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5C" w:rsidRDefault="00DC055C" w:rsidP="00DC055C">
      <w:pPr>
        <w:spacing w:after="0" w:line="360" w:lineRule="auto"/>
        <w:rPr>
          <w:rFonts w:ascii="Bookman Old Style" w:hAnsi="Bookman Old Style"/>
          <w:b/>
          <w:i/>
          <w:szCs w:val="28"/>
          <w:lang w:val="en-US"/>
        </w:rPr>
      </w:pPr>
      <w:bookmarkStart w:id="0" w:name="OLE_LINK1"/>
      <w:bookmarkStart w:id="1" w:name="OLE_LINK2"/>
      <w:r w:rsidRPr="00FB4E01">
        <w:rPr>
          <w:rFonts w:ascii="Bookman Old Style" w:hAnsi="Bookman Old Style"/>
          <w:b/>
          <w:i/>
          <w:szCs w:val="28"/>
          <w:lang w:val="en-US"/>
        </w:rPr>
        <w:t>Research article</w:t>
      </w:r>
    </w:p>
    <w:p w:rsidR="006765CA" w:rsidRDefault="006765CA" w:rsidP="00DC055C">
      <w:pPr>
        <w:spacing w:after="0" w:line="360" w:lineRule="auto"/>
        <w:rPr>
          <w:rFonts w:ascii="Bookman Old Style" w:hAnsi="Bookman Old Style"/>
          <w:b/>
          <w:i/>
          <w:szCs w:val="28"/>
          <w:lang w:val="en-US"/>
        </w:rPr>
      </w:pPr>
    </w:p>
    <w:p w:rsidR="003B32DA" w:rsidRPr="00EE21B2" w:rsidRDefault="009F6055" w:rsidP="006D6D9F">
      <w:pPr>
        <w:spacing w:after="0" w:line="360" w:lineRule="auto"/>
        <w:jc w:val="center"/>
        <w:rPr>
          <w:rFonts w:ascii="Bookman Old Style" w:hAnsi="Bookman Old Style" w:cs="Times New Roman"/>
          <w:b/>
          <w:bCs/>
          <w:sz w:val="28"/>
          <w:szCs w:val="28"/>
          <w:lang w:val="en-US"/>
        </w:rPr>
      </w:pPr>
      <w:r w:rsidRPr="00EE21B2">
        <w:rPr>
          <w:rFonts w:ascii="Bookman Old Style" w:hAnsi="Bookman Old Style" w:cs="Times New Roman"/>
          <w:b/>
          <w:bCs/>
          <w:sz w:val="28"/>
          <w:szCs w:val="28"/>
          <w:lang w:val="en-US"/>
        </w:rPr>
        <w:t>Phosphorus fractions in Valle del Cauca</w:t>
      </w:r>
      <w:r w:rsidR="0026464D">
        <w:rPr>
          <w:rFonts w:ascii="Bookman Old Style" w:hAnsi="Bookman Old Style" w:cs="Times New Roman"/>
          <w:b/>
          <w:bCs/>
          <w:sz w:val="28"/>
          <w:szCs w:val="28"/>
          <w:lang w:val="en-US"/>
        </w:rPr>
        <w:t xml:space="preserve"> soils</w:t>
      </w:r>
      <w:r w:rsidRPr="00EE21B2">
        <w:rPr>
          <w:rFonts w:ascii="Bookman Old Style" w:hAnsi="Bookman Old Style" w:cs="Times New Roman"/>
          <w:b/>
          <w:bCs/>
          <w:sz w:val="28"/>
          <w:szCs w:val="28"/>
          <w:lang w:val="en-US"/>
        </w:rPr>
        <w:t xml:space="preserve"> under different co</w:t>
      </w:r>
      <w:r w:rsidRPr="00EE21B2">
        <w:rPr>
          <w:rFonts w:ascii="Bookman Old Style" w:hAnsi="Bookman Old Style" w:cs="Times New Roman"/>
          <w:b/>
          <w:bCs/>
          <w:sz w:val="28"/>
          <w:szCs w:val="28"/>
          <w:lang w:val="en-US"/>
        </w:rPr>
        <w:t>f</w:t>
      </w:r>
      <w:r w:rsidRPr="00EE21B2">
        <w:rPr>
          <w:rFonts w:ascii="Bookman Old Style" w:hAnsi="Bookman Old Style" w:cs="Times New Roman"/>
          <w:b/>
          <w:bCs/>
          <w:sz w:val="28"/>
          <w:szCs w:val="28"/>
          <w:lang w:val="en-US"/>
        </w:rPr>
        <w:t>fee crop</w:t>
      </w:r>
      <w:r w:rsidR="0026464D" w:rsidRPr="00EE21B2">
        <w:rPr>
          <w:rFonts w:ascii="Bookman Old Style" w:hAnsi="Bookman Old Style" w:cs="Times New Roman"/>
          <w:b/>
          <w:bCs/>
          <w:sz w:val="28"/>
          <w:szCs w:val="28"/>
          <w:lang w:val="en-US"/>
        </w:rPr>
        <w:t>ping</w:t>
      </w:r>
      <w:r w:rsidRPr="00EE21B2">
        <w:rPr>
          <w:rFonts w:ascii="Bookman Old Style" w:hAnsi="Bookman Old Style" w:cs="Times New Roman"/>
          <w:b/>
          <w:bCs/>
          <w:sz w:val="28"/>
          <w:szCs w:val="28"/>
          <w:lang w:val="en-US"/>
        </w:rPr>
        <w:t xml:space="preserve"> systems </w:t>
      </w:r>
    </w:p>
    <w:bookmarkEnd w:id="0"/>
    <w:bookmarkEnd w:id="1"/>
    <w:p w:rsidR="003B32DA" w:rsidRPr="009F6055" w:rsidRDefault="009F6055" w:rsidP="006D6D9F">
      <w:pPr>
        <w:spacing w:after="0" w:line="360" w:lineRule="auto"/>
        <w:jc w:val="center"/>
        <w:textAlignment w:val="top"/>
        <w:rPr>
          <w:rFonts w:ascii="Bookman Old Style" w:hAnsi="Bookman Old Style"/>
          <w:b/>
          <w:color w:val="7F7F7F" w:themeColor="text1" w:themeTint="80"/>
          <w:sz w:val="22"/>
          <w:szCs w:val="22"/>
          <w:lang w:val="es-CO" w:eastAsia="es-MX"/>
        </w:rPr>
      </w:pPr>
      <w:r w:rsidRPr="009F6055">
        <w:rPr>
          <w:rFonts w:ascii="Bookman Old Style" w:hAnsi="Bookman Old Style"/>
          <w:b/>
          <w:color w:val="7F7F7F" w:themeColor="text1" w:themeTint="80"/>
          <w:sz w:val="22"/>
          <w:szCs w:val="22"/>
          <w:lang w:val="es-CO" w:eastAsia="es-MX"/>
        </w:rPr>
        <w:t>Fracciones de fósforo en suelos del Valle del Cauca con diferentes sistemas de cu</w:t>
      </w:r>
      <w:r w:rsidRPr="009F6055">
        <w:rPr>
          <w:rFonts w:ascii="Bookman Old Style" w:hAnsi="Bookman Old Style"/>
          <w:b/>
          <w:color w:val="7F7F7F" w:themeColor="text1" w:themeTint="80"/>
          <w:sz w:val="22"/>
          <w:szCs w:val="22"/>
          <w:lang w:val="es-CO" w:eastAsia="es-MX"/>
        </w:rPr>
        <w:t>l</w:t>
      </w:r>
      <w:r w:rsidRPr="009F6055">
        <w:rPr>
          <w:rFonts w:ascii="Bookman Old Style" w:hAnsi="Bookman Old Style"/>
          <w:b/>
          <w:color w:val="7F7F7F" w:themeColor="text1" w:themeTint="80"/>
          <w:sz w:val="22"/>
          <w:szCs w:val="22"/>
          <w:lang w:val="es-CO" w:eastAsia="es-MX"/>
        </w:rPr>
        <w:t>tivo de café</w:t>
      </w:r>
    </w:p>
    <w:p w:rsidR="003B32DA" w:rsidRPr="009F6055" w:rsidRDefault="003B32DA" w:rsidP="006D6D9F">
      <w:pPr>
        <w:spacing w:after="0" w:line="360" w:lineRule="auto"/>
        <w:jc w:val="center"/>
        <w:rPr>
          <w:rFonts w:ascii="Bookman Old Style" w:hAnsi="Bookman Old Style" w:cs="Times New Roman"/>
          <w:b/>
          <w:bCs/>
          <w:i/>
          <w:sz w:val="20"/>
          <w:szCs w:val="20"/>
          <w:lang w:val="es-CO"/>
        </w:rPr>
      </w:pPr>
    </w:p>
    <w:p w:rsidR="00962D64" w:rsidRPr="003A2372" w:rsidRDefault="00962D64" w:rsidP="006D6D9F">
      <w:pPr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855616">
        <w:rPr>
          <w:rFonts w:ascii="Bookman Old Style" w:hAnsi="Bookman Old Style" w:cs="Times New Roman"/>
          <w:i/>
          <w:sz w:val="20"/>
          <w:szCs w:val="20"/>
        </w:rPr>
        <w:t>Diana Milena Mejía</w:t>
      </w:r>
      <w:r w:rsidR="00756E60">
        <w:rPr>
          <w:rFonts w:ascii="Bookman Old Style" w:hAnsi="Bookman Old Style" w:cs="Times New Roman"/>
          <w:i/>
          <w:sz w:val="20"/>
          <w:szCs w:val="20"/>
        </w:rPr>
        <w:t>-</w:t>
      </w:r>
      <w:r w:rsidRPr="00855616">
        <w:rPr>
          <w:rFonts w:ascii="Bookman Old Style" w:hAnsi="Bookman Old Style" w:cs="Times New Roman"/>
          <w:i/>
          <w:sz w:val="20"/>
          <w:szCs w:val="20"/>
        </w:rPr>
        <w:t>Umaña</w:t>
      </w:r>
      <w:r w:rsidR="002A5202">
        <w:rPr>
          <w:rFonts w:ascii="Bookman Old Style" w:hAnsi="Bookman Old Style" w:cs="Times New Roman"/>
          <w:i/>
          <w:sz w:val="20"/>
          <w:szCs w:val="20"/>
        </w:rPr>
        <w:t>*</w:t>
      </w:r>
      <w:r w:rsidRPr="00855616">
        <w:rPr>
          <w:rFonts w:ascii="Bookman Old Style" w:hAnsi="Bookman Old Style" w:cs="Times New Roman"/>
          <w:i/>
          <w:sz w:val="20"/>
          <w:szCs w:val="20"/>
        </w:rPr>
        <w:t xml:space="preserve">, </w:t>
      </w:r>
      <w:r w:rsidR="00855616">
        <w:rPr>
          <w:rFonts w:ascii="Bookman Old Style" w:hAnsi="Bookman Old Style" w:cs="Times New Roman"/>
          <w:i/>
          <w:sz w:val="20"/>
          <w:szCs w:val="20"/>
        </w:rPr>
        <w:t>Diego Iván Ángel</w:t>
      </w:r>
      <w:r w:rsidR="00756E60">
        <w:rPr>
          <w:rFonts w:ascii="Bookman Old Style" w:hAnsi="Bookman Old Style" w:cs="Times New Roman"/>
          <w:i/>
          <w:sz w:val="20"/>
          <w:szCs w:val="20"/>
        </w:rPr>
        <w:t>-</w:t>
      </w:r>
      <w:r w:rsidR="00855616" w:rsidRPr="00C3640B">
        <w:rPr>
          <w:rFonts w:ascii="Bookman Old Style" w:hAnsi="Bookman Old Style" w:cs="Times New Roman"/>
          <w:i/>
          <w:sz w:val="20"/>
          <w:szCs w:val="20"/>
        </w:rPr>
        <w:t>Sánchez</w:t>
      </w:r>
      <w:r w:rsidR="00C3640B" w:rsidRPr="00C3640B">
        <w:rPr>
          <w:rFonts w:ascii="Bookman Old Style" w:hAnsi="Bookman Old Style"/>
          <w:sz w:val="20"/>
          <w:szCs w:val="20"/>
          <w:vertAlign w:val="superscript"/>
        </w:rPr>
        <w:t>†</w:t>
      </w:r>
      <w:r w:rsidR="00855616">
        <w:rPr>
          <w:rFonts w:ascii="Bookman Old Style" w:hAnsi="Bookman Old Style" w:cs="Times New Roman"/>
          <w:i/>
          <w:sz w:val="20"/>
          <w:szCs w:val="20"/>
        </w:rPr>
        <w:t>,</w:t>
      </w:r>
      <w:r w:rsidR="00266B9E" w:rsidRPr="00855616">
        <w:rPr>
          <w:rFonts w:ascii="Bookman Old Style" w:hAnsi="Bookman Old Style" w:cs="Times New Roman"/>
          <w:i/>
          <w:sz w:val="20"/>
          <w:szCs w:val="20"/>
        </w:rPr>
        <w:t xml:space="preserve"> </w:t>
      </w:r>
      <w:r w:rsidR="006765CA">
        <w:rPr>
          <w:rFonts w:ascii="Bookman Old Style" w:hAnsi="Bookman Old Style" w:cs="Times New Roman"/>
          <w:i/>
          <w:sz w:val="20"/>
          <w:szCs w:val="20"/>
        </w:rPr>
        <w:t>and</w:t>
      </w:r>
      <w:r w:rsidR="00C3640B">
        <w:rPr>
          <w:rFonts w:ascii="Bookman Old Style" w:hAnsi="Bookman Old Style" w:cs="Times New Roman"/>
          <w:i/>
          <w:sz w:val="20"/>
          <w:szCs w:val="20"/>
        </w:rPr>
        <w:t xml:space="preserve"> </w:t>
      </w:r>
      <w:r w:rsidR="00266B9E" w:rsidRPr="00855616">
        <w:rPr>
          <w:rFonts w:ascii="Bookman Old Style" w:hAnsi="Bookman Old Style" w:cs="Times New Roman"/>
          <w:i/>
          <w:sz w:val="20"/>
          <w:szCs w:val="20"/>
        </w:rPr>
        <w:t xml:space="preserve">Juan Carlos </w:t>
      </w:r>
      <w:proofErr w:type="spellStart"/>
      <w:r w:rsidR="00266B9E" w:rsidRPr="00855616">
        <w:rPr>
          <w:rFonts w:ascii="Bookman Old Style" w:hAnsi="Bookman Old Style" w:cs="Times New Roman"/>
          <w:i/>
          <w:sz w:val="20"/>
          <w:szCs w:val="20"/>
        </w:rPr>
        <w:t>Menj</w:t>
      </w:r>
      <w:r w:rsidR="00F17EDA" w:rsidRPr="00855616">
        <w:rPr>
          <w:rFonts w:ascii="Bookman Old Style" w:hAnsi="Bookman Old Style" w:cs="Times New Roman"/>
          <w:i/>
          <w:sz w:val="20"/>
          <w:szCs w:val="20"/>
        </w:rPr>
        <w:t>i</w:t>
      </w:r>
      <w:r w:rsidR="00266B9E" w:rsidRPr="00855616">
        <w:rPr>
          <w:rFonts w:ascii="Bookman Old Style" w:hAnsi="Bookman Old Style" w:cs="Times New Roman"/>
          <w:i/>
          <w:sz w:val="20"/>
          <w:szCs w:val="20"/>
        </w:rPr>
        <w:t>var</w:t>
      </w:r>
      <w:proofErr w:type="spellEnd"/>
      <w:r w:rsidR="00756E60">
        <w:rPr>
          <w:rFonts w:ascii="Bookman Old Style" w:hAnsi="Bookman Old Style" w:cs="Times New Roman"/>
          <w:i/>
          <w:sz w:val="20"/>
          <w:szCs w:val="20"/>
        </w:rPr>
        <w:t>-</w:t>
      </w:r>
      <w:r w:rsidR="00266B9E" w:rsidRPr="00C3640B">
        <w:rPr>
          <w:rFonts w:ascii="Bookman Old Style" w:hAnsi="Bookman Old Style" w:cs="Times New Roman"/>
          <w:i/>
          <w:sz w:val="20"/>
          <w:szCs w:val="20"/>
        </w:rPr>
        <w:t>Flore</w:t>
      </w:r>
      <w:r w:rsidR="00F17EDA" w:rsidRPr="00C3640B">
        <w:rPr>
          <w:rFonts w:ascii="Bookman Old Style" w:hAnsi="Bookman Old Style" w:cs="Times New Roman"/>
          <w:i/>
          <w:sz w:val="20"/>
          <w:szCs w:val="20"/>
        </w:rPr>
        <w:t>s</w:t>
      </w:r>
      <w:r w:rsidR="00C3640B" w:rsidRPr="00C3640B">
        <w:rPr>
          <w:rFonts w:ascii="Bookman Old Style" w:hAnsi="Bookman Old Style" w:cs="Times New Roman"/>
          <w:sz w:val="20"/>
          <w:szCs w:val="20"/>
          <w:vertAlign w:val="superscript"/>
        </w:rPr>
        <w:t>‡</w:t>
      </w:r>
    </w:p>
    <w:p w:rsidR="003A2372" w:rsidRDefault="003A2372" w:rsidP="006D6D9F">
      <w:pPr>
        <w:spacing w:after="0" w:line="360" w:lineRule="auto"/>
        <w:jc w:val="left"/>
        <w:rPr>
          <w:rFonts w:ascii="Bookman Old Style" w:hAnsi="Bookman Old Style" w:cs="Times New Roman"/>
          <w:b/>
          <w:sz w:val="20"/>
          <w:szCs w:val="20"/>
        </w:rPr>
      </w:pPr>
    </w:p>
    <w:p w:rsidR="00855616" w:rsidRPr="00DB452C" w:rsidRDefault="006765CA" w:rsidP="00855616">
      <w:pPr>
        <w:spacing w:after="0"/>
        <w:jc w:val="left"/>
        <w:rPr>
          <w:rFonts w:ascii="Bookman Old Style" w:hAnsi="Bookman Old Style" w:cs="Times New Roman"/>
          <w:sz w:val="16"/>
          <w:szCs w:val="16"/>
        </w:rPr>
      </w:pPr>
      <w:proofErr w:type="spellStart"/>
      <w:r>
        <w:rPr>
          <w:rFonts w:ascii="Bookman Old Style" w:hAnsi="Bookman Old Style" w:cs="Times New Roman"/>
          <w:sz w:val="16"/>
          <w:szCs w:val="16"/>
        </w:rPr>
        <w:t>Department</w:t>
      </w:r>
      <w:proofErr w:type="spellEnd"/>
      <w:r>
        <w:rPr>
          <w:rFonts w:ascii="Bookman Old Style" w:hAnsi="Bookman Old Style" w:cs="Times New Roman"/>
          <w:sz w:val="16"/>
          <w:szCs w:val="16"/>
        </w:rPr>
        <w:t xml:space="preserve"> of </w:t>
      </w:r>
      <w:proofErr w:type="spellStart"/>
      <w:r>
        <w:rPr>
          <w:rFonts w:ascii="Bookman Old Style" w:hAnsi="Bookman Old Style" w:cs="Times New Roman"/>
          <w:sz w:val="16"/>
          <w:szCs w:val="16"/>
        </w:rPr>
        <w:t>Agricultural</w:t>
      </w:r>
      <w:proofErr w:type="spellEnd"/>
      <w:r>
        <w:rPr>
          <w:rFonts w:ascii="Bookman Old Style" w:hAnsi="Bookman Old Style" w:cs="Times New Roman"/>
          <w:sz w:val="16"/>
          <w:szCs w:val="16"/>
        </w:rPr>
        <w:t xml:space="preserve"> </w:t>
      </w:r>
      <w:proofErr w:type="spellStart"/>
      <w:r>
        <w:rPr>
          <w:rFonts w:ascii="Bookman Old Style" w:hAnsi="Bookman Old Style" w:cs="Times New Roman"/>
          <w:sz w:val="16"/>
          <w:szCs w:val="16"/>
        </w:rPr>
        <w:t>Sciences</w:t>
      </w:r>
      <w:proofErr w:type="spellEnd"/>
      <w:r>
        <w:rPr>
          <w:rFonts w:ascii="Bookman Old Style" w:hAnsi="Bookman Old Style" w:cs="Times New Roman"/>
          <w:sz w:val="16"/>
          <w:szCs w:val="16"/>
        </w:rPr>
        <w:t xml:space="preserve">, </w:t>
      </w:r>
      <w:r w:rsidR="00855616" w:rsidRPr="00DB452C">
        <w:rPr>
          <w:rFonts w:ascii="Bookman Old Style" w:hAnsi="Bookman Old Style" w:cs="Times New Roman"/>
          <w:sz w:val="16"/>
          <w:szCs w:val="16"/>
        </w:rPr>
        <w:t xml:space="preserve">Universidad Nacional de Colombia </w:t>
      </w:r>
      <w:r>
        <w:rPr>
          <w:rFonts w:ascii="Bookman Old Style" w:hAnsi="Bookman Old Style" w:cs="Times New Roman"/>
          <w:sz w:val="16"/>
          <w:szCs w:val="16"/>
        </w:rPr>
        <w:t>-</w:t>
      </w:r>
      <w:r w:rsidR="00855616" w:rsidRPr="00DB452C">
        <w:rPr>
          <w:rFonts w:ascii="Bookman Old Style" w:hAnsi="Bookman Old Style" w:cs="Times New Roman"/>
          <w:sz w:val="16"/>
          <w:szCs w:val="16"/>
        </w:rPr>
        <w:t xml:space="preserve"> Palmira</w:t>
      </w:r>
      <w:r w:rsidR="00266B9E" w:rsidRPr="00DB452C">
        <w:rPr>
          <w:rFonts w:ascii="Bookman Old Style" w:hAnsi="Bookman Old Style" w:cs="Times New Roman"/>
          <w:sz w:val="16"/>
          <w:szCs w:val="16"/>
        </w:rPr>
        <w:t>, AA. 237. Palmira, Valle del Cauca, Colo</w:t>
      </w:r>
      <w:r w:rsidR="00266B9E" w:rsidRPr="00DB452C">
        <w:rPr>
          <w:rFonts w:ascii="Bookman Old Style" w:hAnsi="Bookman Old Style" w:cs="Times New Roman"/>
          <w:sz w:val="16"/>
          <w:szCs w:val="16"/>
        </w:rPr>
        <w:t>m</w:t>
      </w:r>
      <w:r w:rsidR="00266B9E" w:rsidRPr="00DB452C">
        <w:rPr>
          <w:rFonts w:ascii="Bookman Old Style" w:hAnsi="Bookman Old Style" w:cs="Times New Roman"/>
          <w:sz w:val="16"/>
          <w:szCs w:val="16"/>
        </w:rPr>
        <w:t>bia</w:t>
      </w:r>
      <w:r w:rsidR="00855616" w:rsidRPr="00DB452C">
        <w:rPr>
          <w:rFonts w:ascii="Bookman Old Style" w:hAnsi="Bookman Old Style" w:cs="Times New Roman"/>
          <w:sz w:val="16"/>
          <w:szCs w:val="16"/>
        </w:rPr>
        <w:t>.</w:t>
      </w:r>
    </w:p>
    <w:p w:rsidR="00266B9E" w:rsidRPr="005011B3" w:rsidRDefault="00D66195" w:rsidP="00855616">
      <w:pPr>
        <w:spacing w:after="0"/>
        <w:jc w:val="left"/>
        <w:rPr>
          <w:rFonts w:ascii="Bookman Old Style" w:hAnsi="Bookman Old Style" w:cs="Times New Roman"/>
          <w:sz w:val="16"/>
          <w:szCs w:val="16"/>
          <w:lang w:val="es-CO"/>
        </w:rPr>
      </w:pPr>
      <w:r w:rsidRPr="005011B3">
        <w:rPr>
          <w:rFonts w:ascii="Bookman Old Style" w:hAnsi="Bookman Old Style"/>
          <w:sz w:val="16"/>
          <w:szCs w:val="16"/>
          <w:lang w:val="es-CO"/>
        </w:rPr>
        <w:t>*</w:t>
      </w:r>
      <w:proofErr w:type="spellStart"/>
      <w:r w:rsidR="006765CA" w:rsidRPr="005011B3">
        <w:rPr>
          <w:rFonts w:ascii="Bookman Old Style" w:hAnsi="Bookman Old Style"/>
          <w:sz w:val="16"/>
          <w:szCs w:val="16"/>
          <w:lang w:val="es-CO"/>
        </w:rPr>
        <w:t>Corresponding</w:t>
      </w:r>
      <w:proofErr w:type="spellEnd"/>
      <w:r w:rsidR="006765CA" w:rsidRPr="005011B3">
        <w:rPr>
          <w:rFonts w:ascii="Bookman Old Style" w:hAnsi="Bookman Old Style"/>
          <w:sz w:val="16"/>
          <w:szCs w:val="16"/>
          <w:lang w:val="es-CO"/>
        </w:rPr>
        <w:t xml:space="preserve"> </w:t>
      </w:r>
      <w:proofErr w:type="spellStart"/>
      <w:r w:rsidR="006765CA" w:rsidRPr="005011B3">
        <w:rPr>
          <w:rFonts w:ascii="Bookman Old Style" w:hAnsi="Bookman Old Style"/>
          <w:sz w:val="16"/>
          <w:szCs w:val="16"/>
          <w:lang w:val="es-CO"/>
        </w:rPr>
        <w:t>author</w:t>
      </w:r>
      <w:proofErr w:type="spellEnd"/>
      <w:r w:rsidR="00855616" w:rsidRPr="005011B3">
        <w:rPr>
          <w:rFonts w:ascii="Bookman Old Style" w:hAnsi="Bookman Old Style"/>
          <w:sz w:val="16"/>
          <w:szCs w:val="16"/>
          <w:lang w:val="es-CO"/>
        </w:rPr>
        <w:t xml:space="preserve">: </w:t>
      </w:r>
      <w:hyperlink r:id="rId9" w:history="1">
        <w:r w:rsidR="003A2372" w:rsidRPr="005011B3">
          <w:rPr>
            <w:rStyle w:val="Hipervnculo"/>
            <w:rFonts w:ascii="Bookman Old Style" w:hAnsi="Bookman Old Style"/>
            <w:color w:val="auto"/>
            <w:sz w:val="16"/>
            <w:szCs w:val="16"/>
            <w:u w:val="none"/>
            <w:lang w:val="es-CO"/>
          </w:rPr>
          <w:t>dmmejiau@unal.edu.co</w:t>
        </w:r>
      </w:hyperlink>
      <w:r w:rsidR="008B7CFC" w:rsidRPr="005011B3">
        <w:rPr>
          <w:rFonts w:ascii="Bookman Old Style" w:hAnsi="Bookman Old Style"/>
          <w:sz w:val="16"/>
          <w:szCs w:val="16"/>
          <w:lang w:val="es-CO"/>
        </w:rPr>
        <w:t xml:space="preserve">; </w:t>
      </w:r>
      <w:r w:rsidRPr="005011B3">
        <w:rPr>
          <w:rFonts w:ascii="Bookman Old Style" w:hAnsi="Bookman Old Style"/>
          <w:sz w:val="16"/>
          <w:szCs w:val="16"/>
          <w:lang w:val="es-CO"/>
        </w:rPr>
        <w:t>†</w:t>
      </w:r>
      <w:hyperlink r:id="rId10" w:history="1">
        <w:r w:rsidR="00962D64" w:rsidRPr="005011B3">
          <w:rPr>
            <w:rStyle w:val="Hipervnculo"/>
            <w:rFonts w:ascii="Bookman Old Style" w:hAnsi="Bookman Old Style"/>
            <w:color w:val="auto"/>
            <w:sz w:val="16"/>
            <w:szCs w:val="16"/>
            <w:u w:val="none"/>
            <w:lang w:val="es-CO"/>
          </w:rPr>
          <w:t>dangels@unal.edu.co</w:t>
        </w:r>
      </w:hyperlink>
      <w:r w:rsidR="008B7CFC" w:rsidRPr="005011B3">
        <w:rPr>
          <w:rFonts w:ascii="Bookman Old Style" w:hAnsi="Bookman Old Style"/>
          <w:sz w:val="16"/>
          <w:szCs w:val="16"/>
          <w:lang w:val="es-CO"/>
        </w:rPr>
        <w:t xml:space="preserve">; </w:t>
      </w:r>
      <w:r w:rsidRPr="005011B3">
        <w:rPr>
          <w:rFonts w:ascii="Bookman Old Style" w:hAnsi="Bookman Old Style" w:cs="Times New Roman"/>
          <w:sz w:val="16"/>
          <w:szCs w:val="16"/>
          <w:lang w:val="es-CO"/>
        </w:rPr>
        <w:t>‡</w:t>
      </w:r>
      <w:r w:rsidR="003A2372" w:rsidRPr="005011B3">
        <w:rPr>
          <w:rFonts w:ascii="Bookman Old Style" w:hAnsi="Bookman Old Style" w:cs="Times New Roman"/>
          <w:sz w:val="16"/>
          <w:szCs w:val="16"/>
          <w:lang w:val="es-CO"/>
        </w:rPr>
        <w:t>jc</w:t>
      </w:r>
      <w:hyperlink r:id="rId11" w:history="1">
        <w:r w:rsidR="003A2372" w:rsidRPr="005011B3">
          <w:rPr>
            <w:rStyle w:val="Hipervnculo"/>
            <w:rFonts w:ascii="Bookman Old Style" w:hAnsi="Bookman Old Style"/>
            <w:color w:val="auto"/>
            <w:sz w:val="16"/>
            <w:szCs w:val="16"/>
            <w:u w:val="none"/>
            <w:lang w:val="es-CO"/>
          </w:rPr>
          <w:t>menjivarf@</w:t>
        </w:r>
      </w:hyperlink>
      <w:r w:rsidR="003A2372" w:rsidRPr="005011B3">
        <w:rPr>
          <w:rFonts w:ascii="Bookman Old Style" w:hAnsi="Bookman Old Style" w:cs="Times New Roman"/>
          <w:sz w:val="16"/>
          <w:szCs w:val="16"/>
          <w:lang w:val="es-CO"/>
        </w:rPr>
        <w:t>unal.edu.co</w:t>
      </w:r>
    </w:p>
    <w:p w:rsidR="007B4AA4" w:rsidRPr="005011B3" w:rsidRDefault="007B4AA4" w:rsidP="007B4AA4">
      <w:pPr>
        <w:spacing w:after="0" w:line="360" w:lineRule="auto"/>
        <w:contextualSpacing/>
        <w:rPr>
          <w:rFonts w:ascii="Bookman Old Style" w:hAnsi="Bookman Old Style"/>
          <w:sz w:val="16"/>
          <w:szCs w:val="16"/>
          <w:lang w:val="es-CO"/>
        </w:rPr>
      </w:pPr>
    </w:p>
    <w:p w:rsidR="002A5202" w:rsidRPr="005011B3" w:rsidRDefault="00047A51" w:rsidP="00047A51">
      <w:pPr>
        <w:tabs>
          <w:tab w:val="left" w:pos="4048"/>
        </w:tabs>
        <w:spacing w:after="0" w:line="360" w:lineRule="auto"/>
        <w:contextualSpacing/>
        <w:rPr>
          <w:rFonts w:ascii="Bookman Old Style" w:hAnsi="Bookman Old Style"/>
          <w:sz w:val="16"/>
          <w:szCs w:val="16"/>
          <w:lang w:val="es-CO"/>
        </w:rPr>
      </w:pPr>
      <w:r w:rsidRPr="005011B3">
        <w:rPr>
          <w:rFonts w:ascii="Bookman Old Style" w:hAnsi="Bookman Old Style"/>
          <w:sz w:val="16"/>
          <w:szCs w:val="16"/>
          <w:lang w:val="es-CO"/>
        </w:rPr>
        <w:tab/>
      </w:r>
    </w:p>
    <w:p w:rsidR="007B4AA4" w:rsidRPr="00EE21B2" w:rsidRDefault="007B4AA4" w:rsidP="007B4AA4">
      <w:pPr>
        <w:spacing w:after="0" w:line="360" w:lineRule="auto"/>
        <w:contextualSpacing/>
        <w:jc w:val="right"/>
        <w:rPr>
          <w:rFonts w:ascii="Bookman Old Style" w:hAnsi="Bookman Old Style"/>
          <w:sz w:val="16"/>
          <w:szCs w:val="16"/>
          <w:lang w:val="en-US"/>
        </w:rPr>
      </w:pPr>
      <w:r w:rsidRPr="00EE21B2">
        <w:rPr>
          <w:rFonts w:ascii="Bookman Old Style" w:hAnsi="Bookman Old Style"/>
          <w:sz w:val="16"/>
          <w:szCs w:val="16"/>
          <w:lang w:val="en-US"/>
        </w:rPr>
        <w:t xml:space="preserve">Rec.: </w:t>
      </w:r>
      <w:r w:rsidR="006B4727" w:rsidRPr="00EE21B2">
        <w:rPr>
          <w:rFonts w:ascii="Bookman Old Style" w:hAnsi="Bookman Old Style"/>
          <w:sz w:val="16"/>
          <w:szCs w:val="16"/>
          <w:lang w:val="en-US"/>
        </w:rPr>
        <w:t>24</w:t>
      </w:r>
      <w:r w:rsidRPr="00EE21B2">
        <w:rPr>
          <w:rFonts w:ascii="Bookman Old Style" w:hAnsi="Bookman Old Style"/>
          <w:sz w:val="16"/>
          <w:szCs w:val="16"/>
          <w:lang w:val="en-US"/>
        </w:rPr>
        <w:t>.0</w:t>
      </w:r>
      <w:r w:rsidR="00E84535" w:rsidRPr="00EE21B2">
        <w:rPr>
          <w:rFonts w:ascii="Bookman Old Style" w:hAnsi="Bookman Old Style"/>
          <w:sz w:val="16"/>
          <w:szCs w:val="16"/>
          <w:lang w:val="en-US"/>
        </w:rPr>
        <w:t>3</w:t>
      </w:r>
      <w:r w:rsidRPr="00EE21B2">
        <w:rPr>
          <w:rFonts w:ascii="Bookman Old Style" w:hAnsi="Bookman Old Style"/>
          <w:sz w:val="16"/>
          <w:szCs w:val="16"/>
          <w:lang w:val="en-US"/>
        </w:rPr>
        <w:t>.1</w:t>
      </w:r>
      <w:r w:rsidR="00E84535" w:rsidRPr="00EE21B2">
        <w:rPr>
          <w:rFonts w:ascii="Bookman Old Style" w:hAnsi="Bookman Old Style"/>
          <w:sz w:val="16"/>
          <w:szCs w:val="16"/>
          <w:lang w:val="en-US"/>
        </w:rPr>
        <w:t>1</w:t>
      </w:r>
      <w:r w:rsidRPr="00EE21B2">
        <w:rPr>
          <w:rFonts w:ascii="Bookman Old Style" w:hAnsi="Bookman Old Style"/>
          <w:sz w:val="16"/>
          <w:szCs w:val="16"/>
          <w:lang w:val="en-US"/>
        </w:rPr>
        <w:t xml:space="preserve">    </w:t>
      </w:r>
      <w:proofErr w:type="spellStart"/>
      <w:proofErr w:type="gramStart"/>
      <w:r w:rsidRPr="00EE21B2">
        <w:rPr>
          <w:rFonts w:ascii="Bookman Old Style" w:hAnsi="Bookman Old Style"/>
          <w:sz w:val="16"/>
          <w:szCs w:val="16"/>
          <w:lang w:val="en-US"/>
        </w:rPr>
        <w:t>Acept</w:t>
      </w:r>
      <w:proofErr w:type="spellEnd"/>
      <w:r w:rsidRPr="00EE21B2">
        <w:rPr>
          <w:rFonts w:ascii="Bookman Old Style" w:hAnsi="Bookman Old Style"/>
          <w:sz w:val="16"/>
          <w:szCs w:val="16"/>
          <w:lang w:val="en-US"/>
        </w:rPr>
        <w:t>.:</w:t>
      </w:r>
      <w:proofErr w:type="gramEnd"/>
      <w:r w:rsidRPr="00EE21B2">
        <w:rPr>
          <w:rFonts w:ascii="Bookman Old Style" w:hAnsi="Bookman Old Style"/>
          <w:sz w:val="16"/>
          <w:szCs w:val="16"/>
          <w:lang w:val="en-US"/>
        </w:rPr>
        <w:t xml:space="preserve"> </w:t>
      </w:r>
      <w:r w:rsidR="002A5202" w:rsidRPr="00EE21B2">
        <w:rPr>
          <w:rFonts w:ascii="Bookman Old Style" w:hAnsi="Bookman Old Style"/>
          <w:sz w:val="16"/>
          <w:szCs w:val="16"/>
          <w:lang w:val="en-US"/>
        </w:rPr>
        <w:t>29.11.11</w:t>
      </w:r>
    </w:p>
    <w:p w:rsidR="003B32DA" w:rsidRPr="00EE21B2" w:rsidRDefault="003B32DA" w:rsidP="001C1481">
      <w:pPr>
        <w:spacing w:after="0" w:line="276" w:lineRule="auto"/>
        <w:jc w:val="left"/>
        <w:rPr>
          <w:rFonts w:ascii="Bookman Old Style" w:hAnsi="Bookman Old Style" w:cs="Times New Roman"/>
          <w:b/>
          <w:sz w:val="20"/>
          <w:szCs w:val="20"/>
          <w:lang w:val="en-US"/>
        </w:rPr>
      </w:pPr>
    </w:p>
    <w:p w:rsidR="009F6055" w:rsidRPr="00855616" w:rsidRDefault="009F6055" w:rsidP="009F6055">
      <w:pPr>
        <w:spacing w:after="0" w:line="360" w:lineRule="auto"/>
        <w:jc w:val="center"/>
        <w:rPr>
          <w:rFonts w:ascii="Bookman Old Style" w:hAnsi="Bookman Old Style" w:cs="Times New Roman"/>
          <w:b/>
          <w:lang w:val="en-US"/>
        </w:rPr>
      </w:pPr>
      <w:r w:rsidRPr="006765CA">
        <w:rPr>
          <w:rFonts w:ascii="Bookman Old Style" w:hAnsi="Bookman Old Style" w:cs="Times New Roman"/>
          <w:b/>
          <w:sz w:val="23"/>
          <w:szCs w:val="23"/>
          <w:lang w:val="en-US"/>
        </w:rPr>
        <w:t>Abstract</w:t>
      </w:r>
    </w:p>
    <w:p w:rsidR="009F6055" w:rsidRPr="006765CA" w:rsidRDefault="009F6055" w:rsidP="009F6055">
      <w:pPr>
        <w:spacing w:after="0"/>
        <w:textAlignment w:val="top"/>
        <w:rPr>
          <w:rFonts w:ascii="Bookman Old Style" w:eastAsia="Times New Roman" w:hAnsi="Bookman Old Style"/>
          <w:sz w:val="19"/>
          <w:szCs w:val="19"/>
          <w:lang w:val="en-US" w:eastAsia="es-MX"/>
        </w:rPr>
      </w:pP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This study was conducted in the coffee growing zone of Valle del Cauca (Colombia) to evaluate the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e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f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fect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of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planting coffee under different cropping systems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: organic, conventional and organic-mineral, on soil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pho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s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phorus (P)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fractions.</w:t>
      </w:r>
      <w:r w:rsidR="00B25BFE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</w:t>
      </w:r>
      <w:r w:rsidR="00B25BFE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Adapted </w:t>
      </w:r>
      <w:r w:rsidR="00B25BFE" w:rsidRPr="006765CA">
        <w:rPr>
          <w:rFonts w:ascii="Bookman Old Style" w:hAnsi="Bookman Old Style"/>
          <w:sz w:val="19"/>
          <w:szCs w:val="19"/>
          <w:lang w:val="en-US" w:eastAsia="es-MX"/>
        </w:rPr>
        <w:t>s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equential fractionation methodology </w:t>
      </w:r>
      <w:r w:rsidR="00B25BFE"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was done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by the </w:t>
      </w:r>
      <w:r w:rsidRPr="006765CA">
        <w:rPr>
          <w:rFonts w:ascii="Bookman Old Style" w:hAnsi="Bookman Old Style"/>
          <w:sz w:val="19"/>
          <w:szCs w:val="19"/>
          <w:lang w:val="en-US"/>
        </w:rPr>
        <w:t>Intern</w:t>
      </w:r>
      <w:r w:rsidRPr="006765CA">
        <w:rPr>
          <w:rFonts w:ascii="Bookman Old Style" w:hAnsi="Bookman Old Style"/>
          <w:sz w:val="19"/>
          <w:szCs w:val="19"/>
          <w:lang w:val="en-US"/>
        </w:rPr>
        <w:t>a</w:t>
      </w:r>
      <w:r w:rsidRPr="006765CA">
        <w:rPr>
          <w:rFonts w:ascii="Bookman Old Style" w:hAnsi="Bookman Old Style"/>
          <w:sz w:val="19"/>
          <w:szCs w:val="19"/>
          <w:lang w:val="en-US"/>
        </w:rPr>
        <w:t xml:space="preserve">tional Center of Tropical Agriculture. </w:t>
      </w:r>
      <w:r w:rsidR="00B25BFE" w:rsidRPr="006765CA">
        <w:rPr>
          <w:rFonts w:ascii="Bookman Old Style" w:hAnsi="Bookman Old Style"/>
          <w:sz w:val="19"/>
          <w:szCs w:val="19"/>
          <w:lang w:val="en-US"/>
        </w:rPr>
        <w:t xml:space="preserve">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The statistical analysis consisted of a Complete Randomized Block Design under a split plot arrangement with three treatments and three replic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a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tions.</w:t>
      </w:r>
      <w:r w:rsidR="00B25BFE"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 </w:t>
      </w:r>
      <w:r w:rsidRPr="006765CA">
        <w:rPr>
          <w:rFonts w:ascii="Bookman Old Style" w:hAnsi="Bookman Old Style"/>
          <w:sz w:val="19"/>
          <w:szCs w:val="19"/>
          <w:lang w:val="en-US"/>
        </w:rPr>
        <w:t xml:space="preserve">The results showed that contents of the organic fraction of available P and the moderately available P </w:t>
      </w:r>
      <w:r w:rsidR="00B25BFE" w:rsidRPr="006765CA">
        <w:rPr>
          <w:rFonts w:ascii="Bookman Old Style" w:hAnsi="Bookman Old Style"/>
          <w:sz w:val="19"/>
          <w:szCs w:val="19"/>
          <w:lang w:val="en-US"/>
        </w:rPr>
        <w:t xml:space="preserve">had </w:t>
      </w:r>
      <w:r w:rsidRPr="006765CA">
        <w:rPr>
          <w:rFonts w:ascii="Bookman Old Style" w:hAnsi="Bookman Old Style"/>
          <w:sz w:val="19"/>
          <w:szCs w:val="19"/>
          <w:lang w:val="en-US"/>
        </w:rPr>
        <w:t xml:space="preserve">significant differences </w:t>
      </w:r>
      <w:r w:rsidR="0026464D" w:rsidRPr="006765CA">
        <w:rPr>
          <w:rFonts w:ascii="Bookman Old Style" w:hAnsi="Bookman Old Style"/>
          <w:sz w:val="19"/>
          <w:szCs w:val="19"/>
          <w:lang w:val="en-US"/>
        </w:rPr>
        <w:t xml:space="preserve">(P &gt; 0.5) </w:t>
      </w:r>
      <w:r w:rsidR="006765CA">
        <w:rPr>
          <w:rFonts w:ascii="Bookman Old Style" w:hAnsi="Bookman Old Style"/>
          <w:sz w:val="19"/>
          <w:szCs w:val="19"/>
          <w:lang w:val="en-US"/>
        </w:rPr>
        <w:t>among the</w:t>
      </w:r>
      <w:r w:rsidR="0026464D" w:rsidRPr="006765CA">
        <w:rPr>
          <w:rFonts w:ascii="Bookman Old Style" w:hAnsi="Bookman Old Style"/>
          <w:sz w:val="19"/>
          <w:szCs w:val="19"/>
          <w:lang w:val="en-US"/>
        </w:rPr>
        <w:t xml:space="preserve"> conventional and organic systems, </w:t>
      </w:r>
      <w:r w:rsidRPr="006765CA">
        <w:rPr>
          <w:rFonts w:ascii="Bookman Old Style" w:hAnsi="Bookman Old Style"/>
          <w:sz w:val="19"/>
          <w:szCs w:val="19"/>
          <w:lang w:val="en-US"/>
        </w:rPr>
        <w:t>in which the conventional sy</w:t>
      </w:r>
      <w:r w:rsidRPr="006765CA">
        <w:rPr>
          <w:rFonts w:ascii="Bookman Old Style" w:hAnsi="Bookman Old Style"/>
          <w:sz w:val="19"/>
          <w:szCs w:val="19"/>
          <w:lang w:val="en-US"/>
        </w:rPr>
        <w:t>s</w:t>
      </w:r>
      <w:r w:rsidRPr="006765CA">
        <w:rPr>
          <w:rFonts w:ascii="Bookman Old Style" w:hAnsi="Bookman Old Style"/>
          <w:sz w:val="19"/>
          <w:szCs w:val="19"/>
          <w:lang w:val="en-US"/>
        </w:rPr>
        <w:t xml:space="preserve">tem had the lowest values.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The organic-mineral system showed the highest contents of organic and inorganic </w:t>
      </w:r>
      <w:r w:rsidR="00025AC5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P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and the conventional sy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s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tem showed the lowest for these fractions of P.</w:t>
      </w:r>
      <w:r w:rsidR="00B25BFE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For the </w:t>
      </w:r>
      <w:r w:rsidR="00B25BFE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non-available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P fraction, it was found that organic systems had higher P content than the conventional system and, the organic-mineral system showed si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g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nificant differences with respect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to the rest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. </w:t>
      </w:r>
      <w:r w:rsidR="00025AC5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T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otal P showed a similar pattern </w:t>
      </w:r>
      <w:r w:rsidR="00025AC5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than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the fractions described</w:t>
      </w:r>
      <w:r w:rsidR="00025AC5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above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.</w:t>
      </w:r>
      <w:r w:rsidR="00B25BFE"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 The low content in the conventional sy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s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tem can be explained by specific aspects of management such as the use of synthetic chemical fertilizers,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planting </w:t>
      </w:r>
      <w:r w:rsidR="00025AC5"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in monoculture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without shade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 xml:space="preserve">and lack 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of soil co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>v</w:t>
      </w:r>
      <w:r w:rsidRPr="006765CA">
        <w:rPr>
          <w:rFonts w:ascii="Bookman Old Style" w:hAnsi="Bookman Old Style"/>
          <w:sz w:val="19"/>
          <w:szCs w:val="19"/>
          <w:lang w:val="en-US" w:eastAsia="es-MX"/>
        </w:rPr>
        <w:t xml:space="preserve">erage </w:t>
      </w:r>
      <w:r w:rsidRPr="006765CA">
        <w:rPr>
          <w:rFonts w:ascii="Bookman Old Style" w:eastAsia="Times New Roman" w:hAnsi="Bookman Old Style"/>
          <w:sz w:val="19"/>
          <w:szCs w:val="19"/>
          <w:lang w:val="en-US" w:eastAsia="es-MX"/>
        </w:rPr>
        <w:t>between plants.</w:t>
      </w:r>
    </w:p>
    <w:p w:rsidR="009F6055" w:rsidRPr="006765CA" w:rsidRDefault="009F6055" w:rsidP="006765CA">
      <w:pPr>
        <w:spacing w:before="240" w:after="0"/>
        <w:rPr>
          <w:rFonts w:ascii="Bookman Old Style" w:hAnsi="Bookman Old Style" w:cs="Times New Roman"/>
          <w:b/>
          <w:sz w:val="19"/>
          <w:szCs w:val="19"/>
          <w:lang w:val="en-US"/>
        </w:rPr>
      </w:pPr>
      <w:r w:rsidRPr="006765CA">
        <w:rPr>
          <w:rFonts w:ascii="Bookman Old Style" w:hAnsi="Bookman Old Style"/>
          <w:b/>
          <w:sz w:val="19"/>
          <w:szCs w:val="19"/>
          <w:lang w:val="en-US"/>
        </w:rPr>
        <w:t>Key words:</w:t>
      </w:r>
      <w:r w:rsidRPr="006765CA">
        <w:rPr>
          <w:rFonts w:ascii="Bookman Old Style" w:hAnsi="Bookman Old Style"/>
          <w:sz w:val="19"/>
          <w:szCs w:val="19"/>
          <w:lang w:val="en-US"/>
        </w:rPr>
        <w:t xml:space="preserve"> Coffee crop, cropping systems, phosphorus fractions, soils with vo</w:t>
      </w:r>
      <w:r w:rsidRPr="006765CA">
        <w:rPr>
          <w:rFonts w:ascii="Bookman Old Style" w:hAnsi="Bookman Old Style"/>
          <w:sz w:val="19"/>
          <w:szCs w:val="19"/>
          <w:lang w:val="en-US"/>
        </w:rPr>
        <w:t>l</w:t>
      </w:r>
      <w:r w:rsidRPr="006765CA">
        <w:rPr>
          <w:rFonts w:ascii="Bookman Old Style" w:hAnsi="Bookman Old Style"/>
          <w:sz w:val="19"/>
          <w:szCs w:val="19"/>
          <w:lang w:val="en-US"/>
        </w:rPr>
        <w:t>canic influence.</w:t>
      </w:r>
    </w:p>
    <w:p w:rsidR="009F6055" w:rsidRPr="00EE21B2" w:rsidRDefault="009F6055" w:rsidP="006D6D9F">
      <w:pPr>
        <w:spacing w:after="0" w:line="360" w:lineRule="auto"/>
        <w:jc w:val="center"/>
        <w:rPr>
          <w:rFonts w:ascii="Bookman Old Style" w:hAnsi="Bookman Old Style" w:cs="Times New Roman"/>
          <w:b/>
          <w:lang w:val="en-US"/>
        </w:rPr>
      </w:pPr>
    </w:p>
    <w:p w:rsidR="003B32DA" w:rsidRPr="001C1481" w:rsidRDefault="00855616" w:rsidP="006D6D9F">
      <w:pPr>
        <w:spacing w:after="0" w:line="360" w:lineRule="auto"/>
        <w:jc w:val="center"/>
        <w:rPr>
          <w:rFonts w:ascii="Bookman Old Style" w:hAnsi="Bookman Old Style" w:cs="Times New Roman"/>
          <w:sz w:val="20"/>
          <w:szCs w:val="20"/>
        </w:rPr>
      </w:pPr>
      <w:r w:rsidRPr="006765CA">
        <w:rPr>
          <w:rFonts w:ascii="Bookman Old Style" w:hAnsi="Bookman Old Style" w:cs="Times New Roman"/>
          <w:b/>
          <w:sz w:val="23"/>
          <w:szCs w:val="23"/>
        </w:rPr>
        <w:t>Resumen</w:t>
      </w:r>
    </w:p>
    <w:p w:rsidR="003B32DA" w:rsidRPr="006765CA" w:rsidRDefault="002A5202" w:rsidP="00891DD1">
      <w:pPr>
        <w:spacing w:after="0"/>
        <w:rPr>
          <w:rFonts w:ascii="Bookman Old Style" w:hAnsi="Bookman Old Style" w:cs="Times New Roman"/>
          <w:color w:val="000000" w:themeColor="text1"/>
          <w:sz w:val="19"/>
          <w:szCs w:val="19"/>
        </w:rPr>
      </w:pP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El trabajo tuvo como objetivo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evaluar la influencia de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los sistemas de siembra de café: orgánico, conve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n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cional y orgánico-mineral</w:t>
      </w:r>
      <w:r w:rsidR="00DE151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,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sobre las fracciones de fósforo</w:t>
      </w:r>
      <w:r w:rsidR="00BD1ABD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(P)</w:t>
      </w:r>
      <w:r w:rsidR="006D750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A9055E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en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suelos del </w:t>
      </w:r>
      <w:r w:rsidR="006D750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Departamento del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Valle del Ca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u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ca</w:t>
      </w:r>
      <w:r w:rsidR="006D750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, Colombia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.</w:t>
      </w:r>
      <w:r w:rsidR="00052760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052760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L</w:t>
      </w:r>
      <w:r w:rsidR="00A9055E"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MX"/>
        </w:rPr>
        <w:t>a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MX"/>
        </w:rPr>
        <w:t xml:space="preserve">s mediciones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por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 xml:space="preserve">fraccionamiento secuencial adaptado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MX"/>
        </w:rPr>
        <w:t>se hicieron en el Lab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MX"/>
        </w:rPr>
        <w:t>o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MX"/>
        </w:rPr>
        <w:t xml:space="preserve">ratorio de Suelos del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>Centro Internacional de Agricultura Tropical</w:t>
      </w:r>
      <w:r w:rsidR="003C0AB8"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 xml:space="preserve"> (</w:t>
      </w:r>
      <w:proofErr w:type="spellStart"/>
      <w:r w:rsidR="003C0AB8"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>CIAT</w:t>
      </w:r>
      <w:proofErr w:type="spellEnd"/>
      <w:r w:rsidR="003C0AB8"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>)</w:t>
      </w:r>
      <w:r w:rsidR="00052760"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 xml:space="preserve">.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  <w:lang w:val="es-CO"/>
        </w:rPr>
        <w:t xml:space="preserve"> </w:t>
      </w:r>
      <w:r w:rsidR="00B948F0" w:rsidRPr="006765CA">
        <w:rPr>
          <w:rFonts w:ascii="Bookman Old Style" w:hAnsi="Bookman Old Style"/>
          <w:sz w:val="19"/>
          <w:szCs w:val="19"/>
        </w:rPr>
        <w:t>El análisis estadístico se ajustó a un mod</w:t>
      </w:r>
      <w:r w:rsidR="00B948F0" w:rsidRPr="006765CA">
        <w:rPr>
          <w:rFonts w:ascii="Bookman Old Style" w:hAnsi="Bookman Old Style"/>
          <w:sz w:val="19"/>
          <w:szCs w:val="19"/>
        </w:rPr>
        <w:t>e</w:t>
      </w:r>
      <w:r w:rsidR="00B948F0" w:rsidRPr="006765CA">
        <w:rPr>
          <w:rFonts w:ascii="Bookman Old Style" w:hAnsi="Bookman Old Style"/>
          <w:sz w:val="19"/>
          <w:szCs w:val="19"/>
        </w:rPr>
        <w:t xml:space="preserve">lo de </w:t>
      </w:r>
      <w:r w:rsidRPr="006765CA">
        <w:rPr>
          <w:rFonts w:ascii="Bookman Old Style" w:hAnsi="Bookman Old Style"/>
          <w:sz w:val="19"/>
          <w:szCs w:val="19"/>
        </w:rPr>
        <w:t>diseño c</w:t>
      </w:r>
      <w:r w:rsidR="00B948F0" w:rsidRPr="006765CA">
        <w:rPr>
          <w:rFonts w:ascii="Bookman Old Style" w:hAnsi="Bookman Old Style"/>
          <w:sz w:val="19"/>
          <w:szCs w:val="19"/>
        </w:rPr>
        <w:t xml:space="preserve">ompletamente </w:t>
      </w:r>
      <w:r w:rsidRPr="006765CA">
        <w:rPr>
          <w:rFonts w:ascii="Bookman Old Style" w:hAnsi="Bookman Old Style"/>
          <w:sz w:val="19"/>
          <w:szCs w:val="19"/>
        </w:rPr>
        <w:t>al</w:t>
      </w:r>
      <w:r w:rsidR="00B948F0" w:rsidRPr="006765CA">
        <w:rPr>
          <w:rFonts w:ascii="Bookman Old Style" w:hAnsi="Bookman Old Style"/>
          <w:sz w:val="19"/>
          <w:szCs w:val="19"/>
        </w:rPr>
        <w:t>eatorio bajo un arreglo en pa</w:t>
      </w:r>
      <w:r w:rsidR="00B948F0" w:rsidRPr="006765CA">
        <w:rPr>
          <w:rFonts w:ascii="Bookman Old Style" w:hAnsi="Bookman Old Style"/>
          <w:sz w:val="19"/>
          <w:szCs w:val="19"/>
        </w:rPr>
        <w:t>r</w:t>
      </w:r>
      <w:r w:rsidR="00B948F0" w:rsidRPr="006765CA">
        <w:rPr>
          <w:rFonts w:ascii="Bookman Old Style" w:hAnsi="Bookman Old Style"/>
          <w:sz w:val="19"/>
          <w:szCs w:val="19"/>
        </w:rPr>
        <w:t>celas divididas</w:t>
      </w:r>
      <w:r w:rsidR="00B948F0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con tres tratamientos y tres repeticiones.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Los resultados mostraron que los contenidos de la</w:t>
      </w:r>
      <w:r w:rsidR="00DE151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s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fracci</w:t>
      </w:r>
      <w:r w:rsidR="00DE151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ones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org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á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nica de P disponible y P moderadamente disponible </w:t>
      </w:r>
      <w:r w:rsidR="00DE151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variaron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(P &lt; 0.05)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entre los sistemas 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de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manejo orgánico y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c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onvencional pr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e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senta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ndo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,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este último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,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los valores</w:t>
      </w:r>
      <w:r w:rsidR="006D750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más bajos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. </w:t>
      </w:r>
      <w:r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052760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E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l sistema o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r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gánico-mineral mostró los mayores contenidos de </w:t>
      </w:r>
      <w:r w:rsidR="00BD1ABD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P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orgánico e inorgánico y el sistema convencional presentó los 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val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o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res </w:t>
      </w:r>
      <w:r w:rsidR="006D750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más bajos 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de ambas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fracciones de P.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L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a fracción de </w:t>
      </w:r>
      <w:r w:rsidR="00BD1ABD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P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no-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disponible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fue más alta en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los sistemas orgánicos </w:t>
      </w:r>
      <w:r w:rsidR="00351E46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comparado con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el sistema convencional,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mientras que en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el sistema orgánico mineral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se encontraron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diferencias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(P &lt; 0.05)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con re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s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pecto a los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restantes sistemas.  E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l </w:t>
      </w:r>
      <w:r w:rsidR="00BD1ABD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P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total mostró un comportamiento similar a</w:t>
      </w:r>
      <w:r w:rsidR="00DE151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l de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las fracciones.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Los b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a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jos contenidos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de P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en el sistema convencional 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se deben, posiblemente, a prácticas d</w:t>
      </w:r>
      <w:r w:rsidR="00DE1518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e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 m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a</w:t>
      </w:r>
      <w:r w:rsidR="00487C1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 xml:space="preserve">nejo como </w:t>
      </w:r>
      <w:r w:rsidR="003B32DA" w:rsidRPr="006765CA">
        <w:rPr>
          <w:rFonts w:ascii="Bookman Old Style" w:hAnsi="Bookman Old Style" w:cs="Times New Roman"/>
          <w:color w:val="000000" w:themeColor="text1"/>
          <w:sz w:val="19"/>
          <w:szCs w:val="19"/>
        </w:rPr>
        <w:t>uso de fertilizantes de síntesis química, la siembra a libre exposición en monocultivo y la ausencia de coberturas entre plantas.</w:t>
      </w:r>
    </w:p>
    <w:p w:rsidR="003B32DA" w:rsidRPr="006765CA" w:rsidRDefault="006D7508" w:rsidP="006765CA">
      <w:pPr>
        <w:spacing w:before="240" w:after="0"/>
        <w:rPr>
          <w:rFonts w:ascii="Bookman Old Style" w:hAnsi="Bookman Old Style"/>
          <w:color w:val="000000" w:themeColor="text1"/>
          <w:sz w:val="19"/>
          <w:szCs w:val="19"/>
        </w:rPr>
      </w:pPr>
      <w:r w:rsidRPr="006765CA">
        <w:rPr>
          <w:rFonts w:ascii="Bookman Old Style" w:hAnsi="Bookman Old Style"/>
          <w:b/>
          <w:color w:val="000000" w:themeColor="text1"/>
          <w:sz w:val="19"/>
          <w:szCs w:val="19"/>
        </w:rPr>
        <w:lastRenderedPageBreak/>
        <w:t>Palabras clave</w:t>
      </w:r>
      <w:r w:rsidR="003B32DA" w:rsidRPr="006765CA">
        <w:rPr>
          <w:rFonts w:ascii="Bookman Old Style" w:hAnsi="Bookman Old Style"/>
          <w:b/>
          <w:color w:val="000000" w:themeColor="text1"/>
          <w:sz w:val="19"/>
          <w:szCs w:val="19"/>
        </w:rPr>
        <w:t>:</w:t>
      </w:r>
      <w:r w:rsidR="003B32DA" w:rsidRPr="006765CA">
        <w:rPr>
          <w:rFonts w:ascii="Bookman Old Style" w:hAnsi="Bookman Old Style"/>
          <w:color w:val="000000" w:themeColor="text1"/>
          <w:sz w:val="19"/>
          <w:szCs w:val="19"/>
        </w:rPr>
        <w:t xml:space="preserve"> </w:t>
      </w:r>
      <w:r w:rsidR="00892C4E" w:rsidRPr="006765CA">
        <w:rPr>
          <w:rFonts w:ascii="Bookman Old Style" w:hAnsi="Bookman Old Style"/>
          <w:color w:val="000000" w:themeColor="text1"/>
          <w:sz w:val="19"/>
          <w:szCs w:val="19"/>
        </w:rPr>
        <w:t>Cultivo de c</w:t>
      </w:r>
      <w:r w:rsidRPr="006765CA">
        <w:rPr>
          <w:rFonts w:ascii="Bookman Old Style" w:hAnsi="Bookman Old Style"/>
          <w:color w:val="000000" w:themeColor="text1"/>
          <w:sz w:val="19"/>
          <w:szCs w:val="19"/>
        </w:rPr>
        <w:t xml:space="preserve">afé, </w:t>
      </w:r>
      <w:r w:rsidR="003B32DA" w:rsidRPr="006765CA">
        <w:rPr>
          <w:rFonts w:ascii="Bookman Old Style" w:hAnsi="Bookman Old Style"/>
          <w:color w:val="000000" w:themeColor="text1"/>
          <w:sz w:val="19"/>
          <w:szCs w:val="19"/>
        </w:rPr>
        <w:t xml:space="preserve">fraccionamiento de fósforo, </w:t>
      </w:r>
      <w:r w:rsidR="00BD1ABD" w:rsidRPr="006765CA">
        <w:rPr>
          <w:rFonts w:ascii="Bookman Old Style" w:hAnsi="Bookman Old Style"/>
          <w:color w:val="000000" w:themeColor="text1"/>
          <w:sz w:val="19"/>
          <w:szCs w:val="19"/>
        </w:rPr>
        <w:t>sistemas de cultivo, suelos con influencia vo</w:t>
      </w:r>
      <w:r w:rsidR="00BD1ABD" w:rsidRPr="006765CA">
        <w:rPr>
          <w:rFonts w:ascii="Bookman Old Style" w:hAnsi="Bookman Old Style"/>
          <w:color w:val="000000" w:themeColor="text1"/>
          <w:sz w:val="19"/>
          <w:szCs w:val="19"/>
        </w:rPr>
        <w:t>l</w:t>
      </w:r>
      <w:r w:rsidR="00BD1ABD" w:rsidRPr="006765CA">
        <w:rPr>
          <w:rFonts w:ascii="Bookman Old Style" w:hAnsi="Bookman Old Style"/>
          <w:color w:val="000000" w:themeColor="text1"/>
          <w:sz w:val="19"/>
          <w:szCs w:val="19"/>
        </w:rPr>
        <w:t>cánica.</w:t>
      </w:r>
    </w:p>
    <w:p w:rsidR="00CE4314" w:rsidRDefault="00CE4314" w:rsidP="00891DD1">
      <w:pPr>
        <w:spacing w:after="0"/>
        <w:rPr>
          <w:rFonts w:ascii="Bookman Old Style" w:hAnsi="Bookman Old Style"/>
          <w:sz w:val="20"/>
          <w:szCs w:val="20"/>
        </w:rPr>
      </w:pPr>
    </w:p>
    <w:p w:rsidR="00C3640B" w:rsidRPr="00EE21B2" w:rsidRDefault="00C3640B" w:rsidP="00C3640B">
      <w:pPr>
        <w:spacing w:after="0"/>
        <w:rPr>
          <w:rFonts w:ascii="Bookman Old Style" w:hAnsi="Bookman Old Style"/>
          <w:sz w:val="20"/>
          <w:szCs w:val="20"/>
          <w:lang w:val="es-CO"/>
        </w:rPr>
      </w:pPr>
    </w:p>
    <w:p w:rsidR="00A56A6C" w:rsidRPr="00EE21B2" w:rsidRDefault="00A56A6C" w:rsidP="00C3640B">
      <w:pPr>
        <w:spacing w:after="0" w:line="360" w:lineRule="auto"/>
        <w:jc w:val="left"/>
        <w:textAlignment w:val="top"/>
        <w:rPr>
          <w:rFonts w:ascii="Bookman Old Style" w:eastAsia="Times New Roman" w:hAnsi="Bookman Old Style" w:cs="Lucida Sans Unicode"/>
          <w:vanish/>
          <w:color w:val="777777"/>
          <w:sz w:val="20"/>
          <w:szCs w:val="20"/>
          <w:lang w:val="es-CO" w:eastAsia="es-MX"/>
        </w:rPr>
      </w:pPr>
      <w:r w:rsidRPr="00EE21B2">
        <w:rPr>
          <w:rFonts w:ascii="Bookman Old Style" w:eastAsia="Times New Roman" w:hAnsi="Bookman Old Style" w:cs="Lucida Sans Unicode"/>
          <w:vanish/>
          <w:color w:val="777777"/>
          <w:sz w:val="20"/>
          <w:szCs w:val="20"/>
          <w:lang w:val="es-CO" w:eastAsia="es-MX"/>
        </w:rPr>
        <w:t> </w:t>
      </w:r>
    </w:p>
    <w:p w:rsidR="00855616" w:rsidRPr="00EE21B2" w:rsidRDefault="00855616" w:rsidP="00C3640B">
      <w:pPr>
        <w:spacing w:after="0" w:line="360" w:lineRule="auto"/>
        <w:textAlignment w:val="top"/>
        <w:rPr>
          <w:rFonts w:ascii="Bookman Old Style" w:hAnsi="Bookman Old Style" w:cs="Times New Roman"/>
          <w:color w:val="1111CC"/>
          <w:sz w:val="20"/>
          <w:szCs w:val="20"/>
          <w:lang w:val="es-CO" w:eastAsia="es-MX"/>
        </w:rPr>
      </w:pPr>
    </w:p>
    <w:p w:rsidR="00DC055C" w:rsidRPr="006765CA" w:rsidRDefault="00DC055C" w:rsidP="00DC055C">
      <w:pPr>
        <w:spacing w:after="0"/>
        <w:textAlignment w:val="top"/>
        <w:rPr>
          <w:rFonts w:ascii="Bookman Old Style" w:hAnsi="Bookman Old Style" w:cs="Lucida Sans Unicode"/>
          <w:vanish/>
          <w:lang w:val="es-CO" w:eastAsia="es-MX"/>
        </w:rPr>
        <w:sectPr w:rsidR="00DC055C" w:rsidRPr="006765CA" w:rsidSect="005011B3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9" w:h="16834" w:code="9"/>
          <w:pgMar w:top="1584" w:right="936" w:bottom="274" w:left="994" w:header="1368" w:footer="1296" w:gutter="0"/>
          <w:pgNumType w:start="261"/>
          <w:cols w:space="708"/>
          <w:titlePg/>
          <w:docGrid w:linePitch="360"/>
        </w:sectPr>
      </w:pPr>
    </w:p>
    <w:p w:rsidR="003B32DA" w:rsidRPr="00DC055C" w:rsidRDefault="00875774" w:rsidP="00DC055C">
      <w:pPr>
        <w:jc w:val="center"/>
        <w:rPr>
          <w:rFonts w:ascii="Bookman Old Style" w:hAnsi="Bookman Old Style" w:cs="Times New Roman"/>
          <w:b/>
          <w:sz w:val="20"/>
          <w:szCs w:val="20"/>
          <w:lang w:val="en-US"/>
        </w:rPr>
      </w:pPr>
      <w:r w:rsidRPr="006765CA">
        <w:rPr>
          <w:rFonts w:ascii="Bookman Old Style" w:hAnsi="Bookman Old Style" w:cs="Times New Roman"/>
          <w:b/>
          <w:sz w:val="23"/>
          <w:szCs w:val="23"/>
          <w:lang w:val="en-US"/>
        </w:rPr>
        <w:lastRenderedPageBreak/>
        <w:t>Introduction</w:t>
      </w:r>
    </w:p>
    <w:p w:rsidR="009140B7" w:rsidRPr="006765CA" w:rsidRDefault="00875774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 xml:space="preserve">Phosphorus (P) is a chemical element highly reactive on nature and it is found on more than 170 mineral compounds with variable solubility, since they evolve naturally from chemical forms with a moderate solubility to less soluble forms. 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In consequence, from all the macron</w:t>
      </w:r>
      <w:r w:rsidRPr="006765CA">
        <w:rPr>
          <w:rFonts w:ascii="Bookman Old Style" w:hAnsi="Bookman Old Style"/>
          <w:sz w:val="21"/>
          <w:szCs w:val="21"/>
          <w:lang w:val="en-US"/>
        </w:rPr>
        <w:t>u</w:t>
      </w:r>
      <w:r w:rsidRPr="006765CA">
        <w:rPr>
          <w:rFonts w:ascii="Bookman Old Style" w:hAnsi="Bookman Old Style"/>
          <w:sz w:val="21"/>
          <w:szCs w:val="21"/>
          <w:lang w:val="en-US"/>
        </w:rPr>
        <w:t>trients P is the le</w:t>
      </w:r>
      <w:r w:rsidR="00EE21B2"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st movable element and the one with highest issues on bioavailability </w:t>
      </w:r>
      <w:r w:rsidR="009140B7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9140B7" w:rsidRPr="006765CA">
        <w:rPr>
          <w:rFonts w:ascii="Bookman Old Style" w:hAnsi="Bookman Old Style"/>
          <w:sz w:val="21"/>
          <w:szCs w:val="21"/>
          <w:lang w:val="en-US"/>
        </w:rPr>
        <w:t>Ho</w:t>
      </w:r>
      <w:r w:rsidR="009140B7" w:rsidRPr="006765CA">
        <w:rPr>
          <w:rFonts w:ascii="Bookman Old Style" w:hAnsi="Bookman Old Style"/>
          <w:sz w:val="21"/>
          <w:szCs w:val="21"/>
          <w:lang w:val="en-US"/>
        </w:rPr>
        <w:t>l</w:t>
      </w:r>
      <w:r w:rsidR="009140B7" w:rsidRPr="006765CA">
        <w:rPr>
          <w:rFonts w:ascii="Bookman Old Style" w:hAnsi="Bookman Old Style"/>
          <w:sz w:val="21"/>
          <w:szCs w:val="21"/>
          <w:lang w:val="en-US"/>
        </w:rPr>
        <w:t>ford</w:t>
      </w:r>
      <w:proofErr w:type="spellEnd"/>
      <w:r w:rsidR="009140B7" w:rsidRPr="006765CA">
        <w:rPr>
          <w:rFonts w:ascii="Bookman Old Style" w:hAnsi="Bookman Old Style"/>
          <w:sz w:val="21"/>
          <w:szCs w:val="21"/>
          <w:lang w:val="en-US"/>
        </w:rPr>
        <w:t>, 1997).</w:t>
      </w:r>
    </w:p>
    <w:p w:rsidR="009140B7" w:rsidRPr="006765CA" w:rsidRDefault="00875774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 xml:space="preserve">Crops need a regular addition of </w:t>
      </w:r>
      <w:proofErr w:type="gramStart"/>
      <w:r w:rsidRPr="006765CA">
        <w:rPr>
          <w:rFonts w:ascii="Bookman Old Style" w:hAnsi="Bookman Old Style"/>
          <w:sz w:val="21"/>
          <w:szCs w:val="21"/>
          <w:lang w:val="en-US"/>
        </w:rPr>
        <w:t>P,</w:t>
      </w:r>
      <w:proofErr w:type="gramEnd"/>
      <w:r w:rsidRPr="006765CA">
        <w:rPr>
          <w:rFonts w:ascii="Bookman Old Style" w:hAnsi="Bookman Old Style"/>
          <w:sz w:val="21"/>
          <w:szCs w:val="21"/>
          <w:lang w:val="en-US"/>
        </w:rPr>
        <w:t xml:space="preserve"> howe</w:t>
      </w:r>
      <w:r w:rsidRPr="006765CA">
        <w:rPr>
          <w:rFonts w:ascii="Bookman Old Style" w:hAnsi="Bookman Old Style"/>
          <w:sz w:val="21"/>
          <w:szCs w:val="21"/>
          <w:lang w:val="en-US"/>
        </w:rPr>
        <w:t>v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er, it is accumulated in low availability forms in the soil. 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This low availability of P is assoc</w:t>
      </w:r>
      <w:r w:rsidRPr="006765CA">
        <w:rPr>
          <w:rFonts w:ascii="Bookman Old Style" w:hAnsi="Bookman Old Style"/>
          <w:sz w:val="21"/>
          <w:szCs w:val="21"/>
          <w:lang w:val="en-US"/>
        </w:rPr>
        <w:t>i</w:t>
      </w:r>
      <w:r w:rsidRPr="006765CA">
        <w:rPr>
          <w:rFonts w:ascii="Bookman Old Style" w:hAnsi="Bookman Old Style"/>
          <w:sz w:val="21"/>
          <w:szCs w:val="21"/>
          <w:lang w:val="en-US"/>
        </w:rPr>
        <w:t>ated with a high stabilization and low mine</w:t>
      </w:r>
      <w:r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Pr="006765CA">
        <w:rPr>
          <w:rFonts w:ascii="Bookman Old Style" w:hAnsi="Bookman Old Style"/>
          <w:sz w:val="21"/>
          <w:szCs w:val="21"/>
          <w:lang w:val="en-US"/>
        </w:rPr>
        <w:t>aliz</w:t>
      </w:r>
      <w:r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Pr="006765CA">
        <w:rPr>
          <w:rFonts w:ascii="Bookman Old Style" w:hAnsi="Bookman Old Style"/>
          <w:sz w:val="21"/>
          <w:szCs w:val="21"/>
          <w:lang w:val="en-US"/>
        </w:rPr>
        <w:t>tion rate of phosphate compounds</w:t>
      </w:r>
      <w:r w:rsidR="00D278C9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3B32DA" w:rsidRPr="006765CA">
        <w:rPr>
          <w:rFonts w:ascii="Bookman Old Style" w:hAnsi="Bookman Old Style"/>
          <w:sz w:val="21"/>
          <w:szCs w:val="21"/>
          <w:lang w:val="en-US"/>
        </w:rPr>
        <w:t>Daza</w:t>
      </w:r>
      <w:proofErr w:type="spellEnd"/>
      <w:r w:rsidR="003234E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4B0229" w:rsidRPr="006765CA">
        <w:rPr>
          <w:rFonts w:ascii="Bookman Old Style" w:hAnsi="Bookman Old Style"/>
          <w:i/>
          <w:sz w:val="21"/>
          <w:szCs w:val="21"/>
          <w:lang w:val="en-US"/>
        </w:rPr>
        <w:t>et al.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, 2006)</w:t>
      </w:r>
      <w:r w:rsidR="006D6D9F" w:rsidRPr="006765CA">
        <w:rPr>
          <w:rFonts w:ascii="Bookman Old Style" w:hAnsi="Bookman Old Style"/>
          <w:sz w:val="21"/>
          <w:szCs w:val="21"/>
          <w:lang w:val="en-US"/>
        </w:rPr>
        <w:t>.</w:t>
      </w:r>
      <w:r w:rsidR="00D278C9" w:rsidRPr="006765CA">
        <w:rPr>
          <w:rFonts w:ascii="Bookman Old Style" w:hAnsi="Bookman Old Style"/>
          <w:sz w:val="21"/>
          <w:szCs w:val="21"/>
          <w:lang w:val="en-US"/>
        </w:rPr>
        <w:t xml:space="preserve">  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A high proportion of the pho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s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phate fertilizers a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p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plied is accumulated on the soil, which is worst when organic matter le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v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els are r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>e</w:t>
      </w:r>
      <w:r w:rsidR="00DB1CAA" w:rsidRPr="006765CA">
        <w:rPr>
          <w:rFonts w:ascii="Bookman Old Style" w:hAnsi="Bookman Old Style"/>
          <w:sz w:val="21"/>
          <w:szCs w:val="21"/>
          <w:lang w:val="en-US"/>
        </w:rPr>
        <w:t xml:space="preserve">duced or when pH extreme values occurred </w:t>
      </w:r>
      <w:r w:rsidR="009140B7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9140B7" w:rsidRPr="006765CA">
        <w:rPr>
          <w:rFonts w:ascii="Bookman Old Style" w:hAnsi="Bookman Old Style"/>
          <w:sz w:val="21"/>
          <w:szCs w:val="21"/>
          <w:lang w:val="en-US"/>
        </w:rPr>
        <w:t>Montesinos</w:t>
      </w:r>
      <w:proofErr w:type="spellEnd"/>
      <w:r w:rsidR="009140B7" w:rsidRPr="006765CA">
        <w:rPr>
          <w:rFonts w:ascii="Bookman Old Style" w:hAnsi="Bookman Old Style"/>
          <w:sz w:val="21"/>
          <w:szCs w:val="21"/>
          <w:lang w:val="en-US"/>
        </w:rPr>
        <w:t>, 2002)</w:t>
      </w:r>
      <w:r w:rsidR="00932E0C" w:rsidRPr="006765CA">
        <w:rPr>
          <w:rFonts w:ascii="Bookman Old Style" w:hAnsi="Bookman Old Style"/>
          <w:sz w:val="21"/>
          <w:szCs w:val="21"/>
          <w:lang w:val="en-US"/>
        </w:rPr>
        <w:t>.</w:t>
      </w:r>
    </w:p>
    <w:p w:rsidR="00932E0C" w:rsidRPr="006765CA" w:rsidRDefault="008B4EFB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>P content on tropical soils is highly vari</w:t>
      </w:r>
      <w:r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Pr="006765CA">
        <w:rPr>
          <w:rFonts w:ascii="Bookman Old Style" w:hAnsi="Bookman Old Style"/>
          <w:sz w:val="21"/>
          <w:szCs w:val="21"/>
          <w:lang w:val="en-US"/>
        </w:rPr>
        <w:t>ble. Parental material determines such vari</w:t>
      </w:r>
      <w:r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bility; e.g. </w:t>
      </w:r>
      <w:proofErr w:type="spellStart"/>
      <w:r w:rsidRPr="006765CA">
        <w:rPr>
          <w:rFonts w:ascii="Bookman Old Style" w:hAnsi="Bookman Old Style"/>
          <w:sz w:val="21"/>
          <w:szCs w:val="21"/>
          <w:lang w:val="en-US"/>
        </w:rPr>
        <w:t>Andisols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 xml:space="preserve"> soils, which occupy 40% of the total area on the Colombian coffee area, have a high capacity to immobilized P on the surface of amorphous minerals. 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This is an important chara</w:t>
      </w:r>
      <w:r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teristic since these minerals can control the soil capacity to absorb and release P, </w:t>
      </w:r>
      <w:r w:rsidR="00855B10" w:rsidRPr="006765CA">
        <w:rPr>
          <w:rFonts w:ascii="Bookman Old Style" w:hAnsi="Bookman Old Style"/>
          <w:sz w:val="21"/>
          <w:szCs w:val="21"/>
          <w:lang w:val="en-US"/>
        </w:rPr>
        <w:t xml:space="preserve">they can affect P availability and in consequence determine soil productivity </w:t>
      </w:r>
      <w:r w:rsidR="004D5BB0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4D5BB0" w:rsidRPr="006765CA">
        <w:rPr>
          <w:rFonts w:ascii="Bookman Old Style" w:hAnsi="Bookman Old Style"/>
          <w:sz w:val="21"/>
          <w:szCs w:val="21"/>
          <w:lang w:val="en-US"/>
        </w:rPr>
        <w:t>Fassbender</w:t>
      </w:r>
      <w:proofErr w:type="spellEnd"/>
      <w:r w:rsidR="006765CA">
        <w:rPr>
          <w:rFonts w:ascii="Bookman Old Style" w:hAnsi="Bookman Old Style"/>
          <w:sz w:val="21"/>
          <w:szCs w:val="21"/>
          <w:lang w:val="en-US"/>
        </w:rPr>
        <w:t xml:space="preserve"> and</w:t>
      </w:r>
      <w:r w:rsidR="003234E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3234E1" w:rsidRPr="006765CA">
        <w:rPr>
          <w:rFonts w:ascii="Bookman Old Style" w:hAnsi="Bookman Old Style" w:cs="Times New Roman"/>
          <w:noProof/>
          <w:sz w:val="21"/>
          <w:szCs w:val="21"/>
          <w:lang w:val="en-US"/>
        </w:rPr>
        <w:t>Bornemisza</w:t>
      </w:r>
      <w:r w:rsidR="004D5BB0" w:rsidRPr="006765CA">
        <w:rPr>
          <w:rFonts w:ascii="Bookman Old Style" w:hAnsi="Bookman Old Style"/>
          <w:sz w:val="21"/>
          <w:szCs w:val="21"/>
          <w:lang w:val="en-US"/>
        </w:rPr>
        <w:t>, 1994).</w:t>
      </w:r>
    </w:p>
    <w:p w:rsidR="00A4014A" w:rsidRPr="006765CA" w:rsidRDefault="00855B10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Apparently, P fixation in </w:t>
      </w:r>
      <w:proofErr w:type="spellStart"/>
      <w:r w:rsidRPr="006765CA">
        <w:rPr>
          <w:rFonts w:ascii="Bookman Old Style" w:hAnsi="Bookman Old Style"/>
          <w:sz w:val="21"/>
          <w:szCs w:val="21"/>
          <w:lang w:val="en-US" w:eastAsia="es-ES"/>
        </w:rPr>
        <w:t>Andisols</w:t>
      </w:r>
      <w:proofErr w:type="spellEnd"/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soils flu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c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tuates with the clay type present, and this, in turn, changes the residual effect of phosphate applic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a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tions. </w:t>
      </w:r>
      <w:r w:rsidR="00B25BFE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Mechanisms to fix P in </w:t>
      </w:r>
      <w:proofErr w:type="spellStart"/>
      <w:r w:rsidRPr="006765CA">
        <w:rPr>
          <w:rFonts w:ascii="Bookman Old Style" w:hAnsi="Bookman Old Style"/>
          <w:sz w:val="21"/>
          <w:szCs w:val="21"/>
          <w:lang w:val="en-US" w:eastAsia="es-ES"/>
        </w:rPr>
        <w:t>allofane</w:t>
      </w:r>
      <w:proofErr w:type="spellEnd"/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and </w:t>
      </w:r>
      <w:proofErr w:type="spellStart"/>
      <w:r w:rsidRPr="006765CA">
        <w:rPr>
          <w:rFonts w:ascii="Bookman Old Style" w:hAnsi="Bookman Old Style"/>
          <w:sz w:val="21"/>
          <w:szCs w:val="21"/>
          <w:lang w:val="en-US" w:eastAsia="es-ES"/>
        </w:rPr>
        <w:t>imogolite</w:t>
      </w:r>
      <w:proofErr w:type="spellEnd"/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clay include </w:t>
      </w:r>
      <w:proofErr w:type="spellStart"/>
      <w:r w:rsidRPr="006765CA">
        <w:rPr>
          <w:rFonts w:ascii="Bookman Old Style" w:hAnsi="Bookman Old Style"/>
          <w:sz w:val="21"/>
          <w:szCs w:val="21"/>
          <w:lang w:val="en-US" w:eastAsia="es-ES"/>
        </w:rPr>
        <w:t>chemi</w:t>
      </w:r>
      <w:proofErr w:type="spellEnd"/>
      <w:r w:rsidRPr="006765CA">
        <w:rPr>
          <w:rFonts w:ascii="Bookman Old Style" w:hAnsi="Bookman Old Style"/>
          <w:sz w:val="21"/>
          <w:szCs w:val="21"/>
          <w:lang w:val="en-US" w:eastAsia="es-ES"/>
        </w:rPr>
        <w:t>-adsorption, displacement of structural silicon and precip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i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tation </w:t>
      </w:r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>(E</w:t>
      </w:r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>s</w:t>
      </w:r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pinosa, 2007). </w:t>
      </w:r>
      <w:r w:rsidR="00420C63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The larger fraction of P is accumulated </w:t>
      </w:r>
      <w:r w:rsidR="00B25BFE" w:rsidRPr="006765CA">
        <w:rPr>
          <w:rFonts w:ascii="Bookman Old Style" w:hAnsi="Bookman Old Style"/>
          <w:sz w:val="21"/>
          <w:szCs w:val="21"/>
          <w:lang w:val="en-US" w:eastAsia="es-ES"/>
        </w:rPr>
        <w:t>by means of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P macromole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c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ular comple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x</w:t>
      </w:r>
      <w:r w:rsidRPr="006765CA">
        <w:rPr>
          <w:rFonts w:ascii="Bookman Old Style" w:hAnsi="Bookman Old Style"/>
          <w:sz w:val="21"/>
          <w:szCs w:val="21"/>
          <w:lang w:val="en-US" w:eastAsia="es-ES"/>
        </w:rPr>
        <w:t>es with organic matter</w:t>
      </w:r>
      <w:r w:rsidR="00D4610F" w:rsidRPr="006765CA">
        <w:rPr>
          <w:rFonts w:ascii="Bookman Old Style" w:hAnsi="Bookman Old Style"/>
          <w:sz w:val="21"/>
          <w:szCs w:val="21"/>
          <w:lang w:val="en-US" w:eastAsia="es-ES"/>
        </w:rPr>
        <w:t>, possibly by Al and Fe bridges; between 71% and 93% of o</w:t>
      </w:r>
      <w:r w:rsidR="00D4610F" w:rsidRPr="006765CA">
        <w:rPr>
          <w:rFonts w:ascii="Bookman Old Style" w:hAnsi="Bookman Old Style"/>
          <w:sz w:val="21"/>
          <w:szCs w:val="21"/>
          <w:lang w:val="en-US" w:eastAsia="es-ES"/>
        </w:rPr>
        <w:t>r</w:t>
      </w:r>
      <w:r w:rsidR="00D4610F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ganic P (Po) is related to humus </w:t>
      </w:r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>(</w:t>
      </w:r>
      <w:proofErr w:type="spellStart"/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>Redel</w:t>
      </w:r>
      <w:proofErr w:type="spellEnd"/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, </w:t>
      </w:r>
      <w:r w:rsidR="00061BD0" w:rsidRPr="006765CA">
        <w:rPr>
          <w:rFonts w:ascii="Bookman Old Style" w:hAnsi="Bookman Old Style"/>
          <w:sz w:val="21"/>
          <w:szCs w:val="21"/>
          <w:lang w:val="en-US" w:eastAsia="es-ES"/>
        </w:rPr>
        <w:t>2007</w:t>
      </w:r>
      <w:r w:rsidR="00A4014A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). </w:t>
      </w:r>
      <w:r w:rsidR="00420C63" w:rsidRPr="006765CA">
        <w:rPr>
          <w:rFonts w:ascii="Bookman Old Style" w:hAnsi="Bookman Old Style"/>
          <w:sz w:val="21"/>
          <w:szCs w:val="21"/>
          <w:lang w:val="en-US" w:eastAsia="es-ES"/>
        </w:rPr>
        <w:t xml:space="preserve"> </w:t>
      </w:r>
      <w:r w:rsidR="00D4610F" w:rsidRPr="006765CA">
        <w:rPr>
          <w:rFonts w:ascii="Bookman Old Style" w:hAnsi="Bookman Old Style"/>
          <w:sz w:val="21"/>
          <w:szCs w:val="21"/>
          <w:lang w:val="en-US" w:eastAsia="es-ES"/>
        </w:rPr>
        <w:t>The carbon (C) trapped in those co</w:t>
      </w:r>
      <w:r w:rsidR="00D4610F" w:rsidRPr="006765CA">
        <w:rPr>
          <w:rFonts w:ascii="Bookman Old Style" w:hAnsi="Bookman Old Style"/>
          <w:sz w:val="21"/>
          <w:szCs w:val="21"/>
          <w:lang w:val="en-US" w:eastAsia="es-ES"/>
        </w:rPr>
        <w:t>m</w:t>
      </w:r>
      <w:r w:rsidR="00D4610F" w:rsidRPr="006765CA">
        <w:rPr>
          <w:rFonts w:ascii="Bookman Old Style" w:hAnsi="Bookman Old Style"/>
          <w:sz w:val="21"/>
          <w:szCs w:val="21"/>
          <w:lang w:val="en-US" w:eastAsia="es-ES"/>
        </w:rPr>
        <w:t>plexes is inactive and is no longer part of the active C in the organic fraction.</w:t>
      </w:r>
    </w:p>
    <w:p w:rsidR="00932E0C" w:rsidRPr="006765CA" w:rsidRDefault="00D4610F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lastRenderedPageBreak/>
        <w:t>Sustainable and reasonable management of soils fertility requires the enhancement on P avai</w:t>
      </w:r>
      <w:r w:rsidRPr="006765CA">
        <w:rPr>
          <w:rFonts w:ascii="Bookman Old Style" w:hAnsi="Bookman Old Style"/>
          <w:sz w:val="21"/>
          <w:szCs w:val="21"/>
          <w:lang w:val="en-US"/>
        </w:rPr>
        <w:t>l</w:t>
      </w:r>
      <w:r w:rsidRPr="006765CA">
        <w:rPr>
          <w:rFonts w:ascii="Bookman Old Style" w:hAnsi="Bookman Old Style"/>
          <w:sz w:val="21"/>
          <w:szCs w:val="21"/>
          <w:lang w:val="en-US"/>
        </w:rPr>
        <w:t>ability, which is not dependent on higher rates of fertilization but on tilling practices for P recycling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 xml:space="preserve"> and </w:t>
      </w:r>
      <w:proofErr w:type="spellStart"/>
      <w:r w:rsidR="00B25BFE" w:rsidRPr="006765CA">
        <w:rPr>
          <w:rFonts w:ascii="Bookman Old Style" w:hAnsi="Bookman Old Style"/>
          <w:sz w:val="21"/>
          <w:szCs w:val="21"/>
          <w:lang w:val="en-US"/>
        </w:rPr>
        <w:t>solubili</w:t>
      </w:r>
      <w:r w:rsidRPr="006765CA">
        <w:rPr>
          <w:rFonts w:ascii="Bookman Old Style" w:hAnsi="Bookman Old Style"/>
          <w:sz w:val="21"/>
          <w:szCs w:val="21"/>
          <w:lang w:val="en-US"/>
        </w:rPr>
        <w:t>zation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 xml:space="preserve"> on soils </w:t>
      </w:r>
      <w:r w:rsidR="00932E0C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932E0C" w:rsidRPr="006765CA">
        <w:rPr>
          <w:rFonts w:ascii="Bookman Old Style" w:hAnsi="Bookman Old Style"/>
          <w:sz w:val="21"/>
          <w:szCs w:val="21"/>
          <w:lang w:val="en-US"/>
        </w:rPr>
        <w:t>Mo</w:t>
      </w:r>
      <w:r w:rsidR="00932E0C"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="00932E0C" w:rsidRPr="006765CA">
        <w:rPr>
          <w:rFonts w:ascii="Bookman Old Style" w:hAnsi="Bookman Old Style"/>
          <w:sz w:val="21"/>
          <w:szCs w:val="21"/>
          <w:lang w:val="en-US"/>
        </w:rPr>
        <w:t>tesinos</w:t>
      </w:r>
      <w:proofErr w:type="spellEnd"/>
      <w:r w:rsidR="00932E0C" w:rsidRPr="006765CA">
        <w:rPr>
          <w:rFonts w:ascii="Bookman Old Style" w:hAnsi="Bookman Old Style"/>
          <w:sz w:val="21"/>
          <w:szCs w:val="21"/>
          <w:lang w:val="en-US"/>
        </w:rPr>
        <w:t>, 2002).</w:t>
      </w:r>
    </w:p>
    <w:p w:rsidR="003B32DA" w:rsidRPr="006765CA" w:rsidRDefault="00D4610F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 xml:space="preserve">This work aimed to 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>establish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 the effect 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 xml:space="preserve">on P fractions </w:t>
      </w:r>
      <w:r w:rsidRPr="006765CA">
        <w:rPr>
          <w:rFonts w:ascii="Bookman Old Style" w:hAnsi="Bookman Old Style"/>
          <w:sz w:val="21"/>
          <w:szCs w:val="21"/>
          <w:lang w:val="en-US"/>
        </w:rPr>
        <w:t>of coffee planting on soils with vo</w:t>
      </w:r>
      <w:r w:rsidRPr="006765CA">
        <w:rPr>
          <w:rFonts w:ascii="Bookman Old Style" w:hAnsi="Bookman Old Style"/>
          <w:sz w:val="21"/>
          <w:szCs w:val="21"/>
          <w:lang w:val="en-US"/>
        </w:rPr>
        <w:t>l</w:t>
      </w:r>
      <w:r w:rsidRPr="006765CA">
        <w:rPr>
          <w:rFonts w:ascii="Bookman Old Style" w:hAnsi="Bookman Old Style"/>
          <w:sz w:val="21"/>
          <w:szCs w:val="21"/>
          <w:lang w:val="en-US"/>
        </w:rPr>
        <w:t>canic influence in the coffee area of Valle del Cauca, in which different cropping systems: organic, conventional and organic-mineral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 were used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 xml:space="preserve">. 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 xml:space="preserve">The P fractions evaluated were: 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available P, biologically available P, easily </w:t>
      </w:r>
      <w:proofErr w:type="spellStart"/>
      <w:r w:rsidR="00C2420F" w:rsidRPr="006765CA">
        <w:rPr>
          <w:rFonts w:ascii="Bookman Old Style" w:hAnsi="Bookman Old Style"/>
          <w:sz w:val="21"/>
          <w:szCs w:val="21"/>
          <w:lang w:val="en-US"/>
        </w:rPr>
        <w:t>mineralizable</w:t>
      </w:r>
      <w:proofErr w:type="spellEnd"/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 organic P, Al and Fe-bound i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organic P, organic P bound to </w:t>
      </w:r>
      <w:proofErr w:type="spellStart"/>
      <w:r w:rsidR="00C2420F" w:rsidRPr="006765CA">
        <w:rPr>
          <w:rFonts w:ascii="Bookman Old Style" w:hAnsi="Bookman Old Style"/>
          <w:sz w:val="21"/>
          <w:szCs w:val="21"/>
          <w:lang w:val="en-US"/>
        </w:rPr>
        <w:t>humic</w:t>
      </w:r>
      <w:proofErr w:type="spellEnd"/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 su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>b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stances, </w:t>
      </w:r>
      <w:proofErr w:type="spellStart"/>
      <w:r w:rsidR="00C2420F"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="00C2420F" w:rsidRPr="006765CA">
        <w:rPr>
          <w:rFonts w:ascii="Bookman Old Style" w:hAnsi="Bookman Old Style"/>
          <w:sz w:val="21"/>
          <w:szCs w:val="21"/>
          <w:lang w:val="en-US"/>
        </w:rPr>
        <w:t>-bound inorganic P, and not avai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>l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able or occluded P. </w:t>
      </w:r>
      <w:r w:rsidR="00B25BFE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>It also aimed to contri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>b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>ute to the knowledg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>e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, in the national context, 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>in</w:t>
      </w:r>
      <w:r w:rsidR="00C2420F" w:rsidRPr="006765CA">
        <w:rPr>
          <w:rFonts w:ascii="Bookman Old Style" w:hAnsi="Bookman Old Style"/>
          <w:sz w:val="21"/>
          <w:szCs w:val="21"/>
          <w:lang w:val="en-US"/>
        </w:rPr>
        <w:t xml:space="preserve"> the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 xml:space="preserve"> positive effects of cropping systems that include an organic management in the avail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>bility of P fractions on soils with volcanic i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="005366BC" w:rsidRPr="006765CA">
        <w:rPr>
          <w:rFonts w:ascii="Bookman Old Style" w:hAnsi="Bookman Old Style"/>
          <w:sz w:val="21"/>
          <w:szCs w:val="21"/>
          <w:lang w:val="en-US"/>
        </w:rPr>
        <w:t xml:space="preserve">fluence. </w:t>
      </w:r>
    </w:p>
    <w:p w:rsidR="006D6D9F" w:rsidRPr="006765CA" w:rsidRDefault="006D6D9F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</w:p>
    <w:p w:rsidR="003B32DA" w:rsidRPr="006765CA" w:rsidRDefault="005366BC" w:rsidP="006765CA">
      <w:pPr>
        <w:spacing w:after="0"/>
        <w:jc w:val="center"/>
        <w:rPr>
          <w:rFonts w:ascii="Bookman Old Style" w:hAnsi="Bookman Old Style" w:cs="Times New Roman"/>
          <w:b/>
          <w:sz w:val="23"/>
          <w:szCs w:val="23"/>
          <w:lang w:val="en-US"/>
        </w:rPr>
      </w:pPr>
      <w:r w:rsidRPr="006765CA">
        <w:rPr>
          <w:rFonts w:ascii="Bookman Old Style" w:hAnsi="Bookman Old Style" w:cs="Times New Roman"/>
          <w:b/>
          <w:sz w:val="23"/>
          <w:szCs w:val="23"/>
          <w:lang w:val="en-US"/>
        </w:rPr>
        <w:t>Materials and methods</w:t>
      </w:r>
    </w:p>
    <w:p w:rsidR="00CC3012" w:rsidRPr="006765CA" w:rsidRDefault="005366BC" w:rsidP="006765CA">
      <w:pPr>
        <w:spacing w:before="240"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Localization</w:t>
      </w:r>
    </w:p>
    <w:p w:rsidR="00CC3012" w:rsidRPr="006765CA" w:rsidRDefault="005366BC" w:rsidP="00DC055C">
      <w:pPr>
        <w:tabs>
          <w:tab w:val="left" w:pos="4253"/>
        </w:tabs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The study was done in three soil types located on the town of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Sevilla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185CCC" w:rsidRPr="006765CA">
        <w:rPr>
          <w:rFonts w:ascii="Bookman Old Style" w:hAnsi="Bookman Old Style" w:cs="Times New Roman"/>
          <w:sz w:val="21"/>
          <w:szCs w:val="21"/>
          <w:lang w:val="en-US"/>
        </w:rPr>
        <w:t>(4º 16´N, 75º 55´O)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, </w:t>
      </w:r>
      <w:proofErr w:type="spellStart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Va</w:t>
      </w:r>
      <w:proofErr w:type="spellEnd"/>
      <w:r w:rsidR="00E125D7" w:rsidRPr="006765CA">
        <w:rPr>
          <w:rFonts w:ascii="Bookman Old Style" w:hAnsi="Bookman Old Style" w:cs="Times New Roman"/>
          <w:sz w:val="21"/>
          <w:szCs w:val="21"/>
          <w:lang w:val="en-US"/>
        </w:rPr>
        <w:t>–</w:t>
      </w:r>
      <w:proofErr w:type="spellStart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lle</w:t>
      </w:r>
      <w:proofErr w:type="spellEnd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proofErr w:type="gramStart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del</w:t>
      </w:r>
      <w:proofErr w:type="gramEnd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Cauca</w:t>
      </w:r>
      <w:r w:rsidR="00822844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(Colombia)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, 1612 </w:t>
      </w:r>
      <w:proofErr w:type="spellStart"/>
      <w:r w:rsidR="00B25BFE" w:rsidRPr="006765CA">
        <w:rPr>
          <w:rFonts w:ascii="Bookman Old Style" w:hAnsi="Bookman Old Style" w:cs="Times New Roman"/>
          <w:sz w:val="21"/>
          <w:szCs w:val="21"/>
          <w:lang w:val="en-US"/>
        </w:rPr>
        <w:t>m</w:t>
      </w:r>
      <w:r w:rsidR="006765CA">
        <w:rPr>
          <w:rFonts w:ascii="Bookman Old Style" w:hAnsi="Bookman Old Style" w:cs="Times New Roman"/>
          <w:sz w:val="21"/>
          <w:szCs w:val="21"/>
          <w:lang w:val="en-US"/>
        </w:rPr>
        <w:t>.</w:t>
      </w:r>
      <w:r w:rsidR="00B25BFE" w:rsidRPr="006765CA">
        <w:rPr>
          <w:rFonts w:ascii="Bookman Old Style" w:hAnsi="Bookman Old Style" w:cs="Times New Roman"/>
          <w:sz w:val="21"/>
          <w:szCs w:val="21"/>
          <w:lang w:val="en-US"/>
        </w:rPr>
        <w:t>a.s.l</w:t>
      </w:r>
      <w:proofErr w:type="spellEnd"/>
      <w:r w:rsidR="00B25BFE" w:rsidRPr="006765CA">
        <w:rPr>
          <w:rFonts w:ascii="Bookman Old Style" w:hAnsi="Bookman Old Style" w:cs="Times New Roman"/>
          <w:sz w:val="21"/>
          <w:szCs w:val="21"/>
          <w:lang w:val="en-US"/>
        </w:rPr>
        <w:t>,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ave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age temperature of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20</w:t>
      </w:r>
      <w:r w:rsidR="00185CCC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ºC,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and 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2121 mm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nual rai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fall</w:t>
      </w:r>
      <w:r w:rsidR="00185CCC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. </w:t>
      </w:r>
    </w:p>
    <w:p w:rsidR="00CC3012" w:rsidRPr="006765CA" w:rsidRDefault="00CC3012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</w:p>
    <w:p w:rsidR="00CC3012" w:rsidRPr="006765CA" w:rsidRDefault="005366BC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Cropping systems</w:t>
      </w:r>
    </w:p>
    <w:p w:rsidR="000940A5" w:rsidRPr="006765CA" w:rsidRDefault="000940A5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System 1 (organic crop) consisted on a coffee variety called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Suprema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>, grown under the pa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tial shade of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leucaena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>Leucaena</w:t>
      </w:r>
      <w:proofErr w:type="spellEnd"/>
      <w:r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 xml:space="preserve"> </w:t>
      </w:r>
      <w:proofErr w:type="spellStart"/>
      <w:r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>leucocephala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>) and some associated crops like maize, bean, 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ion, citrus and medicinal plants; it has a </w:t>
      </w:r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living mulch of weeds and crop residues.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It is an </w:t>
      </w:r>
      <w:proofErr w:type="spellStart"/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>Andisol</w:t>
      </w:r>
      <w:proofErr w:type="spellEnd"/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>Typic</w:t>
      </w:r>
      <w:proofErr w:type="spellEnd"/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proofErr w:type="spellStart"/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>Melanudand</w:t>
      </w:r>
      <w:proofErr w:type="spellEnd"/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>), fertilized twice per year with 200g/plant of coffee beans pulp, poultry m</w:t>
      </w:r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E20E0B" w:rsidRPr="006765CA">
        <w:rPr>
          <w:rFonts w:ascii="Bookman Old Style" w:hAnsi="Bookman Old Style" w:cs="Times New Roman"/>
          <w:sz w:val="21"/>
          <w:szCs w:val="21"/>
          <w:lang w:val="en-US"/>
        </w:rPr>
        <w:t>nure and manure.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</w:p>
    <w:p w:rsidR="00CC3012" w:rsidRPr="006765CA" w:rsidRDefault="00E20E0B" w:rsidP="00DC055C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System 2 (conventional crop) consisted on a coffee variety called Colombia without shade, in bare soil on a monoculture system.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It is an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Incept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sol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Typic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Dystrudept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) fertilized three times per year with 120g/plant with an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lastRenderedPageBreak/>
        <w:t xml:space="preserve">equal parts mix of 1 kg of urea, magnesium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sulphate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Kieserita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) and </w:t>
      </w:r>
      <w:proofErr w:type="spellStart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Agr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café</w:t>
      </w:r>
      <w:proofErr w:type="spellEnd"/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(N 25%, K</w:t>
      </w:r>
      <w:r w:rsidR="00CC3012" w:rsidRPr="006765CA">
        <w:rPr>
          <w:rFonts w:ascii="Bookman Old Style" w:hAnsi="Bookman Old Style" w:cs="Times New Roman"/>
          <w:sz w:val="21"/>
          <w:szCs w:val="21"/>
          <w:vertAlign w:val="subscript"/>
          <w:lang w:val="en-US"/>
        </w:rPr>
        <w:t>2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O 24%, P</w:t>
      </w:r>
      <w:r w:rsidR="00CC3012" w:rsidRPr="006765CA">
        <w:rPr>
          <w:rFonts w:ascii="Bookman Old Style" w:hAnsi="Bookman Old Style" w:cs="Times New Roman"/>
          <w:sz w:val="21"/>
          <w:szCs w:val="21"/>
          <w:vertAlign w:val="subscript"/>
          <w:lang w:val="en-US"/>
        </w:rPr>
        <w:t>2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="00CC3012" w:rsidRPr="006765CA">
        <w:rPr>
          <w:rFonts w:ascii="Bookman Old Style" w:hAnsi="Bookman Old Style" w:cs="Times New Roman"/>
          <w:sz w:val="21"/>
          <w:szCs w:val="21"/>
          <w:vertAlign w:val="subscript"/>
          <w:lang w:val="en-US"/>
        </w:rPr>
        <w:t>5</w:t>
      </w:r>
      <w:r w:rsidR="00CC3012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4%).</w:t>
      </w:r>
    </w:p>
    <w:p w:rsidR="00CC3012" w:rsidRPr="006765CA" w:rsidRDefault="003A2BC7" w:rsidP="00DC055C">
      <w:pPr>
        <w:spacing w:after="0"/>
        <w:ind w:firstLine="270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System 3 (organic-mineral crop) consisted on a coffee variety called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Caturra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with a light shade of avocado and orange plants.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It is an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Andisol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Typic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Melanudand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>) fertilized with 4 packages of organic fertilizer including coffee beans pulp, banana rachis and bovine m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nure compost, and 1 package (50 kg) of fert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lizer for coffee (N, P, K, Mg) on a rate of 100g/plant every three months.</w:t>
      </w:r>
    </w:p>
    <w:p w:rsidR="00CC3012" w:rsidRPr="006765CA" w:rsidRDefault="00CC3012" w:rsidP="00DC055C">
      <w:pPr>
        <w:autoSpaceDE w:val="0"/>
        <w:autoSpaceDN w:val="0"/>
        <w:adjustRightInd w:val="0"/>
        <w:spacing w:after="0"/>
        <w:rPr>
          <w:rFonts w:ascii="Helvetica-Light" w:hAnsi="Helvetica-Light" w:cs="Helvetica-Light"/>
          <w:sz w:val="21"/>
          <w:szCs w:val="21"/>
          <w:lang w:val="en-US"/>
        </w:rPr>
      </w:pPr>
    </w:p>
    <w:p w:rsidR="00DC055C" w:rsidRPr="006765CA" w:rsidRDefault="003A2BC7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Field sampling</w:t>
      </w:r>
      <w:r w:rsidR="00A52393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</w:t>
      </w:r>
    </w:p>
    <w:p w:rsidR="003B32DA" w:rsidRPr="006765CA" w:rsidRDefault="00A52393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For P fractionation, three places with 30 m distance were chosen on each crop system.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500g of soil at 10, 20 and 30 cm depth were taken from each location.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For the chemical analysis of soil, three samples of 1 kg at 20 cm depth were taken randomly in 10-12 di</w:t>
      </w:r>
      <w:r w:rsidR="006765CA">
        <w:rPr>
          <w:rFonts w:ascii="Bookman Old Style" w:hAnsi="Bookman Old Style" w:cs="Times New Roman"/>
          <w:sz w:val="21"/>
          <w:szCs w:val="21"/>
          <w:lang w:val="en-US"/>
        </w:rPr>
        <w:t>-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fferent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locations.</w:t>
      </w:r>
    </w:p>
    <w:p w:rsidR="006D6D9F" w:rsidRPr="006765CA" w:rsidRDefault="006D6D9F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</w:p>
    <w:p w:rsidR="003B32DA" w:rsidRPr="006765CA" w:rsidRDefault="00A52393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Analysis</w:t>
      </w:r>
      <w:r w:rsidR="003B32DA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</w:t>
      </w:r>
    </w:p>
    <w:p w:rsidR="00A52393" w:rsidRPr="006765CA" w:rsidRDefault="00A52393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Chemical analyses of soil fertility were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deve</w:t>
      </w:r>
      <w:proofErr w:type="spellEnd"/>
      <w:r w:rsidR="00DC055C" w:rsidRPr="006765CA">
        <w:rPr>
          <w:rFonts w:ascii="Bookman Old Style" w:hAnsi="Bookman Old Style" w:cs="Times New Roman"/>
          <w:sz w:val="21"/>
          <w:szCs w:val="21"/>
          <w:lang w:val="en-US"/>
        </w:rPr>
        <w:t>–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loped in the soil chemistry lab at the Intern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tional Center for Tropical Agriculture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CIAT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) in each of the three samples taken.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They i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clude the d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termination of pH, organic matter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M.O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>.), cationic capacity exchange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CIC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), phosphorus (Bray II), calcium, magnesium, suffer, sodium, aluminum, iron, manganese, zinc, copper, boron and minor elements.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Physical analyses of soil were done in 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labs at the U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niversidad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Nacional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de Colo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m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bia,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they include texture (</w:t>
      </w:r>
      <w:proofErr w:type="spellStart"/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Bou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y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oucos</w:t>
      </w:r>
      <w:proofErr w:type="spellEnd"/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met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od), bulk density (nucl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ar met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od), part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cle density (</w:t>
      </w:r>
      <w:proofErr w:type="spellStart"/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pi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nometer</w:t>
      </w:r>
      <w:proofErr w:type="spellEnd"/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), aggregates stability (Yoder met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od), </w:t>
      </w:r>
      <w:proofErr w:type="gramStart"/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poros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ty</w:t>
      </w:r>
      <w:proofErr w:type="gramEnd"/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and water co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tent (dry out in o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v</w:t>
      </w:r>
      <w:r w:rsidR="002D41B1" w:rsidRPr="006765CA">
        <w:rPr>
          <w:rFonts w:ascii="Bookman Old Style" w:hAnsi="Bookman Old Style" w:cs="Times New Roman"/>
          <w:sz w:val="21"/>
          <w:szCs w:val="21"/>
          <w:lang w:val="en-US"/>
        </w:rPr>
        <w:t>en).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</w:p>
    <w:p w:rsidR="003B32DA" w:rsidRPr="006765CA" w:rsidRDefault="002D41B1" w:rsidP="00DC055C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 w:eastAsia="es-E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>P fra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 was done in 0.5 g of each of the 27 samples, it was determined the fra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 content for available, moderately avail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ble and occluded P.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P determination was done in the Soil che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m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istry lab at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CIAT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by the sequential P fractionation method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mod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fied by 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Hedley </w:t>
      </w:r>
      <w:r w:rsidR="004B0229"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>et al.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(1982); </w:t>
      </w:r>
      <w:proofErr w:type="spellStart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>Tiessen</w:t>
      </w:r>
      <w:proofErr w:type="spellEnd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677D26">
        <w:rPr>
          <w:rFonts w:ascii="Bookman Old Style" w:hAnsi="Bookman Old Style" w:cs="Times New Roman"/>
          <w:sz w:val="21"/>
          <w:szCs w:val="21"/>
          <w:lang w:val="en-US"/>
        </w:rPr>
        <w:t>and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proofErr w:type="spellStart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>Moir</w:t>
      </w:r>
      <w:proofErr w:type="spellEnd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(1993) 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and </w:t>
      </w:r>
      <w:proofErr w:type="spellStart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>Oberson</w:t>
      </w:r>
      <w:proofErr w:type="spellEnd"/>
      <w:r w:rsidR="007E6A14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4B0229"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>et al.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</w:t>
      </w:r>
      <w:r w:rsidR="00DF6F93" w:rsidRPr="006765CA">
        <w:rPr>
          <w:rFonts w:ascii="Bookman Old Style" w:hAnsi="Bookman Old Style" w:cs="Times New Roman"/>
          <w:sz w:val="21"/>
          <w:szCs w:val="21"/>
          <w:lang w:val="en-US"/>
        </w:rPr>
        <w:t>19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>95)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.</w:t>
      </w:r>
      <w:r w:rsidR="00204F5E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 </w:t>
      </w:r>
      <w:r w:rsidR="00DF6F93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 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This proc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e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dure was done on 0.5 g of each sample using</w:t>
      </w:r>
      <w:r w:rsidR="007E29F1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 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e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x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traction buffers to sequentially increment P 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lastRenderedPageBreak/>
        <w:t>separation (available ino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r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ganic and organic, moderately available and occluded P). </w:t>
      </w:r>
      <w:r w:rsidR="00C962E0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 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The sequential order of the solutions from </w:t>
      </w:r>
      <w:proofErr w:type="spellStart"/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thelo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w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est</w:t>
      </w:r>
      <w:proofErr w:type="spellEnd"/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 to strongest extraction power was: water (Po-H</w:t>
      </w:r>
      <w:r w:rsidR="00FE494B" w:rsidRPr="006765CA">
        <w:rPr>
          <w:rFonts w:ascii="Bookman Old Style" w:hAnsi="Bookman Old Style" w:cs="Times New Roman"/>
          <w:sz w:val="21"/>
          <w:szCs w:val="21"/>
          <w:vertAlign w:val="subscript"/>
          <w:lang w:val="en-US" w:eastAsia="es-ES"/>
        </w:rPr>
        <w:t>2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O) and resins for ionic e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>x</w:t>
      </w:r>
      <w:r w:rsidR="00FE494B" w:rsidRPr="006765CA">
        <w:rPr>
          <w:rFonts w:ascii="Bookman Old Style" w:hAnsi="Bookman Old Style" w:cs="Times New Roman"/>
          <w:sz w:val="21"/>
          <w:szCs w:val="21"/>
          <w:lang w:val="en-US" w:eastAsia="es-ES"/>
        </w:rPr>
        <w:t xml:space="preserve">change (Resin Pi), </w:t>
      </w:r>
      <w:r w:rsidR="004D0C54" w:rsidRPr="006765CA">
        <w:rPr>
          <w:rFonts w:ascii="Bookman Old Style" w:hAnsi="Bookman Old Style"/>
          <w:sz w:val="21"/>
          <w:szCs w:val="21"/>
          <w:lang w:val="en-US"/>
        </w:rPr>
        <w:t>NaHCO</w:t>
      </w:r>
      <w:r w:rsidR="004D0C54" w:rsidRPr="006765CA">
        <w:rPr>
          <w:rFonts w:ascii="Bookman Old Style" w:hAnsi="Bookman Old Style"/>
          <w:sz w:val="21"/>
          <w:szCs w:val="21"/>
          <w:vertAlign w:val="subscript"/>
          <w:lang w:val="en-US"/>
        </w:rPr>
        <w:t>3</w:t>
      </w:r>
      <w:r w:rsidR="004D0C54" w:rsidRPr="006765CA">
        <w:rPr>
          <w:rFonts w:ascii="Bookman Old Style" w:hAnsi="Bookman Old Style"/>
          <w:sz w:val="21"/>
          <w:szCs w:val="21"/>
          <w:lang w:val="en-US"/>
        </w:rPr>
        <w:t xml:space="preserve"> 0.5 M</w:t>
      </w:r>
      <w:r w:rsidR="007704E3" w:rsidRPr="006765CA">
        <w:rPr>
          <w:rFonts w:ascii="Bookman Old Style" w:hAnsi="Bookman Old Style"/>
          <w:sz w:val="21"/>
          <w:szCs w:val="21"/>
          <w:lang w:val="en-US"/>
        </w:rPr>
        <w:t xml:space="preserve"> (</w:t>
      </w:r>
      <w:proofErr w:type="spellStart"/>
      <w:r w:rsidR="007704E3" w:rsidRPr="006765CA">
        <w:rPr>
          <w:rFonts w:ascii="Bookman Old Style" w:hAnsi="Bookman Old Style"/>
          <w:sz w:val="21"/>
          <w:szCs w:val="21"/>
          <w:lang w:val="en-US"/>
        </w:rPr>
        <w:t>Bic</w:t>
      </w:r>
      <w:proofErr w:type="spellEnd"/>
      <w:r w:rsidR="007704E3" w:rsidRPr="006765CA">
        <w:rPr>
          <w:rFonts w:ascii="Bookman Old Style" w:hAnsi="Bookman Old Style"/>
          <w:sz w:val="21"/>
          <w:szCs w:val="21"/>
          <w:lang w:val="en-US"/>
        </w:rPr>
        <w:t xml:space="preserve"> Pi-Po-</w:t>
      </w:r>
      <w:proofErr w:type="spellStart"/>
      <w:r w:rsidR="007704E3" w:rsidRPr="006765CA">
        <w:rPr>
          <w:rFonts w:ascii="Bookman Old Style" w:hAnsi="Bookman Old Style"/>
          <w:sz w:val="21"/>
          <w:szCs w:val="21"/>
          <w:lang w:val="en-US"/>
        </w:rPr>
        <w:t>Pt</w:t>
      </w:r>
      <w:proofErr w:type="spellEnd"/>
      <w:r w:rsidR="007704E3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4D0C54" w:rsidRPr="006765C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4D0C54" w:rsidRPr="006765CA">
        <w:rPr>
          <w:rFonts w:ascii="Bookman Old Style" w:hAnsi="Bookman Old Style"/>
          <w:sz w:val="21"/>
          <w:szCs w:val="21"/>
          <w:lang w:val="en-US"/>
        </w:rPr>
        <w:t>NaOH</w:t>
      </w:r>
      <w:proofErr w:type="spellEnd"/>
      <w:r w:rsidR="004D0C54" w:rsidRPr="006765CA">
        <w:rPr>
          <w:rFonts w:ascii="Bookman Old Style" w:hAnsi="Bookman Old Style"/>
          <w:sz w:val="21"/>
          <w:szCs w:val="21"/>
          <w:lang w:val="en-US"/>
        </w:rPr>
        <w:t xml:space="preserve"> 0.1 M</w:t>
      </w:r>
      <w:r w:rsidR="007704E3" w:rsidRPr="006765CA">
        <w:rPr>
          <w:rFonts w:ascii="Bookman Old Style" w:hAnsi="Bookman Old Style"/>
          <w:sz w:val="21"/>
          <w:szCs w:val="21"/>
          <w:lang w:val="en-US"/>
        </w:rPr>
        <w:t xml:space="preserve"> (</w:t>
      </w:r>
      <w:proofErr w:type="spellStart"/>
      <w:r w:rsidR="007704E3" w:rsidRPr="006765CA">
        <w:rPr>
          <w:rFonts w:ascii="Bookman Old Style" w:hAnsi="Bookman Old Style"/>
          <w:sz w:val="21"/>
          <w:szCs w:val="21"/>
          <w:lang w:val="en-US"/>
        </w:rPr>
        <w:t>NaOH</w:t>
      </w:r>
      <w:proofErr w:type="spellEnd"/>
      <w:r w:rsidR="007704E3" w:rsidRPr="006765CA">
        <w:rPr>
          <w:rFonts w:ascii="Bookman Old Style" w:hAnsi="Bookman Old Style"/>
          <w:sz w:val="21"/>
          <w:szCs w:val="21"/>
          <w:lang w:val="en-US"/>
        </w:rPr>
        <w:t xml:space="preserve"> Pi-Po-</w:t>
      </w:r>
      <w:proofErr w:type="spellStart"/>
      <w:r w:rsidR="007704E3" w:rsidRPr="006765CA">
        <w:rPr>
          <w:rFonts w:ascii="Bookman Old Style" w:hAnsi="Bookman Old Style"/>
          <w:sz w:val="21"/>
          <w:szCs w:val="21"/>
          <w:lang w:val="en-US"/>
        </w:rPr>
        <w:t>Pt</w:t>
      </w:r>
      <w:proofErr w:type="spellEnd"/>
      <w:r w:rsidR="007704E3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4D0C54" w:rsidRPr="006765CA">
        <w:rPr>
          <w:rFonts w:ascii="Bookman Old Style" w:hAnsi="Bookman Old Style"/>
          <w:sz w:val="21"/>
          <w:szCs w:val="21"/>
          <w:lang w:val="en-US"/>
        </w:rPr>
        <w:t xml:space="preserve">, </w:t>
      </w:r>
      <w:proofErr w:type="spellStart"/>
      <w:r w:rsidR="004D0C54" w:rsidRPr="006765CA">
        <w:rPr>
          <w:rFonts w:ascii="Bookman Old Style" w:hAnsi="Bookman Old Style"/>
          <w:sz w:val="21"/>
          <w:szCs w:val="21"/>
          <w:lang w:val="en-US"/>
        </w:rPr>
        <w:t>HCl</w:t>
      </w:r>
      <w:proofErr w:type="spellEnd"/>
      <w:r w:rsidR="004D0C54" w:rsidRPr="006765CA">
        <w:rPr>
          <w:rFonts w:ascii="Bookman Old Style" w:hAnsi="Bookman Old Style"/>
          <w:sz w:val="21"/>
          <w:szCs w:val="21"/>
          <w:lang w:val="en-US"/>
        </w:rPr>
        <w:t xml:space="preserve"> 0.1 M </w:t>
      </w:r>
      <w:r w:rsidR="00FE494B" w:rsidRPr="006765CA">
        <w:rPr>
          <w:rFonts w:ascii="Bookman Old Style" w:hAnsi="Bookman Old Style"/>
          <w:sz w:val="21"/>
          <w:szCs w:val="21"/>
          <w:lang w:val="en-US"/>
        </w:rPr>
        <w:t>and conce</w:t>
      </w:r>
      <w:r w:rsidR="00FE494B"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="00FE494B" w:rsidRPr="006765CA">
        <w:rPr>
          <w:rFonts w:ascii="Bookman Old Style" w:hAnsi="Bookman Old Style"/>
          <w:sz w:val="21"/>
          <w:szCs w:val="21"/>
          <w:lang w:val="en-US"/>
        </w:rPr>
        <w:t xml:space="preserve">trated </w:t>
      </w:r>
      <w:proofErr w:type="spellStart"/>
      <w:r w:rsidR="004D0C54" w:rsidRPr="006765CA">
        <w:rPr>
          <w:rFonts w:ascii="Bookman Old Style" w:hAnsi="Bookman Old Style"/>
          <w:sz w:val="21"/>
          <w:szCs w:val="21"/>
          <w:lang w:val="en-US"/>
        </w:rPr>
        <w:t>HCl</w:t>
      </w:r>
      <w:proofErr w:type="spellEnd"/>
      <w:r w:rsidR="004D0C54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7704E3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7704E3" w:rsidRPr="006765CA">
        <w:rPr>
          <w:rFonts w:ascii="Bookman Old Style" w:hAnsi="Bookman Old Style"/>
          <w:sz w:val="21"/>
          <w:szCs w:val="21"/>
          <w:lang w:val="en-US"/>
        </w:rPr>
        <w:t>Resid</w:t>
      </w:r>
      <w:proofErr w:type="spellEnd"/>
      <w:r w:rsidR="007704E3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7704E3" w:rsidRPr="006765CA">
        <w:rPr>
          <w:rFonts w:ascii="Bookman Old Style" w:hAnsi="Bookman Old Style"/>
          <w:sz w:val="21"/>
          <w:szCs w:val="21"/>
          <w:lang w:val="en-US"/>
        </w:rPr>
        <w:t>P</w:t>
      </w:r>
      <w:r w:rsidR="00C04E21" w:rsidRPr="006765CA">
        <w:rPr>
          <w:rFonts w:ascii="Bookman Old Style" w:hAnsi="Bookman Old Style"/>
          <w:sz w:val="21"/>
          <w:szCs w:val="21"/>
          <w:lang w:val="en-US"/>
        </w:rPr>
        <w:t>t</w:t>
      </w:r>
      <w:proofErr w:type="spellEnd"/>
      <w:r w:rsidR="007704E3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4D0C54" w:rsidRPr="006765CA">
        <w:rPr>
          <w:rFonts w:ascii="Bookman Old Style" w:hAnsi="Bookman Old Style"/>
          <w:sz w:val="21"/>
          <w:szCs w:val="21"/>
          <w:lang w:val="en-US"/>
        </w:rPr>
        <w:t>.</w:t>
      </w:r>
    </w:p>
    <w:p w:rsidR="006D6D9F" w:rsidRPr="006765CA" w:rsidRDefault="006D6D9F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</w:p>
    <w:p w:rsidR="003B32DA" w:rsidRPr="006765CA" w:rsidRDefault="003E3FB7" w:rsidP="00DC055C">
      <w:pPr>
        <w:spacing w:after="0"/>
        <w:rPr>
          <w:rFonts w:ascii="Bookman Old Style" w:hAnsi="Bookman Old Style" w:cs="Times New Roman"/>
          <w:b/>
          <w:spacing w:val="-12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b/>
          <w:spacing w:val="-12"/>
          <w:sz w:val="21"/>
          <w:szCs w:val="21"/>
          <w:lang w:val="en-US"/>
        </w:rPr>
        <w:t xml:space="preserve">Experimental design and information analysis </w:t>
      </w:r>
    </w:p>
    <w:p w:rsidR="003B32DA" w:rsidRPr="006765CA" w:rsidRDefault="003E3FB7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P fraction analysis was adjusted in a 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Co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m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plete Randomized Block Design under a split plot a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r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 xml:space="preserve">rangement, where the main plots were the treatments (crop system) and the subplots were the locations. </w:t>
      </w:r>
      <w:r w:rsidR="00C962E0" w:rsidRPr="006765CA">
        <w:rPr>
          <w:rFonts w:ascii="Bookman Old Style" w:hAnsi="Bookman Old Style"/>
          <w:sz w:val="21"/>
          <w:szCs w:val="21"/>
          <w:lang w:val="en-US" w:eastAsia="es-MX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P fractions were subjected to a variance test, and to a Duncan´s mean compar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i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 xml:space="preserve">son test (P &lt; 0.05). </w:t>
      </w:r>
      <w:r w:rsidR="00C962E0" w:rsidRPr="006765CA">
        <w:rPr>
          <w:rFonts w:ascii="Bookman Old Style" w:hAnsi="Bookman Old Style"/>
          <w:sz w:val="21"/>
          <w:szCs w:val="21"/>
          <w:lang w:val="en-US" w:eastAsia="es-MX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For the statistical analysis SAS 9.1 software (SAS Institute, North Car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>o</w:t>
      </w:r>
      <w:r w:rsidRPr="006765CA">
        <w:rPr>
          <w:rFonts w:ascii="Bookman Old Style" w:hAnsi="Bookman Old Style"/>
          <w:sz w:val="21"/>
          <w:szCs w:val="21"/>
          <w:lang w:val="en-US" w:eastAsia="es-MX"/>
        </w:rPr>
        <w:t xml:space="preserve">line, </w:t>
      </w:r>
      <w:proofErr w:type="gramStart"/>
      <w:r w:rsidRPr="006765CA">
        <w:rPr>
          <w:rFonts w:ascii="Bookman Old Style" w:hAnsi="Bookman Old Style"/>
          <w:sz w:val="21"/>
          <w:szCs w:val="21"/>
          <w:lang w:val="en-US" w:eastAsia="es-MX"/>
        </w:rPr>
        <w:t>USA</w:t>
      </w:r>
      <w:proofErr w:type="gramEnd"/>
      <w:r w:rsidRPr="006765CA">
        <w:rPr>
          <w:rFonts w:ascii="Bookman Old Style" w:hAnsi="Bookman Old Style"/>
          <w:sz w:val="21"/>
          <w:szCs w:val="21"/>
          <w:lang w:val="en-US" w:eastAsia="es-MX"/>
        </w:rPr>
        <w:t>) was used.</w:t>
      </w:r>
    </w:p>
    <w:p w:rsidR="00BC6B5D" w:rsidRPr="006765CA" w:rsidRDefault="00BC6B5D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  <w:bookmarkStart w:id="2" w:name="_Toc276425474"/>
    </w:p>
    <w:p w:rsidR="003B32DA" w:rsidRPr="006765CA" w:rsidRDefault="003E3FB7" w:rsidP="00DC055C">
      <w:pPr>
        <w:jc w:val="center"/>
        <w:rPr>
          <w:rFonts w:ascii="Bookman Old Style" w:hAnsi="Bookman Old Style" w:cs="Times New Roman"/>
          <w:b/>
          <w:sz w:val="23"/>
          <w:szCs w:val="23"/>
          <w:lang w:val="en-US"/>
        </w:rPr>
      </w:pPr>
      <w:r w:rsidRPr="006765CA">
        <w:rPr>
          <w:rFonts w:ascii="Bookman Old Style" w:hAnsi="Bookman Old Style" w:cs="Times New Roman"/>
          <w:b/>
          <w:sz w:val="23"/>
          <w:szCs w:val="23"/>
          <w:lang w:val="en-US"/>
        </w:rPr>
        <w:t>Results and discussion</w:t>
      </w:r>
    </w:p>
    <w:bookmarkEnd w:id="2"/>
    <w:p w:rsidR="003B32DA" w:rsidRPr="006765CA" w:rsidRDefault="003E3FB7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 xml:space="preserve">The physical and chemical properties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of the soils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analyzed are in Table 1. </w:t>
      </w:r>
      <w:r w:rsidR="00C962E0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In the </w:t>
      </w:r>
      <w:r w:rsidRPr="006765CA">
        <w:rPr>
          <w:rFonts w:ascii="Bookman Old Style" w:hAnsi="Bookman Old Style"/>
          <w:b/>
          <w:sz w:val="21"/>
          <w:szCs w:val="21"/>
          <w:lang w:val="en-US"/>
        </w:rPr>
        <w:t>organic cro</w:t>
      </w:r>
      <w:r w:rsidRPr="006765CA">
        <w:rPr>
          <w:rFonts w:ascii="Bookman Old Style" w:hAnsi="Bookman Old Style"/>
          <w:b/>
          <w:sz w:val="21"/>
          <w:szCs w:val="21"/>
          <w:lang w:val="en-US"/>
        </w:rPr>
        <w:t>p</w:t>
      </w:r>
      <w:r w:rsidR="006035CF" w:rsidRPr="006765CA">
        <w:rPr>
          <w:rFonts w:ascii="Bookman Old Style" w:hAnsi="Bookman Old Style"/>
          <w:b/>
          <w:sz w:val="21"/>
          <w:szCs w:val="21"/>
          <w:lang w:val="en-US"/>
        </w:rPr>
        <w:t>ping</w:t>
      </w:r>
      <w:r w:rsidRPr="006765CA">
        <w:rPr>
          <w:rFonts w:ascii="Bookman Old Style" w:hAnsi="Bookman Old Style"/>
          <w:b/>
          <w:sz w:val="21"/>
          <w:szCs w:val="21"/>
          <w:lang w:val="en-US"/>
        </w:rPr>
        <w:t xml:space="preserve"> system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, the soil had a highly acidic pH and low contents of K, </w:t>
      </w:r>
      <w:proofErr w:type="spellStart"/>
      <w:r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 xml:space="preserve">, Mg, Fe, </w:t>
      </w:r>
      <w:proofErr w:type="spellStart"/>
      <w:r w:rsidRPr="006765CA">
        <w:rPr>
          <w:rFonts w:ascii="Bookman Old Style" w:hAnsi="Bookman Old Style"/>
          <w:sz w:val="21"/>
          <w:szCs w:val="21"/>
          <w:lang w:val="en-US"/>
        </w:rPr>
        <w:t>Mn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 xml:space="preserve">, Cu and Zn.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 xml:space="preserve"> + Mg + K summation (1.74 </w:t>
      </w:r>
      <w:proofErr w:type="spellStart"/>
      <w:r w:rsidRPr="006765CA">
        <w:rPr>
          <w:rFonts w:ascii="Bookman Old Style" w:hAnsi="Bookman Old Style"/>
          <w:sz w:val="21"/>
          <w:szCs w:val="21"/>
          <w:lang w:val="en-US"/>
        </w:rPr>
        <w:t>Cmol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 xml:space="preserve">/kg), Mg/K ratio </w:t>
      </w:r>
      <w:proofErr w:type="gramStart"/>
      <w:r w:rsidRPr="006765CA">
        <w:rPr>
          <w:rFonts w:ascii="Bookman Old Style" w:hAnsi="Bookman Old Style"/>
          <w:sz w:val="21"/>
          <w:szCs w:val="21"/>
          <w:lang w:val="en-US"/>
        </w:rPr>
        <w:t xml:space="preserve">(3.08 </w:t>
      </w:r>
      <w:proofErr w:type="spellStart"/>
      <w:r w:rsidRPr="006765CA">
        <w:rPr>
          <w:rFonts w:ascii="Bookman Old Style" w:hAnsi="Bookman Old Style"/>
          <w:sz w:val="21"/>
          <w:szCs w:val="21"/>
          <w:lang w:val="en-US"/>
        </w:rPr>
        <w:t>cmol</w:t>
      </w:r>
      <w:proofErr w:type="spellEnd"/>
      <w:r w:rsidRPr="006765CA">
        <w:rPr>
          <w:rFonts w:ascii="Bookman Old Style" w:hAnsi="Bookman Old Style"/>
          <w:sz w:val="21"/>
          <w:szCs w:val="21"/>
          <w:lang w:val="en-US"/>
        </w:rPr>
        <w:t>/kg)</w:t>
      </w:r>
      <w:proofErr w:type="gramEnd"/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 and pe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>centage of sa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>t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urated bases showed low values as well, confirming the high acidity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>of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 this soil.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High levels of </w:t>
      </w:r>
      <w:proofErr w:type="spellStart"/>
      <w:r w:rsidR="002768C7" w:rsidRPr="006765CA">
        <w:rPr>
          <w:rFonts w:ascii="Bookman Old Style" w:hAnsi="Bookman Old Style"/>
          <w:sz w:val="21"/>
          <w:szCs w:val="21"/>
          <w:lang w:val="en-US"/>
        </w:rPr>
        <w:t>M.O</w:t>
      </w:r>
      <w:proofErr w:type="spellEnd"/>
      <w:r w:rsidR="002768C7" w:rsidRPr="006765CA">
        <w:rPr>
          <w:rFonts w:ascii="Bookman Old Style" w:hAnsi="Bookman Old Style"/>
          <w:sz w:val="21"/>
          <w:szCs w:val="21"/>
          <w:lang w:val="en-US"/>
        </w:rPr>
        <w:t>. could be a cons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>e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>quence of the crop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>ping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 system used.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This soil has very high aluminum content (35.3% in relation to </w:t>
      </w:r>
      <w:proofErr w:type="spellStart"/>
      <w:r w:rsidR="002768C7" w:rsidRPr="006765CA">
        <w:rPr>
          <w:rFonts w:ascii="Bookman Old Style" w:hAnsi="Bookman Old Style"/>
          <w:sz w:val="21"/>
          <w:szCs w:val="21"/>
          <w:lang w:val="en-US"/>
        </w:rPr>
        <w:t>CICE</w:t>
      </w:r>
      <w:proofErr w:type="spellEnd"/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) and a very low value of available P (Bray II), this indicates that P could be retained by Fe and Al oxides and hydroxides and/or humus-Al complexes, which is a typical feature on </w:t>
      </w:r>
      <w:proofErr w:type="spellStart"/>
      <w:r w:rsidR="002768C7" w:rsidRPr="006765CA">
        <w:rPr>
          <w:rFonts w:ascii="Bookman Old Style" w:hAnsi="Bookman Old Style"/>
          <w:sz w:val="21"/>
          <w:szCs w:val="21"/>
          <w:lang w:val="en-US"/>
        </w:rPr>
        <w:t>Andisols</w:t>
      </w:r>
      <w:proofErr w:type="spellEnd"/>
      <w:r w:rsidR="002768C7" w:rsidRPr="006765CA">
        <w:rPr>
          <w:rFonts w:ascii="Bookman Old Style" w:hAnsi="Bookman Old Style"/>
          <w:sz w:val="21"/>
          <w:szCs w:val="21"/>
          <w:lang w:val="en-US"/>
        </w:rPr>
        <w:t xml:space="preserve"> soils </w:t>
      </w:r>
      <w:r w:rsidR="00651415" w:rsidRPr="006765CA">
        <w:rPr>
          <w:rFonts w:ascii="Bookman Old Style" w:hAnsi="Bookman Old Style"/>
          <w:sz w:val="21"/>
          <w:szCs w:val="21"/>
          <w:lang w:val="en-US"/>
        </w:rPr>
        <w:t xml:space="preserve">(Espinosa, </w:t>
      </w:r>
      <w:r w:rsidR="006B41F0" w:rsidRPr="006765CA">
        <w:rPr>
          <w:rFonts w:ascii="Bookman Old Style" w:hAnsi="Bookman Old Style"/>
          <w:sz w:val="21"/>
          <w:szCs w:val="21"/>
          <w:lang w:val="en-US"/>
        </w:rPr>
        <w:t>2007</w:t>
      </w:r>
      <w:r w:rsidR="00651415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 xml:space="preserve">. </w:t>
      </w:r>
      <w:r w:rsidR="004871E5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Its high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CIC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could be due to a high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M.O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>. content which is not complet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e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ly mineralized because the weather cond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i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tions (mean temperature of 20°C) do not help with decomposition </w:t>
      </w:r>
      <w:r w:rsidR="00651415" w:rsidRPr="006765CA">
        <w:rPr>
          <w:rFonts w:ascii="Bookman Old Style" w:hAnsi="Bookman Old Style"/>
          <w:sz w:val="21"/>
          <w:szCs w:val="21"/>
          <w:lang w:val="en-US"/>
        </w:rPr>
        <w:t>(</w:t>
      </w:r>
      <w:proofErr w:type="spellStart"/>
      <w:r w:rsidR="00651415" w:rsidRPr="006765CA">
        <w:rPr>
          <w:rFonts w:ascii="Bookman Old Style" w:hAnsi="Bookman Old Style"/>
          <w:sz w:val="21"/>
          <w:szCs w:val="21"/>
          <w:lang w:val="en-US"/>
        </w:rPr>
        <w:t>Picone</w:t>
      </w:r>
      <w:proofErr w:type="spellEnd"/>
      <w:r w:rsidR="007E6A14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677D26">
        <w:rPr>
          <w:rFonts w:ascii="Bookman Old Style" w:hAnsi="Bookman Old Style"/>
          <w:sz w:val="21"/>
          <w:szCs w:val="21"/>
          <w:lang w:val="en-US"/>
        </w:rPr>
        <w:t>and</w:t>
      </w:r>
      <w:r w:rsidR="007E6A14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651415" w:rsidRPr="006765CA">
        <w:rPr>
          <w:rFonts w:ascii="Bookman Old Style" w:hAnsi="Bookman Old Style"/>
          <w:sz w:val="21"/>
          <w:szCs w:val="21"/>
          <w:lang w:val="en-US"/>
        </w:rPr>
        <w:t>Zamuner</w:t>
      </w:r>
      <w:proofErr w:type="spellEnd"/>
      <w:r w:rsidR="00651415" w:rsidRPr="006765CA">
        <w:rPr>
          <w:rFonts w:ascii="Bookman Old Style" w:hAnsi="Bookman Old Style"/>
          <w:sz w:val="21"/>
          <w:szCs w:val="21"/>
          <w:lang w:val="en-US"/>
        </w:rPr>
        <w:t>, 2002)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.</w:t>
      </w:r>
      <w:r w:rsidR="007E6A14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4871E5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Physical properties, as expected from an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Andisol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, were a sandy loam texture, low bulk density </w:t>
      </w:r>
      <w:r w:rsidR="003365A5" w:rsidRPr="006765CA">
        <w:rPr>
          <w:rFonts w:ascii="Bookman Old Style" w:hAnsi="Bookman Old Style"/>
          <w:sz w:val="21"/>
          <w:szCs w:val="21"/>
          <w:lang w:val="en-US"/>
        </w:rPr>
        <w:t>(</w:t>
      </w:r>
      <w:r w:rsidR="003365A5"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>0.76</w:t>
      </w:r>
      <w:r w:rsidR="00DB2BEF"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 xml:space="preserve"> g/cm</w:t>
      </w:r>
      <w:r w:rsidR="00DB2BEF" w:rsidRPr="006765CA">
        <w:rPr>
          <w:rFonts w:ascii="Bookman Old Style" w:eastAsia="Times New Roman" w:hAnsi="Bookman Old Style" w:cs="Calibri"/>
          <w:sz w:val="21"/>
          <w:szCs w:val="21"/>
          <w:vertAlign w:val="superscript"/>
          <w:lang w:val="en-US" w:eastAsia="es-MX"/>
        </w:rPr>
        <w:t>3</w:t>
      </w:r>
      <w:r w:rsidR="003365A5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and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high porosity</w:t>
      </w:r>
      <w:r w:rsidR="003365A5" w:rsidRPr="006765CA">
        <w:rPr>
          <w:rFonts w:ascii="Bookman Old Style" w:hAnsi="Bookman Old Style"/>
          <w:sz w:val="21"/>
          <w:szCs w:val="21"/>
          <w:lang w:val="en-US"/>
        </w:rPr>
        <w:t xml:space="preserve"> (</w:t>
      </w:r>
      <w:r w:rsidR="003365A5"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>65.</w:t>
      </w:r>
      <w:r w:rsidR="006D42B2"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>9</w:t>
      </w:r>
      <w:r w:rsidR="00DB2BEF"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>%</w:t>
      </w:r>
      <w:r w:rsidR="003365A5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.</w:t>
      </w:r>
    </w:p>
    <w:p w:rsidR="00DB2BEF" w:rsidRDefault="000E7B19" w:rsidP="007E29F1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/>
          <w:noProof/>
          <w:sz w:val="21"/>
          <w:szCs w:val="21"/>
          <w:lang w:val="es-CO" w:eastAsia="es-CO"/>
        </w:rPr>
        <w:lastRenderedPageBreak/>
        <w:pict>
          <v:group id="_x0000_s1169" editas="canvas" style="position:absolute;left:0;text-align:left;margin-left:.2pt;margin-top:12.05pt;width:498.25pt;height:220.75pt;z-index:251689984" coordorigin="998,9944" coordsize="9965,44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0" type="#_x0000_t75" style="position:absolute;left:998;top:9944;width:9965;height:441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171" type="#_x0000_t202" style="position:absolute;left:1100;top:10024;width:9782;height:4176;visibility:visibl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" stroked="f">
              <v:textbox>
                <w:txbxContent>
                  <w:tbl>
                    <w:tblPr>
                      <w:tblW w:w="0" w:type="auto"/>
                      <w:jc w:val="center"/>
                      <w:tblInd w:w="46" w:type="dxa"/>
                      <w:tblBorders>
                        <w:top w:val="single" w:sz="4" w:space="0" w:color="auto"/>
                        <w:bottom w:val="single" w:sz="4" w:space="0" w:color="auto"/>
                      </w:tblBorders>
                      <w:tblLook w:val="00A0" w:firstRow="1" w:lastRow="0" w:firstColumn="1" w:lastColumn="0" w:noHBand="0" w:noVBand="0"/>
                    </w:tblPr>
                    <w:tblGrid>
                      <w:gridCol w:w="1923"/>
                      <w:gridCol w:w="426"/>
                      <w:gridCol w:w="1275"/>
                      <w:gridCol w:w="1701"/>
                      <w:gridCol w:w="24"/>
                      <w:gridCol w:w="1535"/>
                      <w:gridCol w:w="1848"/>
                    </w:tblGrid>
                    <w:tr w:rsidR="005011B3" w:rsidRPr="005011B3" w:rsidTr="005011B3">
                      <w:trPr>
                        <w:jc w:val="center"/>
                      </w:trPr>
                      <w:tc>
                        <w:tcPr>
                          <w:tcW w:w="8732" w:type="dxa"/>
                          <w:gridSpan w:val="7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ind w:left="-2376" w:firstLine="2376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Table 1. </w:t>
                          </w: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Chemical and physical properties of the studied soils.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2349" w:type="dxa"/>
                          <w:gridSpan w:val="2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Property</w:t>
                          </w:r>
                        </w:p>
                      </w:tc>
                      <w:tc>
                        <w:tcPr>
                          <w:tcW w:w="3000" w:type="dxa"/>
                          <w:gridSpan w:val="3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Units</w:t>
                          </w:r>
                        </w:p>
                      </w:tc>
                      <w:tc>
                        <w:tcPr>
                          <w:tcW w:w="3383" w:type="dxa"/>
                          <w:gridSpan w:val="2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Cropping system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  <w:gridSpan w:val="2"/>
                          <w:tcBorders>
                            <w:top w:val="nil"/>
                            <w:bottom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Organic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Conventional</w:t>
                          </w:r>
                        </w:p>
                      </w:tc>
                      <w:tc>
                        <w:tcPr>
                          <w:tcW w:w="1848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Organic-mineral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  <w:tcBorders>
                            <w:top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pH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―</w:t>
                          </w:r>
                        </w:p>
                      </w:tc>
                      <w:tc>
                        <w:tcPr>
                          <w:tcW w:w="1701" w:type="dxa"/>
                          <w:tcBorders>
                            <w:top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5.28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5.91</w:t>
                          </w:r>
                        </w:p>
                      </w:tc>
                      <w:tc>
                        <w:tcPr>
                          <w:tcW w:w="1848" w:type="dxa"/>
                          <w:tcBorders>
                            <w:top w:val="single" w:sz="4" w:space="0" w:color="auto"/>
                          </w:tcBorders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6.08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MO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117.45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29.54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71.82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P-Bray II )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2.81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8.02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1.16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K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cmol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0.13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0.74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0.26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Ca</w:t>
                          </w:r>
                          <w:proofErr w:type="spellEnd"/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cmol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1.21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14.98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6.05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Mg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cmol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0.40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9.20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1.13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Al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cmol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0.95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Na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cmol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0.06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0.02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CIC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cmol</w:t>
                          </w:r>
                          <w:proofErr w:type="spellEnd"/>
                          <w:r w:rsidRPr="00DC055C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lang w:val="en-US"/>
                            </w:rPr>
                            <w:t>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29.05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34.50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32.30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S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67.65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24.32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47.01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B 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0.65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0.85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0.49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Fe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2.13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11.80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0.90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Mn</w:t>
                          </w:r>
                          <w:proofErr w:type="spellEnd"/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3.56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43.10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17.18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Cu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0.14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1.54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0.17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Zn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mg/kg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73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1.37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619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3.29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tabs>
                              <w:tab w:val="decimal" w:pos="800"/>
                            </w:tabs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5.56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Texture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―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Sandy loam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Clay loam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Silt loam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Bulk density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</w:pP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  <w:t>―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  <w:t>0.76 g/cm</w:t>
                          </w: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vertAlign w:val="superscript"/>
                              <w:lang w:val="en-US" w:eastAsia="es-MX"/>
                            </w:rPr>
                            <w:t>3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  <w:t>1.26 g/cm</w:t>
                          </w: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vertAlign w:val="superscript"/>
                              <w:lang w:val="en-US" w:eastAsia="es-MX"/>
                            </w:rPr>
                            <w:t>3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  <w:t>0.79 g/cm</w:t>
                          </w: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vertAlign w:val="superscript"/>
                              <w:lang w:val="en-US" w:eastAsia="es-MX"/>
                            </w:rPr>
                            <w:t>3</w:t>
                          </w:r>
                        </w:p>
                      </w:tc>
                    </w:tr>
                    <w:tr w:rsidR="005011B3" w:rsidRPr="00DC055C" w:rsidTr="005011B3">
                      <w:trPr>
                        <w:jc w:val="center"/>
                      </w:trPr>
                      <w:tc>
                        <w:tcPr>
                          <w:tcW w:w="1923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Porosity</w:t>
                          </w:r>
                        </w:p>
                      </w:tc>
                      <w:tc>
                        <w:tcPr>
                          <w:tcW w:w="1701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―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>65.9%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  <w:t>42.2%</w:t>
                          </w:r>
                        </w:p>
                      </w:tc>
                      <w:tc>
                        <w:tcPr>
                          <w:tcW w:w="1848" w:type="dxa"/>
                        </w:tcPr>
                        <w:p w:rsidR="005011B3" w:rsidRPr="00DC055C" w:rsidRDefault="005011B3" w:rsidP="005011B3">
                          <w:pPr>
                            <w:spacing w:after="0"/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eastAsia="Times New Roman" w:hAnsi="Bookman Old Style" w:cs="Calibri"/>
                              <w:sz w:val="16"/>
                              <w:szCs w:val="16"/>
                              <w:lang w:val="en-US" w:eastAsia="es-MX"/>
                            </w:rPr>
                            <w:t>64.8%</w:t>
                          </w:r>
                        </w:p>
                      </w:tc>
                    </w:tr>
                  </w:tbl>
                  <w:p w:rsidR="005011B3" w:rsidRDefault="005011B3" w:rsidP="005011B3"/>
                </w:txbxContent>
              </v:textbox>
            </v:shape>
            <w10:wrap type="square"/>
          </v:group>
        </w:pic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The soil in the </w:t>
      </w:r>
      <w:r w:rsidR="00820471" w:rsidRPr="006765CA">
        <w:rPr>
          <w:rFonts w:ascii="Bookman Old Style" w:hAnsi="Bookman Old Style"/>
          <w:b/>
          <w:sz w:val="21"/>
          <w:szCs w:val="21"/>
          <w:lang w:val="en-US"/>
        </w:rPr>
        <w:t>conventional crop</w:t>
      </w:r>
      <w:r w:rsidR="006035CF" w:rsidRPr="006765CA">
        <w:rPr>
          <w:rFonts w:ascii="Bookman Old Style" w:hAnsi="Bookman Old Style"/>
          <w:b/>
          <w:sz w:val="21"/>
          <w:szCs w:val="21"/>
          <w:lang w:val="en-US"/>
        </w:rPr>
        <w:t>ping</w:t>
      </w:r>
      <w:r w:rsidR="00820471" w:rsidRPr="006765CA">
        <w:rPr>
          <w:rFonts w:ascii="Bookman Old Style" w:hAnsi="Bookman Old Style"/>
          <w:b/>
          <w:sz w:val="21"/>
          <w:szCs w:val="21"/>
          <w:lang w:val="en-US"/>
        </w:rPr>
        <w:t xml:space="preserve"> sy</w:t>
      </w:r>
      <w:r w:rsidR="00820471" w:rsidRPr="006765CA">
        <w:rPr>
          <w:rFonts w:ascii="Bookman Old Style" w:hAnsi="Bookman Old Style"/>
          <w:b/>
          <w:sz w:val="21"/>
          <w:szCs w:val="21"/>
          <w:lang w:val="en-US"/>
        </w:rPr>
        <w:t>s</w:t>
      </w:r>
      <w:r w:rsidR="00820471" w:rsidRPr="006765CA">
        <w:rPr>
          <w:rFonts w:ascii="Bookman Old Style" w:hAnsi="Bookman Old Style"/>
          <w:b/>
          <w:sz w:val="21"/>
          <w:szCs w:val="21"/>
          <w:lang w:val="en-US"/>
        </w:rPr>
        <w:t>tem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had a moderately acid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pH.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 K, Mg,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, B,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Mn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and Zn content were high since they come from a soil fertilized with mineral fertilizers.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+ Mg + K (24.92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cmol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>/kg) summ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tion was high and the Mg/K (12.43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cmol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>/kg), (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 + Mg)/K (32.7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cmol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/kg) and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Ca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/K (20.24 </w:t>
      </w:r>
      <w:proofErr w:type="spellStart"/>
      <w:r w:rsidR="00820471" w:rsidRPr="006765CA">
        <w:rPr>
          <w:rFonts w:ascii="Bookman Old Style" w:hAnsi="Bookman Old Style"/>
          <w:sz w:val="21"/>
          <w:szCs w:val="21"/>
          <w:lang w:val="en-US"/>
        </w:rPr>
        <w:t>cmol</w:t>
      </w:r>
      <w:proofErr w:type="spellEnd"/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/kg) ratios were adequate.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The bases sum was high, meaning that this soil was</w:t>
      </w:r>
      <w:r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 xml:space="preserve">saturated.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M.O. and P co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="00820471" w:rsidRPr="006765CA">
        <w:rPr>
          <w:rFonts w:ascii="Bookman Old Style" w:hAnsi="Bookman Old Style"/>
          <w:sz w:val="21"/>
          <w:szCs w:val="21"/>
          <w:lang w:val="en-US"/>
        </w:rPr>
        <w:t>tents</w:t>
      </w:r>
      <w:r w:rsidR="00164496" w:rsidRPr="006765CA">
        <w:rPr>
          <w:rFonts w:ascii="Bookman Old Style" w:hAnsi="Bookman Old Style"/>
          <w:sz w:val="21"/>
          <w:szCs w:val="21"/>
          <w:lang w:val="en-US"/>
        </w:rPr>
        <w:t xml:space="preserve"> were low and CIC was high. The texture of this soil was clay loam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, </w:t>
      </w:r>
      <w:r w:rsidR="00164496" w:rsidRPr="006765CA">
        <w:rPr>
          <w:rFonts w:ascii="Bookman Old Style" w:hAnsi="Bookman Old Style"/>
          <w:sz w:val="21"/>
          <w:szCs w:val="21"/>
          <w:lang w:val="en-US"/>
        </w:rPr>
        <w:t>bulk density (</w:t>
      </w:r>
      <w:r w:rsidR="00164496"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>1.26 g/cm</w:t>
      </w:r>
      <w:r w:rsidR="00164496" w:rsidRPr="006765CA">
        <w:rPr>
          <w:rFonts w:ascii="Bookman Old Style" w:eastAsia="Times New Roman" w:hAnsi="Bookman Old Style" w:cs="Calibri"/>
          <w:sz w:val="21"/>
          <w:szCs w:val="21"/>
          <w:vertAlign w:val="superscript"/>
          <w:lang w:val="en-US" w:eastAsia="es-MX"/>
        </w:rPr>
        <w:t>3</w:t>
      </w:r>
      <w:r w:rsidR="00164496" w:rsidRPr="006765CA">
        <w:rPr>
          <w:rFonts w:ascii="Bookman Old Style" w:hAnsi="Bookman Old Style"/>
          <w:sz w:val="21"/>
          <w:szCs w:val="21"/>
          <w:lang w:val="en-US"/>
        </w:rPr>
        <w:t>) and porosity (42.2%) showed interm</w:t>
      </w:r>
      <w:r w:rsidR="00164496" w:rsidRPr="006765CA">
        <w:rPr>
          <w:rFonts w:ascii="Bookman Old Style" w:hAnsi="Bookman Old Style"/>
          <w:sz w:val="21"/>
          <w:szCs w:val="21"/>
          <w:lang w:val="en-US"/>
        </w:rPr>
        <w:t>e</w:t>
      </w:r>
      <w:r w:rsidR="00164496" w:rsidRPr="006765CA">
        <w:rPr>
          <w:rFonts w:ascii="Bookman Old Style" w:hAnsi="Bookman Old Style"/>
          <w:sz w:val="21"/>
          <w:szCs w:val="21"/>
          <w:lang w:val="en-US"/>
        </w:rPr>
        <w:t xml:space="preserve">diate values. </w:t>
      </w:r>
    </w:p>
    <w:p w:rsidR="003B32DA" w:rsidRPr="006765CA" w:rsidRDefault="006035CF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 xml:space="preserve">The soil in the </w:t>
      </w:r>
      <w:r w:rsidRPr="006765CA">
        <w:rPr>
          <w:rFonts w:ascii="Bookman Old Style" w:hAnsi="Bookman Old Style"/>
          <w:b/>
          <w:sz w:val="21"/>
          <w:szCs w:val="21"/>
          <w:lang w:val="en-US"/>
        </w:rPr>
        <w:t>organic-mineral cropping system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 had a slightly acid pH.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 P, Fe and Cu levels were low and Mg, S, B, Zn and CIC co</w:t>
      </w:r>
      <w:r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tents were high.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Ca, Mg and K ratios were ad</w:t>
      </w:r>
      <w:r w:rsidRPr="006765CA">
        <w:rPr>
          <w:rFonts w:ascii="Bookman Old Style" w:hAnsi="Bookman Old Style"/>
          <w:sz w:val="21"/>
          <w:szCs w:val="21"/>
          <w:lang w:val="en-US"/>
        </w:rPr>
        <w:t>e</w:t>
      </w:r>
      <w:r w:rsidRPr="006765CA">
        <w:rPr>
          <w:rFonts w:ascii="Bookman Old Style" w:hAnsi="Bookman Old Style"/>
          <w:sz w:val="21"/>
          <w:szCs w:val="21"/>
          <w:lang w:val="en-US"/>
        </w:rPr>
        <w:t>quate.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 It had a high level of M.O. due to the use of both orga</w:t>
      </w:r>
      <w:r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Pr="006765CA">
        <w:rPr>
          <w:rFonts w:ascii="Bookman Old Style" w:hAnsi="Bookman Old Style"/>
          <w:sz w:val="21"/>
          <w:szCs w:val="21"/>
          <w:lang w:val="en-US"/>
        </w:rPr>
        <w:t>ic m</w:t>
      </w:r>
      <w:r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Pr="006765CA">
        <w:rPr>
          <w:rFonts w:ascii="Bookman Old Style" w:hAnsi="Bookman Old Style"/>
          <w:sz w:val="21"/>
          <w:szCs w:val="21"/>
          <w:lang w:val="en-US"/>
        </w:rPr>
        <w:t>terials and mineral fert</w:t>
      </w:r>
      <w:r w:rsidRPr="006765CA">
        <w:rPr>
          <w:rFonts w:ascii="Bookman Old Style" w:hAnsi="Bookman Old Style"/>
          <w:sz w:val="21"/>
          <w:szCs w:val="21"/>
          <w:lang w:val="en-US"/>
        </w:rPr>
        <w:t>i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lizers.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The texture was silt loam, the bulk density was low (</w:t>
      </w:r>
      <w:r w:rsidRPr="006765CA">
        <w:rPr>
          <w:rFonts w:ascii="Bookman Old Style" w:eastAsia="Times New Roman" w:hAnsi="Bookman Old Style" w:cs="Calibri"/>
          <w:sz w:val="21"/>
          <w:szCs w:val="21"/>
          <w:lang w:val="en-US" w:eastAsia="es-MX"/>
        </w:rPr>
        <w:t>0.79 g/cm</w:t>
      </w:r>
      <w:r w:rsidRPr="006765CA">
        <w:rPr>
          <w:rFonts w:ascii="Bookman Old Style" w:eastAsia="Times New Roman" w:hAnsi="Bookman Old Style" w:cs="Calibri"/>
          <w:sz w:val="21"/>
          <w:szCs w:val="21"/>
          <w:vertAlign w:val="superscript"/>
          <w:lang w:val="en-US" w:eastAsia="es-MX"/>
        </w:rPr>
        <w:t>3</w:t>
      </w:r>
      <w:r w:rsidR="00E125D7" w:rsidRPr="006765CA">
        <w:rPr>
          <w:rFonts w:ascii="Bookman Old Style" w:hAnsi="Bookman Old Style"/>
          <w:sz w:val="21"/>
          <w:szCs w:val="21"/>
          <w:lang w:val="en-US"/>
        </w:rPr>
        <w:t xml:space="preserve">) </w:t>
      </w:r>
      <w:r w:rsidRPr="006765CA">
        <w:rPr>
          <w:rFonts w:ascii="Bookman Old Style" w:hAnsi="Bookman Old Style"/>
          <w:sz w:val="21"/>
          <w:szCs w:val="21"/>
          <w:lang w:val="en-US"/>
        </w:rPr>
        <w:t>and poros</w:t>
      </w:r>
      <w:r w:rsidRPr="006765CA">
        <w:rPr>
          <w:rFonts w:ascii="Bookman Old Style" w:hAnsi="Bookman Old Style"/>
          <w:sz w:val="21"/>
          <w:szCs w:val="21"/>
          <w:lang w:val="en-US"/>
        </w:rPr>
        <w:t>i</w:t>
      </w:r>
      <w:r w:rsidRPr="006765CA">
        <w:rPr>
          <w:rFonts w:ascii="Bookman Old Style" w:hAnsi="Bookman Old Style"/>
          <w:sz w:val="21"/>
          <w:szCs w:val="21"/>
          <w:lang w:val="en-US"/>
        </w:rPr>
        <w:t>ty was high (64.8%).</w:t>
      </w:r>
    </w:p>
    <w:p w:rsidR="00BC6B5D" w:rsidRDefault="00BC6B5D" w:rsidP="00DC055C">
      <w:pPr>
        <w:spacing w:after="0"/>
        <w:rPr>
          <w:rFonts w:ascii="Bookman Old Style" w:hAnsi="Bookman Old Style"/>
          <w:b/>
          <w:sz w:val="21"/>
          <w:szCs w:val="21"/>
          <w:lang w:val="en-US"/>
        </w:rPr>
      </w:pPr>
    </w:p>
    <w:p w:rsidR="003B32DA" w:rsidRPr="006765CA" w:rsidRDefault="00437EBB" w:rsidP="00DC055C">
      <w:pPr>
        <w:spacing w:after="0"/>
        <w:rPr>
          <w:rFonts w:ascii="Bookman Old Style" w:hAnsi="Bookman Old Style" w:cs="Times New Roman"/>
          <w:b/>
          <w:sz w:val="21"/>
          <w:szCs w:val="21"/>
          <w:lang w:val="en-US"/>
        </w:rPr>
      </w:pPr>
      <w:r>
        <w:rPr>
          <w:rFonts w:ascii="Bookman Old Style" w:hAnsi="Bookman Old Style"/>
          <w:b/>
          <w:noProof/>
          <w:sz w:val="21"/>
          <w:szCs w:val="21"/>
          <w:lang w:val="es-CO" w:eastAsia="es-CO"/>
        </w:rPr>
        <w:pict>
          <v:group id="_x0000_s1172" editas="canvas" style="position:absolute;left:0;text-align:left;margin-left:-15.9pt;margin-top:21.8pt;width:525.65pt;height:118.75pt;z-index:251691008" coordorigin="2354,4894" coordsize="10513,2375">
            <o:lock v:ext="edit" aspectratio="t"/>
            <v:shape id="_x0000_s1173" type="#_x0000_t75" style="position:absolute;left:2354;top:4894;width:10513;height:2375" o:preferrelative="f">
              <v:fill o:detectmouseclick="t"/>
              <v:path o:extrusionok="t" o:connecttype="none"/>
              <o:lock v:ext="edit" text="t"/>
            </v:shape>
            <v:shape id="_x0000_s1174" type="#_x0000_t202" style="position:absolute;left:2546;top:5196;width:10270;height:1835;visibility:visibl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 stroked="f">
              <v:textbox style="mso-next-textbox:#_x0000_s1174" inset="0,0,0,0">
                <w:txbxContent>
                  <w:tbl>
                    <w:tblPr>
                      <w:tblW w:w="10080" w:type="dxa"/>
                      <w:tblInd w:w="108" w:type="dxa"/>
                      <w:tblLayout w:type="fixed"/>
                      <w:tblLook w:val="00A0" w:firstRow="1" w:lastRow="0" w:firstColumn="1" w:lastColumn="0" w:noHBand="0" w:noVBand="0"/>
                    </w:tblPr>
                    <w:tblGrid>
                      <w:gridCol w:w="629"/>
                      <w:gridCol w:w="718"/>
                      <w:gridCol w:w="813"/>
                      <w:gridCol w:w="801"/>
                      <w:gridCol w:w="629"/>
                      <w:gridCol w:w="34"/>
                      <w:gridCol w:w="684"/>
                      <w:gridCol w:w="153"/>
                      <w:gridCol w:w="83"/>
                      <w:gridCol w:w="632"/>
                      <w:gridCol w:w="802"/>
                      <w:gridCol w:w="713"/>
                      <w:gridCol w:w="236"/>
                      <w:gridCol w:w="993"/>
                      <w:gridCol w:w="720"/>
                      <w:gridCol w:w="184"/>
                      <w:gridCol w:w="536"/>
                      <w:gridCol w:w="106"/>
                      <w:gridCol w:w="614"/>
                    </w:tblGrid>
                    <w:tr w:rsidR="007E29F1" w:rsidRPr="005011B3" w:rsidTr="00190171">
                      <w:trPr>
                        <w:trHeight w:val="346"/>
                      </w:trPr>
                      <w:tc>
                        <w:tcPr>
                          <w:tcW w:w="10080" w:type="dxa"/>
                          <w:gridSpan w:val="19"/>
                          <w:tcBorders>
                            <w:bottom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Table 2.</w:t>
                          </w:r>
                          <w:r w:rsidRPr="00DC055C">
                            <w:rPr>
                              <w:rFonts w:ascii="Bookman Old Style" w:hAnsi="Bookman Old Style"/>
                              <w:sz w:val="16"/>
                              <w:szCs w:val="16"/>
                              <w:lang w:val="en-US"/>
                            </w:rPr>
                            <w:t xml:space="preserve"> Significance level (P &gt; 0.05) in the P fractions for the three cropping systems (n=27).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</w:p>
                      </w:tc>
                    </w:tr>
                    <w:tr w:rsidR="007E29F1" w:rsidRPr="00DC055C" w:rsidTr="00190171">
                      <w:trPr>
                        <w:trHeight w:val="442"/>
                      </w:trPr>
                      <w:tc>
                        <w:tcPr>
                          <w:tcW w:w="629" w:type="dxa"/>
                          <w:tcBorders>
                            <w:top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V.S.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t>1</w:t>
                          </w:r>
                        </w:p>
                      </w:tc>
                      <w:tc>
                        <w:tcPr>
                          <w:tcW w:w="3679" w:type="dxa"/>
                          <w:gridSpan w:val="6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</w:tcPr>
                        <w:p w:rsidR="007E29F1" w:rsidRPr="00DC055C" w:rsidRDefault="007E29F1" w:rsidP="00E125D7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Available P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  <w:t>2</w:t>
                          </w:r>
                        </w:p>
                      </w:tc>
                      <w:tc>
                        <w:tcPr>
                          <w:tcW w:w="236" w:type="dxa"/>
                          <w:gridSpan w:val="2"/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vertAlign w:val="superscript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  <w:gridSpan w:val="3"/>
                          <w:tcBorders>
                            <w:top w:val="single" w:sz="4" w:space="0" w:color="000000"/>
                            <w:left w:val="nil"/>
                            <w:bottom w:val="single" w:sz="4" w:space="0" w:color="auto"/>
                          </w:tcBorders>
                        </w:tcPr>
                        <w:p w:rsidR="007E29F1" w:rsidRPr="00DC055C" w:rsidRDefault="007E29F1" w:rsidP="00E125D7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Moderately avail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a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ble P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:rsidR="007E29F1" w:rsidRPr="00DC055C" w:rsidRDefault="007E29F1" w:rsidP="00666CFE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  <w:tcBorders>
                            <w:top w:val="single" w:sz="4" w:space="0" w:color="000000"/>
                            <w:left w:val="nil"/>
                            <w:right w:val="single" w:sz="4" w:space="0" w:color="FFFFFF" w:themeColor="background1"/>
                          </w:tcBorders>
                        </w:tcPr>
                        <w:p w:rsidR="007E29F1" w:rsidRPr="00DC055C" w:rsidRDefault="007E29F1" w:rsidP="00E125D7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Occluded P</w:t>
                          </w:r>
                        </w:p>
                      </w:tc>
                      <w:tc>
                        <w:tcPr>
                          <w:tcW w:w="904" w:type="dxa"/>
                          <w:gridSpan w:val="2"/>
                          <w:tcBorders>
                            <w:top w:val="single" w:sz="4" w:space="0" w:color="000000"/>
                            <w:left w:val="single" w:sz="4" w:space="0" w:color="FFFFFF" w:themeColor="background1"/>
                          </w:tcBorders>
                        </w:tcPr>
                        <w:p w:rsidR="007E29F1" w:rsidRPr="00DC055C" w:rsidRDefault="007E29F1" w:rsidP="00666CFE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256" w:type="dxa"/>
                          <w:gridSpan w:val="3"/>
                          <w:tcBorders>
                            <w:top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Total</w:t>
                          </w:r>
                        </w:p>
                      </w:tc>
                    </w:tr>
                    <w:tr w:rsidR="007E29F1" w:rsidRPr="00DC055C" w:rsidTr="00190171">
                      <w:trPr>
                        <w:trHeight w:val="299"/>
                      </w:trPr>
                      <w:tc>
                        <w:tcPr>
                          <w:tcW w:w="629" w:type="dxa"/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718" w:type="dxa"/>
                          <w:vMerge w:val="restart"/>
                          <w:tcBorders>
                            <w:top w:val="single" w:sz="4" w:space="0" w:color="000000"/>
                          </w:tcBorders>
                        </w:tcPr>
                        <w:p w:rsidR="007E29F1" w:rsidRPr="00DC055C" w:rsidRDefault="007E29F1" w:rsidP="00FE746F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Po-H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vertAlign w:val="subscript"/>
                              <w:lang w:val="en-US"/>
                            </w:rPr>
                            <w:t>2</w:t>
                          </w: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</w:p>
                      </w:tc>
                      <w:tc>
                        <w:tcPr>
                          <w:tcW w:w="813" w:type="dxa"/>
                          <w:vMerge w:val="restart"/>
                          <w:tcBorders>
                            <w:top w:val="single" w:sz="4" w:space="0" w:color="000000"/>
                          </w:tcBorders>
                        </w:tcPr>
                        <w:p w:rsidR="007E29F1" w:rsidRPr="00DC055C" w:rsidRDefault="007E29F1" w:rsidP="00FE746F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Resin-Pi</w:t>
                          </w:r>
                        </w:p>
                      </w:tc>
                      <w:tc>
                        <w:tcPr>
                          <w:tcW w:w="2148" w:type="dxa"/>
                          <w:gridSpan w:val="4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Bicarbonate</w:t>
                          </w:r>
                        </w:p>
                      </w:tc>
                      <w:tc>
                        <w:tcPr>
                          <w:tcW w:w="236" w:type="dxa"/>
                          <w:gridSpan w:val="2"/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147" w:type="dxa"/>
                          <w:gridSpan w:val="3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NaOH</w:t>
                          </w:r>
                          <w:proofErr w:type="spellEnd"/>
                        </w:p>
                      </w:tc>
                      <w:tc>
                        <w:tcPr>
                          <w:tcW w:w="236" w:type="dxa"/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  <w:tcBorders>
                            <w:left w:val="nil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546" w:type="dxa"/>
                          <w:gridSpan w:val="4"/>
                          <w:tcBorders>
                            <w:left w:val="nil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14" w:type="dxa"/>
                          <w:tcBorders>
                            <w:bottom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</w:tr>
                    <w:tr w:rsidR="007E29F1" w:rsidRPr="00DC055C" w:rsidTr="00190171">
                      <w:trPr>
                        <w:trHeight w:val="271"/>
                      </w:trPr>
                      <w:tc>
                        <w:tcPr>
                          <w:tcW w:w="629" w:type="dxa"/>
                          <w:tcBorders>
                            <w:bottom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718" w:type="dxa"/>
                          <w:vMerge/>
                          <w:tcBorders>
                            <w:bottom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13" w:type="dxa"/>
                          <w:vMerge/>
                          <w:tcBorders>
                            <w:bottom w:val="single" w:sz="4" w:space="0" w:color="000000"/>
                          </w:tcBorders>
                        </w:tcPr>
                        <w:p w:rsidR="007E29F1" w:rsidRPr="00DC055C" w:rsidRDefault="007E29F1" w:rsidP="004A5961">
                          <w:pPr>
                            <w:spacing w:after="0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801" w:type="dxa"/>
                          <w:tcBorders>
                            <w:top w:val="single" w:sz="4" w:space="0" w:color="auto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Pi</w:t>
                          </w:r>
                        </w:p>
                      </w:tc>
                      <w:tc>
                        <w:tcPr>
                          <w:tcW w:w="629" w:type="dxa"/>
                          <w:tcBorders>
                            <w:top w:val="single" w:sz="4" w:space="0" w:color="auto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Po</w:t>
                          </w:r>
                        </w:p>
                      </w:tc>
                      <w:tc>
                        <w:tcPr>
                          <w:tcW w:w="718" w:type="dxa"/>
                          <w:gridSpan w:val="2"/>
                          <w:tcBorders>
                            <w:top w:val="single" w:sz="4" w:space="0" w:color="auto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Pt</w:t>
                          </w:r>
                          <w:proofErr w:type="spellEnd"/>
                        </w:p>
                      </w:tc>
                      <w:tc>
                        <w:tcPr>
                          <w:tcW w:w="236" w:type="dxa"/>
                          <w:gridSpan w:val="2"/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32" w:type="dxa"/>
                          <w:tcBorders>
                            <w:left w:val="nil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Pi</w:t>
                          </w:r>
                        </w:p>
                      </w:tc>
                      <w:tc>
                        <w:tcPr>
                          <w:tcW w:w="802" w:type="dxa"/>
                          <w:tcBorders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Po</w:t>
                          </w:r>
                        </w:p>
                      </w:tc>
                      <w:tc>
                        <w:tcPr>
                          <w:tcW w:w="71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Pt</w:t>
                          </w:r>
                          <w:proofErr w:type="spellEnd"/>
                        </w:p>
                      </w:tc>
                      <w:tc>
                        <w:tcPr>
                          <w:tcW w:w="236" w:type="dxa"/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993" w:type="dxa"/>
                          <w:tcBorders>
                            <w:left w:val="nil"/>
                            <w:bottom w:val="single" w:sz="4" w:space="0" w:color="000000"/>
                            <w:right w:val="single" w:sz="4" w:space="0" w:color="FFFFFF" w:themeColor="background1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720" w:type="dxa"/>
                          <w:tcBorders>
                            <w:top w:val="single" w:sz="4" w:space="0" w:color="000000"/>
                            <w:left w:val="single" w:sz="4" w:space="0" w:color="FFFFFF" w:themeColor="background1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PiT</w:t>
                          </w:r>
                          <w:proofErr w:type="spellEnd"/>
                        </w:p>
                      </w:tc>
                      <w:tc>
                        <w:tcPr>
                          <w:tcW w:w="720" w:type="dxa"/>
                          <w:gridSpan w:val="2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PoT</w:t>
                          </w:r>
                          <w:proofErr w:type="spellEnd"/>
                        </w:p>
                      </w:tc>
                      <w:tc>
                        <w:tcPr>
                          <w:tcW w:w="720" w:type="dxa"/>
                          <w:gridSpan w:val="2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PT</w:t>
                          </w:r>
                        </w:p>
                      </w:tc>
                    </w:tr>
                    <w:tr w:rsidR="007E29F1" w:rsidRPr="00DC055C" w:rsidTr="00190171">
                      <w:trPr>
                        <w:trHeight w:val="262"/>
                      </w:trPr>
                      <w:tc>
                        <w:tcPr>
                          <w:tcW w:w="629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DC055C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DC055C">
                            <w:rPr>
                              <w:rFonts w:ascii="Bookman Old Style" w:hAnsi="Bookman Old Style"/>
                              <w:b/>
                              <w:sz w:val="16"/>
                              <w:szCs w:val="16"/>
                              <w:lang w:val="en-US"/>
                            </w:rPr>
                            <w:t>S.C</w:t>
                          </w:r>
                          <w:proofErr w:type="spellEnd"/>
                        </w:p>
                      </w:tc>
                      <w:tc>
                        <w:tcPr>
                          <w:tcW w:w="718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0.1480</w:t>
                          </w:r>
                        </w:p>
                      </w:tc>
                      <w:tc>
                        <w:tcPr>
                          <w:tcW w:w="813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0.1621</w:t>
                          </w:r>
                        </w:p>
                      </w:tc>
                      <w:tc>
                        <w:tcPr>
                          <w:tcW w:w="801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0.1387</w:t>
                          </w:r>
                        </w:p>
                      </w:tc>
                      <w:tc>
                        <w:tcPr>
                          <w:tcW w:w="663" w:type="dxa"/>
                          <w:gridSpan w:val="2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0.0312</w:t>
                          </w:r>
                        </w:p>
                      </w:tc>
                      <w:tc>
                        <w:tcPr>
                          <w:tcW w:w="837" w:type="dxa"/>
                          <w:gridSpan w:val="2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0.0726</w:t>
                          </w:r>
                        </w:p>
                      </w:tc>
                      <w:tc>
                        <w:tcPr>
                          <w:tcW w:w="715" w:type="dxa"/>
                          <w:gridSpan w:val="2"/>
                          <w:tcBorders>
                            <w:top w:val="single" w:sz="4" w:space="0" w:color="000000"/>
                            <w:left w:val="nil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0.0254</w:t>
                          </w:r>
                        </w:p>
                      </w:tc>
                      <w:tc>
                        <w:tcPr>
                          <w:tcW w:w="802" w:type="dxa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0.0002</w:t>
                          </w:r>
                        </w:p>
                      </w:tc>
                      <w:tc>
                        <w:tcPr>
                          <w:tcW w:w="71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0.0030</w:t>
                          </w:r>
                        </w:p>
                      </w:tc>
                      <w:tc>
                        <w:tcPr>
                          <w:tcW w:w="1229" w:type="dxa"/>
                          <w:gridSpan w:val="2"/>
                          <w:tcBorders>
                            <w:top w:val="single" w:sz="4" w:space="0" w:color="000000"/>
                            <w:left w:val="nil"/>
                            <w:bottom w:val="single" w:sz="4" w:space="0" w:color="000000"/>
                            <w:right w:val="single" w:sz="4" w:space="0" w:color="FFFFFF" w:themeColor="background1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0.0008</w:t>
                          </w:r>
                        </w:p>
                      </w:tc>
                      <w:tc>
                        <w:tcPr>
                          <w:tcW w:w="720" w:type="dxa"/>
                          <w:tcBorders>
                            <w:top w:val="single" w:sz="4" w:space="0" w:color="000000"/>
                            <w:left w:val="single" w:sz="4" w:space="0" w:color="FFFFFF" w:themeColor="background1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0.0029</w:t>
                          </w:r>
                        </w:p>
                      </w:tc>
                      <w:tc>
                        <w:tcPr>
                          <w:tcW w:w="720" w:type="dxa"/>
                          <w:gridSpan w:val="2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0.0002</w:t>
                          </w:r>
                        </w:p>
                      </w:tc>
                      <w:tc>
                        <w:tcPr>
                          <w:tcW w:w="720" w:type="dxa"/>
                          <w:gridSpan w:val="2"/>
                          <w:tcBorders>
                            <w:top w:val="single" w:sz="4" w:space="0" w:color="000000"/>
                            <w:bottom w:val="single" w:sz="4" w:space="0" w:color="000000"/>
                          </w:tcBorders>
                          <w:vAlign w:val="center"/>
                        </w:tcPr>
                        <w:p w:rsidR="007E29F1" w:rsidRPr="00E125D7" w:rsidRDefault="007E29F1" w:rsidP="00FE746F">
                          <w:pPr>
                            <w:spacing w:after="0"/>
                            <w:jc w:val="center"/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</w:pPr>
                          <w:r w:rsidRPr="00E125D7">
                            <w:rPr>
                              <w:rFonts w:ascii="Bookman Old Style" w:hAnsi="Bookman Old Style"/>
                              <w:spacing w:val="-20"/>
                              <w:sz w:val="16"/>
                              <w:szCs w:val="16"/>
                              <w:lang w:val="en-US"/>
                            </w:rPr>
                            <w:t>0.0013</w:t>
                          </w:r>
                        </w:p>
                      </w:tc>
                    </w:tr>
                  </w:tbl>
                  <w:p w:rsidR="007E29F1" w:rsidRPr="00FB4E01" w:rsidRDefault="007E29F1" w:rsidP="007E29F1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6035CF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P fractions in the cropping systems</w:t>
      </w:r>
    </w:p>
    <w:p w:rsidR="00855616" w:rsidRPr="006765CA" w:rsidRDefault="006035CF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>Variance analysis for the P content in the three cropping systems (Table 2) did not show any di</w:t>
      </w:r>
      <w:r w:rsidRPr="006765CA">
        <w:rPr>
          <w:rFonts w:ascii="Bookman Old Style" w:hAnsi="Bookman Old Style"/>
          <w:sz w:val="21"/>
          <w:szCs w:val="21"/>
          <w:lang w:val="en-US"/>
        </w:rPr>
        <w:t>f</w:t>
      </w:r>
      <w:r w:rsidRPr="006765CA">
        <w:rPr>
          <w:rFonts w:ascii="Bookman Old Style" w:hAnsi="Bookman Old Style"/>
          <w:sz w:val="21"/>
          <w:szCs w:val="21"/>
          <w:lang w:val="en-US"/>
        </w:rPr>
        <w:t>ference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 xml:space="preserve"> (P &gt; 0.05) in the Po fractions extracted with water, resin and Pi e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x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tracted with bica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 xml:space="preserve">bonate that were affected by the cropping system. </w:t>
      </w:r>
      <w:r w:rsidR="008E33A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Co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 xml:space="preserve">trastingly, fractions of </w:t>
      </w:r>
      <w:r w:rsidR="007D16DA" w:rsidRPr="006765CA">
        <w:rPr>
          <w:rFonts w:ascii="Bookman Old Style" w:hAnsi="Bookman Old Style"/>
          <w:sz w:val="21"/>
          <w:szCs w:val="21"/>
          <w:lang w:val="en-US"/>
        </w:rPr>
        <w:t>moderately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 xml:space="preserve"> available P, o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cluded P and total P showed differences (P &lt; 0.05), which indicates that at least one of the systems had an i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m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portant effect on the P content of these fra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="00D637C4" w:rsidRPr="006765CA">
        <w:rPr>
          <w:rFonts w:ascii="Bookman Old Style" w:hAnsi="Bookman Old Style"/>
          <w:sz w:val="21"/>
          <w:szCs w:val="21"/>
          <w:lang w:val="en-US"/>
        </w:rPr>
        <w:t>tions.</w:t>
      </w:r>
    </w:p>
    <w:p w:rsidR="005F2102" w:rsidRDefault="005F2102" w:rsidP="00DC055C">
      <w:pPr>
        <w:pStyle w:val="Epgrafe"/>
        <w:spacing w:after="0"/>
        <w:rPr>
          <w:rFonts w:ascii="Bookman Old Style" w:hAnsi="Bookman Old Style"/>
          <w:color w:val="auto"/>
          <w:sz w:val="21"/>
          <w:szCs w:val="21"/>
          <w:lang w:val="en-US"/>
        </w:rPr>
      </w:pPr>
    </w:p>
    <w:p w:rsidR="003B32DA" w:rsidRPr="006765CA" w:rsidRDefault="007D16DA" w:rsidP="00DC055C">
      <w:pPr>
        <w:pStyle w:val="Subttulo"/>
        <w:spacing w:before="0" w:after="0"/>
        <w:jc w:val="both"/>
        <w:rPr>
          <w:rFonts w:ascii="Bookman Old Style" w:hAnsi="Bookman Old Style"/>
          <w:b/>
          <w:spacing w:val="-14"/>
          <w:sz w:val="21"/>
          <w:szCs w:val="21"/>
          <w:lang w:val="en-US"/>
        </w:rPr>
      </w:pPr>
      <w:r w:rsidRPr="006765CA">
        <w:rPr>
          <w:rFonts w:ascii="Bookman Old Style" w:hAnsi="Bookman Old Style"/>
          <w:b/>
          <w:spacing w:val="-14"/>
          <w:sz w:val="21"/>
          <w:szCs w:val="21"/>
          <w:lang w:val="en-US"/>
        </w:rPr>
        <w:t>Phosphorus fraction in the cro</w:t>
      </w:r>
      <w:r w:rsidRPr="006765CA">
        <w:rPr>
          <w:rFonts w:ascii="Bookman Old Style" w:hAnsi="Bookman Old Style"/>
          <w:b/>
          <w:spacing w:val="-14"/>
          <w:sz w:val="21"/>
          <w:szCs w:val="21"/>
          <w:lang w:val="en-US"/>
        </w:rPr>
        <w:t>p</w:t>
      </w:r>
      <w:r w:rsidRPr="006765CA">
        <w:rPr>
          <w:rFonts w:ascii="Bookman Old Style" w:hAnsi="Bookman Old Style"/>
          <w:b/>
          <w:spacing w:val="-14"/>
          <w:sz w:val="21"/>
          <w:szCs w:val="21"/>
          <w:lang w:val="en-US"/>
        </w:rPr>
        <w:t xml:space="preserve">ping systems </w:t>
      </w:r>
    </w:p>
    <w:p w:rsidR="003B32DA" w:rsidRPr="006765CA" w:rsidRDefault="007D16DA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proofErr w:type="gramStart"/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Available phosphorus.</w:t>
      </w:r>
      <w:proofErr w:type="gramEnd"/>
      <w:r w:rsidR="00C42573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 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Figure 1 shows the different available P fractions for the three cro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p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ping systems studied.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The organic-mineral system (3) showed the highest co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tents for that fraction, followed by the organic cropping system (1), whereas the lowest va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l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ues were presented in the conventional sy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tem (2).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Individually, the Bic-Pi and Bic-Po fractions had a similar behavior; both </w:t>
      </w:r>
      <w:proofErr w:type="spellStart"/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fra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="000E7B19">
        <w:rPr>
          <w:rFonts w:ascii="Bookman Old Style" w:hAnsi="Bookman Old Style" w:cs="Times New Roman"/>
          <w:sz w:val="21"/>
          <w:szCs w:val="21"/>
          <w:lang w:val="en-US"/>
        </w:rPr>
        <w:t>-</w:t>
      </w:r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>tions</w:t>
      </w:r>
      <w:proofErr w:type="spellEnd"/>
      <w:r w:rsidR="00C42573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had presented differences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(P &lt; 0.05) in comparison with the system 2.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P content on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lastRenderedPageBreak/>
        <w:t xml:space="preserve">system 1 doubled the one of system 2.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In the same fashion, P content in the system 3 was three times hig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er than the one of system 2.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A similar situ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tion was observed for the Bic-Po and Bic-Pt (P &lt; 0.05).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="0006639D" w:rsidRPr="006765CA">
        <w:rPr>
          <w:rFonts w:ascii="Bookman Old Style" w:hAnsi="Bookman Old Style" w:cs="Times New Roman"/>
          <w:sz w:val="21"/>
          <w:szCs w:val="21"/>
          <w:vertAlign w:val="subscript"/>
          <w:lang w:val="en-US"/>
        </w:rPr>
        <w:t>2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O-Po, Resin-Pi and Bic-Pi</w:t>
      </w:r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fractions did not showed diffe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ences (P&gt; 0.05) in P content as a result of the different cropping systems (Table 1 and Fi</w:t>
      </w:r>
      <w:r w:rsidR="007E29F1">
        <w:rPr>
          <w:rFonts w:ascii="Bookman Old Style" w:hAnsi="Bookman Old Style" w:cs="Times New Roman"/>
          <w:sz w:val="21"/>
          <w:szCs w:val="21"/>
          <w:lang w:val="en-US"/>
        </w:rPr>
        <w:t>-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>g</w:t>
      </w:r>
      <w:r w:rsidR="0006639D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ure 1). </w:t>
      </w:r>
    </w:p>
    <w:p w:rsidR="007409E7" w:rsidRPr="006765CA" w:rsidRDefault="00EB4593" w:rsidP="00DC055C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proofErr w:type="gramStart"/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Moderately available P.</w:t>
      </w:r>
      <w:proofErr w:type="gramEnd"/>
      <w:r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The content of the moderately available P fraction indicated that the highest values are in the organic-mineral system and the lowest are in the conve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tional system (Figure 2), which is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sistent with Pi and Po contents for that fraction.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Fraction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 showed a higher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tent for Po than Pi.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Differences (P &lt; 0.05) in NaOH-Pi and NaOH-Po fractions among the cropping systems were found for the organic-mineral system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m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pared to the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ventional system, but not with the organic system.  </w:t>
      </w:r>
    </w:p>
    <w:p w:rsidR="004A5961" w:rsidRPr="006765CA" w:rsidRDefault="00EB4593" w:rsidP="004A5961">
      <w:pPr>
        <w:spacing w:after="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Organic P showed the highest content on the 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systems 3 and 1,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they were not different (P &lt; 0.005)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among them, but with the system 2 (P &lt; 0.005) which content was seven times lo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>w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er.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>Ino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>ganic P of sy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="00284075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tem 3 was the highest, and although it was not different with system 1 (P &gt; 0.05), it was two times higher.  </w:t>
      </w:r>
    </w:p>
    <w:p w:rsidR="003B32DA" w:rsidRPr="006765CA" w:rsidRDefault="00437EBB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 w:cs="Times New Roman"/>
          <w:b/>
          <w:noProof/>
          <w:sz w:val="21"/>
          <w:szCs w:val="21"/>
          <w:lang w:val="es-CO" w:eastAsia="es-CO"/>
        </w:rPr>
        <w:pict>
          <v:group id="_x0000_s1195" editas="canvas" style="position:absolute;left:0;text-align:left;margin-left:-.1pt;margin-top:35.45pt;width:500.6pt;height:275.8pt;z-index:251692032" coordorigin="992,2447" coordsize="10012,5516">
            <o:lock v:ext="edit" aspectratio="t"/>
            <v:shape id="_x0000_s1194" type="#_x0000_t75" style="position:absolute;left:992;top:2447;width:10012;height:5516" o:preferrelative="f">
              <v:fill o:detectmouseclick="t"/>
              <v:path o:extrusionok="t" o:connecttype="none"/>
              <o:lock v:ext="edit" text="t"/>
            </v:shape>
            <v:shape id="Text Box 3" o:spid="_x0000_s1197" type="#_x0000_t202" style="position:absolute;left:1669;top:7247;width:8201;height:6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" stroked="f">
              <v:textbox style="mso-next-textbox:#Text Box 3">
                <w:txbxContent>
                  <w:p w:rsidR="000E7B19" w:rsidRPr="006B77D5" w:rsidRDefault="000E7B19" w:rsidP="000E7B19">
                    <w:pPr>
                      <w:spacing w:after="0"/>
                      <w:ind w:left="851" w:hanging="851"/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6B77D5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>Figure 1.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gramStart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Available P fractions in three cropping systems (S).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S1: organic, S2: conventional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and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S3: org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anic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-mineral).  </w:t>
                    </w:r>
                  </w:p>
                  <w:p w:rsidR="000E7B19" w:rsidRPr="006B77D5" w:rsidRDefault="000E7B19" w:rsidP="000E7B19">
                    <w:pPr>
                      <w:rPr>
                        <w:rFonts w:ascii="Bookman Old Style" w:hAnsi="Bookman Old Style"/>
                        <w:sz w:val="18"/>
                        <w:szCs w:val="18"/>
                        <w:lang w:val="en-US"/>
                      </w:rPr>
                    </w:pP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ab/>
                    </w:r>
                    <w:r w:rsidRPr="00A31EA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Values with different letters in the same P form are significantly different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(P &lt; 0.05).</w:t>
                    </w:r>
                  </w:p>
                </w:txbxContent>
              </v:textbox>
            </v:shape>
            <v:shape id="_x0000_s1196" type="#_x0000_t75" style="position:absolute;left:1577;top:2614;width:8842;height:4647">
              <v:imagedata r:id="rId17" o:title=""/>
            </v:shape>
            <w10:wrap type="square"/>
          </v:group>
        </w:pict>
      </w:r>
      <w:proofErr w:type="gramStart"/>
      <w:r w:rsidR="00C928C8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>Occluded</w:t>
      </w:r>
      <w:r w:rsidR="003B087A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phosphorus.</w:t>
      </w:r>
      <w:proofErr w:type="gramEnd"/>
      <w:r w:rsidR="003B087A" w:rsidRPr="006765CA">
        <w:rPr>
          <w:rFonts w:ascii="Bookman Old Style" w:hAnsi="Bookman Old Style" w:cs="Times New Roman"/>
          <w:b/>
          <w:sz w:val="21"/>
          <w:szCs w:val="21"/>
          <w:lang w:val="en-US"/>
        </w:rPr>
        <w:t xml:space="preserve">  </w:t>
      </w:r>
      <w:r w:rsidR="00A97808">
        <w:rPr>
          <w:rFonts w:ascii="Bookman Old Style" w:hAnsi="Bookman Old Style" w:cs="Times New Roman"/>
          <w:sz w:val="21"/>
          <w:szCs w:val="21"/>
          <w:lang w:val="en-US"/>
        </w:rPr>
        <w:t>In figure 3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are d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>picted the o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>cluded P contents f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or the three 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lastRenderedPageBreak/>
        <w:t>cro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>p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ping systems studied.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>In general, the organic-mineral system presented the highest value for occluded-P (ino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3B087A" w:rsidRPr="006765CA">
        <w:rPr>
          <w:rFonts w:ascii="Bookman Old Style" w:hAnsi="Bookman Old Style" w:cs="Times New Roman"/>
          <w:sz w:val="21"/>
          <w:szCs w:val="21"/>
          <w:lang w:val="en-US"/>
        </w:rPr>
        <w:t>ganic and inorganic P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, chemically stable and insoluble).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The co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ventional system, which only includes mine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al fertilizers, showed the lowest value for this fraction.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There were no di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f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ferences (P &gt; 0.05) between the organic and conventional sy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tems, but between them and the organic-mineral system. </w:t>
      </w:r>
      <w:r w:rsidR="008E33A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Occluded P on the organic-mineral and organic systems exceeded four and two times, respectively, the one on the co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2103DA" w:rsidRPr="006765CA">
        <w:rPr>
          <w:rFonts w:ascii="Bookman Old Style" w:hAnsi="Bookman Old Style" w:cs="Times New Roman"/>
          <w:sz w:val="21"/>
          <w:szCs w:val="21"/>
          <w:lang w:val="en-US"/>
        </w:rPr>
        <w:t>ventional system</w:t>
      </w:r>
      <w:r w:rsidR="00347D95" w:rsidRPr="006765CA">
        <w:rPr>
          <w:rFonts w:ascii="Bookman Old Style" w:hAnsi="Bookman Old Style"/>
          <w:sz w:val="21"/>
          <w:szCs w:val="21"/>
          <w:lang w:val="en-US"/>
        </w:rPr>
        <w:t>.</w:t>
      </w:r>
    </w:p>
    <w:p w:rsidR="003B32DA" w:rsidRPr="006765CA" w:rsidRDefault="002103DA" w:rsidP="00DC055C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>Total P presented highly variable contents on the studied soils (P &lt; 0.05); the lowest va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l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ue was on the conventional system </w:t>
      </w:r>
      <w:r w:rsidRPr="006765CA">
        <w:rPr>
          <w:rFonts w:ascii="Bookman Old Style" w:hAnsi="Bookman Old Style"/>
          <w:sz w:val="21"/>
          <w:szCs w:val="21"/>
          <w:lang w:val="en-US"/>
        </w:rPr>
        <w:t>(153.2 mg/g) and the highest was on the organic-mineral system (887.5 mg/g) (Figure 4).  A</w:t>
      </w:r>
      <w:r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cording to 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Fas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s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bender</w:t>
      </w:r>
      <w:r w:rsidR="003234E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 xml:space="preserve">and </w:t>
      </w:r>
      <w:r w:rsidR="003234E1" w:rsidRPr="006765CA">
        <w:rPr>
          <w:rFonts w:ascii="Bookman Old Style" w:hAnsi="Bookman Old Style" w:cs="Times New Roman"/>
          <w:noProof/>
          <w:sz w:val="21"/>
          <w:szCs w:val="21"/>
          <w:lang w:val="en-US"/>
        </w:rPr>
        <w:t>Bornemisza</w:t>
      </w:r>
      <w:r w:rsidR="00C2408B" w:rsidRPr="006765CA">
        <w:rPr>
          <w:rFonts w:ascii="Bookman Old Style" w:hAnsi="Bookman Old Style"/>
          <w:sz w:val="21"/>
          <w:szCs w:val="21"/>
          <w:lang w:val="en-US"/>
        </w:rPr>
        <w:t xml:space="preserve"> (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1994</w:t>
      </w:r>
      <w:r w:rsidR="00C2408B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the total P on soils is related to the M.O. co</w:t>
      </w:r>
      <w:r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tent.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This confirms the findings on the orga</w:t>
      </w:r>
      <w:r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Pr="006765CA">
        <w:rPr>
          <w:rFonts w:ascii="Bookman Old Style" w:hAnsi="Bookman Old Style"/>
          <w:sz w:val="21"/>
          <w:szCs w:val="21"/>
          <w:lang w:val="en-US"/>
        </w:rPr>
        <w:t>ic systems (S1 and S3) which had the highest M.O. co</w:t>
      </w:r>
      <w:r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tents as well as total </w:t>
      </w:r>
      <w:proofErr w:type="gramStart"/>
      <w:r w:rsidRPr="006765CA">
        <w:rPr>
          <w:rFonts w:ascii="Bookman Old Style" w:hAnsi="Bookman Old Style"/>
          <w:sz w:val="21"/>
          <w:szCs w:val="21"/>
          <w:lang w:val="en-US"/>
        </w:rPr>
        <w:t>P,</w:t>
      </w:r>
      <w:proofErr w:type="gramEnd"/>
      <w:r w:rsidRPr="006765CA">
        <w:rPr>
          <w:rFonts w:ascii="Bookman Old Style" w:hAnsi="Bookman Old Style"/>
          <w:sz w:val="21"/>
          <w:szCs w:val="21"/>
          <w:lang w:val="en-US"/>
        </w:rPr>
        <w:t xml:space="preserve"> as such there is an important relationship between this component and the edaphic P.  </w:t>
      </w:r>
    </w:p>
    <w:p w:rsidR="003B32DA" w:rsidRPr="006765CA" w:rsidRDefault="002103DA" w:rsidP="00DC055C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>Total P results (Figure 4) are consistent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with the findings on the available, mo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d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erately available and occluded P fractions. </w:t>
      </w:r>
      <w:r w:rsidR="006B1C03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The o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ga</w:t>
      </w:r>
      <w:r w:rsidR="00437EBB">
        <w:rPr>
          <w:rFonts w:ascii="Bookman Old Style" w:hAnsi="Bookman Old Style" w:cs="Times New Roman"/>
          <w:sz w:val="21"/>
          <w:szCs w:val="21"/>
          <w:lang w:val="en-US"/>
        </w:rPr>
        <w:t xml:space="preserve">nic-mineral system included a fertilization with organic materials and chemical </w:t>
      </w:r>
      <w:proofErr w:type="spellStart"/>
      <w:r w:rsidR="00437EBB">
        <w:rPr>
          <w:rFonts w:ascii="Bookman Old Style" w:hAnsi="Bookman Old Style" w:cs="Times New Roman"/>
          <w:sz w:val="21"/>
          <w:szCs w:val="21"/>
          <w:lang w:val="en-US"/>
        </w:rPr>
        <w:t>ferti</w:t>
      </w:r>
      <w:proofErr w:type="spellEnd"/>
      <w:r w:rsidR="00BE283E">
        <w:rPr>
          <w:rFonts w:ascii="Bookman Old Style" w:hAnsi="Bookman Old Style" w:cs="Times New Roman"/>
          <w:sz w:val="21"/>
          <w:szCs w:val="21"/>
          <w:lang w:val="en-US"/>
        </w:rPr>
        <w:t>-</w:t>
      </w:r>
      <w:r w:rsidR="00BE283E">
        <w:rPr>
          <w:rFonts w:ascii="Bookman Old Style" w:hAnsi="Bookman Old Style" w:cs="Times New Roman"/>
          <w:sz w:val="21"/>
          <w:szCs w:val="21"/>
          <w:lang w:val="en-US"/>
        </w:rPr>
        <w:br w:type="column"/>
      </w:r>
      <w:proofErr w:type="spellStart"/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lastRenderedPageBreak/>
        <w:t>lizers</w:t>
      </w:r>
      <w:proofErr w:type="spellEnd"/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, which contributes to increase the </w:t>
      </w:r>
      <w:proofErr w:type="spellStart"/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avai</w:t>
      </w:r>
      <w:r w:rsidR="00B654FF">
        <w:rPr>
          <w:rFonts w:ascii="Bookman Old Style" w:hAnsi="Bookman Old Style" w:cs="Times New Roman"/>
          <w:sz w:val="21"/>
          <w:szCs w:val="21"/>
          <w:lang w:val="en-US"/>
        </w:rPr>
        <w:t>-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l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able</w:t>
      </w:r>
      <w:proofErr w:type="spellEnd"/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P in most of the fractions.  This is in agre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e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ment with </w:t>
      </w:r>
      <w:proofErr w:type="spellStart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>Boschetti</w:t>
      </w:r>
      <w:proofErr w:type="spellEnd"/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4B0229"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>et al.</w:t>
      </w:r>
      <w:r w:rsidR="003234E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(2003) 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who found a high correlation between organic ca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bon and available P in soils located at the A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genti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ian Mes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pot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mian.  </w:t>
      </w:r>
    </w:p>
    <w:p w:rsidR="003B32DA" w:rsidRDefault="00BE283E" w:rsidP="00DC055C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/>
        </w:rPr>
      </w:pPr>
      <w:r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pict>
          <v:group id="_x0000_s1205" editas="canvas" style="position:absolute;left:0;text-align:left;margin-left:.2pt;margin-top:366.7pt;width:498.25pt;height:211.6pt;z-index:251694080" coordorigin="998,10080" coordsize="9965,4232">
            <o:lock v:ext="edit" aspectratio="t"/>
            <v:shape id="_x0000_s1204" type="#_x0000_t75" style="position:absolute;left:998;top:10080;width:9965;height:4232" o:preferrelative="f">
              <v:fill o:detectmouseclick="t"/>
              <v:path o:extrusionok="t" o:connecttype="none"/>
              <o:lock v:ext="edit" text="t"/>
            </v:shape>
            <v:shape id="Text Box 5" o:spid="_x0000_s1207" type="#_x0000_t202" style="position:absolute;left:3541;top:13237;width:4879;height:107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9CgwIAABY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" stroked="f">
              <v:textbox style="mso-next-textbox:#Text Box 5">
                <w:txbxContent>
                  <w:p w:rsidR="00A97808" w:rsidRPr="006B77D5" w:rsidRDefault="00A97808" w:rsidP="00A97808">
                    <w:pPr>
                      <w:spacing w:after="0"/>
                      <w:ind w:left="851" w:hanging="851"/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6B77D5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>Figure 3.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gramStart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Non-available P fractions in three cropping systems (S).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S1: organic, S2: conventional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and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S3: org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anic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-mineral).  </w:t>
                    </w:r>
                  </w:p>
                  <w:p w:rsidR="00A97808" w:rsidRPr="006B77D5" w:rsidRDefault="00A97808" w:rsidP="00A97808">
                    <w:pPr>
                      <w:ind w:left="705"/>
                      <w:rPr>
                        <w:rFonts w:ascii="Bookman Old Style" w:hAnsi="Bookman Old Style"/>
                        <w:sz w:val="18"/>
                        <w:szCs w:val="18"/>
                        <w:lang w:val="en-US"/>
                      </w:rPr>
                    </w:pPr>
                    <w:r w:rsidRPr="00A31EA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Values with different letters in the same P form are significantly different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(P &lt; 0.05).</w:t>
                    </w:r>
                  </w:p>
                  <w:p w:rsidR="00A97808" w:rsidRPr="006B77D5" w:rsidRDefault="00A97808" w:rsidP="00A97808">
                    <w:pPr>
                      <w:spacing w:after="0"/>
                      <w:ind w:left="851" w:hanging="851"/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  <v:shape id="_x0000_s1206" type="#_x0000_t75" style="position:absolute;left:3715;top:10245;width:4532;height:3034">
              <v:imagedata r:id="rId18" o:title=""/>
            </v:shape>
            <w10:wrap type="square"/>
          </v:group>
        </w:pict>
      </w:r>
      <w:r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pict>
          <v:group id="_x0000_s1199" editas="canvas" style="position:absolute;left:0;text-align:left;margin-left:-.8pt;margin-top:-87.5pt;width:499.25pt;height:274.55pt;z-index:251693056" coordorigin="978,3880" coordsize="9985,5491">
            <o:lock v:ext="edit" aspectratio="t"/>
            <v:shape id="_x0000_s1198" type="#_x0000_t75" style="position:absolute;left:978;top:3880;width:9985;height:5491" o:preferrelative="f">
              <v:fill o:detectmouseclick="t"/>
              <v:path o:extrusionok="t" o:connecttype="none"/>
              <o:lock v:ext="edit" text="t"/>
            </v:shape>
            <v:shape id="_x0000_s1200" type="#_x0000_t75" style="position:absolute;left:1550;top:4003;width:8842;height:4416">
              <v:imagedata r:id="rId19" o:title=""/>
            </v:shape>
            <v:shape id="Text Box 2" o:spid="_x0000_s1201" type="#_x0000_t202" style="position:absolute;left:1857;top:8388;width:8261;height:6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e5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" stroked="f">
              <v:textbox style="mso-next-textbox:#Text Box 2">
                <w:txbxContent>
                  <w:p w:rsidR="00BE283E" w:rsidRPr="006B77D5" w:rsidRDefault="00BE283E" w:rsidP="00BE283E">
                    <w:pPr>
                      <w:spacing w:after="0"/>
                      <w:ind w:left="851" w:hanging="851"/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EE21B2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>Figure 2.</w:t>
                    </w:r>
                    <w:proofErr w:type="gramEnd"/>
                    <w:r w:rsidRPr="00EE21B2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gramStart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Moderately available P fractions in three cropping systems (S).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S1: organic, S2: conventio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n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al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and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S3: org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anic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-mineral).  </w:t>
                    </w:r>
                  </w:p>
                  <w:p w:rsidR="00BE283E" w:rsidRPr="006B77D5" w:rsidRDefault="00BE283E" w:rsidP="00BE283E">
                    <w:pPr>
                      <w:rPr>
                        <w:rFonts w:ascii="Bookman Old Style" w:hAnsi="Bookman Old Style"/>
                        <w:sz w:val="18"/>
                        <w:szCs w:val="18"/>
                        <w:lang w:val="en-US"/>
                      </w:rPr>
                    </w:pP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ab/>
                    </w:r>
                    <w:r w:rsidRPr="00A31EA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Values with different letters in the same P form are significantly different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(P &lt; 0.05).</w:t>
                    </w:r>
                  </w:p>
                  <w:p w:rsidR="00BE283E" w:rsidRPr="006B77D5" w:rsidRDefault="00BE283E" w:rsidP="00BE283E">
                    <w:pPr>
                      <w:spacing w:after="0"/>
                      <w:rPr>
                        <w:rFonts w:ascii="Bookman Old Style" w:hAnsi="Bookman Old Style"/>
                        <w:b/>
                        <w:color w:val="92D050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Inorganic fractions of P had higher co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tents than the organic ones, which coi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cides with the high levels for both fractions on the organic-mineral system, pe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haps due to the combination of organic and inorganic mater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als.  The high Pi content is explained by the use of organic amen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>d</w:t>
      </w:r>
      <w:r w:rsidR="00C928C8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ments 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which enhance micr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bial activity and favors mineralization, in such way it contributes to an a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d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equate P level in the soil </w:t>
      </w:r>
      <w:r w:rsidR="00052BED" w:rsidRPr="006765CA">
        <w:rPr>
          <w:rFonts w:ascii="Bookman Old Style" w:hAnsi="Bookman Old Style" w:cs="Times New Roman"/>
          <w:sz w:val="21"/>
          <w:szCs w:val="21"/>
          <w:lang w:val="en-US"/>
        </w:rPr>
        <w:t>(Tejada et al., 2006</w:t>
      </w:r>
      <w:r w:rsidR="00EA2DC2" w:rsidRPr="006765CA">
        <w:rPr>
          <w:rFonts w:ascii="Bookman Old Style" w:hAnsi="Bookman Old Style" w:cs="Times New Roman"/>
          <w:sz w:val="21"/>
          <w:szCs w:val="21"/>
          <w:lang w:val="en-US"/>
        </w:rPr>
        <w:t>)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. </w:t>
      </w:r>
      <w:r w:rsidR="00AB7C6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Micro</w:t>
      </w:r>
      <w:r w:rsidR="00B654FF">
        <w:rPr>
          <w:rFonts w:ascii="Bookman Old Style" w:hAnsi="Bookman Old Style" w:cs="Times New Roman"/>
          <w:sz w:val="21"/>
          <w:szCs w:val="21"/>
          <w:lang w:val="en-US"/>
        </w:rPr>
        <w:t>-</w:t>
      </w:r>
      <w:proofErr w:type="spellStart"/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bial</w:t>
      </w:r>
      <w:proofErr w:type="spellEnd"/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activity is influenced by temper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ture, pH, water and M.O. content </w:t>
      </w:r>
      <w:r w:rsidR="009C2457" w:rsidRPr="006765CA">
        <w:rPr>
          <w:rFonts w:ascii="Bookman Old Style" w:hAnsi="Bookman Old Style" w:cs="Times New Roman"/>
          <w:sz w:val="21"/>
          <w:szCs w:val="21"/>
          <w:lang w:val="en-US"/>
        </w:rPr>
        <w:t>(Fassbender</w:t>
      </w:r>
      <w:r w:rsidR="003234E1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="006B1C03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and </w:t>
      </w:r>
      <w:r w:rsidR="003234E1" w:rsidRPr="006765CA">
        <w:rPr>
          <w:rFonts w:ascii="Bookman Old Style" w:hAnsi="Bookman Old Style" w:cs="Times New Roman"/>
          <w:noProof/>
          <w:sz w:val="21"/>
          <w:szCs w:val="21"/>
          <w:lang w:val="en-US"/>
        </w:rPr>
        <w:t>Bornemisza</w:t>
      </w:r>
      <w:r w:rsidR="009C2457" w:rsidRPr="006765CA">
        <w:rPr>
          <w:rFonts w:ascii="Bookman Old Style" w:hAnsi="Bookman Old Style" w:cs="Times New Roman"/>
          <w:sz w:val="21"/>
          <w:szCs w:val="21"/>
          <w:lang w:val="en-US"/>
        </w:rPr>
        <w:t>, 1994)</w:t>
      </w:r>
      <w:r w:rsidR="003B32DA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, </w:t>
      </w:r>
      <w:proofErr w:type="gramStart"/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these</w:t>
      </w:r>
      <w:proofErr w:type="gramEnd"/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factors are favored on the orga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D5660F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ic-mineral system (Table 1). </w:t>
      </w:r>
    </w:p>
    <w:p w:rsidR="00E52DAB" w:rsidRPr="006765CA" w:rsidRDefault="00B654FF" w:rsidP="00B654FF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/>
        </w:rPr>
      </w:pPr>
      <w:r>
        <w:rPr>
          <w:rFonts w:ascii="Bookman Old Style" w:hAnsi="Bookman Old Style" w:cs="Times New Roman"/>
          <w:sz w:val="21"/>
          <w:szCs w:val="21"/>
          <w:lang w:val="en-US"/>
        </w:rPr>
        <w:t xml:space="preserve">On the other hand, the extracting agent used, </w:t>
      </w:r>
      <w:proofErr w:type="spellStart"/>
      <w:r>
        <w:rPr>
          <w:rFonts w:ascii="Bookman Old Style" w:hAnsi="Bookman Old Style" w:cs="Times New Roman"/>
          <w:sz w:val="21"/>
          <w:szCs w:val="21"/>
          <w:lang w:val="en-US"/>
        </w:rPr>
        <w:t>NaOH</w:t>
      </w:r>
      <w:proofErr w:type="spellEnd"/>
      <w:r>
        <w:rPr>
          <w:rFonts w:ascii="Bookman Old Style" w:hAnsi="Bookman Old Style" w:cs="Times New Roman"/>
          <w:sz w:val="21"/>
          <w:szCs w:val="21"/>
          <w:lang w:val="en-US"/>
        </w:rPr>
        <w:t xml:space="preserve">, has the capacity to solubilize inorganic P associated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with Fe phosphates (Bowman y Cole, 1987). 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Buec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ler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i/>
          <w:sz w:val="21"/>
          <w:szCs w:val="21"/>
          <w:lang w:val="en-US"/>
        </w:rPr>
        <w:t xml:space="preserve">et al.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(2002) used a sequential fractionation of P to</w:t>
      </w:r>
      <w:r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dete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mine the effect of different use sy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s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tems on an 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Oxisol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soil with phospho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r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ous fertilization on</w:t>
      </w:r>
      <w:r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the P fractions.  They found that in</w:t>
      </w:r>
      <w:r>
        <w:rPr>
          <w:rFonts w:ascii="Bookman Old Style" w:hAnsi="Bookman Old Style" w:cs="Times New Roman"/>
          <w:sz w:val="21"/>
          <w:szCs w:val="21"/>
          <w:lang w:val="en-US"/>
        </w:rPr>
        <w:t xml:space="preserve"> treat-</w:t>
      </w:r>
      <w:r>
        <w:rPr>
          <w:rFonts w:ascii="Bookman Old Style" w:hAnsi="Bookman Old Style" w:cs="Times New Roman"/>
          <w:sz w:val="21"/>
          <w:szCs w:val="21"/>
          <w:lang w:val="en-US"/>
        </w:rPr>
        <w:br w:type="column"/>
      </w:r>
      <w:proofErr w:type="spellStart"/>
      <w:r>
        <w:rPr>
          <w:rFonts w:ascii="Bookman Old Style" w:hAnsi="Bookman Old Style" w:cs="Times New Roman"/>
          <w:sz w:val="21"/>
          <w:szCs w:val="21"/>
          <w:lang w:val="en-US"/>
        </w:rPr>
        <w:lastRenderedPageBreak/>
        <w:t>ments</w:t>
      </w:r>
      <w:proofErr w:type="spellEnd"/>
      <w:r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pict>
          <v:group id="_x0000_s1208" editas="canvas" style="position:absolute;left:0;text-align:left;margin-left:-.25pt;margin-top:-2.6pt;width:498.25pt;height:211.6pt;z-index:251695104;mso-position-horizontal-relative:text;mso-position-vertical-relative:text" coordorigin="998,10080" coordsize="9965,4232">
            <o:lock v:ext="edit" aspectratio="t"/>
            <v:shape id="_x0000_s1209" type="#_x0000_t75" style="position:absolute;left:998;top:10080;width:9965;height:4232" o:preferrelative="f">
              <v:fill o:detectmouseclick="t"/>
              <v:path o:extrusionok="t" o:connecttype="none"/>
              <o:lock v:ext="edit" text="t"/>
            </v:shape>
            <v:shape id="_x0000_s1212" type="#_x0000_t75" style="position:absolute;left:3672;top:10143;width:4618;height:3024">
              <v:imagedata r:id="rId20" o:title=""/>
            </v:shape>
            <v:shape id="Text Box 4" o:spid="_x0000_s1214" type="#_x0000_t202" style="position:absolute;left:3700;top:13081;width:4573;height:11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vFgw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" stroked="f">
              <v:textbox style="mso-next-textbox:#Text Box 4">
                <w:txbxContent>
                  <w:p w:rsidR="00A97808" w:rsidRPr="006B77D5" w:rsidRDefault="00A97808" w:rsidP="00A97808">
                    <w:pPr>
                      <w:spacing w:after="0"/>
                      <w:ind w:left="851" w:hanging="851"/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6B77D5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>Figure 4.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gramStart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P total fractions in three cropping systems (S).</w:t>
                    </w:r>
                    <w:proofErr w:type="gramEnd"/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S1: organic, S2: conventional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and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S3: org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anic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-mineral).  </w:t>
                    </w:r>
                  </w:p>
                  <w:p w:rsidR="00A97808" w:rsidRPr="006B77D5" w:rsidRDefault="00A97808" w:rsidP="00A97808">
                    <w:pPr>
                      <w:ind w:left="705"/>
                      <w:rPr>
                        <w:rFonts w:ascii="Bookman Old Style" w:hAnsi="Bookman Old Style"/>
                        <w:sz w:val="18"/>
                        <w:szCs w:val="18"/>
                        <w:lang w:val="en-US"/>
                      </w:rPr>
                    </w:pPr>
                    <w:r w:rsidRPr="00A31EA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Values with different letters in the same P form are significantly different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(P &lt; 0.05).</w:t>
                    </w:r>
                  </w:p>
                  <w:p w:rsidR="00A97808" w:rsidRPr="006B77D5" w:rsidRDefault="00A97808" w:rsidP="00A97808">
                    <w:pPr>
                      <w:spacing w:after="0"/>
                      <w:ind w:left="851" w:hanging="851"/>
                      <w:rPr>
                        <w:rFonts w:ascii="Bookman Old Style" w:hAnsi="Bookman Old Style"/>
                        <w:b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with synthetic fertilizers inorga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ic P was acc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u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mula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ed in Pi-NaOH fra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>c</w:t>
      </w:r>
      <w:r w:rsidR="00B440D0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tions. </w:t>
      </w:r>
    </w:p>
    <w:p w:rsidR="00272925" w:rsidRPr="006765CA" w:rsidRDefault="00B440D0" w:rsidP="00DC055C">
      <w:pPr>
        <w:spacing w:after="0"/>
        <w:ind w:firstLine="270"/>
        <w:rPr>
          <w:rFonts w:ascii="Bookman Old Style" w:hAnsi="Bookman Old Style" w:cs="Times New Roman"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sz w:val="21"/>
          <w:szCs w:val="21"/>
          <w:lang w:val="en-US"/>
        </w:rPr>
        <w:t>P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tents on the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ve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tional system were low, which correlates with the low P content (4%) of the fertilizer (</w:t>
      </w:r>
      <w:proofErr w:type="spellStart"/>
      <w:r w:rsidRPr="006765CA">
        <w:rPr>
          <w:rFonts w:ascii="Bookman Old Style" w:hAnsi="Bookman Old Style" w:cs="Times New Roman"/>
          <w:sz w:val="21"/>
          <w:szCs w:val="21"/>
          <w:lang w:val="en-US"/>
        </w:rPr>
        <w:t>Agr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café</w:t>
      </w:r>
      <w:proofErr w:type="spellEnd"/>
      <w:r w:rsidRPr="006765CA">
        <w:rPr>
          <w:rFonts w:ascii="Bookman Old Style" w:hAnsi="Bookman Old Style" w:cs="Times New Roman"/>
          <w:sz w:val="21"/>
          <w:szCs w:val="21"/>
          <w:lang w:val="en-US"/>
        </w:rPr>
        <w:t>) added to the soil, moreover, the mineraliz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 process is affected by the low M.O. co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tent presented in this soil. </w:t>
      </w:r>
      <w:r w:rsidR="006B1C03"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Palm (1995) hig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h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lights the key role of the organic materials as P and other nutr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i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ents source, and as providers of the e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ergetic substrate for microbial activity to generate mineraliz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>tion-immobilization patterns and reduce P absor</w:t>
      </w:r>
      <w:r w:rsidR="001A61D5" w:rsidRPr="006765CA">
        <w:rPr>
          <w:rFonts w:ascii="Bookman Old Style" w:hAnsi="Bookman Old Style" w:cs="Times New Roman"/>
          <w:sz w:val="21"/>
          <w:szCs w:val="21"/>
          <w:lang w:val="en-US"/>
        </w:rPr>
        <w:t>p</w:t>
      </w:r>
      <w:r w:rsidR="001A61D5" w:rsidRPr="006765CA">
        <w:rPr>
          <w:rFonts w:ascii="Bookman Old Style" w:hAnsi="Bookman Old Style" w:cs="Times New Roman"/>
          <w:sz w:val="21"/>
          <w:szCs w:val="21"/>
          <w:lang w:val="en-US"/>
        </w:rPr>
        <w:t>t</w:t>
      </w:r>
      <w:r w:rsidRPr="006765CA">
        <w:rPr>
          <w:rFonts w:ascii="Bookman Old Style" w:hAnsi="Bookman Old Style" w:cs="Times New Roman"/>
          <w:sz w:val="21"/>
          <w:szCs w:val="21"/>
          <w:lang w:val="en-US"/>
        </w:rPr>
        <w:t xml:space="preserve">ion on the soil.  </w:t>
      </w:r>
    </w:p>
    <w:p w:rsidR="003B32DA" w:rsidRPr="006765CA" w:rsidRDefault="00B654FF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 w:cs="Times New Roman"/>
          <w:noProof/>
          <w:sz w:val="21"/>
          <w:szCs w:val="21"/>
          <w:lang w:val="es-CO" w:eastAsia="es-CO"/>
        </w:rPr>
        <w:pict>
          <v:group id="_x0000_s1215" editas="canvas" style="position:absolute;left:0;text-align:left;margin-left:-.25pt;margin-top:87.15pt;width:498.25pt;height:195.05pt;z-index:251696128" coordorigin="998,10193" coordsize="9965,3901">
            <o:lock v:ext="edit" aspectratio="t"/>
            <v:shape id="_x0000_s1216" type="#_x0000_t75" style="position:absolute;left:998;top:10193;width:9965;height:3901" o:preferrelative="f">
              <v:fill o:detectmouseclick="t"/>
              <v:path o:extrusionok="t" o:connecttype="none"/>
              <o:lock v:ext="edit" text="t"/>
            </v:shape>
            <v:shape id="_x0000_s1219" type="#_x0000_t75" style="position:absolute;left:3576;top:10193;width:4810;height:3187">
              <v:imagedata r:id="rId21" o:title=""/>
            </v:shape>
            <v:shape id="_x0000_s1223" type="#_x0000_t202" style="position:absolute;left:3271;top:13492;width:5337;height:60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p9CgwIAABY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" stroked="f">
              <v:textbox style="mso-next-textbox:#_x0000_s1223" inset="0,0,0,0">
                <w:txbxContent>
                  <w:p w:rsidR="00700703" w:rsidRPr="006B77D5" w:rsidRDefault="00700703" w:rsidP="00700703">
                    <w:pPr>
                      <w:spacing w:after="0"/>
                      <w:ind w:left="851" w:hanging="851"/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EE21B2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>Figure 5.</w:t>
                    </w:r>
                    <w:proofErr w:type="gramEnd"/>
                    <w:r w:rsidRPr="00EE21B2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Organic P percentage in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three cropping systems 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(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S1: o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r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ganic, S2: conventional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and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S3: org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anic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-mineral).  </w:t>
                    </w:r>
                  </w:p>
                  <w:p w:rsidR="00700703" w:rsidRPr="006B77D5" w:rsidRDefault="00700703" w:rsidP="00700703">
                    <w:pPr>
                      <w:rPr>
                        <w:rFonts w:ascii="Bookman Old Style" w:hAnsi="Bookman Old Style"/>
                        <w:color w:val="FF0000"/>
                        <w:sz w:val="16"/>
                        <w:szCs w:val="16"/>
                        <w:lang w:val="en-US"/>
                      </w:rPr>
                    </w:pP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ab/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  Different letters indicate significant differences.</w:t>
                    </w:r>
                  </w:p>
                </w:txbxContent>
              </v:textbox>
            </v:shape>
            <w10:wrap type="square"/>
          </v:group>
        </w:pic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The coincidence that the occluded P and the available and moderately available P fra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tions reached the highest le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v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 xml:space="preserve">els on the </w:t>
      </w:r>
      <w:proofErr w:type="spellStart"/>
      <w:r w:rsidR="001A61D5" w:rsidRPr="006765CA">
        <w:rPr>
          <w:rFonts w:ascii="Bookman Old Style" w:hAnsi="Bookman Old Style"/>
          <w:sz w:val="21"/>
          <w:szCs w:val="21"/>
          <w:lang w:val="en-US"/>
        </w:rPr>
        <w:t>orga</w:t>
      </w:r>
      <w:proofErr w:type="spellEnd"/>
      <w:r>
        <w:rPr>
          <w:rFonts w:ascii="Bookman Old Style" w:hAnsi="Bookman Old Style"/>
          <w:sz w:val="21"/>
          <w:szCs w:val="21"/>
          <w:lang w:val="en-US"/>
        </w:rPr>
        <w:t>-</w:t>
      </w:r>
      <w:proofErr w:type="spellStart"/>
      <w:r w:rsidR="001A61D5" w:rsidRPr="006765CA">
        <w:rPr>
          <w:rFonts w:ascii="Bookman Old Style" w:hAnsi="Bookman Old Style"/>
          <w:sz w:val="21"/>
          <w:szCs w:val="21"/>
          <w:lang w:val="en-US"/>
        </w:rPr>
        <w:t>nic</w:t>
      </w:r>
      <w:proofErr w:type="spellEnd"/>
      <w:r w:rsidR="001A61D5" w:rsidRPr="006765CA">
        <w:rPr>
          <w:rFonts w:ascii="Bookman Old Style" w:hAnsi="Bookman Old Style"/>
          <w:sz w:val="21"/>
          <w:szCs w:val="21"/>
          <w:lang w:val="en-US"/>
        </w:rPr>
        <w:t>-mineral and organic systems, is e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x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plained, according to Burbano (1989), by the fact that in tropical soils the very labile fra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tions (immediately available) are in equilibr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i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um with the labile fractions (available), mo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d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erately avail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>a</w:t>
      </w:r>
      <w:r w:rsidR="001A61D5" w:rsidRPr="006765CA">
        <w:rPr>
          <w:rFonts w:ascii="Bookman Old Style" w:hAnsi="Bookman Old Style"/>
          <w:sz w:val="21"/>
          <w:szCs w:val="21"/>
          <w:lang w:val="en-US"/>
        </w:rPr>
        <w:t xml:space="preserve">ble and with the ones of low or none lability. </w:t>
      </w:r>
    </w:p>
    <w:p w:rsidR="001A61D5" w:rsidRPr="006765CA" w:rsidRDefault="001A61D5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>The high contents of occluded P in the o</w:t>
      </w:r>
      <w:r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ganic system are also the result of the time (10 years) in which coffee has been growing under such management. The previous statement is confirm by 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Lehmann</w:t>
      </w:r>
      <w:r w:rsidR="008903C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3B32DA" w:rsidRPr="006765CA">
        <w:rPr>
          <w:rFonts w:ascii="Bookman Old Style" w:hAnsi="Bookman Old Style"/>
          <w:i/>
          <w:sz w:val="21"/>
          <w:szCs w:val="21"/>
          <w:lang w:val="en-US"/>
        </w:rPr>
        <w:t>et al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.</w:t>
      </w:r>
      <w:r w:rsidR="008903C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286563" w:rsidRPr="006765CA">
        <w:rPr>
          <w:rFonts w:ascii="Bookman Old Style" w:hAnsi="Bookman Old Style"/>
          <w:sz w:val="21"/>
          <w:szCs w:val="21"/>
          <w:lang w:val="en-US"/>
        </w:rPr>
        <w:t>(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2001</w:t>
      </w:r>
      <w:r w:rsidR="00286563" w:rsidRPr="006765CA">
        <w:rPr>
          <w:rFonts w:ascii="Bookman Old Style" w:hAnsi="Bookman Old Style"/>
          <w:sz w:val="21"/>
          <w:szCs w:val="21"/>
          <w:lang w:val="en-US"/>
        </w:rPr>
        <w:t>)</w:t>
      </w:r>
      <w:r w:rsidR="0007647D" w:rsidRPr="006765CA">
        <w:rPr>
          <w:rFonts w:ascii="Bookman Old Style" w:hAnsi="Bookman Old Style"/>
          <w:sz w:val="21"/>
          <w:szCs w:val="21"/>
          <w:lang w:val="en-US"/>
        </w:rPr>
        <w:t>,</w:t>
      </w:r>
      <w:r w:rsidR="007E6A14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who mentioned that the P fraction </w:t>
      </w:r>
      <w:r w:rsidR="003F396B" w:rsidRPr="006765CA">
        <w:rPr>
          <w:rFonts w:ascii="Bookman Old Style" w:hAnsi="Bookman Old Style"/>
          <w:sz w:val="21"/>
          <w:szCs w:val="21"/>
          <w:lang w:val="en-US"/>
        </w:rPr>
        <w:t xml:space="preserve">only </w:t>
      </w:r>
      <w:r w:rsidRPr="006765CA">
        <w:rPr>
          <w:rFonts w:ascii="Bookman Old Style" w:hAnsi="Bookman Old Style"/>
          <w:sz w:val="21"/>
          <w:szCs w:val="21"/>
          <w:lang w:val="en-US"/>
        </w:rPr>
        <w:t>increases at long term</w:t>
      </w:r>
      <w:r w:rsidR="003F396B" w:rsidRPr="006765CA">
        <w:rPr>
          <w:rFonts w:ascii="Bookman Old Style" w:hAnsi="Bookman Old Style"/>
          <w:sz w:val="21"/>
          <w:szCs w:val="21"/>
          <w:lang w:val="en-US"/>
        </w:rPr>
        <w:t xml:space="preserve"> with application of mineral fertilizers and organic matter.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</w:p>
    <w:p w:rsidR="00176CD1" w:rsidRPr="006765CA" w:rsidRDefault="00176CD1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 xml:space="preserve">Organic P can reach levels that vary among 25 and 75% from the total P 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(Fassbender</w:t>
      </w:r>
      <w:r w:rsidR="003234E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 xml:space="preserve">and </w:t>
      </w:r>
      <w:r w:rsidR="003234E1" w:rsidRPr="006765CA">
        <w:rPr>
          <w:rFonts w:ascii="Bookman Old Style" w:hAnsi="Bookman Old Style" w:cs="Times New Roman"/>
          <w:noProof/>
          <w:sz w:val="21"/>
          <w:szCs w:val="21"/>
          <w:lang w:val="en-US"/>
        </w:rPr>
        <w:t>Bornemisza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>, 1994).</w:t>
      </w:r>
      <w:r w:rsidR="003234E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The mean content of o</w:t>
      </w:r>
      <w:r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Pr="006765CA">
        <w:rPr>
          <w:rFonts w:ascii="Bookman Old Style" w:hAnsi="Bookman Old Style"/>
          <w:sz w:val="21"/>
          <w:szCs w:val="21"/>
          <w:lang w:val="en-US"/>
        </w:rPr>
        <w:t>ganic P found in this study is between those levels (36%), and significa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ntly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 differences among the organic system with the highest </w:t>
      </w:r>
      <w:proofErr w:type="gramStart"/>
      <w:r w:rsidRPr="006765CA">
        <w:rPr>
          <w:rFonts w:ascii="Bookman Old Style" w:hAnsi="Bookman Old Style"/>
          <w:sz w:val="21"/>
          <w:szCs w:val="21"/>
          <w:lang w:val="en-US"/>
        </w:rPr>
        <w:t>value,</w:t>
      </w:r>
      <w:proofErr w:type="gramEnd"/>
      <w:r w:rsidRPr="006765CA">
        <w:rPr>
          <w:rFonts w:ascii="Bookman Old Style" w:hAnsi="Bookman Old Style"/>
          <w:sz w:val="21"/>
          <w:szCs w:val="21"/>
          <w:lang w:val="en-US"/>
        </w:rPr>
        <w:t xml:space="preserve"> and the other two systems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are o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b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 xml:space="preserve">served 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(Figure 5).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This is explained by the addition of organic materials in this system and it c</w:t>
      </w:r>
      <w:r w:rsidRPr="006765CA">
        <w:rPr>
          <w:rFonts w:ascii="Bookman Old Style" w:hAnsi="Bookman Old Style"/>
          <w:sz w:val="21"/>
          <w:szCs w:val="21"/>
          <w:lang w:val="en-US"/>
        </w:rPr>
        <w:t>o</w:t>
      </w:r>
      <w:r w:rsidRPr="006765CA">
        <w:rPr>
          <w:rFonts w:ascii="Bookman Old Style" w:hAnsi="Bookman Old Style"/>
          <w:sz w:val="21"/>
          <w:szCs w:val="21"/>
          <w:lang w:val="en-US"/>
        </w:rPr>
        <w:lastRenderedPageBreak/>
        <w:t xml:space="preserve">incides with studies done by </w:t>
      </w:r>
      <w:r w:rsidR="00851BC8" w:rsidRPr="006765CA">
        <w:rPr>
          <w:rFonts w:ascii="Bookman Old Style" w:hAnsi="Bookman Old Style"/>
          <w:sz w:val="21"/>
          <w:szCs w:val="21"/>
          <w:lang w:val="en-US"/>
        </w:rPr>
        <w:t>Zheng</w:t>
      </w:r>
      <w:r w:rsidR="008903C1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="006321FD" w:rsidRPr="006765CA">
        <w:rPr>
          <w:rFonts w:ascii="Bookman Old Style" w:hAnsi="Bookman Old Style"/>
          <w:i/>
          <w:sz w:val="21"/>
          <w:szCs w:val="21"/>
          <w:lang w:val="en-US"/>
        </w:rPr>
        <w:t>et al</w:t>
      </w:r>
      <w:r w:rsidR="00851BC8" w:rsidRPr="006765CA">
        <w:rPr>
          <w:rFonts w:ascii="Bookman Old Style" w:hAnsi="Bookman Old Style"/>
          <w:i/>
          <w:sz w:val="21"/>
          <w:szCs w:val="21"/>
          <w:lang w:val="en-US"/>
        </w:rPr>
        <w:t>.</w:t>
      </w:r>
      <w:r w:rsidR="008903C1" w:rsidRPr="006765CA">
        <w:rPr>
          <w:rFonts w:ascii="Bookman Old Style" w:hAnsi="Bookman Old Style"/>
          <w:i/>
          <w:sz w:val="21"/>
          <w:szCs w:val="21"/>
          <w:lang w:val="en-US"/>
        </w:rPr>
        <w:t xml:space="preserve"> </w:t>
      </w:r>
      <w:r w:rsidR="00286563" w:rsidRPr="006765CA">
        <w:rPr>
          <w:rFonts w:ascii="Bookman Old Style" w:hAnsi="Bookman Old Style"/>
          <w:sz w:val="21"/>
          <w:szCs w:val="21"/>
          <w:lang w:val="en-US"/>
        </w:rPr>
        <w:t>(</w:t>
      </w:r>
      <w:r w:rsidR="000C2C82" w:rsidRPr="006765CA">
        <w:rPr>
          <w:rFonts w:ascii="Bookman Old Style" w:hAnsi="Bookman Old Style"/>
          <w:sz w:val="21"/>
          <w:szCs w:val="21"/>
          <w:lang w:val="en-US"/>
        </w:rPr>
        <w:t>2002</w:t>
      </w:r>
      <w:r w:rsidR="00286563" w:rsidRPr="006765CA">
        <w:rPr>
          <w:rFonts w:ascii="Bookman Old Style" w:hAnsi="Bookman Old Style"/>
          <w:sz w:val="21"/>
          <w:szCs w:val="21"/>
          <w:lang w:val="en-US"/>
        </w:rPr>
        <w:t>),</w:t>
      </w:r>
      <w:r w:rsidR="003B32DA" w:rsidRPr="006765CA">
        <w:rPr>
          <w:rFonts w:ascii="Bookman Old Style" w:hAnsi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/>
          <w:sz w:val="21"/>
          <w:szCs w:val="21"/>
          <w:lang w:val="en-US"/>
        </w:rPr>
        <w:t>who showed that in systems fert</w:t>
      </w:r>
      <w:r w:rsidRPr="006765CA">
        <w:rPr>
          <w:rFonts w:ascii="Bookman Old Style" w:hAnsi="Bookman Old Style"/>
          <w:sz w:val="21"/>
          <w:szCs w:val="21"/>
          <w:lang w:val="en-US"/>
        </w:rPr>
        <w:t>i</w:t>
      </w:r>
      <w:r w:rsidRPr="006765CA">
        <w:rPr>
          <w:rFonts w:ascii="Bookman Old Style" w:hAnsi="Bookman Old Style"/>
          <w:sz w:val="21"/>
          <w:szCs w:val="21"/>
          <w:lang w:val="en-US"/>
        </w:rPr>
        <w:t>lized for 8 years with an amendment of orga</w:t>
      </w:r>
      <w:r w:rsidRPr="006765CA">
        <w:rPr>
          <w:rFonts w:ascii="Bookman Old Style" w:hAnsi="Bookman Old Style"/>
          <w:sz w:val="21"/>
          <w:szCs w:val="21"/>
          <w:lang w:val="en-US"/>
        </w:rPr>
        <w:t>n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ic fertilizer, the P added with that fertilization, goes to the available and moderately available organic fractions.  </w:t>
      </w:r>
    </w:p>
    <w:p w:rsidR="003B32DA" w:rsidRPr="006765CA" w:rsidRDefault="00B654FF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>
        <w:rPr>
          <w:rFonts w:ascii="Bookman Old Style" w:hAnsi="Bookman Old Style"/>
          <w:noProof/>
          <w:sz w:val="21"/>
          <w:szCs w:val="21"/>
          <w:lang w:val="es-CO" w:eastAsia="es-CO"/>
        </w:rPr>
        <w:pict>
          <v:group id="_x0000_s1224" editas="canvas" style="position:absolute;left:0;text-align:left;margin-left:-2pt;margin-top:-64.65pt;width:498.25pt;height:227.55pt;z-index:251697152" coordorigin="998,9961" coordsize="9965,4551">
            <o:lock v:ext="edit" aspectratio="t"/>
            <v:shape id="_x0000_s1225" type="#_x0000_t75" style="position:absolute;left:998;top:9961;width:9965;height:4551" o:preferrelative="f">
              <v:fill o:detectmouseclick="t"/>
              <v:path o:extrusionok="t" o:connecttype="none"/>
              <o:lock v:ext="edit" text="t"/>
            </v:shape>
            <v:shape id="_x0000_s1230" type="#_x0000_t75" style="position:absolute;left:3696;top:10053;width:4570;height:3187">
              <v:imagedata r:id="rId22" o:title=""/>
            </v:shape>
            <v:shape id="Text Box 6" o:spid="_x0000_s1231" type="#_x0000_t202" style="position:absolute;left:3591;top:13209;width:4780;height:11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" stroked="f">
              <v:textbox style="mso-next-textbox:#Text Box 6">
                <w:txbxContent>
                  <w:p w:rsidR="00700703" w:rsidRPr="006B77D5" w:rsidRDefault="00700703" w:rsidP="00700703">
                    <w:pPr>
                      <w:spacing w:after="0"/>
                      <w:ind w:left="851" w:hanging="851"/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EE21B2">
                      <w:rPr>
                        <w:rFonts w:ascii="Bookman Old Style" w:hAnsi="Bookman Old Style" w:cs="Times New Roman"/>
                        <w:b/>
                        <w:sz w:val="16"/>
                        <w:szCs w:val="16"/>
                        <w:lang w:val="en-US"/>
                      </w:rPr>
                      <w:t>Figure 6.</w:t>
                    </w:r>
                    <w:proofErr w:type="gramEnd"/>
                    <w:r w:rsidRPr="00EE21B2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Ino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rganic P percentage in 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three cropping sy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s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tems 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(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S1: organic, S2: conventional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and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 S3: org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anic</w:t>
                    </w:r>
                    <w:r w:rsidRPr="006B77D5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-mineral).  </w:t>
                    </w:r>
                  </w:p>
                  <w:p w:rsidR="00700703" w:rsidRPr="006B77D5" w:rsidRDefault="00700703" w:rsidP="00700703">
                    <w:pPr>
                      <w:ind w:left="825"/>
                      <w:rPr>
                        <w:rFonts w:ascii="Bookman Old Style" w:hAnsi="Bookman Old Style"/>
                        <w:color w:val="FF0000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 xml:space="preserve">Different letters indicate significant </w:t>
                    </w:r>
                    <w:proofErr w:type="spellStart"/>
                    <w:r w:rsidR="00437EBB"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diffe-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r</w:t>
                    </w:r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ences</w:t>
                    </w:r>
                    <w:proofErr w:type="spellEnd"/>
                    <w:r>
                      <w:rPr>
                        <w:rFonts w:ascii="Bookman Old Style" w:hAnsi="Bookman Old Style" w:cs="Times New Roman"/>
                        <w:sz w:val="16"/>
                        <w:szCs w:val="16"/>
                        <w:lang w:val="en-US"/>
                      </w:rPr>
                      <w:t>.</w:t>
                    </w:r>
                  </w:p>
                  <w:p w:rsidR="00700703" w:rsidRPr="006B77D5" w:rsidRDefault="00700703" w:rsidP="00700703">
                    <w:pPr>
                      <w:rPr>
                        <w:rFonts w:ascii="Bookman Old Style" w:hAnsi="Bookman Old Style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176CD1" w:rsidRPr="006765CA">
        <w:rPr>
          <w:rFonts w:ascii="Bookman Old Style" w:hAnsi="Bookman Old Style"/>
          <w:sz w:val="21"/>
          <w:szCs w:val="21"/>
          <w:lang w:val="en-US"/>
        </w:rPr>
        <w:t xml:space="preserve">According to </w:t>
      </w:r>
      <w:proofErr w:type="spellStart"/>
      <w:r w:rsidR="00176CD1" w:rsidRPr="006765CA">
        <w:rPr>
          <w:rFonts w:ascii="Bookman Old Style" w:hAnsi="Bookman Old Style"/>
          <w:sz w:val="21"/>
          <w:szCs w:val="21"/>
          <w:lang w:val="en-US"/>
        </w:rPr>
        <w:t>Redel</w:t>
      </w:r>
      <w:proofErr w:type="spellEnd"/>
      <w:r w:rsidR="00176CD1" w:rsidRPr="006765CA">
        <w:rPr>
          <w:rFonts w:ascii="Bookman Old Style" w:hAnsi="Bookman Old Style"/>
          <w:sz w:val="21"/>
          <w:szCs w:val="21"/>
          <w:lang w:val="en-US"/>
        </w:rPr>
        <w:t xml:space="preserve"> (2007), </w:t>
      </w:r>
      <w:r w:rsidR="00005ED7" w:rsidRPr="006765CA">
        <w:rPr>
          <w:rFonts w:ascii="Bookman Old Style" w:hAnsi="Bookman Old Style"/>
          <w:sz w:val="21"/>
          <w:szCs w:val="21"/>
          <w:lang w:val="en-US"/>
        </w:rPr>
        <w:t>the majority of P is accumulated as macromolecular complexes of P associated with organic matter, perhaps by Al and Fe bridges. It has been found that 71-93% of Po is associated with humus.</w:t>
      </w:r>
    </w:p>
    <w:p w:rsidR="003B32DA" w:rsidRPr="006765CA" w:rsidRDefault="00FF53B9" w:rsidP="00DC055C">
      <w:pPr>
        <w:spacing w:after="0"/>
        <w:ind w:firstLine="270"/>
        <w:rPr>
          <w:rFonts w:ascii="Bookman Old Style" w:hAnsi="Bookman Old Style"/>
          <w:sz w:val="21"/>
          <w:szCs w:val="21"/>
          <w:lang w:val="en-US"/>
        </w:rPr>
      </w:pPr>
      <w:r w:rsidRPr="006765CA">
        <w:rPr>
          <w:rFonts w:ascii="Bookman Old Style" w:hAnsi="Bookman Old Style"/>
          <w:sz w:val="21"/>
          <w:szCs w:val="21"/>
          <w:lang w:val="en-US"/>
        </w:rPr>
        <w:t>Inorganic P presented high values, as pe</w:t>
      </w:r>
      <w:r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centage (64%) and absolute values from the total P.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 xml:space="preserve"> T</w:t>
      </w:r>
      <w:r w:rsidRPr="006765CA">
        <w:rPr>
          <w:rFonts w:ascii="Bookman Old Style" w:hAnsi="Bookman Old Style"/>
          <w:sz w:val="21"/>
          <w:szCs w:val="21"/>
          <w:lang w:val="en-US"/>
        </w:rPr>
        <w:t>he organic system presented a si</w:t>
      </w:r>
      <w:r w:rsidRPr="006765CA">
        <w:rPr>
          <w:rFonts w:ascii="Bookman Old Style" w:hAnsi="Bookman Old Style"/>
          <w:sz w:val="21"/>
          <w:szCs w:val="21"/>
          <w:lang w:val="en-US"/>
        </w:rPr>
        <w:t>g</w:t>
      </w:r>
      <w:r w:rsidRPr="006765CA">
        <w:rPr>
          <w:rFonts w:ascii="Bookman Old Style" w:hAnsi="Bookman Old Style"/>
          <w:sz w:val="21"/>
          <w:szCs w:val="21"/>
          <w:lang w:val="en-US"/>
        </w:rPr>
        <w:t>nificant difference in the inorganic P percen</w:t>
      </w:r>
      <w:r w:rsidRPr="006765CA">
        <w:rPr>
          <w:rFonts w:ascii="Bookman Old Style" w:hAnsi="Bookman Old Style"/>
          <w:sz w:val="21"/>
          <w:szCs w:val="21"/>
          <w:lang w:val="en-US"/>
        </w:rPr>
        <w:t>t</w:t>
      </w:r>
      <w:r w:rsidRPr="006765CA">
        <w:rPr>
          <w:rFonts w:ascii="Bookman Old Style" w:hAnsi="Bookman Old Style"/>
          <w:sz w:val="21"/>
          <w:szCs w:val="21"/>
          <w:lang w:val="en-US"/>
        </w:rPr>
        <w:t>age with respect to the conventional and o</w:t>
      </w:r>
      <w:r w:rsidRPr="006765CA">
        <w:rPr>
          <w:rFonts w:ascii="Bookman Old Style" w:hAnsi="Bookman Old Style"/>
          <w:sz w:val="21"/>
          <w:szCs w:val="21"/>
          <w:lang w:val="en-US"/>
        </w:rPr>
        <w:t>r</w:t>
      </w:r>
      <w:r w:rsidRPr="006765CA">
        <w:rPr>
          <w:rFonts w:ascii="Bookman Old Style" w:hAnsi="Bookman Old Style"/>
          <w:sz w:val="21"/>
          <w:szCs w:val="21"/>
          <w:lang w:val="en-US"/>
        </w:rPr>
        <w:t xml:space="preserve">ganic-mineral 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>systems (Figure 6) which had the highest va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>l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>ues.  This is in agreement with the different Pi fractions, and is related to the contributions and processes that happen in the soil caused by chemical fertilizer amen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>d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>ments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, which is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 xml:space="preserve"> done 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as an agronomic pra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c</w:t>
      </w:r>
      <w:r w:rsidR="006B1C03" w:rsidRPr="006765CA">
        <w:rPr>
          <w:rFonts w:ascii="Bookman Old Style" w:hAnsi="Bookman Old Style"/>
          <w:sz w:val="21"/>
          <w:szCs w:val="21"/>
          <w:lang w:val="en-US"/>
        </w:rPr>
        <w:t>tice on these</w:t>
      </w:r>
      <w:r w:rsidR="00E562CA" w:rsidRPr="006765CA">
        <w:rPr>
          <w:rFonts w:ascii="Bookman Old Style" w:hAnsi="Bookman Old Style"/>
          <w:sz w:val="21"/>
          <w:szCs w:val="21"/>
          <w:lang w:val="en-US"/>
        </w:rPr>
        <w:t xml:space="preserve"> cropping systems. </w:t>
      </w:r>
    </w:p>
    <w:p w:rsidR="0045577E" w:rsidRPr="006765CA" w:rsidRDefault="0045577E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</w:p>
    <w:p w:rsidR="003B32DA" w:rsidRPr="006765CA" w:rsidRDefault="00BC6B5D" w:rsidP="00DC055C">
      <w:pPr>
        <w:jc w:val="center"/>
        <w:rPr>
          <w:rFonts w:ascii="Bookman Old Style" w:hAnsi="Bookman Old Style" w:cs="Times New Roman"/>
          <w:b/>
          <w:sz w:val="21"/>
          <w:szCs w:val="21"/>
          <w:lang w:val="en-US"/>
        </w:rPr>
      </w:pPr>
      <w:r w:rsidRPr="006765CA">
        <w:rPr>
          <w:rFonts w:ascii="Bookman Old Style" w:hAnsi="Bookman Old Style" w:cs="Times New Roman"/>
          <w:b/>
          <w:sz w:val="23"/>
          <w:szCs w:val="23"/>
          <w:lang w:val="en-US"/>
        </w:rPr>
        <w:t>Conclusions</w:t>
      </w:r>
    </w:p>
    <w:p w:rsidR="003B32DA" w:rsidRPr="006765CA" w:rsidRDefault="00843B4C" w:rsidP="00DC055C">
      <w:pPr>
        <w:pStyle w:val="Prrafodelista"/>
        <w:numPr>
          <w:ilvl w:val="0"/>
          <w:numId w:val="5"/>
        </w:numPr>
        <w:tabs>
          <w:tab w:val="left" w:pos="270"/>
        </w:tabs>
        <w:ind w:left="270" w:hanging="18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6765CA">
        <w:rPr>
          <w:rFonts w:ascii="Bookman Old Style" w:hAnsi="Bookman Old Style" w:cs="Arial"/>
          <w:sz w:val="21"/>
          <w:szCs w:val="21"/>
          <w:lang w:val="en-US"/>
        </w:rPr>
        <w:t>The systems that included organic fertiliz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a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tions as part of their management, contri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b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uted to soils with high available and mo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d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 xml:space="preserve">erately available P contents. </w:t>
      </w:r>
    </w:p>
    <w:p w:rsidR="003B32DA" w:rsidRPr="006765CA" w:rsidRDefault="00843B4C" w:rsidP="00DC055C">
      <w:pPr>
        <w:pStyle w:val="Prrafodelista"/>
        <w:numPr>
          <w:ilvl w:val="0"/>
          <w:numId w:val="5"/>
        </w:numPr>
        <w:tabs>
          <w:tab w:val="left" w:pos="270"/>
        </w:tabs>
        <w:ind w:left="270" w:hanging="18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6765CA">
        <w:rPr>
          <w:rFonts w:ascii="Bookman Old Style" w:hAnsi="Bookman Old Style" w:cs="Arial"/>
          <w:sz w:val="21"/>
          <w:szCs w:val="21"/>
          <w:lang w:val="en-US"/>
        </w:rPr>
        <w:t>The lowest contents on the different P fra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c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tions were found on the conventional cro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p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 xml:space="preserve">ping system. </w:t>
      </w:r>
    </w:p>
    <w:p w:rsidR="003B32DA" w:rsidRPr="006765CA" w:rsidRDefault="00843B4C" w:rsidP="00DC055C">
      <w:pPr>
        <w:pStyle w:val="Prrafodelista"/>
        <w:numPr>
          <w:ilvl w:val="0"/>
          <w:numId w:val="5"/>
        </w:numPr>
        <w:tabs>
          <w:tab w:val="left" w:pos="270"/>
        </w:tabs>
        <w:ind w:left="270" w:hanging="180"/>
        <w:jc w:val="both"/>
        <w:rPr>
          <w:rFonts w:ascii="Bookman Old Style" w:hAnsi="Bookman Old Style" w:cs="Arial"/>
          <w:sz w:val="21"/>
          <w:szCs w:val="21"/>
          <w:lang w:val="en-US"/>
        </w:rPr>
      </w:pPr>
      <w:r w:rsidRPr="006765CA">
        <w:rPr>
          <w:rFonts w:ascii="Bookman Old Style" w:hAnsi="Bookman Old Style" w:cs="Arial"/>
          <w:sz w:val="21"/>
          <w:szCs w:val="21"/>
          <w:lang w:val="en-US"/>
        </w:rPr>
        <w:t>The addition of both, organic and chemical fertilizers, together with complementary a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g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ronomic practices, generate adequate co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n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ditions in the soil to ensure a suitable P level for co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f</w:t>
      </w:r>
      <w:r w:rsidRPr="006765CA">
        <w:rPr>
          <w:rFonts w:ascii="Bookman Old Style" w:hAnsi="Bookman Old Style" w:cs="Arial"/>
          <w:sz w:val="21"/>
          <w:szCs w:val="21"/>
          <w:lang w:val="en-US"/>
        </w:rPr>
        <w:t>fee crop</w:t>
      </w:r>
      <w:r w:rsidR="003B32DA" w:rsidRPr="006765CA">
        <w:rPr>
          <w:rFonts w:ascii="Bookman Old Style" w:hAnsi="Bookman Old Style" w:cs="Arial"/>
          <w:sz w:val="21"/>
          <w:szCs w:val="21"/>
          <w:lang w:val="en-US"/>
        </w:rPr>
        <w:t>.</w:t>
      </w:r>
    </w:p>
    <w:p w:rsidR="003B32DA" w:rsidRPr="006765CA" w:rsidRDefault="003B32DA" w:rsidP="00DC055C">
      <w:pPr>
        <w:pStyle w:val="Prrafodelista"/>
        <w:jc w:val="both"/>
        <w:rPr>
          <w:rFonts w:ascii="Bookman Old Style" w:hAnsi="Bookman Old Style" w:cs="Arial"/>
          <w:sz w:val="21"/>
          <w:szCs w:val="21"/>
          <w:lang w:val="en-US"/>
        </w:rPr>
      </w:pPr>
    </w:p>
    <w:p w:rsidR="00EC6C4E" w:rsidRPr="006765CA" w:rsidRDefault="00025AC5" w:rsidP="00DC055C">
      <w:pPr>
        <w:jc w:val="center"/>
        <w:rPr>
          <w:rFonts w:ascii="Bookman Old Style" w:hAnsi="Bookman Old Style"/>
          <w:b/>
          <w:sz w:val="21"/>
          <w:szCs w:val="21"/>
          <w:lang w:val="en-US"/>
        </w:rPr>
      </w:pPr>
      <w:r w:rsidRPr="006765CA">
        <w:rPr>
          <w:rFonts w:ascii="Bookman Old Style" w:hAnsi="Bookman Old Style"/>
          <w:b/>
          <w:sz w:val="23"/>
          <w:szCs w:val="23"/>
          <w:lang w:val="en-US"/>
        </w:rPr>
        <w:t>Acknowledgments</w:t>
      </w:r>
    </w:p>
    <w:p w:rsidR="00286563" w:rsidRPr="006765CA" w:rsidRDefault="00025AC5" w:rsidP="00DC055C">
      <w:pPr>
        <w:spacing w:after="0"/>
        <w:rPr>
          <w:rFonts w:ascii="Bookman Old Style" w:hAnsi="Bookman Old Style" w:cs="Bookman Old Style"/>
          <w:sz w:val="21"/>
          <w:szCs w:val="21"/>
          <w:lang w:val="en-US"/>
        </w:rPr>
      </w:pPr>
      <w:r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Thanks to the </w:t>
      </w:r>
      <w:r w:rsidR="00286563" w:rsidRPr="006765CA">
        <w:rPr>
          <w:rFonts w:ascii="Bookman Old Style" w:hAnsi="Bookman Old Style" w:cs="Bookman Old Style"/>
          <w:spacing w:val="-6"/>
          <w:sz w:val="21"/>
          <w:szCs w:val="21"/>
          <w:lang w:val="en-US"/>
        </w:rPr>
        <w:t>U</w:t>
      </w:r>
      <w:r w:rsidR="00286563" w:rsidRPr="006765CA">
        <w:rPr>
          <w:rFonts w:ascii="Bookman Old Style" w:hAnsi="Bookman Old Style" w:cs="Bookman Old Style"/>
          <w:spacing w:val="3"/>
          <w:sz w:val="21"/>
          <w:szCs w:val="21"/>
          <w:lang w:val="en-US"/>
        </w:rPr>
        <w:t>n</w:t>
      </w:r>
      <w:r w:rsidR="00286563" w:rsidRPr="006765CA">
        <w:rPr>
          <w:rFonts w:ascii="Bookman Old Style" w:hAnsi="Bookman Old Style" w:cs="Bookman Old Style"/>
          <w:spacing w:val="-1"/>
          <w:sz w:val="21"/>
          <w:szCs w:val="21"/>
          <w:lang w:val="en-US"/>
        </w:rPr>
        <w:t>i</w:t>
      </w:r>
      <w:r w:rsidR="00286563" w:rsidRPr="006765CA">
        <w:rPr>
          <w:rFonts w:ascii="Bookman Old Style" w:hAnsi="Bookman Old Style" w:cs="Bookman Old Style"/>
          <w:spacing w:val="-2"/>
          <w:sz w:val="21"/>
          <w:szCs w:val="21"/>
          <w:lang w:val="en-US"/>
        </w:rPr>
        <w:t>ve</w:t>
      </w:r>
      <w:r w:rsidR="00286563" w:rsidRPr="006765CA">
        <w:rPr>
          <w:rFonts w:ascii="Bookman Old Style" w:hAnsi="Bookman Old Style" w:cs="Bookman Old Style"/>
          <w:spacing w:val="2"/>
          <w:sz w:val="21"/>
          <w:szCs w:val="21"/>
          <w:lang w:val="en-US"/>
        </w:rPr>
        <w:t>r</w:t>
      </w:r>
      <w:r w:rsidR="00286563" w:rsidRPr="006765CA">
        <w:rPr>
          <w:rFonts w:ascii="Bookman Old Style" w:hAnsi="Bookman Old Style" w:cs="Bookman Old Style"/>
          <w:spacing w:val="-2"/>
          <w:sz w:val="21"/>
          <w:szCs w:val="21"/>
          <w:lang w:val="en-US"/>
        </w:rPr>
        <w:t>si</w:t>
      </w:r>
      <w:r w:rsidR="00286563" w:rsidRPr="006765CA">
        <w:rPr>
          <w:rFonts w:ascii="Bookman Old Style" w:hAnsi="Bookman Old Style" w:cs="Bookman Old Style"/>
          <w:spacing w:val="1"/>
          <w:sz w:val="21"/>
          <w:szCs w:val="21"/>
          <w:lang w:val="en-US"/>
        </w:rPr>
        <w:t>d</w:t>
      </w:r>
      <w:r w:rsidR="00286563" w:rsidRPr="006765CA">
        <w:rPr>
          <w:rFonts w:ascii="Bookman Old Style" w:hAnsi="Bookman Old Style" w:cs="Bookman Old Style"/>
          <w:spacing w:val="-1"/>
          <w:sz w:val="21"/>
          <w:szCs w:val="21"/>
          <w:lang w:val="en-US"/>
        </w:rPr>
        <w:t>a</w:t>
      </w:r>
      <w:r w:rsidR="00286563" w:rsidRPr="006765CA">
        <w:rPr>
          <w:rFonts w:ascii="Bookman Old Style" w:hAnsi="Bookman Old Style" w:cs="Bookman Old Style"/>
          <w:sz w:val="21"/>
          <w:szCs w:val="21"/>
          <w:lang w:val="en-US"/>
        </w:rPr>
        <w:t>d</w:t>
      </w:r>
      <w:r w:rsidR="00855616"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 </w:t>
      </w:r>
      <w:r w:rsidR="00286563" w:rsidRPr="006765CA">
        <w:rPr>
          <w:rFonts w:ascii="Bookman Old Style" w:hAnsi="Bookman Old Style" w:cs="Bookman Old Style"/>
          <w:spacing w:val="-2"/>
          <w:sz w:val="21"/>
          <w:szCs w:val="21"/>
          <w:lang w:val="en-US"/>
        </w:rPr>
        <w:t>Na</w:t>
      </w:r>
      <w:r w:rsidR="00286563" w:rsidRPr="006765CA">
        <w:rPr>
          <w:rFonts w:ascii="Bookman Old Style" w:hAnsi="Bookman Old Style" w:cs="Bookman Old Style"/>
          <w:spacing w:val="2"/>
          <w:sz w:val="21"/>
          <w:szCs w:val="21"/>
          <w:lang w:val="en-US"/>
        </w:rPr>
        <w:t>c</w:t>
      </w:r>
      <w:r w:rsidR="00286563" w:rsidRPr="006765CA">
        <w:rPr>
          <w:rFonts w:ascii="Bookman Old Style" w:hAnsi="Bookman Old Style" w:cs="Bookman Old Style"/>
          <w:spacing w:val="-2"/>
          <w:sz w:val="21"/>
          <w:szCs w:val="21"/>
          <w:lang w:val="en-US"/>
        </w:rPr>
        <w:t>i</w:t>
      </w:r>
      <w:r w:rsidR="00286563" w:rsidRPr="006765CA">
        <w:rPr>
          <w:rFonts w:ascii="Bookman Old Style" w:hAnsi="Bookman Old Style" w:cs="Bookman Old Style"/>
          <w:spacing w:val="-3"/>
          <w:sz w:val="21"/>
          <w:szCs w:val="21"/>
          <w:lang w:val="en-US"/>
        </w:rPr>
        <w:t>o</w:t>
      </w:r>
      <w:r w:rsidR="00286563" w:rsidRPr="006765CA">
        <w:rPr>
          <w:rFonts w:ascii="Bookman Old Style" w:hAnsi="Bookman Old Style" w:cs="Bookman Old Style"/>
          <w:spacing w:val="1"/>
          <w:sz w:val="21"/>
          <w:szCs w:val="21"/>
          <w:lang w:val="en-US"/>
        </w:rPr>
        <w:t>n</w:t>
      </w:r>
      <w:r w:rsidR="00286563" w:rsidRPr="006765CA">
        <w:rPr>
          <w:rFonts w:ascii="Bookman Old Style" w:hAnsi="Bookman Old Style" w:cs="Bookman Old Style"/>
          <w:spacing w:val="6"/>
          <w:sz w:val="21"/>
          <w:szCs w:val="21"/>
          <w:lang w:val="en-US"/>
        </w:rPr>
        <w:t>a</w:t>
      </w:r>
      <w:r w:rsidR="00286563" w:rsidRPr="006765CA">
        <w:rPr>
          <w:rFonts w:ascii="Bookman Old Style" w:hAnsi="Bookman Old Style" w:cs="Bookman Old Style"/>
          <w:sz w:val="21"/>
          <w:szCs w:val="21"/>
          <w:lang w:val="en-US"/>
        </w:rPr>
        <w:t>l</w:t>
      </w:r>
      <w:r w:rsidR="00855616"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 </w:t>
      </w:r>
      <w:r w:rsidR="00286563" w:rsidRPr="006765CA">
        <w:rPr>
          <w:rFonts w:ascii="Bookman Old Style" w:hAnsi="Bookman Old Style" w:cs="Bookman Old Style"/>
          <w:spacing w:val="-4"/>
          <w:sz w:val="21"/>
          <w:szCs w:val="21"/>
          <w:lang w:val="en-US"/>
        </w:rPr>
        <w:t>d</w:t>
      </w:r>
      <w:r w:rsidR="00286563" w:rsidRPr="006765CA">
        <w:rPr>
          <w:rFonts w:ascii="Bookman Old Style" w:hAnsi="Bookman Old Style" w:cs="Bookman Old Style"/>
          <w:sz w:val="21"/>
          <w:szCs w:val="21"/>
          <w:lang w:val="en-US"/>
        </w:rPr>
        <w:t>e</w:t>
      </w:r>
      <w:r w:rsidR="00855616"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 </w:t>
      </w:r>
      <w:r w:rsidR="00286563" w:rsidRPr="006765CA">
        <w:rPr>
          <w:rFonts w:ascii="Bookman Old Style" w:hAnsi="Bookman Old Style" w:cs="Bookman Old Style"/>
          <w:spacing w:val="2"/>
          <w:sz w:val="21"/>
          <w:szCs w:val="21"/>
          <w:lang w:val="en-US"/>
        </w:rPr>
        <w:t>C</w:t>
      </w:r>
      <w:r w:rsidR="00286563" w:rsidRPr="006765CA">
        <w:rPr>
          <w:rFonts w:ascii="Bookman Old Style" w:hAnsi="Bookman Old Style" w:cs="Bookman Old Style"/>
          <w:spacing w:val="-4"/>
          <w:sz w:val="21"/>
          <w:szCs w:val="21"/>
          <w:lang w:val="en-US"/>
        </w:rPr>
        <w:t>o</w:t>
      </w:r>
      <w:r w:rsidR="00286563" w:rsidRPr="006765CA">
        <w:rPr>
          <w:rFonts w:ascii="Bookman Old Style" w:hAnsi="Bookman Old Style" w:cs="Bookman Old Style"/>
          <w:spacing w:val="-3"/>
          <w:sz w:val="21"/>
          <w:szCs w:val="21"/>
          <w:lang w:val="en-US"/>
        </w:rPr>
        <w:t>lo</w:t>
      </w:r>
      <w:r w:rsidR="00286563" w:rsidRPr="006765CA">
        <w:rPr>
          <w:rFonts w:ascii="Bookman Old Style" w:hAnsi="Bookman Old Style" w:cs="Bookman Old Style"/>
          <w:spacing w:val="-5"/>
          <w:sz w:val="21"/>
          <w:szCs w:val="21"/>
          <w:lang w:val="en-US"/>
        </w:rPr>
        <w:t>m</w:t>
      </w:r>
      <w:r w:rsidR="00286563" w:rsidRPr="006765CA">
        <w:rPr>
          <w:rFonts w:ascii="Bookman Old Style" w:hAnsi="Bookman Old Style" w:cs="Bookman Old Style"/>
          <w:spacing w:val="-3"/>
          <w:sz w:val="21"/>
          <w:szCs w:val="21"/>
          <w:lang w:val="en-US"/>
        </w:rPr>
        <w:t>b</w:t>
      </w:r>
      <w:r w:rsidR="00286563" w:rsidRPr="006765CA">
        <w:rPr>
          <w:rFonts w:ascii="Bookman Old Style" w:hAnsi="Bookman Old Style" w:cs="Bookman Old Style"/>
          <w:spacing w:val="2"/>
          <w:sz w:val="21"/>
          <w:szCs w:val="21"/>
          <w:lang w:val="en-US"/>
        </w:rPr>
        <w:t>i</w:t>
      </w:r>
      <w:r w:rsidR="00286563" w:rsidRPr="006765CA">
        <w:rPr>
          <w:rFonts w:ascii="Bookman Old Style" w:hAnsi="Bookman Old Style" w:cs="Bookman Old Style"/>
          <w:sz w:val="21"/>
          <w:szCs w:val="21"/>
          <w:lang w:val="en-US"/>
        </w:rPr>
        <w:t>a</w:t>
      </w:r>
      <w:r w:rsidR="00855616"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 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>and the International Center for Trop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>i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>cal Agriculture for allowing us to do the expe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>r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imental part in the physics and chemistry of soils. Thanks to the </w:t>
      </w:r>
      <w:r w:rsidR="006B1C03"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UNAL - 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Research group on Soil and Water management with </w:t>
      </w:r>
      <w:r w:rsidR="006B1C03" w:rsidRPr="006765CA">
        <w:rPr>
          <w:rFonts w:ascii="Bookman Old Style" w:hAnsi="Bookman Old Style" w:cs="Bookman Old Style"/>
          <w:sz w:val="21"/>
          <w:szCs w:val="21"/>
          <w:lang w:val="en-US"/>
        </w:rPr>
        <w:t>emph</w:t>
      </w:r>
      <w:r w:rsidR="006B1C03" w:rsidRPr="006765CA">
        <w:rPr>
          <w:rFonts w:ascii="Bookman Old Style" w:hAnsi="Bookman Old Style" w:cs="Bookman Old Style"/>
          <w:sz w:val="21"/>
          <w:szCs w:val="21"/>
          <w:lang w:val="en-US"/>
        </w:rPr>
        <w:t>a</w:t>
      </w:r>
      <w:r w:rsidR="006B1C03" w:rsidRPr="006765CA">
        <w:rPr>
          <w:rFonts w:ascii="Bookman Old Style" w:hAnsi="Bookman Old Style" w:cs="Bookman Old Style"/>
          <w:sz w:val="21"/>
          <w:szCs w:val="21"/>
          <w:lang w:val="en-US"/>
        </w:rPr>
        <w:t>sis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 o</w:t>
      </w:r>
      <w:r w:rsidR="006B1C03"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n soil degradation </w:t>
      </w:r>
      <w:r w:rsidRPr="006765CA">
        <w:rPr>
          <w:rFonts w:ascii="Bookman Old Style" w:hAnsi="Bookman Old Style" w:cs="Bookman Old Style"/>
          <w:sz w:val="21"/>
          <w:szCs w:val="21"/>
          <w:lang w:val="en-US"/>
        </w:rPr>
        <w:t xml:space="preserve">for the funding. </w:t>
      </w:r>
    </w:p>
    <w:p w:rsidR="00437EBB" w:rsidRDefault="00437EBB" w:rsidP="00DC055C">
      <w:pPr>
        <w:spacing w:after="0"/>
        <w:rPr>
          <w:rFonts w:ascii="Bookman Old Style" w:hAnsi="Bookman Old Style"/>
          <w:sz w:val="21"/>
          <w:szCs w:val="21"/>
          <w:lang w:val="en-US"/>
        </w:rPr>
      </w:pPr>
    </w:p>
    <w:p w:rsidR="003B32DA" w:rsidRPr="00DC055C" w:rsidRDefault="00025AC5" w:rsidP="00DC055C">
      <w:pPr>
        <w:jc w:val="center"/>
        <w:rPr>
          <w:rFonts w:ascii="Bookman Old Style" w:hAnsi="Bookman Old Style" w:cs="Times New Roman"/>
          <w:b/>
          <w:lang w:val="es-CO"/>
        </w:rPr>
      </w:pPr>
      <w:proofErr w:type="spellStart"/>
      <w:r w:rsidRPr="006765CA">
        <w:rPr>
          <w:rFonts w:ascii="Bookman Old Style" w:hAnsi="Bookman Old Style" w:cs="Times New Roman"/>
          <w:b/>
          <w:sz w:val="23"/>
          <w:szCs w:val="23"/>
          <w:lang w:val="es-CO"/>
        </w:rPr>
        <w:t>References</w:t>
      </w:r>
      <w:proofErr w:type="spellEnd"/>
    </w:p>
    <w:p w:rsidR="003B32DA" w:rsidRPr="00DC055C" w:rsidRDefault="003B32DA" w:rsidP="00DC055C">
      <w:pPr>
        <w:pStyle w:val="Bibliografa1"/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r w:rsidRPr="00DC055C">
        <w:rPr>
          <w:rFonts w:ascii="Bookman Old Style" w:hAnsi="Bookman Old Style"/>
          <w:sz w:val="20"/>
          <w:szCs w:val="20"/>
        </w:rPr>
        <w:t>Boschetti, N.; Quintero, C.; Benavidez, R.;</w:t>
      </w:r>
      <w:r w:rsidR="00E328C3" w:rsidRPr="00DC055C">
        <w:rPr>
          <w:rFonts w:ascii="Bookman Old Style" w:hAnsi="Bookman Old Style"/>
          <w:sz w:val="20"/>
          <w:szCs w:val="20"/>
        </w:rPr>
        <w:t xml:space="preserve"> </w:t>
      </w:r>
      <w:r w:rsidR="006765CA">
        <w:rPr>
          <w:rFonts w:ascii="Bookman Old Style" w:hAnsi="Bookman Old Style"/>
          <w:sz w:val="20"/>
          <w:szCs w:val="20"/>
        </w:rPr>
        <w:t xml:space="preserve">and </w:t>
      </w:r>
      <w:r w:rsidRPr="00DC055C">
        <w:rPr>
          <w:rFonts w:ascii="Bookman Old Style" w:hAnsi="Bookman Old Style"/>
          <w:sz w:val="20"/>
          <w:szCs w:val="20"/>
        </w:rPr>
        <w:t xml:space="preserve">Giuffre, L. 2003. </w:t>
      </w:r>
      <w:r w:rsidRPr="00DC055C">
        <w:rPr>
          <w:rFonts w:ascii="Bookman Old Style" w:hAnsi="Bookman Old Style"/>
          <w:sz w:val="20"/>
          <w:szCs w:val="20"/>
          <w:lang w:val="es-MX"/>
        </w:rPr>
        <w:t>Cuantificación de las fra</w:t>
      </w:r>
      <w:r w:rsidRPr="00DC055C">
        <w:rPr>
          <w:rFonts w:ascii="Bookman Old Style" w:hAnsi="Bookman Old Style"/>
          <w:sz w:val="20"/>
          <w:szCs w:val="20"/>
          <w:lang w:val="es-MX"/>
        </w:rPr>
        <w:t>c</w:t>
      </w:r>
      <w:r w:rsidRPr="00DC055C">
        <w:rPr>
          <w:rFonts w:ascii="Bookman Old Style" w:hAnsi="Bookman Old Style"/>
          <w:sz w:val="20"/>
          <w:szCs w:val="20"/>
          <w:lang w:val="es-MX"/>
        </w:rPr>
        <w:t>ciones o</w:t>
      </w:r>
      <w:r w:rsidRPr="00DC055C">
        <w:rPr>
          <w:rFonts w:ascii="Bookman Old Style" w:hAnsi="Bookman Old Style"/>
          <w:sz w:val="20"/>
          <w:szCs w:val="20"/>
          <w:lang w:val="es-MX"/>
        </w:rPr>
        <w:t>r</w:t>
      </w:r>
      <w:r w:rsidRPr="00DC055C">
        <w:rPr>
          <w:rFonts w:ascii="Bookman Old Style" w:hAnsi="Bookman Old Style"/>
          <w:sz w:val="20"/>
          <w:szCs w:val="20"/>
          <w:lang w:val="es-MX"/>
        </w:rPr>
        <w:t xml:space="preserve">gánicas e inorgánicas de fósforo en suelos de la Mesopotamia Argentina. </w:t>
      </w:r>
      <w:r w:rsidRPr="00DC055C">
        <w:rPr>
          <w:rFonts w:ascii="Bookman Old Style" w:hAnsi="Bookman Old Style"/>
          <w:i/>
          <w:sz w:val="20"/>
          <w:szCs w:val="20"/>
          <w:lang w:val="en-US"/>
        </w:rPr>
        <w:t xml:space="preserve">Ciencia del suelo 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>21: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1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-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7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.</w:t>
      </w:r>
    </w:p>
    <w:p w:rsidR="00962D64" w:rsidRPr="00DC055C" w:rsidRDefault="000C2C82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5011B3">
        <w:rPr>
          <w:rFonts w:ascii="Bookman Old Style" w:hAnsi="Bookman Old Style"/>
          <w:sz w:val="20"/>
          <w:szCs w:val="20"/>
          <w:lang w:val="en-US"/>
        </w:rPr>
        <w:t>Bowman, R</w:t>
      </w:r>
      <w:r w:rsidR="00E328C3" w:rsidRPr="005011B3">
        <w:rPr>
          <w:rFonts w:ascii="Bookman Old Style" w:hAnsi="Bookman Old Style"/>
          <w:sz w:val="20"/>
          <w:szCs w:val="20"/>
          <w:lang w:val="en-US"/>
        </w:rPr>
        <w:t xml:space="preserve">. </w:t>
      </w:r>
      <w:r w:rsidR="006765CA" w:rsidRPr="005011B3">
        <w:rPr>
          <w:rFonts w:ascii="Bookman Old Style" w:hAnsi="Bookman Old Style"/>
          <w:sz w:val="20"/>
          <w:szCs w:val="20"/>
          <w:lang w:val="en-US"/>
        </w:rPr>
        <w:t>and</w:t>
      </w:r>
      <w:r w:rsidRPr="005011B3">
        <w:rPr>
          <w:rFonts w:ascii="Bookman Old Style" w:hAnsi="Bookman Old Style"/>
          <w:sz w:val="20"/>
          <w:szCs w:val="20"/>
          <w:lang w:val="en-US"/>
        </w:rPr>
        <w:t xml:space="preserve"> Cole, C.</w:t>
      </w:r>
      <w:r w:rsidR="00962D64" w:rsidRPr="005011B3">
        <w:rPr>
          <w:rFonts w:ascii="Bookman Old Style" w:hAnsi="Bookman Old Style"/>
          <w:sz w:val="20"/>
          <w:szCs w:val="20"/>
          <w:lang w:val="en-US"/>
        </w:rPr>
        <w:t xml:space="preserve"> 1987.</w:t>
      </w:r>
      <w:proofErr w:type="gramEnd"/>
      <w:r w:rsidR="00E328C3" w:rsidRPr="005011B3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gramStart"/>
      <w:r w:rsidR="00962D64" w:rsidRPr="00DC055C">
        <w:rPr>
          <w:rFonts w:ascii="Bookman Old Style" w:hAnsi="Bookman Old Style"/>
          <w:sz w:val="20"/>
          <w:szCs w:val="20"/>
          <w:lang w:val="en-US"/>
        </w:rPr>
        <w:t>Transformations of organic phosphorus substrates in soils as evaluated by NaHCO</w:t>
      </w:r>
      <w:r w:rsidR="00962D64" w:rsidRPr="00DC055C">
        <w:rPr>
          <w:rFonts w:ascii="Bookman Old Style" w:hAnsi="Bookman Old Style"/>
          <w:sz w:val="20"/>
          <w:szCs w:val="20"/>
          <w:vertAlign w:val="subscript"/>
          <w:lang w:val="en-US"/>
        </w:rPr>
        <w:t>3</w:t>
      </w:r>
      <w:r w:rsidR="00962D64" w:rsidRPr="00DC055C">
        <w:rPr>
          <w:rFonts w:ascii="Bookman Old Style" w:hAnsi="Bookman Old Style"/>
          <w:sz w:val="20"/>
          <w:szCs w:val="20"/>
          <w:lang w:val="en-US"/>
        </w:rPr>
        <w:t xml:space="preserve"> extraction.</w:t>
      </w:r>
      <w:proofErr w:type="gramEnd"/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62D64" w:rsidRPr="00DC055C">
        <w:rPr>
          <w:rFonts w:ascii="Bookman Old Style" w:hAnsi="Bookman Old Style"/>
          <w:sz w:val="20"/>
          <w:szCs w:val="20"/>
          <w:lang w:val="en-US"/>
        </w:rPr>
        <w:t>Soil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62D64" w:rsidRPr="00DC055C">
        <w:rPr>
          <w:rFonts w:ascii="Bookman Old Style" w:hAnsi="Bookman Old Style"/>
          <w:sz w:val="20"/>
          <w:szCs w:val="20"/>
          <w:lang w:val="en-US"/>
        </w:rPr>
        <w:t>Sci. 125: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62D64" w:rsidRPr="00DC055C">
        <w:rPr>
          <w:rFonts w:ascii="Bookman Old Style" w:hAnsi="Bookman Old Style"/>
          <w:sz w:val="20"/>
          <w:szCs w:val="20"/>
          <w:lang w:val="en-US"/>
        </w:rPr>
        <w:t>49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62D64" w:rsidRPr="00DC055C">
        <w:rPr>
          <w:rFonts w:ascii="Bookman Old Style" w:hAnsi="Bookman Old Style"/>
          <w:sz w:val="20"/>
          <w:szCs w:val="20"/>
          <w:lang w:val="en-US"/>
        </w:rPr>
        <w:t>-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962D64" w:rsidRPr="00DC055C">
        <w:rPr>
          <w:rFonts w:ascii="Bookman Old Style" w:hAnsi="Bookman Old Style"/>
          <w:sz w:val="20"/>
          <w:szCs w:val="20"/>
          <w:lang w:val="en-US"/>
        </w:rPr>
        <w:t>54.</w:t>
      </w:r>
    </w:p>
    <w:p w:rsidR="0007123B" w:rsidRPr="00DC055C" w:rsidRDefault="0007123B" w:rsidP="00DC055C">
      <w:pPr>
        <w:autoSpaceDE w:val="0"/>
        <w:autoSpaceDN w:val="0"/>
        <w:adjustRightInd w:val="0"/>
        <w:spacing w:after="0"/>
        <w:ind w:left="270" w:hanging="270"/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DC055C">
        <w:rPr>
          <w:rFonts w:ascii="Bookman Old Style" w:hAnsi="Bookman Old Style" w:cs="Times New Roman"/>
          <w:sz w:val="20"/>
          <w:szCs w:val="20"/>
          <w:lang w:val="en-US"/>
        </w:rPr>
        <w:t>Buechler</w:t>
      </w:r>
      <w:proofErr w:type="spellEnd"/>
      <w:r w:rsidRPr="00DC055C">
        <w:rPr>
          <w:rFonts w:ascii="Bookman Old Style" w:hAnsi="Bookman Old Style" w:cs="Times New Roman"/>
          <w:sz w:val="20"/>
          <w:szCs w:val="20"/>
          <w:lang w:val="en-US"/>
        </w:rPr>
        <w:t xml:space="preserve">, S.; Oberson, A.; Rao, I. M.; Friesen, D. K.; </w:t>
      </w:r>
      <w:r w:rsidR="006765CA">
        <w:rPr>
          <w:rFonts w:ascii="Bookman Old Style" w:hAnsi="Bookman Old Style" w:cs="Times New Roman"/>
          <w:sz w:val="20"/>
          <w:szCs w:val="20"/>
          <w:lang w:val="en-US"/>
        </w:rPr>
        <w:t>and</w:t>
      </w:r>
      <w:r w:rsidRPr="00DC055C">
        <w:rPr>
          <w:rFonts w:ascii="Bookman Old Style" w:hAnsi="Bookman Old Style" w:cs="Times New Roman"/>
          <w:sz w:val="20"/>
          <w:szCs w:val="20"/>
          <w:lang w:val="en-US"/>
        </w:rPr>
        <w:t xml:space="preserve"> Frossard, E. 2002</w:t>
      </w:r>
      <w:r w:rsidR="008A6B5D" w:rsidRPr="00DC055C">
        <w:rPr>
          <w:rFonts w:ascii="Bookman Old Style" w:hAnsi="Bookman Old Style" w:cs="Times New Roman"/>
          <w:sz w:val="20"/>
          <w:szCs w:val="20"/>
          <w:lang w:val="en-US"/>
        </w:rPr>
        <w:t>.</w:t>
      </w:r>
      <w:proofErr w:type="gramEnd"/>
      <w:r w:rsidR="008A6B5D" w:rsidRPr="00DC055C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proofErr w:type="gramStart"/>
      <w:r w:rsidR="008A6B5D" w:rsidRPr="00DC055C">
        <w:rPr>
          <w:rFonts w:ascii="Bookman Old Style" w:hAnsi="Bookman Old Style"/>
          <w:sz w:val="20"/>
          <w:szCs w:val="20"/>
          <w:lang w:val="en-US"/>
        </w:rPr>
        <w:t>Sequential pho</w:t>
      </w:r>
      <w:r w:rsidR="008A6B5D" w:rsidRPr="00DC055C">
        <w:rPr>
          <w:rFonts w:ascii="Bookman Old Style" w:hAnsi="Bookman Old Style"/>
          <w:sz w:val="20"/>
          <w:szCs w:val="20"/>
          <w:lang w:val="en-US"/>
        </w:rPr>
        <w:t>s</w:t>
      </w:r>
      <w:r w:rsidR="008A6B5D" w:rsidRPr="00DC055C">
        <w:rPr>
          <w:rFonts w:ascii="Bookman Old Style" w:hAnsi="Bookman Old Style"/>
          <w:sz w:val="20"/>
          <w:szCs w:val="20"/>
          <w:lang w:val="en-US"/>
        </w:rPr>
        <w:t>phorus extraction of a P-33-labeled Oxisol under contrasting agricultural systems.</w:t>
      </w:r>
      <w:proofErr w:type="gramEnd"/>
      <w:r w:rsidR="008A6B5D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8A6B5D" w:rsidRPr="00DC055C">
        <w:rPr>
          <w:rFonts w:ascii="Bookman Old Style" w:hAnsi="Bookman Old Style"/>
          <w:i/>
          <w:iCs/>
          <w:sz w:val="20"/>
          <w:szCs w:val="20"/>
        </w:rPr>
        <w:t xml:space="preserve">Soil Sci. Soc. Am. J. </w:t>
      </w:r>
      <w:r w:rsidR="008A6B5D" w:rsidRPr="00DC055C">
        <w:rPr>
          <w:rFonts w:ascii="Bookman Old Style" w:hAnsi="Bookman Old Style"/>
          <w:sz w:val="20"/>
          <w:szCs w:val="20"/>
        </w:rPr>
        <w:t>66: 868 - 877.</w:t>
      </w:r>
    </w:p>
    <w:p w:rsidR="003B32DA" w:rsidRPr="00DC055C" w:rsidRDefault="003B32DA" w:rsidP="00DC055C">
      <w:pPr>
        <w:pStyle w:val="Bibliografa"/>
        <w:spacing w:after="0"/>
        <w:ind w:left="270" w:hanging="270"/>
        <w:rPr>
          <w:rFonts w:ascii="Bookman Old Style" w:hAnsi="Bookman Old Style"/>
          <w:noProof/>
          <w:sz w:val="20"/>
          <w:szCs w:val="20"/>
        </w:rPr>
      </w:pPr>
      <w:r w:rsidRPr="00DC055C">
        <w:rPr>
          <w:rFonts w:ascii="Bookman Old Style" w:hAnsi="Bookman Old Style"/>
          <w:noProof/>
          <w:sz w:val="20"/>
          <w:szCs w:val="20"/>
          <w:lang w:val="es-MX"/>
        </w:rPr>
        <w:t xml:space="preserve">Burbano, H. 1989. </w:t>
      </w:r>
      <w:r w:rsidRPr="00DC055C">
        <w:rPr>
          <w:rFonts w:ascii="Bookman Old Style" w:hAnsi="Bookman Old Style"/>
          <w:iCs/>
          <w:noProof/>
          <w:sz w:val="20"/>
          <w:szCs w:val="20"/>
        </w:rPr>
        <w:t>El suelo. Una visión sobre sus componentes bioorgánicos.</w:t>
      </w:r>
      <w:r w:rsidRPr="00DC055C">
        <w:rPr>
          <w:rFonts w:ascii="Bookman Old Style" w:hAnsi="Bookman Old Style"/>
          <w:noProof/>
          <w:sz w:val="20"/>
          <w:szCs w:val="20"/>
        </w:rPr>
        <w:t xml:space="preserve"> Pasto: Serie </w:t>
      </w:r>
      <w:r w:rsidRPr="00DC055C">
        <w:rPr>
          <w:rFonts w:ascii="Bookman Old Style" w:hAnsi="Bookman Old Style"/>
          <w:noProof/>
          <w:sz w:val="20"/>
          <w:szCs w:val="20"/>
        </w:rPr>
        <w:lastRenderedPageBreak/>
        <w:t>Investigaciones No. 1 Universidad de Nariño. Pasto. Colombia. 447p.</w:t>
      </w:r>
    </w:p>
    <w:p w:rsidR="003B32DA" w:rsidRPr="00DC055C" w:rsidRDefault="003B32DA" w:rsidP="00DC055C">
      <w:pPr>
        <w:pStyle w:val="Bibliografa1"/>
        <w:spacing w:after="0"/>
        <w:ind w:left="270" w:hanging="270"/>
        <w:rPr>
          <w:rFonts w:ascii="Bookman Old Style" w:hAnsi="Bookman Old Style" w:cs="Times New Roman"/>
          <w:noProof/>
          <w:sz w:val="20"/>
          <w:szCs w:val="20"/>
        </w:rPr>
      </w:pPr>
      <w:r w:rsidRPr="00DC055C">
        <w:rPr>
          <w:rFonts w:ascii="Bookman Old Style" w:hAnsi="Bookman Old Style" w:cs="Times New Roman"/>
          <w:noProof/>
          <w:sz w:val="20"/>
          <w:szCs w:val="20"/>
        </w:rPr>
        <w:t>Daza, M.</w:t>
      </w:r>
      <w:r w:rsidR="00E328C3" w:rsidRPr="00DC055C">
        <w:rPr>
          <w:rFonts w:ascii="Bookman Old Style" w:hAnsi="Bookman Old Style" w:cs="Times New Roman"/>
          <w:noProof/>
          <w:sz w:val="20"/>
          <w:szCs w:val="20"/>
        </w:rPr>
        <w:t>; Álvarez, J.;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 </w:t>
      </w:r>
      <w:r w:rsidR="006765CA">
        <w:rPr>
          <w:rFonts w:ascii="Bookman Old Style" w:hAnsi="Bookman Old Style" w:cs="Times New Roman"/>
          <w:noProof/>
          <w:sz w:val="20"/>
          <w:szCs w:val="20"/>
        </w:rPr>
        <w:t>and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 Rojas, A. 2006. Efecto de materiales orgánicos e inorgánicos sobre las fracciones de fósforo de un Oxisol de los Llanos Orientales colombianos. </w:t>
      </w:r>
      <w:r w:rsidRPr="00DC055C">
        <w:rPr>
          <w:rFonts w:ascii="Bookman Old Style" w:hAnsi="Bookman Old Style" w:cs="Times New Roman"/>
          <w:i/>
          <w:iCs/>
          <w:noProof/>
          <w:sz w:val="20"/>
          <w:szCs w:val="20"/>
        </w:rPr>
        <w:t xml:space="preserve">Agronomía Colombiana </w:t>
      </w:r>
      <w:r w:rsidRPr="00DC055C">
        <w:rPr>
          <w:rFonts w:ascii="Bookman Old Style" w:hAnsi="Bookman Old Style" w:cs="Times New Roman"/>
          <w:iCs/>
          <w:noProof/>
          <w:sz w:val="20"/>
          <w:szCs w:val="20"/>
        </w:rPr>
        <w:t>24</w:t>
      </w:r>
      <w:r w:rsidR="00E328C3" w:rsidRPr="00DC055C">
        <w:rPr>
          <w:rFonts w:ascii="Bookman Old Style" w:hAnsi="Bookman Old Style" w:cs="Times New Roman"/>
          <w:noProof/>
          <w:sz w:val="20"/>
          <w:szCs w:val="20"/>
        </w:rPr>
        <w:t xml:space="preserve"> (2):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 326</w:t>
      </w:r>
      <w:r w:rsidR="00E328C3" w:rsidRPr="00DC055C">
        <w:rPr>
          <w:rFonts w:ascii="Bookman Old Style" w:hAnsi="Bookman Old Style" w:cs="Times New Roman"/>
          <w:noProof/>
          <w:sz w:val="20"/>
          <w:szCs w:val="20"/>
        </w:rPr>
        <w:t xml:space="preserve"> 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>-</w:t>
      </w:r>
      <w:r w:rsidR="00E328C3" w:rsidRPr="00DC055C">
        <w:rPr>
          <w:rFonts w:ascii="Bookman Old Style" w:hAnsi="Bookman Old Style" w:cs="Times New Roman"/>
          <w:noProof/>
          <w:sz w:val="20"/>
          <w:szCs w:val="20"/>
        </w:rPr>
        <w:t xml:space="preserve"> 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>333.</w:t>
      </w:r>
    </w:p>
    <w:p w:rsidR="003B32DA" w:rsidRPr="00DC055C" w:rsidRDefault="003B32DA" w:rsidP="00DC055C">
      <w:pPr>
        <w:pStyle w:val="Bibliografa1"/>
        <w:spacing w:after="0"/>
        <w:ind w:left="270" w:hanging="270"/>
        <w:rPr>
          <w:rFonts w:ascii="Bookman Old Style" w:hAnsi="Bookman Old Style" w:cs="Times New Roman"/>
          <w:noProof/>
          <w:sz w:val="20"/>
          <w:szCs w:val="20"/>
        </w:rPr>
      </w:pP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Espinosa, J. </w:t>
      </w:r>
      <w:r w:rsidR="006B41F0" w:rsidRPr="00DC055C">
        <w:rPr>
          <w:rFonts w:ascii="Bookman Old Style" w:hAnsi="Bookman Old Style" w:cs="Times New Roman"/>
          <w:noProof/>
          <w:sz w:val="20"/>
          <w:szCs w:val="20"/>
        </w:rPr>
        <w:t>2007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. </w:t>
      </w:r>
      <w:r w:rsidRPr="00DC055C">
        <w:rPr>
          <w:rFonts w:ascii="Bookman Old Style" w:hAnsi="Bookman Old Style" w:cs="Times New Roman"/>
          <w:iCs/>
          <w:noProof/>
          <w:sz w:val="20"/>
          <w:szCs w:val="20"/>
        </w:rPr>
        <w:t>Fijación de fósforo en suelos derivados de ceniza volcánica.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 Quito: INPOFOS.</w:t>
      </w:r>
    </w:p>
    <w:p w:rsidR="003B32DA" w:rsidRPr="00DC055C" w:rsidRDefault="003B32DA" w:rsidP="00DC055C">
      <w:pPr>
        <w:pStyle w:val="Bibliografa1"/>
        <w:spacing w:after="0"/>
        <w:ind w:left="270" w:hanging="270"/>
        <w:rPr>
          <w:rFonts w:ascii="Bookman Old Style" w:hAnsi="Bookman Old Style" w:cs="Times New Roman"/>
          <w:noProof/>
          <w:sz w:val="20"/>
          <w:szCs w:val="20"/>
          <w:lang w:val="es-MX"/>
        </w:rPr>
      </w:pPr>
      <w:r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>Fassbender, H.</w:t>
      </w:r>
      <w:r w:rsidR="00E328C3"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 xml:space="preserve"> </w:t>
      </w:r>
      <w:r w:rsidR="006765CA"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>and</w:t>
      </w:r>
      <w:r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 xml:space="preserve"> Bornemisza, E. 1994. 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Química de Suelos con énfasis en suelos de América Latina. </w:t>
      </w:r>
      <w:r w:rsidR="00E328C3" w:rsidRPr="00DC055C">
        <w:rPr>
          <w:rFonts w:ascii="Bookman Old Style" w:hAnsi="Bookman Old Style" w:cs="Times New Roman"/>
          <w:noProof/>
          <w:sz w:val="20"/>
          <w:szCs w:val="20"/>
          <w:lang w:val="es-MX"/>
        </w:rPr>
        <w:t>Costa Rica: IICA. 420</w:t>
      </w:r>
      <w:r w:rsidR="00347D95" w:rsidRPr="00DC055C">
        <w:rPr>
          <w:rFonts w:ascii="Bookman Old Style" w:hAnsi="Bookman Old Style" w:cs="Times New Roman"/>
          <w:noProof/>
          <w:sz w:val="20"/>
          <w:szCs w:val="20"/>
          <w:lang w:val="es-MX"/>
        </w:rPr>
        <w:t>p.</w:t>
      </w:r>
    </w:p>
    <w:p w:rsidR="003C2348" w:rsidRPr="00DC055C" w:rsidRDefault="00E328C3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6765CA">
        <w:rPr>
          <w:rFonts w:ascii="Bookman Old Style" w:hAnsi="Bookman Old Style"/>
          <w:sz w:val="20"/>
          <w:szCs w:val="20"/>
          <w:lang w:val="en-US"/>
        </w:rPr>
        <w:t xml:space="preserve">Hedley, H.; Steward, J.; </w:t>
      </w:r>
      <w:r w:rsidR="006765CA" w:rsidRPr="006765CA">
        <w:rPr>
          <w:rFonts w:ascii="Bookman Old Style" w:hAnsi="Bookman Old Style"/>
          <w:sz w:val="20"/>
          <w:szCs w:val="20"/>
          <w:lang w:val="en-US"/>
        </w:rPr>
        <w:t>and</w:t>
      </w:r>
      <w:r w:rsidR="003C2348" w:rsidRPr="006765CA">
        <w:rPr>
          <w:rFonts w:ascii="Bookman Old Style" w:hAnsi="Bookman Old Style"/>
          <w:sz w:val="20"/>
          <w:szCs w:val="20"/>
          <w:lang w:val="en-US"/>
        </w:rPr>
        <w:t xml:space="preserve"> Chauhuan, B. 1982.</w:t>
      </w:r>
      <w:proofErr w:type="gramEnd"/>
      <w:r w:rsidR="003C2348" w:rsidRPr="006765CA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C2348" w:rsidRPr="00DC055C">
        <w:rPr>
          <w:rFonts w:ascii="Bookman Old Style" w:hAnsi="Bookman Old Style"/>
          <w:sz w:val="20"/>
          <w:szCs w:val="20"/>
          <w:lang w:val="en-US"/>
        </w:rPr>
        <w:t xml:space="preserve">Changes in organic and inorganic soil phosphorus fractions induced by cultivation practices and by laboratory incubations. </w:t>
      </w:r>
      <w:r w:rsidR="003C2348" w:rsidRPr="00DC055C">
        <w:rPr>
          <w:rFonts w:ascii="Bookman Old Style" w:hAnsi="Bookman Old Style"/>
          <w:i/>
          <w:sz w:val="20"/>
          <w:szCs w:val="20"/>
          <w:lang w:val="en-US"/>
        </w:rPr>
        <w:t>Soil Sci. Soc. Am. J.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 xml:space="preserve"> 46: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970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-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976.</w:t>
      </w:r>
    </w:p>
    <w:p w:rsidR="00EC55B6" w:rsidRPr="00DC055C" w:rsidRDefault="00EC55B6" w:rsidP="00DC055C">
      <w:pPr>
        <w:autoSpaceDE w:val="0"/>
        <w:autoSpaceDN w:val="0"/>
        <w:adjustRightInd w:val="0"/>
        <w:spacing w:after="0"/>
        <w:ind w:left="270" w:hanging="270"/>
        <w:rPr>
          <w:rFonts w:ascii="Bookman Old Style" w:hAnsi="Bookman Old Style" w:cs="Helvetica-Light"/>
          <w:sz w:val="20"/>
          <w:szCs w:val="20"/>
          <w:lang w:val="pt-BR"/>
        </w:rPr>
      </w:pPr>
      <w:proofErr w:type="gramStart"/>
      <w:r w:rsidRPr="00DC055C">
        <w:rPr>
          <w:rFonts w:ascii="Bookman Old Style" w:hAnsi="Bookman Old Style" w:cs="Helvetica-Light"/>
          <w:sz w:val="20"/>
          <w:szCs w:val="20"/>
          <w:lang w:val="en-US"/>
        </w:rPr>
        <w:t>Holford, I.</w:t>
      </w:r>
      <w:r w:rsidR="00E328C3" w:rsidRPr="00DC055C">
        <w:rPr>
          <w:rFonts w:ascii="Bookman Old Style" w:hAnsi="Bookman Old Style" w:cs="Helvetica-Light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 w:cs="Helvetica-Light"/>
          <w:sz w:val="20"/>
          <w:szCs w:val="20"/>
          <w:lang w:val="en-US"/>
        </w:rPr>
        <w:t>C.</w:t>
      </w:r>
      <w:r w:rsidR="00E328C3" w:rsidRPr="00DC055C">
        <w:rPr>
          <w:rFonts w:ascii="Bookman Old Style" w:hAnsi="Bookman Old Style" w:cs="Helvetica-Light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 w:cs="Helvetica-Light"/>
          <w:sz w:val="20"/>
          <w:szCs w:val="20"/>
          <w:lang w:val="en-US"/>
        </w:rPr>
        <w:t>R. 1997.</w:t>
      </w:r>
      <w:proofErr w:type="gramEnd"/>
      <w:r w:rsidRPr="00DC055C">
        <w:rPr>
          <w:rFonts w:ascii="Bookman Old Style" w:hAnsi="Bookman Old Style" w:cs="Helvetica-Light"/>
          <w:sz w:val="20"/>
          <w:szCs w:val="20"/>
          <w:lang w:val="en-US"/>
        </w:rPr>
        <w:t xml:space="preserve"> Soil phosphorus: Its measurement, and its uptake by plant. </w:t>
      </w:r>
      <w:r w:rsidRPr="00DC055C">
        <w:rPr>
          <w:rFonts w:ascii="Bookman Old Style" w:hAnsi="Bookman Old Style" w:cs="Helvetica-Light"/>
          <w:i/>
          <w:sz w:val="20"/>
          <w:szCs w:val="20"/>
          <w:lang w:val="pt-BR"/>
        </w:rPr>
        <w:t>Aust. J. Soil Res.</w:t>
      </w:r>
      <w:r w:rsidRPr="00DC055C">
        <w:rPr>
          <w:rFonts w:ascii="Bookman Old Style" w:hAnsi="Bookman Old Style" w:cs="Helvetica-Light"/>
          <w:sz w:val="20"/>
          <w:szCs w:val="20"/>
          <w:lang w:val="pt-BR"/>
        </w:rPr>
        <w:t xml:space="preserve"> 35: 227</w:t>
      </w:r>
      <w:r w:rsidR="00E328C3" w:rsidRPr="00DC055C">
        <w:rPr>
          <w:rFonts w:ascii="Bookman Old Style" w:hAnsi="Bookman Old Style" w:cs="Helvetica-Light"/>
          <w:sz w:val="20"/>
          <w:szCs w:val="20"/>
          <w:lang w:val="pt-BR"/>
        </w:rPr>
        <w:t xml:space="preserve"> </w:t>
      </w:r>
      <w:r w:rsidRPr="00DC055C">
        <w:rPr>
          <w:rFonts w:ascii="Bookman Old Style" w:hAnsi="Bookman Old Style" w:cs="Helvetica-Light"/>
          <w:sz w:val="20"/>
          <w:szCs w:val="20"/>
          <w:lang w:val="pt-BR"/>
        </w:rPr>
        <w:t>-</w:t>
      </w:r>
      <w:r w:rsidR="00E328C3" w:rsidRPr="00DC055C">
        <w:rPr>
          <w:rFonts w:ascii="Bookman Old Style" w:hAnsi="Bookman Old Style" w:cs="Helvetica-Light"/>
          <w:sz w:val="20"/>
          <w:szCs w:val="20"/>
          <w:lang w:val="pt-BR"/>
        </w:rPr>
        <w:t xml:space="preserve"> </w:t>
      </w:r>
      <w:r w:rsidRPr="00DC055C">
        <w:rPr>
          <w:rFonts w:ascii="Bookman Old Style" w:hAnsi="Bookman Old Style" w:cs="Helvetica-Light"/>
          <w:sz w:val="20"/>
          <w:szCs w:val="20"/>
          <w:lang w:val="pt-BR"/>
        </w:rPr>
        <w:t>239.</w:t>
      </w:r>
    </w:p>
    <w:p w:rsidR="003B32DA" w:rsidRPr="00DC055C" w:rsidRDefault="003B32DA" w:rsidP="00DC055C">
      <w:pPr>
        <w:spacing w:after="0"/>
        <w:ind w:left="270" w:hanging="270"/>
        <w:rPr>
          <w:rFonts w:ascii="Bookman Old Style" w:hAnsi="Bookman Old Style"/>
          <w:sz w:val="20"/>
          <w:szCs w:val="20"/>
        </w:rPr>
      </w:pPr>
      <w:r w:rsidRPr="00DC055C">
        <w:rPr>
          <w:rFonts w:ascii="Bookman Old Style" w:hAnsi="Bookman Old Style"/>
          <w:sz w:val="20"/>
          <w:szCs w:val="20"/>
          <w:lang w:val="pt-BR"/>
        </w:rPr>
        <w:t>Lehmann, J</w:t>
      </w:r>
      <w:proofErr w:type="gramStart"/>
      <w:r w:rsidRPr="00DC055C">
        <w:rPr>
          <w:rFonts w:ascii="Bookman Old Style" w:hAnsi="Bookman Old Style"/>
          <w:sz w:val="20"/>
          <w:szCs w:val="20"/>
          <w:lang w:val="pt-BR"/>
        </w:rPr>
        <w:t>.</w:t>
      </w:r>
      <w:r w:rsidR="00AF148A" w:rsidRPr="00DC055C">
        <w:rPr>
          <w:rFonts w:ascii="Bookman Old Style" w:hAnsi="Bookman Old Style"/>
          <w:sz w:val="20"/>
          <w:szCs w:val="20"/>
          <w:lang w:val="pt-BR"/>
        </w:rPr>
        <w:t>;</w:t>
      </w:r>
      <w:proofErr w:type="gramEnd"/>
      <w:r w:rsidR="00AF148A" w:rsidRPr="00DC055C">
        <w:rPr>
          <w:rFonts w:ascii="Bookman Old Style" w:hAnsi="Bookman Old Style"/>
          <w:sz w:val="20"/>
          <w:szCs w:val="20"/>
          <w:lang w:val="pt-BR"/>
        </w:rPr>
        <w:t xml:space="preserve"> Günther, D.; Socorro da Mota, M.; Pereira de Almeida, M.; Zech, W.; </w:t>
      </w:r>
      <w:r w:rsidR="006765CA">
        <w:rPr>
          <w:rFonts w:ascii="Bookman Old Style" w:hAnsi="Bookman Old Style"/>
          <w:sz w:val="20"/>
          <w:szCs w:val="20"/>
          <w:lang w:val="pt-BR"/>
        </w:rPr>
        <w:t>and</w:t>
      </w:r>
      <w:r w:rsidR="00AF148A" w:rsidRPr="00DC055C">
        <w:rPr>
          <w:rFonts w:ascii="Bookman Old Style" w:hAnsi="Bookman Old Style"/>
          <w:sz w:val="20"/>
          <w:szCs w:val="20"/>
          <w:lang w:val="pt-BR"/>
        </w:rPr>
        <w:t xml:space="preserve"> Kaiser, K.</w:t>
      </w:r>
      <w:r w:rsidRPr="00DC055C">
        <w:rPr>
          <w:rFonts w:ascii="Bookman Old Style" w:hAnsi="Bookman Old Style"/>
          <w:sz w:val="20"/>
          <w:szCs w:val="20"/>
          <w:lang w:val="pt-BR"/>
        </w:rPr>
        <w:t xml:space="preserve"> 2001. </w:t>
      </w:r>
      <w:proofErr w:type="gramStart"/>
      <w:r w:rsidRPr="00DC055C">
        <w:rPr>
          <w:rFonts w:ascii="Bookman Old Style" w:hAnsi="Bookman Old Style"/>
          <w:sz w:val="20"/>
          <w:szCs w:val="20"/>
          <w:lang w:val="en-US"/>
        </w:rPr>
        <w:t>Inorganic and organic soil phosph</w:t>
      </w:r>
      <w:r w:rsidRPr="00DC055C">
        <w:rPr>
          <w:rFonts w:ascii="Bookman Old Style" w:hAnsi="Bookman Old Style"/>
          <w:sz w:val="20"/>
          <w:szCs w:val="20"/>
          <w:lang w:val="en-US"/>
        </w:rPr>
        <w:t>o</w:t>
      </w:r>
      <w:r w:rsidRPr="00DC055C">
        <w:rPr>
          <w:rFonts w:ascii="Bookman Old Style" w:hAnsi="Bookman Old Style"/>
          <w:sz w:val="20"/>
          <w:szCs w:val="20"/>
          <w:lang w:val="en-US"/>
        </w:rPr>
        <w:t>rus and sulphur pools in an Amazonian mu</w:t>
      </w:r>
      <w:r w:rsidRPr="00DC055C">
        <w:rPr>
          <w:rFonts w:ascii="Bookman Old Style" w:hAnsi="Bookman Old Style"/>
          <w:sz w:val="20"/>
          <w:szCs w:val="20"/>
          <w:lang w:val="en-US"/>
        </w:rPr>
        <w:t>l</w:t>
      </w:r>
      <w:r w:rsidRPr="00DC055C">
        <w:rPr>
          <w:rFonts w:ascii="Bookman Old Style" w:hAnsi="Bookman Old Style"/>
          <w:sz w:val="20"/>
          <w:szCs w:val="20"/>
          <w:lang w:val="en-US"/>
        </w:rPr>
        <w:t>tistrata agroforestry system.</w:t>
      </w:r>
      <w:proofErr w:type="gramEnd"/>
      <w:r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i/>
          <w:sz w:val="20"/>
          <w:szCs w:val="20"/>
          <w:lang w:val="es-MX"/>
        </w:rPr>
        <w:t>Agroforestry</w:t>
      </w:r>
      <w:r w:rsidR="007E6A14" w:rsidRPr="00DC055C">
        <w:rPr>
          <w:rFonts w:ascii="Bookman Old Style" w:hAnsi="Bookman Old Style"/>
          <w:i/>
          <w:sz w:val="20"/>
          <w:szCs w:val="20"/>
          <w:lang w:val="es-MX"/>
        </w:rPr>
        <w:t xml:space="preserve"> </w:t>
      </w:r>
      <w:r w:rsidRPr="00DC055C">
        <w:rPr>
          <w:rFonts w:ascii="Bookman Old Style" w:hAnsi="Bookman Old Style"/>
          <w:i/>
          <w:sz w:val="20"/>
          <w:szCs w:val="20"/>
          <w:lang w:val="es-MX"/>
        </w:rPr>
        <w:t>Sy</w:t>
      </w:r>
      <w:r w:rsidRPr="00DC055C">
        <w:rPr>
          <w:rFonts w:ascii="Bookman Old Style" w:hAnsi="Bookman Old Style"/>
          <w:i/>
          <w:sz w:val="20"/>
          <w:szCs w:val="20"/>
          <w:lang w:val="es-MX"/>
        </w:rPr>
        <w:t>s</w:t>
      </w:r>
      <w:r w:rsidRPr="00DC055C">
        <w:rPr>
          <w:rFonts w:ascii="Bookman Old Style" w:hAnsi="Bookman Old Style"/>
          <w:i/>
          <w:sz w:val="20"/>
          <w:szCs w:val="20"/>
          <w:lang w:val="es-MX"/>
        </w:rPr>
        <w:t>tems</w:t>
      </w:r>
      <w:r w:rsidRPr="00DC055C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DC055C">
        <w:rPr>
          <w:rFonts w:ascii="Bookman Old Style" w:hAnsi="Bookman Old Style"/>
          <w:sz w:val="20"/>
          <w:szCs w:val="20"/>
        </w:rPr>
        <w:t>53: 113</w:t>
      </w:r>
      <w:r w:rsidR="00E328C3" w:rsidRPr="00DC055C">
        <w:rPr>
          <w:rFonts w:ascii="Bookman Old Style" w:hAnsi="Bookman Old Style"/>
          <w:sz w:val="20"/>
          <w:szCs w:val="20"/>
        </w:rPr>
        <w:t xml:space="preserve"> </w:t>
      </w:r>
      <w:r w:rsidRPr="00DC055C">
        <w:rPr>
          <w:rFonts w:ascii="Bookman Old Style" w:hAnsi="Bookman Old Style"/>
          <w:sz w:val="20"/>
          <w:szCs w:val="20"/>
        </w:rPr>
        <w:t>-</w:t>
      </w:r>
      <w:r w:rsidR="00E328C3" w:rsidRPr="00DC055C">
        <w:rPr>
          <w:rFonts w:ascii="Bookman Old Style" w:hAnsi="Bookman Old Style"/>
          <w:sz w:val="20"/>
          <w:szCs w:val="20"/>
        </w:rPr>
        <w:t xml:space="preserve"> </w:t>
      </w:r>
      <w:r w:rsidRPr="00DC055C">
        <w:rPr>
          <w:rFonts w:ascii="Bookman Old Style" w:hAnsi="Bookman Old Style"/>
          <w:sz w:val="20"/>
          <w:szCs w:val="20"/>
        </w:rPr>
        <w:t>124</w:t>
      </w:r>
      <w:r w:rsidR="00347D95" w:rsidRPr="00DC055C">
        <w:rPr>
          <w:rFonts w:ascii="Bookman Old Style" w:hAnsi="Bookman Old Style"/>
          <w:sz w:val="20"/>
          <w:szCs w:val="20"/>
        </w:rPr>
        <w:t>.</w:t>
      </w:r>
    </w:p>
    <w:p w:rsidR="00932E0C" w:rsidRPr="00DC055C" w:rsidRDefault="00932E0C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s-MX"/>
        </w:rPr>
      </w:pPr>
      <w:r w:rsidRPr="00DC055C">
        <w:rPr>
          <w:rFonts w:ascii="Bookman Old Style" w:hAnsi="Bookman Old Style"/>
          <w:sz w:val="20"/>
          <w:szCs w:val="20"/>
          <w:lang w:val="es-MX"/>
        </w:rPr>
        <w:t>Montesinos, C. 2002. Manejo biológico del fósf</w:t>
      </w:r>
      <w:r w:rsidRPr="00DC055C">
        <w:rPr>
          <w:rFonts w:ascii="Bookman Old Style" w:hAnsi="Bookman Old Style"/>
          <w:sz w:val="20"/>
          <w:szCs w:val="20"/>
          <w:lang w:val="es-MX"/>
        </w:rPr>
        <w:t>o</w:t>
      </w:r>
      <w:r w:rsidRPr="00DC055C">
        <w:rPr>
          <w:rFonts w:ascii="Bookman Old Style" w:hAnsi="Bookman Old Style"/>
          <w:sz w:val="20"/>
          <w:szCs w:val="20"/>
          <w:lang w:val="es-MX"/>
        </w:rPr>
        <w:t xml:space="preserve">ro en el suelo. </w:t>
      </w:r>
      <w:r w:rsidRPr="00DC055C">
        <w:rPr>
          <w:rFonts w:ascii="Bookman Old Style" w:hAnsi="Bookman Old Style"/>
          <w:i/>
          <w:sz w:val="20"/>
          <w:szCs w:val="20"/>
        </w:rPr>
        <w:t>Revista de Agroecología y Desarrollo</w:t>
      </w:r>
      <w:r w:rsidRPr="00DC055C">
        <w:rPr>
          <w:rFonts w:ascii="Bookman Old Style" w:hAnsi="Bookman Old Style"/>
          <w:sz w:val="20"/>
          <w:szCs w:val="20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s-MX"/>
        </w:rPr>
        <w:t>8: 31</w:t>
      </w:r>
      <w:r w:rsidR="00E328C3" w:rsidRPr="00DC055C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s-MX"/>
        </w:rPr>
        <w:t>-</w:t>
      </w:r>
      <w:r w:rsidR="00E328C3" w:rsidRPr="00DC055C">
        <w:rPr>
          <w:rFonts w:ascii="Bookman Old Style" w:hAnsi="Bookman Old Style"/>
          <w:sz w:val="20"/>
          <w:szCs w:val="20"/>
          <w:lang w:val="es-MX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s-MX"/>
        </w:rPr>
        <w:t>34.</w:t>
      </w:r>
    </w:p>
    <w:p w:rsidR="003C2348" w:rsidRPr="00DC055C" w:rsidRDefault="003C2348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DC055C">
        <w:rPr>
          <w:rFonts w:ascii="Bookman Old Style" w:hAnsi="Bookman Old Style"/>
          <w:sz w:val="20"/>
          <w:szCs w:val="20"/>
          <w:lang w:val="en-US"/>
        </w:rPr>
        <w:t>Oberson, A.; Besson, J.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M; Maire, N.; </w:t>
      </w:r>
      <w:r w:rsidR="006765CA">
        <w:rPr>
          <w:rFonts w:ascii="Bookman Old Style" w:hAnsi="Bookman Old Style"/>
          <w:sz w:val="20"/>
          <w:szCs w:val="20"/>
          <w:lang w:val="en-US"/>
        </w:rPr>
        <w:t>and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Sticher, H. 1995.</w:t>
      </w:r>
      <w:proofErr w:type="gramEnd"/>
      <w:r w:rsidRPr="00DC055C">
        <w:rPr>
          <w:rFonts w:ascii="Bookman Old Style" w:hAnsi="Bookman Old Style"/>
          <w:sz w:val="20"/>
          <w:szCs w:val="20"/>
          <w:lang w:val="en-US"/>
        </w:rPr>
        <w:t xml:space="preserve"> Microbiological processes in soil organic phosphorus transformations in </w:t>
      </w:r>
      <w:r w:rsidRPr="00DC055C">
        <w:rPr>
          <w:rFonts w:ascii="Bookman Old Style" w:hAnsi="Bookman Old Style"/>
          <w:sz w:val="20"/>
          <w:szCs w:val="20"/>
          <w:lang w:val="en-US"/>
        </w:rPr>
        <w:lastRenderedPageBreak/>
        <w:t xml:space="preserve">conventional and biological cropping systems. </w:t>
      </w:r>
      <w:r w:rsidRPr="00DC055C">
        <w:rPr>
          <w:rFonts w:ascii="Bookman Old Style" w:hAnsi="Bookman Old Style"/>
          <w:i/>
          <w:sz w:val="20"/>
          <w:szCs w:val="20"/>
          <w:lang w:val="en-US"/>
        </w:rPr>
        <w:t xml:space="preserve">Biology and Fertility of Soils </w:t>
      </w:r>
      <w:r w:rsidRPr="00DC055C">
        <w:rPr>
          <w:rFonts w:ascii="Bookman Old Style" w:hAnsi="Bookman Old Style"/>
          <w:sz w:val="20"/>
          <w:szCs w:val="20"/>
          <w:lang w:val="en-US"/>
        </w:rPr>
        <w:t>21: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138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-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148.</w:t>
      </w:r>
    </w:p>
    <w:p w:rsidR="00962D64" w:rsidRPr="00DC055C" w:rsidRDefault="00962D64" w:rsidP="00DC055C">
      <w:pPr>
        <w:spacing w:after="0"/>
        <w:ind w:left="270" w:hanging="270"/>
        <w:rPr>
          <w:rFonts w:ascii="Bookman Old Style" w:hAnsi="Bookman Old Style"/>
          <w:sz w:val="20"/>
          <w:szCs w:val="20"/>
        </w:rPr>
      </w:pPr>
      <w:proofErr w:type="gramStart"/>
      <w:r w:rsidRPr="00DC055C">
        <w:rPr>
          <w:rFonts w:ascii="Bookman Old Style" w:hAnsi="Bookman Old Style"/>
          <w:sz w:val="20"/>
          <w:szCs w:val="20"/>
          <w:lang w:val="en-US"/>
        </w:rPr>
        <w:t>Palm, C.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A.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1995.</w:t>
      </w:r>
      <w:proofErr w:type="gramEnd"/>
      <w:r w:rsidRPr="00DC055C">
        <w:rPr>
          <w:rFonts w:ascii="Bookman Old Style" w:hAnsi="Bookman Old Style"/>
          <w:sz w:val="20"/>
          <w:szCs w:val="20"/>
          <w:lang w:val="en-US"/>
        </w:rPr>
        <w:t xml:space="preserve"> Contribution of agroforestry trees to nutrient requirements of inte</w:t>
      </w:r>
      <w:r w:rsidRPr="00DC055C">
        <w:rPr>
          <w:rFonts w:ascii="Bookman Old Style" w:hAnsi="Bookman Old Style"/>
          <w:sz w:val="20"/>
          <w:szCs w:val="20"/>
          <w:lang w:val="en-US"/>
        </w:rPr>
        <w:t>r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cropped plants. </w:t>
      </w:r>
      <w:r w:rsidRPr="00DC055C">
        <w:rPr>
          <w:rFonts w:ascii="Bookman Old Style" w:hAnsi="Bookman Old Style"/>
          <w:i/>
          <w:sz w:val="20"/>
          <w:szCs w:val="20"/>
        </w:rPr>
        <w:t>Agrofor. Syst</w:t>
      </w:r>
      <w:r w:rsidRPr="00DC055C">
        <w:rPr>
          <w:rFonts w:ascii="Bookman Old Style" w:hAnsi="Bookman Old Style"/>
          <w:sz w:val="20"/>
          <w:szCs w:val="20"/>
        </w:rPr>
        <w:t>. 30: 105</w:t>
      </w:r>
      <w:r w:rsidR="00E328C3" w:rsidRPr="00DC055C">
        <w:rPr>
          <w:rFonts w:ascii="Bookman Old Style" w:hAnsi="Bookman Old Style"/>
          <w:sz w:val="20"/>
          <w:szCs w:val="20"/>
        </w:rPr>
        <w:t xml:space="preserve"> </w:t>
      </w:r>
      <w:r w:rsidRPr="00DC055C">
        <w:rPr>
          <w:rFonts w:ascii="Bookman Old Style" w:hAnsi="Bookman Old Style"/>
          <w:sz w:val="20"/>
          <w:szCs w:val="20"/>
        </w:rPr>
        <w:t>-</w:t>
      </w:r>
      <w:r w:rsidR="00E328C3" w:rsidRPr="00DC055C">
        <w:rPr>
          <w:rFonts w:ascii="Bookman Old Style" w:hAnsi="Bookman Old Style"/>
          <w:sz w:val="20"/>
          <w:szCs w:val="20"/>
        </w:rPr>
        <w:t xml:space="preserve"> </w:t>
      </w:r>
      <w:r w:rsidRPr="00DC055C">
        <w:rPr>
          <w:rFonts w:ascii="Bookman Old Style" w:hAnsi="Bookman Old Style"/>
          <w:sz w:val="20"/>
          <w:szCs w:val="20"/>
        </w:rPr>
        <w:t>124</w:t>
      </w:r>
      <w:r w:rsidR="00347D95" w:rsidRPr="00DC055C">
        <w:rPr>
          <w:rFonts w:ascii="Bookman Old Style" w:hAnsi="Bookman Old Style"/>
          <w:sz w:val="20"/>
          <w:szCs w:val="20"/>
        </w:rPr>
        <w:t>.</w:t>
      </w:r>
    </w:p>
    <w:p w:rsidR="00061BD0" w:rsidRPr="00DC055C" w:rsidRDefault="003B32DA" w:rsidP="00DC055C">
      <w:pPr>
        <w:autoSpaceDE w:val="0"/>
        <w:autoSpaceDN w:val="0"/>
        <w:adjustRightInd w:val="0"/>
        <w:spacing w:after="0"/>
        <w:ind w:left="270" w:hanging="270"/>
        <w:rPr>
          <w:rFonts w:ascii="Bookman Old Style" w:hAnsi="Bookman Old Style" w:cs="Times New Roman"/>
          <w:sz w:val="20"/>
          <w:szCs w:val="20"/>
        </w:rPr>
      </w:pPr>
      <w:r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 xml:space="preserve">Picone, </w:t>
      </w:r>
      <w:r w:rsidR="00AF148A"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>L</w:t>
      </w:r>
      <w:r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 xml:space="preserve">. </w:t>
      </w:r>
      <w:r w:rsidR="006765CA"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>and</w:t>
      </w:r>
      <w:r w:rsidRPr="005011B3">
        <w:rPr>
          <w:rFonts w:ascii="Bookman Old Style" w:hAnsi="Bookman Old Style" w:cs="Times New Roman"/>
          <w:noProof/>
          <w:sz w:val="20"/>
          <w:szCs w:val="20"/>
          <w:lang w:val="es-CO"/>
        </w:rPr>
        <w:t xml:space="preserve"> Zamuner, E. 2002. </w:t>
      </w:r>
      <w:r w:rsidRPr="00DC055C">
        <w:rPr>
          <w:rFonts w:ascii="Bookman Old Style" w:hAnsi="Bookman Old Style" w:cs="Times New Roman"/>
          <w:iCs/>
          <w:noProof/>
          <w:sz w:val="20"/>
          <w:szCs w:val="20"/>
          <w:lang w:val="es-MX"/>
        </w:rPr>
        <w:t>Fósforo orgánico y fertilidad fosfórica</w:t>
      </w:r>
      <w:r w:rsidR="00E328C3" w:rsidRPr="00DC055C">
        <w:rPr>
          <w:rFonts w:ascii="Bookman Old Style" w:hAnsi="Bookman Old Style" w:cs="Times New Roman"/>
          <w:iCs/>
          <w:noProof/>
          <w:sz w:val="20"/>
          <w:szCs w:val="20"/>
          <w:lang w:val="es-MX"/>
        </w:rPr>
        <w:t>.</w:t>
      </w:r>
      <w:r w:rsidR="00E328C3" w:rsidRPr="00DC055C">
        <w:rPr>
          <w:rFonts w:ascii="Bookman Old Style" w:hAnsi="Bookman Old Style" w:cs="Times New Roman"/>
          <w:i/>
          <w:iCs/>
          <w:noProof/>
          <w:sz w:val="20"/>
          <w:szCs w:val="20"/>
          <w:lang w:val="es-MX"/>
        </w:rPr>
        <w:t xml:space="preserve"> </w:t>
      </w:r>
      <w:r w:rsidR="00061BD0" w:rsidRPr="00DC055C">
        <w:rPr>
          <w:rFonts w:ascii="Bookman Old Style" w:hAnsi="Bookman Old Style" w:cs="Times New Roman"/>
          <w:sz w:val="20"/>
          <w:szCs w:val="20"/>
        </w:rPr>
        <w:t xml:space="preserve">XVIII Congreso de la Ciencia del Suelo. </w:t>
      </w:r>
      <w:r w:rsidRPr="00DC055C">
        <w:rPr>
          <w:rFonts w:ascii="Bookman Old Style" w:hAnsi="Bookman Old Style" w:cs="Times New Roman"/>
          <w:i/>
          <w:noProof/>
          <w:sz w:val="20"/>
          <w:szCs w:val="20"/>
        </w:rPr>
        <w:t>Informaciones Agronómicas del Cono Sur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 xml:space="preserve"> </w:t>
      </w:r>
      <w:r w:rsidR="00061BD0" w:rsidRPr="00DC055C">
        <w:rPr>
          <w:rFonts w:ascii="Bookman Old Style" w:hAnsi="Bookman Old Style" w:cs="Times New Roman"/>
          <w:noProof/>
          <w:sz w:val="20"/>
          <w:szCs w:val="20"/>
        </w:rPr>
        <w:t xml:space="preserve">N° </w:t>
      </w:r>
      <w:r w:rsidRPr="00DC055C">
        <w:rPr>
          <w:rFonts w:ascii="Bookman Old Style" w:hAnsi="Bookman Old Style" w:cs="Times New Roman"/>
          <w:noProof/>
          <w:sz w:val="20"/>
          <w:szCs w:val="20"/>
        </w:rPr>
        <w:t>16,</w:t>
      </w:r>
      <w:r w:rsidR="00061BD0" w:rsidRPr="00DC055C">
        <w:rPr>
          <w:rFonts w:ascii="Bookman Old Style" w:hAnsi="Bookman Old Style" w:cs="Times New Roman"/>
          <w:noProof/>
          <w:sz w:val="20"/>
          <w:szCs w:val="20"/>
        </w:rPr>
        <w:t xml:space="preserve"> pp.11.</w:t>
      </w:r>
    </w:p>
    <w:p w:rsidR="00932E0C" w:rsidRPr="00DC055C" w:rsidRDefault="003B32DA" w:rsidP="00DC055C">
      <w:pPr>
        <w:pStyle w:val="Bibliografa1"/>
        <w:spacing w:after="0"/>
        <w:ind w:left="270" w:hanging="270"/>
        <w:rPr>
          <w:rFonts w:ascii="Bookman Old Style" w:hAnsi="Bookman Old Style"/>
          <w:noProof/>
          <w:sz w:val="20"/>
          <w:szCs w:val="20"/>
        </w:rPr>
      </w:pPr>
      <w:r w:rsidRPr="00DC055C">
        <w:rPr>
          <w:rFonts w:ascii="Bookman Old Style" w:hAnsi="Bookman Old Style"/>
          <w:noProof/>
          <w:sz w:val="20"/>
          <w:szCs w:val="20"/>
        </w:rPr>
        <w:t>Redel, Y. 2007. Fraccionamiento de fósforo en suelos volcánicos provenientes de ecosistemas agrícolas y forestales del Centro Sur de Chile. Tesis para optar al grado académico de Doctor en Ciencias de Recursos Naturales. Universidad de la Frontera, Temuco, Chile. 126p.</w:t>
      </w:r>
    </w:p>
    <w:p w:rsidR="006E336A" w:rsidRPr="00DC055C" w:rsidRDefault="006E336A" w:rsidP="00DC055C">
      <w:pPr>
        <w:spacing w:after="0"/>
        <w:ind w:left="270" w:hanging="270"/>
        <w:rPr>
          <w:rFonts w:ascii="Bookman Old Style" w:hAnsi="Bookman Old Style" w:cs="Times New Roman"/>
          <w:sz w:val="20"/>
          <w:szCs w:val="20"/>
        </w:rPr>
      </w:pPr>
      <w:r w:rsidRPr="00DC055C">
        <w:rPr>
          <w:rFonts w:ascii="Bookman Old Style" w:hAnsi="Bookman Old Style" w:cs="Times New Roman"/>
          <w:sz w:val="20"/>
          <w:szCs w:val="20"/>
        </w:rPr>
        <w:t>SAS</w:t>
      </w:r>
      <w:r w:rsidR="000458FF" w:rsidRPr="00DC055C">
        <w:rPr>
          <w:rFonts w:ascii="Bookman Old Style" w:hAnsi="Bookman Old Style" w:cs="Times New Roman"/>
          <w:sz w:val="20"/>
          <w:szCs w:val="20"/>
        </w:rPr>
        <w:t xml:space="preserve"> version</w:t>
      </w:r>
      <w:r w:rsidRPr="00DC055C">
        <w:rPr>
          <w:rFonts w:ascii="Bookman Old Style" w:hAnsi="Bookman Old Style" w:cs="Times New Roman"/>
          <w:sz w:val="20"/>
          <w:szCs w:val="20"/>
        </w:rPr>
        <w:t xml:space="preserve"> 9.1</w:t>
      </w:r>
      <w:r w:rsidR="00CE3234" w:rsidRPr="00DC055C">
        <w:rPr>
          <w:rFonts w:ascii="Bookman Old Style" w:hAnsi="Bookman Old Style" w:cs="Times New Roman"/>
          <w:sz w:val="20"/>
          <w:szCs w:val="20"/>
        </w:rPr>
        <w:t>.3</w:t>
      </w:r>
      <w:r w:rsidR="00595E31" w:rsidRPr="00DC055C">
        <w:rPr>
          <w:rFonts w:ascii="Bookman Old Style" w:hAnsi="Bookman Old Style" w:cs="Times New Roman"/>
          <w:sz w:val="20"/>
          <w:szCs w:val="20"/>
        </w:rPr>
        <w:t>.</w:t>
      </w:r>
      <w:r w:rsidR="00CE3234" w:rsidRPr="00DC055C">
        <w:rPr>
          <w:rFonts w:ascii="Bookman Old Style" w:hAnsi="Bookman Old Style" w:cs="Times New Roman"/>
          <w:sz w:val="20"/>
          <w:szCs w:val="20"/>
        </w:rPr>
        <w:t xml:space="preserve"> 2010</w:t>
      </w:r>
      <w:r w:rsidRPr="00DC055C">
        <w:rPr>
          <w:rFonts w:ascii="Bookman Old Style" w:hAnsi="Bookman Old Style" w:cs="Times New Roman"/>
          <w:sz w:val="20"/>
          <w:szCs w:val="20"/>
        </w:rPr>
        <w:t xml:space="preserve"> </w:t>
      </w:r>
      <w:r w:rsidR="00595E31" w:rsidRPr="00DC055C">
        <w:rPr>
          <w:rStyle w:val="apple-style-span"/>
          <w:rFonts w:ascii="Bookman Old Style" w:hAnsi="Bookman Old Style"/>
          <w:sz w:val="20"/>
          <w:szCs w:val="20"/>
          <w:shd w:val="clear" w:color="auto" w:fill="FFFFFF"/>
        </w:rPr>
        <w:t>Copyright © 2011 SAS Institute Inc., SAS Campus Drive, Cary, North Car</w:t>
      </w:r>
      <w:r w:rsidR="00595E31" w:rsidRPr="00DC055C">
        <w:rPr>
          <w:rStyle w:val="apple-style-span"/>
          <w:rFonts w:ascii="Bookman Old Style" w:hAnsi="Bookman Old Style"/>
          <w:sz w:val="20"/>
          <w:szCs w:val="20"/>
          <w:shd w:val="clear" w:color="auto" w:fill="FFFFFF"/>
        </w:rPr>
        <w:t>o</w:t>
      </w:r>
      <w:r w:rsidR="00595E31" w:rsidRPr="00DC055C">
        <w:rPr>
          <w:rStyle w:val="apple-style-span"/>
          <w:rFonts w:ascii="Bookman Old Style" w:hAnsi="Bookman Old Style"/>
          <w:sz w:val="20"/>
          <w:szCs w:val="20"/>
          <w:shd w:val="clear" w:color="auto" w:fill="FFFFFF"/>
        </w:rPr>
        <w:t>lina 27513, USA.</w:t>
      </w:r>
    </w:p>
    <w:p w:rsidR="00F01AB0" w:rsidRPr="00DC055C" w:rsidRDefault="00F01AB0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r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Tejada, </w:t>
      </w:r>
      <w:r w:rsidR="00864278" w:rsidRPr="00DC055C">
        <w:rPr>
          <w:rFonts w:ascii="Bookman Old Style" w:hAnsi="Bookman Old Style"/>
          <w:bCs/>
          <w:sz w:val="20"/>
          <w:szCs w:val="20"/>
          <w:lang w:val="es-MX"/>
        </w:rPr>
        <w:t>M.;</w:t>
      </w:r>
      <w:r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 </w:t>
      </w:r>
      <w:r w:rsidR="00864278" w:rsidRPr="00DC055C">
        <w:rPr>
          <w:rFonts w:ascii="Bookman Old Style" w:hAnsi="Bookman Old Style"/>
          <w:bCs/>
          <w:sz w:val="20"/>
          <w:szCs w:val="20"/>
          <w:lang w:val="es-MX"/>
        </w:rPr>
        <w:t>García</w:t>
      </w:r>
      <w:r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, </w:t>
      </w:r>
      <w:r w:rsidR="00864278" w:rsidRPr="00DC055C">
        <w:rPr>
          <w:rFonts w:ascii="Bookman Old Style" w:hAnsi="Bookman Old Style"/>
          <w:bCs/>
          <w:sz w:val="20"/>
          <w:szCs w:val="20"/>
          <w:lang w:val="es-MX"/>
        </w:rPr>
        <w:t>C.;</w:t>
      </w:r>
      <w:r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 </w:t>
      </w:r>
      <w:r w:rsidR="000C2C82" w:rsidRPr="00DC055C">
        <w:rPr>
          <w:rFonts w:ascii="Bookman Old Style" w:hAnsi="Bookman Old Style"/>
          <w:bCs/>
          <w:sz w:val="20"/>
          <w:szCs w:val="20"/>
          <w:lang w:val="es-MX"/>
        </w:rPr>
        <w:t>González</w:t>
      </w:r>
      <w:r w:rsidR="00864278"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, J. L.; </w:t>
      </w:r>
      <w:r w:rsidR="006765CA">
        <w:rPr>
          <w:rFonts w:ascii="Bookman Old Style" w:hAnsi="Bookman Old Style"/>
          <w:bCs/>
          <w:sz w:val="20"/>
          <w:szCs w:val="20"/>
          <w:lang w:val="es-MX"/>
        </w:rPr>
        <w:t>and</w:t>
      </w:r>
      <w:r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 </w:t>
      </w:r>
      <w:r w:rsidR="000C2C82" w:rsidRPr="00DC055C">
        <w:rPr>
          <w:rFonts w:ascii="Bookman Old Style" w:hAnsi="Bookman Old Style"/>
          <w:bCs/>
          <w:sz w:val="20"/>
          <w:szCs w:val="20"/>
          <w:lang w:val="es-MX"/>
        </w:rPr>
        <w:t>He</w:t>
      </w:r>
      <w:r w:rsidR="000C2C82" w:rsidRPr="00DC055C">
        <w:rPr>
          <w:rFonts w:ascii="Bookman Old Style" w:hAnsi="Bookman Old Style"/>
          <w:bCs/>
          <w:sz w:val="20"/>
          <w:szCs w:val="20"/>
          <w:lang w:val="es-MX"/>
        </w:rPr>
        <w:t>r</w:t>
      </w:r>
      <w:r w:rsidR="000C2C82" w:rsidRPr="00DC055C">
        <w:rPr>
          <w:rFonts w:ascii="Bookman Old Style" w:hAnsi="Bookman Old Style"/>
          <w:bCs/>
          <w:sz w:val="20"/>
          <w:szCs w:val="20"/>
          <w:lang w:val="es-MX"/>
        </w:rPr>
        <w:t>nández</w:t>
      </w:r>
      <w:r w:rsidR="00E328C3" w:rsidRPr="00DC055C">
        <w:rPr>
          <w:rFonts w:ascii="Bookman Old Style" w:hAnsi="Bookman Old Style"/>
          <w:bCs/>
          <w:sz w:val="20"/>
          <w:szCs w:val="20"/>
          <w:lang w:val="es-MX"/>
        </w:rPr>
        <w:t>, M. T.</w:t>
      </w:r>
      <w:r w:rsidRPr="00DC055C">
        <w:rPr>
          <w:rFonts w:ascii="Bookman Old Style" w:hAnsi="Bookman Old Style"/>
          <w:bCs/>
          <w:sz w:val="20"/>
          <w:szCs w:val="20"/>
          <w:lang w:val="es-MX"/>
        </w:rPr>
        <w:t xml:space="preserve"> 2006. 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Organic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a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mendment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b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ased on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f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resh and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c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omposted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b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eet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v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>inasse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: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i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nfluence on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s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oil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p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roperties and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w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heat 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y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>ield</w:t>
      </w:r>
      <w:r w:rsidR="00864278" w:rsidRPr="00DC055C">
        <w:rPr>
          <w:rFonts w:ascii="Bookman Old Style" w:hAnsi="Bookman Old Style"/>
          <w:bCs/>
          <w:sz w:val="20"/>
          <w:szCs w:val="20"/>
          <w:lang w:val="en-US"/>
        </w:rPr>
        <w:t>.</w:t>
      </w:r>
      <w:r w:rsidRPr="00DC055C">
        <w:rPr>
          <w:rFonts w:ascii="Bookman Old Style" w:hAnsi="Bookman Old Style"/>
          <w:bCs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i/>
          <w:sz w:val="20"/>
          <w:szCs w:val="20"/>
          <w:lang w:val="en-US"/>
        </w:rPr>
        <w:t>Soil Sci</w:t>
      </w:r>
      <w:r w:rsidR="00E328C3" w:rsidRPr="00DC055C">
        <w:rPr>
          <w:rFonts w:ascii="Bookman Old Style" w:hAnsi="Bookman Old Style"/>
          <w:i/>
          <w:sz w:val="20"/>
          <w:szCs w:val="20"/>
          <w:lang w:val="en-US"/>
        </w:rPr>
        <w:t xml:space="preserve">. </w:t>
      </w:r>
      <w:r w:rsidRPr="00DC055C">
        <w:rPr>
          <w:rFonts w:ascii="Bookman Old Style" w:hAnsi="Bookman Old Style"/>
          <w:i/>
          <w:sz w:val="20"/>
          <w:szCs w:val="20"/>
          <w:lang w:val="en-US"/>
        </w:rPr>
        <w:t>Soc</w:t>
      </w:r>
      <w:r w:rsidR="00E328C3" w:rsidRPr="00DC055C">
        <w:rPr>
          <w:rFonts w:ascii="Bookman Old Style" w:hAnsi="Bookman Old Style"/>
          <w:i/>
          <w:sz w:val="20"/>
          <w:szCs w:val="20"/>
          <w:lang w:val="en-US"/>
        </w:rPr>
        <w:t>.</w:t>
      </w:r>
      <w:r w:rsidRPr="00DC055C">
        <w:rPr>
          <w:rFonts w:ascii="Bookman Old Style" w:hAnsi="Bookman Old Style"/>
          <w:i/>
          <w:sz w:val="20"/>
          <w:szCs w:val="20"/>
          <w:lang w:val="en-US"/>
        </w:rPr>
        <w:t xml:space="preserve"> Am</w:t>
      </w:r>
      <w:r w:rsidR="00E328C3" w:rsidRPr="00DC055C">
        <w:rPr>
          <w:rFonts w:ascii="Bookman Old Style" w:hAnsi="Bookman Old Style"/>
          <w:i/>
          <w:sz w:val="20"/>
          <w:szCs w:val="20"/>
          <w:lang w:val="en-US"/>
        </w:rPr>
        <w:t>.</w:t>
      </w:r>
      <w:r w:rsidR="00347D95" w:rsidRPr="00DC055C">
        <w:rPr>
          <w:rFonts w:ascii="Bookman Old Style" w:hAnsi="Bookman Old Style"/>
          <w:i/>
          <w:sz w:val="20"/>
          <w:szCs w:val="20"/>
          <w:lang w:val="en-US"/>
        </w:rPr>
        <w:t xml:space="preserve"> J</w:t>
      </w:r>
      <w:r w:rsidR="00E328C3" w:rsidRPr="00DC055C">
        <w:rPr>
          <w:rFonts w:ascii="Bookman Old Style" w:hAnsi="Bookman Old Style"/>
          <w:i/>
          <w:sz w:val="20"/>
          <w:szCs w:val="20"/>
          <w:lang w:val="en-US"/>
        </w:rPr>
        <w:t>.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 xml:space="preserve"> 70: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900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-</w:t>
      </w:r>
      <w:r w:rsidR="00E328C3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="00347D95" w:rsidRPr="00DC055C">
        <w:rPr>
          <w:rFonts w:ascii="Bookman Old Style" w:hAnsi="Bookman Old Style"/>
          <w:sz w:val="20"/>
          <w:szCs w:val="20"/>
          <w:lang w:val="en-US"/>
        </w:rPr>
        <w:t>908.</w:t>
      </w:r>
    </w:p>
    <w:p w:rsidR="003C2348" w:rsidRPr="00DC055C" w:rsidRDefault="003C2348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6765CA">
        <w:rPr>
          <w:rFonts w:ascii="Bookman Old Style" w:hAnsi="Bookman Old Style"/>
          <w:sz w:val="20"/>
          <w:szCs w:val="20"/>
          <w:lang w:val="en-US"/>
        </w:rPr>
        <w:t>T</w:t>
      </w:r>
      <w:r w:rsidR="001F57A4" w:rsidRPr="006765CA">
        <w:rPr>
          <w:rFonts w:ascii="Bookman Old Style" w:hAnsi="Bookman Old Style"/>
          <w:sz w:val="20"/>
          <w:szCs w:val="20"/>
          <w:lang w:val="en-US"/>
        </w:rPr>
        <w:t>iessen</w:t>
      </w:r>
      <w:r w:rsidR="004E286A" w:rsidRPr="006765CA">
        <w:rPr>
          <w:rFonts w:ascii="Bookman Old Style" w:hAnsi="Bookman Old Style"/>
          <w:sz w:val="20"/>
          <w:szCs w:val="20"/>
          <w:lang w:val="en-US"/>
        </w:rPr>
        <w:t xml:space="preserve">, H. </w:t>
      </w:r>
      <w:r w:rsidR="006765CA" w:rsidRPr="006765CA">
        <w:rPr>
          <w:rFonts w:ascii="Bookman Old Style" w:hAnsi="Bookman Old Style"/>
          <w:sz w:val="20"/>
          <w:szCs w:val="20"/>
          <w:lang w:val="en-US"/>
        </w:rPr>
        <w:t>and</w:t>
      </w:r>
      <w:r w:rsidRPr="006765CA">
        <w:rPr>
          <w:rFonts w:ascii="Bookman Old Style" w:hAnsi="Bookman Old Style"/>
          <w:sz w:val="20"/>
          <w:szCs w:val="20"/>
          <w:lang w:val="en-US"/>
        </w:rPr>
        <w:t xml:space="preserve"> M</w:t>
      </w:r>
      <w:r w:rsidR="001F57A4" w:rsidRPr="006765CA">
        <w:rPr>
          <w:rFonts w:ascii="Bookman Old Style" w:hAnsi="Bookman Old Style"/>
          <w:sz w:val="20"/>
          <w:szCs w:val="20"/>
          <w:lang w:val="en-US"/>
        </w:rPr>
        <w:t>oir</w:t>
      </w:r>
      <w:r w:rsidRPr="006765CA">
        <w:rPr>
          <w:rFonts w:ascii="Bookman Old Style" w:hAnsi="Bookman Old Style"/>
          <w:sz w:val="20"/>
          <w:szCs w:val="20"/>
          <w:lang w:val="en-US"/>
        </w:rPr>
        <w:t>, J. O. 1993.</w:t>
      </w:r>
      <w:proofErr w:type="gramEnd"/>
      <w:r w:rsidRPr="006765CA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gramStart"/>
      <w:r w:rsidRPr="00DC055C">
        <w:rPr>
          <w:rFonts w:ascii="Bookman Old Style" w:hAnsi="Bookman Old Style"/>
          <w:sz w:val="20"/>
          <w:szCs w:val="20"/>
          <w:lang w:val="en-US"/>
        </w:rPr>
        <w:t>Characteriz</w:t>
      </w:r>
      <w:r w:rsidRPr="00DC055C">
        <w:rPr>
          <w:rFonts w:ascii="Bookman Old Style" w:hAnsi="Bookman Old Style"/>
          <w:sz w:val="20"/>
          <w:szCs w:val="20"/>
          <w:lang w:val="en-US"/>
        </w:rPr>
        <w:t>a</w:t>
      </w:r>
      <w:r w:rsidRPr="00DC055C">
        <w:rPr>
          <w:rFonts w:ascii="Bookman Old Style" w:hAnsi="Bookman Old Style"/>
          <w:sz w:val="20"/>
          <w:szCs w:val="20"/>
          <w:lang w:val="en-US"/>
        </w:rPr>
        <w:t>tion of available P by sequential extraction, pp. 75-86.</w:t>
      </w:r>
      <w:proofErr w:type="gramEnd"/>
      <w:r w:rsidR="007E6A14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En</w:t>
      </w:r>
      <w:r w:rsidR="001F57A4" w:rsidRPr="00DC055C">
        <w:rPr>
          <w:rFonts w:ascii="Bookman Old Style" w:hAnsi="Bookman Old Style"/>
          <w:sz w:val="20"/>
          <w:szCs w:val="20"/>
          <w:lang w:val="en-US"/>
        </w:rPr>
        <w:t>: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Soil </w:t>
      </w:r>
      <w:r w:rsidR="004E286A" w:rsidRPr="00DC055C">
        <w:rPr>
          <w:rFonts w:ascii="Bookman Old Style" w:hAnsi="Bookman Old Style"/>
          <w:sz w:val="20"/>
          <w:szCs w:val="20"/>
          <w:lang w:val="en-US"/>
        </w:rPr>
        <w:t>s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ampling and </w:t>
      </w:r>
      <w:r w:rsidR="004E286A" w:rsidRPr="00DC055C">
        <w:rPr>
          <w:rFonts w:ascii="Bookman Old Style" w:hAnsi="Bookman Old Style"/>
          <w:sz w:val="20"/>
          <w:szCs w:val="20"/>
          <w:lang w:val="en-US"/>
        </w:rPr>
        <w:t>m</w:t>
      </w:r>
      <w:r w:rsidRPr="00DC055C">
        <w:rPr>
          <w:rFonts w:ascii="Bookman Old Style" w:hAnsi="Bookman Old Style"/>
          <w:sz w:val="20"/>
          <w:szCs w:val="20"/>
          <w:lang w:val="en-US"/>
        </w:rPr>
        <w:t>ethods of analysis. Center MR (Ed.). CSSS Lewis Pu</w:t>
      </w:r>
      <w:r w:rsidRPr="00DC055C">
        <w:rPr>
          <w:rFonts w:ascii="Bookman Old Style" w:hAnsi="Bookman Old Style"/>
          <w:sz w:val="20"/>
          <w:szCs w:val="20"/>
          <w:lang w:val="en-US"/>
        </w:rPr>
        <w:t>b</w:t>
      </w:r>
      <w:r w:rsidRPr="00DC055C">
        <w:rPr>
          <w:rFonts w:ascii="Bookman Old Style" w:hAnsi="Bookman Old Style"/>
          <w:sz w:val="20"/>
          <w:szCs w:val="20"/>
          <w:lang w:val="en-US"/>
        </w:rPr>
        <w:t>lishers, Boca Ratón, Fl.</w:t>
      </w:r>
    </w:p>
    <w:p w:rsidR="003B32DA" w:rsidRDefault="003B32DA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6765CA">
        <w:rPr>
          <w:rFonts w:ascii="Bookman Old Style" w:hAnsi="Bookman Old Style"/>
          <w:sz w:val="20"/>
          <w:szCs w:val="20"/>
          <w:lang w:val="en-US"/>
        </w:rPr>
        <w:t>Zheng, Z; Simard, R.</w:t>
      </w:r>
      <w:r w:rsidR="004E286A" w:rsidRPr="006765CA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6765CA">
        <w:rPr>
          <w:rFonts w:ascii="Bookman Old Style" w:hAnsi="Bookman Old Style"/>
          <w:sz w:val="20"/>
          <w:szCs w:val="20"/>
          <w:lang w:val="en-US"/>
        </w:rPr>
        <w:t xml:space="preserve">R.; Lafond, J.; </w:t>
      </w:r>
      <w:r w:rsidR="006765CA" w:rsidRPr="006765CA">
        <w:rPr>
          <w:rFonts w:ascii="Bookman Old Style" w:hAnsi="Bookman Old Style"/>
          <w:sz w:val="20"/>
          <w:szCs w:val="20"/>
          <w:lang w:val="en-US"/>
        </w:rPr>
        <w:t>and</w:t>
      </w:r>
      <w:r w:rsidR="004E286A" w:rsidRPr="006765CA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6765CA">
        <w:rPr>
          <w:rFonts w:ascii="Bookman Old Style" w:hAnsi="Bookman Old Style"/>
          <w:sz w:val="20"/>
          <w:szCs w:val="20"/>
          <w:lang w:val="en-US"/>
        </w:rPr>
        <w:t>Parent, L.</w:t>
      </w:r>
      <w:r w:rsidR="004E286A" w:rsidRPr="006765CA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6765CA">
        <w:rPr>
          <w:rFonts w:ascii="Bookman Old Style" w:hAnsi="Bookman Old Style"/>
          <w:sz w:val="20"/>
          <w:szCs w:val="20"/>
          <w:lang w:val="en-US"/>
        </w:rPr>
        <w:t xml:space="preserve">E. </w:t>
      </w:r>
      <w:r w:rsidR="000C2C82" w:rsidRPr="006765CA">
        <w:rPr>
          <w:rFonts w:ascii="Bookman Old Style" w:hAnsi="Bookman Old Style"/>
          <w:sz w:val="20"/>
          <w:szCs w:val="20"/>
          <w:lang w:val="en-US"/>
        </w:rPr>
        <w:t>2002</w:t>
      </w:r>
      <w:r w:rsidRPr="006765CA">
        <w:rPr>
          <w:rFonts w:ascii="Bookman Old Style" w:hAnsi="Bookman Old Style"/>
          <w:sz w:val="20"/>
          <w:szCs w:val="20"/>
          <w:lang w:val="en-US"/>
        </w:rPr>
        <w:t>.</w:t>
      </w:r>
      <w:proofErr w:type="gramEnd"/>
      <w:r w:rsidR="004E286A" w:rsidRPr="006765CA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gramStart"/>
      <w:r w:rsidRPr="00DC055C">
        <w:rPr>
          <w:rFonts w:ascii="Bookman Old Style" w:hAnsi="Bookman Old Style"/>
          <w:sz w:val="20"/>
          <w:szCs w:val="20"/>
          <w:lang w:val="en-US"/>
        </w:rPr>
        <w:t>Pathways of soil phosphorus transformations after 8 years of cultivation under contrasting cropping practices.</w:t>
      </w:r>
      <w:proofErr w:type="gramEnd"/>
      <w:r w:rsidR="004E286A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i/>
          <w:sz w:val="20"/>
          <w:szCs w:val="20"/>
          <w:lang w:val="en-US"/>
        </w:rPr>
        <w:t>Soil Sci. Soc. Am. J.</w:t>
      </w:r>
      <w:r w:rsidRPr="00DC055C">
        <w:rPr>
          <w:rFonts w:ascii="Bookman Old Style" w:hAnsi="Bookman Old Style"/>
          <w:sz w:val="20"/>
          <w:szCs w:val="20"/>
          <w:lang w:val="en-US"/>
        </w:rPr>
        <w:t xml:space="preserve"> 66: 999</w:t>
      </w:r>
      <w:r w:rsidR="004E286A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-</w:t>
      </w:r>
      <w:r w:rsidR="004E286A" w:rsidRPr="00DC055C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C055C">
        <w:rPr>
          <w:rFonts w:ascii="Bookman Old Style" w:hAnsi="Bookman Old Style"/>
          <w:sz w:val="20"/>
          <w:szCs w:val="20"/>
          <w:lang w:val="en-US"/>
        </w:rPr>
        <w:t>1007.</w:t>
      </w:r>
    </w:p>
    <w:p w:rsidR="00E125D7" w:rsidRDefault="00E125D7">
      <w:pPr>
        <w:spacing w:after="0"/>
        <w:jc w:val="left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br w:type="page"/>
      </w:r>
    </w:p>
    <w:p w:rsidR="00DC055C" w:rsidRDefault="00DC055C" w:rsidP="00DC055C">
      <w:pPr>
        <w:spacing w:after="0"/>
        <w:ind w:left="270" w:hanging="270"/>
        <w:rPr>
          <w:rFonts w:ascii="Bookman Old Style" w:hAnsi="Bookman Old Style"/>
          <w:sz w:val="20"/>
          <w:szCs w:val="20"/>
          <w:lang w:val="en-US"/>
        </w:rPr>
        <w:sectPr w:rsidR="00DC055C" w:rsidSect="006765CA">
          <w:type w:val="continuous"/>
          <w:pgSz w:w="11909" w:h="16834" w:code="9"/>
          <w:pgMar w:top="1584" w:right="936" w:bottom="274" w:left="994" w:header="1368" w:footer="1296" w:gutter="0"/>
          <w:cols w:num="2" w:space="432"/>
          <w:titlePg/>
          <w:docGrid w:linePitch="360"/>
        </w:sectPr>
      </w:pPr>
    </w:p>
    <w:p w:rsidR="00CD57D5" w:rsidRPr="00D061B9" w:rsidRDefault="00CD57D5" w:rsidP="000220E6">
      <w:pPr>
        <w:spacing w:after="0"/>
        <w:ind w:left="270" w:hanging="270"/>
        <w:rPr>
          <w:lang w:val="en-US"/>
        </w:rPr>
      </w:pPr>
      <w:bookmarkStart w:id="3" w:name="_GoBack"/>
      <w:bookmarkEnd w:id="3"/>
    </w:p>
    <w:sectPr w:rsidR="00CD57D5" w:rsidRPr="00D061B9" w:rsidSect="006765CA">
      <w:type w:val="continuous"/>
      <w:pgSz w:w="11909" w:h="16834" w:code="9"/>
      <w:pgMar w:top="1584" w:right="936" w:bottom="274" w:left="994" w:header="136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CC7" w:rsidRDefault="00506CC7" w:rsidP="008C1978">
      <w:pPr>
        <w:spacing w:after="0"/>
      </w:pPr>
      <w:r>
        <w:separator/>
      </w:r>
    </w:p>
  </w:endnote>
  <w:endnote w:type="continuationSeparator" w:id="0">
    <w:p w:rsidR="00506CC7" w:rsidRDefault="00506CC7" w:rsidP="008C19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B3" w:rsidRPr="00437EBB" w:rsidRDefault="005011B3" w:rsidP="00437EBB">
    <w:pPr>
      <w:pStyle w:val="Piedepgina"/>
      <w:spacing w:after="0"/>
      <w:jc w:val="right"/>
      <w:rPr>
        <w:rFonts w:ascii="Bookman Old Style" w:hAnsi="Bookman Old Style"/>
        <w:sz w:val="17"/>
        <w:szCs w:val="17"/>
      </w:rPr>
    </w:pPr>
  </w:p>
  <w:p w:rsidR="005011B3" w:rsidRPr="00437EBB" w:rsidRDefault="005011B3" w:rsidP="00437EBB">
    <w:pPr>
      <w:pStyle w:val="Piedepgina"/>
      <w:spacing w:after="0"/>
      <w:jc w:val="left"/>
      <w:rPr>
        <w:sz w:val="17"/>
        <w:szCs w:val="17"/>
      </w:rPr>
    </w:pPr>
    <w:r w:rsidRPr="00437EBB">
      <w:rPr>
        <w:rFonts w:ascii="Bookman Old Style" w:hAnsi="Bookman Old Style"/>
        <w:sz w:val="17"/>
        <w:szCs w:val="17"/>
      </w:rPr>
      <w:fldChar w:fldCharType="begin"/>
    </w:r>
    <w:r w:rsidRPr="00437EBB">
      <w:rPr>
        <w:rFonts w:ascii="Bookman Old Style" w:hAnsi="Bookman Old Style"/>
        <w:sz w:val="17"/>
        <w:szCs w:val="17"/>
      </w:rPr>
      <w:instrText xml:space="preserve"> PAGE   \* MERGEFORMAT </w:instrText>
    </w:r>
    <w:r w:rsidRPr="00437EBB">
      <w:rPr>
        <w:rFonts w:ascii="Bookman Old Style" w:hAnsi="Bookman Old Style"/>
        <w:sz w:val="17"/>
        <w:szCs w:val="17"/>
      </w:rPr>
      <w:fldChar w:fldCharType="separate"/>
    </w:r>
    <w:r w:rsidR="00B923E0">
      <w:rPr>
        <w:rFonts w:ascii="Bookman Old Style" w:hAnsi="Bookman Old Style"/>
        <w:noProof/>
        <w:sz w:val="17"/>
        <w:szCs w:val="17"/>
      </w:rPr>
      <w:t>268</w:t>
    </w:r>
    <w:r w:rsidRPr="00437EBB">
      <w:rPr>
        <w:rFonts w:ascii="Bookman Old Style" w:hAnsi="Bookman Old Style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7783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7"/>
        <w:szCs w:val="17"/>
      </w:rPr>
    </w:sdtEndPr>
    <w:sdtContent>
      <w:p w:rsidR="005011B3" w:rsidRPr="006765CA" w:rsidRDefault="005011B3" w:rsidP="006765CA">
        <w:pPr>
          <w:pStyle w:val="Piedepgina"/>
          <w:spacing w:after="0"/>
          <w:jc w:val="right"/>
          <w:rPr>
            <w:sz w:val="17"/>
            <w:szCs w:val="17"/>
          </w:rPr>
        </w:pPr>
      </w:p>
      <w:p w:rsidR="005011B3" w:rsidRPr="006765CA" w:rsidRDefault="005011B3" w:rsidP="006765CA">
        <w:pPr>
          <w:pStyle w:val="Piedepgina"/>
          <w:spacing w:after="0"/>
          <w:jc w:val="right"/>
          <w:rPr>
            <w:rFonts w:ascii="Bookman Old Style" w:hAnsi="Bookman Old Style"/>
            <w:sz w:val="17"/>
            <w:szCs w:val="17"/>
          </w:rPr>
        </w:pPr>
        <w:r w:rsidRPr="006765CA">
          <w:rPr>
            <w:rFonts w:ascii="Bookman Old Style" w:hAnsi="Bookman Old Style"/>
            <w:sz w:val="17"/>
            <w:szCs w:val="17"/>
          </w:rPr>
          <w:fldChar w:fldCharType="begin"/>
        </w:r>
        <w:r w:rsidRPr="006765CA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6765CA">
          <w:rPr>
            <w:rFonts w:ascii="Bookman Old Style" w:hAnsi="Bookman Old Style"/>
            <w:sz w:val="17"/>
            <w:szCs w:val="17"/>
          </w:rPr>
          <w:fldChar w:fldCharType="separate"/>
        </w:r>
        <w:r w:rsidR="000220E6">
          <w:rPr>
            <w:rFonts w:ascii="Bookman Old Style" w:hAnsi="Bookman Old Style"/>
            <w:noProof/>
            <w:sz w:val="17"/>
            <w:szCs w:val="17"/>
          </w:rPr>
          <w:t>269</w:t>
        </w:r>
        <w:r w:rsidRPr="006765CA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B3" w:rsidRDefault="005011B3" w:rsidP="006765CA">
    <w:pPr>
      <w:pStyle w:val="Piedepgina"/>
      <w:spacing w:after="0"/>
      <w:rPr>
        <w:rFonts w:ascii="Bookman Old Style" w:hAnsi="Bookman Old Style"/>
        <w:sz w:val="17"/>
        <w:szCs w:val="17"/>
      </w:rPr>
    </w:pPr>
  </w:p>
  <w:p w:rsidR="005011B3" w:rsidRPr="006765CA" w:rsidRDefault="005011B3" w:rsidP="005011B3">
    <w:pPr>
      <w:pStyle w:val="Piedepgina"/>
      <w:spacing w:after="0"/>
      <w:jc w:val="right"/>
      <w:rPr>
        <w:sz w:val="17"/>
        <w:szCs w:val="17"/>
      </w:rPr>
    </w:pPr>
    <w:r w:rsidRPr="006765CA">
      <w:rPr>
        <w:rFonts w:ascii="Bookman Old Style" w:hAnsi="Bookman Old Style"/>
        <w:sz w:val="17"/>
        <w:szCs w:val="17"/>
      </w:rPr>
      <w:fldChar w:fldCharType="begin"/>
    </w:r>
    <w:r w:rsidRPr="006765CA">
      <w:rPr>
        <w:rFonts w:ascii="Bookman Old Style" w:hAnsi="Bookman Old Style"/>
        <w:sz w:val="17"/>
        <w:szCs w:val="17"/>
      </w:rPr>
      <w:instrText xml:space="preserve"> PAGE   \* MERGEFORMAT </w:instrText>
    </w:r>
    <w:r w:rsidRPr="006765CA">
      <w:rPr>
        <w:rFonts w:ascii="Bookman Old Style" w:hAnsi="Bookman Old Style"/>
        <w:sz w:val="17"/>
        <w:szCs w:val="17"/>
      </w:rPr>
      <w:fldChar w:fldCharType="separate"/>
    </w:r>
    <w:r w:rsidR="000220E6">
      <w:rPr>
        <w:rFonts w:ascii="Bookman Old Style" w:hAnsi="Bookman Old Style"/>
        <w:noProof/>
        <w:sz w:val="17"/>
        <w:szCs w:val="17"/>
      </w:rPr>
      <w:t>270</w:t>
    </w:r>
    <w:r w:rsidRPr="006765CA">
      <w:rPr>
        <w:rFonts w:ascii="Bookman Old Style" w:hAnsi="Bookman Old Style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CC7" w:rsidRDefault="00506CC7" w:rsidP="008C1978">
      <w:pPr>
        <w:spacing w:after="0"/>
      </w:pPr>
      <w:r>
        <w:separator/>
      </w:r>
    </w:p>
  </w:footnote>
  <w:footnote w:type="continuationSeparator" w:id="0">
    <w:p w:rsidR="00506CC7" w:rsidRDefault="00506CC7" w:rsidP="008C19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B3" w:rsidRDefault="005011B3" w:rsidP="006765CA">
    <w:pPr>
      <w:pStyle w:val="Encabezado"/>
      <w:jc w:val="right"/>
      <w:rPr>
        <w:rFonts w:ascii="Bookman Old Style" w:hAnsi="Bookman Old Style" w:cs="Times New Roman"/>
        <w:bCs/>
        <w:sz w:val="13"/>
        <w:szCs w:val="13"/>
        <w:lang w:val="en-US"/>
      </w:rPr>
    </w:pPr>
    <w:r w:rsidRPr="006765CA">
      <w:rPr>
        <w:rFonts w:ascii="Bookman Old Style" w:hAnsi="Bookman Old Style" w:cs="Times New Roman"/>
        <w:bCs/>
        <w:sz w:val="13"/>
        <w:szCs w:val="13"/>
        <w:lang w:val="en-US"/>
      </w:rPr>
      <w:t>PHOSPHORUS FRACTIONS ON VALLE DEL CAUCA SOILS UNDER DIFFERENT COFFEE CROPPING SYSTEMS</w:t>
    </w:r>
  </w:p>
  <w:p w:rsidR="005011B3" w:rsidRPr="006765CA" w:rsidRDefault="005011B3" w:rsidP="006765CA">
    <w:pPr>
      <w:pStyle w:val="Encabezado"/>
      <w:jc w:val="right"/>
      <w:rPr>
        <w:rFonts w:ascii="Bookman Old Style" w:eastAsia="Arial Unicode MS" w:hAnsi="Bookman Old Style"/>
        <w:sz w:val="13"/>
        <w:szCs w:val="13"/>
        <w:lang w:val="en-US" w:eastAsia="es-ES"/>
      </w:rPr>
    </w:pPr>
  </w:p>
  <w:p w:rsidR="005011B3" w:rsidRPr="006765CA" w:rsidRDefault="005011B3" w:rsidP="006765CA">
    <w:pPr>
      <w:pStyle w:val="Encabezado"/>
      <w:jc w:val="right"/>
      <w:rPr>
        <w:rFonts w:ascii="Bookman Old Style" w:eastAsia="Arial Unicode MS" w:hAnsi="Bookman Old Style"/>
        <w:sz w:val="20"/>
        <w:szCs w:val="20"/>
        <w:lang w:val="en-US" w:eastAsia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B3" w:rsidRPr="006765CA" w:rsidRDefault="005011B3" w:rsidP="006765CA">
    <w:pPr>
      <w:pStyle w:val="Encabezado"/>
      <w:rPr>
        <w:rFonts w:ascii="Bookman Old Style" w:eastAsia="Arial Unicode MS" w:hAnsi="Bookman Old Style"/>
        <w:sz w:val="13"/>
        <w:szCs w:val="13"/>
        <w:lang w:val="en-US" w:eastAsia="es-ES"/>
      </w:rPr>
    </w:pPr>
    <w:proofErr w:type="spellStart"/>
    <w:r w:rsidRPr="006765CA">
      <w:rPr>
        <w:rFonts w:ascii="Bookman Old Style" w:eastAsia="Arial Unicode MS" w:hAnsi="Bookman Old Style"/>
        <w:sz w:val="13"/>
        <w:szCs w:val="13"/>
        <w:lang w:val="en-US" w:eastAsia="es-ES"/>
      </w:rPr>
      <w:t>ACTA</w:t>
    </w:r>
    <w:proofErr w:type="spellEnd"/>
    <w:r w:rsidRPr="006765CA">
      <w:rPr>
        <w:rFonts w:ascii="Bookman Old Style" w:eastAsia="Arial Unicode MS" w:hAnsi="Bookman Old Style"/>
        <w:sz w:val="13"/>
        <w:szCs w:val="13"/>
        <w:lang w:val="en-US" w:eastAsia="es-ES"/>
      </w:rPr>
      <w:t xml:space="preserve"> </w:t>
    </w:r>
    <w:proofErr w:type="spellStart"/>
    <w:r w:rsidRPr="006765CA">
      <w:rPr>
        <w:rFonts w:ascii="Bookman Old Style" w:eastAsia="Arial Unicode MS" w:hAnsi="Bookman Old Style"/>
        <w:sz w:val="13"/>
        <w:szCs w:val="13"/>
        <w:lang w:val="en-US" w:eastAsia="es-ES"/>
      </w:rPr>
      <w:t>AGRON</w:t>
    </w:r>
    <w:r>
      <w:rPr>
        <w:rFonts w:ascii="Bookman Old Style" w:eastAsia="Arial Unicode MS" w:hAnsi="Bookman Old Style"/>
        <w:sz w:val="13"/>
        <w:szCs w:val="13"/>
        <w:lang w:val="en-US" w:eastAsia="es-ES"/>
      </w:rPr>
      <w:t>ÓMICA</w:t>
    </w:r>
    <w:proofErr w:type="spellEnd"/>
    <w:r>
      <w:rPr>
        <w:rFonts w:ascii="Bookman Old Style" w:eastAsia="Arial Unicode MS" w:hAnsi="Bookman Old Style"/>
        <w:sz w:val="13"/>
        <w:szCs w:val="13"/>
        <w:lang w:val="en-US" w:eastAsia="es-ES"/>
      </w:rPr>
      <w:t>. 60 (3) 2011, p 261</w:t>
    </w:r>
    <w:r w:rsidRPr="006765CA">
      <w:rPr>
        <w:rFonts w:ascii="Bookman Old Style" w:eastAsia="Arial Unicode MS" w:hAnsi="Bookman Old Style"/>
        <w:sz w:val="13"/>
        <w:szCs w:val="13"/>
        <w:lang w:val="en-US" w:eastAsia="es-ES"/>
      </w:rPr>
      <w:t>-2</w:t>
    </w:r>
    <w:r w:rsidR="00437EBB">
      <w:rPr>
        <w:rFonts w:ascii="Bookman Old Style" w:eastAsia="Arial Unicode MS" w:hAnsi="Bookman Old Style"/>
        <w:sz w:val="13"/>
        <w:szCs w:val="13"/>
        <w:lang w:val="en-US" w:eastAsia="es-ES"/>
      </w:rPr>
      <w:t>69</w:t>
    </w:r>
  </w:p>
  <w:p w:rsidR="005011B3" w:rsidRDefault="005011B3" w:rsidP="006765CA">
    <w:pPr>
      <w:pStyle w:val="Encabezado"/>
      <w:jc w:val="left"/>
      <w:rPr>
        <w:rFonts w:ascii="Bookman Old Style" w:hAnsi="Bookman Old Style" w:cs="Times New Roman"/>
        <w:bCs/>
        <w:sz w:val="13"/>
        <w:szCs w:val="13"/>
        <w:lang w:val="en-US"/>
      </w:rPr>
    </w:pPr>
  </w:p>
  <w:p w:rsidR="005011B3" w:rsidRPr="006765CA" w:rsidRDefault="005011B3" w:rsidP="006765CA">
    <w:pPr>
      <w:pStyle w:val="Encabezado"/>
      <w:jc w:val="left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9CC"/>
    <w:multiLevelType w:val="hybridMultilevel"/>
    <w:tmpl w:val="C6E6DA4C"/>
    <w:lvl w:ilvl="0" w:tplc="F1A04B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443D62"/>
    <w:multiLevelType w:val="hybridMultilevel"/>
    <w:tmpl w:val="BAB8C92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A05700"/>
    <w:multiLevelType w:val="hybridMultilevel"/>
    <w:tmpl w:val="2B3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1A90"/>
    <w:multiLevelType w:val="hybridMultilevel"/>
    <w:tmpl w:val="6EBEC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A0FD1"/>
    <w:multiLevelType w:val="hybridMultilevel"/>
    <w:tmpl w:val="F93E69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00564"/>
    <w:multiLevelType w:val="hybridMultilevel"/>
    <w:tmpl w:val="F0301DE2"/>
    <w:lvl w:ilvl="0" w:tplc="C65C4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26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A2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A2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A1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22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04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9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1EF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EB2F90"/>
    <w:multiLevelType w:val="hybridMultilevel"/>
    <w:tmpl w:val="5BF897AC"/>
    <w:lvl w:ilvl="0" w:tplc="D966BA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5A4691"/>
    <w:multiLevelType w:val="hybridMultilevel"/>
    <w:tmpl w:val="C8B43C8E"/>
    <w:lvl w:ilvl="0" w:tplc="8916AD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AF9"/>
    <w:rsid w:val="00000614"/>
    <w:rsid w:val="00001BEE"/>
    <w:rsid w:val="00004E77"/>
    <w:rsid w:val="00005ED7"/>
    <w:rsid w:val="00006F69"/>
    <w:rsid w:val="00015750"/>
    <w:rsid w:val="00016C2D"/>
    <w:rsid w:val="000220E6"/>
    <w:rsid w:val="000230DA"/>
    <w:rsid w:val="000252EC"/>
    <w:rsid w:val="00025AC5"/>
    <w:rsid w:val="000458FF"/>
    <w:rsid w:val="00047A51"/>
    <w:rsid w:val="00052760"/>
    <w:rsid w:val="00052BED"/>
    <w:rsid w:val="00054AF4"/>
    <w:rsid w:val="000551D6"/>
    <w:rsid w:val="00057E51"/>
    <w:rsid w:val="00061BD0"/>
    <w:rsid w:val="000645D0"/>
    <w:rsid w:val="0006639D"/>
    <w:rsid w:val="0007123B"/>
    <w:rsid w:val="0007164A"/>
    <w:rsid w:val="00071CCA"/>
    <w:rsid w:val="0007647D"/>
    <w:rsid w:val="00081CC3"/>
    <w:rsid w:val="00083C66"/>
    <w:rsid w:val="00091767"/>
    <w:rsid w:val="000929C2"/>
    <w:rsid w:val="000940A5"/>
    <w:rsid w:val="00095211"/>
    <w:rsid w:val="000965DE"/>
    <w:rsid w:val="0009747B"/>
    <w:rsid w:val="00097D10"/>
    <w:rsid w:val="000A1501"/>
    <w:rsid w:val="000A1A4A"/>
    <w:rsid w:val="000A2B9D"/>
    <w:rsid w:val="000A327A"/>
    <w:rsid w:val="000B6244"/>
    <w:rsid w:val="000B6D7F"/>
    <w:rsid w:val="000C2C82"/>
    <w:rsid w:val="000C3032"/>
    <w:rsid w:val="000C4F4B"/>
    <w:rsid w:val="000D0954"/>
    <w:rsid w:val="000D2955"/>
    <w:rsid w:val="000D37F5"/>
    <w:rsid w:val="000D4853"/>
    <w:rsid w:val="000D6F7E"/>
    <w:rsid w:val="000E0DEB"/>
    <w:rsid w:val="000E4AF2"/>
    <w:rsid w:val="000E7B19"/>
    <w:rsid w:val="000F1BF0"/>
    <w:rsid w:val="000F388C"/>
    <w:rsid w:val="000F5F67"/>
    <w:rsid w:val="00104018"/>
    <w:rsid w:val="001068BE"/>
    <w:rsid w:val="00107FC3"/>
    <w:rsid w:val="001155A2"/>
    <w:rsid w:val="001176DA"/>
    <w:rsid w:val="00120BBF"/>
    <w:rsid w:val="00124D21"/>
    <w:rsid w:val="001304FB"/>
    <w:rsid w:val="001313A6"/>
    <w:rsid w:val="00133484"/>
    <w:rsid w:val="00140382"/>
    <w:rsid w:val="00140A64"/>
    <w:rsid w:val="00144595"/>
    <w:rsid w:val="00146384"/>
    <w:rsid w:val="0015124D"/>
    <w:rsid w:val="001515AB"/>
    <w:rsid w:val="001552BD"/>
    <w:rsid w:val="00157A49"/>
    <w:rsid w:val="00157EE2"/>
    <w:rsid w:val="001624D9"/>
    <w:rsid w:val="00163DA4"/>
    <w:rsid w:val="00164496"/>
    <w:rsid w:val="001720F7"/>
    <w:rsid w:val="00176054"/>
    <w:rsid w:val="00176CD1"/>
    <w:rsid w:val="00183D11"/>
    <w:rsid w:val="00185CCC"/>
    <w:rsid w:val="00187F7F"/>
    <w:rsid w:val="00190171"/>
    <w:rsid w:val="0019166B"/>
    <w:rsid w:val="00192222"/>
    <w:rsid w:val="00194BD9"/>
    <w:rsid w:val="001A4AF3"/>
    <w:rsid w:val="001A61D5"/>
    <w:rsid w:val="001A7147"/>
    <w:rsid w:val="001B1CA6"/>
    <w:rsid w:val="001B3820"/>
    <w:rsid w:val="001C1481"/>
    <w:rsid w:val="001C14C8"/>
    <w:rsid w:val="001D186D"/>
    <w:rsid w:val="001E2F6F"/>
    <w:rsid w:val="001F0E56"/>
    <w:rsid w:val="001F4706"/>
    <w:rsid w:val="001F57A4"/>
    <w:rsid w:val="00200CBA"/>
    <w:rsid w:val="00203C1C"/>
    <w:rsid w:val="00204F5E"/>
    <w:rsid w:val="002103DA"/>
    <w:rsid w:val="00211ED8"/>
    <w:rsid w:val="00211F8D"/>
    <w:rsid w:val="00214C82"/>
    <w:rsid w:val="002276DF"/>
    <w:rsid w:val="00232564"/>
    <w:rsid w:val="00236FCA"/>
    <w:rsid w:val="00240B1B"/>
    <w:rsid w:val="00243079"/>
    <w:rsid w:val="00244100"/>
    <w:rsid w:val="00250873"/>
    <w:rsid w:val="00253AF9"/>
    <w:rsid w:val="002573C3"/>
    <w:rsid w:val="0026213F"/>
    <w:rsid w:val="0026464D"/>
    <w:rsid w:val="00266B9E"/>
    <w:rsid w:val="00266F77"/>
    <w:rsid w:val="002702E7"/>
    <w:rsid w:val="00272925"/>
    <w:rsid w:val="00275026"/>
    <w:rsid w:val="00275553"/>
    <w:rsid w:val="002768C7"/>
    <w:rsid w:val="0028384E"/>
    <w:rsid w:val="00284075"/>
    <w:rsid w:val="00286563"/>
    <w:rsid w:val="00286ECE"/>
    <w:rsid w:val="0029028A"/>
    <w:rsid w:val="002905A8"/>
    <w:rsid w:val="002962ED"/>
    <w:rsid w:val="002A5202"/>
    <w:rsid w:val="002A6827"/>
    <w:rsid w:val="002B27F5"/>
    <w:rsid w:val="002B74CF"/>
    <w:rsid w:val="002C1D1D"/>
    <w:rsid w:val="002C316B"/>
    <w:rsid w:val="002D3607"/>
    <w:rsid w:val="002D41B1"/>
    <w:rsid w:val="002D5AE3"/>
    <w:rsid w:val="002F2C08"/>
    <w:rsid w:val="002F4090"/>
    <w:rsid w:val="002F4786"/>
    <w:rsid w:val="002F7000"/>
    <w:rsid w:val="003040C5"/>
    <w:rsid w:val="00304A99"/>
    <w:rsid w:val="00305138"/>
    <w:rsid w:val="003114DA"/>
    <w:rsid w:val="003117F7"/>
    <w:rsid w:val="00314BC3"/>
    <w:rsid w:val="00315805"/>
    <w:rsid w:val="00315C87"/>
    <w:rsid w:val="00317DA0"/>
    <w:rsid w:val="003234E1"/>
    <w:rsid w:val="00326AB7"/>
    <w:rsid w:val="00327AE6"/>
    <w:rsid w:val="0033005F"/>
    <w:rsid w:val="00330F96"/>
    <w:rsid w:val="00335977"/>
    <w:rsid w:val="003365A5"/>
    <w:rsid w:val="00341199"/>
    <w:rsid w:val="0034158E"/>
    <w:rsid w:val="0034494F"/>
    <w:rsid w:val="00347D95"/>
    <w:rsid w:val="00350A9C"/>
    <w:rsid w:val="00351E46"/>
    <w:rsid w:val="00353FFB"/>
    <w:rsid w:val="00354A20"/>
    <w:rsid w:val="00361111"/>
    <w:rsid w:val="00362526"/>
    <w:rsid w:val="0036433B"/>
    <w:rsid w:val="00372534"/>
    <w:rsid w:val="00376CE0"/>
    <w:rsid w:val="00380FF0"/>
    <w:rsid w:val="003837CE"/>
    <w:rsid w:val="00393BAE"/>
    <w:rsid w:val="00395D4A"/>
    <w:rsid w:val="003A2372"/>
    <w:rsid w:val="003A2577"/>
    <w:rsid w:val="003A2BC7"/>
    <w:rsid w:val="003A3953"/>
    <w:rsid w:val="003B087A"/>
    <w:rsid w:val="003B0C4E"/>
    <w:rsid w:val="003B32DA"/>
    <w:rsid w:val="003B6050"/>
    <w:rsid w:val="003B738E"/>
    <w:rsid w:val="003C0AB8"/>
    <w:rsid w:val="003C1DD1"/>
    <w:rsid w:val="003C201D"/>
    <w:rsid w:val="003C2348"/>
    <w:rsid w:val="003C3803"/>
    <w:rsid w:val="003D748D"/>
    <w:rsid w:val="003E2966"/>
    <w:rsid w:val="003E3FB7"/>
    <w:rsid w:val="003E5E67"/>
    <w:rsid w:val="003F28B9"/>
    <w:rsid w:val="003F396B"/>
    <w:rsid w:val="004017F4"/>
    <w:rsid w:val="004148BE"/>
    <w:rsid w:val="00416ECA"/>
    <w:rsid w:val="00416F6C"/>
    <w:rsid w:val="004171B2"/>
    <w:rsid w:val="00420C63"/>
    <w:rsid w:val="00421B73"/>
    <w:rsid w:val="00427343"/>
    <w:rsid w:val="00431EF8"/>
    <w:rsid w:val="00435216"/>
    <w:rsid w:val="00437EBB"/>
    <w:rsid w:val="0044237B"/>
    <w:rsid w:val="004446F9"/>
    <w:rsid w:val="004447E8"/>
    <w:rsid w:val="00450B63"/>
    <w:rsid w:val="0045577E"/>
    <w:rsid w:val="00460F92"/>
    <w:rsid w:val="00461907"/>
    <w:rsid w:val="00466F98"/>
    <w:rsid w:val="004726F4"/>
    <w:rsid w:val="00476073"/>
    <w:rsid w:val="00477C7F"/>
    <w:rsid w:val="00480841"/>
    <w:rsid w:val="00482A59"/>
    <w:rsid w:val="004871E5"/>
    <w:rsid w:val="00487C1A"/>
    <w:rsid w:val="004967EF"/>
    <w:rsid w:val="0049783E"/>
    <w:rsid w:val="00497DC5"/>
    <w:rsid w:val="004A1F48"/>
    <w:rsid w:val="004A322F"/>
    <w:rsid w:val="004A5961"/>
    <w:rsid w:val="004B0229"/>
    <w:rsid w:val="004B75CC"/>
    <w:rsid w:val="004C0480"/>
    <w:rsid w:val="004C4E3C"/>
    <w:rsid w:val="004C61E4"/>
    <w:rsid w:val="004D0C54"/>
    <w:rsid w:val="004D0D13"/>
    <w:rsid w:val="004D2325"/>
    <w:rsid w:val="004D354B"/>
    <w:rsid w:val="004D4E56"/>
    <w:rsid w:val="004D5BB0"/>
    <w:rsid w:val="004E094F"/>
    <w:rsid w:val="004E286A"/>
    <w:rsid w:val="004F560A"/>
    <w:rsid w:val="00500519"/>
    <w:rsid w:val="005011B3"/>
    <w:rsid w:val="00504B14"/>
    <w:rsid w:val="00506CC7"/>
    <w:rsid w:val="00507609"/>
    <w:rsid w:val="00510106"/>
    <w:rsid w:val="00511CB0"/>
    <w:rsid w:val="005125A9"/>
    <w:rsid w:val="00514893"/>
    <w:rsid w:val="00517605"/>
    <w:rsid w:val="0052091D"/>
    <w:rsid w:val="0052228F"/>
    <w:rsid w:val="00523678"/>
    <w:rsid w:val="00531339"/>
    <w:rsid w:val="00531367"/>
    <w:rsid w:val="00531B52"/>
    <w:rsid w:val="005366BC"/>
    <w:rsid w:val="005458C2"/>
    <w:rsid w:val="00546584"/>
    <w:rsid w:val="00560638"/>
    <w:rsid w:val="00560BB6"/>
    <w:rsid w:val="00560F55"/>
    <w:rsid w:val="0056257B"/>
    <w:rsid w:val="0056479E"/>
    <w:rsid w:val="00566EB3"/>
    <w:rsid w:val="0057271C"/>
    <w:rsid w:val="00577DC2"/>
    <w:rsid w:val="00595E31"/>
    <w:rsid w:val="00596DD6"/>
    <w:rsid w:val="005974AA"/>
    <w:rsid w:val="005A0DCF"/>
    <w:rsid w:val="005A1C77"/>
    <w:rsid w:val="005A23D5"/>
    <w:rsid w:val="005A6D0F"/>
    <w:rsid w:val="005A6D24"/>
    <w:rsid w:val="005D171D"/>
    <w:rsid w:val="005D2951"/>
    <w:rsid w:val="005D4665"/>
    <w:rsid w:val="005D4E25"/>
    <w:rsid w:val="005D664D"/>
    <w:rsid w:val="005D7534"/>
    <w:rsid w:val="005E1A82"/>
    <w:rsid w:val="005E469F"/>
    <w:rsid w:val="005E4CF9"/>
    <w:rsid w:val="005F0A10"/>
    <w:rsid w:val="005F2102"/>
    <w:rsid w:val="005F45BC"/>
    <w:rsid w:val="00601AA6"/>
    <w:rsid w:val="006035CF"/>
    <w:rsid w:val="006051C1"/>
    <w:rsid w:val="00606D8F"/>
    <w:rsid w:val="00606FF9"/>
    <w:rsid w:val="0062150E"/>
    <w:rsid w:val="006234AB"/>
    <w:rsid w:val="00626182"/>
    <w:rsid w:val="006321FD"/>
    <w:rsid w:val="00634CE6"/>
    <w:rsid w:val="006406D1"/>
    <w:rsid w:val="00651415"/>
    <w:rsid w:val="00654D4C"/>
    <w:rsid w:val="00663ADD"/>
    <w:rsid w:val="00666B65"/>
    <w:rsid w:val="00666CFE"/>
    <w:rsid w:val="00666F83"/>
    <w:rsid w:val="0066741B"/>
    <w:rsid w:val="0067357B"/>
    <w:rsid w:val="00673A12"/>
    <w:rsid w:val="0067543A"/>
    <w:rsid w:val="00675A45"/>
    <w:rsid w:val="00675E69"/>
    <w:rsid w:val="006765CA"/>
    <w:rsid w:val="00677D26"/>
    <w:rsid w:val="006908EB"/>
    <w:rsid w:val="006942BB"/>
    <w:rsid w:val="00695596"/>
    <w:rsid w:val="00697B31"/>
    <w:rsid w:val="006A3AAA"/>
    <w:rsid w:val="006B1C03"/>
    <w:rsid w:val="006B3418"/>
    <w:rsid w:val="006B3844"/>
    <w:rsid w:val="006B41F0"/>
    <w:rsid w:val="006B4727"/>
    <w:rsid w:val="006B7824"/>
    <w:rsid w:val="006C7A81"/>
    <w:rsid w:val="006D1D88"/>
    <w:rsid w:val="006D42B2"/>
    <w:rsid w:val="006D6D9F"/>
    <w:rsid w:val="006D7508"/>
    <w:rsid w:val="006E23B9"/>
    <w:rsid w:val="006E336A"/>
    <w:rsid w:val="006E416E"/>
    <w:rsid w:val="006F41FB"/>
    <w:rsid w:val="006F507E"/>
    <w:rsid w:val="00700703"/>
    <w:rsid w:val="00702B67"/>
    <w:rsid w:val="0071123F"/>
    <w:rsid w:val="00722063"/>
    <w:rsid w:val="007233FF"/>
    <w:rsid w:val="00725F15"/>
    <w:rsid w:val="007265B2"/>
    <w:rsid w:val="00730826"/>
    <w:rsid w:val="007317B0"/>
    <w:rsid w:val="00731EC9"/>
    <w:rsid w:val="00732147"/>
    <w:rsid w:val="00734859"/>
    <w:rsid w:val="007409A7"/>
    <w:rsid w:val="007409E7"/>
    <w:rsid w:val="0074569C"/>
    <w:rsid w:val="00756E60"/>
    <w:rsid w:val="00756EFF"/>
    <w:rsid w:val="00767793"/>
    <w:rsid w:val="007704E3"/>
    <w:rsid w:val="0077205B"/>
    <w:rsid w:val="007724BB"/>
    <w:rsid w:val="00777876"/>
    <w:rsid w:val="00781D12"/>
    <w:rsid w:val="007A01DC"/>
    <w:rsid w:val="007A1030"/>
    <w:rsid w:val="007A3210"/>
    <w:rsid w:val="007B3E26"/>
    <w:rsid w:val="007B4AA4"/>
    <w:rsid w:val="007C651F"/>
    <w:rsid w:val="007C6929"/>
    <w:rsid w:val="007D16DA"/>
    <w:rsid w:val="007D6563"/>
    <w:rsid w:val="007E0D31"/>
    <w:rsid w:val="007E29F1"/>
    <w:rsid w:val="007E30CD"/>
    <w:rsid w:val="007E6A14"/>
    <w:rsid w:val="007E6E7B"/>
    <w:rsid w:val="007F0D00"/>
    <w:rsid w:val="007F1949"/>
    <w:rsid w:val="007F23A3"/>
    <w:rsid w:val="007F3415"/>
    <w:rsid w:val="007F4930"/>
    <w:rsid w:val="00801A6E"/>
    <w:rsid w:val="008133C5"/>
    <w:rsid w:val="00817AEE"/>
    <w:rsid w:val="00820471"/>
    <w:rsid w:val="008217BD"/>
    <w:rsid w:val="00822844"/>
    <w:rsid w:val="0083370E"/>
    <w:rsid w:val="00834723"/>
    <w:rsid w:val="0083498C"/>
    <w:rsid w:val="008349FF"/>
    <w:rsid w:val="00835E0F"/>
    <w:rsid w:val="00836C38"/>
    <w:rsid w:val="008371D9"/>
    <w:rsid w:val="00843B4C"/>
    <w:rsid w:val="00846697"/>
    <w:rsid w:val="00851BC8"/>
    <w:rsid w:val="008531A9"/>
    <w:rsid w:val="00854AFD"/>
    <w:rsid w:val="00855616"/>
    <w:rsid w:val="00855B10"/>
    <w:rsid w:val="00864278"/>
    <w:rsid w:val="00875774"/>
    <w:rsid w:val="00883872"/>
    <w:rsid w:val="00884713"/>
    <w:rsid w:val="00887EEB"/>
    <w:rsid w:val="008903C1"/>
    <w:rsid w:val="00891DD1"/>
    <w:rsid w:val="008920ED"/>
    <w:rsid w:val="00892C4E"/>
    <w:rsid w:val="00897A82"/>
    <w:rsid w:val="008A62E7"/>
    <w:rsid w:val="008A6B5D"/>
    <w:rsid w:val="008B4EFB"/>
    <w:rsid w:val="008B79E3"/>
    <w:rsid w:val="008B7CFC"/>
    <w:rsid w:val="008C1978"/>
    <w:rsid w:val="008D60FE"/>
    <w:rsid w:val="008E06C6"/>
    <w:rsid w:val="008E33AA"/>
    <w:rsid w:val="008E4F5B"/>
    <w:rsid w:val="008E6AD3"/>
    <w:rsid w:val="008E6D32"/>
    <w:rsid w:val="008E7427"/>
    <w:rsid w:val="008F6F41"/>
    <w:rsid w:val="00900C0F"/>
    <w:rsid w:val="00904B01"/>
    <w:rsid w:val="009120A3"/>
    <w:rsid w:val="009140B7"/>
    <w:rsid w:val="00914BEC"/>
    <w:rsid w:val="00916503"/>
    <w:rsid w:val="00917D7B"/>
    <w:rsid w:val="00923F2F"/>
    <w:rsid w:val="00930ACF"/>
    <w:rsid w:val="00931156"/>
    <w:rsid w:val="00932E0C"/>
    <w:rsid w:val="00935BA8"/>
    <w:rsid w:val="009367A8"/>
    <w:rsid w:val="0094007F"/>
    <w:rsid w:val="009400B0"/>
    <w:rsid w:val="00943014"/>
    <w:rsid w:val="00943401"/>
    <w:rsid w:val="009512E8"/>
    <w:rsid w:val="009523A9"/>
    <w:rsid w:val="00962D64"/>
    <w:rsid w:val="00963B4E"/>
    <w:rsid w:val="00967F3C"/>
    <w:rsid w:val="00972726"/>
    <w:rsid w:val="00977917"/>
    <w:rsid w:val="00980F5C"/>
    <w:rsid w:val="00982501"/>
    <w:rsid w:val="00984910"/>
    <w:rsid w:val="0099467F"/>
    <w:rsid w:val="00996A4F"/>
    <w:rsid w:val="00997550"/>
    <w:rsid w:val="009A4B97"/>
    <w:rsid w:val="009A731C"/>
    <w:rsid w:val="009B31D3"/>
    <w:rsid w:val="009C0B0E"/>
    <w:rsid w:val="009C2457"/>
    <w:rsid w:val="009C2ED3"/>
    <w:rsid w:val="009C5579"/>
    <w:rsid w:val="009C7612"/>
    <w:rsid w:val="009D247F"/>
    <w:rsid w:val="009E1524"/>
    <w:rsid w:val="009E15F6"/>
    <w:rsid w:val="009F6055"/>
    <w:rsid w:val="00A01777"/>
    <w:rsid w:val="00A01AD9"/>
    <w:rsid w:val="00A11269"/>
    <w:rsid w:val="00A127CC"/>
    <w:rsid w:val="00A233F5"/>
    <w:rsid w:val="00A23A2B"/>
    <w:rsid w:val="00A252EF"/>
    <w:rsid w:val="00A34EFA"/>
    <w:rsid w:val="00A36E15"/>
    <w:rsid w:val="00A4014A"/>
    <w:rsid w:val="00A43027"/>
    <w:rsid w:val="00A46517"/>
    <w:rsid w:val="00A4670C"/>
    <w:rsid w:val="00A52393"/>
    <w:rsid w:val="00A557DC"/>
    <w:rsid w:val="00A56A6C"/>
    <w:rsid w:val="00A576B4"/>
    <w:rsid w:val="00A64D2B"/>
    <w:rsid w:val="00A660F2"/>
    <w:rsid w:val="00A67F65"/>
    <w:rsid w:val="00A707C3"/>
    <w:rsid w:val="00A71FA4"/>
    <w:rsid w:val="00A767F8"/>
    <w:rsid w:val="00A80BAE"/>
    <w:rsid w:val="00A81B80"/>
    <w:rsid w:val="00A82C2B"/>
    <w:rsid w:val="00A83568"/>
    <w:rsid w:val="00A85A7B"/>
    <w:rsid w:val="00A9008D"/>
    <w:rsid w:val="00A9055E"/>
    <w:rsid w:val="00A96039"/>
    <w:rsid w:val="00A97808"/>
    <w:rsid w:val="00AA18FC"/>
    <w:rsid w:val="00AA42F3"/>
    <w:rsid w:val="00AB015D"/>
    <w:rsid w:val="00AB2240"/>
    <w:rsid w:val="00AB32EF"/>
    <w:rsid w:val="00AB61EB"/>
    <w:rsid w:val="00AB7C61"/>
    <w:rsid w:val="00AC23DD"/>
    <w:rsid w:val="00AC2F3F"/>
    <w:rsid w:val="00AC7022"/>
    <w:rsid w:val="00AC71C8"/>
    <w:rsid w:val="00AD0081"/>
    <w:rsid w:val="00AD14BA"/>
    <w:rsid w:val="00AD30EE"/>
    <w:rsid w:val="00AD4B7D"/>
    <w:rsid w:val="00AD69B3"/>
    <w:rsid w:val="00AD7BEE"/>
    <w:rsid w:val="00AE2895"/>
    <w:rsid w:val="00AE6354"/>
    <w:rsid w:val="00AF148A"/>
    <w:rsid w:val="00AF35F7"/>
    <w:rsid w:val="00AF3B5F"/>
    <w:rsid w:val="00B06F7F"/>
    <w:rsid w:val="00B0707C"/>
    <w:rsid w:val="00B12523"/>
    <w:rsid w:val="00B12AC3"/>
    <w:rsid w:val="00B25BFE"/>
    <w:rsid w:val="00B269A6"/>
    <w:rsid w:val="00B27721"/>
    <w:rsid w:val="00B341C7"/>
    <w:rsid w:val="00B36A4F"/>
    <w:rsid w:val="00B40596"/>
    <w:rsid w:val="00B440D0"/>
    <w:rsid w:val="00B46ABC"/>
    <w:rsid w:val="00B55DC1"/>
    <w:rsid w:val="00B57720"/>
    <w:rsid w:val="00B6394D"/>
    <w:rsid w:val="00B654FF"/>
    <w:rsid w:val="00B72023"/>
    <w:rsid w:val="00B73507"/>
    <w:rsid w:val="00B73EE1"/>
    <w:rsid w:val="00B74CB8"/>
    <w:rsid w:val="00B74F08"/>
    <w:rsid w:val="00B923E0"/>
    <w:rsid w:val="00B948F0"/>
    <w:rsid w:val="00BA05B6"/>
    <w:rsid w:val="00BA233D"/>
    <w:rsid w:val="00BA4BD1"/>
    <w:rsid w:val="00BA77D3"/>
    <w:rsid w:val="00BB71DC"/>
    <w:rsid w:val="00BC14DA"/>
    <w:rsid w:val="00BC6B5D"/>
    <w:rsid w:val="00BD1ABD"/>
    <w:rsid w:val="00BD35E8"/>
    <w:rsid w:val="00BD4D01"/>
    <w:rsid w:val="00BE283E"/>
    <w:rsid w:val="00BE4125"/>
    <w:rsid w:val="00BE61A3"/>
    <w:rsid w:val="00BF62E8"/>
    <w:rsid w:val="00C0386B"/>
    <w:rsid w:val="00C04E21"/>
    <w:rsid w:val="00C135B4"/>
    <w:rsid w:val="00C151DD"/>
    <w:rsid w:val="00C21466"/>
    <w:rsid w:val="00C2408B"/>
    <w:rsid w:val="00C2420F"/>
    <w:rsid w:val="00C25E1B"/>
    <w:rsid w:val="00C30E85"/>
    <w:rsid w:val="00C35CDB"/>
    <w:rsid w:val="00C3640B"/>
    <w:rsid w:val="00C36D7B"/>
    <w:rsid w:val="00C37580"/>
    <w:rsid w:val="00C41D8B"/>
    <w:rsid w:val="00C42573"/>
    <w:rsid w:val="00C53DE4"/>
    <w:rsid w:val="00C54AF2"/>
    <w:rsid w:val="00C5759B"/>
    <w:rsid w:val="00C6153B"/>
    <w:rsid w:val="00C70DA7"/>
    <w:rsid w:val="00C8057C"/>
    <w:rsid w:val="00C80C1C"/>
    <w:rsid w:val="00C82517"/>
    <w:rsid w:val="00C85DD2"/>
    <w:rsid w:val="00C928C8"/>
    <w:rsid w:val="00C92D42"/>
    <w:rsid w:val="00C962E0"/>
    <w:rsid w:val="00CA1C58"/>
    <w:rsid w:val="00CA3BF1"/>
    <w:rsid w:val="00CA44CE"/>
    <w:rsid w:val="00CB1061"/>
    <w:rsid w:val="00CB2926"/>
    <w:rsid w:val="00CB35EA"/>
    <w:rsid w:val="00CB5135"/>
    <w:rsid w:val="00CB7123"/>
    <w:rsid w:val="00CC1671"/>
    <w:rsid w:val="00CC2140"/>
    <w:rsid w:val="00CC3012"/>
    <w:rsid w:val="00CC3CBD"/>
    <w:rsid w:val="00CC759B"/>
    <w:rsid w:val="00CC77F4"/>
    <w:rsid w:val="00CD20DB"/>
    <w:rsid w:val="00CD34C2"/>
    <w:rsid w:val="00CD57D5"/>
    <w:rsid w:val="00CD72DA"/>
    <w:rsid w:val="00CE03C1"/>
    <w:rsid w:val="00CE3234"/>
    <w:rsid w:val="00CE3A70"/>
    <w:rsid w:val="00CE4314"/>
    <w:rsid w:val="00CE7A42"/>
    <w:rsid w:val="00CF5C4E"/>
    <w:rsid w:val="00CF61A5"/>
    <w:rsid w:val="00D0154B"/>
    <w:rsid w:val="00D061B9"/>
    <w:rsid w:val="00D167A8"/>
    <w:rsid w:val="00D2061D"/>
    <w:rsid w:val="00D20867"/>
    <w:rsid w:val="00D243AA"/>
    <w:rsid w:val="00D26F5B"/>
    <w:rsid w:val="00D271DE"/>
    <w:rsid w:val="00D278C9"/>
    <w:rsid w:val="00D306FB"/>
    <w:rsid w:val="00D340E8"/>
    <w:rsid w:val="00D3494B"/>
    <w:rsid w:val="00D35479"/>
    <w:rsid w:val="00D378A1"/>
    <w:rsid w:val="00D40FBD"/>
    <w:rsid w:val="00D43EC3"/>
    <w:rsid w:val="00D44246"/>
    <w:rsid w:val="00D4610F"/>
    <w:rsid w:val="00D5136B"/>
    <w:rsid w:val="00D53F2D"/>
    <w:rsid w:val="00D5660F"/>
    <w:rsid w:val="00D56BA6"/>
    <w:rsid w:val="00D57822"/>
    <w:rsid w:val="00D60235"/>
    <w:rsid w:val="00D60F0A"/>
    <w:rsid w:val="00D637C4"/>
    <w:rsid w:val="00D64A4A"/>
    <w:rsid w:val="00D65470"/>
    <w:rsid w:val="00D66195"/>
    <w:rsid w:val="00D72788"/>
    <w:rsid w:val="00D746A4"/>
    <w:rsid w:val="00D74A06"/>
    <w:rsid w:val="00D80632"/>
    <w:rsid w:val="00D81BE9"/>
    <w:rsid w:val="00D826BA"/>
    <w:rsid w:val="00D84402"/>
    <w:rsid w:val="00D86CF8"/>
    <w:rsid w:val="00D87059"/>
    <w:rsid w:val="00D87831"/>
    <w:rsid w:val="00DA0CA0"/>
    <w:rsid w:val="00DB0730"/>
    <w:rsid w:val="00DB1CAA"/>
    <w:rsid w:val="00DB2BEF"/>
    <w:rsid w:val="00DB452C"/>
    <w:rsid w:val="00DB4C51"/>
    <w:rsid w:val="00DB5611"/>
    <w:rsid w:val="00DC055C"/>
    <w:rsid w:val="00DC548C"/>
    <w:rsid w:val="00DD0400"/>
    <w:rsid w:val="00DD39C9"/>
    <w:rsid w:val="00DE1518"/>
    <w:rsid w:val="00DE647A"/>
    <w:rsid w:val="00DF61C8"/>
    <w:rsid w:val="00DF6A2B"/>
    <w:rsid w:val="00DF6F93"/>
    <w:rsid w:val="00E015B4"/>
    <w:rsid w:val="00E125D7"/>
    <w:rsid w:val="00E127D5"/>
    <w:rsid w:val="00E14D1F"/>
    <w:rsid w:val="00E15347"/>
    <w:rsid w:val="00E1559E"/>
    <w:rsid w:val="00E20E0B"/>
    <w:rsid w:val="00E22FA5"/>
    <w:rsid w:val="00E25447"/>
    <w:rsid w:val="00E2678E"/>
    <w:rsid w:val="00E2785A"/>
    <w:rsid w:val="00E306E0"/>
    <w:rsid w:val="00E30D4F"/>
    <w:rsid w:val="00E328C3"/>
    <w:rsid w:val="00E33AD0"/>
    <w:rsid w:val="00E372A9"/>
    <w:rsid w:val="00E405A0"/>
    <w:rsid w:val="00E45969"/>
    <w:rsid w:val="00E45F22"/>
    <w:rsid w:val="00E4787A"/>
    <w:rsid w:val="00E52B93"/>
    <w:rsid w:val="00E52DAB"/>
    <w:rsid w:val="00E562CA"/>
    <w:rsid w:val="00E57C24"/>
    <w:rsid w:val="00E62078"/>
    <w:rsid w:val="00E634AD"/>
    <w:rsid w:val="00E65566"/>
    <w:rsid w:val="00E70097"/>
    <w:rsid w:val="00E73332"/>
    <w:rsid w:val="00E75B8A"/>
    <w:rsid w:val="00E764F3"/>
    <w:rsid w:val="00E76EA5"/>
    <w:rsid w:val="00E80111"/>
    <w:rsid w:val="00E81417"/>
    <w:rsid w:val="00E83038"/>
    <w:rsid w:val="00E8412B"/>
    <w:rsid w:val="00E84535"/>
    <w:rsid w:val="00E875E4"/>
    <w:rsid w:val="00E92C97"/>
    <w:rsid w:val="00E94770"/>
    <w:rsid w:val="00EA14C6"/>
    <w:rsid w:val="00EA1900"/>
    <w:rsid w:val="00EA2DC2"/>
    <w:rsid w:val="00EA7219"/>
    <w:rsid w:val="00EB0A59"/>
    <w:rsid w:val="00EB4593"/>
    <w:rsid w:val="00EB71BD"/>
    <w:rsid w:val="00EC3E55"/>
    <w:rsid w:val="00EC55B6"/>
    <w:rsid w:val="00EC5F51"/>
    <w:rsid w:val="00EC6BA5"/>
    <w:rsid w:val="00EC6C4E"/>
    <w:rsid w:val="00ED277E"/>
    <w:rsid w:val="00EE21B2"/>
    <w:rsid w:val="00EE3EFC"/>
    <w:rsid w:val="00EF0921"/>
    <w:rsid w:val="00EF4FFA"/>
    <w:rsid w:val="00EF686C"/>
    <w:rsid w:val="00F004F3"/>
    <w:rsid w:val="00F01AB0"/>
    <w:rsid w:val="00F134F3"/>
    <w:rsid w:val="00F154DC"/>
    <w:rsid w:val="00F17EDA"/>
    <w:rsid w:val="00F2432F"/>
    <w:rsid w:val="00F355E1"/>
    <w:rsid w:val="00F43642"/>
    <w:rsid w:val="00F46D75"/>
    <w:rsid w:val="00F50DE1"/>
    <w:rsid w:val="00F522FB"/>
    <w:rsid w:val="00F56810"/>
    <w:rsid w:val="00F6290B"/>
    <w:rsid w:val="00F63FAF"/>
    <w:rsid w:val="00F76B48"/>
    <w:rsid w:val="00F77088"/>
    <w:rsid w:val="00F82D93"/>
    <w:rsid w:val="00F93A6B"/>
    <w:rsid w:val="00F94655"/>
    <w:rsid w:val="00F95257"/>
    <w:rsid w:val="00FA24A1"/>
    <w:rsid w:val="00FA2846"/>
    <w:rsid w:val="00FA3B8E"/>
    <w:rsid w:val="00FA4DBD"/>
    <w:rsid w:val="00FB2CEF"/>
    <w:rsid w:val="00FC0516"/>
    <w:rsid w:val="00FC16AC"/>
    <w:rsid w:val="00FC4076"/>
    <w:rsid w:val="00FC4873"/>
    <w:rsid w:val="00FC6274"/>
    <w:rsid w:val="00FD43A7"/>
    <w:rsid w:val="00FD6EA3"/>
    <w:rsid w:val="00FE494B"/>
    <w:rsid w:val="00FE6240"/>
    <w:rsid w:val="00FE658D"/>
    <w:rsid w:val="00FE746F"/>
    <w:rsid w:val="00FF18F1"/>
    <w:rsid w:val="00FF53B9"/>
    <w:rsid w:val="00FF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A8"/>
    <w:pPr>
      <w:spacing w:after="240"/>
      <w:jc w:val="both"/>
    </w:pPr>
    <w:rPr>
      <w:rFonts w:ascii="Arial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35BA8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CC3CBD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gt-icon-text1">
    <w:name w:val="gt-icon-text1"/>
    <w:basedOn w:val="Fuentedeprrafopredeter"/>
    <w:rsid w:val="00C135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E7A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7A42"/>
    <w:rPr>
      <w:rFonts w:ascii="Arial" w:hAnsi="Arial" w:cs="Arial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4B75CC"/>
    <w:pPr>
      <w:spacing w:before="480" w:after="480"/>
      <w:jc w:val="left"/>
      <w:outlineLvl w:val="1"/>
    </w:pPr>
    <w:rPr>
      <w:rFonts w:eastAsia="Times New Roman" w:cs="Times New Roman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B75CC"/>
    <w:rPr>
      <w:rFonts w:ascii="Arial" w:hAnsi="Arial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CA3B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A3BF1"/>
    <w:rPr>
      <w:rFonts w:ascii="Tahoma" w:hAnsi="Tahoma" w:cs="Tahoma"/>
      <w:sz w:val="16"/>
      <w:szCs w:val="16"/>
      <w:lang w:val="es-ES"/>
    </w:rPr>
  </w:style>
  <w:style w:type="paragraph" w:customStyle="1" w:styleId="Bibliografa1">
    <w:name w:val="Bibliografía1"/>
    <w:basedOn w:val="Normal"/>
    <w:next w:val="Normal"/>
    <w:uiPriority w:val="99"/>
    <w:rsid w:val="008C1978"/>
  </w:style>
  <w:style w:type="paragraph" w:styleId="Encabezado">
    <w:name w:val="header"/>
    <w:basedOn w:val="Normal"/>
    <w:link w:val="EncabezadoCar"/>
    <w:rsid w:val="008C197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locked/>
    <w:rsid w:val="008C1978"/>
    <w:rPr>
      <w:rFonts w:ascii="Arial" w:hAnsi="Arial" w:cs="Arial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36433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43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04B01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4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04B01"/>
    <w:rPr>
      <w:rFonts w:ascii="Arial" w:hAnsi="Arial" w:cs="Arial"/>
      <w:b/>
      <w:bCs/>
      <w:sz w:val="20"/>
      <w:szCs w:val="20"/>
      <w:lang w:val="es-ES"/>
    </w:rPr>
  </w:style>
  <w:style w:type="character" w:customStyle="1" w:styleId="longtext">
    <w:name w:val="long_text"/>
    <w:basedOn w:val="Fuentedeprrafopredeter"/>
    <w:uiPriority w:val="99"/>
    <w:rsid w:val="004D354B"/>
    <w:rPr>
      <w:rFonts w:cs="Times New Roman"/>
    </w:rPr>
  </w:style>
  <w:style w:type="character" w:customStyle="1" w:styleId="hps">
    <w:name w:val="hps"/>
    <w:basedOn w:val="Fuentedeprrafopredeter"/>
    <w:rsid w:val="001B1CA6"/>
    <w:rPr>
      <w:rFonts w:cs="Times New Roman"/>
    </w:rPr>
  </w:style>
  <w:style w:type="table" w:styleId="Tablaconcuadrcula">
    <w:name w:val="Table Grid"/>
    <w:basedOn w:val="Tablanormal"/>
    <w:uiPriority w:val="59"/>
    <w:locked/>
    <w:rsid w:val="00967F3C"/>
    <w:rPr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99"/>
    <w:qFormat/>
    <w:locked/>
    <w:rsid w:val="0083370E"/>
    <w:pPr>
      <w:spacing w:after="200"/>
    </w:pPr>
    <w:rPr>
      <w:b/>
      <w:bCs/>
      <w:color w:val="4F81BD"/>
      <w:sz w:val="18"/>
      <w:szCs w:val="18"/>
    </w:rPr>
  </w:style>
  <w:style w:type="paragraph" w:styleId="Bibliografa">
    <w:name w:val="Bibliography"/>
    <w:basedOn w:val="Normal"/>
    <w:next w:val="Normal"/>
    <w:uiPriority w:val="99"/>
    <w:rsid w:val="00D061B9"/>
  </w:style>
  <w:style w:type="character" w:customStyle="1" w:styleId="atn">
    <w:name w:val="atn"/>
    <w:basedOn w:val="Fuentedeprrafopredeter"/>
    <w:rsid w:val="008A62E7"/>
  </w:style>
  <w:style w:type="paragraph" w:customStyle="1" w:styleId="Default">
    <w:name w:val="Default"/>
    <w:rsid w:val="007409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apple-style-span">
    <w:name w:val="apple-style-span"/>
    <w:basedOn w:val="Fuentedeprrafopredeter"/>
    <w:rsid w:val="000458FF"/>
  </w:style>
  <w:style w:type="paragraph" w:styleId="Revisin">
    <w:name w:val="Revision"/>
    <w:hidden/>
    <w:uiPriority w:val="99"/>
    <w:semiHidden/>
    <w:rsid w:val="002F4786"/>
    <w:rPr>
      <w:rFonts w:ascii="Arial" w:hAnsi="Arial" w:cs="Arial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BA8"/>
    <w:pPr>
      <w:spacing w:after="240"/>
      <w:jc w:val="both"/>
    </w:pPr>
    <w:rPr>
      <w:rFonts w:ascii="Arial" w:hAnsi="Arial" w:cs="Arial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35BA8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CC3CBD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gt-icon-text1">
    <w:name w:val="gt-icon-text1"/>
    <w:basedOn w:val="Fuentedeprrafopredeter"/>
    <w:rsid w:val="00C135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CE7A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7A42"/>
    <w:rPr>
      <w:rFonts w:ascii="Arial" w:hAnsi="Arial" w:cs="Arial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4B75CC"/>
    <w:pPr>
      <w:spacing w:before="480" w:after="480"/>
      <w:jc w:val="left"/>
      <w:outlineLvl w:val="1"/>
    </w:pPr>
    <w:rPr>
      <w:rFonts w:eastAsia="Times New Roman" w:cs="Times New Roman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4B75CC"/>
    <w:rPr>
      <w:rFonts w:ascii="Arial" w:hAnsi="Arial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CA3B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A3BF1"/>
    <w:rPr>
      <w:rFonts w:ascii="Tahoma" w:hAnsi="Tahoma" w:cs="Tahoma"/>
      <w:sz w:val="16"/>
      <w:szCs w:val="16"/>
      <w:lang w:val="es-ES"/>
    </w:rPr>
  </w:style>
  <w:style w:type="paragraph" w:customStyle="1" w:styleId="Bibliografa1">
    <w:name w:val="Bibliografía1"/>
    <w:basedOn w:val="Normal"/>
    <w:next w:val="Normal"/>
    <w:uiPriority w:val="99"/>
    <w:rsid w:val="008C1978"/>
  </w:style>
  <w:style w:type="paragraph" w:styleId="Encabezado">
    <w:name w:val="header"/>
    <w:basedOn w:val="Normal"/>
    <w:link w:val="EncabezadoCar"/>
    <w:uiPriority w:val="99"/>
    <w:semiHidden/>
    <w:rsid w:val="008C1978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1978"/>
    <w:rPr>
      <w:rFonts w:ascii="Arial" w:hAnsi="Arial" w:cs="Arial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36433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43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04B01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4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04B01"/>
    <w:rPr>
      <w:rFonts w:ascii="Arial" w:hAnsi="Arial" w:cs="Arial"/>
      <w:b/>
      <w:bCs/>
      <w:sz w:val="20"/>
      <w:szCs w:val="20"/>
      <w:lang w:val="es-ES"/>
    </w:rPr>
  </w:style>
  <w:style w:type="character" w:customStyle="1" w:styleId="longtext">
    <w:name w:val="long_text"/>
    <w:basedOn w:val="Fuentedeprrafopredeter"/>
    <w:uiPriority w:val="99"/>
    <w:rsid w:val="004D354B"/>
    <w:rPr>
      <w:rFonts w:cs="Times New Roman"/>
    </w:rPr>
  </w:style>
  <w:style w:type="character" w:customStyle="1" w:styleId="hps">
    <w:name w:val="hps"/>
    <w:basedOn w:val="Fuentedeprrafopredeter"/>
    <w:rsid w:val="001B1CA6"/>
    <w:rPr>
      <w:rFonts w:cs="Times New Roman"/>
    </w:rPr>
  </w:style>
  <w:style w:type="table" w:styleId="Tablaconcuadrcula">
    <w:name w:val="Table Grid"/>
    <w:basedOn w:val="Tablanormal"/>
    <w:uiPriority w:val="99"/>
    <w:locked/>
    <w:rsid w:val="00967F3C"/>
    <w:rPr>
      <w:sz w:val="20"/>
      <w:szCs w:val="20"/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99"/>
    <w:qFormat/>
    <w:locked/>
    <w:rsid w:val="0083370E"/>
    <w:pPr>
      <w:spacing w:after="200"/>
    </w:pPr>
    <w:rPr>
      <w:b/>
      <w:bCs/>
      <w:color w:val="4F81BD"/>
      <w:sz w:val="18"/>
      <w:szCs w:val="18"/>
    </w:rPr>
  </w:style>
  <w:style w:type="paragraph" w:styleId="Bibliografa">
    <w:name w:val="Bibliography"/>
    <w:basedOn w:val="Normal"/>
    <w:next w:val="Normal"/>
    <w:uiPriority w:val="99"/>
    <w:rsid w:val="00D061B9"/>
  </w:style>
  <w:style w:type="character" w:customStyle="1" w:styleId="atn">
    <w:name w:val="atn"/>
    <w:basedOn w:val="Fuentedeprrafopredeter"/>
    <w:rsid w:val="008A62E7"/>
  </w:style>
  <w:style w:type="paragraph" w:customStyle="1" w:styleId="Default">
    <w:name w:val="Default"/>
    <w:rsid w:val="007409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46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58">
                              <w:marLeft w:val="0"/>
                              <w:marRight w:val="0"/>
                              <w:marTop w:val="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4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1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24">
      <w:marLeft w:val="0"/>
      <w:marRight w:val="0"/>
      <w:marTop w:val="6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77">
          <w:marLeft w:val="0"/>
          <w:marRight w:val="0"/>
          <w:marTop w:val="0"/>
          <w:marBottom w:val="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73551203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125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65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3551137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5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40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73">
                              <w:marLeft w:val="0"/>
                              <w:marRight w:val="0"/>
                              <w:marTop w:val="1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5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16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2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64">
                              <w:marLeft w:val="0"/>
                              <w:marRight w:val="0"/>
                              <w:marTop w:val="8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18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174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76">
                              <w:marLeft w:val="0"/>
                              <w:marRight w:val="0"/>
                              <w:marTop w:val="1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21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2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87">
                              <w:marLeft w:val="0"/>
                              <w:marRight w:val="0"/>
                              <w:marTop w:val="8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19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18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1123">
                              <w:marLeft w:val="0"/>
                              <w:marRight w:val="0"/>
                              <w:marTop w:val="1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2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511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5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21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0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1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214880">
                              <w:marLeft w:val="0"/>
                              <w:marRight w:val="0"/>
                              <w:marTop w:val="1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330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518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8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35962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4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904171">
                              <w:marLeft w:val="0"/>
                              <w:marRight w:val="0"/>
                              <w:marTop w:val="1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185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4491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706291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2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8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8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266713">
                              <w:marLeft w:val="0"/>
                              <w:marRight w:val="0"/>
                              <w:marTop w:val="19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1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070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9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1826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njivarf@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dangels@unal.edu.co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dmmejiau@unal.edu.co" TargetMode="External"/><Relationship Id="rId14" Type="http://schemas.openxmlformats.org/officeDocument/2006/relationships/footer" Target="footer1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EAD5-6362-44F1-B4D1-FA8998B2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3671</Words>
  <Characters>20196</Characters>
  <Application>Microsoft Office Word</Application>
  <DocSecurity>0</DocSecurity>
  <Lines>577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Lorena López-Galvis</cp:lastModifiedBy>
  <cp:revision>2</cp:revision>
  <cp:lastPrinted>2010-09-21T18:14:00Z</cp:lastPrinted>
  <dcterms:created xsi:type="dcterms:W3CDTF">2013-04-21T23:47:00Z</dcterms:created>
  <dcterms:modified xsi:type="dcterms:W3CDTF">2013-04-21T23:47:00Z</dcterms:modified>
</cp:coreProperties>
</file>