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D4" w:rsidRDefault="00E201D4" w:rsidP="00E201D4">
      <w:pPr>
        <w:spacing w:line="360" w:lineRule="auto"/>
        <w:rPr>
          <w:rFonts w:ascii="Bookman Old Style" w:hAnsi="Bookman Old Style" w:cs="Arial"/>
          <w:b/>
          <w:i/>
          <w:sz w:val="22"/>
          <w:szCs w:val="22"/>
          <w:lang w:val="en-US"/>
        </w:rPr>
      </w:pPr>
      <w:r w:rsidRPr="00E201D4">
        <w:rPr>
          <w:rFonts w:ascii="Bookman Old Style" w:hAnsi="Bookman Old Style" w:cs="Arial"/>
          <w:b/>
          <w:i/>
          <w:sz w:val="22"/>
          <w:szCs w:val="22"/>
          <w:lang w:val="en-US"/>
        </w:rPr>
        <w:t>Research article</w:t>
      </w:r>
    </w:p>
    <w:p w:rsidR="00E201D4" w:rsidRPr="00E201D4" w:rsidRDefault="00E201D4" w:rsidP="00E201D4">
      <w:pPr>
        <w:spacing w:line="360" w:lineRule="auto"/>
        <w:rPr>
          <w:rFonts w:ascii="Bookman Old Style" w:hAnsi="Bookman Old Style" w:cs="Arial"/>
          <w:b/>
          <w:i/>
          <w:sz w:val="22"/>
          <w:szCs w:val="22"/>
          <w:lang w:val="en-US"/>
        </w:rPr>
      </w:pPr>
    </w:p>
    <w:p w:rsidR="003C5FB1" w:rsidRDefault="003C5FB1" w:rsidP="003C5FB1">
      <w:pPr>
        <w:spacing w:line="360" w:lineRule="auto"/>
        <w:jc w:val="center"/>
        <w:rPr>
          <w:rFonts w:ascii="Bookman Old Style" w:hAnsi="Bookman Old Style" w:cs="Arial"/>
          <w:b/>
          <w:sz w:val="28"/>
          <w:szCs w:val="28"/>
          <w:lang w:val="en-US"/>
        </w:rPr>
      </w:pPr>
      <w:proofErr w:type="gramStart"/>
      <w:r w:rsidRPr="000E0A3E">
        <w:rPr>
          <w:rFonts w:ascii="Bookman Old Style" w:hAnsi="Bookman Old Style" w:cs="Arial"/>
          <w:b/>
          <w:sz w:val="28"/>
          <w:szCs w:val="28"/>
          <w:lang w:val="en-US"/>
        </w:rPr>
        <w:t xml:space="preserve">In vitro evaluation of the inhibitory activity of essential oils from </w:t>
      </w:r>
      <w:proofErr w:type="spellStart"/>
      <w:r w:rsidRPr="000E0A3E">
        <w:rPr>
          <w:rFonts w:ascii="Bookman Old Style" w:hAnsi="Bookman Old Style" w:cs="Arial"/>
          <w:b/>
          <w:i/>
          <w:sz w:val="28"/>
          <w:szCs w:val="28"/>
          <w:lang w:val="en-US"/>
        </w:rPr>
        <w:t>Lippia</w:t>
      </w:r>
      <w:proofErr w:type="spellEnd"/>
      <w:r w:rsidRPr="000E0A3E">
        <w:rPr>
          <w:rFonts w:ascii="Bookman Old Style" w:hAnsi="Bookman Old Style" w:cs="Arial"/>
          <w:b/>
          <w:i/>
          <w:sz w:val="28"/>
          <w:szCs w:val="28"/>
          <w:lang w:val="en-US"/>
        </w:rPr>
        <w:t xml:space="preserve"> </w:t>
      </w:r>
      <w:proofErr w:type="spellStart"/>
      <w:r w:rsidRPr="000E0A3E">
        <w:rPr>
          <w:rFonts w:ascii="Bookman Old Style" w:hAnsi="Bookman Old Style" w:cs="Arial"/>
          <w:b/>
          <w:i/>
          <w:sz w:val="28"/>
          <w:szCs w:val="28"/>
          <w:lang w:val="en-US"/>
        </w:rPr>
        <w:t>origanoides</w:t>
      </w:r>
      <w:proofErr w:type="spellEnd"/>
      <w:r w:rsidRPr="000E0A3E">
        <w:rPr>
          <w:rFonts w:ascii="Bookman Old Style" w:hAnsi="Bookman Old Style" w:cs="Arial"/>
          <w:b/>
          <w:sz w:val="28"/>
          <w:szCs w:val="28"/>
          <w:lang w:val="en-US"/>
        </w:rPr>
        <w:t xml:space="preserve"> </w:t>
      </w:r>
      <w:proofErr w:type="spellStart"/>
      <w:r w:rsidRPr="000E0A3E">
        <w:rPr>
          <w:rFonts w:ascii="Bookman Old Style" w:hAnsi="Bookman Old Style" w:cs="Arial"/>
          <w:b/>
          <w:sz w:val="28"/>
          <w:szCs w:val="28"/>
          <w:lang w:val="en-US"/>
        </w:rPr>
        <w:t>H.B.K</w:t>
      </w:r>
      <w:proofErr w:type="spellEnd"/>
      <w:r w:rsidRPr="000E0A3E">
        <w:rPr>
          <w:rFonts w:ascii="Bookman Old Style" w:hAnsi="Bookman Old Style" w:cs="Arial"/>
          <w:b/>
          <w:sz w:val="28"/>
          <w:szCs w:val="28"/>
          <w:lang w:val="en-US"/>
        </w:rPr>
        <w:t xml:space="preserve">. on </w:t>
      </w:r>
      <w:proofErr w:type="spellStart"/>
      <w:r w:rsidRPr="000E0A3E">
        <w:rPr>
          <w:rFonts w:ascii="Bookman Old Style" w:hAnsi="Bookman Old Style" w:cs="Arial"/>
          <w:b/>
          <w:sz w:val="28"/>
          <w:szCs w:val="28"/>
          <w:lang w:val="en-US"/>
        </w:rPr>
        <w:t>mycelial</w:t>
      </w:r>
      <w:proofErr w:type="spellEnd"/>
      <w:r w:rsidRPr="000E0A3E">
        <w:rPr>
          <w:rFonts w:ascii="Bookman Old Style" w:hAnsi="Bookman Old Style" w:cs="Arial"/>
          <w:b/>
          <w:sz w:val="28"/>
          <w:szCs w:val="28"/>
          <w:lang w:val="en-US"/>
        </w:rPr>
        <w:t xml:space="preserve"> growth and </w:t>
      </w:r>
      <w:proofErr w:type="spellStart"/>
      <w:r w:rsidRPr="000E0A3E">
        <w:rPr>
          <w:rFonts w:ascii="Bookman Old Style" w:hAnsi="Bookman Old Style" w:cs="Arial"/>
          <w:b/>
          <w:sz w:val="28"/>
          <w:szCs w:val="28"/>
          <w:lang w:val="en-US"/>
        </w:rPr>
        <w:t>sclerotial</w:t>
      </w:r>
      <w:proofErr w:type="spellEnd"/>
      <w:r w:rsidRPr="000E0A3E">
        <w:rPr>
          <w:rFonts w:ascii="Bookman Old Style" w:hAnsi="Bookman Old Style" w:cs="Arial"/>
          <w:b/>
          <w:sz w:val="28"/>
          <w:szCs w:val="28"/>
          <w:lang w:val="en-US"/>
        </w:rPr>
        <w:t xml:space="preserve"> production of </w:t>
      </w:r>
      <w:proofErr w:type="spellStart"/>
      <w:r w:rsidRPr="000E0A3E">
        <w:rPr>
          <w:rFonts w:ascii="Bookman Old Style" w:hAnsi="Bookman Old Style" w:cs="Arial"/>
          <w:b/>
          <w:i/>
          <w:sz w:val="28"/>
          <w:szCs w:val="28"/>
          <w:lang w:val="en-US"/>
        </w:rPr>
        <w:t>Sclerotium</w:t>
      </w:r>
      <w:proofErr w:type="spellEnd"/>
      <w:r w:rsidRPr="000E0A3E">
        <w:rPr>
          <w:rFonts w:ascii="Bookman Old Style" w:hAnsi="Bookman Old Style" w:cs="Arial"/>
          <w:b/>
          <w:i/>
          <w:sz w:val="28"/>
          <w:szCs w:val="28"/>
          <w:lang w:val="en-US"/>
        </w:rPr>
        <w:t xml:space="preserve"> </w:t>
      </w:r>
      <w:proofErr w:type="spellStart"/>
      <w:r w:rsidRPr="000E0A3E">
        <w:rPr>
          <w:rFonts w:ascii="Bookman Old Style" w:hAnsi="Bookman Old Style" w:cs="Arial"/>
          <w:b/>
          <w:i/>
          <w:sz w:val="28"/>
          <w:szCs w:val="28"/>
          <w:lang w:val="en-US"/>
        </w:rPr>
        <w:t>cepivorum</w:t>
      </w:r>
      <w:proofErr w:type="spellEnd"/>
      <w:r w:rsidRPr="000E0A3E">
        <w:rPr>
          <w:rFonts w:ascii="Bookman Old Style" w:hAnsi="Bookman Old Style" w:cs="Arial"/>
          <w:b/>
          <w:sz w:val="28"/>
          <w:szCs w:val="28"/>
          <w:lang w:val="en-US"/>
        </w:rPr>
        <w:t xml:space="preserve"> </w:t>
      </w:r>
      <w:proofErr w:type="spellStart"/>
      <w:r w:rsidRPr="000E0A3E">
        <w:rPr>
          <w:rFonts w:ascii="Bookman Old Style" w:hAnsi="Bookman Old Style" w:cs="Arial"/>
          <w:b/>
          <w:sz w:val="28"/>
          <w:szCs w:val="28"/>
          <w:lang w:val="en-US"/>
        </w:rPr>
        <w:t>Berk</w:t>
      </w:r>
      <w:proofErr w:type="spellEnd"/>
      <w:r w:rsidRPr="000E0A3E">
        <w:rPr>
          <w:rFonts w:ascii="Bookman Old Style" w:hAnsi="Bookman Old Style" w:cs="Arial"/>
          <w:b/>
          <w:sz w:val="28"/>
          <w:szCs w:val="28"/>
          <w:lang w:val="en-US"/>
        </w:rPr>
        <w:t>.</w:t>
      </w:r>
      <w:proofErr w:type="gramEnd"/>
    </w:p>
    <w:p w:rsidR="00483288" w:rsidRPr="00DA5FF0" w:rsidRDefault="00F34807" w:rsidP="00DA5FF0">
      <w:pPr>
        <w:spacing w:line="360" w:lineRule="auto"/>
        <w:jc w:val="center"/>
        <w:rPr>
          <w:rFonts w:ascii="Bookman Old Style" w:hAnsi="Bookman Old Style" w:cs="Arial"/>
          <w:b/>
          <w:sz w:val="28"/>
          <w:szCs w:val="28"/>
          <w:lang w:val="es-CO"/>
        </w:rPr>
      </w:pPr>
      <w:r w:rsidRPr="000E0A3E">
        <w:rPr>
          <w:rFonts w:ascii="Bookman Old Style" w:hAnsi="Bookman Old Style" w:cs="Arial"/>
          <w:b/>
          <w:color w:val="7F7F7F"/>
          <w:sz w:val="22"/>
          <w:szCs w:val="22"/>
          <w:lang w:val="es-CO"/>
        </w:rPr>
        <w:t xml:space="preserve">Evaluación </w:t>
      </w:r>
      <w:r w:rsidR="00B00F02" w:rsidRPr="000E0A3E">
        <w:rPr>
          <w:rFonts w:ascii="Bookman Old Style" w:hAnsi="Bookman Old Style" w:cs="Arial"/>
          <w:b/>
          <w:color w:val="7F7F7F"/>
          <w:sz w:val="22"/>
          <w:szCs w:val="22"/>
          <w:lang w:val="es-CO"/>
        </w:rPr>
        <w:t xml:space="preserve">in vitro </w:t>
      </w:r>
      <w:r w:rsidR="00C46D17" w:rsidRPr="000E0A3E">
        <w:rPr>
          <w:rFonts w:ascii="Bookman Old Style" w:hAnsi="Bookman Old Style" w:cs="Arial"/>
          <w:b/>
          <w:color w:val="7F7F7F"/>
          <w:sz w:val="22"/>
          <w:szCs w:val="22"/>
          <w:lang w:val="es-CO"/>
        </w:rPr>
        <w:t>de la actividad inhibitori</w:t>
      </w:r>
      <w:r w:rsidRPr="000E0A3E">
        <w:rPr>
          <w:rFonts w:ascii="Bookman Old Style" w:hAnsi="Bookman Old Style" w:cs="Arial"/>
          <w:b/>
          <w:color w:val="7F7F7F"/>
          <w:sz w:val="22"/>
          <w:szCs w:val="22"/>
          <w:lang w:val="es-CO"/>
        </w:rPr>
        <w:t xml:space="preserve">a de aceites esenciales de </w:t>
      </w:r>
      <w:proofErr w:type="spellStart"/>
      <w:r w:rsidRPr="000E0A3E">
        <w:rPr>
          <w:rFonts w:ascii="Bookman Old Style" w:hAnsi="Bookman Old Style" w:cs="Arial"/>
          <w:b/>
          <w:i/>
          <w:color w:val="7F7F7F"/>
          <w:sz w:val="22"/>
          <w:szCs w:val="22"/>
          <w:lang w:val="es-CO"/>
        </w:rPr>
        <w:t>Lippia</w:t>
      </w:r>
      <w:proofErr w:type="spellEnd"/>
      <w:r w:rsidRPr="000E0A3E">
        <w:rPr>
          <w:rFonts w:ascii="Bookman Old Style" w:hAnsi="Bookman Old Style" w:cs="Arial"/>
          <w:b/>
          <w:i/>
          <w:color w:val="7F7F7F"/>
          <w:sz w:val="22"/>
          <w:szCs w:val="22"/>
          <w:lang w:val="es-CO"/>
        </w:rPr>
        <w:t xml:space="preserve"> </w:t>
      </w:r>
      <w:proofErr w:type="spellStart"/>
      <w:r w:rsidRPr="000E0A3E">
        <w:rPr>
          <w:rFonts w:ascii="Bookman Old Style" w:hAnsi="Bookman Old Style" w:cs="Arial"/>
          <w:b/>
          <w:i/>
          <w:color w:val="7F7F7F"/>
          <w:sz w:val="22"/>
          <w:szCs w:val="22"/>
          <w:lang w:val="es-CO"/>
        </w:rPr>
        <w:t>origanoides</w:t>
      </w:r>
      <w:proofErr w:type="spellEnd"/>
      <w:r w:rsidRPr="000E0A3E">
        <w:rPr>
          <w:rFonts w:ascii="Bookman Old Style" w:hAnsi="Bookman Old Style" w:cs="Arial"/>
          <w:b/>
          <w:i/>
          <w:color w:val="7F7F7F"/>
          <w:sz w:val="22"/>
          <w:szCs w:val="22"/>
          <w:lang w:val="es-CO"/>
        </w:rPr>
        <w:t xml:space="preserve"> </w:t>
      </w:r>
      <w:proofErr w:type="spellStart"/>
      <w:r w:rsidRPr="000E0A3E">
        <w:rPr>
          <w:rFonts w:ascii="Bookman Old Style" w:hAnsi="Bookman Old Style" w:cs="Arial"/>
          <w:b/>
          <w:color w:val="7F7F7F"/>
          <w:sz w:val="22"/>
          <w:szCs w:val="22"/>
          <w:lang w:val="es-CO"/>
        </w:rPr>
        <w:t>H.B.K</w:t>
      </w:r>
      <w:proofErr w:type="spellEnd"/>
      <w:r w:rsidRPr="000E0A3E">
        <w:rPr>
          <w:rFonts w:ascii="Bookman Old Style" w:hAnsi="Bookman Old Style" w:cs="Arial"/>
          <w:b/>
          <w:color w:val="7F7F7F"/>
          <w:sz w:val="22"/>
          <w:szCs w:val="22"/>
          <w:lang w:val="es-CO"/>
        </w:rPr>
        <w:t xml:space="preserve">. sobre el desarrollo </w:t>
      </w:r>
      <w:proofErr w:type="spellStart"/>
      <w:r w:rsidRPr="000E0A3E">
        <w:rPr>
          <w:rFonts w:ascii="Bookman Old Style" w:hAnsi="Bookman Old Style" w:cs="Arial"/>
          <w:b/>
          <w:color w:val="7F7F7F"/>
          <w:sz w:val="22"/>
          <w:szCs w:val="22"/>
          <w:lang w:val="es-CO"/>
        </w:rPr>
        <w:t>micelial</w:t>
      </w:r>
      <w:proofErr w:type="spellEnd"/>
      <w:r w:rsidRPr="000E0A3E">
        <w:rPr>
          <w:rFonts w:ascii="Bookman Old Style" w:hAnsi="Bookman Old Style" w:cs="Arial"/>
          <w:b/>
          <w:color w:val="7F7F7F"/>
          <w:sz w:val="22"/>
          <w:szCs w:val="22"/>
          <w:lang w:val="es-CO"/>
        </w:rPr>
        <w:t xml:space="preserve"> y la formación de esclerocios de </w:t>
      </w:r>
      <w:proofErr w:type="spellStart"/>
      <w:r w:rsidRPr="000E0A3E">
        <w:rPr>
          <w:rFonts w:ascii="Bookman Old Style" w:hAnsi="Bookman Old Style" w:cs="Arial"/>
          <w:b/>
          <w:i/>
          <w:color w:val="7F7F7F"/>
          <w:sz w:val="22"/>
          <w:szCs w:val="22"/>
          <w:lang w:val="es-CO"/>
        </w:rPr>
        <w:t>Sclerotium</w:t>
      </w:r>
      <w:proofErr w:type="spellEnd"/>
      <w:r w:rsidRPr="000E0A3E">
        <w:rPr>
          <w:rFonts w:ascii="Bookman Old Style" w:hAnsi="Bookman Old Style" w:cs="Arial"/>
          <w:b/>
          <w:i/>
          <w:color w:val="7F7F7F"/>
          <w:sz w:val="22"/>
          <w:szCs w:val="22"/>
          <w:lang w:val="es-CO"/>
        </w:rPr>
        <w:t xml:space="preserve"> </w:t>
      </w:r>
      <w:proofErr w:type="spellStart"/>
      <w:r w:rsidRPr="000E0A3E">
        <w:rPr>
          <w:rFonts w:ascii="Bookman Old Style" w:hAnsi="Bookman Old Style" w:cs="Arial"/>
          <w:b/>
          <w:i/>
          <w:color w:val="7F7F7F"/>
          <w:sz w:val="22"/>
          <w:szCs w:val="22"/>
          <w:lang w:val="es-CO"/>
        </w:rPr>
        <w:t>cepivorum</w:t>
      </w:r>
      <w:proofErr w:type="spellEnd"/>
      <w:r w:rsidRPr="00DA5FF0">
        <w:rPr>
          <w:rFonts w:ascii="Bookman Old Style" w:hAnsi="Bookman Old Style" w:cs="Arial"/>
          <w:b/>
          <w:sz w:val="28"/>
          <w:szCs w:val="28"/>
          <w:lang w:val="es-CO"/>
        </w:rPr>
        <w:t xml:space="preserve"> </w:t>
      </w:r>
      <w:proofErr w:type="spellStart"/>
      <w:r w:rsidRPr="000E0A3E">
        <w:rPr>
          <w:rFonts w:ascii="Bookman Old Style" w:hAnsi="Bookman Old Style" w:cs="Arial"/>
          <w:b/>
          <w:color w:val="7F7F7F"/>
          <w:sz w:val="22"/>
          <w:szCs w:val="22"/>
          <w:lang w:val="es-CO"/>
        </w:rPr>
        <w:t>Berk</w:t>
      </w:r>
      <w:proofErr w:type="spellEnd"/>
      <w:r w:rsidRPr="000E0A3E">
        <w:rPr>
          <w:rFonts w:ascii="Bookman Old Style" w:hAnsi="Bookman Old Style" w:cs="Arial"/>
          <w:b/>
          <w:color w:val="7F7F7F"/>
          <w:sz w:val="22"/>
          <w:szCs w:val="22"/>
          <w:lang w:val="es-CO"/>
        </w:rPr>
        <w:t>.</w:t>
      </w:r>
      <w:r w:rsidRPr="00DA5FF0">
        <w:rPr>
          <w:rFonts w:ascii="Bookman Old Style" w:hAnsi="Bookman Old Style" w:cs="Arial"/>
          <w:b/>
          <w:sz w:val="28"/>
          <w:szCs w:val="28"/>
          <w:lang w:val="es-CO"/>
        </w:rPr>
        <w:t xml:space="preserve"> </w:t>
      </w:r>
    </w:p>
    <w:p w:rsidR="008738AD" w:rsidRPr="000E0A3E" w:rsidRDefault="008738AD" w:rsidP="00DA5FF0">
      <w:pPr>
        <w:spacing w:line="360" w:lineRule="auto"/>
        <w:jc w:val="center"/>
        <w:rPr>
          <w:rFonts w:ascii="Bookman Old Style" w:hAnsi="Bookman Old Style" w:cs="Arial"/>
          <w:b/>
          <w:sz w:val="20"/>
          <w:szCs w:val="20"/>
          <w:lang w:val="es-CO"/>
        </w:rPr>
      </w:pPr>
    </w:p>
    <w:p w:rsidR="00D95235" w:rsidRPr="00DA5FF0" w:rsidRDefault="00D95235" w:rsidP="00DA5FF0">
      <w:pPr>
        <w:spacing w:line="360" w:lineRule="auto"/>
        <w:jc w:val="center"/>
        <w:rPr>
          <w:rFonts w:ascii="Bookman Old Style" w:hAnsi="Bookman Old Style" w:cs="Arial"/>
          <w:i/>
          <w:sz w:val="20"/>
          <w:szCs w:val="20"/>
        </w:rPr>
      </w:pPr>
      <w:r w:rsidRPr="00DA5FF0">
        <w:rPr>
          <w:rFonts w:ascii="Bookman Old Style" w:hAnsi="Bookman Old Style" w:cs="Arial"/>
          <w:i/>
          <w:sz w:val="20"/>
          <w:szCs w:val="20"/>
        </w:rPr>
        <w:t>Daniel I. Ospina</w:t>
      </w:r>
      <w:r w:rsidRPr="00DA5FF0">
        <w:rPr>
          <w:rFonts w:ascii="Bookman Old Style" w:hAnsi="Bookman Old Style" w:cs="Arial"/>
          <w:i/>
          <w:sz w:val="20"/>
          <w:szCs w:val="20"/>
          <w:vertAlign w:val="superscript"/>
        </w:rPr>
        <w:t>1</w:t>
      </w:r>
      <w:r w:rsidRPr="00DA5FF0">
        <w:rPr>
          <w:rFonts w:ascii="Bookman Old Style" w:hAnsi="Bookman Old Style" w:cs="Arial"/>
          <w:i/>
          <w:sz w:val="20"/>
          <w:szCs w:val="20"/>
        </w:rPr>
        <w:t>, Vanessa Alvarez</w:t>
      </w:r>
      <w:r w:rsidRPr="00DA5FF0">
        <w:rPr>
          <w:rFonts w:ascii="Bookman Old Style" w:hAnsi="Bookman Old Style" w:cs="Arial"/>
          <w:i/>
          <w:sz w:val="20"/>
          <w:szCs w:val="20"/>
          <w:vertAlign w:val="superscript"/>
        </w:rPr>
        <w:t>1</w:t>
      </w:r>
      <w:r w:rsidRPr="00DA5FF0">
        <w:rPr>
          <w:rFonts w:ascii="Bookman Old Style" w:hAnsi="Bookman Old Style" w:cs="Arial"/>
          <w:i/>
          <w:sz w:val="20"/>
          <w:szCs w:val="20"/>
        </w:rPr>
        <w:t xml:space="preserve">, </w:t>
      </w:r>
      <w:proofErr w:type="spellStart"/>
      <w:r w:rsidRPr="00DA5FF0">
        <w:rPr>
          <w:rFonts w:ascii="Bookman Old Style" w:hAnsi="Bookman Old Style" w:cs="Arial"/>
          <w:i/>
          <w:sz w:val="20"/>
          <w:szCs w:val="20"/>
        </w:rPr>
        <w:t>Harlen</w:t>
      </w:r>
      <w:proofErr w:type="spellEnd"/>
      <w:r w:rsidRPr="00DA5FF0">
        <w:rPr>
          <w:rFonts w:ascii="Bookman Old Style" w:hAnsi="Bookman Old Style" w:cs="Arial"/>
          <w:i/>
          <w:sz w:val="20"/>
          <w:szCs w:val="20"/>
        </w:rPr>
        <w:t xml:space="preserve"> G. Torres</w:t>
      </w:r>
      <w:r w:rsidRPr="00DA5FF0">
        <w:rPr>
          <w:rFonts w:ascii="Bookman Old Style" w:hAnsi="Bookman Old Style" w:cs="Arial"/>
          <w:i/>
          <w:sz w:val="20"/>
          <w:szCs w:val="20"/>
          <w:vertAlign w:val="superscript"/>
        </w:rPr>
        <w:t>2</w:t>
      </w:r>
      <w:r w:rsidRPr="00DA5FF0">
        <w:rPr>
          <w:rFonts w:ascii="Bookman Old Style" w:hAnsi="Bookman Old Style" w:cs="Arial"/>
          <w:i/>
          <w:sz w:val="20"/>
          <w:szCs w:val="20"/>
        </w:rPr>
        <w:t>, Manuel S. Sánchez</w:t>
      </w:r>
      <w:r w:rsidR="00E2661A" w:rsidRPr="00DA5FF0">
        <w:rPr>
          <w:rFonts w:ascii="Bookman Old Style" w:hAnsi="Bookman Old Style" w:cs="Arial"/>
          <w:i/>
          <w:sz w:val="20"/>
          <w:szCs w:val="20"/>
          <w:vertAlign w:val="superscript"/>
        </w:rPr>
        <w:t>1</w:t>
      </w:r>
      <w:r w:rsidRPr="00DA5FF0">
        <w:rPr>
          <w:rFonts w:ascii="Bookman Old Style" w:hAnsi="Bookman Old Style" w:cs="Arial"/>
          <w:i/>
          <w:sz w:val="20"/>
          <w:szCs w:val="20"/>
        </w:rPr>
        <w:t>,</w:t>
      </w:r>
      <w:r w:rsidRPr="000E0A3E">
        <w:rPr>
          <w:rFonts w:ascii="Bookman Old Style" w:hAnsi="Bookman Old Style" w:cs="Arial"/>
          <w:i/>
          <w:sz w:val="20"/>
          <w:szCs w:val="20"/>
        </w:rPr>
        <w:t xml:space="preserve"> </w:t>
      </w:r>
      <w:r w:rsidR="00122439" w:rsidRPr="000E0A3E">
        <w:rPr>
          <w:rFonts w:ascii="Bookman Old Style" w:hAnsi="Bookman Old Style" w:cs="Arial"/>
          <w:i/>
          <w:sz w:val="20"/>
          <w:szCs w:val="20"/>
        </w:rPr>
        <w:t>and</w:t>
      </w:r>
      <w:r w:rsidR="00E2661A" w:rsidRPr="00DA5FF0">
        <w:rPr>
          <w:rFonts w:ascii="Bookman Old Style" w:hAnsi="Bookman Old Style" w:cs="Arial"/>
          <w:i/>
          <w:sz w:val="20"/>
          <w:szCs w:val="20"/>
        </w:rPr>
        <w:t xml:space="preserve"> </w:t>
      </w:r>
      <w:r w:rsidRPr="00DA5FF0">
        <w:rPr>
          <w:rFonts w:ascii="Bookman Old Style" w:hAnsi="Bookman Old Style" w:cs="Arial"/>
          <w:i/>
          <w:sz w:val="20"/>
          <w:szCs w:val="20"/>
        </w:rPr>
        <w:t>Carmen R. Bonilla</w:t>
      </w:r>
      <w:r w:rsidR="00E2661A" w:rsidRPr="00DA5FF0">
        <w:rPr>
          <w:rFonts w:ascii="Bookman Old Style" w:hAnsi="Bookman Old Style" w:cs="Arial"/>
          <w:i/>
          <w:sz w:val="20"/>
          <w:szCs w:val="20"/>
          <w:vertAlign w:val="superscript"/>
        </w:rPr>
        <w:t>3</w:t>
      </w:r>
      <w:r w:rsidR="009560F6" w:rsidRPr="00DA5FF0">
        <w:rPr>
          <w:rFonts w:ascii="Bookman Old Style" w:hAnsi="Bookman Old Style" w:cs="Arial"/>
          <w:i/>
          <w:sz w:val="20"/>
          <w:szCs w:val="20"/>
          <w:vertAlign w:val="superscript"/>
        </w:rPr>
        <w:t>*</w:t>
      </w:r>
    </w:p>
    <w:p w:rsidR="00D95235" w:rsidRPr="00DA5FF0" w:rsidRDefault="00D95235" w:rsidP="00DA5FF0">
      <w:pPr>
        <w:spacing w:line="360" w:lineRule="auto"/>
        <w:jc w:val="both"/>
        <w:rPr>
          <w:rFonts w:ascii="Bookman Old Style" w:hAnsi="Bookman Old Style" w:cs="Arial"/>
          <w:sz w:val="20"/>
          <w:szCs w:val="20"/>
          <w:vertAlign w:val="superscript"/>
        </w:rPr>
      </w:pPr>
    </w:p>
    <w:p w:rsidR="00D95235" w:rsidRPr="00DA5FF0" w:rsidRDefault="00506C9D" w:rsidP="00DA5FF0">
      <w:pPr>
        <w:jc w:val="both"/>
        <w:rPr>
          <w:rFonts w:ascii="Bookman Old Style" w:hAnsi="Bookman Old Style" w:cs="Arial"/>
          <w:sz w:val="16"/>
          <w:szCs w:val="16"/>
        </w:rPr>
      </w:pPr>
      <w:r w:rsidRPr="00DA5FF0">
        <w:rPr>
          <w:rFonts w:ascii="Bookman Old Style" w:hAnsi="Bookman Old Style" w:cs="Arial"/>
          <w:sz w:val="16"/>
          <w:szCs w:val="16"/>
          <w:vertAlign w:val="superscript"/>
        </w:rPr>
        <w:t>1</w:t>
      </w:r>
      <w:r>
        <w:rPr>
          <w:rFonts w:ascii="Bookman Old Style" w:hAnsi="Bookman Old Style" w:cs="Arial"/>
          <w:sz w:val="16"/>
          <w:szCs w:val="16"/>
        </w:rPr>
        <w:t>Department</w:t>
      </w:r>
      <w:r w:rsidRPr="00DA5FF0">
        <w:rPr>
          <w:rFonts w:ascii="Bookman Old Style" w:hAnsi="Bookman Old Style" w:cs="Arial"/>
          <w:sz w:val="16"/>
          <w:szCs w:val="16"/>
        </w:rPr>
        <w:t xml:space="preserve"> </w:t>
      </w:r>
      <w:r w:rsidR="00DF2F1B">
        <w:rPr>
          <w:rFonts w:ascii="Bookman Old Style" w:hAnsi="Bookman Old Style" w:cs="Arial"/>
          <w:sz w:val="16"/>
          <w:szCs w:val="16"/>
        </w:rPr>
        <w:t xml:space="preserve">of </w:t>
      </w:r>
      <w:proofErr w:type="spellStart"/>
      <w:r w:rsidR="00DF2F1B">
        <w:rPr>
          <w:rFonts w:ascii="Bookman Old Style" w:hAnsi="Bookman Old Style" w:cs="Arial"/>
          <w:sz w:val="16"/>
          <w:szCs w:val="16"/>
        </w:rPr>
        <w:t>Agricultural</w:t>
      </w:r>
      <w:proofErr w:type="spellEnd"/>
      <w:r w:rsidR="00DF2F1B">
        <w:rPr>
          <w:rFonts w:ascii="Bookman Old Style" w:hAnsi="Bookman Old Style" w:cs="Arial"/>
          <w:sz w:val="16"/>
          <w:szCs w:val="16"/>
        </w:rPr>
        <w:t xml:space="preserve"> </w:t>
      </w:r>
      <w:proofErr w:type="spellStart"/>
      <w:r w:rsidR="00DF2F1B">
        <w:rPr>
          <w:rFonts w:ascii="Bookman Old Style" w:hAnsi="Bookman Old Style" w:cs="Arial"/>
          <w:sz w:val="16"/>
          <w:szCs w:val="16"/>
        </w:rPr>
        <w:t>Sciences</w:t>
      </w:r>
      <w:proofErr w:type="spellEnd"/>
      <w:r w:rsidR="00D95235" w:rsidRPr="00DA5FF0">
        <w:rPr>
          <w:rFonts w:ascii="Bookman Old Style" w:hAnsi="Bookman Old Style" w:cs="Arial"/>
          <w:sz w:val="16"/>
          <w:szCs w:val="16"/>
        </w:rPr>
        <w:t xml:space="preserve">, Universidad Nacional de Colombia, </w:t>
      </w:r>
      <w:proofErr w:type="spellStart"/>
      <w:r w:rsidR="00843D71" w:rsidRPr="00DA5FF0">
        <w:rPr>
          <w:rFonts w:ascii="Bookman Old Style" w:hAnsi="Bookman Old Style" w:cs="Arial"/>
          <w:sz w:val="16"/>
          <w:szCs w:val="16"/>
        </w:rPr>
        <w:t>A.A</w:t>
      </w:r>
      <w:proofErr w:type="spellEnd"/>
      <w:r w:rsidR="00843D71" w:rsidRPr="00DA5FF0">
        <w:rPr>
          <w:rFonts w:ascii="Bookman Old Style" w:hAnsi="Bookman Old Style" w:cs="Arial"/>
          <w:sz w:val="16"/>
          <w:szCs w:val="16"/>
        </w:rPr>
        <w:t xml:space="preserve">. 237, </w:t>
      </w:r>
      <w:r w:rsidR="00D95235" w:rsidRPr="00DA5FF0">
        <w:rPr>
          <w:rFonts w:ascii="Bookman Old Style" w:hAnsi="Bookman Old Style" w:cs="Arial"/>
          <w:sz w:val="16"/>
          <w:szCs w:val="16"/>
        </w:rPr>
        <w:t xml:space="preserve">Palmira, </w:t>
      </w:r>
      <w:r w:rsidR="00843D71" w:rsidRPr="00DA5FF0">
        <w:rPr>
          <w:rFonts w:ascii="Bookman Old Style" w:hAnsi="Bookman Old Style" w:cs="Arial"/>
          <w:sz w:val="16"/>
          <w:szCs w:val="16"/>
        </w:rPr>
        <w:t xml:space="preserve">Valle del Cauca, </w:t>
      </w:r>
      <w:r w:rsidR="00D95235" w:rsidRPr="00DA5FF0">
        <w:rPr>
          <w:rFonts w:ascii="Bookman Old Style" w:hAnsi="Bookman Old Style" w:cs="Arial"/>
          <w:sz w:val="16"/>
          <w:szCs w:val="16"/>
        </w:rPr>
        <w:t xml:space="preserve">Colombia. </w:t>
      </w:r>
      <w:r w:rsidRPr="00DA5FF0">
        <w:rPr>
          <w:rFonts w:ascii="Bookman Old Style" w:hAnsi="Bookman Old Style" w:cs="Arial"/>
          <w:sz w:val="16"/>
          <w:szCs w:val="16"/>
          <w:vertAlign w:val="superscript"/>
        </w:rPr>
        <w:t>2</w:t>
      </w:r>
      <w:r>
        <w:rPr>
          <w:rFonts w:ascii="Bookman Old Style" w:hAnsi="Bookman Old Style" w:cs="Arial"/>
          <w:sz w:val="16"/>
          <w:szCs w:val="16"/>
        </w:rPr>
        <w:t>Department</w:t>
      </w:r>
      <w:r w:rsidRPr="00DA5FF0">
        <w:rPr>
          <w:rFonts w:ascii="Bookman Old Style" w:hAnsi="Bookman Old Style" w:cs="Arial"/>
          <w:sz w:val="16"/>
          <w:szCs w:val="16"/>
        </w:rPr>
        <w:t xml:space="preserve"> </w:t>
      </w:r>
      <w:r w:rsidR="00DF2F1B">
        <w:rPr>
          <w:rFonts w:ascii="Bookman Old Style" w:hAnsi="Bookman Old Style" w:cs="Arial"/>
          <w:sz w:val="16"/>
          <w:szCs w:val="16"/>
        </w:rPr>
        <w:t xml:space="preserve">of </w:t>
      </w:r>
      <w:proofErr w:type="spellStart"/>
      <w:r w:rsidR="00DF2F1B">
        <w:rPr>
          <w:rFonts w:ascii="Bookman Old Style" w:hAnsi="Bookman Old Style" w:cs="Arial"/>
          <w:sz w:val="16"/>
          <w:szCs w:val="16"/>
        </w:rPr>
        <w:t>Engineering</w:t>
      </w:r>
      <w:proofErr w:type="spellEnd"/>
      <w:r w:rsidR="00DF2F1B">
        <w:rPr>
          <w:rFonts w:ascii="Bookman Old Style" w:hAnsi="Bookman Old Style" w:cs="Arial"/>
          <w:sz w:val="16"/>
          <w:szCs w:val="16"/>
        </w:rPr>
        <w:t xml:space="preserve"> and Management</w:t>
      </w:r>
      <w:r w:rsidR="00D95235" w:rsidRPr="00DA5FF0">
        <w:rPr>
          <w:rFonts w:ascii="Bookman Old Style" w:hAnsi="Bookman Old Style" w:cs="Arial"/>
          <w:sz w:val="16"/>
          <w:szCs w:val="16"/>
        </w:rPr>
        <w:t xml:space="preserve">, Universidad Nacional de Colombia, Palmira, </w:t>
      </w:r>
      <w:r w:rsidR="006E04FC" w:rsidRPr="00DA5FF0">
        <w:rPr>
          <w:rFonts w:ascii="Bookman Old Style" w:hAnsi="Bookman Old Style" w:cs="Arial"/>
          <w:sz w:val="16"/>
          <w:szCs w:val="16"/>
        </w:rPr>
        <w:t xml:space="preserve">Valle del Cauca, </w:t>
      </w:r>
      <w:r w:rsidR="00D95235" w:rsidRPr="00DA5FF0">
        <w:rPr>
          <w:rFonts w:ascii="Bookman Old Style" w:hAnsi="Bookman Old Style" w:cs="Arial"/>
          <w:sz w:val="16"/>
          <w:szCs w:val="16"/>
        </w:rPr>
        <w:t xml:space="preserve">Colombia. </w:t>
      </w:r>
      <w:r w:rsidRPr="00DA5FF0">
        <w:rPr>
          <w:rFonts w:ascii="Bookman Old Style" w:hAnsi="Bookman Old Style" w:cs="Arial"/>
          <w:sz w:val="16"/>
          <w:szCs w:val="16"/>
          <w:vertAlign w:val="superscript"/>
        </w:rPr>
        <w:t>3</w:t>
      </w:r>
      <w:r>
        <w:rPr>
          <w:rFonts w:ascii="Bookman Old Style" w:hAnsi="Bookman Old Style" w:cs="Arial"/>
          <w:sz w:val="16"/>
          <w:szCs w:val="16"/>
        </w:rPr>
        <w:t>Department</w:t>
      </w:r>
      <w:r w:rsidRPr="00DA5FF0">
        <w:rPr>
          <w:rFonts w:ascii="Bookman Old Style" w:hAnsi="Bookman Old Style" w:cs="Arial"/>
          <w:sz w:val="16"/>
          <w:szCs w:val="16"/>
        </w:rPr>
        <w:t xml:space="preserve"> </w:t>
      </w:r>
      <w:r w:rsidR="00DF2F1B">
        <w:rPr>
          <w:rFonts w:ascii="Bookman Old Style" w:hAnsi="Bookman Old Style" w:cs="Arial"/>
          <w:sz w:val="16"/>
          <w:szCs w:val="16"/>
        </w:rPr>
        <w:t xml:space="preserve">of </w:t>
      </w:r>
      <w:proofErr w:type="spellStart"/>
      <w:r w:rsidR="00DF2F1B">
        <w:rPr>
          <w:rFonts w:ascii="Bookman Old Style" w:hAnsi="Bookman Old Style" w:cs="Arial"/>
          <w:sz w:val="16"/>
          <w:szCs w:val="16"/>
        </w:rPr>
        <w:t>Agronomy</w:t>
      </w:r>
      <w:proofErr w:type="spellEnd"/>
      <w:r w:rsidR="00D95235" w:rsidRPr="00DA5FF0">
        <w:rPr>
          <w:rFonts w:ascii="Bookman Old Style" w:hAnsi="Bookman Old Style" w:cs="Arial"/>
          <w:sz w:val="16"/>
          <w:szCs w:val="16"/>
        </w:rPr>
        <w:t>, Universidad Nacional de Colombia</w:t>
      </w:r>
      <w:r w:rsidR="006E04FC" w:rsidRPr="00DA5FF0">
        <w:rPr>
          <w:rFonts w:ascii="Bookman Old Style" w:hAnsi="Bookman Old Style" w:cs="Arial"/>
          <w:sz w:val="16"/>
          <w:szCs w:val="16"/>
        </w:rPr>
        <w:t>,</w:t>
      </w:r>
      <w:r w:rsidR="00D95235" w:rsidRPr="00DA5FF0">
        <w:rPr>
          <w:rFonts w:ascii="Bookman Old Style" w:hAnsi="Bookman Old Style" w:cs="Arial"/>
          <w:sz w:val="16"/>
          <w:szCs w:val="16"/>
        </w:rPr>
        <w:t xml:space="preserve"> Bogotá</w:t>
      </w:r>
      <w:r w:rsidR="006E04FC" w:rsidRPr="00DA5FF0">
        <w:rPr>
          <w:rFonts w:ascii="Bookman Old Style" w:hAnsi="Bookman Old Style" w:cs="Arial"/>
          <w:sz w:val="16"/>
          <w:szCs w:val="16"/>
        </w:rPr>
        <w:t>, Cundinamarca, Colombia</w:t>
      </w:r>
      <w:r w:rsidR="00D95235" w:rsidRPr="00DA5FF0">
        <w:rPr>
          <w:rFonts w:ascii="Bookman Old Style" w:hAnsi="Bookman Old Style" w:cs="Arial"/>
          <w:sz w:val="16"/>
          <w:szCs w:val="16"/>
        </w:rPr>
        <w:t>.</w:t>
      </w:r>
    </w:p>
    <w:p w:rsidR="00D95235" w:rsidRPr="000E0A3E" w:rsidRDefault="009560F6" w:rsidP="00DA5FF0">
      <w:pPr>
        <w:jc w:val="both"/>
        <w:rPr>
          <w:rFonts w:ascii="Bookman Old Style" w:hAnsi="Bookman Old Style" w:cs="Arial"/>
          <w:sz w:val="16"/>
          <w:szCs w:val="16"/>
          <w:lang w:val="en-US"/>
        </w:rPr>
      </w:pPr>
      <w:r w:rsidRPr="000E0A3E">
        <w:rPr>
          <w:rFonts w:ascii="Bookman Old Style" w:hAnsi="Bookman Old Style" w:cs="Arial"/>
          <w:sz w:val="16"/>
          <w:szCs w:val="16"/>
          <w:lang w:val="en-US"/>
        </w:rPr>
        <w:t>*</w:t>
      </w:r>
      <w:r w:rsidR="00DF2F1B" w:rsidRPr="000E0A3E">
        <w:rPr>
          <w:rFonts w:ascii="Bookman Old Style" w:hAnsi="Bookman Old Style" w:cs="Arial"/>
          <w:sz w:val="16"/>
          <w:szCs w:val="16"/>
          <w:lang w:val="en-US"/>
        </w:rPr>
        <w:t>Corresponding author</w:t>
      </w:r>
      <w:r w:rsidR="00D95235" w:rsidRPr="000E0A3E">
        <w:rPr>
          <w:rFonts w:ascii="Bookman Old Style" w:hAnsi="Bookman Old Style" w:cs="Arial"/>
          <w:sz w:val="16"/>
          <w:szCs w:val="16"/>
          <w:lang w:val="en-US"/>
        </w:rPr>
        <w:t xml:space="preserve">: </w:t>
      </w:r>
      <w:hyperlink r:id="rId8" w:history="1">
        <w:r w:rsidR="00170107" w:rsidRPr="000E0A3E">
          <w:rPr>
            <w:rStyle w:val="Hipervnculo"/>
            <w:rFonts w:ascii="Bookman Old Style" w:hAnsi="Bookman Old Style" w:cs="Arial"/>
            <w:color w:val="auto"/>
            <w:sz w:val="16"/>
            <w:szCs w:val="16"/>
            <w:u w:val="none"/>
            <w:lang w:val="en-US"/>
          </w:rPr>
          <w:t>crbonillac@unal.edu.co</w:t>
        </w:r>
      </w:hyperlink>
    </w:p>
    <w:p w:rsidR="00E2661A" w:rsidRPr="000E0A3E" w:rsidRDefault="00E2661A" w:rsidP="00DA5FF0">
      <w:pPr>
        <w:spacing w:line="360" w:lineRule="auto"/>
        <w:jc w:val="center"/>
        <w:rPr>
          <w:rFonts w:ascii="Bookman Old Style" w:hAnsi="Bookman Old Style" w:cs="Arial"/>
          <w:b/>
          <w:sz w:val="16"/>
          <w:szCs w:val="16"/>
          <w:lang w:val="en-US"/>
        </w:rPr>
      </w:pPr>
    </w:p>
    <w:p w:rsidR="00D95235" w:rsidRPr="000E0A3E" w:rsidRDefault="00D95235" w:rsidP="00DA5FF0">
      <w:pPr>
        <w:spacing w:line="360" w:lineRule="auto"/>
        <w:jc w:val="right"/>
        <w:rPr>
          <w:rFonts w:ascii="Bookman Old Style" w:hAnsi="Bookman Old Style" w:cs="Arial"/>
          <w:sz w:val="20"/>
          <w:szCs w:val="20"/>
          <w:lang w:val="en-US"/>
        </w:rPr>
      </w:pPr>
      <w:r w:rsidRPr="000E0A3E">
        <w:rPr>
          <w:rFonts w:ascii="Bookman Old Style" w:hAnsi="Bookman Old Style" w:cs="Arial"/>
          <w:sz w:val="16"/>
          <w:szCs w:val="16"/>
          <w:lang w:val="en-US"/>
        </w:rPr>
        <w:t>R</w:t>
      </w:r>
      <w:r w:rsidR="00E2661A" w:rsidRPr="000E0A3E">
        <w:rPr>
          <w:rFonts w:ascii="Bookman Old Style" w:hAnsi="Bookman Old Style" w:cs="Arial"/>
          <w:sz w:val="16"/>
          <w:szCs w:val="16"/>
          <w:lang w:val="en-US"/>
        </w:rPr>
        <w:t>ec.</w:t>
      </w:r>
      <w:r w:rsidRPr="000E0A3E">
        <w:rPr>
          <w:rFonts w:ascii="Bookman Old Style" w:hAnsi="Bookman Old Style" w:cs="Arial"/>
          <w:sz w:val="16"/>
          <w:szCs w:val="16"/>
          <w:lang w:val="en-US"/>
        </w:rPr>
        <w:t>:</w:t>
      </w:r>
      <w:r w:rsidR="00D55837" w:rsidRPr="000E0A3E">
        <w:rPr>
          <w:rFonts w:ascii="Bookman Old Style" w:hAnsi="Bookman Old Style" w:cs="Arial"/>
          <w:sz w:val="16"/>
          <w:szCs w:val="16"/>
          <w:lang w:val="en-US"/>
        </w:rPr>
        <w:t xml:space="preserve"> 30.03.11</w:t>
      </w:r>
      <w:r w:rsidR="00E2661A" w:rsidRPr="000E0A3E">
        <w:rPr>
          <w:rFonts w:ascii="Bookman Old Style" w:hAnsi="Bookman Old Style" w:cs="Arial"/>
          <w:sz w:val="16"/>
          <w:szCs w:val="16"/>
          <w:lang w:val="en-US"/>
        </w:rPr>
        <w:t xml:space="preserve">    </w:t>
      </w:r>
      <w:proofErr w:type="spellStart"/>
      <w:proofErr w:type="gramStart"/>
      <w:r w:rsidRPr="000E0A3E">
        <w:rPr>
          <w:rFonts w:ascii="Bookman Old Style" w:hAnsi="Bookman Old Style" w:cs="Arial"/>
          <w:sz w:val="16"/>
          <w:szCs w:val="16"/>
          <w:lang w:val="en-US"/>
        </w:rPr>
        <w:t>A</w:t>
      </w:r>
      <w:r w:rsidR="00E2661A" w:rsidRPr="000E0A3E">
        <w:rPr>
          <w:rFonts w:ascii="Bookman Old Style" w:hAnsi="Bookman Old Style" w:cs="Arial"/>
          <w:sz w:val="16"/>
          <w:szCs w:val="16"/>
          <w:lang w:val="en-US"/>
        </w:rPr>
        <w:t>cept</w:t>
      </w:r>
      <w:proofErr w:type="spellEnd"/>
      <w:r w:rsidRPr="000E0A3E">
        <w:rPr>
          <w:rFonts w:ascii="Bookman Old Style" w:hAnsi="Bookman Old Style" w:cs="Arial"/>
          <w:sz w:val="16"/>
          <w:szCs w:val="16"/>
          <w:lang w:val="en-US"/>
        </w:rPr>
        <w:t>.:</w:t>
      </w:r>
      <w:proofErr w:type="gramEnd"/>
      <w:r w:rsidR="00D55837" w:rsidRPr="000E0A3E">
        <w:rPr>
          <w:rFonts w:ascii="Bookman Old Style" w:hAnsi="Bookman Old Style" w:cs="Arial"/>
          <w:sz w:val="16"/>
          <w:szCs w:val="16"/>
          <w:lang w:val="en-US"/>
        </w:rPr>
        <w:t xml:space="preserve"> 21.12.11</w:t>
      </w:r>
    </w:p>
    <w:p w:rsidR="00D95235" w:rsidRPr="000E0A3E" w:rsidRDefault="00D95235" w:rsidP="00DA5FF0">
      <w:pPr>
        <w:spacing w:line="360" w:lineRule="auto"/>
        <w:jc w:val="both"/>
        <w:rPr>
          <w:rFonts w:ascii="Bookman Old Style" w:hAnsi="Bookman Old Style" w:cs="Arial"/>
          <w:b/>
          <w:sz w:val="20"/>
          <w:szCs w:val="20"/>
          <w:lang w:val="en-US"/>
        </w:rPr>
      </w:pPr>
    </w:p>
    <w:p w:rsidR="001C355B" w:rsidRPr="000E0A3E" w:rsidRDefault="001C355B" w:rsidP="00DA5FF0">
      <w:pPr>
        <w:jc w:val="both"/>
        <w:rPr>
          <w:rFonts w:ascii="Bookman Old Style" w:hAnsi="Bookman Old Style" w:cs="Arial"/>
          <w:sz w:val="20"/>
          <w:szCs w:val="20"/>
          <w:lang w:val="en-US"/>
        </w:rPr>
      </w:pPr>
    </w:p>
    <w:p w:rsidR="008738AD" w:rsidRPr="005E089F" w:rsidRDefault="008738AD" w:rsidP="000E0A3E">
      <w:pPr>
        <w:spacing w:after="240"/>
        <w:jc w:val="center"/>
        <w:rPr>
          <w:rFonts w:ascii="Bookman Old Style" w:hAnsi="Bookman Old Style" w:cs="Arial"/>
          <w:b/>
          <w:sz w:val="19"/>
          <w:szCs w:val="19"/>
          <w:lang w:val="en-US"/>
        </w:rPr>
      </w:pPr>
      <w:r w:rsidRPr="005E089F">
        <w:rPr>
          <w:rFonts w:ascii="Bookman Old Style" w:hAnsi="Bookman Old Style" w:cs="Arial"/>
          <w:b/>
          <w:sz w:val="23"/>
          <w:szCs w:val="23"/>
          <w:lang w:val="en-US"/>
        </w:rPr>
        <w:t>A</w:t>
      </w:r>
      <w:r w:rsidR="00581CF2" w:rsidRPr="005E089F">
        <w:rPr>
          <w:rFonts w:ascii="Bookman Old Style" w:hAnsi="Bookman Old Style" w:cs="Arial"/>
          <w:b/>
          <w:sz w:val="23"/>
          <w:szCs w:val="23"/>
          <w:lang w:val="en-US"/>
        </w:rPr>
        <w:t>bstract</w:t>
      </w:r>
    </w:p>
    <w:p w:rsidR="008738AD" w:rsidRPr="005E089F" w:rsidRDefault="008738AD" w:rsidP="00DA5FF0">
      <w:pPr>
        <w:jc w:val="both"/>
        <w:rPr>
          <w:rFonts w:ascii="Bookman Old Style" w:hAnsi="Bookman Old Style" w:cs="Arial"/>
          <w:sz w:val="19"/>
          <w:szCs w:val="19"/>
          <w:lang w:val="en-US"/>
        </w:rPr>
      </w:pPr>
      <w:r w:rsidRPr="005E089F">
        <w:rPr>
          <w:rFonts w:ascii="Bookman Old Style" w:hAnsi="Bookman Old Style" w:cs="Arial"/>
          <w:sz w:val="19"/>
          <w:szCs w:val="19"/>
          <w:lang w:val="en-US"/>
        </w:rPr>
        <w:t xml:space="preserve">Essential oils obtained from leaves and flowers of different samples of </w:t>
      </w:r>
      <w:proofErr w:type="spellStart"/>
      <w:r w:rsidRPr="005E089F">
        <w:rPr>
          <w:rFonts w:ascii="Bookman Old Style" w:hAnsi="Bookman Old Style" w:cs="Arial"/>
          <w:i/>
          <w:sz w:val="19"/>
          <w:szCs w:val="19"/>
          <w:lang w:val="en-US"/>
        </w:rPr>
        <w:t>L</w:t>
      </w:r>
      <w:r w:rsidR="001933A1" w:rsidRPr="005E089F">
        <w:rPr>
          <w:rFonts w:ascii="Bookman Old Style" w:hAnsi="Bookman Old Style" w:cs="Arial"/>
          <w:i/>
          <w:sz w:val="19"/>
          <w:szCs w:val="19"/>
          <w:lang w:val="en-US"/>
        </w:rPr>
        <w:t>ippia</w:t>
      </w:r>
      <w:proofErr w:type="spellEnd"/>
      <w:r w:rsidRPr="005E089F">
        <w:rPr>
          <w:rFonts w:ascii="Bookman Old Style" w:hAnsi="Bookman Old Style" w:cs="Arial"/>
          <w:i/>
          <w:sz w:val="19"/>
          <w:szCs w:val="19"/>
          <w:lang w:val="en-US"/>
        </w:rPr>
        <w:t xml:space="preserve"> </w:t>
      </w:r>
      <w:proofErr w:type="spellStart"/>
      <w:r w:rsidRPr="005E089F">
        <w:rPr>
          <w:rFonts w:ascii="Bookman Old Style" w:hAnsi="Bookman Old Style" w:cs="Arial"/>
          <w:i/>
          <w:sz w:val="19"/>
          <w:szCs w:val="19"/>
          <w:lang w:val="en-US"/>
        </w:rPr>
        <w:t>origanoides</w:t>
      </w:r>
      <w:proofErr w:type="spellEnd"/>
      <w:r w:rsidRPr="005E089F">
        <w:rPr>
          <w:rFonts w:ascii="Bookman Old Style" w:hAnsi="Bookman Old Style" w:cs="Arial"/>
          <w:sz w:val="19"/>
          <w:szCs w:val="19"/>
          <w:lang w:val="en-US"/>
        </w:rPr>
        <w:t xml:space="preserve"> cultivated </w:t>
      </w:r>
      <w:r w:rsidR="003C5FB1" w:rsidRPr="005E089F">
        <w:rPr>
          <w:rFonts w:ascii="Bookman Old Style" w:hAnsi="Bookman Old Style" w:cs="Arial"/>
          <w:sz w:val="19"/>
          <w:szCs w:val="19"/>
          <w:lang w:val="en-US"/>
        </w:rPr>
        <w:t>in Valle del Cauca</w:t>
      </w:r>
      <w:r w:rsidR="00E6100F" w:rsidRPr="005E089F">
        <w:rPr>
          <w:rFonts w:ascii="Bookman Old Style" w:hAnsi="Bookman Old Style" w:cs="Arial"/>
          <w:sz w:val="19"/>
          <w:szCs w:val="19"/>
          <w:lang w:val="en-US"/>
        </w:rPr>
        <w:t>, Colombia,</w:t>
      </w:r>
      <w:r w:rsidRPr="005E089F">
        <w:rPr>
          <w:rFonts w:ascii="Bookman Old Style" w:hAnsi="Bookman Old Style" w:cs="Arial"/>
          <w:sz w:val="19"/>
          <w:szCs w:val="19"/>
          <w:lang w:val="en-US"/>
        </w:rPr>
        <w:t xml:space="preserve"> were tested in vitro against </w:t>
      </w:r>
      <w:proofErr w:type="spellStart"/>
      <w:r w:rsidRPr="005E089F">
        <w:rPr>
          <w:rFonts w:ascii="Bookman Old Style" w:hAnsi="Bookman Old Style" w:cs="Arial"/>
          <w:sz w:val="19"/>
          <w:szCs w:val="19"/>
          <w:lang w:val="en-US"/>
        </w:rPr>
        <w:t>mycelial</w:t>
      </w:r>
      <w:proofErr w:type="spellEnd"/>
      <w:r w:rsidRPr="005E089F">
        <w:rPr>
          <w:rFonts w:ascii="Bookman Old Style" w:hAnsi="Bookman Old Style" w:cs="Arial"/>
          <w:sz w:val="19"/>
          <w:szCs w:val="19"/>
          <w:lang w:val="en-US"/>
        </w:rPr>
        <w:t xml:space="preserve"> growth and </w:t>
      </w:r>
      <w:proofErr w:type="spellStart"/>
      <w:r w:rsidRPr="005E089F">
        <w:rPr>
          <w:rFonts w:ascii="Bookman Old Style" w:hAnsi="Bookman Old Style" w:cs="Arial"/>
          <w:sz w:val="19"/>
          <w:szCs w:val="19"/>
          <w:lang w:val="en-US"/>
        </w:rPr>
        <w:t>sclerotial</w:t>
      </w:r>
      <w:proofErr w:type="spellEnd"/>
      <w:r w:rsidRPr="005E089F">
        <w:rPr>
          <w:rFonts w:ascii="Bookman Old Style" w:hAnsi="Bookman Old Style" w:cs="Arial"/>
          <w:sz w:val="19"/>
          <w:szCs w:val="19"/>
          <w:lang w:val="en-US"/>
        </w:rPr>
        <w:t xml:space="preserve"> formation in </w:t>
      </w:r>
      <w:proofErr w:type="spellStart"/>
      <w:r w:rsidRPr="005E089F">
        <w:rPr>
          <w:rFonts w:ascii="Bookman Old Style" w:hAnsi="Bookman Old Style" w:cs="Arial"/>
          <w:i/>
          <w:sz w:val="19"/>
          <w:szCs w:val="19"/>
          <w:lang w:val="en-US"/>
        </w:rPr>
        <w:t>Sclerotium</w:t>
      </w:r>
      <w:proofErr w:type="spellEnd"/>
      <w:r w:rsidRPr="005E089F">
        <w:rPr>
          <w:rFonts w:ascii="Bookman Old Style" w:hAnsi="Bookman Old Style" w:cs="Arial"/>
          <w:i/>
          <w:sz w:val="19"/>
          <w:szCs w:val="19"/>
          <w:lang w:val="en-US"/>
        </w:rPr>
        <w:t xml:space="preserve"> </w:t>
      </w:r>
      <w:proofErr w:type="spellStart"/>
      <w:r w:rsidRPr="005E089F">
        <w:rPr>
          <w:rFonts w:ascii="Bookman Old Style" w:hAnsi="Bookman Old Style" w:cs="Arial"/>
          <w:i/>
          <w:sz w:val="19"/>
          <w:szCs w:val="19"/>
          <w:lang w:val="en-US"/>
        </w:rPr>
        <w:t>cepivorum</w:t>
      </w:r>
      <w:proofErr w:type="spellEnd"/>
      <w:r w:rsidRPr="005E089F">
        <w:rPr>
          <w:rFonts w:ascii="Bookman Old Style" w:hAnsi="Bookman Old Style" w:cs="Arial"/>
          <w:sz w:val="19"/>
          <w:szCs w:val="19"/>
          <w:lang w:val="en-US"/>
        </w:rPr>
        <w:t xml:space="preserve">, the pathogen responsible for onion white rot. All the evaluated oils in concentrations ranging from 250 to 1350 µL/L exhibited inhibitory activity against both the mycelium and </w:t>
      </w:r>
      <w:proofErr w:type="spellStart"/>
      <w:r w:rsidRPr="005E089F">
        <w:rPr>
          <w:rFonts w:ascii="Bookman Old Style" w:hAnsi="Bookman Old Style" w:cs="Arial"/>
          <w:sz w:val="19"/>
          <w:szCs w:val="19"/>
          <w:lang w:val="en-US"/>
        </w:rPr>
        <w:t>sclerotia</w:t>
      </w:r>
      <w:proofErr w:type="spellEnd"/>
      <w:r w:rsidRPr="005E089F">
        <w:rPr>
          <w:rFonts w:ascii="Bookman Old Style" w:hAnsi="Bookman Old Style" w:cs="Arial"/>
          <w:sz w:val="19"/>
          <w:szCs w:val="19"/>
          <w:lang w:val="en-US"/>
        </w:rPr>
        <w:t xml:space="preserve"> of the pathogen. However, those corresponding to </w:t>
      </w:r>
      <w:r w:rsidR="00E6100F" w:rsidRPr="005E089F">
        <w:rPr>
          <w:rFonts w:ascii="Bookman Old Style" w:hAnsi="Bookman Old Style" w:cs="Arial"/>
          <w:sz w:val="19"/>
          <w:szCs w:val="19"/>
          <w:lang w:val="en-US"/>
        </w:rPr>
        <w:t xml:space="preserve">the </w:t>
      </w:r>
      <w:proofErr w:type="spellStart"/>
      <w:r w:rsidRPr="005E089F">
        <w:rPr>
          <w:rFonts w:ascii="Bookman Old Style" w:hAnsi="Bookman Old Style" w:cs="Arial"/>
          <w:sz w:val="19"/>
          <w:szCs w:val="19"/>
          <w:lang w:val="en-US"/>
        </w:rPr>
        <w:t>chemotype</w:t>
      </w:r>
      <w:proofErr w:type="spellEnd"/>
      <w:r w:rsidRPr="005E089F">
        <w:rPr>
          <w:rFonts w:ascii="Bookman Old Style" w:hAnsi="Bookman Old Style" w:cs="Arial"/>
          <w:sz w:val="19"/>
          <w:szCs w:val="19"/>
          <w:lang w:val="en-US"/>
        </w:rPr>
        <w:t xml:space="preserve"> I (</w:t>
      </w:r>
      <w:r w:rsidR="00E17D4B" w:rsidRPr="005E089F">
        <w:rPr>
          <w:rStyle w:val="hps"/>
          <w:rFonts w:ascii="Bookman Old Style" w:hAnsi="Bookman Old Style"/>
          <w:sz w:val="19"/>
          <w:szCs w:val="19"/>
          <w:lang w:val="en-US"/>
        </w:rPr>
        <w:t>minimum inhibitory</w:t>
      </w:r>
      <w:r w:rsidR="00E17D4B" w:rsidRPr="005E089F">
        <w:rPr>
          <w:rStyle w:val="shorttext"/>
          <w:rFonts w:ascii="Bookman Old Style" w:hAnsi="Bookman Old Style"/>
          <w:sz w:val="19"/>
          <w:szCs w:val="19"/>
          <w:lang w:val="en-US"/>
        </w:rPr>
        <w:t xml:space="preserve"> </w:t>
      </w:r>
      <w:r w:rsidR="00E17D4B" w:rsidRPr="005E089F">
        <w:rPr>
          <w:rStyle w:val="hps"/>
          <w:rFonts w:ascii="Bookman Old Style" w:hAnsi="Bookman Old Style"/>
          <w:sz w:val="19"/>
          <w:szCs w:val="19"/>
          <w:lang w:val="en-US"/>
        </w:rPr>
        <w:t xml:space="preserve">concentration, </w:t>
      </w:r>
      <w:r w:rsidRPr="005E089F">
        <w:rPr>
          <w:rFonts w:ascii="Bookman Old Style" w:hAnsi="Bookman Old Style" w:cs="Arial"/>
          <w:sz w:val="19"/>
          <w:szCs w:val="19"/>
          <w:lang w:val="en-US"/>
        </w:rPr>
        <w:t>MI</w:t>
      </w:r>
      <w:r w:rsidR="00E17D4B" w:rsidRPr="005E089F">
        <w:rPr>
          <w:rFonts w:ascii="Bookman Old Style" w:hAnsi="Bookman Old Style" w:cs="Arial"/>
          <w:sz w:val="19"/>
          <w:szCs w:val="19"/>
          <w:lang w:val="en-US"/>
        </w:rPr>
        <w:t>C</w:t>
      </w:r>
      <w:r w:rsidRPr="005E089F">
        <w:rPr>
          <w:rFonts w:ascii="Bookman Old Style" w:hAnsi="Bookman Old Style" w:cs="Arial"/>
          <w:sz w:val="19"/>
          <w:szCs w:val="19"/>
          <w:lang w:val="en-US"/>
        </w:rPr>
        <w:t xml:space="preserve"> = 120 µL/L) reached the strongest inhibition results regarding the evaluated pathogen structures. Hence, </w:t>
      </w:r>
      <w:r w:rsidR="00580837" w:rsidRPr="005E089F">
        <w:rPr>
          <w:rFonts w:ascii="Bookman Old Style" w:hAnsi="Bookman Old Style" w:cs="Arial"/>
          <w:sz w:val="19"/>
          <w:szCs w:val="19"/>
          <w:lang w:val="en-US"/>
        </w:rPr>
        <w:t>the</w:t>
      </w:r>
      <w:r w:rsidRPr="005E089F">
        <w:rPr>
          <w:rFonts w:ascii="Bookman Old Style" w:hAnsi="Bookman Old Style" w:cs="Arial"/>
          <w:sz w:val="19"/>
          <w:szCs w:val="19"/>
          <w:lang w:val="en-US"/>
        </w:rPr>
        <w:t xml:space="preserve"> </w:t>
      </w:r>
      <w:proofErr w:type="spellStart"/>
      <w:r w:rsidR="00580837" w:rsidRPr="005E089F">
        <w:rPr>
          <w:rFonts w:ascii="Bookman Old Style" w:hAnsi="Bookman Old Style" w:cs="Arial"/>
          <w:sz w:val="19"/>
          <w:szCs w:val="19"/>
          <w:lang w:val="en-US"/>
        </w:rPr>
        <w:t>chemotype</w:t>
      </w:r>
      <w:proofErr w:type="spellEnd"/>
      <w:r w:rsidR="00580837" w:rsidRPr="005E089F">
        <w:rPr>
          <w:rFonts w:ascii="Bookman Old Style" w:hAnsi="Bookman Old Style" w:cs="Arial"/>
          <w:sz w:val="19"/>
          <w:szCs w:val="19"/>
          <w:lang w:val="en-US"/>
        </w:rPr>
        <w:t xml:space="preserve"> I of</w:t>
      </w:r>
      <w:r w:rsidRPr="005E089F">
        <w:rPr>
          <w:rFonts w:ascii="Bookman Old Style" w:hAnsi="Bookman Old Style" w:cs="Arial"/>
          <w:sz w:val="19"/>
          <w:szCs w:val="19"/>
          <w:lang w:val="en-US"/>
        </w:rPr>
        <w:t xml:space="preserve"> </w:t>
      </w:r>
      <w:r w:rsidRPr="005E089F">
        <w:rPr>
          <w:rFonts w:ascii="Bookman Old Style" w:hAnsi="Bookman Old Style" w:cs="Arial"/>
          <w:i/>
          <w:sz w:val="19"/>
          <w:szCs w:val="19"/>
          <w:lang w:val="en-US"/>
        </w:rPr>
        <w:t xml:space="preserve">L. </w:t>
      </w:r>
      <w:proofErr w:type="spellStart"/>
      <w:r w:rsidRPr="005E089F">
        <w:rPr>
          <w:rFonts w:ascii="Bookman Old Style" w:hAnsi="Bookman Old Style" w:cs="Arial"/>
          <w:i/>
          <w:sz w:val="19"/>
          <w:szCs w:val="19"/>
          <w:lang w:val="en-US"/>
        </w:rPr>
        <w:t>organoides</w:t>
      </w:r>
      <w:proofErr w:type="spellEnd"/>
      <w:r w:rsidRPr="005E089F">
        <w:rPr>
          <w:rFonts w:ascii="Bookman Old Style" w:hAnsi="Bookman Old Style" w:cs="Arial"/>
          <w:sz w:val="19"/>
          <w:szCs w:val="19"/>
          <w:lang w:val="en-US"/>
        </w:rPr>
        <w:t xml:space="preserve"> can be said to have potential inhibitory activity against onion white rot.</w:t>
      </w:r>
    </w:p>
    <w:p w:rsidR="008738AD" w:rsidRPr="005E089F" w:rsidRDefault="008738AD" w:rsidP="00DA5FF0">
      <w:pPr>
        <w:jc w:val="both"/>
        <w:rPr>
          <w:rFonts w:ascii="Bookman Old Style" w:hAnsi="Bookman Old Style" w:cs="Arial"/>
          <w:sz w:val="19"/>
          <w:szCs w:val="19"/>
          <w:lang w:val="en-US"/>
        </w:rPr>
      </w:pPr>
    </w:p>
    <w:p w:rsidR="008738AD" w:rsidRPr="005E089F" w:rsidRDefault="008738AD" w:rsidP="00DA5FF0">
      <w:pPr>
        <w:jc w:val="both"/>
        <w:rPr>
          <w:rFonts w:ascii="Bookman Old Style" w:hAnsi="Bookman Old Style" w:cs="Arial"/>
          <w:sz w:val="19"/>
          <w:szCs w:val="19"/>
          <w:lang w:val="en-US"/>
        </w:rPr>
      </w:pPr>
      <w:r w:rsidRPr="005E089F">
        <w:rPr>
          <w:rFonts w:ascii="Bookman Old Style" w:hAnsi="Bookman Old Style" w:cs="Arial"/>
          <w:b/>
          <w:sz w:val="19"/>
          <w:szCs w:val="19"/>
          <w:lang w:val="en-US"/>
        </w:rPr>
        <w:t>Key words:</w:t>
      </w:r>
      <w:r w:rsidRPr="005E089F">
        <w:rPr>
          <w:rFonts w:ascii="Bookman Old Style" w:hAnsi="Bookman Old Style" w:cs="Arial"/>
          <w:sz w:val="19"/>
          <w:szCs w:val="19"/>
          <w:lang w:val="en-US"/>
        </w:rPr>
        <w:t xml:space="preserve"> </w:t>
      </w:r>
      <w:proofErr w:type="spellStart"/>
      <w:r w:rsidR="00A25F8B" w:rsidRPr="005E089F">
        <w:rPr>
          <w:rFonts w:ascii="Bookman Old Style" w:hAnsi="Bookman Old Style" w:cs="Arial"/>
          <w:sz w:val="19"/>
          <w:szCs w:val="19"/>
          <w:lang w:val="en-US"/>
        </w:rPr>
        <w:t>Antifungical</w:t>
      </w:r>
      <w:proofErr w:type="spellEnd"/>
      <w:r w:rsidR="00A25F8B" w:rsidRPr="005E089F">
        <w:rPr>
          <w:rFonts w:ascii="Bookman Old Style" w:hAnsi="Bookman Old Style" w:cs="Arial"/>
          <w:sz w:val="19"/>
          <w:szCs w:val="19"/>
          <w:lang w:val="en-US"/>
        </w:rPr>
        <w:t xml:space="preserve"> activity, </w:t>
      </w:r>
      <w:r w:rsidR="00D95235" w:rsidRPr="005E089F">
        <w:rPr>
          <w:rFonts w:ascii="Bookman Old Style" w:hAnsi="Bookman Old Style" w:cs="Arial"/>
          <w:sz w:val="19"/>
          <w:szCs w:val="19"/>
          <w:lang w:val="en-US"/>
        </w:rPr>
        <w:t xml:space="preserve">essential oils, </w:t>
      </w:r>
      <w:proofErr w:type="spellStart"/>
      <w:r w:rsidR="00A25F8B" w:rsidRPr="005E089F">
        <w:rPr>
          <w:rFonts w:ascii="Bookman Old Style" w:hAnsi="Bookman Old Style" w:cs="Arial"/>
          <w:i/>
          <w:sz w:val="19"/>
          <w:szCs w:val="19"/>
          <w:lang w:val="en-US"/>
        </w:rPr>
        <w:t>Lippia</w:t>
      </w:r>
      <w:proofErr w:type="spellEnd"/>
      <w:r w:rsidR="00A25F8B" w:rsidRPr="005E089F">
        <w:rPr>
          <w:rFonts w:ascii="Bookman Old Style" w:hAnsi="Bookman Old Style" w:cs="Arial"/>
          <w:i/>
          <w:sz w:val="19"/>
          <w:szCs w:val="19"/>
          <w:lang w:val="en-US"/>
        </w:rPr>
        <w:t xml:space="preserve"> </w:t>
      </w:r>
      <w:proofErr w:type="spellStart"/>
      <w:r w:rsidR="00A25F8B" w:rsidRPr="005E089F">
        <w:rPr>
          <w:rFonts w:ascii="Bookman Old Style" w:hAnsi="Bookman Old Style" w:cs="Arial"/>
          <w:i/>
          <w:sz w:val="19"/>
          <w:szCs w:val="19"/>
          <w:lang w:val="en-US"/>
        </w:rPr>
        <w:t>origanoides</w:t>
      </w:r>
      <w:proofErr w:type="spellEnd"/>
      <w:r w:rsidR="00A25F8B" w:rsidRPr="005E089F">
        <w:rPr>
          <w:rFonts w:ascii="Bookman Old Style" w:hAnsi="Bookman Old Style" w:cs="Arial"/>
          <w:sz w:val="19"/>
          <w:szCs w:val="19"/>
          <w:lang w:val="en-US"/>
        </w:rPr>
        <w:t>, onion,</w:t>
      </w:r>
      <w:r w:rsidR="00A25F8B" w:rsidRPr="005E089F">
        <w:rPr>
          <w:rFonts w:ascii="Bookman Old Style" w:hAnsi="Bookman Old Style" w:cs="Arial"/>
          <w:i/>
          <w:sz w:val="19"/>
          <w:szCs w:val="19"/>
          <w:lang w:val="en-US"/>
        </w:rPr>
        <w:t xml:space="preserve"> </w:t>
      </w:r>
      <w:proofErr w:type="spellStart"/>
      <w:r w:rsidRPr="005E089F">
        <w:rPr>
          <w:rFonts w:ascii="Bookman Old Style" w:hAnsi="Bookman Old Style" w:cs="Arial"/>
          <w:i/>
          <w:sz w:val="19"/>
          <w:szCs w:val="19"/>
          <w:lang w:val="en-US"/>
        </w:rPr>
        <w:t>S</w:t>
      </w:r>
      <w:r w:rsidR="00DA6C16" w:rsidRPr="005E089F">
        <w:rPr>
          <w:rFonts w:ascii="Bookman Old Style" w:hAnsi="Bookman Old Style" w:cs="Arial"/>
          <w:i/>
          <w:sz w:val="19"/>
          <w:szCs w:val="19"/>
          <w:lang w:val="en-US"/>
        </w:rPr>
        <w:t>clerotium</w:t>
      </w:r>
      <w:proofErr w:type="spellEnd"/>
      <w:r w:rsidRPr="005E089F">
        <w:rPr>
          <w:rFonts w:ascii="Bookman Old Style" w:hAnsi="Bookman Old Style" w:cs="Arial"/>
          <w:i/>
          <w:sz w:val="19"/>
          <w:szCs w:val="19"/>
          <w:lang w:val="en-US"/>
        </w:rPr>
        <w:t xml:space="preserve"> </w:t>
      </w:r>
      <w:proofErr w:type="spellStart"/>
      <w:r w:rsidRPr="005E089F">
        <w:rPr>
          <w:rFonts w:ascii="Bookman Old Style" w:hAnsi="Bookman Old Style" w:cs="Arial"/>
          <w:i/>
          <w:sz w:val="19"/>
          <w:szCs w:val="19"/>
          <w:lang w:val="en-US"/>
        </w:rPr>
        <w:t>cepivorum</w:t>
      </w:r>
      <w:proofErr w:type="spellEnd"/>
      <w:r w:rsidRPr="005E089F">
        <w:rPr>
          <w:rFonts w:ascii="Bookman Old Style" w:hAnsi="Bookman Old Style" w:cs="Arial"/>
          <w:sz w:val="19"/>
          <w:szCs w:val="19"/>
          <w:lang w:val="en-US"/>
        </w:rPr>
        <w:t>.</w:t>
      </w:r>
    </w:p>
    <w:p w:rsidR="0000318E" w:rsidRPr="005E089F" w:rsidRDefault="0000318E" w:rsidP="00DA5FF0">
      <w:pPr>
        <w:spacing w:line="360" w:lineRule="auto"/>
        <w:jc w:val="both"/>
        <w:rPr>
          <w:rFonts w:ascii="Bookman Old Style" w:hAnsi="Bookman Old Style"/>
          <w:b/>
          <w:sz w:val="19"/>
          <w:szCs w:val="19"/>
          <w:lang w:val="en-US"/>
        </w:rPr>
      </w:pPr>
    </w:p>
    <w:p w:rsidR="003C5FB1" w:rsidRPr="005E089F" w:rsidRDefault="003C5FB1" w:rsidP="003C5FB1">
      <w:pPr>
        <w:spacing w:line="360" w:lineRule="auto"/>
        <w:jc w:val="center"/>
        <w:rPr>
          <w:rFonts w:ascii="Bookman Old Style" w:hAnsi="Bookman Old Style" w:cs="Arial"/>
          <w:b/>
          <w:sz w:val="19"/>
          <w:szCs w:val="19"/>
          <w:lang w:val="es-CO"/>
        </w:rPr>
      </w:pPr>
      <w:r w:rsidRPr="005E089F">
        <w:rPr>
          <w:rFonts w:ascii="Bookman Old Style" w:hAnsi="Bookman Old Style" w:cs="Arial"/>
          <w:b/>
          <w:sz w:val="23"/>
          <w:szCs w:val="23"/>
          <w:lang w:val="es-CO"/>
        </w:rPr>
        <w:t>Resumen</w:t>
      </w:r>
    </w:p>
    <w:p w:rsidR="003C5FB1" w:rsidRPr="005E089F" w:rsidRDefault="003C5FB1" w:rsidP="003C5FB1">
      <w:pPr>
        <w:jc w:val="both"/>
        <w:rPr>
          <w:rFonts w:ascii="Bookman Old Style" w:hAnsi="Bookman Old Style" w:cs="Arial"/>
          <w:sz w:val="19"/>
          <w:szCs w:val="19"/>
          <w:lang w:val="es-CO"/>
        </w:rPr>
      </w:pPr>
      <w:r w:rsidRPr="005E089F">
        <w:rPr>
          <w:rFonts w:ascii="Bookman Old Style" w:hAnsi="Bookman Old Style" w:cs="Arial"/>
          <w:sz w:val="19"/>
          <w:szCs w:val="19"/>
          <w:lang w:val="es-CO"/>
        </w:rPr>
        <w:t xml:space="preserve">Se evaluó la capacidad in vitro de aceites esenciales obtenidos de hojas y flores de diferentes muestras de </w:t>
      </w:r>
      <w:proofErr w:type="spellStart"/>
      <w:r w:rsidRPr="005E089F">
        <w:rPr>
          <w:rFonts w:ascii="Bookman Old Style" w:hAnsi="Bookman Old Style" w:cs="Arial"/>
          <w:i/>
          <w:sz w:val="19"/>
          <w:szCs w:val="19"/>
          <w:lang w:val="es-CO"/>
        </w:rPr>
        <w:t>Lippia</w:t>
      </w:r>
      <w:proofErr w:type="spellEnd"/>
      <w:r w:rsidRPr="005E089F">
        <w:rPr>
          <w:rFonts w:ascii="Bookman Old Style" w:hAnsi="Bookman Old Style" w:cs="Arial"/>
          <w:i/>
          <w:sz w:val="19"/>
          <w:szCs w:val="19"/>
          <w:lang w:val="es-CO"/>
        </w:rPr>
        <w:t xml:space="preserve"> </w:t>
      </w:r>
      <w:proofErr w:type="spellStart"/>
      <w:r w:rsidRPr="005E089F">
        <w:rPr>
          <w:rFonts w:ascii="Bookman Old Style" w:hAnsi="Bookman Old Style" w:cs="Arial"/>
          <w:i/>
          <w:sz w:val="19"/>
          <w:szCs w:val="19"/>
          <w:lang w:val="es-CO"/>
        </w:rPr>
        <w:t>origanoides</w:t>
      </w:r>
      <w:proofErr w:type="spellEnd"/>
      <w:r w:rsidRPr="005E089F">
        <w:rPr>
          <w:rFonts w:ascii="Bookman Old Style" w:hAnsi="Bookman Old Style" w:cs="Arial"/>
          <w:sz w:val="19"/>
          <w:szCs w:val="19"/>
          <w:lang w:val="es-CO"/>
        </w:rPr>
        <w:t xml:space="preserve"> cultivada en condiciones del Valle del Cauca, Colombia, para inhibir el crecimiento </w:t>
      </w:r>
      <w:proofErr w:type="spellStart"/>
      <w:r w:rsidRPr="005E089F">
        <w:rPr>
          <w:rFonts w:ascii="Bookman Old Style" w:hAnsi="Bookman Old Style" w:cs="Arial"/>
          <w:sz w:val="19"/>
          <w:szCs w:val="19"/>
          <w:lang w:val="es-CO"/>
        </w:rPr>
        <w:t>micelial</w:t>
      </w:r>
      <w:proofErr w:type="spellEnd"/>
      <w:r w:rsidRPr="005E089F">
        <w:rPr>
          <w:rFonts w:ascii="Bookman Old Style" w:hAnsi="Bookman Old Style" w:cs="Arial"/>
          <w:sz w:val="19"/>
          <w:szCs w:val="19"/>
          <w:lang w:val="es-CO"/>
        </w:rPr>
        <w:t xml:space="preserve"> y la formación de esclerocios de </w:t>
      </w:r>
      <w:proofErr w:type="spellStart"/>
      <w:r w:rsidRPr="005E089F">
        <w:rPr>
          <w:rFonts w:ascii="Bookman Old Style" w:hAnsi="Bookman Old Style" w:cs="Arial"/>
          <w:i/>
          <w:sz w:val="19"/>
          <w:szCs w:val="19"/>
          <w:lang w:val="es-CO"/>
        </w:rPr>
        <w:t>Sclerotium</w:t>
      </w:r>
      <w:proofErr w:type="spellEnd"/>
      <w:r w:rsidRPr="005E089F">
        <w:rPr>
          <w:rFonts w:ascii="Bookman Old Style" w:hAnsi="Bookman Old Style" w:cs="Arial"/>
          <w:i/>
          <w:sz w:val="19"/>
          <w:szCs w:val="19"/>
          <w:lang w:val="es-CO"/>
        </w:rPr>
        <w:t xml:space="preserve"> </w:t>
      </w:r>
      <w:proofErr w:type="spellStart"/>
      <w:r w:rsidRPr="005E089F">
        <w:rPr>
          <w:rFonts w:ascii="Bookman Old Style" w:hAnsi="Bookman Old Style" w:cs="Arial"/>
          <w:i/>
          <w:sz w:val="19"/>
          <w:szCs w:val="19"/>
          <w:lang w:val="es-CO"/>
        </w:rPr>
        <w:t>cepivorum</w:t>
      </w:r>
      <w:proofErr w:type="spellEnd"/>
      <w:r w:rsidRPr="005E089F">
        <w:rPr>
          <w:rFonts w:ascii="Bookman Old Style" w:hAnsi="Bookman Old Style" w:cs="Arial"/>
          <w:sz w:val="19"/>
          <w:szCs w:val="19"/>
          <w:lang w:val="es-CO"/>
        </w:rPr>
        <w:t xml:space="preserve">, patógeno causante de la pudrición blanca en cebolla.  Todos los aceites evaluados mostraron efecto inhibitorio tanto en el crecimiento </w:t>
      </w:r>
      <w:proofErr w:type="spellStart"/>
      <w:r w:rsidRPr="005E089F">
        <w:rPr>
          <w:rFonts w:ascii="Bookman Old Style" w:hAnsi="Bookman Old Style" w:cs="Arial"/>
          <w:sz w:val="19"/>
          <w:szCs w:val="19"/>
          <w:lang w:val="es-CO"/>
        </w:rPr>
        <w:t>micelial</w:t>
      </w:r>
      <w:proofErr w:type="spellEnd"/>
      <w:r w:rsidRPr="005E089F">
        <w:rPr>
          <w:rFonts w:ascii="Bookman Old Style" w:hAnsi="Bookman Old Style" w:cs="Arial"/>
          <w:sz w:val="19"/>
          <w:szCs w:val="19"/>
          <w:lang w:val="es-CO"/>
        </w:rPr>
        <w:t xml:space="preserve"> como en la formación de esclerocios, en concentraciones de 250 - 1350 </w:t>
      </w:r>
      <w:r w:rsidRPr="005E089F">
        <w:rPr>
          <w:rFonts w:ascii="Bookman Old Style" w:hAnsi="Bookman Old Style"/>
          <w:sz w:val="19"/>
          <w:szCs w:val="19"/>
          <w:lang w:val="es-CO"/>
        </w:rPr>
        <w:t>µL/L</w:t>
      </w:r>
      <w:r w:rsidRPr="005E089F">
        <w:rPr>
          <w:rFonts w:ascii="Bookman Old Style" w:hAnsi="Bookman Old Style" w:cs="Arial"/>
          <w:sz w:val="19"/>
          <w:szCs w:val="19"/>
          <w:lang w:val="es-CO"/>
        </w:rPr>
        <w:t xml:space="preserve">, no obstante, aquellos obtenidos a partir del </w:t>
      </w:r>
      <w:proofErr w:type="spellStart"/>
      <w:r w:rsidRPr="005E089F">
        <w:rPr>
          <w:rFonts w:ascii="Bookman Old Style" w:hAnsi="Bookman Old Style" w:cs="Arial"/>
          <w:sz w:val="19"/>
          <w:szCs w:val="19"/>
          <w:lang w:val="es-CO"/>
        </w:rPr>
        <w:t>quimiotipo</w:t>
      </w:r>
      <w:proofErr w:type="spellEnd"/>
      <w:r w:rsidRPr="005E089F">
        <w:rPr>
          <w:rFonts w:ascii="Bookman Old Style" w:hAnsi="Bookman Old Style" w:cs="Arial"/>
          <w:sz w:val="19"/>
          <w:szCs w:val="19"/>
          <w:lang w:val="es-CO"/>
        </w:rPr>
        <w:t xml:space="preserve"> I presentaron el mayor poder inhibitorio en el crecimiento del micelio (concentración mínima inhibitoria, CMI = 120 </w:t>
      </w:r>
      <w:r w:rsidRPr="005E089F">
        <w:rPr>
          <w:rFonts w:ascii="Bookman Old Style" w:hAnsi="Bookman Old Style"/>
          <w:sz w:val="19"/>
          <w:szCs w:val="19"/>
          <w:lang w:val="es-CO"/>
        </w:rPr>
        <w:t>µL/L)</w:t>
      </w:r>
      <w:r w:rsidRPr="005E089F">
        <w:rPr>
          <w:rFonts w:ascii="Bookman Old Style" w:hAnsi="Bookman Old Style" w:cs="Arial"/>
          <w:sz w:val="19"/>
          <w:szCs w:val="19"/>
          <w:lang w:val="es-CO"/>
        </w:rPr>
        <w:t xml:space="preserve"> y en la formación de esclerocios.  Así, el </w:t>
      </w:r>
      <w:proofErr w:type="spellStart"/>
      <w:r w:rsidRPr="005E089F">
        <w:rPr>
          <w:rFonts w:ascii="Bookman Old Style" w:hAnsi="Bookman Old Style" w:cs="Arial"/>
          <w:sz w:val="19"/>
          <w:szCs w:val="19"/>
          <w:lang w:val="es-CO"/>
        </w:rPr>
        <w:t>quimiotipo</w:t>
      </w:r>
      <w:proofErr w:type="spellEnd"/>
      <w:r w:rsidRPr="005E089F">
        <w:rPr>
          <w:rFonts w:ascii="Bookman Old Style" w:hAnsi="Bookman Old Style" w:cs="Arial"/>
          <w:sz w:val="19"/>
          <w:szCs w:val="19"/>
          <w:lang w:val="es-CO"/>
        </w:rPr>
        <w:t xml:space="preserve"> I de </w:t>
      </w:r>
      <w:r w:rsidRPr="005E089F">
        <w:rPr>
          <w:rFonts w:ascii="Bookman Old Style" w:hAnsi="Bookman Old Style" w:cs="Arial"/>
          <w:i/>
          <w:sz w:val="19"/>
          <w:szCs w:val="19"/>
          <w:lang w:val="es-CO"/>
        </w:rPr>
        <w:t xml:space="preserve">L. </w:t>
      </w:r>
      <w:proofErr w:type="spellStart"/>
      <w:r w:rsidRPr="005E089F">
        <w:rPr>
          <w:rFonts w:ascii="Bookman Old Style" w:hAnsi="Bookman Old Style" w:cs="Arial"/>
          <w:i/>
          <w:sz w:val="19"/>
          <w:szCs w:val="19"/>
          <w:lang w:val="es-CO"/>
        </w:rPr>
        <w:t>origanoides</w:t>
      </w:r>
      <w:proofErr w:type="spellEnd"/>
      <w:r w:rsidRPr="005E089F">
        <w:rPr>
          <w:rFonts w:ascii="Bookman Old Style" w:hAnsi="Bookman Old Style" w:cs="Arial"/>
          <w:i/>
          <w:sz w:val="19"/>
          <w:szCs w:val="19"/>
          <w:lang w:val="es-CO"/>
        </w:rPr>
        <w:t xml:space="preserve"> </w:t>
      </w:r>
      <w:r w:rsidRPr="005E089F">
        <w:rPr>
          <w:rFonts w:ascii="Bookman Old Style" w:hAnsi="Bookman Old Style" w:cs="Arial"/>
          <w:sz w:val="19"/>
          <w:szCs w:val="19"/>
          <w:lang w:val="es-CO"/>
        </w:rPr>
        <w:t xml:space="preserve">puede ser utilizado potencialmente para el control </w:t>
      </w:r>
      <w:proofErr w:type="gramStart"/>
      <w:r w:rsidRPr="005E089F">
        <w:rPr>
          <w:rFonts w:ascii="Bookman Old Style" w:hAnsi="Bookman Old Style" w:cs="Arial"/>
          <w:sz w:val="19"/>
          <w:szCs w:val="19"/>
          <w:lang w:val="es-CO"/>
        </w:rPr>
        <w:t>de</w:t>
      </w:r>
      <w:proofErr w:type="gramEnd"/>
      <w:r w:rsidRPr="005E089F">
        <w:rPr>
          <w:rFonts w:ascii="Bookman Old Style" w:hAnsi="Bookman Old Style" w:cs="Arial"/>
          <w:sz w:val="19"/>
          <w:szCs w:val="19"/>
          <w:lang w:val="es-CO"/>
        </w:rPr>
        <w:t xml:space="preserve"> la pudrición blanca en cebolla.</w:t>
      </w:r>
    </w:p>
    <w:p w:rsidR="003C5FB1" w:rsidRPr="005E089F" w:rsidRDefault="003C5FB1" w:rsidP="003C5FB1">
      <w:pPr>
        <w:jc w:val="both"/>
        <w:rPr>
          <w:rFonts w:ascii="Bookman Old Style" w:hAnsi="Bookman Old Style" w:cs="Arial"/>
          <w:sz w:val="19"/>
          <w:szCs w:val="19"/>
          <w:lang w:val="es-CO"/>
        </w:rPr>
      </w:pPr>
    </w:p>
    <w:p w:rsidR="003C5FB1" w:rsidRPr="005E089F" w:rsidRDefault="003C5FB1" w:rsidP="003C5FB1">
      <w:pPr>
        <w:ind w:left="1843" w:hanging="1843"/>
        <w:jc w:val="both"/>
        <w:rPr>
          <w:rFonts w:ascii="Bookman Old Style" w:hAnsi="Bookman Old Style" w:cs="Arial"/>
          <w:sz w:val="19"/>
          <w:szCs w:val="19"/>
          <w:lang w:val="es-CO"/>
        </w:rPr>
      </w:pPr>
      <w:r w:rsidRPr="005E089F">
        <w:rPr>
          <w:rFonts w:ascii="Bookman Old Style" w:hAnsi="Bookman Old Style" w:cs="Arial"/>
          <w:b/>
          <w:sz w:val="19"/>
          <w:szCs w:val="19"/>
          <w:lang w:val="es-CO"/>
        </w:rPr>
        <w:t>Palabras clave:</w:t>
      </w:r>
      <w:r w:rsidRPr="005E089F">
        <w:rPr>
          <w:rFonts w:ascii="Bookman Old Style" w:hAnsi="Bookman Old Style" w:cs="Arial"/>
          <w:sz w:val="19"/>
          <w:szCs w:val="19"/>
          <w:lang w:val="es-CO"/>
        </w:rPr>
        <w:t xml:space="preserve"> Aceites esenciales,</w:t>
      </w:r>
      <w:r w:rsidRPr="005E089F">
        <w:rPr>
          <w:rFonts w:ascii="Bookman Old Style" w:hAnsi="Bookman Old Style" w:cs="Arial"/>
          <w:i/>
          <w:sz w:val="19"/>
          <w:szCs w:val="19"/>
          <w:lang w:val="es-CO"/>
        </w:rPr>
        <w:t xml:space="preserve"> </w:t>
      </w:r>
      <w:r w:rsidRPr="005E089F">
        <w:rPr>
          <w:rFonts w:ascii="Bookman Old Style" w:hAnsi="Bookman Old Style" w:cs="Arial"/>
          <w:sz w:val="19"/>
          <w:szCs w:val="19"/>
          <w:lang w:val="es-CO"/>
        </w:rPr>
        <w:t xml:space="preserve">actividad </w:t>
      </w:r>
      <w:proofErr w:type="spellStart"/>
      <w:r w:rsidRPr="005E089F">
        <w:rPr>
          <w:rFonts w:ascii="Bookman Old Style" w:hAnsi="Bookman Old Style" w:cs="Arial"/>
          <w:sz w:val="19"/>
          <w:szCs w:val="19"/>
          <w:lang w:val="es-CO"/>
        </w:rPr>
        <w:t>antifúngica</w:t>
      </w:r>
      <w:proofErr w:type="spellEnd"/>
      <w:r w:rsidRPr="005E089F">
        <w:rPr>
          <w:rFonts w:ascii="Bookman Old Style" w:hAnsi="Bookman Old Style" w:cs="Arial"/>
          <w:sz w:val="19"/>
          <w:szCs w:val="19"/>
          <w:lang w:val="es-CO"/>
        </w:rPr>
        <w:t>, cebolla,</w:t>
      </w:r>
      <w:r w:rsidRPr="005E089F">
        <w:rPr>
          <w:rFonts w:ascii="Bookman Old Style" w:hAnsi="Bookman Old Style" w:cs="Arial"/>
          <w:i/>
          <w:sz w:val="19"/>
          <w:szCs w:val="19"/>
          <w:lang w:val="es-CO"/>
        </w:rPr>
        <w:t xml:space="preserve"> </w:t>
      </w:r>
      <w:proofErr w:type="spellStart"/>
      <w:r w:rsidRPr="005E089F">
        <w:rPr>
          <w:rFonts w:ascii="Bookman Old Style" w:hAnsi="Bookman Old Style" w:cs="Arial"/>
          <w:i/>
          <w:sz w:val="19"/>
          <w:szCs w:val="19"/>
          <w:lang w:val="es-CO"/>
        </w:rPr>
        <w:t>Lippia</w:t>
      </w:r>
      <w:proofErr w:type="spellEnd"/>
      <w:r w:rsidRPr="005E089F">
        <w:rPr>
          <w:rFonts w:ascii="Bookman Old Style" w:hAnsi="Bookman Old Style" w:cs="Arial"/>
          <w:i/>
          <w:sz w:val="19"/>
          <w:szCs w:val="19"/>
          <w:lang w:val="es-CO"/>
        </w:rPr>
        <w:t xml:space="preserve"> </w:t>
      </w:r>
      <w:proofErr w:type="spellStart"/>
      <w:r w:rsidRPr="005E089F">
        <w:rPr>
          <w:rFonts w:ascii="Bookman Old Style" w:hAnsi="Bookman Old Style" w:cs="Arial"/>
          <w:i/>
          <w:sz w:val="19"/>
          <w:szCs w:val="19"/>
          <w:lang w:val="es-CO"/>
        </w:rPr>
        <w:t>origanoides</w:t>
      </w:r>
      <w:proofErr w:type="spellEnd"/>
      <w:r w:rsidRPr="005E089F">
        <w:rPr>
          <w:rFonts w:ascii="Bookman Old Style" w:hAnsi="Bookman Old Style" w:cs="Arial"/>
          <w:sz w:val="19"/>
          <w:szCs w:val="19"/>
          <w:lang w:val="es-CO"/>
        </w:rPr>
        <w:t xml:space="preserve">, </w:t>
      </w:r>
      <w:proofErr w:type="spellStart"/>
      <w:r w:rsidRPr="005E089F">
        <w:rPr>
          <w:rFonts w:ascii="Bookman Old Style" w:hAnsi="Bookman Old Style" w:cs="Arial"/>
          <w:i/>
          <w:sz w:val="19"/>
          <w:szCs w:val="19"/>
          <w:lang w:val="es-CO"/>
        </w:rPr>
        <w:t>Sclerotium</w:t>
      </w:r>
      <w:proofErr w:type="spellEnd"/>
      <w:r w:rsidRPr="005E089F">
        <w:rPr>
          <w:rFonts w:ascii="Bookman Old Style" w:hAnsi="Bookman Old Style" w:cs="Arial"/>
          <w:i/>
          <w:sz w:val="19"/>
          <w:szCs w:val="19"/>
          <w:lang w:val="es-CO"/>
        </w:rPr>
        <w:t xml:space="preserve"> </w:t>
      </w:r>
      <w:proofErr w:type="spellStart"/>
      <w:r w:rsidRPr="005E089F">
        <w:rPr>
          <w:rFonts w:ascii="Bookman Old Style" w:hAnsi="Bookman Old Style" w:cs="Arial"/>
          <w:i/>
          <w:sz w:val="19"/>
          <w:szCs w:val="19"/>
          <w:lang w:val="es-CO"/>
        </w:rPr>
        <w:t>cepivorum</w:t>
      </w:r>
      <w:proofErr w:type="spellEnd"/>
      <w:r w:rsidRPr="005E089F">
        <w:rPr>
          <w:rFonts w:ascii="Bookman Old Style" w:hAnsi="Bookman Old Style" w:cs="Arial"/>
          <w:sz w:val="19"/>
          <w:szCs w:val="19"/>
          <w:lang w:val="es-CO"/>
        </w:rPr>
        <w:t>.</w:t>
      </w:r>
    </w:p>
    <w:p w:rsidR="003C5FB1" w:rsidRDefault="003C5FB1" w:rsidP="003C5FB1">
      <w:pPr>
        <w:ind w:left="1843" w:hanging="1843"/>
        <w:jc w:val="both"/>
        <w:rPr>
          <w:rFonts w:ascii="Bookman Old Style" w:hAnsi="Bookman Old Style" w:cs="Arial"/>
          <w:sz w:val="19"/>
          <w:szCs w:val="19"/>
          <w:lang w:val="es-CO"/>
        </w:rPr>
      </w:pPr>
    </w:p>
    <w:p w:rsidR="00E201D4" w:rsidRDefault="00E201D4" w:rsidP="003C5FB1">
      <w:pPr>
        <w:ind w:left="1843" w:hanging="1843"/>
        <w:jc w:val="both"/>
        <w:rPr>
          <w:rFonts w:ascii="Bookman Old Style" w:hAnsi="Bookman Old Style" w:cs="Arial"/>
          <w:sz w:val="19"/>
          <w:szCs w:val="19"/>
          <w:lang w:val="es-CO"/>
        </w:rPr>
      </w:pPr>
    </w:p>
    <w:p w:rsidR="00E201D4" w:rsidRDefault="00E201D4" w:rsidP="003C5FB1">
      <w:pPr>
        <w:ind w:left="1843" w:hanging="1843"/>
        <w:jc w:val="both"/>
        <w:rPr>
          <w:rFonts w:ascii="Bookman Old Style" w:hAnsi="Bookman Old Style" w:cs="Arial"/>
          <w:sz w:val="19"/>
          <w:szCs w:val="19"/>
          <w:lang w:val="es-CO"/>
        </w:rPr>
      </w:pPr>
    </w:p>
    <w:p w:rsidR="00E201D4" w:rsidRDefault="00E201D4" w:rsidP="003C5FB1">
      <w:pPr>
        <w:ind w:left="1843" w:hanging="1843"/>
        <w:jc w:val="both"/>
        <w:rPr>
          <w:rFonts w:ascii="Bookman Old Style" w:hAnsi="Bookman Old Style" w:cs="Arial"/>
          <w:sz w:val="19"/>
          <w:szCs w:val="19"/>
          <w:lang w:val="es-CO"/>
        </w:rPr>
      </w:pPr>
    </w:p>
    <w:p w:rsidR="00E201D4" w:rsidRDefault="00E201D4" w:rsidP="003C5FB1">
      <w:pPr>
        <w:ind w:left="1843" w:hanging="1843"/>
        <w:jc w:val="both"/>
        <w:rPr>
          <w:rFonts w:ascii="Bookman Old Style" w:hAnsi="Bookman Old Style" w:cs="Arial"/>
          <w:sz w:val="19"/>
          <w:szCs w:val="19"/>
          <w:lang w:val="es-CO"/>
        </w:rPr>
      </w:pPr>
    </w:p>
    <w:p w:rsidR="00E201D4" w:rsidRDefault="00E201D4" w:rsidP="003C5FB1">
      <w:pPr>
        <w:ind w:left="1843" w:hanging="1843"/>
        <w:jc w:val="both"/>
        <w:rPr>
          <w:rFonts w:ascii="Bookman Old Style" w:hAnsi="Bookman Old Style" w:cs="Arial"/>
          <w:sz w:val="19"/>
          <w:szCs w:val="19"/>
          <w:lang w:val="es-CO"/>
        </w:rPr>
      </w:pPr>
    </w:p>
    <w:p w:rsidR="00E201D4" w:rsidRPr="005E089F" w:rsidRDefault="00E201D4" w:rsidP="003C5FB1">
      <w:pPr>
        <w:ind w:left="1843" w:hanging="1843"/>
        <w:jc w:val="both"/>
        <w:rPr>
          <w:rFonts w:ascii="Bookman Old Style" w:hAnsi="Bookman Old Style" w:cs="Arial"/>
          <w:sz w:val="19"/>
          <w:szCs w:val="19"/>
          <w:lang w:val="es-CO"/>
        </w:rPr>
      </w:pPr>
    </w:p>
    <w:p w:rsidR="00E201D4" w:rsidRDefault="00E201D4" w:rsidP="005E089F">
      <w:pPr>
        <w:spacing w:after="240"/>
        <w:jc w:val="center"/>
        <w:rPr>
          <w:rFonts w:ascii="Bookman Old Style" w:hAnsi="Bookman Old Style" w:cs="Arial"/>
          <w:b/>
          <w:sz w:val="23"/>
          <w:szCs w:val="23"/>
          <w:lang w:val="en-US"/>
        </w:rPr>
        <w:sectPr w:rsidR="00E201D4" w:rsidSect="00E201D4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584" w:right="936" w:bottom="274" w:left="994" w:header="1368" w:footer="1296" w:gutter="0"/>
          <w:pgNumType w:start="306"/>
          <w:cols w:space="708"/>
          <w:docGrid w:linePitch="360"/>
        </w:sectPr>
      </w:pPr>
    </w:p>
    <w:p w:rsidR="002F421C" w:rsidRPr="005E089F" w:rsidRDefault="003C5FB1" w:rsidP="00E201D4">
      <w:pPr>
        <w:spacing w:after="240"/>
        <w:jc w:val="center"/>
        <w:rPr>
          <w:rFonts w:ascii="Bookman Old Style" w:hAnsi="Bookman Old Style" w:cs="Arial"/>
          <w:b/>
          <w:sz w:val="21"/>
          <w:szCs w:val="21"/>
          <w:lang w:val="en-US"/>
        </w:rPr>
      </w:pPr>
      <w:r w:rsidRPr="005E089F">
        <w:rPr>
          <w:rFonts w:ascii="Bookman Old Style" w:hAnsi="Bookman Old Style" w:cs="Arial"/>
          <w:b/>
          <w:sz w:val="23"/>
          <w:szCs w:val="23"/>
          <w:lang w:val="en-US"/>
        </w:rPr>
        <w:lastRenderedPageBreak/>
        <w:t>Introduction</w:t>
      </w:r>
    </w:p>
    <w:p w:rsidR="007D559C" w:rsidRPr="005E089F" w:rsidRDefault="003C5FB1" w:rsidP="00E201D4">
      <w:pPr>
        <w:jc w:val="both"/>
        <w:rPr>
          <w:rFonts w:ascii="Bookman Old Style" w:hAnsi="Bookman Old Style" w:cs="Arial"/>
          <w:sz w:val="21"/>
          <w:szCs w:val="21"/>
          <w:lang w:val="en-US"/>
        </w:rPr>
      </w:pPr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Generation of products from biological origin is seen as a strategy for pest and disease control in frame with innovative practices for a sustainable and competitive agriculture. </w:t>
      </w:r>
      <w:r w:rsidR="00884620" w:rsidRPr="005E089F">
        <w:rPr>
          <w:rFonts w:ascii="Bookman Old Style" w:hAnsi="Bookman Old Style" w:cs="Arial"/>
          <w:sz w:val="21"/>
          <w:szCs w:val="21"/>
          <w:lang w:val="en-US"/>
        </w:rPr>
        <w:t xml:space="preserve"> Moreover</w:t>
      </w:r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, it is one of the strategies to achieve competitiveness in the agricultural production and marketing </w:t>
      </w:r>
      <w:r w:rsidR="00884620" w:rsidRPr="005E089F">
        <w:rPr>
          <w:rFonts w:ascii="Bookman Old Style" w:hAnsi="Bookman Old Style" w:cs="Arial"/>
          <w:sz w:val="21"/>
          <w:szCs w:val="21"/>
          <w:lang w:val="en-US"/>
        </w:rPr>
        <w:t>at the national level.  Re</w:t>
      </w:r>
      <w:r w:rsidR="00273D64">
        <w:rPr>
          <w:rFonts w:ascii="Bookman Old Style" w:hAnsi="Bookman Old Style" w:cs="Arial"/>
          <w:sz w:val="21"/>
          <w:szCs w:val="21"/>
          <w:lang w:val="en-US"/>
        </w:rPr>
        <w:t>-</w:t>
      </w:r>
      <w:r w:rsidR="00884620" w:rsidRPr="005E089F">
        <w:rPr>
          <w:rFonts w:ascii="Bookman Old Style" w:hAnsi="Bookman Old Style" w:cs="Arial"/>
          <w:sz w:val="21"/>
          <w:szCs w:val="21"/>
          <w:lang w:val="en-US"/>
        </w:rPr>
        <w:t xml:space="preserve">search, development, design and formulation of </w:t>
      </w:r>
      <w:proofErr w:type="spellStart"/>
      <w:r w:rsidR="00884620" w:rsidRPr="005E089F">
        <w:rPr>
          <w:rFonts w:ascii="Bookman Old Style" w:hAnsi="Bookman Old Style" w:cs="Arial"/>
          <w:sz w:val="21"/>
          <w:szCs w:val="21"/>
          <w:lang w:val="en-US"/>
        </w:rPr>
        <w:t>fungistatic</w:t>
      </w:r>
      <w:proofErr w:type="spellEnd"/>
      <w:r w:rsidR="00884620" w:rsidRPr="005E089F">
        <w:rPr>
          <w:rFonts w:ascii="Bookman Old Style" w:hAnsi="Bookman Old Style" w:cs="Arial"/>
          <w:sz w:val="21"/>
          <w:szCs w:val="21"/>
          <w:lang w:val="en-US"/>
        </w:rPr>
        <w:t xml:space="preserve"> products from biological origin are strategies with a positive impact on the environment and health of farmers and consumers.  </w:t>
      </w:r>
      <w:r w:rsidR="00122439" w:rsidRPr="005E089F">
        <w:rPr>
          <w:rFonts w:ascii="Bookman Old Style" w:hAnsi="Bookman Old Style" w:cs="Arial"/>
          <w:sz w:val="21"/>
          <w:szCs w:val="21"/>
          <w:lang w:val="en-US"/>
        </w:rPr>
        <w:t>Additionally</w:t>
      </w:r>
      <w:r w:rsidR="00884620" w:rsidRPr="005E089F">
        <w:rPr>
          <w:rFonts w:ascii="Bookman Old Style" w:hAnsi="Bookman Old Style" w:cs="Arial"/>
          <w:sz w:val="21"/>
          <w:szCs w:val="21"/>
          <w:lang w:val="en-US"/>
        </w:rPr>
        <w:t xml:space="preserve">, these products </w:t>
      </w:r>
      <w:proofErr w:type="spellStart"/>
      <w:r w:rsidR="00884620" w:rsidRPr="005E089F">
        <w:rPr>
          <w:rFonts w:ascii="Bookman Old Style" w:hAnsi="Bookman Old Style" w:cs="Arial"/>
          <w:sz w:val="21"/>
          <w:szCs w:val="21"/>
          <w:lang w:val="en-US"/>
        </w:rPr>
        <w:t>fa</w:t>
      </w:r>
      <w:r w:rsidR="00273D64">
        <w:rPr>
          <w:rFonts w:ascii="Bookman Old Style" w:hAnsi="Bookman Old Style" w:cs="Arial"/>
          <w:sz w:val="21"/>
          <w:szCs w:val="21"/>
          <w:lang w:val="en-US"/>
        </w:rPr>
        <w:t>-</w:t>
      </w:r>
      <w:r w:rsidR="00884620" w:rsidRPr="005E089F">
        <w:rPr>
          <w:rFonts w:ascii="Bookman Old Style" w:hAnsi="Bookman Old Style" w:cs="Arial"/>
          <w:sz w:val="21"/>
          <w:szCs w:val="21"/>
          <w:lang w:val="en-US"/>
        </w:rPr>
        <w:t>vor</w:t>
      </w:r>
      <w:proofErr w:type="spellEnd"/>
      <w:r w:rsidR="00884620" w:rsidRPr="005E089F">
        <w:rPr>
          <w:rFonts w:ascii="Bookman Old Style" w:hAnsi="Bookman Old Style" w:cs="Arial"/>
          <w:sz w:val="21"/>
          <w:szCs w:val="21"/>
          <w:lang w:val="en-US"/>
        </w:rPr>
        <w:t xml:space="preserve"> vegetable and fruit marketing abroad, since international markets have strict laws about trace amounts of agrochemicals. </w:t>
      </w:r>
    </w:p>
    <w:p w:rsidR="0060005A" w:rsidRPr="005E089F" w:rsidRDefault="00884620" w:rsidP="00E201D4">
      <w:pPr>
        <w:ind w:firstLine="270"/>
        <w:jc w:val="both"/>
        <w:rPr>
          <w:rFonts w:ascii="Bookman Old Style" w:hAnsi="Bookman Old Style" w:cs="Arial"/>
          <w:sz w:val="21"/>
          <w:szCs w:val="21"/>
          <w:lang w:val="en-US"/>
        </w:rPr>
      </w:pPr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Biologically active compounds from natural sources are interesting to researchers working on infectious disease control on both, humans and plants </w:t>
      </w:r>
      <w:r w:rsidR="00931813" w:rsidRPr="005E089F">
        <w:rPr>
          <w:rFonts w:ascii="Bookman Old Style" w:hAnsi="Bookman Old Style" w:cs="Arial"/>
          <w:sz w:val="21"/>
          <w:szCs w:val="21"/>
          <w:lang w:val="en-US"/>
        </w:rPr>
        <w:t>(</w:t>
      </w:r>
      <w:r w:rsidR="005E1300" w:rsidRPr="005E089F">
        <w:rPr>
          <w:rFonts w:ascii="Bookman Old Style" w:hAnsi="Bookman Old Style" w:cs="Arial"/>
          <w:sz w:val="21"/>
          <w:szCs w:val="21"/>
          <w:lang w:val="en-US"/>
        </w:rPr>
        <w:t xml:space="preserve">Clark </w:t>
      </w:r>
      <w:r w:rsidR="00122439" w:rsidRPr="005E089F">
        <w:rPr>
          <w:rFonts w:ascii="Bookman Old Style" w:hAnsi="Bookman Old Style" w:cs="Arial"/>
          <w:sz w:val="21"/>
          <w:szCs w:val="21"/>
          <w:lang w:val="en-US"/>
        </w:rPr>
        <w:t>and</w:t>
      </w:r>
      <w:r w:rsidR="005E1300"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  <w:proofErr w:type="spellStart"/>
      <w:r w:rsidR="005E1300" w:rsidRPr="005E089F">
        <w:rPr>
          <w:rFonts w:ascii="Bookman Old Style" w:hAnsi="Bookman Old Style" w:cs="Arial"/>
          <w:sz w:val="21"/>
          <w:szCs w:val="21"/>
          <w:lang w:val="en-US"/>
        </w:rPr>
        <w:t>Hufford</w:t>
      </w:r>
      <w:proofErr w:type="spellEnd"/>
      <w:r w:rsidR="005E1300" w:rsidRPr="005E089F">
        <w:rPr>
          <w:rFonts w:ascii="Bookman Old Style" w:hAnsi="Bookman Old Style" w:cs="Arial"/>
          <w:sz w:val="21"/>
          <w:szCs w:val="21"/>
          <w:lang w:val="en-US"/>
        </w:rPr>
        <w:t xml:space="preserve">, 1993). </w:t>
      </w:r>
      <w:r w:rsidR="00D92F9F"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In the last years, the interest on plant extracts with antimicrobial activity has raised, especially on those extracts with potential activity against plant </w:t>
      </w:r>
      <w:r w:rsidR="00122439" w:rsidRPr="005E089F">
        <w:rPr>
          <w:rFonts w:ascii="Bookman Old Style" w:hAnsi="Bookman Old Style" w:cs="Arial"/>
          <w:sz w:val="21"/>
          <w:szCs w:val="21"/>
          <w:lang w:val="en-US"/>
        </w:rPr>
        <w:t>pathogens</w:t>
      </w:r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in vegetable crops, like </w:t>
      </w:r>
      <w:proofErr w:type="spellStart"/>
      <w:r w:rsidRPr="005E089F">
        <w:rPr>
          <w:rFonts w:ascii="Bookman Old Style" w:hAnsi="Bookman Old Style" w:cs="Arial"/>
          <w:i/>
          <w:sz w:val="21"/>
          <w:szCs w:val="21"/>
          <w:lang w:val="en-US"/>
        </w:rPr>
        <w:t>Sclerotium</w:t>
      </w:r>
      <w:proofErr w:type="spellEnd"/>
      <w:r w:rsidRPr="005E089F">
        <w:rPr>
          <w:rFonts w:ascii="Bookman Old Style" w:hAnsi="Bookman Old Style" w:cs="Arial"/>
          <w:i/>
          <w:sz w:val="21"/>
          <w:szCs w:val="21"/>
          <w:lang w:val="en-US"/>
        </w:rPr>
        <w:t xml:space="preserve"> </w:t>
      </w:r>
      <w:proofErr w:type="spellStart"/>
      <w:r w:rsidRPr="005E089F">
        <w:rPr>
          <w:rFonts w:ascii="Bookman Old Style" w:hAnsi="Bookman Old Style" w:cs="Arial"/>
          <w:i/>
          <w:sz w:val="21"/>
          <w:szCs w:val="21"/>
          <w:lang w:val="en-US"/>
        </w:rPr>
        <w:t>cepivorum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  <w:proofErr w:type="spellStart"/>
      <w:proofErr w:type="gramStart"/>
      <w:r w:rsidRPr="005E089F">
        <w:rPr>
          <w:rFonts w:ascii="Bookman Old Style" w:hAnsi="Bookman Old Style" w:cs="Arial"/>
          <w:sz w:val="21"/>
          <w:szCs w:val="21"/>
          <w:lang w:val="en-US"/>
        </w:rPr>
        <w:t>Berk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>.,</w:t>
      </w:r>
      <w:proofErr w:type="gram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  <w:r w:rsidR="00A658CD" w:rsidRPr="005E089F">
        <w:rPr>
          <w:rFonts w:ascii="Bookman Old Style" w:hAnsi="Bookman Old Style" w:cs="Arial"/>
          <w:sz w:val="21"/>
          <w:szCs w:val="21"/>
          <w:lang w:val="en-US"/>
        </w:rPr>
        <w:t>which causes the white stem rot in bulb onion</w:t>
      </w:r>
      <w:r w:rsidR="00931813" w:rsidRPr="005E089F">
        <w:rPr>
          <w:rFonts w:ascii="Bookman Old Style" w:hAnsi="Bookman Old Style" w:cs="Arial"/>
          <w:sz w:val="21"/>
          <w:szCs w:val="21"/>
          <w:lang w:val="en-US"/>
        </w:rPr>
        <w:t xml:space="preserve"> (</w:t>
      </w:r>
      <w:r w:rsidR="005E1300" w:rsidRPr="005E089F">
        <w:rPr>
          <w:rFonts w:ascii="Bookman Old Style" w:hAnsi="Bookman Old Style" w:cs="Arial"/>
          <w:sz w:val="21"/>
          <w:szCs w:val="21"/>
          <w:lang w:val="en-US"/>
        </w:rPr>
        <w:t xml:space="preserve">Pinto </w:t>
      </w:r>
      <w:r w:rsidR="005E1300" w:rsidRPr="005E089F">
        <w:rPr>
          <w:rFonts w:ascii="Bookman Old Style" w:hAnsi="Bookman Old Style" w:cs="Arial"/>
          <w:i/>
          <w:sz w:val="21"/>
          <w:szCs w:val="21"/>
          <w:lang w:val="en-US"/>
        </w:rPr>
        <w:t>et al.,</w:t>
      </w:r>
      <w:r w:rsidR="005E1300" w:rsidRPr="005E089F">
        <w:rPr>
          <w:rFonts w:ascii="Bookman Old Style" w:hAnsi="Bookman Old Style" w:cs="Arial"/>
          <w:sz w:val="21"/>
          <w:szCs w:val="21"/>
          <w:lang w:val="en-US"/>
        </w:rPr>
        <w:t xml:space="preserve"> 1998; </w:t>
      </w:r>
      <w:proofErr w:type="spellStart"/>
      <w:r w:rsidR="005E1300" w:rsidRPr="005E089F">
        <w:rPr>
          <w:rFonts w:ascii="Bookman Old Style" w:hAnsi="Bookman Old Style" w:cs="Arial"/>
          <w:sz w:val="21"/>
          <w:szCs w:val="21"/>
          <w:lang w:val="en-US"/>
        </w:rPr>
        <w:t>Smolinska</w:t>
      </w:r>
      <w:proofErr w:type="spellEnd"/>
      <w:r w:rsidR="005E1300"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  <w:r w:rsidR="00122439" w:rsidRPr="005E089F">
        <w:rPr>
          <w:rFonts w:ascii="Bookman Old Style" w:hAnsi="Bookman Old Style" w:cs="Arial"/>
          <w:sz w:val="21"/>
          <w:szCs w:val="21"/>
          <w:lang w:val="en-US"/>
        </w:rPr>
        <w:t>and</w:t>
      </w:r>
      <w:r w:rsidR="00122439" w:rsidRPr="005E089F">
        <w:rPr>
          <w:rFonts w:ascii="Bookman Old Style" w:hAnsi="Bookman Old Style" w:cs="Arial"/>
          <w:sz w:val="21"/>
          <w:szCs w:val="21"/>
          <w:lang w:val="en-US"/>
        </w:rPr>
        <w:t xml:space="preserve">  </w:t>
      </w:r>
      <w:proofErr w:type="spellStart"/>
      <w:r w:rsidR="005E1300" w:rsidRPr="005E089F">
        <w:rPr>
          <w:rFonts w:ascii="Bookman Old Style" w:hAnsi="Bookman Old Style" w:cs="Arial"/>
          <w:sz w:val="21"/>
          <w:szCs w:val="21"/>
          <w:lang w:val="en-US"/>
        </w:rPr>
        <w:t>Horbowicz</w:t>
      </w:r>
      <w:proofErr w:type="spellEnd"/>
      <w:r w:rsidR="005E1300" w:rsidRPr="005E089F">
        <w:rPr>
          <w:rFonts w:ascii="Bookman Old Style" w:hAnsi="Bookman Old Style" w:cs="Arial"/>
          <w:sz w:val="21"/>
          <w:szCs w:val="21"/>
          <w:lang w:val="en-US"/>
        </w:rPr>
        <w:t>, 1999</w:t>
      </w:r>
      <w:r w:rsidR="00225785" w:rsidRPr="005E089F">
        <w:rPr>
          <w:rFonts w:ascii="Bookman Old Style" w:hAnsi="Bookman Old Style" w:cs="Arial"/>
          <w:sz w:val="21"/>
          <w:szCs w:val="21"/>
          <w:lang w:val="en-US"/>
        </w:rPr>
        <w:t>)</w:t>
      </w:r>
      <w:r w:rsidR="00FF1180" w:rsidRPr="005E089F">
        <w:rPr>
          <w:rFonts w:ascii="Bookman Old Style" w:hAnsi="Bookman Old Style" w:cs="Arial"/>
          <w:sz w:val="21"/>
          <w:szCs w:val="21"/>
          <w:lang w:val="en-US"/>
        </w:rPr>
        <w:t>.</w:t>
      </w:r>
      <w:r w:rsidR="00225785"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  <w:r w:rsidR="00FF1180"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  <w:r w:rsidR="00A658CD" w:rsidRPr="005E089F">
        <w:rPr>
          <w:rFonts w:ascii="Bookman Old Style" w:hAnsi="Bookman Old Style" w:cs="Arial"/>
          <w:sz w:val="21"/>
          <w:szCs w:val="21"/>
          <w:lang w:val="en-US"/>
        </w:rPr>
        <w:t xml:space="preserve">In Colombia, this disease has been registered on cold climate production areas, such as </w:t>
      </w:r>
      <w:proofErr w:type="spellStart"/>
      <w:r w:rsidR="00A658CD" w:rsidRPr="005E089F">
        <w:rPr>
          <w:rFonts w:ascii="Bookman Old Style" w:hAnsi="Bookman Old Style" w:cs="Arial"/>
          <w:sz w:val="21"/>
          <w:szCs w:val="21"/>
          <w:lang w:val="en-US"/>
        </w:rPr>
        <w:t>Nari</w:t>
      </w:r>
      <w:r w:rsidR="00273D64">
        <w:rPr>
          <w:rFonts w:ascii="Bookman Old Style" w:hAnsi="Bookman Old Style" w:cs="Arial"/>
          <w:sz w:val="21"/>
          <w:szCs w:val="21"/>
          <w:lang w:val="en-US"/>
        </w:rPr>
        <w:t>-</w:t>
      </w:r>
      <w:r w:rsidR="00A658CD" w:rsidRPr="005E089F">
        <w:rPr>
          <w:rFonts w:ascii="Bookman Old Style" w:hAnsi="Bookman Old Style" w:cs="Arial"/>
          <w:sz w:val="21"/>
          <w:szCs w:val="21"/>
          <w:lang w:val="en-US"/>
        </w:rPr>
        <w:t>ño</w:t>
      </w:r>
      <w:proofErr w:type="spellEnd"/>
      <w:r w:rsidR="00A658CD" w:rsidRPr="005E089F">
        <w:rPr>
          <w:rFonts w:ascii="Bookman Old Style" w:hAnsi="Bookman Old Style" w:cs="Arial"/>
          <w:sz w:val="21"/>
          <w:szCs w:val="21"/>
          <w:lang w:val="en-US"/>
        </w:rPr>
        <w:t>, Boyacá and Tenerife (Valle del Cauca).  According to the Ministry of Agriculture and Rural Development of Colombia (</w:t>
      </w:r>
      <w:proofErr w:type="spellStart"/>
      <w:r w:rsidR="00A658CD" w:rsidRPr="005E089F">
        <w:rPr>
          <w:rFonts w:ascii="Bookman Old Style" w:hAnsi="Bookman Old Style" w:cs="Arial"/>
          <w:sz w:val="21"/>
          <w:szCs w:val="21"/>
          <w:lang w:val="en-US"/>
        </w:rPr>
        <w:t>MADR</w:t>
      </w:r>
      <w:proofErr w:type="spellEnd"/>
      <w:r w:rsidR="00A658CD" w:rsidRPr="005E089F">
        <w:rPr>
          <w:rFonts w:ascii="Bookman Old Style" w:hAnsi="Bookman Old Style" w:cs="Arial"/>
          <w:sz w:val="21"/>
          <w:szCs w:val="21"/>
          <w:lang w:val="en-US"/>
        </w:rPr>
        <w:t>) in 2003 Colombia had a bulb onion production area of 11,020 ha, the production was 231,632 t and the partial productivity of the land was 21.69 t/ha, which is higher than the world average (17.45 t/ha).  Production is concentrated on nine departments high</w:t>
      </w:r>
      <w:r w:rsidR="00273D64">
        <w:rPr>
          <w:rFonts w:ascii="Bookman Old Style" w:hAnsi="Bookman Old Style" w:cs="Arial"/>
          <w:sz w:val="21"/>
          <w:szCs w:val="21"/>
          <w:lang w:val="en-US"/>
        </w:rPr>
        <w:t>-</w:t>
      </w:r>
      <w:r w:rsidR="00A658CD" w:rsidRPr="005E089F">
        <w:rPr>
          <w:rFonts w:ascii="Bookman Old Style" w:hAnsi="Bookman Old Style" w:cs="Arial"/>
          <w:sz w:val="21"/>
          <w:szCs w:val="21"/>
          <w:lang w:val="en-US"/>
        </w:rPr>
        <w:t xml:space="preserve">lighting </w:t>
      </w:r>
      <w:r w:rsidR="00122439" w:rsidRPr="005E089F">
        <w:rPr>
          <w:rFonts w:ascii="Bookman Old Style" w:hAnsi="Bookman Old Style" w:cs="Arial"/>
          <w:sz w:val="21"/>
          <w:szCs w:val="21"/>
          <w:lang w:val="en-US"/>
        </w:rPr>
        <w:t>Boyacá</w:t>
      </w:r>
      <w:r w:rsidR="00A658CD" w:rsidRPr="005E089F">
        <w:rPr>
          <w:rFonts w:ascii="Bookman Old Style" w:hAnsi="Bookman Old Style" w:cs="Arial"/>
          <w:sz w:val="21"/>
          <w:szCs w:val="21"/>
          <w:lang w:val="en-US"/>
        </w:rPr>
        <w:t xml:space="preserve"> as the highest producer with the best yield per hectare </w:t>
      </w:r>
      <w:r w:rsidR="00B74372" w:rsidRPr="005E089F">
        <w:rPr>
          <w:rFonts w:ascii="Bookman Old Style" w:hAnsi="Bookman Old Style" w:cs="Arial"/>
          <w:sz w:val="21"/>
          <w:szCs w:val="21"/>
          <w:lang w:val="en-US"/>
        </w:rPr>
        <w:t>(</w:t>
      </w:r>
      <w:proofErr w:type="spellStart"/>
      <w:r w:rsidR="005E1300" w:rsidRPr="005E089F">
        <w:rPr>
          <w:rFonts w:ascii="Bookman Old Style" w:hAnsi="Bookman Old Style" w:cs="Arial"/>
          <w:sz w:val="21"/>
          <w:szCs w:val="21"/>
          <w:lang w:val="en-US"/>
        </w:rPr>
        <w:t>Melo</w:t>
      </w:r>
      <w:proofErr w:type="spellEnd"/>
      <w:r w:rsidR="005E1300"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  <w:r w:rsidR="005E1300" w:rsidRPr="005E089F">
        <w:rPr>
          <w:rFonts w:ascii="Bookman Old Style" w:hAnsi="Bookman Old Style" w:cs="Arial"/>
          <w:i/>
          <w:sz w:val="21"/>
          <w:szCs w:val="21"/>
          <w:lang w:val="en-US"/>
        </w:rPr>
        <w:t>et al.,</w:t>
      </w:r>
      <w:r w:rsidR="005E1300" w:rsidRPr="005E089F">
        <w:rPr>
          <w:rFonts w:ascii="Bookman Old Style" w:hAnsi="Bookman Old Style" w:cs="Arial"/>
          <w:sz w:val="21"/>
          <w:szCs w:val="21"/>
          <w:lang w:val="en-US"/>
        </w:rPr>
        <w:t xml:space="preserve"> 2006</w:t>
      </w:r>
      <w:r w:rsidR="00537F41" w:rsidRPr="005E089F">
        <w:rPr>
          <w:rFonts w:ascii="Bookman Old Style" w:hAnsi="Bookman Old Style" w:cs="Arial"/>
          <w:sz w:val="21"/>
          <w:szCs w:val="21"/>
          <w:lang w:val="en-US"/>
        </w:rPr>
        <w:t>)</w:t>
      </w:r>
      <w:r w:rsidR="00017692" w:rsidRPr="005E089F">
        <w:rPr>
          <w:rFonts w:ascii="Bookman Old Style" w:hAnsi="Bookman Old Style" w:cs="Arial"/>
          <w:sz w:val="21"/>
          <w:szCs w:val="21"/>
          <w:lang w:val="en-US"/>
        </w:rPr>
        <w:t>.</w:t>
      </w:r>
    </w:p>
    <w:p w:rsidR="00167ED2" w:rsidRPr="005E089F" w:rsidRDefault="00A658CD" w:rsidP="00E201D4">
      <w:pPr>
        <w:ind w:firstLine="270"/>
        <w:jc w:val="both"/>
        <w:rPr>
          <w:rFonts w:ascii="Bookman Old Style" w:hAnsi="Bookman Old Style" w:cs="Arial"/>
          <w:sz w:val="21"/>
          <w:szCs w:val="21"/>
          <w:lang w:val="en-US"/>
        </w:rPr>
      </w:pPr>
      <w:proofErr w:type="spellStart"/>
      <w:r w:rsidRPr="005E089F">
        <w:rPr>
          <w:rFonts w:ascii="Bookman Old Style" w:hAnsi="Bookman Old Style" w:cs="Arial"/>
          <w:i/>
          <w:sz w:val="21"/>
          <w:szCs w:val="21"/>
          <w:lang w:val="en-US"/>
        </w:rPr>
        <w:t>Lippia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(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Verbenaceae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) genus comprises 200 </w:t>
      </w:r>
      <w:r w:rsidR="00874095" w:rsidRPr="005E089F">
        <w:rPr>
          <w:rFonts w:ascii="Bookman Old Style" w:hAnsi="Bookman Old Style" w:cs="Arial"/>
          <w:sz w:val="21"/>
          <w:szCs w:val="21"/>
          <w:lang w:val="en-US"/>
        </w:rPr>
        <w:t>species</w:t>
      </w:r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of grasses and bushes</w:t>
      </w:r>
      <w:r w:rsidR="00874095" w:rsidRPr="005E089F">
        <w:rPr>
          <w:rFonts w:ascii="Bookman Old Style" w:hAnsi="Bookman Old Style" w:cs="Arial"/>
          <w:sz w:val="21"/>
          <w:szCs w:val="21"/>
          <w:lang w:val="en-US"/>
        </w:rPr>
        <w:t xml:space="preserve">.  These species are distributed in Central </w:t>
      </w:r>
      <w:r w:rsidR="00122439" w:rsidRPr="005E089F">
        <w:rPr>
          <w:rFonts w:ascii="Bookman Old Style" w:hAnsi="Bookman Old Style" w:cs="Arial"/>
          <w:sz w:val="21"/>
          <w:szCs w:val="21"/>
          <w:lang w:val="en-US"/>
        </w:rPr>
        <w:t>America</w:t>
      </w:r>
      <w:r w:rsidR="00874095" w:rsidRPr="005E089F">
        <w:rPr>
          <w:rFonts w:ascii="Bookman Old Style" w:hAnsi="Bookman Old Style" w:cs="Arial"/>
          <w:sz w:val="21"/>
          <w:szCs w:val="21"/>
          <w:lang w:val="en-US"/>
        </w:rPr>
        <w:t xml:space="preserve"> (Mexico, Guatemala, </w:t>
      </w:r>
      <w:proofErr w:type="gramStart"/>
      <w:r w:rsidR="00874095" w:rsidRPr="005E089F">
        <w:rPr>
          <w:rFonts w:ascii="Bookman Old Style" w:hAnsi="Bookman Old Style" w:cs="Arial"/>
          <w:sz w:val="21"/>
          <w:szCs w:val="21"/>
          <w:lang w:val="en-US"/>
        </w:rPr>
        <w:t>Cuba</w:t>
      </w:r>
      <w:proofErr w:type="gramEnd"/>
      <w:r w:rsidR="00874095" w:rsidRPr="005E089F">
        <w:rPr>
          <w:rFonts w:ascii="Bookman Old Style" w:hAnsi="Bookman Old Style" w:cs="Arial"/>
          <w:sz w:val="21"/>
          <w:szCs w:val="21"/>
          <w:lang w:val="en-US"/>
        </w:rPr>
        <w:t xml:space="preserve">) and South America (Venezuela, </w:t>
      </w:r>
      <w:r w:rsidR="00122439" w:rsidRPr="005E089F">
        <w:rPr>
          <w:rFonts w:ascii="Bookman Old Style" w:hAnsi="Bookman Old Style" w:cs="Arial"/>
          <w:sz w:val="21"/>
          <w:szCs w:val="21"/>
          <w:lang w:val="en-US"/>
        </w:rPr>
        <w:t>Brazil</w:t>
      </w:r>
      <w:r w:rsidR="00874095" w:rsidRPr="005E089F">
        <w:rPr>
          <w:rFonts w:ascii="Bookman Old Style" w:hAnsi="Bookman Old Style" w:cs="Arial"/>
          <w:sz w:val="21"/>
          <w:szCs w:val="21"/>
          <w:lang w:val="en-US"/>
        </w:rPr>
        <w:t>, Colombia).  Many of these plants are used in infusion to control gas</w:t>
      </w:r>
      <w:r w:rsidR="00273D64">
        <w:rPr>
          <w:rFonts w:ascii="Bookman Old Style" w:hAnsi="Bookman Old Style" w:cs="Arial"/>
          <w:sz w:val="21"/>
          <w:szCs w:val="21"/>
          <w:lang w:val="en-US"/>
        </w:rPr>
        <w:t>-</w:t>
      </w:r>
      <w:proofErr w:type="spellStart"/>
      <w:r w:rsidR="00874095" w:rsidRPr="005E089F">
        <w:rPr>
          <w:rFonts w:ascii="Bookman Old Style" w:hAnsi="Bookman Old Style" w:cs="Arial"/>
          <w:sz w:val="21"/>
          <w:szCs w:val="21"/>
          <w:lang w:val="en-US"/>
        </w:rPr>
        <w:t>trointestinal</w:t>
      </w:r>
      <w:proofErr w:type="spellEnd"/>
      <w:r w:rsidR="00874095" w:rsidRPr="005E089F">
        <w:rPr>
          <w:rFonts w:ascii="Bookman Old Style" w:hAnsi="Bookman Old Style" w:cs="Arial"/>
          <w:sz w:val="21"/>
          <w:szCs w:val="21"/>
          <w:lang w:val="en-US"/>
        </w:rPr>
        <w:t xml:space="preserve"> and respiratory diseases and, their leaves are used to season food </w:t>
      </w:r>
      <w:r w:rsidR="00B74372" w:rsidRPr="005E089F">
        <w:rPr>
          <w:rFonts w:ascii="Bookman Old Style" w:hAnsi="Bookman Old Style" w:cs="Arial"/>
          <w:sz w:val="21"/>
          <w:szCs w:val="21"/>
          <w:lang w:val="en-US"/>
        </w:rPr>
        <w:t>(</w:t>
      </w:r>
      <w:proofErr w:type="spellStart"/>
      <w:r w:rsidR="005E1300" w:rsidRPr="005E089F">
        <w:rPr>
          <w:rFonts w:ascii="Bookman Old Style" w:hAnsi="Bookman Old Style" w:cs="Arial"/>
          <w:sz w:val="21"/>
          <w:szCs w:val="21"/>
          <w:lang w:val="en-US"/>
        </w:rPr>
        <w:t>Pascual</w:t>
      </w:r>
      <w:proofErr w:type="spellEnd"/>
      <w:r w:rsidR="005E1300"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  <w:r w:rsidR="005E1300" w:rsidRPr="005E089F">
        <w:rPr>
          <w:rFonts w:ascii="Bookman Old Style" w:hAnsi="Bookman Old Style" w:cs="Arial"/>
          <w:i/>
          <w:sz w:val="21"/>
          <w:szCs w:val="21"/>
          <w:lang w:val="en-US"/>
        </w:rPr>
        <w:t>et al.</w:t>
      </w:r>
      <w:r w:rsidR="005E1300" w:rsidRPr="005E089F">
        <w:rPr>
          <w:rFonts w:ascii="Bookman Old Style" w:hAnsi="Bookman Old Style" w:cs="Arial"/>
          <w:sz w:val="21"/>
          <w:szCs w:val="21"/>
          <w:lang w:val="en-US"/>
        </w:rPr>
        <w:t>, 2001)</w:t>
      </w:r>
      <w:r w:rsidR="00167ED2" w:rsidRPr="005E089F">
        <w:rPr>
          <w:rFonts w:ascii="Bookman Old Style" w:hAnsi="Bookman Old Style" w:cs="Arial"/>
          <w:sz w:val="21"/>
          <w:szCs w:val="21"/>
          <w:lang w:val="en-US"/>
        </w:rPr>
        <w:t>.</w:t>
      </w:r>
      <w:r w:rsidR="00EE2ED3" w:rsidRPr="005E089F">
        <w:rPr>
          <w:rFonts w:ascii="Bookman Old Style" w:hAnsi="Bookman Old Style" w:cs="Arial"/>
          <w:sz w:val="21"/>
          <w:szCs w:val="21"/>
          <w:lang w:val="en-US"/>
        </w:rPr>
        <w:t xml:space="preserve">  </w:t>
      </w:r>
      <w:r w:rsidR="00874095" w:rsidRPr="005E089F">
        <w:rPr>
          <w:rFonts w:ascii="Bookman Old Style" w:hAnsi="Bookman Old Style" w:cs="Arial"/>
          <w:sz w:val="21"/>
          <w:szCs w:val="21"/>
          <w:lang w:val="en-US"/>
        </w:rPr>
        <w:t xml:space="preserve">In South America they are used against cold, flu, bronchitis, cough and asthma.  In the case of </w:t>
      </w:r>
      <w:proofErr w:type="spellStart"/>
      <w:r w:rsidR="00167ED2" w:rsidRPr="005E089F">
        <w:rPr>
          <w:rFonts w:ascii="Bookman Old Style" w:hAnsi="Bookman Old Style" w:cs="Arial"/>
          <w:i/>
          <w:iCs/>
          <w:sz w:val="21"/>
          <w:szCs w:val="21"/>
          <w:lang w:val="en-US"/>
        </w:rPr>
        <w:t>L</w:t>
      </w:r>
      <w:r w:rsidR="00EE2ED3" w:rsidRPr="005E089F">
        <w:rPr>
          <w:rFonts w:ascii="Bookman Old Style" w:hAnsi="Bookman Old Style" w:cs="Arial"/>
          <w:i/>
          <w:iCs/>
          <w:sz w:val="21"/>
          <w:szCs w:val="21"/>
          <w:lang w:val="en-US"/>
        </w:rPr>
        <w:t>ippia</w:t>
      </w:r>
      <w:proofErr w:type="spellEnd"/>
      <w:r w:rsidR="00167ED2" w:rsidRPr="005E089F">
        <w:rPr>
          <w:rFonts w:ascii="Bookman Old Style" w:hAnsi="Bookman Old Style" w:cs="Arial"/>
          <w:i/>
          <w:iCs/>
          <w:sz w:val="21"/>
          <w:szCs w:val="21"/>
          <w:lang w:val="en-US"/>
        </w:rPr>
        <w:t xml:space="preserve"> </w:t>
      </w:r>
      <w:proofErr w:type="spellStart"/>
      <w:r w:rsidR="00167ED2" w:rsidRPr="005E089F">
        <w:rPr>
          <w:rFonts w:ascii="Bookman Old Style" w:hAnsi="Bookman Old Style" w:cs="Arial"/>
          <w:i/>
          <w:iCs/>
          <w:sz w:val="21"/>
          <w:szCs w:val="21"/>
          <w:lang w:val="en-US"/>
        </w:rPr>
        <w:t>origanoides</w:t>
      </w:r>
      <w:proofErr w:type="spellEnd"/>
      <w:r w:rsidR="009F4589" w:rsidRPr="005E089F">
        <w:rPr>
          <w:rFonts w:ascii="Bookman Old Style" w:hAnsi="Bookman Old Style" w:cs="Arial"/>
          <w:iCs/>
          <w:sz w:val="21"/>
          <w:szCs w:val="21"/>
          <w:lang w:val="en-US"/>
        </w:rPr>
        <w:t xml:space="preserve"> </w:t>
      </w:r>
      <w:proofErr w:type="spellStart"/>
      <w:r w:rsidR="009F4589" w:rsidRPr="005E089F">
        <w:rPr>
          <w:rFonts w:ascii="Bookman Old Style" w:hAnsi="Bookman Old Style" w:cs="Arial"/>
          <w:iCs/>
          <w:sz w:val="21"/>
          <w:szCs w:val="21"/>
          <w:lang w:val="en-US"/>
        </w:rPr>
        <w:t>H.B.K</w:t>
      </w:r>
      <w:proofErr w:type="spellEnd"/>
      <w:r w:rsidR="009F4589" w:rsidRPr="005E089F">
        <w:rPr>
          <w:rFonts w:ascii="Bookman Old Style" w:hAnsi="Bookman Old Style" w:cs="Arial"/>
          <w:iCs/>
          <w:sz w:val="21"/>
          <w:szCs w:val="21"/>
          <w:lang w:val="en-US"/>
        </w:rPr>
        <w:t>.</w:t>
      </w:r>
      <w:r w:rsidR="00EE2ED3" w:rsidRPr="005E089F">
        <w:rPr>
          <w:rFonts w:ascii="Bookman Old Style" w:hAnsi="Bookman Old Style" w:cs="Arial"/>
          <w:iCs/>
          <w:sz w:val="21"/>
          <w:szCs w:val="21"/>
          <w:lang w:val="en-US"/>
        </w:rPr>
        <w:t xml:space="preserve">, </w:t>
      </w:r>
      <w:r w:rsidR="00874095" w:rsidRPr="005E089F">
        <w:rPr>
          <w:rFonts w:ascii="Bookman Old Style" w:hAnsi="Bookman Old Style" w:cs="Arial"/>
          <w:iCs/>
          <w:sz w:val="21"/>
          <w:szCs w:val="21"/>
          <w:lang w:val="en-US"/>
        </w:rPr>
        <w:t xml:space="preserve">it is used as condiment for food, as </w:t>
      </w:r>
      <w:r w:rsidR="00874095" w:rsidRPr="005E089F">
        <w:rPr>
          <w:rFonts w:ascii="Bookman Old Style" w:hAnsi="Bookman Old Style" w:cs="Arial"/>
          <w:iCs/>
          <w:sz w:val="21"/>
          <w:szCs w:val="21"/>
          <w:lang w:val="en-US"/>
        </w:rPr>
        <w:lastRenderedPageBreak/>
        <w:t xml:space="preserve">infusion to treat diarrhea, as analgesic, anti-inflammatory and antipyretic </w:t>
      </w:r>
      <w:r w:rsidR="00B74372" w:rsidRPr="005E089F">
        <w:rPr>
          <w:rFonts w:ascii="Bookman Old Style" w:hAnsi="Bookman Old Style" w:cs="Arial"/>
          <w:sz w:val="21"/>
          <w:szCs w:val="21"/>
          <w:lang w:val="en-US"/>
        </w:rPr>
        <w:t>(</w:t>
      </w:r>
      <w:r w:rsidR="0023335F" w:rsidRPr="005E089F">
        <w:rPr>
          <w:rFonts w:ascii="Bookman Old Style" w:hAnsi="Bookman Old Style" w:cs="Arial"/>
          <w:sz w:val="21"/>
          <w:szCs w:val="21"/>
          <w:lang w:val="en-US"/>
        </w:rPr>
        <w:t>Morton, 1981</w:t>
      </w:r>
      <w:r w:rsidR="00167ED2" w:rsidRPr="005E089F">
        <w:rPr>
          <w:rFonts w:ascii="Bookman Old Style" w:hAnsi="Bookman Old Style" w:cs="Arial"/>
          <w:sz w:val="21"/>
          <w:szCs w:val="21"/>
          <w:lang w:val="en-US"/>
        </w:rPr>
        <w:t>)</w:t>
      </w:r>
      <w:r w:rsidR="00AF3DA5"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  <w:r w:rsidR="00874095" w:rsidRPr="005E089F">
        <w:rPr>
          <w:rFonts w:ascii="Bookman Old Style" w:hAnsi="Bookman Old Style" w:cs="Arial"/>
          <w:sz w:val="21"/>
          <w:szCs w:val="21"/>
          <w:lang w:val="en-US"/>
        </w:rPr>
        <w:t>and for its properties as antioxidant, anti</w:t>
      </w:r>
      <w:r w:rsidR="00273D64">
        <w:rPr>
          <w:rFonts w:ascii="Bookman Old Style" w:hAnsi="Bookman Old Style" w:cs="Arial"/>
          <w:sz w:val="21"/>
          <w:szCs w:val="21"/>
          <w:lang w:val="en-US"/>
        </w:rPr>
        <w:t>-</w:t>
      </w:r>
      <w:r w:rsidR="00874095" w:rsidRPr="005E089F">
        <w:rPr>
          <w:rFonts w:ascii="Bookman Old Style" w:hAnsi="Bookman Old Style" w:cs="Arial"/>
          <w:sz w:val="21"/>
          <w:szCs w:val="21"/>
          <w:lang w:val="en-US"/>
        </w:rPr>
        <w:t xml:space="preserve">septic, painkiller, </w:t>
      </w:r>
      <w:proofErr w:type="spellStart"/>
      <w:r w:rsidR="00874095" w:rsidRPr="005E089F">
        <w:rPr>
          <w:rFonts w:ascii="Bookman Old Style" w:hAnsi="Bookman Old Style" w:cs="Arial"/>
          <w:sz w:val="21"/>
          <w:szCs w:val="21"/>
          <w:lang w:val="en-US"/>
        </w:rPr>
        <w:t>cicatrizant</w:t>
      </w:r>
      <w:proofErr w:type="spellEnd"/>
      <w:r w:rsidR="00874095" w:rsidRPr="005E089F">
        <w:rPr>
          <w:rFonts w:ascii="Bookman Old Style" w:hAnsi="Bookman Old Style" w:cs="Arial"/>
          <w:sz w:val="21"/>
          <w:szCs w:val="21"/>
          <w:lang w:val="en-US"/>
        </w:rPr>
        <w:t xml:space="preserve">, </w:t>
      </w:r>
      <w:r w:rsidR="00DD7844" w:rsidRPr="005E089F">
        <w:rPr>
          <w:rFonts w:ascii="Bookman Old Style" w:hAnsi="Bookman Old Style" w:cs="Arial"/>
          <w:sz w:val="21"/>
          <w:szCs w:val="21"/>
          <w:lang w:val="en-US"/>
        </w:rPr>
        <w:t xml:space="preserve">digestive and stimulant </w:t>
      </w:r>
      <w:r w:rsidR="00B74372" w:rsidRPr="005E089F">
        <w:rPr>
          <w:rFonts w:ascii="Bookman Old Style" w:hAnsi="Bookman Old Style" w:cs="Arial"/>
          <w:sz w:val="21"/>
          <w:szCs w:val="21"/>
          <w:lang w:val="en-US"/>
        </w:rPr>
        <w:t>(</w:t>
      </w:r>
      <w:proofErr w:type="spellStart"/>
      <w:r w:rsidR="0023335F" w:rsidRPr="005E089F">
        <w:rPr>
          <w:rFonts w:ascii="Bookman Old Style" w:hAnsi="Bookman Old Style" w:cs="Arial"/>
          <w:sz w:val="21"/>
          <w:szCs w:val="21"/>
          <w:lang w:val="en-US"/>
        </w:rPr>
        <w:t>Terblanché</w:t>
      </w:r>
      <w:proofErr w:type="spellEnd"/>
      <w:r w:rsidR="0023335F"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  <w:r w:rsidR="00122439" w:rsidRPr="005E089F">
        <w:rPr>
          <w:rFonts w:ascii="Bookman Old Style" w:hAnsi="Bookman Old Style" w:cs="Arial"/>
          <w:sz w:val="21"/>
          <w:szCs w:val="21"/>
          <w:lang w:val="en-US"/>
        </w:rPr>
        <w:t>and</w:t>
      </w:r>
      <w:r w:rsidR="0023335F"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  <w:proofErr w:type="spellStart"/>
      <w:r w:rsidR="0023335F" w:rsidRPr="005E089F">
        <w:rPr>
          <w:rFonts w:ascii="Bookman Old Style" w:hAnsi="Bookman Old Style" w:cs="Arial"/>
          <w:sz w:val="21"/>
          <w:szCs w:val="21"/>
          <w:lang w:val="en-US"/>
        </w:rPr>
        <w:t>Kornelius</w:t>
      </w:r>
      <w:proofErr w:type="spellEnd"/>
      <w:r w:rsidR="0023335F" w:rsidRPr="005E089F">
        <w:rPr>
          <w:rFonts w:ascii="Bookman Old Style" w:hAnsi="Bookman Old Style" w:cs="Arial"/>
          <w:sz w:val="21"/>
          <w:szCs w:val="21"/>
          <w:lang w:val="en-US"/>
        </w:rPr>
        <w:t>, 1996</w:t>
      </w:r>
      <w:r w:rsidR="00167ED2" w:rsidRPr="005E089F">
        <w:rPr>
          <w:rFonts w:ascii="Bookman Old Style" w:hAnsi="Bookman Old Style" w:cs="Arial"/>
          <w:sz w:val="21"/>
          <w:szCs w:val="21"/>
          <w:lang w:val="en-US"/>
        </w:rPr>
        <w:t xml:space="preserve">).  </w:t>
      </w:r>
    </w:p>
    <w:p w:rsidR="00FC292D" w:rsidRPr="005E089F" w:rsidRDefault="00F1678F" w:rsidP="00E201D4">
      <w:pPr>
        <w:ind w:firstLine="270"/>
        <w:jc w:val="both"/>
        <w:rPr>
          <w:rFonts w:ascii="Bookman Old Style" w:hAnsi="Bookman Old Style" w:cs="Arial"/>
          <w:sz w:val="21"/>
          <w:szCs w:val="21"/>
          <w:lang w:val="en-US"/>
        </w:rPr>
      </w:pPr>
      <w:r w:rsidRPr="005E089F">
        <w:rPr>
          <w:rFonts w:ascii="Bookman Old Style" w:hAnsi="Bookman Old Style" w:cs="Arial"/>
          <w:sz w:val="21"/>
          <w:szCs w:val="21"/>
          <w:lang w:val="en-US"/>
        </w:rPr>
        <w:t>Since essential oils (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EO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) from </w:t>
      </w:r>
      <w:r w:rsidRPr="005E089F">
        <w:rPr>
          <w:rFonts w:ascii="Bookman Old Style" w:hAnsi="Bookman Old Style" w:cs="Arial"/>
          <w:i/>
          <w:sz w:val="21"/>
          <w:szCs w:val="21"/>
          <w:lang w:val="en-US"/>
        </w:rPr>
        <w:t xml:space="preserve">L. </w:t>
      </w:r>
      <w:proofErr w:type="spellStart"/>
      <w:r w:rsidRPr="005E089F">
        <w:rPr>
          <w:rFonts w:ascii="Bookman Old Style" w:hAnsi="Bookman Old Style" w:cs="Arial"/>
          <w:i/>
          <w:sz w:val="21"/>
          <w:szCs w:val="21"/>
          <w:lang w:val="en-US"/>
        </w:rPr>
        <w:t>origanoides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have antimicrobial properties </w:t>
      </w:r>
      <w:r w:rsidR="00B74372" w:rsidRPr="005E089F">
        <w:rPr>
          <w:rFonts w:ascii="Bookman Old Style" w:hAnsi="Bookman Old Style" w:cs="Arial"/>
          <w:sz w:val="21"/>
          <w:szCs w:val="21"/>
          <w:lang w:val="en-US"/>
        </w:rPr>
        <w:t>(</w:t>
      </w:r>
      <w:r w:rsidR="0023335F" w:rsidRPr="005E089F">
        <w:rPr>
          <w:rFonts w:ascii="Bookman Old Style" w:hAnsi="Bookman Old Style" w:cs="Arial"/>
          <w:sz w:val="21"/>
          <w:szCs w:val="21"/>
          <w:lang w:val="en-US"/>
        </w:rPr>
        <w:t>Dos Santos</w:t>
      </w:r>
      <w:r w:rsidR="00E94ECD"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  <w:r w:rsidR="00E94ECD" w:rsidRPr="005E089F">
        <w:rPr>
          <w:rFonts w:ascii="Bookman Old Style" w:hAnsi="Bookman Old Style" w:cs="Arial"/>
          <w:i/>
          <w:sz w:val="21"/>
          <w:szCs w:val="21"/>
          <w:lang w:val="en-US"/>
        </w:rPr>
        <w:t>et al</w:t>
      </w:r>
      <w:r w:rsidR="001C66F7" w:rsidRPr="005E089F">
        <w:rPr>
          <w:rFonts w:ascii="Bookman Old Style" w:hAnsi="Bookman Old Style" w:cs="Arial"/>
          <w:i/>
          <w:sz w:val="21"/>
          <w:szCs w:val="21"/>
          <w:lang w:val="en-US"/>
        </w:rPr>
        <w:t>.</w:t>
      </w:r>
      <w:r w:rsidR="0023335F" w:rsidRPr="005E089F">
        <w:rPr>
          <w:rFonts w:ascii="Bookman Old Style" w:hAnsi="Bookman Old Style" w:cs="Arial"/>
          <w:sz w:val="21"/>
          <w:szCs w:val="21"/>
          <w:lang w:val="en-US"/>
        </w:rPr>
        <w:t>, 2004</w:t>
      </w:r>
      <w:r w:rsidR="00225785" w:rsidRPr="005E089F">
        <w:rPr>
          <w:rFonts w:ascii="Bookman Old Style" w:hAnsi="Bookman Old Style" w:cs="Arial"/>
          <w:sz w:val="21"/>
          <w:szCs w:val="21"/>
          <w:lang w:val="en-US"/>
        </w:rPr>
        <w:t>)</w:t>
      </w:r>
      <w:r w:rsidR="00EE2ED3" w:rsidRPr="005E089F">
        <w:rPr>
          <w:rFonts w:ascii="Bookman Old Style" w:hAnsi="Bookman Old Style" w:cs="Arial"/>
          <w:sz w:val="21"/>
          <w:szCs w:val="21"/>
          <w:lang w:val="en-US"/>
        </w:rPr>
        <w:t xml:space="preserve">, </w:t>
      </w:r>
      <w:r w:rsidRPr="005E089F">
        <w:rPr>
          <w:rFonts w:ascii="Bookman Old Style" w:hAnsi="Bookman Old Style" w:cs="Arial"/>
          <w:sz w:val="21"/>
          <w:szCs w:val="21"/>
          <w:lang w:val="en-US"/>
        </w:rPr>
        <w:t>the objective of the present study was to evaluate its effect on the inhibition</w:t>
      </w:r>
      <w:r w:rsidR="00431B66" w:rsidRPr="005E089F">
        <w:rPr>
          <w:rFonts w:ascii="Bookman Old Style" w:hAnsi="Bookman Old Style" w:cs="Arial"/>
          <w:sz w:val="21"/>
          <w:szCs w:val="21"/>
          <w:lang w:val="en-US"/>
        </w:rPr>
        <w:t xml:space="preserve"> of </w:t>
      </w:r>
      <w:proofErr w:type="spellStart"/>
      <w:r w:rsidR="00431B66" w:rsidRPr="005E089F">
        <w:rPr>
          <w:rFonts w:ascii="Bookman Old Style" w:hAnsi="Bookman Old Style" w:cs="Arial"/>
          <w:sz w:val="21"/>
          <w:szCs w:val="21"/>
          <w:lang w:val="en-US"/>
        </w:rPr>
        <w:t>mycelial</w:t>
      </w:r>
      <w:proofErr w:type="spellEnd"/>
      <w:r w:rsidR="00431B66" w:rsidRPr="005E089F">
        <w:rPr>
          <w:rFonts w:ascii="Bookman Old Style" w:hAnsi="Bookman Old Style" w:cs="Arial"/>
          <w:sz w:val="21"/>
          <w:szCs w:val="21"/>
          <w:lang w:val="en-US"/>
        </w:rPr>
        <w:t xml:space="preserve"> growth and </w:t>
      </w:r>
      <w:proofErr w:type="spellStart"/>
      <w:r w:rsidR="00431B66" w:rsidRPr="005E089F">
        <w:rPr>
          <w:rFonts w:ascii="Bookman Old Style" w:hAnsi="Bookman Old Style" w:cs="Arial"/>
          <w:sz w:val="21"/>
          <w:szCs w:val="21"/>
          <w:lang w:val="en-US"/>
        </w:rPr>
        <w:t>sclerotial</w:t>
      </w:r>
      <w:proofErr w:type="spellEnd"/>
      <w:r w:rsidR="00431B66" w:rsidRPr="005E089F">
        <w:rPr>
          <w:rFonts w:ascii="Bookman Old Style" w:hAnsi="Bookman Old Style" w:cs="Arial"/>
          <w:sz w:val="21"/>
          <w:szCs w:val="21"/>
          <w:lang w:val="en-US"/>
        </w:rPr>
        <w:t xml:space="preserve"> production of the fungi </w:t>
      </w:r>
      <w:r w:rsidR="00FC292D" w:rsidRPr="005E089F">
        <w:rPr>
          <w:rFonts w:ascii="Bookman Old Style" w:hAnsi="Bookman Old Style" w:cs="Arial"/>
          <w:i/>
          <w:sz w:val="21"/>
          <w:szCs w:val="21"/>
          <w:lang w:val="en-US"/>
        </w:rPr>
        <w:t xml:space="preserve">S. </w:t>
      </w:r>
      <w:proofErr w:type="spellStart"/>
      <w:r w:rsidR="00FC292D" w:rsidRPr="005E089F">
        <w:rPr>
          <w:rFonts w:ascii="Bookman Old Style" w:hAnsi="Bookman Old Style" w:cs="Arial"/>
          <w:i/>
          <w:sz w:val="21"/>
          <w:szCs w:val="21"/>
          <w:lang w:val="en-US"/>
        </w:rPr>
        <w:t>cepirovum</w:t>
      </w:r>
      <w:proofErr w:type="spellEnd"/>
      <w:r w:rsidR="00EE2ED3"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  <w:r w:rsidR="00431B66" w:rsidRPr="005E089F">
        <w:rPr>
          <w:rFonts w:ascii="Bookman Old Style" w:hAnsi="Bookman Old Style" w:cs="Arial"/>
          <w:sz w:val="21"/>
          <w:szCs w:val="21"/>
          <w:lang w:val="en-US"/>
        </w:rPr>
        <w:t xml:space="preserve">in bulb onion, an important produce of Colombian agriculture. </w:t>
      </w:r>
    </w:p>
    <w:p w:rsidR="007D559C" w:rsidRPr="005E089F" w:rsidRDefault="009E5A4D" w:rsidP="00E201D4">
      <w:pPr>
        <w:jc w:val="both"/>
        <w:rPr>
          <w:rFonts w:ascii="Bookman Old Style" w:hAnsi="Bookman Old Style" w:cs="Arial"/>
          <w:sz w:val="21"/>
          <w:szCs w:val="21"/>
          <w:lang w:val="en-US"/>
        </w:rPr>
      </w:pPr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</w:p>
    <w:p w:rsidR="0027024F" w:rsidRPr="005E089F" w:rsidRDefault="00431B66" w:rsidP="00E201D4">
      <w:pPr>
        <w:spacing w:after="240"/>
        <w:jc w:val="center"/>
        <w:rPr>
          <w:rFonts w:ascii="Bookman Old Style" w:hAnsi="Bookman Old Style" w:cs="Arial"/>
          <w:b/>
          <w:bCs/>
          <w:sz w:val="23"/>
          <w:szCs w:val="23"/>
          <w:lang w:val="en-US"/>
        </w:rPr>
      </w:pPr>
      <w:r w:rsidRPr="005E089F">
        <w:rPr>
          <w:rFonts w:ascii="Bookman Old Style" w:hAnsi="Bookman Old Style" w:cs="Arial"/>
          <w:b/>
          <w:bCs/>
          <w:sz w:val="23"/>
          <w:szCs w:val="23"/>
          <w:lang w:val="en-US"/>
        </w:rPr>
        <w:t>Materials and methods</w:t>
      </w:r>
    </w:p>
    <w:p w:rsidR="0027024F" w:rsidRPr="005E089F" w:rsidRDefault="00431B66" w:rsidP="00E201D4">
      <w:pPr>
        <w:jc w:val="both"/>
        <w:rPr>
          <w:rFonts w:ascii="Bookman Old Style" w:eastAsia="Arial Unicode MS" w:hAnsi="Bookman Old Style" w:cs="Arial"/>
          <w:sz w:val="21"/>
          <w:szCs w:val="21"/>
          <w:lang w:val="en-US"/>
        </w:rPr>
      </w:pPr>
      <w:r w:rsidRPr="005E089F">
        <w:rPr>
          <w:rFonts w:ascii="Bookman Old Style" w:eastAsia="Arial Unicode MS" w:hAnsi="Bookman Old Style" w:cs="Arial"/>
          <w:sz w:val="21"/>
          <w:szCs w:val="21"/>
          <w:lang w:val="en-US"/>
        </w:rPr>
        <w:t xml:space="preserve">Samples used in this study were taken from adult plants of </w:t>
      </w:r>
      <w:r w:rsidRPr="005E089F">
        <w:rPr>
          <w:rFonts w:ascii="Bookman Old Style" w:eastAsia="Arial Unicode MS" w:hAnsi="Bookman Old Style" w:cs="Arial"/>
          <w:i/>
          <w:sz w:val="21"/>
          <w:szCs w:val="21"/>
          <w:lang w:val="en-US"/>
        </w:rPr>
        <w:t xml:space="preserve">L. </w:t>
      </w:r>
      <w:proofErr w:type="spellStart"/>
      <w:r w:rsidRPr="005E089F">
        <w:rPr>
          <w:rFonts w:ascii="Bookman Old Style" w:eastAsia="Arial Unicode MS" w:hAnsi="Bookman Old Style" w:cs="Arial"/>
          <w:i/>
          <w:sz w:val="21"/>
          <w:szCs w:val="21"/>
          <w:lang w:val="en-US"/>
        </w:rPr>
        <w:t>origanoides</w:t>
      </w:r>
      <w:proofErr w:type="spellEnd"/>
      <w:r w:rsidRPr="005E089F">
        <w:rPr>
          <w:rFonts w:ascii="Bookman Old Style" w:eastAsia="Arial Unicode MS" w:hAnsi="Bookman Old Style" w:cs="Arial"/>
          <w:i/>
          <w:sz w:val="21"/>
          <w:szCs w:val="21"/>
          <w:lang w:val="en-US"/>
        </w:rPr>
        <w:t xml:space="preserve"> </w:t>
      </w:r>
      <w:r w:rsidRPr="005E089F">
        <w:rPr>
          <w:rFonts w:ascii="Bookman Old Style" w:eastAsia="Arial Unicode MS" w:hAnsi="Bookman Old Style" w:cs="Arial"/>
          <w:sz w:val="21"/>
          <w:szCs w:val="21"/>
          <w:lang w:val="en-US"/>
        </w:rPr>
        <w:t xml:space="preserve">grown in the Experimental Center of the Universidad </w:t>
      </w:r>
      <w:proofErr w:type="spellStart"/>
      <w:r w:rsidRPr="005E089F">
        <w:rPr>
          <w:rFonts w:ascii="Bookman Old Style" w:eastAsia="Arial Unicode MS" w:hAnsi="Bookman Old Style" w:cs="Arial"/>
          <w:sz w:val="21"/>
          <w:szCs w:val="21"/>
          <w:lang w:val="en-US"/>
        </w:rPr>
        <w:t>Nacional</w:t>
      </w:r>
      <w:proofErr w:type="spellEnd"/>
      <w:r w:rsidRPr="005E089F">
        <w:rPr>
          <w:rFonts w:ascii="Bookman Old Style" w:eastAsia="Arial Unicode MS" w:hAnsi="Bookman Old Style" w:cs="Arial"/>
          <w:sz w:val="21"/>
          <w:szCs w:val="21"/>
          <w:lang w:val="en-US"/>
        </w:rPr>
        <w:t xml:space="preserve"> de Colombia in Palmira (</w:t>
      </w:r>
      <w:proofErr w:type="spellStart"/>
      <w:r w:rsidRPr="005E089F">
        <w:rPr>
          <w:rFonts w:ascii="Bookman Old Style" w:eastAsia="Arial Unicode MS" w:hAnsi="Bookman Old Style" w:cs="Arial"/>
          <w:sz w:val="21"/>
          <w:szCs w:val="21"/>
          <w:lang w:val="en-US"/>
        </w:rPr>
        <w:t>CEUNP</w:t>
      </w:r>
      <w:proofErr w:type="spellEnd"/>
      <w:r w:rsidRPr="005E089F">
        <w:rPr>
          <w:rFonts w:ascii="Bookman Old Style" w:eastAsia="Arial Unicode MS" w:hAnsi="Bookman Old Style" w:cs="Arial"/>
          <w:sz w:val="21"/>
          <w:szCs w:val="21"/>
          <w:lang w:val="en-US"/>
        </w:rPr>
        <w:t xml:space="preserve">), where the work Collection of Native Medicinal Plants is located. </w:t>
      </w:r>
      <w:r w:rsidR="00337BE0" w:rsidRPr="005E089F">
        <w:rPr>
          <w:rFonts w:ascii="Bookman Old Style" w:eastAsia="Arial Unicode MS" w:hAnsi="Bookman Old Style" w:cs="Arial"/>
          <w:sz w:val="21"/>
          <w:szCs w:val="21"/>
          <w:lang w:val="en-US"/>
        </w:rPr>
        <w:t xml:space="preserve"> </w:t>
      </w:r>
      <w:r w:rsidRPr="005E089F">
        <w:rPr>
          <w:rFonts w:ascii="Bookman Old Style" w:eastAsia="Arial Unicode MS" w:hAnsi="Bookman Old Style" w:cs="Arial"/>
          <w:sz w:val="21"/>
          <w:szCs w:val="21"/>
          <w:lang w:val="en-US"/>
        </w:rPr>
        <w:t xml:space="preserve">The original accessions are coming from a recollection done in 2003 in Jordan </w:t>
      </w:r>
      <w:proofErr w:type="spellStart"/>
      <w:r w:rsidRPr="005E089F">
        <w:rPr>
          <w:rFonts w:ascii="Bookman Old Style" w:eastAsia="Arial Unicode MS" w:hAnsi="Bookman Old Style" w:cs="Arial"/>
          <w:sz w:val="21"/>
          <w:szCs w:val="21"/>
          <w:lang w:val="en-US"/>
        </w:rPr>
        <w:t>Sube</w:t>
      </w:r>
      <w:proofErr w:type="spellEnd"/>
      <w:r w:rsidRPr="005E089F">
        <w:rPr>
          <w:rFonts w:ascii="Bookman Old Style" w:eastAsia="Arial Unicode MS" w:hAnsi="Bookman Old Style" w:cs="Arial"/>
          <w:sz w:val="21"/>
          <w:szCs w:val="21"/>
          <w:lang w:val="en-US"/>
        </w:rPr>
        <w:t xml:space="preserve"> (canyon basin of the </w:t>
      </w:r>
      <w:proofErr w:type="spellStart"/>
      <w:r w:rsidRPr="005E089F">
        <w:rPr>
          <w:rFonts w:ascii="Bookman Old Style" w:eastAsia="Arial Unicode MS" w:hAnsi="Bookman Old Style" w:cs="Arial"/>
          <w:sz w:val="21"/>
          <w:szCs w:val="21"/>
          <w:lang w:val="en-US"/>
        </w:rPr>
        <w:t>Chica</w:t>
      </w:r>
      <w:proofErr w:type="spellEnd"/>
      <w:r w:rsidR="00273D64">
        <w:rPr>
          <w:rFonts w:ascii="Bookman Old Style" w:eastAsia="Arial Unicode MS" w:hAnsi="Bookman Old Style" w:cs="Arial"/>
          <w:sz w:val="21"/>
          <w:szCs w:val="21"/>
          <w:lang w:val="en-US"/>
        </w:rPr>
        <w:t>-</w:t>
      </w:r>
      <w:r w:rsidRPr="005E089F">
        <w:rPr>
          <w:rFonts w:ascii="Bookman Old Style" w:eastAsia="Arial Unicode MS" w:hAnsi="Bookman Old Style" w:cs="Arial"/>
          <w:sz w:val="21"/>
          <w:szCs w:val="21"/>
          <w:lang w:val="en-US"/>
        </w:rPr>
        <w:t xml:space="preserve">mocha </w:t>
      </w:r>
      <w:proofErr w:type="gramStart"/>
      <w:r w:rsidRPr="005E089F">
        <w:rPr>
          <w:rFonts w:ascii="Bookman Old Style" w:eastAsia="Arial Unicode MS" w:hAnsi="Bookman Old Style" w:cs="Arial"/>
          <w:sz w:val="21"/>
          <w:szCs w:val="21"/>
          <w:lang w:val="en-US"/>
        </w:rPr>
        <w:t>river</w:t>
      </w:r>
      <w:proofErr w:type="gramEnd"/>
      <w:r w:rsidRPr="005E089F">
        <w:rPr>
          <w:rFonts w:ascii="Bookman Old Style" w:eastAsia="Arial Unicode MS" w:hAnsi="Bookman Old Style" w:cs="Arial"/>
          <w:sz w:val="21"/>
          <w:szCs w:val="21"/>
          <w:lang w:val="en-US"/>
        </w:rPr>
        <w:t xml:space="preserve">, Santander, Colombia). </w:t>
      </w:r>
    </w:p>
    <w:p w:rsidR="00433B82" w:rsidRPr="005E089F" w:rsidRDefault="00431B66" w:rsidP="00E201D4">
      <w:pPr>
        <w:autoSpaceDE w:val="0"/>
        <w:autoSpaceDN w:val="0"/>
        <w:adjustRightInd w:val="0"/>
        <w:ind w:firstLine="270"/>
        <w:jc w:val="both"/>
        <w:rPr>
          <w:rFonts w:ascii="Bookman Old Style" w:hAnsi="Bookman Old Style" w:cs="Arial"/>
          <w:sz w:val="21"/>
          <w:szCs w:val="21"/>
          <w:lang w:val="en-US"/>
        </w:rPr>
      </w:pPr>
      <w:r w:rsidRPr="005E089F">
        <w:rPr>
          <w:rFonts w:ascii="Bookman Old Style" w:hAnsi="Bookman Old Style" w:cs="Arial"/>
          <w:sz w:val="21"/>
          <w:szCs w:val="21"/>
          <w:lang w:val="en-US"/>
        </w:rPr>
        <w:t>Extraction of essential oils (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EO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>) was done</w:t>
      </w:r>
      <w:r w:rsidR="00337BE0" w:rsidRPr="005E089F">
        <w:rPr>
          <w:rFonts w:ascii="Bookman Old Style" w:hAnsi="Bookman Old Style" w:cs="Arial"/>
          <w:sz w:val="21"/>
          <w:szCs w:val="21"/>
          <w:lang w:val="en-US"/>
        </w:rPr>
        <w:t xml:space="preserve"> in 200 g of fresh tissue (leaves and flowers) subjected to 3 h of stem distillation.  After ex</w:t>
      </w:r>
      <w:r w:rsidR="00273D64">
        <w:rPr>
          <w:rFonts w:ascii="Bookman Old Style" w:hAnsi="Bookman Old Style" w:cs="Arial"/>
          <w:sz w:val="21"/>
          <w:szCs w:val="21"/>
          <w:lang w:val="en-US"/>
        </w:rPr>
        <w:t>-</w:t>
      </w:r>
      <w:r w:rsidR="00337BE0" w:rsidRPr="005E089F">
        <w:rPr>
          <w:rFonts w:ascii="Bookman Old Style" w:hAnsi="Bookman Old Style" w:cs="Arial"/>
          <w:sz w:val="21"/>
          <w:szCs w:val="21"/>
          <w:lang w:val="en-US"/>
        </w:rPr>
        <w:t xml:space="preserve">traction, anhydrous sodium sulfate was used to remove water.  </w:t>
      </w:r>
      <w:r w:rsidR="00122439" w:rsidRPr="005E089F">
        <w:rPr>
          <w:rFonts w:ascii="Bookman Old Style" w:hAnsi="Bookman Old Style" w:cs="Arial"/>
          <w:sz w:val="21"/>
          <w:szCs w:val="21"/>
          <w:lang w:val="en-US"/>
        </w:rPr>
        <w:t>Essential</w:t>
      </w:r>
      <w:r w:rsidR="00337BE0" w:rsidRPr="005E089F">
        <w:rPr>
          <w:rFonts w:ascii="Bookman Old Style" w:hAnsi="Bookman Old Style" w:cs="Arial"/>
          <w:sz w:val="21"/>
          <w:szCs w:val="21"/>
          <w:lang w:val="en-US"/>
        </w:rPr>
        <w:t xml:space="preserve"> oils were kept in dark vials and refrigerated until their further use in antifungal activity experiments </w:t>
      </w:r>
      <w:r w:rsidR="00B42C46" w:rsidRPr="005E089F">
        <w:rPr>
          <w:rFonts w:ascii="Bookman Old Style" w:hAnsi="Bookman Old Style" w:cs="Arial"/>
          <w:sz w:val="21"/>
          <w:szCs w:val="21"/>
          <w:lang w:val="en-US"/>
        </w:rPr>
        <w:t>(</w:t>
      </w:r>
      <w:r w:rsidR="00B42C46" w:rsidRPr="005E089F">
        <w:rPr>
          <w:rFonts w:ascii="Bookman Old Style" w:hAnsi="Bookman Old Style" w:cs="Arial"/>
          <w:sz w:val="21"/>
          <w:szCs w:val="21"/>
          <w:lang w:val="en-US" w:eastAsia="es-CO"/>
        </w:rPr>
        <w:t>Guti</w:t>
      </w:r>
      <w:r w:rsidR="00CA401B" w:rsidRPr="005E089F">
        <w:rPr>
          <w:rFonts w:ascii="Bookman Old Style" w:hAnsi="Bookman Old Style" w:cs="Arial"/>
          <w:sz w:val="21"/>
          <w:szCs w:val="21"/>
          <w:lang w:val="en-US" w:eastAsia="es-CO"/>
        </w:rPr>
        <w:t>é</w:t>
      </w:r>
      <w:r w:rsidR="00B42C46" w:rsidRPr="005E089F">
        <w:rPr>
          <w:rFonts w:ascii="Bookman Old Style" w:hAnsi="Bookman Old Style" w:cs="Arial"/>
          <w:sz w:val="21"/>
          <w:szCs w:val="21"/>
          <w:lang w:val="en-US" w:eastAsia="es-CO"/>
        </w:rPr>
        <w:t xml:space="preserve">rrez </w:t>
      </w:r>
      <w:r w:rsidR="00B42C46" w:rsidRPr="005E089F">
        <w:rPr>
          <w:rFonts w:ascii="Bookman Old Style" w:hAnsi="Bookman Old Style" w:cs="Arial"/>
          <w:i/>
          <w:sz w:val="21"/>
          <w:szCs w:val="21"/>
          <w:lang w:val="en-US" w:eastAsia="es-CO"/>
        </w:rPr>
        <w:t>et al</w:t>
      </w:r>
      <w:r w:rsidR="00D6410D" w:rsidRPr="005E089F">
        <w:rPr>
          <w:rFonts w:ascii="Bookman Old Style" w:hAnsi="Bookman Old Style" w:cs="Arial"/>
          <w:i/>
          <w:sz w:val="21"/>
          <w:szCs w:val="21"/>
          <w:lang w:val="en-US" w:eastAsia="es-CO"/>
        </w:rPr>
        <w:t>.</w:t>
      </w:r>
      <w:r w:rsidR="00B42C46" w:rsidRPr="005E089F">
        <w:rPr>
          <w:rFonts w:ascii="Bookman Old Style" w:hAnsi="Bookman Old Style" w:cs="Arial"/>
          <w:sz w:val="21"/>
          <w:szCs w:val="21"/>
          <w:lang w:val="en-US" w:eastAsia="es-CO"/>
        </w:rPr>
        <w:t xml:space="preserve">, 2009). </w:t>
      </w:r>
      <w:r w:rsidR="00F83DB8" w:rsidRPr="005E089F">
        <w:rPr>
          <w:rFonts w:ascii="Bookman Old Style" w:hAnsi="Bookman Old Style" w:cs="Arial"/>
          <w:sz w:val="21"/>
          <w:szCs w:val="21"/>
          <w:lang w:val="en-US" w:eastAsia="es-CO"/>
        </w:rPr>
        <w:t xml:space="preserve"> </w:t>
      </w:r>
      <w:r w:rsidR="00337BE0" w:rsidRPr="005E089F">
        <w:rPr>
          <w:rFonts w:ascii="Bookman Old Style" w:hAnsi="Bookman Old Style" w:cs="Arial"/>
          <w:sz w:val="21"/>
          <w:szCs w:val="21"/>
          <w:lang w:val="en-US"/>
        </w:rPr>
        <w:t xml:space="preserve">Concentrations were </w:t>
      </w:r>
      <w:r w:rsidR="00122439" w:rsidRPr="005E089F">
        <w:rPr>
          <w:rFonts w:ascii="Bookman Old Style" w:hAnsi="Bookman Old Style" w:cs="Arial"/>
          <w:sz w:val="21"/>
          <w:szCs w:val="21"/>
          <w:lang w:val="en-US"/>
        </w:rPr>
        <w:t>expressed</w:t>
      </w:r>
      <w:r w:rsidR="00337BE0" w:rsidRPr="005E089F">
        <w:rPr>
          <w:rFonts w:ascii="Bookman Old Style" w:hAnsi="Bookman Old Style" w:cs="Arial"/>
          <w:sz w:val="21"/>
          <w:szCs w:val="21"/>
          <w:lang w:val="en-US"/>
        </w:rPr>
        <w:t xml:space="preserve"> as </w:t>
      </w:r>
      <w:r w:rsidR="00122439" w:rsidRPr="005E089F">
        <w:rPr>
          <w:rFonts w:ascii="Bookman Old Style" w:hAnsi="Bookman Old Style" w:cs="Arial"/>
          <w:sz w:val="21"/>
          <w:szCs w:val="21"/>
          <w:lang w:val="en-US"/>
        </w:rPr>
        <w:t>volume</w:t>
      </w:r>
      <w:r w:rsidR="00337BE0" w:rsidRPr="005E089F">
        <w:rPr>
          <w:rFonts w:ascii="Bookman Old Style" w:hAnsi="Bookman Old Style" w:cs="Arial"/>
          <w:sz w:val="21"/>
          <w:szCs w:val="21"/>
          <w:lang w:val="en-US"/>
        </w:rPr>
        <w:t xml:space="preserve"> of </w:t>
      </w:r>
      <w:proofErr w:type="spellStart"/>
      <w:r w:rsidR="00337BE0" w:rsidRPr="005E089F">
        <w:rPr>
          <w:rFonts w:ascii="Bookman Old Style" w:hAnsi="Bookman Old Style" w:cs="Arial"/>
          <w:sz w:val="21"/>
          <w:szCs w:val="21"/>
          <w:lang w:val="en-US"/>
        </w:rPr>
        <w:t>EO</w:t>
      </w:r>
      <w:proofErr w:type="spellEnd"/>
      <w:r w:rsidR="00337BE0" w:rsidRPr="005E089F">
        <w:rPr>
          <w:rFonts w:ascii="Bookman Old Style" w:hAnsi="Bookman Old Style" w:cs="Arial"/>
          <w:sz w:val="21"/>
          <w:szCs w:val="21"/>
          <w:lang w:val="en-US"/>
        </w:rPr>
        <w:t>/</w:t>
      </w:r>
      <w:r w:rsidR="00122439" w:rsidRPr="005E089F">
        <w:rPr>
          <w:rFonts w:ascii="Bookman Old Style" w:hAnsi="Bookman Old Style" w:cs="Arial"/>
          <w:sz w:val="21"/>
          <w:szCs w:val="21"/>
          <w:lang w:val="en-US"/>
        </w:rPr>
        <w:t>volume</w:t>
      </w:r>
      <w:r w:rsidR="00337BE0" w:rsidRPr="005E089F">
        <w:rPr>
          <w:rFonts w:ascii="Bookman Old Style" w:hAnsi="Bookman Old Style" w:cs="Arial"/>
          <w:sz w:val="21"/>
          <w:szCs w:val="21"/>
          <w:lang w:val="en-US"/>
        </w:rPr>
        <w:t xml:space="preserve"> of Petri dish.</w:t>
      </w:r>
    </w:p>
    <w:p w:rsidR="00B42C46" w:rsidRPr="005E089F" w:rsidRDefault="00B42C46" w:rsidP="00E201D4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1"/>
          <w:szCs w:val="21"/>
          <w:lang w:val="en-US"/>
        </w:rPr>
      </w:pPr>
    </w:p>
    <w:p w:rsidR="00273D64" w:rsidRDefault="0004451E" w:rsidP="00E201D4">
      <w:pPr>
        <w:tabs>
          <w:tab w:val="left" w:pos="1320"/>
        </w:tabs>
        <w:jc w:val="both"/>
        <w:rPr>
          <w:rFonts w:ascii="Bookman Old Style" w:hAnsi="Bookman Old Style" w:cs="Arial"/>
          <w:b/>
          <w:sz w:val="21"/>
          <w:szCs w:val="21"/>
          <w:lang w:val="en-US"/>
        </w:rPr>
      </w:pPr>
      <w:r w:rsidRPr="005E089F">
        <w:rPr>
          <w:rFonts w:ascii="Bookman Old Style" w:hAnsi="Bookman Old Style" w:cs="Arial"/>
          <w:b/>
          <w:sz w:val="21"/>
          <w:szCs w:val="21"/>
          <w:lang w:val="en-US"/>
        </w:rPr>
        <w:t xml:space="preserve">Antifungal activity determination </w:t>
      </w:r>
    </w:p>
    <w:p w:rsidR="005E089F" w:rsidRDefault="0004451E" w:rsidP="00E201D4">
      <w:pPr>
        <w:tabs>
          <w:tab w:val="left" w:pos="1320"/>
        </w:tabs>
        <w:jc w:val="both"/>
        <w:rPr>
          <w:rFonts w:ascii="Bookman Old Style" w:hAnsi="Bookman Old Style" w:cs="Arial"/>
          <w:sz w:val="21"/>
          <w:szCs w:val="21"/>
          <w:lang w:val="en-US"/>
        </w:rPr>
      </w:pPr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Samples of </w:t>
      </w:r>
      <w:r w:rsidRPr="005E089F">
        <w:rPr>
          <w:rFonts w:ascii="Bookman Old Style" w:hAnsi="Bookman Old Style" w:cs="Arial"/>
          <w:i/>
          <w:sz w:val="21"/>
          <w:szCs w:val="21"/>
          <w:lang w:val="en-US"/>
        </w:rPr>
        <w:t xml:space="preserve">S. </w:t>
      </w:r>
      <w:proofErr w:type="spellStart"/>
      <w:r w:rsidRPr="005E089F">
        <w:rPr>
          <w:rFonts w:ascii="Bookman Old Style" w:hAnsi="Bookman Old Style" w:cs="Arial"/>
          <w:i/>
          <w:sz w:val="21"/>
          <w:szCs w:val="21"/>
          <w:lang w:val="en-US"/>
        </w:rPr>
        <w:t>cepivorum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were collected in Rancho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Alegre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farm located in Tenerife, Palmira, Valle del Cauca, from plant tissue of infested onion (bulb, leaves, </w:t>
      </w:r>
      <w:proofErr w:type="gramStart"/>
      <w:r w:rsidRPr="005E089F">
        <w:rPr>
          <w:rFonts w:ascii="Bookman Old Style" w:hAnsi="Bookman Old Style" w:cs="Arial"/>
          <w:sz w:val="21"/>
          <w:szCs w:val="21"/>
          <w:lang w:val="en-US"/>
        </w:rPr>
        <w:t>roots</w:t>
      </w:r>
      <w:proofErr w:type="gram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) and soil. 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Sclerotia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iso</w:t>
      </w:r>
      <w:r w:rsidR="00273D64">
        <w:rPr>
          <w:rFonts w:ascii="Bookman Old Style" w:hAnsi="Bookman Old Style" w:cs="Arial"/>
          <w:sz w:val="21"/>
          <w:szCs w:val="21"/>
          <w:lang w:val="en-US"/>
        </w:rPr>
        <w:t>-</w:t>
      </w:r>
      <w:r w:rsidRPr="005E089F">
        <w:rPr>
          <w:rFonts w:ascii="Bookman Old Style" w:hAnsi="Bookman Old Style" w:cs="Arial"/>
          <w:sz w:val="21"/>
          <w:szCs w:val="21"/>
          <w:lang w:val="en-US"/>
        </w:rPr>
        <w:t>lated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were disinfected with 1% sodium </w:t>
      </w:r>
      <w:r w:rsidR="00273D64" w:rsidRPr="005E089F">
        <w:rPr>
          <w:rFonts w:ascii="Bookman Old Style" w:hAnsi="Bookman Old Style" w:cs="Arial"/>
          <w:sz w:val="21"/>
          <w:szCs w:val="21"/>
          <w:lang w:val="en-US"/>
        </w:rPr>
        <w:t>hypochlorite</w:t>
      </w:r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and 70% ethanol, then they were submerged in distilled water for one minute and sown on petri dishes with PDA. </w:t>
      </w:r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  <w:r w:rsidR="00273D64" w:rsidRPr="005E089F">
        <w:rPr>
          <w:rFonts w:ascii="Bookman Old Style" w:hAnsi="Bookman Old Style" w:cs="Arial"/>
          <w:sz w:val="21"/>
          <w:szCs w:val="21"/>
          <w:lang w:val="en-US"/>
        </w:rPr>
        <w:t>Successive sowings</w:t>
      </w:r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 xml:space="preserve"> were done to obtain clean cultures which were used for the antifungal evaluation of the </w:t>
      </w:r>
      <w:proofErr w:type="spellStart"/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>EO</w:t>
      </w:r>
      <w:proofErr w:type="spellEnd"/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  <w:r w:rsidR="002E3F38" w:rsidRPr="005E089F">
        <w:rPr>
          <w:rFonts w:ascii="Bookman Old Style" w:hAnsi="Bookman Old Style" w:cs="Arial"/>
          <w:sz w:val="21"/>
          <w:szCs w:val="21"/>
          <w:lang w:val="en-US"/>
        </w:rPr>
        <w:t xml:space="preserve">(Jones </w:t>
      </w:r>
      <w:r w:rsidR="002E3F38" w:rsidRPr="005E089F">
        <w:rPr>
          <w:rFonts w:ascii="Bookman Old Style" w:hAnsi="Bookman Old Style" w:cs="Arial"/>
          <w:i/>
          <w:sz w:val="21"/>
          <w:szCs w:val="21"/>
          <w:lang w:val="en-US"/>
        </w:rPr>
        <w:t>et al</w:t>
      </w:r>
      <w:r w:rsidR="005D1FB9" w:rsidRPr="005E089F">
        <w:rPr>
          <w:rFonts w:ascii="Bookman Old Style" w:hAnsi="Bookman Old Style" w:cs="Arial"/>
          <w:i/>
          <w:sz w:val="21"/>
          <w:szCs w:val="21"/>
          <w:lang w:val="en-US"/>
        </w:rPr>
        <w:t>.</w:t>
      </w:r>
      <w:r w:rsidR="006E04FC" w:rsidRPr="005E089F">
        <w:rPr>
          <w:rFonts w:ascii="Bookman Old Style" w:hAnsi="Bookman Old Style" w:cs="Arial"/>
          <w:sz w:val="21"/>
          <w:szCs w:val="21"/>
          <w:lang w:val="en-US"/>
        </w:rPr>
        <w:t>, 2004).</w:t>
      </w:r>
    </w:p>
    <w:p w:rsidR="00F75F0A" w:rsidRDefault="005E089F" w:rsidP="00E201D4">
      <w:pPr>
        <w:tabs>
          <w:tab w:val="left" w:pos="270"/>
        </w:tabs>
        <w:jc w:val="both"/>
        <w:rPr>
          <w:sz w:val="21"/>
          <w:szCs w:val="21"/>
          <w:lang w:val="en-US"/>
        </w:rPr>
      </w:pPr>
      <w:r>
        <w:rPr>
          <w:rFonts w:ascii="Bookman Old Style" w:hAnsi="Bookman Old Style" w:cs="Arial"/>
          <w:sz w:val="21"/>
          <w:szCs w:val="21"/>
          <w:lang w:val="en-US"/>
        </w:rPr>
        <w:tab/>
      </w:r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 xml:space="preserve">Antifungal activity was determined based on the evaluation of </w:t>
      </w:r>
      <w:proofErr w:type="spellStart"/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>mycelial</w:t>
      </w:r>
      <w:proofErr w:type="spellEnd"/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 xml:space="preserve"> growth by the agar dilution method </w:t>
      </w:r>
      <w:r w:rsidR="0068537C" w:rsidRPr="005E089F">
        <w:rPr>
          <w:rFonts w:ascii="Bookman Old Style" w:hAnsi="Bookman Old Style" w:cs="Arial"/>
          <w:sz w:val="21"/>
          <w:szCs w:val="21"/>
          <w:lang w:val="en-US"/>
        </w:rPr>
        <w:t>(</w:t>
      </w:r>
      <w:proofErr w:type="spellStart"/>
      <w:r w:rsidR="0068537C" w:rsidRPr="005E089F">
        <w:rPr>
          <w:rFonts w:ascii="Bookman Old Style" w:hAnsi="Bookman Old Style"/>
          <w:sz w:val="21"/>
          <w:szCs w:val="21"/>
          <w:lang w:val="en-US"/>
        </w:rPr>
        <w:t>Sahin</w:t>
      </w:r>
      <w:proofErr w:type="spellEnd"/>
      <w:r w:rsidR="0068537C" w:rsidRPr="005E089F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68537C" w:rsidRPr="005E089F">
        <w:rPr>
          <w:rFonts w:ascii="Bookman Old Style" w:hAnsi="Bookman Old Style"/>
          <w:i/>
          <w:sz w:val="21"/>
          <w:szCs w:val="21"/>
          <w:lang w:val="en-US"/>
        </w:rPr>
        <w:t>et al</w:t>
      </w:r>
      <w:r w:rsidR="0068537C" w:rsidRPr="005E089F">
        <w:rPr>
          <w:rFonts w:ascii="Bookman Old Style" w:hAnsi="Bookman Old Style"/>
          <w:sz w:val="21"/>
          <w:szCs w:val="21"/>
          <w:lang w:val="en-US"/>
        </w:rPr>
        <w:t>., 2004</w:t>
      </w:r>
      <w:r w:rsidR="0068537C" w:rsidRPr="005E089F">
        <w:rPr>
          <w:rFonts w:ascii="Bookman Old Style" w:hAnsi="Bookman Old Style" w:cs="Arial"/>
          <w:sz w:val="21"/>
          <w:szCs w:val="21"/>
          <w:lang w:val="en-US"/>
        </w:rPr>
        <w:t>)</w:t>
      </w:r>
      <w:r w:rsidR="00845F47" w:rsidRPr="005E089F">
        <w:rPr>
          <w:rFonts w:ascii="Bookman Old Style" w:hAnsi="Bookman Old Style" w:cs="Arial"/>
          <w:sz w:val="21"/>
          <w:szCs w:val="21"/>
          <w:lang w:val="en-US"/>
        </w:rPr>
        <w:t xml:space="preserve">. </w:t>
      </w:r>
      <w:r w:rsidR="00F90DA8"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 xml:space="preserve">In the center of each petri dish a </w:t>
      </w:r>
      <w:proofErr w:type="spellStart"/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>mycelial</w:t>
      </w:r>
      <w:proofErr w:type="spellEnd"/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 xml:space="preserve"> disc of 5 mm diameter was sown with 20 mL of PDA (potato-dextrose-agar).  At least five </w:t>
      </w:r>
      <w:proofErr w:type="spellStart"/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>concen</w:t>
      </w:r>
      <w:r w:rsidR="00273D64">
        <w:rPr>
          <w:rFonts w:ascii="Bookman Old Style" w:hAnsi="Bookman Old Style" w:cs="Arial"/>
          <w:sz w:val="21"/>
          <w:szCs w:val="21"/>
          <w:lang w:val="en-US"/>
        </w:rPr>
        <w:t>-</w:t>
      </w:r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lastRenderedPageBreak/>
        <w:t>trations</w:t>
      </w:r>
      <w:proofErr w:type="spellEnd"/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 xml:space="preserve"> of </w:t>
      </w:r>
      <w:proofErr w:type="spellStart"/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>EO</w:t>
      </w:r>
      <w:proofErr w:type="spellEnd"/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  <w:r w:rsidR="00BC0710" w:rsidRPr="005E089F">
        <w:rPr>
          <w:rFonts w:ascii="Bookman Old Style" w:hAnsi="Bookman Old Style" w:cs="Arial"/>
          <w:sz w:val="21"/>
          <w:szCs w:val="21"/>
          <w:lang w:val="en-US"/>
        </w:rPr>
        <w:t>diluted</w:t>
      </w:r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 xml:space="preserve"> in Tween-20 were added, they were between 1350 </w:t>
      </w:r>
      <w:r w:rsidR="0006294C" w:rsidRPr="005E089F">
        <w:rPr>
          <w:rFonts w:ascii="Bookman Old Style" w:hAnsi="Bookman Old Style"/>
          <w:sz w:val="21"/>
          <w:szCs w:val="21"/>
          <w:lang w:val="en-US"/>
        </w:rPr>
        <w:t>µl/l</w:t>
      </w:r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 xml:space="preserve"> and </w:t>
      </w:r>
      <w:proofErr w:type="gramStart"/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 xml:space="preserve">15 </w:t>
      </w:r>
      <w:r w:rsidR="0006294C" w:rsidRPr="005E089F">
        <w:rPr>
          <w:rFonts w:ascii="Bookman Old Style" w:hAnsi="Bookman Old Style"/>
          <w:sz w:val="21"/>
          <w:szCs w:val="21"/>
          <w:lang w:val="en-US"/>
        </w:rPr>
        <w:t>µl/l</w:t>
      </w:r>
      <w:proofErr w:type="gramEnd"/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 xml:space="preserve">.  A control treatment was added as well.  Petri dishes were sealed and incubated for four days.  </w:t>
      </w:r>
      <w:proofErr w:type="spellStart"/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>Mycelial</w:t>
      </w:r>
      <w:proofErr w:type="spellEnd"/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 xml:space="preserve"> diameter was scored daily in </w:t>
      </w:r>
      <w:proofErr w:type="spellStart"/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>EO</w:t>
      </w:r>
      <w:proofErr w:type="spellEnd"/>
      <w:r w:rsidR="0006294C" w:rsidRPr="005E089F">
        <w:rPr>
          <w:rFonts w:ascii="Bookman Old Style" w:hAnsi="Bookman Old Style" w:cs="Arial"/>
          <w:sz w:val="21"/>
          <w:szCs w:val="21"/>
          <w:lang w:val="en-US"/>
        </w:rPr>
        <w:t xml:space="preserve"> treatments and control</w:t>
      </w:r>
      <w:r w:rsidR="00BC0710" w:rsidRPr="005E089F">
        <w:rPr>
          <w:rFonts w:ascii="Bookman Old Style" w:hAnsi="Bookman Old Style" w:cs="Arial"/>
          <w:sz w:val="21"/>
          <w:szCs w:val="21"/>
          <w:lang w:val="en-US"/>
        </w:rPr>
        <w:t xml:space="preserve"> until mycelia in the control treatment reached the size of the petri dish.  </w:t>
      </w:r>
      <w:proofErr w:type="spellStart"/>
      <w:r w:rsidR="00BC0710" w:rsidRPr="005E089F">
        <w:rPr>
          <w:rFonts w:ascii="Bookman Old Style" w:hAnsi="Bookman Old Style" w:cs="Arial"/>
          <w:sz w:val="21"/>
          <w:szCs w:val="21"/>
          <w:lang w:val="en-US"/>
        </w:rPr>
        <w:t>Sclerotia</w:t>
      </w:r>
      <w:proofErr w:type="spellEnd"/>
      <w:r w:rsidR="00BC0710" w:rsidRPr="005E089F">
        <w:rPr>
          <w:rFonts w:ascii="Bookman Old Style" w:hAnsi="Bookman Old Style" w:cs="Arial"/>
          <w:sz w:val="21"/>
          <w:szCs w:val="21"/>
          <w:lang w:val="en-US"/>
        </w:rPr>
        <w:t xml:space="preserve"> counts were done at the end of three weeks of fungi incubation.  Inhibition percentage for mycelia and </w:t>
      </w:r>
      <w:proofErr w:type="spellStart"/>
      <w:r w:rsidR="00BC0710" w:rsidRPr="005E089F">
        <w:rPr>
          <w:rFonts w:ascii="Bookman Old Style" w:hAnsi="Bookman Old Style" w:cs="Arial"/>
          <w:sz w:val="21"/>
          <w:szCs w:val="21"/>
          <w:lang w:val="en-US"/>
        </w:rPr>
        <w:t>sclerotia</w:t>
      </w:r>
      <w:proofErr w:type="spellEnd"/>
      <w:r w:rsidR="00BC0710" w:rsidRPr="005E089F">
        <w:rPr>
          <w:rFonts w:ascii="Bookman Old Style" w:hAnsi="Bookman Old Style" w:cs="Arial"/>
          <w:sz w:val="21"/>
          <w:szCs w:val="21"/>
          <w:lang w:val="en-US"/>
        </w:rPr>
        <w:t xml:space="preserve"> was calculated based on the equation pro</w:t>
      </w:r>
      <w:r w:rsidR="00273D64">
        <w:rPr>
          <w:rFonts w:ascii="Bookman Old Style" w:hAnsi="Bookman Old Style" w:cs="Arial"/>
          <w:sz w:val="21"/>
          <w:szCs w:val="21"/>
          <w:lang w:val="en-US"/>
        </w:rPr>
        <w:t>-</w:t>
      </w:r>
      <w:r w:rsidR="00BC0710" w:rsidRPr="005E089F">
        <w:rPr>
          <w:rFonts w:ascii="Bookman Old Style" w:hAnsi="Bookman Old Style" w:cs="Arial"/>
          <w:sz w:val="21"/>
          <w:szCs w:val="21"/>
          <w:lang w:val="en-US"/>
        </w:rPr>
        <w:t xml:space="preserve">posed by </w:t>
      </w:r>
      <w:proofErr w:type="spellStart"/>
      <w:r w:rsidR="002B62B3" w:rsidRPr="005E089F">
        <w:rPr>
          <w:rFonts w:ascii="Bookman Old Style" w:hAnsi="Bookman Old Style" w:cs="Arial"/>
          <w:sz w:val="21"/>
          <w:szCs w:val="21"/>
          <w:lang w:val="en-US" w:eastAsia="es-CO"/>
        </w:rPr>
        <w:t>Manici</w:t>
      </w:r>
      <w:proofErr w:type="spellEnd"/>
      <w:r w:rsidR="002B62B3" w:rsidRPr="005E089F">
        <w:rPr>
          <w:rFonts w:ascii="Bookman Old Style" w:hAnsi="Bookman Old Style" w:cs="Arial"/>
          <w:sz w:val="21"/>
          <w:szCs w:val="21"/>
          <w:lang w:val="en-US" w:eastAsia="es-CO"/>
        </w:rPr>
        <w:t xml:space="preserve"> </w:t>
      </w:r>
      <w:r w:rsidR="002B62B3" w:rsidRPr="005E089F">
        <w:rPr>
          <w:rFonts w:ascii="Bookman Old Style" w:hAnsi="Bookman Old Style" w:cs="Arial"/>
          <w:i/>
          <w:sz w:val="21"/>
          <w:szCs w:val="21"/>
          <w:lang w:val="en-US" w:eastAsia="es-CO"/>
        </w:rPr>
        <w:t>et al</w:t>
      </w:r>
      <w:r w:rsidR="005D1FB9" w:rsidRPr="005E089F">
        <w:rPr>
          <w:rFonts w:ascii="Bookman Old Style" w:hAnsi="Bookman Old Style" w:cs="Arial"/>
          <w:i/>
          <w:sz w:val="21"/>
          <w:szCs w:val="21"/>
          <w:lang w:val="en-US" w:eastAsia="es-CO"/>
        </w:rPr>
        <w:t>.</w:t>
      </w:r>
      <w:r w:rsidR="002B62B3" w:rsidRPr="005E089F">
        <w:rPr>
          <w:rFonts w:ascii="Bookman Old Style" w:hAnsi="Bookman Old Style" w:cs="Arial"/>
          <w:sz w:val="21"/>
          <w:szCs w:val="21"/>
          <w:lang w:val="en-US" w:eastAsia="es-CO"/>
        </w:rPr>
        <w:t xml:space="preserve"> (1997)</w:t>
      </w:r>
      <w:r w:rsidR="005D1FB9" w:rsidRPr="005E089F">
        <w:rPr>
          <w:rFonts w:ascii="Bookman Old Style" w:hAnsi="Bookman Old Style" w:cs="Arial"/>
          <w:sz w:val="21"/>
          <w:szCs w:val="21"/>
          <w:lang w:val="en-US" w:eastAsia="es-CO"/>
        </w:rPr>
        <w:t>:</w:t>
      </w:r>
      <w:r w:rsidR="00273D64" w:rsidRPr="00273D64">
        <w:rPr>
          <w:sz w:val="21"/>
          <w:szCs w:val="21"/>
          <w:lang w:val="en-US"/>
        </w:rPr>
        <w:t xml:space="preserve"> </w:t>
      </w:r>
    </w:p>
    <w:p w:rsidR="00273D64" w:rsidRDefault="00273D64" w:rsidP="00E201D4">
      <w:pPr>
        <w:tabs>
          <w:tab w:val="left" w:pos="270"/>
        </w:tabs>
        <w:jc w:val="both"/>
        <w:rPr>
          <w:rFonts w:ascii="Bookman Old Style" w:hAnsi="Bookman Old Style" w:cs="Arial"/>
          <w:sz w:val="21"/>
          <w:szCs w:val="21"/>
          <w:lang w:val="en-US" w:eastAsia="es-CO"/>
        </w:rPr>
      </w:pPr>
    </w:p>
    <w:p w:rsidR="00273D64" w:rsidRPr="005E089F" w:rsidRDefault="00273D64" w:rsidP="00E201D4">
      <w:pPr>
        <w:tabs>
          <w:tab w:val="left" w:pos="270"/>
        </w:tabs>
        <w:jc w:val="both"/>
        <w:rPr>
          <w:rFonts w:ascii="Bookman Old Style" w:hAnsi="Bookman Old Style" w:cs="Arial"/>
          <w:sz w:val="21"/>
          <w:szCs w:val="21"/>
          <w:lang w:val="en-US"/>
        </w:rPr>
      </w:pPr>
      <w:r w:rsidRPr="005E089F">
        <w:rPr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45pt;height:11.55pt" equationxml="&lt;">
            <v:imagedata r:id="rId14" o:title="" chromakey="white"/>
          </v:shape>
        </w:pict>
      </w:r>
    </w:p>
    <w:p w:rsidR="00946C10" w:rsidRPr="00273D64" w:rsidRDefault="00273D64" w:rsidP="00E201D4">
      <w:pPr>
        <w:tabs>
          <w:tab w:val="left" w:pos="1320"/>
        </w:tabs>
        <w:jc w:val="both"/>
        <w:rPr>
          <w:rFonts w:ascii="Bookman Old Style" w:hAnsi="Bookman Old Style" w:cs="Arial"/>
          <w:sz w:val="21"/>
          <w:szCs w:val="21"/>
          <w:lang w:val="en-US"/>
        </w:rPr>
      </w:pPr>
      <w:r w:rsidRPr="005E089F">
        <w:rPr>
          <w:sz w:val="21"/>
          <w:szCs w:val="21"/>
        </w:rPr>
        <w:pict>
          <v:shape id="_x0000_i1026" type="#_x0000_t75" style="width:240.45pt;height:11.55pt" equationxml="&lt;">
            <v:imagedata r:id="rId15" o:title="" chromakey="white"/>
          </v:shape>
        </w:pict>
      </w:r>
    </w:p>
    <w:p w:rsidR="00FC6BA3" w:rsidRPr="005E089F" w:rsidRDefault="00FC6BA3" w:rsidP="00E201D4">
      <w:pPr>
        <w:pStyle w:val="WW-Textoindependiente2"/>
        <w:tabs>
          <w:tab w:val="left" w:pos="1256"/>
        </w:tabs>
        <w:suppressAutoHyphens w:val="0"/>
        <w:spacing w:before="0" w:after="0" w:line="240" w:lineRule="auto"/>
        <w:rPr>
          <w:rFonts w:ascii="Bookman Old Style" w:hAnsi="Bookman Old Style" w:cs="Arial"/>
          <w:i/>
          <w:sz w:val="21"/>
          <w:szCs w:val="21"/>
        </w:rPr>
      </w:pPr>
    </w:p>
    <w:p w:rsidR="00522CEF" w:rsidRPr="005E089F" w:rsidRDefault="00BC0710" w:rsidP="00E201D4">
      <w:pPr>
        <w:ind w:firstLine="270"/>
        <w:jc w:val="both"/>
        <w:rPr>
          <w:rFonts w:ascii="Bookman Old Style" w:hAnsi="Bookman Old Style" w:cs="Arial"/>
          <w:sz w:val="21"/>
          <w:szCs w:val="21"/>
          <w:lang w:val="en-US"/>
        </w:rPr>
      </w:pP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EO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until a concentration </w:t>
      </w:r>
      <w:proofErr w:type="gramStart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of 650 </w:t>
      </w:r>
      <w:r w:rsidRPr="005E089F">
        <w:rPr>
          <w:rFonts w:ascii="Bookman Old Style" w:hAnsi="Bookman Old Style"/>
          <w:sz w:val="21"/>
          <w:szCs w:val="21"/>
          <w:lang w:val="en-US"/>
        </w:rPr>
        <w:t>µl/l</w:t>
      </w:r>
      <w:proofErr w:type="gramEnd"/>
      <w:r w:rsidRPr="005E089F">
        <w:rPr>
          <w:rFonts w:ascii="Bookman Old Style" w:hAnsi="Bookman Old Style"/>
          <w:sz w:val="21"/>
          <w:szCs w:val="21"/>
          <w:lang w:val="en-US"/>
        </w:rPr>
        <w:t xml:space="preserve"> totally inhibited </w:t>
      </w:r>
      <w:proofErr w:type="spellStart"/>
      <w:r w:rsidRPr="005E089F">
        <w:rPr>
          <w:rFonts w:ascii="Bookman Old Style" w:hAnsi="Bookman Old Style"/>
          <w:sz w:val="21"/>
          <w:szCs w:val="21"/>
          <w:lang w:val="en-US"/>
        </w:rPr>
        <w:t>mycelial</w:t>
      </w:r>
      <w:proofErr w:type="spellEnd"/>
      <w:r w:rsidRPr="005E089F">
        <w:rPr>
          <w:rFonts w:ascii="Bookman Old Style" w:hAnsi="Bookman Old Style"/>
          <w:sz w:val="21"/>
          <w:szCs w:val="21"/>
          <w:lang w:val="en-US"/>
        </w:rPr>
        <w:t xml:space="preserve"> growth.  From that </w:t>
      </w:r>
      <w:proofErr w:type="spellStart"/>
      <w:r w:rsidRPr="005E089F">
        <w:rPr>
          <w:rFonts w:ascii="Bookman Old Style" w:hAnsi="Bookman Old Style"/>
          <w:sz w:val="21"/>
          <w:szCs w:val="21"/>
          <w:lang w:val="en-US"/>
        </w:rPr>
        <w:t>concen</w:t>
      </w:r>
      <w:r w:rsidR="00273D64">
        <w:rPr>
          <w:rFonts w:ascii="Bookman Old Style" w:hAnsi="Bookman Old Style"/>
          <w:sz w:val="21"/>
          <w:szCs w:val="21"/>
          <w:lang w:val="en-US"/>
        </w:rPr>
        <w:t>-</w:t>
      </w:r>
      <w:r w:rsidRPr="005E089F">
        <w:rPr>
          <w:rFonts w:ascii="Bookman Old Style" w:hAnsi="Bookman Old Style"/>
          <w:sz w:val="21"/>
          <w:szCs w:val="21"/>
          <w:lang w:val="en-US"/>
        </w:rPr>
        <w:t>tration</w:t>
      </w:r>
      <w:proofErr w:type="spellEnd"/>
      <w:r w:rsidRPr="005E089F">
        <w:rPr>
          <w:rFonts w:ascii="Bookman Old Style" w:hAnsi="Bookman Old Style"/>
          <w:sz w:val="21"/>
          <w:szCs w:val="21"/>
          <w:lang w:val="en-US"/>
        </w:rPr>
        <w:t xml:space="preserve"> on lower concentrations </w:t>
      </w:r>
      <w:proofErr w:type="gramStart"/>
      <w:r w:rsidRPr="005E089F">
        <w:rPr>
          <w:rFonts w:ascii="Bookman Old Style" w:hAnsi="Bookman Old Style"/>
          <w:sz w:val="21"/>
          <w:szCs w:val="21"/>
          <w:lang w:val="en-US"/>
        </w:rPr>
        <w:t>were</w:t>
      </w:r>
      <w:proofErr w:type="gramEnd"/>
      <w:r w:rsidRPr="005E089F">
        <w:rPr>
          <w:rFonts w:ascii="Bookman Old Style" w:hAnsi="Bookman Old Style"/>
          <w:sz w:val="21"/>
          <w:szCs w:val="21"/>
          <w:lang w:val="en-US"/>
        </w:rPr>
        <w:t xml:space="preserve"> </w:t>
      </w:r>
      <w:proofErr w:type="spellStart"/>
      <w:r w:rsidRPr="005E089F">
        <w:rPr>
          <w:rFonts w:ascii="Bookman Old Style" w:hAnsi="Bookman Old Style"/>
          <w:sz w:val="21"/>
          <w:szCs w:val="21"/>
          <w:lang w:val="en-US"/>
        </w:rPr>
        <w:t>evalua</w:t>
      </w:r>
      <w:proofErr w:type="spellEnd"/>
      <w:r w:rsidR="00273D64">
        <w:rPr>
          <w:rFonts w:ascii="Bookman Old Style" w:hAnsi="Bookman Old Style"/>
          <w:sz w:val="21"/>
          <w:szCs w:val="21"/>
          <w:lang w:val="en-US"/>
        </w:rPr>
        <w:t>-</w:t>
      </w:r>
      <w:r w:rsidRPr="005E089F">
        <w:rPr>
          <w:rFonts w:ascii="Bookman Old Style" w:hAnsi="Bookman Old Style"/>
          <w:sz w:val="21"/>
          <w:szCs w:val="21"/>
          <w:lang w:val="en-US"/>
        </w:rPr>
        <w:t xml:space="preserve">ted until the minimum inhibitory </w:t>
      </w:r>
      <w:proofErr w:type="spellStart"/>
      <w:r w:rsidRPr="005E089F">
        <w:rPr>
          <w:rFonts w:ascii="Bookman Old Style" w:hAnsi="Bookman Old Style"/>
          <w:sz w:val="21"/>
          <w:szCs w:val="21"/>
          <w:lang w:val="en-US"/>
        </w:rPr>
        <w:t>concen</w:t>
      </w:r>
      <w:r w:rsidR="00273D64">
        <w:rPr>
          <w:rFonts w:ascii="Bookman Old Style" w:hAnsi="Bookman Old Style"/>
          <w:sz w:val="21"/>
          <w:szCs w:val="21"/>
          <w:lang w:val="en-US"/>
        </w:rPr>
        <w:t>-</w:t>
      </w:r>
      <w:r w:rsidRPr="005E089F">
        <w:rPr>
          <w:rFonts w:ascii="Bookman Old Style" w:hAnsi="Bookman Old Style"/>
          <w:sz w:val="21"/>
          <w:szCs w:val="21"/>
          <w:lang w:val="en-US"/>
        </w:rPr>
        <w:t>tration</w:t>
      </w:r>
      <w:proofErr w:type="spellEnd"/>
      <w:r w:rsidRPr="005E089F">
        <w:rPr>
          <w:rFonts w:ascii="Bookman Old Style" w:hAnsi="Bookman Old Style"/>
          <w:sz w:val="21"/>
          <w:szCs w:val="21"/>
          <w:lang w:val="en-US"/>
        </w:rPr>
        <w:t xml:space="preserve"> (MIC) at which there is not significant </w:t>
      </w:r>
      <w:proofErr w:type="spellStart"/>
      <w:r w:rsidRPr="005E089F">
        <w:rPr>
          <w:rFonts w:ascii="Bookman Old Style" w:hAnsi="Bookman Old Style"/>
          <w:sz w:val="21"/>
          <w:szCs w:val="21"/>
          <w:lang w:val="en-US"/>
        </w:rPr>
        <w:t>mycelial</w:t>
      </w:r>
      <w:proofErr w:type="spellEnd"/>
      <w:r w:rsidRPr="005E089F">
        <w:rPr>
          <w:rFonts w:ascii="Bookman Old Style" w:hAnsi="Bookman Old Style"/>
          <w:sz w:val="21"/>
          <w:szCs w:val="21"/>
          <w:lang w:val="en-US"/>
        </w:rPr>
        <w:t xml:space="preserve"> growth was found.  Treatments were applied in a completely randomized design with four replications.  Data were processed with the </w:t>
      </w:r>
      <w:r w:rsidR="00122439" w:rsidRPr="005E089F">
        <w:rPr>
          <w:rFonts w:ascii="Bookman Old Style" w:hAnsi="Bookman Old Style"/>
          <w:sz w:val="21"/>
          <w:szCs w:val="21"/>
          <w:lang w:val="en-US"/>
        </w:rPr>
        <w:t>Statistical</w:t>
      </w:r>
      <w:r w:rsidRPr="005E089F">
        <w:rPr>
          <w:rFonts w:ascii="Bookman Old Style" w:hAnsi="Bookman Old Style"/>
          <w:sz w:val="21"/>
          <w:szCs w:val="21"/>
          <w:lang w:val="en-US"/>
        </w:rPr>
        <w:t xml:space="preserve"> Analysis System software (SAS, 1990) using the Duncan multiple test range to compare between treatments. </w:t>
      </w:r>
    </w:p>
    <w:p w:rsidR="00522CEF" w:rsidRPr="005E089F" w:rsidRDefault="00522CEF" w:rsidP="00E201D4">
      <w:pPr>
        <w:jc w:val="both"/>
        <w:rPr>
          <w:rFonts w:ascii="Bookman Old Style" w:hAnsi="Bookman Old Style" w:cs="Arial"/>
          <w:sz w:val="21"/>
          <w:szCs w:val="21"/>
          <w:lang w:val="en-US"/>
        </w:rPr>
      </w:pPr>
    </w:p>
    <w:p w:rsidR="00D949F0" w:rsidRPr="005E089F" w:rsidRDefault="00DF2F1B" w:rsidP="00E201D4">
      <w:pPr>
        <w:spacing w:after="240"/>
        <w:jc w:val="center"/>
        <w:rPr>
          <w:rFonts w:ascii="Bookman Old Style" w:hAnsi="Bookman Old Style" w:cs="Arial"/>
          <w:b/>
          <w:sz w:val="23"/>
          <w:szCs w:val="23"/>
          <w:lang w:val="en-US"/>
        </w:rPr>
      </w:pPr>
      <w:r w:rsidRPr="005E089F">
        <w:rPr>
          <w:rFonts w:ascii="Bookman Old Style" w:hAnsi="Bookman Old Style" w:cs="Arial"/>
          <w:b/>
          <w:sz w:val="23"/>
          <w:szCs w:val="23"/>
          <w:lang w:val="en-US"/>
        </w:rPr>
        <w:t>Results and discussion</w:t>
      </w:r>
    </w:p>
    <w:p w:rsidR="00DF2F1B" w:rsidRPr="005E089F" w:rsidRDefault="00273D64" w:rsidP="00E201D4">
      <w:pPr>
        <w:jc w:val="both"/>
        <w:rPr>
          <w:rFonts w:ascii="Bookman Old Style" w:hAnsi="Bookman Old Style" w:cs="Arial"/>
          <w:sz w:val="21"/>
          <w:szCs w:val="21"/>
          <w:lang w:val="en-US"/>
        </w:rPr>
      </w:pPr>
      <w:r>
        <w:rPr>
          <w:rFonts w:ascii="Bookman Old Style" w:hAnsi="Bookman Old Style" w:cs="Arial"/>
          <w:noProof/>
          <w:sz w:val="21"/>
          <w:szCs w:val="21"/>
          <w:lang w:val="es-CO" w:eastAsia="es-CO"/>
        </w:rPr>
        <w:pict>
          <v:group id="_x0000_s1038" editas="canvas" style="position:absolute;left:0;text-align:left;margin-left:12pt;margin-top:70.25pt;width:470.2pt;height:212.55pt;z-index:1" coordorigin="2525,1386" coordsize="7200,3255">
            <o:lock v:ext="edit" aspectratio="t"/>
            <v:shape id="_x0000_s1039" type="#_x0000_t75" style="position:absolute;left:2525;top:1386;width:7200;height:3255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2657;top:1473;width:6903;height:3110" stroked="f">
              <v:textbox style="mso-next-textbox:#_x0000_s1040" inset=".72pt,,.72pt">
                <w:txbxContent>
                  <w:tbl>
                    <w:tblPr>
                      <w:tblW w:w="0" w:type="auto"/>
                      <w:jc w:val="center"/>
                      <w:tblInd w:w="-473" w:type="dxa"/>
                      <w:tblBorders>
                        <w:top w:val="single" w:sz="4" w:space="0" w:color="auto"/>
                        <w:bottom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1157"/>
                      <w:gridCol w:w="1378"/>
                      <w:gridCol w:w="984"/>
                      <w:gridCol w:w="984"/>
                      <w:gridCol w:w="985"/>
                      <w:gridCol w:w="986"/>
                      <w:gridCol w:w="753"/>
                      <w:gridCol w:w="236"/>
                    </w:tblGrid>
                    <w:tr w:rsidR="00273D64" w:rsidRPr="000E0A3E" w:rsidTr="00DA286C">
                      <w:trPr>
                        <w:jc w:val="center"/>
                      </w:trPr>
                      <w:tc>
                        <w:tcPr>
                          <w:tcW w:w="7463" w:type="dxa"/>
                          <w:gridSpan w:val="8"/>
                          <w:tcBorders>
                            <w:top w:val="nil"/>
                            <w:bottom w:val="nil"/>
                          </w:tcBorders>
                        </w:tcPr>
                        <w:p w:rsidR="00273D64" w:rsidRPr="000E0A3E" w:rsidRDefault="00273D64" w:rsidP="00DA286C">
                          <w:pPr>
                            <w:spacing w:line="360" w:lineRule="auto"/>
                            <w:ind w:left="907" w:hanging="907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0E0A3E"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n-US"/>
                            </w:rPr>
                            <w:t>Table 1.</w:t>
                          </w:r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 xml:space="preserve">  Inhibition </w:t>
                          </w:r>
                          <w:proofErr w:type="gramStart"/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>percentages  of</w:t>
                          </w:r>
                          <w:proofErr w:type="gramEnd"/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>mycelial</w:t>
                          </w:r>
                          <w:proofErr w:type="spellEnd"/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 xml:space="preserve"> growth in vitro by essential oils (</w:t>
                          </w:r>
                          <w:proofErr w:type="spellStart"/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>EO</w:t>
                          </w:r>
                          <w:proofErr w:type="spellEnd"/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 xml:space="preserve">) of </w:t>
                          </w:r>
                          <w:proofErr w:type="spellStart"/>
                          <w:r w:rsidRPr="000E0A3E"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en-US"/>
                            </w:rPr>
                            <w:t>Lippia</w:t>
                          </w:r>
                          <w:proofErr w:type="spellEnd"/>
                          <w:r w:rsidRPr="000E0A3E"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E0A3E"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en-US"/>
                            </w:rPr>
                            <w:t>origanoides</w:t>
                          </w:r>
                          <w:proofErr w:type="spellEnd"/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 xml:space="preserve"> in different concentrations.</w:t>
                          </w:r>
                        </w:p>
                      </w:tc>
                    </w:tr>
                    <w:tr w:rsidR="00273D64" w:rsidRPr="00773342" w:rsidTr="00DA286C">
                      <w:trPr>
                        <w:jc w:val="center"/>
                      </w:trPr>
                      <w:tc>
                        <w:tcPr>
                          <w:tcW w:w="2535" w:type="dxa"/>
                          <w:gridSpan w:val="2"/>
                          <w:vMerge w:val="restart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Sample</w:t>
                          </w:r>
                          <w:proofErr w:type="spellEnd"/>
                          <w:r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4692" w:type="dxa"/>
                          <w:gridSpan w:val="5"/>
                          <w:tcBorders>
                            <w:top w:val="single" w:sz="4" w:space="0" w:color="auto"/>
                            <w:bottom w:val="single" w:sz="4" w:space="0" w:color="auto"/>
                            <w:right w:val="nil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vertAlign w:val="superscript"/>
                              <w:lang w:val="es-CO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EO</w:t>
                          </w:r>
                          <w:proofErr w:type="spellEnd"/>
                          <w:r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c</w:t>
                          </w:r>
                          <w:r w:rsidRPr="00773342"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oncentracions</w:t>
                          </w:r>
                          <w:proofErr w:type="spellEnd"/>
                          <w:r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 xml:space="preserve"> </w:t>
                          </w:r>
                          <w:r w:rsidRPr="00112EC9"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(</w:t>
                          </w:r>
                          <w:r w:rsidRPr="00112EC9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s-CO"/>
                            </w:rPr>
                            <w:t>µ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s-CO"/>
                            </w:rPr>
                            <w:t>l</w:t>
                          </w:r>
                          <w:r w:rsidRPr="00112EC9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s-CO"/>
                            </w:rPr>
                            <w:t>/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s-CO"/>
                            </w:rPr>
                            <w:t>l</w:t>
                          </w:r>
                          <w:r w:rsidRPr="00112EC9">
                            <w:rPr>
                              <w:rStyle w:val="Refdecomentario"/>
                              <w:rFonts w:ascii="Bookman Old Style" w:hAnsi="Bookman Old Style"/>
                              <w:b/>
                            </w:rPr>
                            <w:t>)</w:t>
                          </w:r>
                        </w:p>
                      </w:tc>
                      <w:tc>
                        <w:tcPr>
                          <w:tcW w:w="236" w:type="dxa"/>
                          <w:tcBorders>
                            <w:top w:val="single" w:sz="4" w:space="0" w:color="auto"/>
                            <w:bottom w:val="nil"/>
                            <w:right w:val="nil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vertAlign w:val="superscript"/>
                              <w:lang w:val="es-CO"/>
                            </w:rPr>
                          </w:pPr>
                        </w:p>
                      </w:tc>
                    </w:tr>
                    <w:tr w:rsidR="00273D64" w:rsidRPr="00773342" w:rsidTr="00DA286C">
                      <w:trPr>
                        <w:jc w:val="center"/>
                      </w:trPr>
                      <w:tc>
                        <w:tcPr>
                          <w:tcW w:w="2535" w:type="dxa"/>
                          <w:gridSpan w:val="2"/>
                          <w:vMerge/>
                          <w:tcBorders>
                            <w:top w:val="nil"/>
                            <w:bottom w:val="single" w:sz="4" w:space="0" w:color="auto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984" w:type="dxa"/>
                          <w:tcBorders>
                            <w:top w:val="nil"/>
                            <w:bottom w:val="single" w:sz="4" w:space="0" w:color="auto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1350</w:t>
                          </w:r>
                        </w:p>
                      </w:tc>
                      <w:tc>
                        <w:tcPr>
                          <w:tcW w:w="984" w:type="dxa"/>
                          <w:tcBorders>
                            <w:top w:val="nil"/>
                            <w:bottom w:val="single" w:sz="4" w:space="0" w:color="auto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650</w:t>
                          </w:r>
                        </w:p>
                      </w:tc>
                      <w:tc>
                        <w:tcPr>
                          <w:tcW w:w="985" w:type="dxa"/>
                          <w:tcBorders>
                            <w:top w:val="nil"/>
                            <w:bottom w:val="single" w:sz="4" w:space="0" w:color="auto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250</w:t>
                          </w:r>
                        </w:p>
                      </w:tc>
                      <w:tc>
                        <w:tcPr>
                          <w:tcW w:w="986" w:type="dxa"/>
                          <w:tcBorders>
                            <w:top w:val="nil"/>
                            <w:bottom w:val="single" w:sz="4" w:space="0" w:color="auto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120</w:t>
                          </w:r>
                        </w:p>
                      </w:tc>
                      <w:tc>
                        <w:tcPr>
                          <w:tcW w:w="989" w:type="dxa"/>
                          <w:gridSpan w:val="2"/>
                          <w:tcBorders>
                            <w:top w:val="nil"/>
                            <w:bottom w:val="single" w:sz="4" w:space="0" w:color="auto"/>
                            <w:right w:val="nil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60</w:t>
                          </w:r>
                        </w:p>
                      </w:tc>
                    </w:tr>
                    <w:tr w:rsidR="00273D64" w:rsidRPr="00773342" w:rsidTr="00DA286C">
                      <w:trPr>
                        <w:jc w:val="center"/>
                      </w:trPr>
                      <w:tc>
                        <w:tcPr>
                          <w:tcW w:w="1157" w:type="dxa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1378" w:type="dxa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4928" w:type="dxa"/>
                          <w:gridSpan w:val="6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273D64" w:rsidRPr="00136A03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 w:rsidRPr="00136A03"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Inhibi</w:t>
                          </w:r>
                          <w:r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tion</w:t>
                          </w:r>
                          <w:proofErr w:type="spellEnd"/>
                          <w:r w:rsidRPr="00136A03"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 xml:space="preserve"> (%)</w:t>
                          </w:r>
                        </w:p>
                      </w:tc>
                    </w:tr>
                    <w:tr w:rsidR="00273D64" w:rsidRPr="00773342" w:rsidTr="00DA286C">
                      <w:trPr>
                        <w:jc w:val="center"/>
                      </w:trPr>
                      <w:tc>
                        <w:tcPr>
                          <w:tcW w:w="1157" w:type="dxa"/>
                          <w:vMerge w:val="restart"/>
                          <w:tcBorders>
                            <w:top w:val="nil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I</w:t>
                          </w:r>
                        </w:p>
                      </w:tc>
                      <w:tc>
                        <w:tcPr>
                          <w:tcW w:w="1378" w:type="dxa"/>
                          <w:tcBorders>
                            <w:top w:val="nil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Leaves</w:t>
                          </w:r>
                          <w:proofErr w:type="spellEnd"/>
                        </w:p>
                      </w:tc>
                      <w:tc>
                        <w:tcPr>
                          <w:tcW w:w="984" w:type="dxa"/>
                          <w:tcBorders>
                            <w:top w:val="nil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100</w:t>
                          </w:r>
                        </w:p>
                      </w:tc>
                      <w:tc>
                        <w:tcPr>
                          <w:tcW w:w="984" w:type="dxa"/>
                          <w:tcBorders>
                            <w:top w:val="nil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100</w:t>
                          </w:r>
                        </w:p>
                      </w:tc>
                      <w:tc>
                        <w:tcPr>
                          <w:tcW w:w="985" w:type="dxa"/>
                          <w:tcBorders>
                            <w:top w:val="nil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100</w:t>
                          </w:r>
                        </w:p>
                      </w:tc>
                      <w:tc>
                        <w:tcPr>
                          <w:tcW w:w="986" w:type="dxa"/>
                          <w:tcBorders>
                            <w:top w:val="nil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100</w:t>
                          </w:r>
                        </w:p>
                      </w:tc>
                      <w:tc>
                        <w:tcPr>
                          <w:tcW w:w="989" w:type="dxa"/>
                          <w:gridSpan w:val="2"/>
                          <w:tcBorders>
                            <w:top w:val="nil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69 c</w:t>
                          </w:r>
                        </w:p>
                      </w:tc>
                    </w:tr>
                    <w:tr w:rsidR="00273D64" w:rsidRPr="00773342" w:rsidTr="00DA286C">
                      <w:trPr>
                        <w:jc w:val="center"/>
                      </w:trPr>
                      <w:tc>
                        <w:tcPr>
                          <w:tcW w:w="1157" w:type="dxa"/>
                          <w:vMerge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1378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Flo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wers</w:t>
                          </w:r>
                          <w:proofErr w:type="spellEnd"/>
                        </w:p>
                      </w:tc>
                      <w:tc>
                        <w:tcPr>
                          <w:tcW w:w="984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100</w:t>
                          </w:r>
                        </w:p>
                      </w:tc>
                      <w:tc>
                        <w:tcPr>
                          <w:tcW w:w="984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100</w:t>
                          </w:r>
                        </w:p>
                      </w:tc>
                      <w:tc>
                        <w:tcPr>
                          <w:tcW w:w="985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100</w:t>
                          </w:r>
                        </w:p>
                      </w:tc>
                      <w:tc>
                        <w:tcPr>
                          <w:tcW w:w="986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100</w:t>
                          </w:r>
                        </w:p>
                      </w:tc>
                      <w:tc>
                        <w:tcPr>
                          <w:tcW w:w="989" w:type="dxa"/>
                          <w:gridSpan w:val="2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 xml:space="preserve">73 </w:t>
                          </w:r>
                          <w:proofErr w:type="spellStart"/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cb</w:t>
                          </w:r>
                          <w:proofErr w:type="spellEnd"/>
                        </w:p>
                      </w:tc>
                    </w:tr>
                    <w:tr w:rsidR="00273D64" w:rsidRPr="00773342" w:rsidTr="00DA286C">
                      <w:trPr>
                        <w:jc w:val="center"/>
                      </w:trPr>
                      <w:tc>
                        <w:tcPr>
                          <w:tcW w:w="1157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1378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984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984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985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986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989" w:type="dxa"/>
                          <w:gridSpan w:val="2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</w:tr>
                    <w:tr w:rsidR="00273D64" w:rsidRPr="00773342" w:rsidTr="00DA286C">
                      <w:trPr>
                        <w:jc w:val="center"/>
                      </w:trPr>
                      <w:tc>
                        <w:tcPr>
                          <w:tcW w:w="1157" w:type="dxa"/>
                          <w:vMerge w:val="restart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II</w:t>
                          </w:r>
                        </w:p>
                      </w:tc>
                      <w:tc>
                        <w:tcPr>
                          <w:tcW w:w="1378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Leaves</w:t>
                          </w:r>
                          <w:proofErr w:type="spellEnd"/>
                        </w:p>
                      </w:tc>
                      <w:tc>
                        <w:tcPr>
                          <w:tcW w:w="984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100</w:t>
                          </w:r>
                        </w:p>
                      </w:tc>
                      <w:tc>
                        <w:tcPr>
                          <w:tcW w:w="984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77 b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*</w:t>
                          </w:r>
                        </w:p>
                      </w:tc>
                      <w:tc>
                        <w:tcPr>
                          <w:tcW w:w="985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―</w:t>
                          </w:r>
                        </w:p>
                      </w:tc>
                      <w:tc>
                        <w:tcPr>
                          <w:tcW w:w="986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―</w:t>
                          </w:r>
                        </w:p>
                      </w:tc>
                      <w:tc>
                        <w:tcPr>
                          <w:tcW w:w="989" w:type="dxa"/>
                          <w:gridSpan w:val="2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―</w:t>
                          </w:r>
                        </w:p>
                      </w:tc>
                    </w:tr>
                    <w:tr w:rsidR="00273D64" w:rsidRPr="00773342" w:rsidTr="00DA286C">
                      <w:trPr>
                        <w:jc w:val="center"/>
                      </w:trPr>
                      <w:tc>
                        <w:tcPr>
                          <w:tcW w:w="1157" w:type="dxa"/>
                          <w:vMerge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1378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Flo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wers</w:t>
                          </w:r>
                          <w:proofErr w:type="spellEnd"/>
                        </w:p>
                      </w:tc>
                      <w:tc>
                        <w:tcPr>
                          <w:tcW w:w="984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100</w:t>
                          </w:r>
                        </w:p>
                      </w:tc>
                      <w:tc>
                        <w:tcPr>
                          <w:tcW w:w="984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smartTag w:uri="urn:schemas-microsoft-com:office:smarttags" w:element="metricconverter">
                            <w:smartTagPr>
                              <w:attr w:name="ProductID" w:val="100 a"/>
                            </w:smartTagPr>
                            <w:r w:rsidRPr="00773342"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  <w:lang w:val="es-CO"/>
                              </w:rPr>
                              <w:t>100 a</w:t>
                            </w:r>
                          </w:smartTag>
                        </w:p>
                      </w:tc>
                      <w:tc>
                        <w:tcPr>
                          <w:tcW w:w="985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―</w:t>
                          </w:r>
                        </w:p>
                      </w:tc>
                      <w:tc>
                        <w:tcPr>
                          <w:tcW w:w="986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―</w:t>
                          </w:r>
                        </w:p>
                      </w:tc>
                      <w:tc>
                        <w:tcPr>
                          <w:tcW w:w="989" w:type="dxa"/>
                          <w:gridSpan w:val="2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―</w:t>
                          </w:r>
                        </w:p>
                      </w:tc>
                    </w:tr>
                    <w:tr w:rsidR="00273D64" w:rsidRPr="00773342" w:rsidTr="00DA286C">
                      <w:trPr>
                        <w:jc w:val="center"/>
                      </w:trPr>
                      <w:tc>
                        <w:tcPr>
                          <w:tcW w:w="1157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1378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984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984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985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986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989" w:type="dxa"/>
                          <w:gridSpan w:val="2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</w:tr>
                    <w:tr w:rsidR="00273D64" w:rsidRPr="00773342" w:rsidTr="00DA286C">
                      <w:trPr>
                        <w:jc w:val="center"/>
                      </w:trPr>
                      <w:tc>
                        <w:tcPr>
                          <w:tcW w:w="1157" w:type="dxa"/>
                          <w:vMerge w:val="restart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III</w:t>
                          </w:r>
                        </w:p>
                      </w:tc>
                      <w:tc>
                        <w:tcPr>
                          <w:tcW w:w="1378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Leaves</w:t>
                          </w:r>
                          <w:proofErr w:type="spellEnd"/>
                        </w:p>
                      </w:tc>
                      <w:tc>
                        <w:tcPr>
                          <w:tcW w:w="984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94</w:t>
                          </w:r>
                        </w:p>
                      </w:tc>
                      <w:tc>
                        <w:tcPr>
                          <w:tcW w:w="984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72</w:t>
                          </w:r>
                        </w:p>
                      </w:tc>
                      <w:tc>
                        <w:tcPr>
                          <w:tcW w:w="985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―</w:t>
                          </w:r>
                        </w:p>
                      </w:tc>
                      <w:tc>
                        <w:tcPr>
                          <w:tcW w:w="986" w:type="dxa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―</w:t>
                          </w:r>
                        </w:p>
                      </w:tc>
                      <w:tc>
                        <w:tcPr>
                          <w:tcW w:w="989" w:type="dxa"/>
                          <w:gridSpan w:val="2"/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―</w:t>
                          </w:r>
                        </w:p>
                      </w:tc>
                    </w:tr>
                    <w:tr w:rsidR="00273D64" w:rsidRPr="00773342" w:rsidTr="00DA286C">
                      <w:trPr>
                        <w:jc w:val="center"/>
                      </w:trPr>
                      <w:tc>
                        <w:tcPr>
                          <w:tcW w:w="1157" w:type="dxa"/>
                          <w:vMerge/>
                          <w:tcBorders>
                            <w:bottom w:val="single" w:sz="4" w:space="0" w:color="auto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1378" w:type="dxa"/>
                          <w:tcBorders>
                            <w:bottom w:val="single" w:sz="4" w:space="0" w:color="auto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Flo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wers</w:t>
                          </w:r>
                          <w:proofErr w:type="spellEnd"/>
                        </w:p>
                      </w:tc>
                      <w:tc>
                        <w:tcPr>
                          <w:tcW w:w="984" w:type="dxa"/>
                          <w:tcBorders>
                            <w:bottom w:val="single" w:sz="4" w:space="0" w:color="auto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93</w:t>
                          </w:r>
                        </w:p>
                      </w:tc>
                      <w:tc>
                        <w:tcPr>
                          <w:tcW w:w="984" w:type="dxa"/>
                          <w:tcBorders>
                            <w:bottom w:val="single" w:sz="4" w:space="0" w:color="auto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73</w:t>
                          </w:r>
                        </w:p>
                      </w:tc>
                      <w:tc>
                        <w:tcPr>
                          <w:tcW w:w="985" w:type="dxa"/>
                          <w:tcBorders>
                            <w:bottom w:val="single" w:sz="4" w:space="0" w:color="auto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―</w:t>
                          </w:r>
                        </w:p>
                      </w:tc>
                      <w:tc>
                        <w:tcPr>
                          <w:tcW w:w="986" w:type="dxa"/>
                          <w:tcBorders>
                            <w:bottom w:val="single" w:sz="4" w:space="0" w:color="auto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―</w:t>
                          </w:r>
                        </w:p>
                      </w:tc>
                      <w:tc>
                        <w:tcPr>
                          <w:tcW w:w="989" w:type="dxa"/>
                          <w:gridSpan w:val="2"/>
                          <w:tcBorders>
                            <w:bottom w:val="single" w:sz="4" w:space="0" w:color="auto"/>
                          </w:tcBorders>
                        </w:tcPr>
                        <w:p w:rsidR="00273D64" w:rsidRPr="00773342" w:rsidRDefault="00273D64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―</w:t>
                          </w:r>
                        </w:p>
                      </w:tc>
                    </w:tr>
                    <w:tr w:rsidR="00273D64" w:rsidRPr="000E0A3E" w:rsidTr="00DA286C">
                      <w:trPr>
                        <w:trHeight w:val="359"/>
                        <w:jc w:val="center"/>
                      </w:trPr>
                      <w:tc>
                        <w:tcPr>
                          <w:tcW w:w="7463" w:type="dxa"/>
                          <w:gridSpan w:val="8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273D64" w:rsidRPr="000E0A3E" w:rsidRDefault="00273D64" w:rsidP="00DA286C">
                          <w:pPr>
                            <w:spacing w:line="360" w:lineRule="auto"/>
                            <w:ind w:left="198" w:hanging="198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>*Values with the same letter in each simple and column do not show significant differences (P &lt; 0.05) according to Duncan’s test.</w:t>
                          </w:r>
                        </w:p>
                      </w:tc>
                    </w:tr>
                  </w:tbl>
                  <w:p w:rsidR="00273D64" w:rsidRPr="005E089F" w:rsidRDefault="00273D64" w:rsidP="00273D64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w10:wrap type="square"/>
          </v:group>
        </w:pict>
      </w:r>
      <w:r w:rsidR="00DF2F1B" w:rsidRPr="005E089F">
        <w:rPr>
          <w:rFonts w:ascii="Bookman Old Style" w:hAnsi="Bookman Old Style" w:cs="Arial"/>
          <w:sz w:val="21"/>
          <w:szCs w:val="21"/>
          <w:lang w:val="en-US"/>
        </w:rPr>
        <w:t xml:space="preserve">All evaluated </w:t>
      </w:r>
      <w:proofErr w:type="spellStart"/>
      <w:r w:rsidR="00DF2F1B" w:rsidRPr="005E089F">
        <w:rPr>
          <w:rFonts w:ascii="Bookman Old Style" w:hAnsi="Bookman Old Style" w:cs="Arial"/>
          <w:sz w:val="21"/>
          <w:szCs w:val="21"/>
          <w:lang w:val="en-US"/>
        </w:rPr>
        <w:t>EO</w:t>
      </w:r>
      <w:proofErr w:type="spellEnd"/>
      <w:r w:rsidR="00DF2F1B" w:rsidRPr="005E089F">
        <w:rPr>
          <w:rFonts w:ascii="Bookman Old Style" w:hAnsi="Bookman Old Style" w:cs="Arial"/>
          <w:sz w:val="21"/>
          <w:szCs w:val="21"/>
          <w:lang w:val="en-US"/>
        </w:rPr>
        <w:t xml:space="preserve"> showed capacity to inhibit </w:t>
      </w:r>
      <w:proofErr w:type="spellStart"/>
      <w:r w:rsidR="00DF2F1B" w:rsidRPr="005E089F">
        <w:rPr>
          <w:rFonts w:ascii="Bookman Old Style" w:hAnsi="Bookman Old Style" w:cs="Arial"/>
          <w:sz w:val="21"/>
          <w:szCs w:val="21"/>
          <w:lang w:val="en-US"/>
        </w:rPr>
        <w:t>mycelial</w:t>
      </w:r>
      <w:proofErr w:type="spellEnd"/>
      <w:r w:rsidR="00DF2F1B" w:rsidRPr="005E089F">
        <w:rPr>
          <w:rFonts w:ascii="Bookman Old Style" w:hAnsi="Bookman Old Style" w:cs="Arial"/>
          <w:sz w:val="21"/>
          <w:szCs w:val="21"/>
          <w:lang w:val="en-US"/>
        </w:rPr>
        <w:t xml:space="preserve"> growth of </w:t>
      </w:r>
      <w:r w:rsidR="00DF2F1B" w:rsidRPr="005E089F">
        <w:rPr>
          <w:rFonts w:ascii="Bookman Old Style" w:hAnsi="Bookman Old Style" w:cs="Arial"/>
          <w:i/>
          <w:sz w:val="21"/>
          <w:szCs w:val="21"/>
          <w:lang w:val="en-US"/>
        </w:rPr>
        <w:t xml:space="preserve">S. </w:t>
      </w:r>
      <w:proofErr w:type="spellStart"/>
      <w:r w:rsidR="00DF2F1B" w:rsidRPr="005E089F">
        <w:rPr>
          <w:rFonts w:ascii="Bookman Old Style" w:hAnsi="Bookman Old Style" w:cs="Arial"/>
          <w:i/>
          <w:sz w:val="21"/>
          <w:szCs w:val="21"/>
          <w:lang w:val="en-US"/>
        </w:rPr>
        <w:t>cepivorum</w:t>
      </w:r>
      <w:proofErr w:type="spellEnd"/>
      <w:r w:rsidR="00DF2F1B" w:rsidRPr="005E089F">
        <w:rPr>
          <w:rFonts w:ascii="Bookman Old Style" w:hAnsi="Bookman Old Style" w:cs="Arial"/>
          <w:i/>
          <w:sz w:val="21"/>
          <w:szCs w:val="21"/>
          <w:lang w:val="en-US"/>
        </w:rPr>
        <w:t xml:space="preserve"> </w:t>
      </w:r>
      <w:r w:rsidR="00DF2F1B" w:rsidRPr="005E089F">
        <w:rPr>
          <w:rFonts w:ascii="Bookman Old Style" w:hAnsi="Bookman Old Style" w:cs="Arial"/>
          <w:sz w:val="21"/>
          <w:szCs w:val="21"/>
          <w:lang w:val="en-US"/>
        </w:rPr>
        <w:t>in a con</w:t>
      </w:r>
      <w:r>
        <w:rPr>
          <w:rFonts w:ascii="Bookman Old Style" w:hAnsi="Bookman Old Style" w:cs="Arial"/>
          <w:sz w:val="21"/>
          <w:szCs w:val="21"/>
          <w:lang w:val="en-US"/>
        </w:rPr>
        <w:t>-</w:t>
      </w:r>
      <w:r w:rsidR="00DF2F1B" w:rsidRPr="005E089F">
        <w:rPr>
          <w:rFonts w:ascii="Bookman Old Style" w:hAnsi="Bookman Old Style" w:cs="Arial"/>
          <w:sz w:val="21"/>
          <w:szCs w:val="21"/>
          <w:lang w:val="en-US"/>
        </w:rPr>
        <w:t xml:space="preserve">centration range from 250 to 1350 </w:t>
      </w:r>
      <w:r w:rsidR="00DF2F1B" w:rsidRPr="005E089F">
        <w:rPr>
          <w:rFonts w:ascii="Bookman Old Style" w:hAnsi="Bookman Old Style"/>
          <w:sz w:val="21"/>
          <w:szCs w:val="21"/>
          <w:lang w:val="en-US"/>
        </w:rPr>
        <w:t xml:space="preserve">µl/l, with exception of the oils from sample III and from leaves of sample II (Table 1, Picture 1).  </w:t>
      </w:r>
      <w:proofErr w:type="spellStart"/>
      <w:r w:rsidR="00DF2F1B" w:rsidRPr="005E089F">
        <w:rPr>
          <w:rFonts w:ascii="Bookman Old Style" w:hAnsi="Bookman Old Style"/>
          <w:sz w:val="21"/>
          <w:szCs w:val="21"/>
          <w:lang w:val="en-US"/>
        </w:rPr>
        <w:t>EO</w:t>
      </w:r>
      <w:proofErr w:type="spellEnd"/>
      <w:r w:rsidR="00DF2F1B" w:rsidRPr="005E089F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DF2F1B" w:rsidRPr="005E089F">
        <w:rPr>
          <w:rFonts w:ascii="Bookman Old Style" w:hAnsi="Bookman Old Style"/>
          <w:sz w:val="21"/>
          <w:szCs w:val="21"/>
          <w:lang w:val="en-US"/>
        </w:rPr>
        <w:lastRenderedPageBreak/>
        <w:t xml:space="preserve">from sample I both from flowers and leaves had the highest inhibitory activity, MIC </w:t>
      </w:r>
      <w:proofErr w:type="gramStart"/>
      <w:r w:rsidR="00DF2F1B" w:rsidRPr="005E089F">
        <w:rPr>
          <w:rFonts w:ascii="Bookman Old Style" w:hAnsi="Bookman Old Style"/>
          <w:sz w:val="21"/>
          <w:szCs w:val="21"/>
          <w:lang w:val="en-US"/>
        </w:rPr>
        <w:t>of 120 µl/l</w:t>
      </w:r>
      <w:proofErr w:type="gramEnd"/>
      <w:r w:rsidR="00DF2F1B" w:rsidRPr="005E089F">
        <w:rPr>
          <w:rFonts w:ascii="Bookman Old Style" w:hAnsi="Bookman Old Style"/>
          <w:sz w:val="21"/>
          <w:szCs w:val="21"/>
          <w:lang w:val="en-US"/>
        </w:rPr>
        <w:t xml:space="preserve">.  Reduction in </w:t>
      </w:r>
      <w:proofErr w:type="spellStart"/>
      <w:r w:rsidR="00DF2F1B" w:rsidRPr="005E089F">
        <w:rPr>
          <w:rFonts w:ascii="Bookman Old Style" w:hAnsi="Bookman Old Style"/>
          <w:sz w:val="21"/>
          <w:szCs w:val="21"/>
          <w:lang w:val="en-US"/>
        </w:rPr>
        <w:t>EO</w:t>
      </w:r>
      <w:proofErr w:type="spellEnd"/>
      <w:r w:rsidR="00DF2F1B" w:rsidRPr="005E089F">
        <w:rPr>
          <w:rFonts w:ascii="Bookman Old Style" w:hAnsi="Bookman Old Style"/>
          <w:sz w:val="21"/>
          <w:szCs w:val="21"/>
          <w:lang w:val="en-US"/>
        </w:rPr>
        <w:t xml:space="preserve"> concentrations in all the treatments showed a lower inhibitory effect.</w:t>
      </w:r>
    </w:p>
    <w:p w:rsidR="00DF2F1B" w:rsidRPr="005E089F" w:rsidRDefault="002A5E07" w:rsidP="00E201D4">
      <w:pPr>
        <w:ind w:firstLine="270"/>
        <w:jc w:val="both"/>
        <w:rPr>
          <w:rFonts w:ascii="Bookman Old Style" w:hAnsi="Bookman Old Style" w:cs="Arial"/>
          <w:sz w:val="21"/>
          <w:szCs w:val="21"/>
          <w:lang w:val="en-US"/>
        </w:rPr>
      </w:pP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Sclerotia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formation process (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sclerotia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are </w:t>
      </w:r>
      <w:r w:rsidRPr="005E089F">
        <w:rPr>
          <w:rFonts w:ascii="Bookman Old Style" w:hAnsi="Bookman Old Style" w:cs="Arial"/>
          <w:i/>
          <w:sz w:val="21"/>
          <w:szCs w:val="21"/>
          <w:lang w:val="en-US"/>
        </w:rPr>
        <w:t xml:space="preserve">S. </w:t>
      </w:r>
      <w:proofErr w:type="spellStart"/>
      <w:r w:rsidRPr="005E089F">
        <w:rPr>
          <w:rFonts w:ascii="Bookman Old Style" w:hAnsi="Bookman Old Style" w:cs="Arial"/>
          <w:i/>
          <w:sz w:val="21"/>
          <w:szCs w:val="21"/>
          <w:lang w:val="en-US"/>
        </w:rPr>
        <w:t>cepivorum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structures of asexual reproduction that can stay in the soil in a latent stage for 20 years) was completely inhibited by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EO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of sample I and flowers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EO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of sample II.  Leaves and flowers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EO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of sample III and flowers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EO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of sample II allow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mycelial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growth until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scle</w:t>
      </w:r>
      <w:r w:rsidR="00273D64">
        <w:rPr>
          <w:rFonts w:ascii="Bookman Old Style" w:hAnsi="Bookman Old Style" w:cs="Arial"/>
          <w:sz w:val="21"/>
          <w:szCs w:val="21"/>
          <w:lang w:val="en-US"/>
        </w:rPr>
        <w:t>-</w:t>
      </w:r>
      <w:r w:rsidRPr="005E089F">
        <w:rPr>
          <w:rFonts w:ascii="Bookman Old Style" w:hAnsi="Bookman Old Style" w:cs="Arial"/>
          <w:sz w:val="21"/>
          <w:szCs w:val="21"/>
          <w:lang w:val="en-US"/>
        </w:rPr>
        <w:t>rotia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formation, showing a lower inhibition percentage (Table 2).</w:t>
      </w:r>
    </w:p>
    <w:p w:rsidR="00AD1F93" w:rsidRDefault="002A5E07" w:rsidP="00E201D4">
      <w:pPr>
        <w:ind w:firstLine="270"/>
        <w:jc w:val="both"/>
        <w:rPr>
          <w:rFonts w:ascii="Bookman Old Style" w:hAnsi="Bookman Old Style" w:cs="Arial"/>
          <w:sz w:val="21"/>
          <w:szCs w:val="21"/>
          <w:lang w:val="en-US"/>
        </w:rPr>
      </w:pP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EO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chemical composition analyzed by gas chromatography coupled to mass </w:t>
      </w:r>
      <w:r w:rsidR="00122439" w:rsidRPr="005E089F">
        <w:rPr>
          <w:rFonts w:ascii="Bookman Old Style" w:hAnsi="Bookman Old Style" w:cs="Arial"/>
          <w:sz w:val="21"/>
          <w:szCs w:val="21"/>
          <w:lang w:val="en-US"/>
        </w:rPr>
        <w:t>spec</w:t>
      </w:r>
      <w:r w:rsidR="00273D64">
        <w:rPr>
          <w:rFonts w:ascii="Bookman Old Style" w:hAnsi="Bookman Old Style" w:cs="Arial"/>
          <w:sz w:val="21"/>
          <w:szCs w:val="21"/>
          <w:lang w:val="en-US"/>
        </w:rPr>
        <w:t>-</w:t>
      </w:r>
      <w:proofErr w:type="spellStart"/>
      <w:proofErr w:type="gramStart"/>
      <w:r w:rsidR="00122439" w:rsidRPr="005E089F">
        <w:rPr>
          <w:rFonts w:ascii="Bookman Old Style" w:hAnsi="Bookman Old Style" w:cs="Arial"/>
          <w:sz w:val="21"/>
          <w:szCs w:val="21"/>
          <w:lang w:val="en-US"/>
        </w:rPr>
        <w:t>trometry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>,</w:t>
      </w:r>
      <w:proofErr w:type="gram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showed a different chemical profile for each sample evaluated (Table 3), which is in agreement with preliminary results from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Potes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(2007).  In leaves and flowers of sample I,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thymol</w:t>
      </w:r>
      <w:proofErr w:type="spellEnd"/>
      <w:r w:rsidR="00BF56BF" w:rsidRPr="005E089F">
        <w:rPr>
          <w:rFonts w:ascii="Bookman Old Style" w:hAnsi="Bookman Old Style" w:cs="Arial"/>
          <w:sz w:val="21"/>
          <w:szCs w:val="21"/>
          <w:lang w:val="en-US"/>
        </w:rPr>
        <w:t xml:space="preserve"> – a compound with proven anti</w:t>
      </w:r>
      <w:r w:rsidR="00273D64">
        <w:rPr>
          <w:rFonts w:ascii="Bookman Old Style" w:hAnsi="Bookman Old Style" w:cs="Arial"/>
          <w:sz w:val="21"/>
          <w:szCs w:val="21"/>
          <w:lang w:val="en-US"/>
        </w:rPr>
        <w:t>-</w:t>
      </w:r>
      <w:r w:rsidR="00BF56BF" w:rsidRPr="005E089F">
        <w:rPr>
          <w:rFonts w:ascii="Bookman Old Style" w:hAnsi="Bookman Old Style" w:cs="Arial"/>
          <w:sz w:val="21"/>
          <w:szCs w:val="21"/>
          <w:lang w:val="en-US"/>
        </w:rPr>
        <w:t xml:space="preserve">fungal action (Braga </w:t>
      </w:r>
      <w:r w:rsidR="00BF56BF" w:rsidRPr="005E089F">
        <w:rPr>
          <w:rFonts w:ascii="Bookman Old Style" w:hAnsi="Bookman Old Style" w:cs="Arial"/>
          <w:i/>
          <w:sz w:val="21"/>
          <w:szCs w:val="21"/>
          <w:lang w:val="en-US"/>
        </w:rPr>
        <w:t>et al.,</w:t>
      </w:r>
      <w:r w:rsidR="00BF56BF" w:rsidRPr="005E089F">
        <w:rPr>
          <w:rFonts w:ascii="Bookman Old Style" w:hAnsi="Bookman Old Style" w:cs="Arial"/>
          <w:sz w:val="21"/>
          <w:szCs w:val="21"/>
          <w:lang w:val="en-US"/>
        </w:rPr>
        <w:t xml:space="preserve"> 2007</w:t>
      </w:r>
      <w:r w:rsidR="00122439" w:rsidRPr="005E089F">
        <w:rPr>
          <w:rFonts w:ascii="Bookman Old Style" w:hAnsi="Bookman Old Style" w:cs="Arial"/>
          <w:sz w:val="21"/>
          <w:szCs w:val="21"/>
          <w:lang w:val="en-US"/>
        </w:rPr>
        <w:t>) -</w:t>
      </w:r>
      <w:r w:rsidR="00BF56BF" w:rsidRPr="005E089F">
        <w:rPr>
          <w:rFonts w:ascii="Bookman Old Style" w:hAnsi="Bookman Old Style" w:cs="Arial"/>
          <w:sz w:val="21"/>
          <w:szCs w:val="21"/>
          <w:lang w:val="en-US"/>
        </w:rPr>
        <w:t xml:space="preserve"> was the main component showing a really high pro</w:t>
      </w:r>
      <w:r w:rsidR="00273D64">
        <w:rPr>
          <w:rFonts w:ascii="Bookman Old Style" w:hAnsi="Bookman Old Style" w:cs="Arial"/>
          <w:sz w:val="21"/>
          <w:szCs w:val="21"/>
          <w:lang w:val="en-US"/>
        </w:rPr>
        <w:t>-</w:t>
      </w:r>
      <w:r w:rsidR="00BF56BF" w:rsidRPr="005E089F">
        <w:rPr>
          <w:rFonts w:ascii="Bookman Old Style" w:hAnsi="Bookman Old Style" w:cs="Arial"/>
          <w:sz w:val="21"/>
          <w:szCs w:val="21"/>
          <w:lang w:val="en-US"/>
        </w:rPr>
        <w:t>portion in comparison with the other two samples.  This explains its high inhibitory ac</w:t>
      </w:r>
      <w:r w:rsidR="00273D64">
        <w:rPr>
          <w:rFonts w:ascii="Bookman Old Style" w:hAnsi="Bookman Old Style" w:cs="Arial"/>
          <w:sz w:val="21"/>
          <w:szCs w:val="21"/>
          <w:lang w:val="en-US"/>
        </w:rPr>
        <w:t>-</w:t>
      </w:r>
      <w:proofErr w:type="spellStart"/>
      <w:r w:rsidR="00BF56BF" w:rsidRPr="005E089F">
        <w:rPr>
          <w:rFonts w:ascii="Bookman Old Style" w:hAnsi="Bookman Old Style" w:cs="Arial"/>
          <w:sz w:val="21"/>
          <w:szCs w:val="21"/>
          <w:lang w:val="en-US"/>
        </w:rPr>
        <w:t>tivity</w:t>
      </w:r>
      <w:proofErr w:type="spellEnd"/>
      <w:r w:rsidR="00BF56BF" w:rsidRPr="005E089F">
        <w:rPr>
          <w:rFonts w:ascii="Bookman Old Style" w:hAnsi="Bookman Old Style" w:cs="Arial"/>
          <w:sz w:val="21"/>
          <w:szCs w:val="21"/>
          <w:lang w:val="en-US"/>
        </w:rPr>
        <w:t xml:space="preserve"> for both, </w:t>
      </w:r>
      <w:proofErr w:type="spellStart"/>
      <w:r w:rsidR="00BF56BF" w:rsidRPr="005E089F">
        <w:rPr>
          <w:rFonts w:ascii="Bookman Old Style" w:hAnsi="Bookman Old Style" w:cs="Arial"/>
          <w:sz w:val="21"/>
          <w:szCs w:val="21"/>
          <w:lang w:val="en-US"/>
        </w:rPr>
        <w:t>mycelial</w:t>
      </w:r>
      <w:proofErr w:type="spellEnd"/>
      <w:r w:rsidR="00BF56BF" w:rsidRPr="005E089F">
        <w:rPr>
          <w:rFonts w:ascii="Bookman Old Style" w:hAnsi="Bookman Old Style" w:cs="Arial"/>
          <w:sz w:val="21"/>
          <w:szCs w:val="21"/>
          <w:lang w:val="en-US"/>
        </w:rPr>
        <w:t xml:space="preserve"> growth and </w:t>
      </w:r>
      <w:proofErr w:type="spellStart"/>
      <w:r w:rsidR="00BF56BF" w:rsidRPr="005E089F">
        <w:rPr>
          <w:rFonts w:ascii="Bookman Old Style" w:hAnsi="Bookman Old Style" w:cs="Arial"/>
          <w:sz w:val="21"/>
          <w:szCs w:val="21"/>
          <w:lang w:val="en-US"/>
        </w:rPr>
        <w:t>sclerotia</w:t>
      </w:r>
      <w:proofErr w:type="spellEnd"/>
      <w:r w:rsidR="00BF56BF" w:rsidRPr="005E089F">
        <w:rPr>
          <w:rFonts w:ascii="Bookman Old Style" w:hAnsi="Bookman Old Style" w:cs="Arial"/>
          <w:sz w:val="21"/>
          <w:szCs w:val="21"/>
          <w:lang w:val="en-US"/>
        </w:rPr>
        <w:t xml:space="preserve"> formation. </w:t>
      </w:r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</w:p>
    <w:p w:rsidR="00BC1B52" w:rsidRDefault="00BC1B52" w:rsidP="00E201D4">
      <w:pPr>
        <w:ind w:firstLine="270"/>
        <w:jc w:val="both"/>
        <w:rPr>
          <w:rFonts w:ascii="Bookman Old Style" w:hAnsi="Bookman Old Style"/>
          <w:sz w:val="21"/>
          <w:szCs w:val="21"/>
          <w:lang w:val="en-US"/>
        </w:rPr>
      </w:pPr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A study of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monoterpene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activity on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mycelial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growth (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Lucini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  <w:r w:rsidRPr="005E089F">
        <w:rPr>
          <w:rFonts w:ascii="Bookman Old Style" w:hAnsi="Bookman Old Style" w:cs="Arial"/>
          <w:i/>
          <w:sz w:val="21"/>
          <w:szCs w:val="21"/>
          <w:lang w:val="en-US"/>
        </w:rPr>
        <w:t>et al.</w:t>
      </w:r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, 2006) shows that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borneol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, camphor, 1,8-cyneol (eucalyptol),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geraniol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, linalool, menthol and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thymol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had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MICs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of 400, 1200, 1200, 400, 700, 500 and 400 </w:t>
      </w:r>
      <w:r w:rsidRPr="005E089F">
        <w:rPr>
          <w:rFonts w:ascii="Bookman Old Style" w:hAnsi="Bookman Old Style"/>
          <w:sz w:val="21"/>
          <w:szCs w:val="21"/>
          <w:lang w:val="en-US"/>
        </w:rPr>
        <w:t>µl/l, respectively.  These results de</w:t>
      </w:r>
      <w:r w:rsidRPr="00BC1B52">
        <w:rPr>
          <w:rFonts w:ascii="Bookman Old Style" w:hAnsi="Bookman Old Style"/>
          <w:sz w:val="21"/>
          <w:szCs w:val="21"/>
          <w:lang w:val="en-US"/>
        </w:rPr>
        <w:t xml:space="preserve"> </w:t>
      </w:r>
      <w:proofErr w:type="spellStart"/>
      <w:r w:rsidRPr="005E089F">
        <w:rPr>
          <w:rFonts w:ascii="Bookman Old Style" w:hAnsi="Bookman Old Style"/>
          <w:sz w:val="21"/>
          <w:szCs w:val="21"/>
          <w:lang w:val="en-US"/>
        </w:rPr>
        <w:t>monstrate</w:t>
      </w:r>
      <w:proofErr w:type="spellEnd"/>
      <w:r w:rsidRPr="005E089F">
        <w:rPr>
          <w:rFonts w:ascii="Bookman Old Style" w:hAnsi="Bookman Old Style"/>
          <w:sz w:val="21"/>
          <w:szCs w:val="21"/>
          <w:lang w:val="en-US"/>
        </w:rPr>
        <w:t xml:space="preserve"> the inhibitory activity of the </w:t>
      </w:r>
      <w:proofErr w:type="spellStart"/>
      <w:r w:rsidRPr="005E089F">
        <w:rPr>
          <w:rFonts w:ascii="Bookman Old Style" w:hAnsi="Bookman Old Style"/>
          <w:sz w:val="21"/>
          <w:szCs w:val="21"/>
          <w:lang w:val="en-US"/>
        </w:rPr>
        <w:t>EO</w:t>
      </w:r>
      <w:proofErr w:type="spellEnd"/>
      <w:r w:rsidRPr="005E089F">
        <w:rPr>
          <w:rFonts w:ascii="Bookman Old Style" w:hAnsi="Bookman Old Style"/>
          <w:sz w:val="21"/>
          <w:szCs w:val="21"/>
          <w:lang w:val="en-US"/>
        </w:rPr>
        <w:t xml:space="preserve"> evaluated in this study and suggest that such</w:t>
      </w:r>
      <w:r>
        <w:rPr>
          <w:rFonts w:ascii="Bookman Old Style" w:hAnsi="Bookman Old Style"/>
          <w:sz w:val="21"/>
          <w:szCs w:val="21"/>
          <w:lang w:val="en-US"/>
        </w:rPr>
        <w:br w:type="column"/>
      </w:r>
      <w:r>
        <w:rPr>
          <w:rFonts w:ascii="Bookman Old Style" w:hAnsi="Bookman Old Style" w:cs="Arial"/>
          <w:noProof/>
          <w:sz w:val="21"/>
          <w:szCs w:val="21"/>
          <w:lang w:val="es-CO" w:eastAsia="es-CO"/>
        </w:rPr>
        <w:lastRenderedPageBreak/>
        <w:pict>
          <v:group id="_x0000_s1049" editas="canvas" style="position:absolute;left:0;text-align:left;margin-left:-1.1pt;margin-top:-.05pt;width:499pt;height:622.6pt;z-index:2" coordorigin="714,-810" coordsize="9980,12452">
            <o:lock v:ext="edit" aspectratio="t"/>
            <v:shape id="_x0000_s1050" type="#_x0000_t75" style="position:absolute;left:714;top:-810;width:9980;height:12452" o:preferrelative="f">
              <v:fill o:detectmouseclick="t"/>
              <v:path o:extrusionok="t" o:connecttype="none"/>
              <o:lock v:ext="edit" text="t"/>
            </v:shape>
            <v:shape id="_x0000_s1051" type="#_x0000_t202" style="position:absolute;left:1190;top:3144;width:9016;height:4062" stroked="f">
              <v:textbox inset=".72pt,,.72pt">
                <w:txbxContent>
                  <w:tbl>
                    <w:tblPr>
                      <w:tblW w:w="0" w:type="auto"/>
                      <w:jc w:val="center"/>
                      <w:tblInd w:w="-1875" w:type="dxa"/>
                      <w:tblBorders>
                        <w:top w:val="single" w:sz="4" w:space="0" w:color="auto"/>
                        <w:bottom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1191"/>
                      <w:gridCol w:w="1295"/>
                      <w:gridCol w:w="1843"/>
                      <w:gridCol w:w="1217"/>
                      <w:gridCol w:w="1760"/>
                      <w:gridCol w:w="709"/>
                      <w:gridCol w:w="277"/>
                    </w:tblGrid>
                    <w:tr w:rsidR="00BC1B52" w:rsidRPr="000E0A3E" w:rsidTr="00DA286C">
                      <w:trPr>
                        <w:jc w:val="center"/>
                      </w:trPr>
                      <w:tc>
                        <w:tcPr>
                          <w:tcW w:w="8292" w:type="dxa"/>
                          <w:gridSpan w:val="7"/>
                          <w:tcBorders>
                            <w:top w:val="nil"/>
                            <w:bottom w:val="nil"/>
                          </w:tcBorders>
                        </w:tcPr>
                        <w:p w:rsidR="00BC1B52" w:rsidRPr="000E0A3E" w:rsidRDefault="00BC1B52" w:rsidP="00DA286C">
                          <w:pPr>
                            <w:spacing w:line="360" w:lineRule="auto"/>
                            <w:ind w:left="972" w:hanging="972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0E0A3E"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n-US"/>
                            </w:rPr>
                            <w:t>Table 2.</w:t>
                          </w:r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 xml:space="preserve">   Inhibition percentage of </w:t>
                          </w:r>
                          <w:proofErr w:type="spellStart"/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>sclerotia</w:t>
                          </w:r>
                          <w:proofErr w:type="spellEnd"/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 xml:space="preserve"> formation in vitro by the application of essential oils (</w:t>
                          </w:r>
                          <w:proofErr w:type="spellStart"/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>EO</w:t>
                          </w:r>
                          <w:proofErr w:type="spellEnd"/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 xml:space="preserve">) of </w:t>
                          </w:r>
                          <w:proofErr w:type="spellStart"/>
                          <w:r w:rsidRPr="000E0A3E"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en-US"/>
                            </w:rPr>
                            <w:t>Lippia</w:t>
                          </w:r>
                          <w:proofErr w:type="spellEnd"/>
                          <w:r w:rsidRPr="000E0A3E"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E0A3E"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en-US"/>
                            </w:rPr>
                            <w:t>origanoides</w:t>
                          </w:r>
                          <w:proofErr w:type="spellEnd"/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</w:p>
                      </w:tc>
                    </w:tr>
                    <w:tr w:rsidR="00BC1B52" w:rsidRPr="000E0A3E" w:rsidTr="00DA286C">
                      <w:trPr>
                        <w:jc w:val="center"/>
                      </w:trPr>
                      <w:tc>
                        <w:tcPr>
                          <w:tcW w:w="2486" w:type="dxa"/>
                          <w:gridSpan w:val="2"/>
                          <w:vMerge w:val="restart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Sample</w:t>
                          </w:r>
                          <w:proofErr w:type="spellEnd"/>
                          <w:r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5529" w:type="dxa"/>
                          <w:gridSpan w:val="4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BC1B52" w:rsidRPr="000E0A3E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</w:pPr>
                          <w:proofErr w:type="spellStart"/>
                          <w:r w:rsidRPr="000E0A3E"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n-US"/>
                            </w:rPr>
                            <w:t>EO</w:t>
                          </w:r>
                          <w:proofErr w:type="spellEnd"/>
                          <w:r w:rsidRPr="000E0A3E"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concentrations range (</w:t>
                          </w:r>
                          <w:r w:rsidRPr="000E0A3E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µ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l</w:t>
                          </w:r>
                          <w:r w:rsidRPr="000E0A3E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/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l</w:t>
                          </w:r>
                          <w:r w:rsidRPr="000E0A3E">
                            <w:rPr>
                              <w:rStyle w:val="Refdecomentario"/>
                              <w:rFonts w:ascii="Bookman Old Style" w:hAnsi="Bookman Old Style"/>
                              <w:b/>
                              <w:lang w:val="en-US"/>
                            </w:rPr>
                            <w:t>)</w:t>
                          </w:r>
                        </w:p>
                      </w:tc>
                      <w:tc>
                        <w:tcPr>
                          <w:tcW w:w="277" w:type="dxa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BC1B52" w:rsidRPr="000E0A3E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</w:pPr>
                        </w:p>
                      </w:tc>
                    </w:tr>
                    <w:tr w:rsidR="00BC1B52" w:rsidRPr="00136A03" w:rsidTr="00DA286C">
                      <w:trPr>
                        <w:jc w:val="center"/>
                      </w:trPr>
                      <w:tc>
                        <w:tcPr>
                          <w:tcW w:w="2072" w:type="dxa"/>
                          <w:gridSpan w:val="2"/>
                          <w:vMerge/>
                          <w:tcBorders>
                            <w:top w:val="nil"/>
                            <w:bottom w:val="single" w:sz="4" w:space="0" w:color="auto"/>
                          </w:tcBorders>
                        </w:tcPr>
                        <w:p w:rsidR="00BC1B52" w:rsidRPr="000E0A3E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843" w:type="dxa"/>
                          <w:tcBorders>
                            <w:top w:val="nil"/>
                            <w:bottom w:val="single" w:sz="4" w:space="0" w:color="auto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1350</w:t>
                          </w:r>
                        </w:p>
                      </w:tc>
                      <w:tc>
                        <w:tcPr>
                          <w:tcW w:w="1217" w:type="dxa"/>
                          <w:tcBorders>
                            <w:top w:val="nil"/>
                            <w:bottom w:val="single" w:sz="4" w:space="0" w:color="auto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650</w:t>
                          </w:r>
                        </w:p>
                      </w:tc>
                      <w:tc>
                        <w:tcPr>
                          <w:tcW w:w="1760" w:type="dxa"/>
                          <w:tcBorders>
                            <w:top w:val="nil"/>
                            <w:bottom w:val="single" w:sz="4" w:space="0" w:color="auto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250</w:t>
                          </w:r>
                        </w:p>
                      </w:tc>
                      <w:tc>
                        <w:tcPr>
                          <w:tcW w:w="986" w:type="dxa"/>
                          <w:gridSpan w:val="2"/>
                          <w:tcBorders>
                            <w:top w:val="nil"/>
                            <w:bottom w:val="single" w:sz="4" w:space="0" w:color="auto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120</w:t>
                          </w:r>
                        </w:p>
                      </w:tc>
                    </w:tr>
                    <w:tr w:rsidR="00BC1B52" w:rsidRPr="00136A03" w:rsidTr="00DA286C">
                      <w:trPr>
                        <w:jc w:val="center"/>
                      </w:trPr>
                      <w:tc>
                        <w:tcPr>
                          <w:tcW w:w="1191" w:type="dxa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881" w:type="dxa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5806" w:type="dxa"/>
                          <w:gridSpan w:val="5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 w:rsidRPr="00136A03"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Inhibi</w:t>
                          </w:r>
                          <w:r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tion</w:t>
                          </w:r>
                          <w:proofErr w:type="spellEnd"/>
                          <w:r w:rsidRPr="00136A03"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 xml:space="preserve"> (%)</w:t>
                          </w:r>
                        </w:p>
                      </w:tc>
                    </w:tr>
                    <w:tr w:rsidR="00BC1B52" w:rsidRPr="00136A03" w:rsidTr="00DA286C">
                      <w:trPr>
                        <w:jc w:val="center"/>
                      </w:trPr>
                      <w:tc>
                        <w:tcPr>
                          <w:tcW w:w="1191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I</w:t>
                          </w:r>
                        </w:p>
                      </w:tc>
                      <w:tc>
                        <w:tcPr>
                          <w:tcW w:w="881" w:type="dxa"/>
                          <w:tcBorders>
                            <w:top w:val="nil"/>
                            <w:bottom w:val="nil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Leaves</w:t>
                          </w:r>
                          <w:proofErr w:type="spellEnd"/>
                        </w:p>
                      </w:tc>
                      <w:tc>
                        <w:tcPr>
                          <w:tcW w:w="1843" w:type="dxa"/>
                          <w:tcBorders>
                            <w:top w:val="nil"/>
                            <w:bottom w:val="nil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100</w:t>
                          </w:r>
                        </w:p>
                      </w:tc>
                      <w:tc>
                        <w:tcPr>
                          <w:tcW w:w="1217" w:type="dxa"/>
                          <w:tcBorders>
                            <w:top w:val="nil"/>
                            <w:bottom w:val="nil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100</w:t>
                          </w:r>
                        </w:p>
                      </w:tc>
                      <w:tc>
                        <w:tcPr>
                          <w:tcW w:w="1760" w:type="dxa"/>
                          <w:tcBorders>
                            <w:top w:val="nil"/>
                            <w:bottom w:val="nil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100</w:t>
                          </w:r>
                        </w:p>
                      </w:tc>
                      <w:tc>
                        <w:tcPr>
                          <w:tcW w:w="986" w:type="dxa"/>
                          <w:gridSpan w:val="2"/>
                          <w:tcBorders>
                            <w:top w:val="nil"/>
                            <w:bottom w:val="nil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100</w:t>
                          </w:r>
                        </w:p>
                      </w:tc>
                    </w:tr>
                    <w:tr w:rsidR="00BC1B52" w:rsidRPr="00136A03" w:rsidTr="00DA286C">
                      <w:trPr>
                        <w:jc w:val="center"/>
                      </w:trPr>
                      <w:tc>
                        <w:tcPr>
                          <w:tcW w:w="1191" w:type="dxa"/>
                          <w:vMerge/>
                          <w:tcBorders>
                            <w:top w:val="nil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881" w:type="dxa"/>
                          <w:tcBorders>
                            <w:top w:val="nil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Flo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wers</w:t>
                          </w:r>
                          <w:proofErr w:type="spellEnd"/>
                        </w:p>
                      </w:tc>
                      <w:tc>
                        <w:tcPr>
                          <w:tcW w:w="1843" w:type="dxa"/>
                          <w:tcBorders>
                            <w:top w:val="nil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100</w:t>
                          </w:r>
                        </w:p>
                      </w:tc>
                      <w:tc>
                        <w:tcPr>
                          <w:tcW w:w="1217" w:type="dxa"/>
                          <w:tcBorders>
                            <w:top w:val="nil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100</w:t>
                          </w:r>
                        </w:p>
                      </w:tc>
                      <w:tc>
                        <w:tcPr>
                          <w:tcW w:w="1760" w:type="dxa"/>
                          <w:tcBorders>
                            <w:top w:val="nil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100</w:t>
                          </w:r>
                        </w:p>
                      </w:tc>
                      <w:tc>
                        <w:tcPr>
                          <w:tcW w:w="986" w:type="dxa"/>
                          <w:gridSpan w:val="2"/>
                          <w:tcBorders>
                            <w:top w:val="nil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100</w:t>
                          </w:r>
                        </w:p>
                      </w:tc>
                    </w:tr>
                    <w:tr w:rsidR="00BC1B52" w:rsidRPr="00136A03" w:rsidTr="00DA286C">
                      <w:trPr>
                        <w:jc w:val="center"/>
                      </w:trPr>
                      <w:tc>
                        <w:tcPr>
                          <w:tcW w:w="1191" w:type="dxa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881" w:type="dxa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1843" w:type="dxa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1217" w:type="dxa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1760" w:type="dxa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986" w:type="dxa"/>
                          <w:gridSpan w:val="2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</w:tr>
                    <w:tr w:rsidR="00BC1B52" w:rsidRPr="00136A03" w:rsidTr="00DA286C">
                      <w:trPr>
                        <w:jc w:val="center"/>
                      </w:trPr>
                      <w:tc>
                        <w:tcPr>
                          <w:tcW w:w="1191" w:type="dxa"/>
                          <w:vMerge w:val="restart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II</w:t>
                          </w:r>
                        </w:p>
                      </w:tc>
                      <w:tc>
                        <w:tcPr>
                          <w:tcW w:w="881" w:type="dxa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Leaves</w:t>
                          </w:r>
                          <w:proofErr w:type="spellEnd"/>
                        </w:p>
                      </w:tc>
                      <w:tc>
                        <w:tcPr>
                          <w:tcW w:w="1843" w:type="dxa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100</w:t>
                          </w:r>
                        </w:p>
                      </w:tc>
                      <w:tc>
                        <w:tcPr>
                          <w:tcW w:w="1217" w:type="dxa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76 c</w:t>
                          </w:r>
                        </w:p>
                      </w:tc>
                      <w:tc>
                        <w:tcPr>
                          <w:tcW w:w="1760" w:type="dxa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―</w:t>
                          </w:r>
                        </w:p>
                      </w:tc>
                      <w:tc>
                        <w:tcPr>
                          <w:tcW w:w="986" w:type="dxa"/>
                          <w:gridSpan w:val="2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―</w:t>
                          </w:r>
                        </w:p>
                      </w:tc>
                    </w:tr>
                    <w:tr w:rsidR="00BC1B52" w:rsidRPr="00136A03" w:rsidTr="00DA286C">
                      <w:trPr>
                        <w:jc w:val="center"/>
                      </w:trPr>
                      <w:tc>
                        <w:tcPr>
                          <w:tcW w:w="1191" w:type="dxa"/>
                          <w:vMerge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1295" w:type="dxa"/>
                        </w:tcPr>
                        <w:p w:rsidR="00BC1B52" w:rsidRPr="00136A03" w:rsidRDefault="00BC1B52" w:rsidP="007459F6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Flo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wers</w:t>
                          </w:r>
                          <w:proofErr w:type="spellEnd"/>
                        </w:p>
                      </w:tc>
                      <w:tc>
                        <w:tcPr>
                          <w:tcW w:w="1843" w:type="dxa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100</w:t>
                          </w:r>
                        </w:p>
                      </w:tc>
                      <w:tc>
                        <w:tcPr>
                          <w:tcW w:w="1217" w:type="dxa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100 a</w:t>
                          </w:r>
                        </w:p>
                      </w:tc>
                      <w:tc>
                        <w:tcPr>
                          <w:tcW w:w="1760" w:type="dxa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―</w:t>
                          </w:r>
                        </w:p>
                      </w:tc>
                      <w:tc>
                        <w:tcPr>
                          <w:tcW w:w="986" w:type="dxa"/>
                          <w:gridSpan w:val="2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―</w:t>
                          </w:r>
                        </w:p>
                      </w:tc>
                    </w:tr>
                    <w:tr w:rsidR="00BC1B52" w:rsidRPr="00136A03" w:rsidTr="00DA286C">
                      <w:trPr>
                        <w:jc w:val="center"/>
                      </w:trPr>
                      <w:tc>
                        <w:tcPr>
                          <w:tcW w:w="1191" w:type="dxa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1295" w:type="dxa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1843" w:type="dxa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1217" w:type="dxa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1760" w:type="dxa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986" w:type="dxa"/>
                          <w:gridSpan w:val="2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</w:tr>
                    <w:tr w:rsidR="00BC1B52" w:rsidRPr="00136A03" w:rsidTr="00DA286C">
                      <w:trPr>
                        <w:jc w:val="center"/>
                      </w:trPr>
                      <w:tc>
                        <w:tcPr>
                          <w:tcW w:w="1191" w:type="dxa"/>
                          <w:vMerge w:val="restart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III</w:t>
                          </w:r>
                        </w:p>
                      </w:tc>
                      <w:tc>
                        <w:tcPr>
                          <w:tcW w:w="1295" w:type="dxa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Leaves</w:t>
                          </w:r>
                          <w:proofErr w:type="spellEnd"/>
                        </w:p>
                      </w:tc>
                      <w:tc>
                        <w:tcPr>
                          <w:tcW w:w="1843" w:type="dxa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66 c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*</w:t>
                          </w:r>
                        </w:p>
                      </w:tc>
                      <w:tc>
                        <w:tcPr>
                          <w:tcW w:w="1217" w:type="dxa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16 d</w:t>
                          </w:r>
                        </w:p>
                      </w:tc>
                      <w:tc>
                        <w:tcPr>
                          <w:tcW w:w="1760" w:type="dxa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986" w:type="dxa"/>
                          <w:gridSpan w:val="2"/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―</w:t>
                          </w:r>
                        </w:p>
                      </w:tc>
                    </w:tr>
                    <w:tr w:rsidR="00BC1B52" w:rsidRPr="00136A03" w:rsidTr="00DA286C">
                      <w:trPr>
                        <w:jc w:val="center"/>
                      </w:trPr>
                      <w:tc>
                        <w:tcPr>
                          <w:tcW w:w="1191" w:type="dxa"/>
                          <w:vMerge/>
                          <w:tcBorders>
                            <w:bottom w:val="single" w:sz="4" w:space="0" w:color="auto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1295" w:type="dxa"/>
                          <w:tcBorders>
                            <w:bottom w:val="single" w:sz="4" w:space="0" w:color="auto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 w:rsidRPr="00773342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Flo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wers</w:t>
                          </w:r>
                          <w:proofErr w:type="spellEnd"/>
                        </w:p>
                      </w:tc>
                      <w:tc>
                        <w:tcPr>
                          <w:tcW w:w="1843" w:type="dxa"/>
                          <w:tcBorders>
                            <w:bottom w:val="single" w:sz="4" w:space="0" w:color="auto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smartTag w:uri="urn:schemas-microsoft-com:office:smarttags" w:element="metricconverter">
                            <w:smartTagPr>
                              <w:attr w:name="ProductID" w:val="100 a"/>
                            </w:smartTagPr>
                            <w:r w:rsidRPr="00136A03"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  <w:lang w:val="es-CO"/>
                              </w:rPr>
                              <w:t>100 a</w:t>
                            </w:r>
                          </w:smartTag>
                        </w:p>
                      </w:tc>
                      <w:tc>
                        <w:tcPr>
                          <w:tcW w:w="1217" w:type="dxa"/>
                          <w:tcBorders>
                            <w:bottom w:val="single" w:sz="4" w:space="0" w:color="auto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136A03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91 b</w:t>
                          </w:r>
                        </w:p>
                      </w:tc>
                      <w:tc>
                        <w:tcPr>
                          <w:tcW w:w="1760" w:type="dxa"/>
                          <w:tcBorders>
                            <w:bottom w:val="single" w:sz="4" w:space="0" w:color="auto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986" w:type="dxa"/>
                          <w:gridSpan w:val="2"/>
                          <w:tcBorders>
                            <w:bottom w:val="single" w:sz="4" w:space="0" w:color="auto"/>
                          </w:tcBorders>
                        </w:tcPr>
                        <w:p w:rsidR="00BC1B52" w:rsidRPr="00136A03" w:rsidRDefault="00BC1B52" w:rsidP="00DA286C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―</w:t>
                          </w:r>
                        </w:p>
                      </w:tc>
                    </w:tr>
                    <w:tr w:rsidR="00BC1B52" w:rsidRPr="000E0A3E" w:rsidTr="00DA286C">
                      <w:trPr>
                        <w:trHeight w:val="714"/>
                        <w:jc w:val="center"/>
                      </w:trPr>
                      <w:tc>
                        <w:tcPr>
                          <w:tcW w:w="8292" w:type="dxa"/>
                          <w:gridSpan w:val="7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BC1B52" w:rsidRPr="000E0A3E" w:rsidRDefault="00BC1B52" w:rsidP="00DA286C">
                          <w:pPr>
                            <w:spacing w:line="360" w:lineRule="auto"/>
                            <w:ind w:left="122" w:hanging="122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  <w:t xml:space="preserve">* </w:t>
                          </w:r>
                          <w:r w:rsidRPr="00B348DA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>Values with the same letter in each simple and column do not show significant differences (P &lt; 0.05) according to Duncan’s test.</w:t>
                          </w:r>
                        </w:p>
                      </w:tc>
                    </w:tr>
                  </w:tbl>
                  <w:p w:rsidR="00BC1B52" w:rsidRPr="005E089F" w:rsidRDefault="00BC1B52" w:rsidP="00BC1B5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52" type="#_x0000_t202" style="position:absolute;left:1190;top:7590;width:9014;height:3767" stroked="f">
              <v:textbox inset=".72pt,,.72pt">
                <w:txbxContent>
                  <w:tbl>
                    <w:tblPr>
                      <w:tblW w:w="0" w:type="auto"/>
                      <w:jc w:val="center"/>
                      <w:tblInd w:w="-432" w:type="dxa"/>
                      <w:tblBorders>
                        <w:top w:val="single" w:sz="4" w:space="0" w:color="auto"/>
                        <w:bottom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1573"/>
                      <w:gridCol w:w="1295"/>
                      <w:gridCol w:w="3891"/>
                      <w:gridCol w:w="2219"/>
                    </w:tblGrid>
                    <w:tr w:rsidR="00BC1B52" w:rsidRPr="000E0A3E" w:rsidTr="00DA286C">
                      <w:trPr>
                        <w:trHeight w:val="370"/>
                        <w:jc w:val="center"/>
                      </w:trPr>
                      <w:tc>
                        <w:tcPr>
                          <w:tcW w:w="8978" w:type="dxa"/>
                          <w:gridSpan w:val="4"/>
                          <w:tcBorders>
                            <w:top w:val="nil"/>
                            <w:bottom w:val="single" w:sz="4" w:space="0" w:color="auto"/>
                          </w:tcBorders>
                        </w:tcPr>
                        <w:p w:rsidR="00BC1B52" w:rsidRPr="000E0A3E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0E0A3E"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n-US"/>
                            </w:rPr>
                            <w:t>Table 3.</w:t>
                          </w:r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 xml:space="preserve"> Main chemical components in essential oils of </w:t>
                          </w:r>
                          <w:proofErr w:type="spellStart"/>
                          <w:r w:rsidRPr="000E0A3E"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en-US"/>
                            </w:rPr>
                            <w:t>Lippia</w:t>
                          </w:r>
                          <w:proofErr w:type="spellEnd"/>
                          <w:r w:rsidRPr="000E0A3E"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E0A3E"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en-US"/>
                            </w:rPr>
                            <w:t>origanoides</w:t>
                          </w:r>
                          <w:proofErr w:type="spellEnd"/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 xml:space="preserve">. </w:t>
                          </w:r>
                        </w:p>
                      </w:tc>
                    </w:tr>
                    <w:tr w:rsidR="00BC1B52" w:rsidRPr="00E55C9C" w:rsidTr="00DA286C">
                      <w:trPr>
                        <w:trHeight w:val="370"/>
                        <w:jc w:val="center"/>
                      </w:trPr>
                      <w:tc>
                        <w:tcPr>
                          <w:tcW w:w="2494" w:type="dxa"/>
                          <w:gridSpan w:val="2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b/>
                              <w:i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Sample</w:t>
                          </w:r>
                          <w:proofErr w:type="spellEnd"/>
                        </w:p>
                      </w:tc>
                      <w:tc>
                        <w:tcPr>
                          <w:tcW w:w="389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Main</w:t>
                          </w:r>
                          <w:proofErr w:type="spellEnd"/>
                          <w:r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components</w:t>
                          </w:r>
                          <w:proofErr w:type="spellEnd"/>
                        </w:p>
                      </w:tc>
                      <w:tc>
                        <w:tcPr>
                          <w:tcW w:w="2219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Relative</w:t>
                          </w:r>
                          <w:proofErr w:type="spellEnd"/>
                          <w:r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>abundance</w:t>
                          </w:r>
                          <w:proofErr w:type="spellEnd"/>
                          <w:r w:rsidRPr="00E55C9C">
                            <w:rPr>
                              <w:rFonts w:ascii="Bookman Old Style" w:hAnsi="Bookman Old Style" w:cs="Arial"/>
                              <w:b/>
                              <w:sz w:val="16"/>
                              <w:szCs w:val="16"/>
                              <w:lang w:val="es-CO"/>
                            </w:rPr>
                            <w:t xml:space="preserve"> (%)</w:t>
                          </w:r>
                        </w:p>
                      </w:tc>
                    </w:tr>
                    <w:tr w:rsidR="00BC1B52" w:rsidRPr="00E55C9C" w:rsidTr="00DA286C">
                      <w:trPr>
                        <w:jc w:val="center"/>
                      </w:trPr>
                      <w:tc>
                        <w:tcPr>
                          <w:tcW w:w="1573" w:type="dxa"/>
                          <w:vMerge w:val="restart"/>
                          <w:tcBorders>
                            <w:top w:val="single" w:sz="4" w:space="0" w:color="auto"/>
                          </w:tcBorders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I</w:t>
                          </w:r>
                        </w:p>
                      </w:tc>
                      <w:tc>
                        <w:tcPr>
                          <w:tcW w:w="921" w:type="dxa"/>
                          <w:tcBorders>
                            <w:top w:val="single" w:sz="4" w:space="0" w:color="auto"/>
                          </w:tcBorders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Leaves</w:t>
                          </w:r>
                          <w:proofErr w:type="spellEnd"/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3891" w:type="dxa"/>
                          <w:tcBorders>
                            <w:top w:val="single" w:sz="4" w:space="0" w:color="auto"/>
                          </w:tcBorders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proofErr w:type="gramStart"/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hy</w:t>
                          </w: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mol</w:t>
                          </w:r>
                          <w:proofErr w:type="spellEnd"/>
                          <w:proofErr w:type="gramEnd"/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 xml:space="preserve">; </w:t>
                          </w: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γ</w:t>
                          </w: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-</w:t>
                          </w:r>
                          <w:proofErr w:type="spellStart"/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terpinen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proofErr w:type="spellEnd"/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 xml:space="preserve">; </w:t>
                          </w:r>
                          <w:r w:rsidRPr="00E55C9C"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-</w:t>
                          </w:r>
                          <w:proofErr w:type="spellStart"/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y</w:t>
                          </w: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men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proofErr w:type="spellEnd"/>
                        </w:p>
                      </w:tc>
                      <w:tc>
                        <w:tcPr>
                          <w:tcW w:w="2219" w:type="dxa"/>
                          <w:tcBorders>
                            <w:top w:val="single" w:sz="4" w:space="0" w:color="auto"/>
                          </w:tcBorders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45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, 13.5,</w:t>
                          </w: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 xml:space="preserve"> 10</w:t>
                          </w:r>
                        </w:p>
                      </w:tc>
                    </w:tr>
                    <w:tr w:rsidR="00BC1B52" w:rsidRPr="00E55C9C" w:rsidTr="00DA286C">
                      <w:trPr>
                        <w:jc w:val="center"/>
                      </w:trPr>
                      <w:tc>
                        <w:tcPr>
                          <w:tcW w:w="1573" w:type="dxa"/>
                          <w:vMerge/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921" w:type="dxa"/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Flowers</w:t>
                          </w:r>
                          <w:proofErr w:type="spellEnd"/>
                        </w:p>
                      </w:tc>
                      <w:tc>
                        <w:tcPr>
                          <w:tcW w:w="3891" w:type="dxa"/>
                        </w:tcPr>
                        <w:p w:rsidR="00BC1B52" w:rsidRPr="00112EC9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proofErr w:type="gramStart"/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t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hy</w:t>
                          </w: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mol</w:t>
                          </w:r>
                          <w:proofErr w:type="spellEnd"/>
                          <w:proofErr w:type="gramEnd"/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 xml:space="preserve">; </w:t>
                          </w: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γ</w:t>
                          </w: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-</w:t>
                          </w:r>
                          <w:proofErr w:type="spellStart"/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terpinen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proofErr w:type="spellEnd"/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 xml:space="preserve">; </w:t>
                          </w:r>
                          <w:r w:rsidRPr="00E55C9C"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-</w:t>
                          </w:r>
                          <w:proofErr w:type="spellStart"/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y</w:t>
                          </w: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men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proofErr w:type="spellEnd"/>
                        </w:p>
                      </w:tc>
                      <w:tc>
                        <w:tcPr>
                          <w:tcW w:w="2219" w:type="dxa"/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33.1, 13.8, 8.</w:t>
                          </w: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7</w:t>
                          </w:r>
                        </w:p>
                      </w:tc>
                    </w:tr>
                    <w:tr w:rsidR="00BC1B52" w:rsidRPr="00E55C9C" w:rsidTr="00DA286C">
                      <w:trPr>
                        <w:jc w:val="center"/>
                      </w:trPr>
                      <w:tc>
                        <w:tcPr>
                          <w:tcW w:w="1573" w:type="dxa"/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1295" w:type="dxa"/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3891" w:type="dxa"/>
                        </w:tcPr>
                        <w:p w:rsidR="00BC1B52" w:rsidRPr="00112EC9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2219" w:type="dxa"/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</w:tr>
                    <w:tr w:rsidR="00BC1B52" w:rsidRPr="00E55C9C" w:rsidTr="00DA286C">
                      <w:trPr>
                        <w:jc w:val="center"/>
                      </w:trPr>
                      <w:tc>
                        <w:tcPr>
                          <w:tcW w:w="1573" w:type="dxa"/>
                          <w:vMerge w:val="restart"/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II</w:t>
                          </w:r>
                        </w:p>
                      </w:tc>
                      <w:tc>
                        <w:tcPr>
                          <w:tcW w:w="1295" w:type="dxa"/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Leaves</w:t>
                          </w:r>
                          <w:proofErr w:type="spellEnd"/>
                        </w:p>
                      </w:tc>
                      <w:tc>
                        <w:tcPr>
                          <w:tcW w:w="3891" w:type="dxa"/>
                        </w:tcPr>
                        <w:p w:rsidR="00BC1B52" w:rsidRPr="00112EC9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 w:rsidRPr="00112EC9"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es-CO"/>
                            </w:rPr>
                            <w:t>trans</w:t>
                          </w:r>
                          <w:proofErr w:type="spellEnd"/>
                          <w:r w:rsidRPr="00112EC9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-β-</w:t>
                          </w:r>
                          <w:proofErr w:type="spellStart"/>
                          <w:r w:rsidRPr="00112EC9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car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yophyllene</w:t>
                          </w:r>
                          <w:proofErr w:type="spellEnd"/>
                          <w:r w:rsidRPr="00112EC9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; α-</w:t>
                          </w:r>
                          <w:r w:rsidRPr="00112EC9">
                            <w:rPr>
                              <w:rFonts w:ascii="Bookman Old Style" w:hAnsi="Bookman Old Style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12EC9">
                            <w:rPr>
                              <w:rFonts w:ascii="Bookman Old Style" w:hAnsi="Bookman Old Style"/>
                              <w:sz w:val="16"/>
                              <w:szCs w:val="16"/>
                            </w:rPr>
                            <w:t>humelen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  <w:szCs w:val="16"/>
                            </w:rPr>
                            <w:t>e</w:t>
                          </w:r>
                          <w:proofErr w:type="spellEnd"/>
                          <w:r w:rsidRPr="00112EC9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; (β+α)-</w:t>
                          </w:r>
                          <w:proofErr w:type="spellStart"/>
                          <w:r w:rsidRPr="00112EC9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eudesmol</w:t>
                          </w:r>
                          <w:proofErr w:type="spellEnd"/>
                        </w:p>
                      </w:tc>
                      <w:tc>
                        <w:tcPr>
                          <w:tcW w:w="2219" w:type="dxa"/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16.7, 13.2, 8.</w:t>
                          </w: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3</w:t>
                          </w:r>
                        </w:p>
                      </w:tc>
                    </w:tr>
                    <w:tr w:rsidR="00BC1B52" w:rsidRPr="00E55C9C" w:rsidTr="00DA286C">
                      <w:trPr>
                        <w:jc w:val="center"/>
                      </w:trPr>
                      <w:tc>
                        <w:tcPr>
                          <w:tcW w:w="1573" w:type="dxa"/>
                          <w:vMerge/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1295" w:type="dxa"/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Flo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w</w:t>
                          </w: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e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r</w:t>
                          </w: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s</w:t>
                          </w:r>
                          <w:proofErr w:type="spellEnd"/>
                        </w:p>
                      </w:tc>
                      <w:tc>
                        <w:tcPr>
                          <w:tcW w:w="3891" w:type="dxa"/>
                        </w:tcPr>
                        <w:p w:rsidR="00BC1B52" w:rsidRPr="00112EC9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 w:rsidRPr="00112EC9"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es-CO"/>
                            </w:rPr>
                            <w:t>trans</w:t>
                          </w:r>
                          <w:proofErr w:type="spellEnd"/>
                          <w:r w:rsidRPr="00112EC9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-β-</w:t>
                          </w:r>
                          <w:proofErr w:type="spellStart"/>
                          <w:r w:rsidRPr="00112EC9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car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yophyllene</w:t>
                          </w:r>
                          <w:proofErr w:type="spellEnd"/>
                          <w:r w:rsidRPr="00112EC9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; α-</w:t>
                          </w:r>
                          <w:r w:rsidRPr="00112EC9">
                            <w:rPr>
                              <w:rFonts w:ascii="Bookman Old Style" w:hAnsi="Bookman Old Style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12EC9">
                            <w:rPr>
                              <w:rFonts w:ascii="Bookman Old Style" w:hAnsi="Bookman Old Style"/>
                              <w:sz w:val="16"/>
                              <w:szCs w:val="16"/>
                            </w:rPr>
                            <w:t>humelen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  <w:szCs w:val="16"/>
                            </w:rPr>
                            <w:t>e</w:t>
                          </w:r>
                          <w:proofErr w:type="spellEnd"/>
                          <w:r w:rsidRPr="00112EC9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; (β+α)-</w:t>
                          </w:r>
                          <w:proofErr w:type="spellStart"/>
                          <w:r w:rsidRPr="00112EC9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eudesmol</w:t>
                          </w:r>
                          <w:proofErr w:type="spellEnd"/>
                        </w:p>
                      </w:tc>
                      <w:tc>
                        <w:tcPr>
                          <w:tcW w:w="2219" w:type="dxa"/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17.4,</w:t>
                          </w: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 xml:space="preserve"> 13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, 6.</w:t>
                          </w: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2</w:t>
                          </w:r>
                        </w:p>
                      </w:tc>
                    </w:tr>
                    <w:tr w:rsidR="00BC1B52" w:rsidRPr="00E55C9C" w:rsidTr="00DA286C">
                      <w:trPr>
                        <w:jc w:val="center"/>
                      </w:trPr>
                      <w:tc>
                        <w:tcPr>
                          <w:tcW w:w="1573" w:type="dxa"/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1295" w:type="dxa"/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3891" w:type="dxa"/>
                        </w:tcPr>
                        <w:p w:rsidR="00BC1B52" w:rsidRPr="00112EC9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2219" w:type="dxa"/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</w:tr>
                    <w:tr w:rsidR="00BC1B52" w:rsidRPr="00E55C9C" w:rsidTr="00DA286C">
                      <w:trPr>
                        <w:jc w:val="center"/>
                      </w:trPr>
                      <w:tc>
                        <w:tcPr>
                          <w:tcW w:w="1573" w:type="dxa"/>
                          <w:vMerge w:val="restart"/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III</w:t>
                          </w:r>
                        </w:p>
                      </w:tc>
                      <w:tc>
                        <w:tcPr>
                          <w:tcW w:w="1295" w:type="dxa"/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Leaves</w:t>
                          </w:r>
                          <w:proofErr w:type="spellEnd"/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3891" w:type="dxa"/>
                        </w:tcPr>
                        <w:p w:rsidR="00BC1B52" w:rsidRPr="000E0A3E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0E0A3E"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en-US"/>
                            </w:rPr>
                            <w:t>trans</w:t>
                          </w:r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>-</w:t>
                          </w:r>
                          <w:proofErr w:type="spellStart"/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>caryophyllene</w:t>
                          </w:r>
                          <w:proofErr w:type="spellEnd"/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 xml:space="preserve">; </w:t>
                          </w:r>
                          <w:r w:rsidRPr="00112EC9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β</w:t>
                          </w:r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>-</w:t>
                          </w:r>
                          <w:proofErr w:type="spellStart"/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>myrcene</w:t>
                          </w:r>
                          <w:proofErr w:type="spellEnd"/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 xml:space="preserve">; </w:t>
                          </w:r>
                          <w:r w:rsidRPr="00112EC9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α</w:t>
                          </w:r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>-</w:t>
                          </w:r>
                          <w:r w:rsidRPr="000E0A3E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E0A3E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humelene</w:t>
                          </w:r>
                          <w:proofErr w:type="spellEnd"/>
                        </w:p>
                      </w:tc>
                      <w:tc>
                        <w:tcPr>
                          <w:tcW w:w="2219" w:type="dxa"/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16.5, 14.2, 9.</w:t>
                          </w: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7</w:t>
                          </w:r>
                        </w:p>
                      </w:tc>
                    </w:tr>
                    <w:tr w:rsidR="00BC1B52" w:rsidRPr="00E55C9C" w:rsidTr="00DA286C">
                      <w:trPr>
                        <w:jc w:val="center"/>
                      </w:trPr>
                      <w:tc>
                        <w:tcPr>
                          <w:tcW w:w="1573" w:type="dxa"/>
                          <w:vMerge/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c>
                      <w:tc>
                        <w:tcPr>
                          <w:tcW w:w="1295" w:type="dxa"/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proofErr w:type="spellStart"/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Flo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wers</w:t>
                          </w:r>
                          <w:proofErr w:type="spellEnd"/>
                        </w:p>
                      </w:tc>
                      <w:tc>
                        <w:tcPr>
                          <w:tcW w:w="3891" w:type="dxa"/>
                        </w:tcPr>
                        <w:p w:rsidR="00BC1B52" w:rsidRPr="000E0A3E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0E0A3E">
                            <w:rPr>
                              <w:rFonts w:ascii="Bookman Old Style" w:hAnsi="Bookman Old Style" w:cs="Arial"/>
                              <w:i/>
                              <w:sz w:val="16"/>
                              <w:szCs w:val="16"/>
                              <w:lang w:val="en-US"/>
                            </w:rPr>
                            <w:t>trans</w:t>
                          </w:r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>-</w:t>
                          </w:r>
                          <w:proofErr w:type="spellStart"/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>caryophyllene</w:t>
                          </w:r>
                          <w:proofErr w:type="spellEnd"/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 xml:space="preserve">; </w:t>
                          </w:r>
                          <w:r w:rsidRPr="00112EC9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β</w:t>
                          </w:r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>-</w:t>
                          </w:r>
                          <w:proofErr w:type="spellStart"/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>myrcene</w:t>
                          </w:r>
                          <w:proofErr w:type="spellEnd"/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 xml:space="preserve">; </w:t>
                          </w:r>
                          <w:r w:rsidRPr="00112EC9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α</w:t>
                          </w:r>
                          <w:r w:rsidRPr="000E0A3E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n-US"/>
                            </w:rPr>
                            <w:t>-</w:t>
                          </w:r>
                          <w:r w:rsidRPr="000E0A3E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E0A3E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humelene</w:t>
                          </w:r>
                          <w:proofErr w:type="spellEnd"/>
                        </w:p>
                      </w:tc>
                      <w:tc>
                        <w:tcPr>
                          <w:tcW w:w="2219" w:type="dxa"/>
                        </w:tcPr>
                        <w:p w:rsidR="00BC1B52" w:rsidRPr="00E55C9C" w:rsidRDefault="00BC1B52" w:rsidP="00DA286C">
                          <w:pPr>
                            <w:spacing w:line="360" w:lineRule="auto"/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</w:pP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16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, 11.</w:t>
                          </w: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2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,</w:t>
                          </w: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 xml:space="preserve"> 10</w:t>
                          </w:r>
                          <w:r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.</w:t>
                          </w:r>
                          <w:r w:rsidRPr="00E55C9C">
                            <w:rPr>
                              <w:rFonts w:ascii="Bookman Old Style" w:hAnsi="Bookman Old Style" w:cs="Arial"/>
                              <w:sz w:val="16"/>
                              <w:szCs w:val="16"/>
                              <w:lang w:val="es-CO"/>
                            </w:rPr>
                            <w:t>6</w:t>
                          </w:r>
                        </w:p>
                      </w:tc>
                    </w:tr>
                  </w:tbl>
                  <w:p w:rsidR="00BC1B52" w:rsidRPr="005E089F" w:rsidRDefault="00BC1B52" w:rsidP="00BC1B5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53" type="#_x0000_t202" style="position:absolute;left:1165;top:-810;width:9529;height:3641" stroked="f">
              <v:textbox style="mso-next-textbox:#_x0000_s1053" inset=".72pt,,.72pt">
                <w:txbxContent>
                  <w:tbl>
                    <w:tblPr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181"/>
                      <w:gridCol w:w="3246"/>
                      <w:gridCol w:w="3179"/>
                    </w:tblGrid>
                    <w:tr w:rsidR="00BC1B52" w:rsidTr="00273D64">
                      <w:trPr>
                        <w:trHeight w:val="2975"/>
                      </w:trPr>
                      <w:tc>
                        <w:tcPr>
                          <w:tcW w:w="3181" w:type="dxa"/>
                          <w:shd w:val="clear" w:color="auto" w:fill="auto"/>
                        </w:tcPr>
                        <w:p w:rsidR="00BC1B52" w:rsidRPr="0003406C" w:rsidRDefault="00BC1B52" w:rsidP="00DA286C">
                          <w:pPr>
                            <w:rPr>
                              <w:rFonts w:ascii="Bookman Old Style" w:hAnsi="Bookman Old Style"/>
                              <w:sz w:val="20"/>
                              <w:szCs w:val="20"/>
                              <w:lang w:val="es-CO"/>
                            </w:rPr>
                          </w:pPr>
                          <w:r>
                            <w:rPr>
                              <w:rFonts w:ascii="Bookman Old Style" w:hAnsi="Bookman Old Style"/>
                              <w:noProof/>
                              <w:sz w:val="20"/>
                              <w:szCs w:val="20"/>
                              <w:lang w:val="es-CO" w:eastAsia="es-CO"/>
                            </w:rPr>
                            <w:pict>
                              <v:shape id="Imagen 3" o:spid="_x0000_i1028" type="#_x0000_t75" style="width:146.05pt;height:139.25pt;visibility:visible">
                                <v:imagedata r:id="rId16" o:title=""/>
                              </v:shape>
                            </w:pict>
                          </w:r>
                        </w:p>
                      </w:tc>
                      <w:tc>
                        <w:tcPr>
                          <w:tcW w:w="3246" w:type="dxa"/>
                          <w:shd w:val="clear" w:color="auto" w:fill="auto"/>
                        </w:tcPr>
                        <w:p w:rsidR="00BC1B52" w:rsidRPr="0003406C" w:rsidRDefault="00BC1B52" w:rsidP="00DA286C">
                          <w:pPr>
                            <w:rPr>
                              <w:rFonts w:ascii="Bookman Old Style" w:hAnsi="Bookman Old Style"/>
                              <w:sz w:val="20"/>
                              <w:szCs w:val="20"/>
                              <w:lang w:val="es-CO"/>
                            </w:rPr>
                          </w:pPr>
                          <w:r>
                            <w:rPr>
                              <w:rFonts w:ascii="Bookman Old Style" w:hAnsi="Bookman Old Style"/>
                              <w:noProof/>
                              <w:sz w:val="20"/>
                              <w:szCs w:val="20"/>
                              <w:lang w:val="es-CO" w:eastAsia="es-CO"/>
                            </w:rPr>
                            <w:pict>
                              <v:shape id="Imagen 2" o:spid="_x0000_i1029" type="#_x0000_t75" style="width:149.45pt;height:139.9pt;visibility:visible">
                                <v:imagedata r:id="rId17" o:title=""/>
                              </v:shape>
                            </w:pict>
                          </w:r>
                        </w:p>
                      </w:tc>
                      <w:tc>
                        <w:tcPr>
                          <w:tcW w:w="3179" w:type="dxa"/>
                          <w:shd w:val="clear" w:color="auto" w:fill="auto"/>
                        </w:tcPr>
                        <w:p w:rsidR="00BC1B52" w:rsidRPr="0003406C" w:rsidRDefault="00BC1B52" w:rsidP="00DA286C">
                          <w:pPr>
                            <w:rPr>
                              <w:rFonts w:ascii="Bookman Old Style" w:hAnsi="Bookman Old Style"/>
                              <w:sz w:val="20"/>
                              <w:szCs w:val="20"/>
                              <w:lang w:val="es-CO"/>
                            </w:rPr>
                          </w:pPr>
                          <w:r>
                            <w:rPr>
                              <w:rFonts w:ascii="Bookman Old Style" w:hAnsi="Bookman Old Style"/>
                              <w:noProof/>
                              <w:sz w:val="20"/>
                              <w:szCs w:val="20"/>
                              <w:lang w:val="es-CO" w:eastAsia="es-CO"/>
                            </w:rPr>
                            <w:pict>
                              <v:shape id="Imagen 1" o:spid="_x0000_i1027" type="#_x0000_t75" style="width:146.7pt;height:138.55pt;visibility:visible">
                                <v:imagedata r:id="rId18" o:title=""/>
                              </v:shape>
                            </w:pict>
                          </w:r>
                        </w:p>
                      </w:tc>
                    </w:tr>
                    <w:tr w:rsidR="00BC1B52" w:rsidRPr="000E0A3E" w:rsidTr="00273D64">
                      <w:tc>
                        <w:tcPr>
                          <w:tcW w:w="9606" w:type="dxa"/>
                          <w:gridSpan w:val="3"/>
                          <w:shd w:val="clear" w:color="auto" w:fill="auto"/>
                        </w:tcPr>
                        <w:p w:rsidR="00BC1B52" w:rsidRPr="000E0A3E" w:rsidRDefault="00BC1B52" w:rsidP="00BC1B52">
                          <w:pPr>
                            <w:ind w:left="709" w:hanging="709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0E0A3E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Picture 1.</w:t>
                          </w:r>
                          <w:r w:rsidRPr="000E0A3E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 xml:space="preserve">  From left to right, respectively: </w:t>
                          </w:r>
                          <w:proofErr w:type="spellStart"/>
                          <w:r w:rsidRPr="000E0A3E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Mycelial</w:t>
                          </w:r>
                          <w:proofErr w:type="spellEnd"/>
                          <w:r w:rsidRPr="000E0A3E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 xml:space="preserve"> growth in control, effect of </w:t>
                          </w:r>
                          <w:proofErr w:type="spellStart"/>
                          <w:r w:rsidRPr="000E0A3E">
                            <w:rPr>
                              <w:rFonts w:ascii="Bookman Old Style" w:hAnsi="Bookman Old Style"/>
                              <w:bCs/>
                              <w:i/>
                              <w:sz w:val="16"/>
                              <w:szCs w:val="16"/>
                              <w:lang w:val="en-US"/>
                            </w:rPr>
                            <w:t>Lippia</w:t>
                          </w:r>
                          <w:proofErr w:type="spellEnd"/>
                          <w:r w:rsidRPr="000E0A3E">
                            <w:rPr>
                              <w:rFonts w:ascii="Bookman Old Style" w:hAnsi="Bookman Old Style"/>
                              <w:bCs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E0A3E">
                            <w:rPr>
                              <w:rFonts w:ascii="Bookman Old Style" w:hAnsi="Bookman Old Style"/>
                              <w:bCs/>
                              <w:i/>
                              <w:sz w:val="16"/>
                              <w:szCs w:val="16"/>
                              <w:lang w:val="en-US"/>
                            </w:rPr>
                            <w:t>origanoides</w:t>
                          </w:r>
                          <w:proofErr w:type="spellEnd"/>
                          <w:r w:rsidRPr="000E0A3E">
                            <w:rPr>
                              <w:rFonts w:ascii="Bookman Old Style" w:hAnsi="Bookman Old Style"/>
                              <w:bCs/>
                              <w:i/>
                              <w:sz w:val="16"/>
                              <w:szCs w:val="16"/>
                              <w:lang w:val="en-US"/>
                            </w:rPr>
                            <w:t>’</w:t>
                          </w:r>
                          <w:r w:rsidRPr="000E0A3E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0E0A3E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 xml:space="preserve">essential oils on </w:t>
                          </w:r>
                          <w:proofErr w:type="spellStart"/>
                          <w:r w:rsidRPr="000E0A3E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mycelial</w:t>
                          </w:r>
                          <w:proofErr w:type="spellEnd"/>
                          <w:r w:rsidRPr="000E0A3E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 xml:space="preserve"> growth and, </w:t>
                          </w:r>
                          <w:proofErr w:type="spellStart"/>
                          <w:r w:rsidRPr="000E0A3E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mycelial</w:t>
                          </w:r>
                          <w:proofErr w:type="spellEnd"/>
                          <w:r w:rsidRPr="000E0A3E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 xml:space="preserve"> development.  </w:t>
                          </w:r>
                        </w:p>
                      </w:tc>
                    </w:tr>
                  </w:tbl>
                  <w:p w:rsidR="00BC1B52" w:rsidRPr="005E089F" w:rsidRDefault="00BC1B52" w:rsidP="00BC1B5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w10:wrap type="square"/>
          </v:group>
        </w:pict>
      </w:r>
      <w:r w:rsidR="00BF56BF" w:rsidRPr="005E089F">
        <w:rPr>
          <w:rFonts w:ascii="Bookman Old Style" w:hAnsi="Bookman Old Style"/>
          <w:sz w:val="21"/>
          <w:szCs w:val="21"/>
          <w:lang w:val="en-US"/>
        </w:rPr>
        <w:t xml:space="preserve">activity is not due to only one component but to the synergistic effect of all the </w:t>
      </w:r>
      <w:proofErr w:type="spellStart"/>
      <w:r w:rsidR="00BF56BF" w:rsidRPr="005E089F">
        <w:rPr>
          <w:rFonts w:ascii="Bookman Old Style" w:hAnsi="Bookman Old Style"/>
          <w:sz w:val="21"/>
          <w:szCs w:val="21"/>
          <w:lang w:val="en-US"/>
        </w:rPr>
        <w:t>EO</w:t>
      </w:r>
      <w:proofErr w:type="spellEnd"/>
      <w:r w:rsidR="00BF56BF" w:rsidRPr="005E089F">
        <w:rPr>
          <w:rFonts w:ascii="Bookman Old Style" w:hAnsi="Bookman Old Style"/>
          <w:sz w:val="21"/>
          <w:szCs w:val="21"/>
          <w:lang w:val="en-US"/>
        </w:rPr>
        <w:t xml:space="preserve"> components. </w:t>
      </w:r>
    </w:p>
    <w:p w:rsidR="00BC1B52" w:rsidRDefault="00BC1B52" w:rsidP="00E201D4">
      <w:pPr>
        <w:ind w:firstLine="270"/>
        <w:jc w:val="both"/>
        <w:rPr>
          <w:rFonts w:ascii="Bookman Old Style" w:hAnsi="Bookman Old Style"/>
          <w:sz w:val="21"/>
          <w:szCs w:val="21"/>
          <w:lang w:val="en-US"/>
        </w:rPr>
        <w:sectPr w:rsidR="00BC1B52" w:rsidSect="00E201D4">
          <w:headerReference w:type="even" r:id="rId19"/>
          <w:type w:val="continuous"/>
          <w:pgSz w:w="11909" w:h="16834" w:code="9"/>
          <w:pgMar w:top="1584" w:right="936" w:bottom="274" w:left="994" w:header="1368" w:footer="1296" w:gutter="0"/>
          <w:cols w:num="2" w:space="432"/>
          <w:docGrid w:linePitch="360"/>
        </w:sectPr>
      </w:pPr>
    </w:p>
    <w:p w:rsidR="006C01C9" w:rsidRPr="005E089F" w:rsidRDefault="006C01C9" w:rsidP="00E201D4">
      <w:pPr>
        <w:ind w:firstLine="270"/>
        <w:jc w:val="both"/>
        <w:rPr>
          <w:rFonts w:ascii="Bookman Old Style" w:hAnsi="Bookman Old Style" w:cs="Arial"/>
          <w:sz w:val="21"/>
          <w:szCs w:val="21"/>
          <w:lang w:val="en-US"/>
        </w:rPr>
      </w:pPr>
    </w:p>
    <w:p w:rsidR="00051E6A" w:rsidRPr="005E089F" w:rsidRDefault="00051E6A" w:rsidP="00E201D4">
      <w:pPr>
        <w:jc w:val="both"/>
        <w:rPr>
          <w:rFonts w:ascii="Bookman Old Style" w:hAnsi="Bookman Old Style" w:cs="Arial"/>
          <w:sz w:val="21"/>
          <w:szCs w:val="21"/>
          <w:lang w:val="en-US"/>
        </w:rPr>
      </w:pPr>
    </w:p>
    <w:p w:rsidR="001E33DE" w:rsidRPr="005E089F" w:rsidRDefault="001E33DE" w:rsidP="00E201D4">
      <w:pPr>
        <w:spacing w:after="240"/>
        <w:jc w:val="center"/>
        <w:rPr>
          <w:rFonts w:ascii="Bookman Old Style" w:hAnsi="Bookman Old Style" w:cs="Arial"/>
          <w:b/>
          <w:sz w:val="21"/>
          <w:szCs w:val="21"/>
        </w:rPr>
      </w:pPr>
      <w:proofErr w:type="spellStart"/>
      <w:r w:rsidRPr="005E089F">
        <w:rPr>
          <w:rFonts w:ascii="Bookman Old Style" w:hAnsi="Bookman Old Style" w:cs="Arial"/>
          <w:b/>
          <w:sz w:val="23"/>
          <w:szCs w:val="23"/>
        </w:rPr>
        <w:lastRenderedPageBreak/>
        <w:t>C</w:t>
      </w:r>
      <w:r w:rsidR="00581CF2" w:rsidRPr="005E089F">
        <w:rPr>
          <w:rFonts w:ascii="Bookman Old Style" w:hAnsi="Bookman Old Style" w:cs="Arial"/>
          <w:b/>
          <w:sz w:val="23"/>
          <w:szCs w:val="23"/>
        </w:rPr>
        <w:t>onclusions</w:t>
      </w:r>
      <w:bookmarkStart w:id="0" w:name="_GoBack"/>
      <w:bookmarkEnd w:id="0"/>
      <w:proofErr w:type="spellEnd"/>
    </w:p>
    <w:p w:rsidR="00394E87" w:rsidRPr="005E089F" w:rsidRDefault="00BF56BF" w:rsidP="00E201D4">
      <w:pPr>
        <w:numPr>
          <w:ilvl w:val="0"/>
          <w:numId w:val="6"/>
        </w:numPr>
        <w:ind w:left="540" w:hanging="270"/>
        <w:jc w:val="both"/>
        <w:rPr>
          <w:rFonts w:ascii="Bookman Old Style" w:hAnsi="Bookman Old Style" w:cs="Arial"/>
          <w:sz w:val="21"/>
          <w:szCs w:val="21"/>
          <w:lang w:val="en-US"/>
        </w:rPr>
      </w:pP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Thymol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, </w:t>
      </w:r>
      <w:r w:rsidRPr="005E089F">
        <w:rPr>
          <w:rFonts w:ascii="Bookman Old Style" w:hAnsi="Bookman Old Style" w:cs="Arial"/>
          <w:sz w:val="21"/>
          <w:szCs w:val="21"/>
          <w:lang w:val="es-CO"/>
        </w:rPr>
        <w:t>γ</w:t>
      </w:r>
      <w:r w:rsidRPr="005E089F">
        <w:rPr>
          <w:rFonts w:ascii="Bookman Old Style" w:hAnsi="Bookman Old Style" w:cs="Arial"/>
          <w:sz w:val="21"/>
          <w:szCs w:val="21"/>
          <w:lang w:val="en-US"/>
        </w:rPr>
        <w:t>-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terpinene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and </w:t>
      </w:r>
      <w:r w:rsidRPr="005E089F">
        <w:rPr>
          <w:rFonts w:ascii="Bookman Old Style" w:hAnsi="Bookman Old Style" w:cs="Arial"/>
          <w:i/>
          <w:sz w:val="21"/>
          <w:szCs w:val="21"/>
          <w:lang w:val="en-US"/>
        </w:rPr>
        <w:t>p</w:t>
      </w:r>
      <w:r w:rsidRPr="005E089F">
        <w:rPr>
          <w:rFonts w:ascii="Bookman Old Style" w:hAnsi="Bookman Old Style" w:cs="Arial"/>
          <w:sz w:val="21"/>
          <w:szCs w:val="21"/>
          <w:lang w:val="en-US"/>
        </w:rPr>
        <w:t>-cymene were identified as</w:t>
      </w:r>
      <w:r w:rsidR="00394E87" w:rsidRPr="005E089F">
        <w:rPr>
          <w:rFonts w:ascii="Bookman Old Style" w:hAnsi="Bookman Old Style" w:cs="Arial"/>
          <w:sz w:val="21"/>
          <w:szCs w:val="21"/>
          <w:lang w:val="en-US"/>
        </w:rPr>
        <w:t xml:space="preserve"> main components of </w:t>
      </w:r>
      <w:r w:rsidR="00394E87" w:rsidRPr="005E089F">
        <w:rPr>
          <w:rFonts w:ascii="Bookman Old Style" w:hAnsi="Bookman Old Style" w:cs="Arial"/>
          <w:i/>
          <w:sz w:val="21"/>
          <w:szCs w:val="21"/>
          <w:lang w:val="en-US"/>
        </w:rPr>
        <w:t xml:space="preserve">L. </w:t>
      </w:r>
      <w:proofErr w:type="spellStart"/>
      <w:r w:rsidR="00394E87" w:rsidRPr="005E089F">
        <w:rPr>
          <w:rFonts w:ascii="Bookman Old Style" w:hAnsi="Bookman Old Style" w:cs="Arial"/>
          <w:i/>
          <w:sz w:val="21"/>
          <w:szCs w:val="21"/>
          <w:lang w:val="en-US"/>
        </w:rPr>
        <w:t>origanoides</w:t>
      </w:r>
      <w:proofErr w:type="spellEnd"/>
      <w:r w:rsidR="00394E87" w:rsidRPr="005E089F">
        <w:rPr>
          <w:rFonts w:ascii="Bookman Old Style" w:hAnsi="Bookman Old Style" w:cs="Arial"/>
          <w:sz w:val="21"/>
          <w:szCs w:val="21"/>
          <w:lang w:val="en-US"/>
        </w:rPr>
        <w:t xml:space="preserve"> essential oils samples (</w:t>
      </w:r>
      <w:proofErr w:type="spellStart"/>
      <w:r w:rsidR="00394E87" w:rsidRPr="005E089F">
        <w:rPr>
          <w:rFonts w:ascii="Bookman Old Style" w:hAnsi="Bookman Old Style" w:cs="Arial"/>
          <w:sz w:val="21"/>
          <w:szCs w:val="21"/>
          <w:lang w:val="en-US"/>
        </w:rPr>
        <w:t>chemotypes</w:t>
      </w:r>
      <w:proofErr w:type="spellEnd"/>
      <w:r w:rsidR="00394E87" w:rsidRPr="005E089F">
        <w:rPr>
          <w:rFonts w:ascii="Bookman Old Style" w:hAnsi="Bookman Old Style" w:cs="Arial"/>
          <w:sz w:val="21"/>
          <w:szCs w:val="21"/>
          <w:lang w:val="en-US"/>
        </w:rPr>
        <w:t>).</w:t>
      </w:r>
    </w:p>
    <w:p w:rsidR="00394E87" w:rsidRPr="005E089F" w:rsidRDefault="00394E87" w:rsidP="00E201D4">
      <w:pPr>
        <w:numPr>
          <w:ilvl w:val="0"/>
          <w:numId w:val="6"/>
        </w:numPr>
        <w:ind w:left="540" w:hanging="270"/>
        <w:jc w:val="both"/>
        <w:rPr>
          <w:rFonts w:ascii="Bookman Old Style" w:hAnsi="Bookman Old Style" w:cs="Arial"/>
          <w:sz w:val="21"/>
          <w:szCs w:val="21"/>
          <w:lang w:val="en-US"/>
        </w:rPr>
      </w:pPr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Essential oils samples from </w:t>
      </w:r>
      <w:r w:rsidRPr="005E089F">
        <w:rPr>
          <w:rFonts w:ascii="Bookman Old Style" w:hAnsi="Bookman Old Style" w:cs="Arial"/>
          <w:i/>
          <w:sz w:val="21"/>
          <w:szCs w:val="21"/>
          <w:lang w:val="en-US"/>
        </w:rPr>
        <w:t xml:space="preserve">L. </w:t>
      </w:r>
      <w:proofErr w:type="spellStart"/>
      <w:r w:rsidRPr="005E089F">
        <w:rPr>
          <w:rFonts w:ascii="Bookman Old Style" w:hAnsi="Bookman Old Style" w:cs="Arial"/>
          <w:i/>
          <w:sz w:val="21"/>
          <w:szCs w:val="21"/>
          <w:lang w:val="en-US"/>
        </w:rPr>
        <w:t>origanoides</w:t>
      </w:r>
      <w:proofErr w:type="spellEnd"/>
      <w:r w:rsidRPr="005E089F">
        <w:rPr>
          <w:rFonts w:ascii="Bookman Old Style" w:hAnsi="Bookman Old Style" w:cs="Arial"/>
          <w:i/>
          <w:sz w:val="21"/>
          <w:szCs w:val="21"/>
          <w:lang w:val="en-US"/>
        </w:rPr>
        <w:t xml:space="preserve"> </w:t>
      </w:r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that were evaluated showed their potential use to control </w:t>
      </w:r>
      <w:r w:rsidR="006134D2" w:rsidRPr="005E089F">
        <w:rPr>
          <w:rFonts w:ascii="Bookman Old Style" w:hAnsi="Bookman Old Style" w:cs="Arial"/>
          <w:sz w:val="21"/>
          <w:szCs w:val="21"/>
          <w:lang w:val="en-US"/>
        </w:rPr>
        <w:t xml:space="preserve">onion white rot caused by </w:t>
      </w:r>
      <w:r w:rsidR="006134D2" w:rsidRPr="005E089F">
        <w:rPr>
          <w:rFonts w:ascii="Bookman Old Style" w:hAnsi="Bookman Old Style" w:cs="Arial"/>
          <w:i/>
          <w:sz w:val="21"/>
          <w:szCs w:val="21"/>
          <w:lang w:val="en-US"/>
        </w:rPr>
        <w:t xml:space="preserve">S. </w:t>
      </w:r>
      <w:proofErr w:type="spellStart"/>
      <w:r w:rsidR="006134D2" w:rsidRPr="005E089F">
        <w:rPr>
          <w:rFonts w:ascii="Bookman Old Style" w:hAnsi="Bookman Old Style" w:cs="Arial"/>
          <w:i/>
          <w:sz w:val="21"/>
          <w:szCs w:val="21"/>
          <w:lang w:val="en-US"/>
        </w:rPr>
        <w:t>cepivorum</w:t>
      </w:r>
      <w:proofErr w:type="spellEnd"/>
      <w:r w:rsidR="006134D2" w:rsidRPr="005E089F">
        <w:rPr>
          <w:rFonts w:ascii="Bookman Old Style" w:hAnsi="Bookman Old Style" w:cs="Arial"/>
          <w:sz w:val="21"/>
          <w:szCs w:val="21"/>
          <w:lang w:val="en-US"/>
        </w:rPr>
        <w:t>.</w:t>
      </w:r>
    </w:p>
    <w:p w:rsidR="005E089F" w:rsidRDefault="006134D2" w:rsidP="00E201D4">
      <w:pPr>
        <w:numPr>
          <w:ilvl w:val="0"/>
          <w:numId w:val="6"/>
        </w:numPr>
        <w:ind w:left="540" w:hanging="270"/>
        <w:jc w:val="both"/>
        <w:rPr>
          <w:rFonts w:ascii="Bookman Old Style" w:hAnsi="Bookman Old Style" w:cs="Arial"/>
          <w:sz w:val="21"/>
          <w:szCs w:val="21"/>
          <w:lang w:val="en-US"/>
        </w:rPr>
      </w:pPr>
      <w:r w:rsidRPr="005E089F">
        <w:rPr>
          <w:rFonts w:ascii="Bookman Old Style" w:hAnsi="Bookman Old Style" w:cs="Arial"/>
          <w:i/>
          <w:sz w:val="21"/>
          <w:szCs w:val="21"/>
          <w:lang w:val="en-US"/>
        </w:rPr>
        <w:t xml:space="preserve">S. </w:t>
      </w:r>
      <w:proofErr w:type="spellStart"/>
      <w:r w:rsidRPr="005E089F">
        <w:rPr>
          <w:rFonts w:ascii="Bookman Old Style" w:hAnsi="Bookman Old Style" w:cs="Arial"/>
          <w:i/>
          <w:sz w:val="21"/>
          <w:szCs w:val="21"/>
          <w:lang w:val="en-US"/>
        </w:rPr>
        <w:t>cepivorum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mycelial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growth and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sclerotia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formation were affected by the application of </w:t>
      </w:r>
      <w:r w:rsidRPr="005E089F">
        <w:rPr>
          <w:rFonts w:ascii="Bookman Old Style" w:hAnsi="Bookman Old Style" w:cs="Arial"/>
          <w:i/>
          <w:sz w:val="21"/>
          <w:szCs w:val="21"/>
          <w:lang w:val="en-US"/>
        </w:rPr>
        <w:t xml:space="preserve">L. </w:t>
      </w:r>
      <w:proofErr w:type="spellStart"/>
      <w:r w:rsidRPr="005E089F">
        <w:rPr>
          <w:rFonts w:ascii="Bookman Old Style" w:hAnsi="Bookman Old Style" w:cs="Arial"/>
          <w:i/>
          <w:sz w:val="21"/>
          <w:szCs w:val="21"/>
          <w:lang w:val="en-US"/>
        </w:rPr>
        <w:t>origanoides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essential oils.</w:t>
      </w:r>
      <w:r w:rsidR="005E089F" w:rsidRPr="005E089F">
        <w:rPr>
          <w:rFonts w:ascii="Bookman Old Style" w:hAnsi="Bookman Old Style" w:cs="Arial"/>
          <w:sz w:val="21"/>
          <w:szCs w:val="21"/>
          <w:lang w:val="en-US"/>
        </w:rPr>
        <w:t xml:space="preserve"> </w:t>
      </w:r>
    </w:p>
    <w:p w:rsidR="002B62B3" w:rsidRPr="005E089F" w:rsidRDefault="006134D2" w:rsidP="00E201D4">
      <w:pPr>
        <w:numPr>
          <w:ilvl w:val="0"/>
          <w:numId w:val="6"/>
        </w:numPr>
        <w:ind w:left="540" w:hanging="270"/>
        <w:jc w:val="both"/>
        <w:rPr>
          <w:rFonts w:ascii="Bookman Old Style" w:hAnsi="Bookman Old Style" w:cs="Arial"/>
          <w:sz w:val="21"/>
          <w:szCs w:val="21"/>
          <w:lang w:val="en-US"/>
        </w:rPr>
      </w:pPr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The highest inhibitory activity was found in the essential oils with the highest content of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thymol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(leaves and flowers of sample I). </w:t>
      </w:r>
    </w:p>
    <w:p w:rsidR="005E089F" w:rsidRPr="005E089F" w:rsidRDefault="005E089F" w:rsidP="00E201D4">
      <w:pPr>
        <w:jc w:val="both"/>
        <w:rPr>
          <w:rFonts w:ascii="Bookman Old Style" w:hAnsi="Bookman Old Style" w:cs="Arial"/>
          <w:sz w:val="21"/>
          <w:szCs w:val="21"/>
          <w:lang w:val="en-US"/>
        </w:rPr>
      </w:pPr>
    </w:p>
    <w:p w:rsidR="006F68EB" w:rsidRPr="005E089F" w:rsidRDefault="006134D2" w:rsidP="00E201D4">
      <w:pPr>
        <w:spacing w:after="240"/>
        <w:jc w:val="center"/>
        <w:rPr>
          <w:rFonts w:ascii="Bookman Old Style" w:hAnsi="Bookman Old Style" w:cs="Arial"/>
          <w:b/>
          <w:sz w:val="21"/>
          <w:szCs w:val="21"/>
          <w:lang w:val="en-US"/>
        </w:rPr>
      </w:pPr>
      <w:r w:rsidRPr="005E089F">
        <w:rPr>
          <w:rFonts w:ascii="Bookman Old Style" w:hAnsi="Bookman Old Style" w:cs="Arial"/>
          <w:b/>
          <w:sz w:val="23"/>
          <w:szCs w:val="23"/>
          <w:lang w:val="en-US"/>
        </w:rPr>
        <w:t>Acknowledgements</w:t>
      </w:r>
    </w:p>
    <w:p w:rsidR="006134D2" w:rsidRPr="005E089F" w:rsidRDefault="006134D2" w:rsidP="00E201D4">
      <w:pPr>
        <w:jc w:val="both"/>
        <w:rPr>
          <w:rFonts w:ascii="Bookman Old Style" w:hAnsi="Bookman Old Style" w:cs="Arial"/>
          <w:sz w:val="21"/>
          <w:szCs w:val="21"/>
          <w:lang w:val="en-US"/>
        </w:rPr>
      </w:pPr>
      <w:proofErr w:type="gramStart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To the research group on Genetic Resources of Aromatic Medicinal and Seasoning Plants; Evaluation, Recollection, Production and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Postharvesting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; and to the Research Direction of the Universidad </w:t>
      </w:r>
      <w:proofErr w:type="spellStart"/>
      <w:r w:rsidRPr="005E089F">
        <w:rPr>
          <w:rFonts w:ascii="Bookman Old Style" w:hAnsi="Bookman Old Style" w:cs="Arial"/>
          <w:sz w:val="21"/>
          <w:szCs w:val="21"/>
          <w:lang w:val="en-US"/>
        </w:rPr>
        <w:t>Nacional</w:t>
      </w:r>
      <w:proofErr w:type="spellEnd"/>
      <w:r w:rsidRPr="005E089F">
        <w:rPr>
          <w:rFonts w:ascii="Bookman Old Style" w:hAnsi="Bookman Old Style" w:cs="Arial"/>
          <w:sz w:val="21"/>
          <w:szCs w:val="21"/>
          <w:lang w:val="en-US"/>
        </w:rPr>
        <w:t xml:space="preserve"> de Colombia, Palmira.</w:t>
      </w:r>
      <w:proofErr w:type="gramEnd"/>
    </w:p>
    <w:p w:rsidR="002B62B3" w:rsidRPr="005E089F" w:rsidRDefault="002B62B3" w:rsidP="00E201D4">
      <w:pPr>
        <w:jc w:val="both"/>
        <w:rPr>
          <w:rFonts w:ascii="Bookman Old Style" w:hAnsi="Bookman Old Style" w:cs="Arial"/>
          <w:sz w:val="21"/>
          <w:szCs w:val="21"/>
          <w:lang w:val="en-US"/>
        </w:rPr>
      </w:pPr>
    </w:p>
    <w:p w:rsidR="00E27633" w:rsidRPr="005E089F" w:rsidRDefault="006134D2" w:rsidP="00E201D4">
      <w:pPr>
        <w:spacing w:after="240"/>
        <w:jc w:val="center"/>
        <w:rPr>
          <w:rFonts w:ascii="Bookman Old Style" w:hAnsi="Bookman Old Style" w:cs="Arial"/>
          <w:b/>
          <w:sz w:val="21"/>
          <w:szCs w:val="21"/>
          <w:lang w:val="en-US"/>
        </w:rPr>
      </w:pPr>
      <w:r w:rsidRPr="005E089F">
        <w:rPr>
          <w:rFonts w:ascii="Bookman Old Style" w:hAnsi="Bookman Old Style" w:cs="Arial"/>
          <w:b/>
          <w:sz w:val="23"/>
          <w:szCs w:val="23"/>
          <w:lang w:val="en-US"/>
        </w:rPr>
        <w:t>References</w:t>
      </w:r>
    </w:p>
    <w:p w:rsidR="000A4B0C" w:rsidRPr="00C46D17" w:rsidRDefault="000A4B0C" w:rsidP="00E201D4">
      <w:pPr>
        <w:ind w:left="180" w:hanging="180"/>
        <w:jc w:val="both"/>
        <w:rPr>
          <w:rFonts w:ascii="Bookman Old Style" w:hAnsi="Bookman Old Style" w:cs="Arial"/>
          <w:sz w:val="18"/>
          <w:szCs w:val="18"/>
          <w:lang w:val="en-US"/>
        </w:rPr>
      </w:pPr>
      <w:r w:rsidRPr="00C46D17">
        <w:rPr>
          <w:rFonts w:ascii="Bookman Old Style" w:hAnsi="Bookman Old Style" w:cs="Arial"/>
          <w:sz w:val="18"/>
          <w:szCs w:val="18"/>
          <w:lang w:val="pt-BR"/>
        </w:rPr>
        <w:t xml:space="preserve">Braga, P. C.; Alfieri, M.; </w:t>
      </w:r>
      <w:proofErr w:type="spellStart"/>
      <w:r w:rsidRPr="00C46D17">
        <w:rPr>
          <w:rFonts w:ascii="Bookman Old Style" w:hAnsi="Bookman Old Style" w:cs="Arial"/>
          <w:sz w:val="18"/>
          <w:szCs w:val="18"/>
          <w:lang w:val="pt-BR"/>
        </w:rPr>
        <w:t>Culici</w:t>
      </w:r>
      <w:proofErr w:type="spellEnd"/>
      <w:r w:rsidRPr="00C46D17">
        <w:rPr>
          <w:rFonts w:ascii="Bookman Old Style" w:hAnsi="Bookman Old Style" w:cs="Arial"/>
          <w:sz w:val="18"/>
          <w:szCs w:val="18"/>
          <w:lang w:val="pt-BR"/>
        </w:rPr>
        <w:t xml:space="preserve">, M.; </w:t>
      </w:r>
      <w:proofErr w:type="spellStart"/>
      <w:r w:rsidR="00122439">
        <w:rPr>
          <w:rFonts w:ascii="Bookman Old Style" w:hAnsi="Bookman Old Style" w:cs="Arial"/>
          <w:sz w:val="18"/>
          <w:szCs w:val="18"/>
          <w:lang w:val="pt-BR"/>
        </w:rPr>
        <w:t>and</w:t>
      </w:r>
      <w:proofErr w:type="spellEnd"/>
      <w:r w:rsidR="00122439" w:rsidRPr="00C46D17">
        <w:rPr>
          <w:rFonts w:ascii="Bookman Old Style" w:hAnsi="Bookman Old Style" w:cs="Arial"/>
          <w:sz w:val="18"/>
          <w:szCs w:val="18"/>
          <w:lang w:val="pt-BR"/>
        </w:rPr>
        <w:t xml:space="preserve"> </w:t>
      </w:r>
      <w:r w:rsidRPr="00C46D17">
        <w:rPr>
          <w:rFonts w:ascii="Bookman Old Style" w:hAnsi="Bookman Old Style" w:cs="Arial"/>
          <w:sz w:val="18"/>
          <w:szCs w:val="18"/>
          <w:lang w:val="pt-BR"/>
        </w:rPr>
        <w:t xml:space="preserve">Dal </w:t>
      </w:r>
      <w:proofErr w:type="spellStart"/>
      <w:r w:rsidRPr="00C46D17">
        <w:rPr>
          <w:rFonts w:ascii="Bookman Old Style" w:hAnsi="Bookman Old Style" w:cs="Arial"/>
          <w:sz w:val="18"/>
          <w:szCs w:val="18"/>
          <w:lang w:val="pt-BR"/>
        </w:rPr>
        <w:t>Sasso</w:t>
      </w:r>
      <w:proofErr w:type="spellEnd"/>
      <w:r w:rsidRPr="00C46D17">
        <w:rPr>
          <w:rFonts w:ascii="Bookman Old Style" w:hAnsi="Bookman Old Style" w:cs="Arial"/>
          <w:sz w:val="18"/>
          <w:szCs w:val="18"/>
          <w:lang w:val="pt-BR"/>
        </w:rPr>
        <w:t xml:space="preserve">, M. 2007. </w:t>
      </w:r>
      <w:proofErr w:type="gramStart"/>
      <w:r w:rsidRPr="00C46D17">
        <w:rPr>
          <w:rFonts w:ascii="Bookman Old Style" w:hAnsi="Bookman Old Style" w:cs="Arial"/>
          <w:sz w:val="18"/>
          <w:szCs w:val="18"/>
          <w:lang w:val="en-US"/>
        </w:rPr>
        <w:t xml:space="preserve">Inhibitory activity of </w:t>
      </w:r>
      <w:proofErr w:type="spellStart"/>
      <w:r w:rsidRPr="00C46D17">
        <w:rPr>
          <w:rFonts w:ascii="Bookman Old Style" w:hAnsi="Bookman Old Style" w:cs="Arial"/>
          <w:sz w:val="18"/>
          <w:szCs w:val="18"/>
          <w:lang w:val="en-US"/>
        </w:rPr>
        <w:t>thymol</w:t>
      </w:r>
      <w:proofErr w:type="spellEnd"/>
      <w:r w:rsidRPr="00C46D17">
        <w:rPr>
          <w:rFonts w:ascii="Bookman Old Style" w:hAnsi="Bookman Old Style" w:cs="Arial"/>
          <w:sz w:val="18"/>
          <w:szCs w:val="18"/>
          <w:lang w:val="en-US"/>
        </w:rPr>
        <w:t xml:space="preserve"> against the formation and viability of </w:t>
      </w:r>
      <w:r w:rsidRPr="00C46D17">
        <w:rPr>
          <w:rFonts w:ascii="Bookman Old Style" w:hAnsi="Bookman Old Style" w:cs="Arial"/>
          <w:i/>
          <w:iCs/>
          <w:sz w:val="18"/>
          <w:szCs w:val="18"/>
          <w:lang w:val="en-US"/>
        </w:rPr>
        <w:t xml:space="preserve">Candida </w:t>
      </w:r>
      <w:proofErr w:type="spellStart"/>
      <w:r w:rsidRPr="00C46D17">
        <w:rPr>
          <w:rFonts w:ascii="Bookman Old Style" w:hAnsi="Bookman Old Style" w:cs="Arial"/>
          <w:i/>
          <w:iCs/>
          <w:sz w:val="18"/>
          <w:szCs w:val="18"/>
          <w:lang w:val="en-US"/>
        </w:rPr>
        <w:t>albicans</w:t>
      </w:r>
      <w:proofErr w:type="spellEnd"/>
      <w:r w:rsidRPr="00C46D17">
        <w:rPr>
          <w:rFonts w:ascii="Bookman Old Style" w:hAnsi="Bookman Old Style" w:cs="Arial"/>
          <w:sz w:val="18"/>
          <w:szCs w:val="18"/>
          <w:lang w:val="en-US"/>
        </w:rPr>
        <w:t xml:space="preserve"> hyphae.</w:t>
      </w:r>
      <w:proofErr w:type="gramEnd"/>
      <w:r w:rsidRPr="00C46D17">
        <w:rPr>
          <w:rFonts w:ascii="Bookman Old Style" w:hAnsi="Bookman Old Style" w:cs="Arial"/>
          <w:sz w:val="18"/>
          <w:szCs w:val="18"/>
          <w:lang w:val="en-US"/>
        </w:rPr>
        <w:t xml:space="preserve"> Mycoses</w:t>
      </w:r>
      <w:r w:rsidR="00CB5C99" w:rsidRPr="00C46D17">
        <w:rPr>
          <w:rFonts w:ascii="Bookman Old Style" w:hAnsi="Bookman Old Style" w:cs="Arial"/>
          <w:sz w:val="18"/>
          <w:szCs w:val="18"/>
          <w:lang w:val="en-US"/>
        </w:rPr>
        <w:t xml:space="preserve"> 50(6):</w:t>
      </w:r>
      <w:r w:rsidRPr="00C46D17">
        <w:rPr>
          <w:rFonts w:ascii="Bookman Old Style" w:hAnsi="Bookman Old Style" w:cs="Arial"/>
          <w:sz w:val="18"/>
          <w:szCs w:val="18"/>
          <w:lang w:val="en-US"/>
        </w:rPr>
        <w:t>502</w:t>
      </w:r>
      <w:r w:rsidR="00CB5C99" w:rsidRPr="00C46D17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 w:rsidR="004F7FE1" w:rsidRPr="00C46D17">
        <w:rPr>
          <w:rFonts w:ascii="Bookman Old Style" w:hAnsi="Bookman Old Style" w:cs="Arial"/>
          <w:sz w:val="18"/>
          <w:szCs w:val="18"/>
          <w:lang w:val="en-US"/>
        </w:rPr>
        <w:t>-</w:t>
      </w:r>
      <w:r w:rsidR="00CB5C99" w:rsidRPr="00C46D17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 w:rsidRPr="00C46D17">
        <w:rPr>
          <w:rFonts w:ascii="Bookman Old Style" w:hAnsi="Bookman Old Style" w:cs="Arial"/>
          <w:sz w:val="18"/>
          <w:szCs w:val="18"/>
          <w:lang w:val="en-US"/>
        </w:rPr>
        <w:t>506</w:t>
      </w:r>
      <w:r w:rsidR="004F7FE1" w:rsidRPr="00C46D17">
        <w:rPr>
          <w:rFonts w:ascii="Bookman Old Style" w:hAnsi="Bookman Old Style" w:cs="Arial"/>
          <w:sz w:val="18"/>
          <w:szCs w:val="18"/>
          <w:lang w:val="en-US"/>
        </w:rPr>
        <w:t>.</w:t>
      </w:r>
    </w:p>
    <w:p w:rsidR="006F77D9" w:rsidRPr="00C46D17" w:rsidRDefault="006F77D9" w:rsidP="00E201D4">
      <w:pPr>
        <w:pStyle w:val="Prrafodelista"/>
        <w:autoSpaceDE w:val="0"/>
        <w:autoSpaceDN w:val="0"/>
        <w:adjustRightInd w:val="0"/>
        <w:ind w:left="180" w:hanging="180"/>
        <w:jc w:val="both"/>
        <w:rPr>
          <w:rFonts w:ascii="Bookman Old Style" w:hAnsi="Bookman Old Style" w:cs="Arial"/>
          <w:sz w:val="18"/>
          <w:szCs w:val="18"/>
        </w:rPr>
      </w:pPr>
      <w:r w:rsidRPr="00C46D17">
        <w:rPr>
          <w:rFonts w:ascii="Bookman Old Style" w:hAnsi="Bookman Old Style" w:cs="Arial"/>
          <w:sz w:val="18"/>
          <w:szCs w:val="18"/>
          <w:lang w:val="en-US"/>
        </w:rPr>
        <w:t>Clark</w:t>
      </w:r>
      <w:r w:rsidR="00B74372" w:rsidRPr="00C46D17">
        <w:rPr>
          <w:rFonts w:ascii="Bookman Old Style" w:hAnsi="Bookman Old Style" w:cs="Arial"/>
          <w:sz w:val="18"/>
          <w:szCs w:val="18"/>
          <w:lang w:val="en-US"/>
        </w:rPr>
        <w:t>,</w:t>
      </w:r>
      <w:r w:rsidR="000E42D5" w:rsidRPr="00C46D17">
        <w:rPr>
          <w:rFonts w:ascii="Bookman Old Style" w:hAnsi="Bookman Old Style" w:cs="Arial"/>
          <w:sz w:val="18"/>
          <w:szCs w:val="18"/>
          <w:lang w:val="en-US"/>
        </w:rPr>
        <w:t xml:space="preserve"> A.</w:t>
      </w:r>
      <w:r w:rsidR="00B74372" w:rsidRPr="00C46D17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 w:rsidR="000E42D5" w:rsidRPr="00C46D17">
        <w:rPr>
          <w:rFonts w:ascii="Bookman Old Style" w:hAnsi="Bookman Old Style" w:cs="Arial"/>
          <w:sz w:val="18"/>
          <w:szCs w:val="18"/>
          <w:lang w:val="en-US"/>
        </w:rPr>
        <w:t>M.;</w:t>
      </w:r>
      <w:r w:rsidR="00CB5C99" w:rsidRPr="00C46D17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proofErr w:type="spellStart"/>
      <w:r w:rsidR="00122439">
        <w:rPr>
          <w:rFonts w:ascii="Bookman Old Style" w:hAnsi="Bookman Old Style" w:cs="Arial"/>
          <w:sz w:val="18"/>
          <w:szCs w:val="18"/>
          <w:lang w:val="pt-BR"/>
        </w:rPr>
        <w:t>and</w:t>
      </w:r>
      <w:proofErr w:type="spellEnd"/>
      <w:r w:rsidR="00CB5C99" w:rsidRPr="00C46D17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proofErr w:type="spellStart"/>
      <w:r w:rsidRPr="00C46D17">
        <w:rPr>
          <w:rFonts w:ascii="Bookman Old Style" w:hAnsi="Bookman Old Style" w:cs="Arial"/>
          <w:sz w:val="18"/>
          <w:szCs w:val="18"/>
          <w:lang w:val="en-US"/>
        </w:rPr>
        <w:t>Hufford</w:t>
      </w:r>
      <w:proofErr w:type="spellEnd"/>
      <w:r w:rsidR="00B74372" w:rsidRPr="00C46D17">
        <w:rPr>
          <w:rFonts w:ascii="Bookman Old Style" w:hAnsi="Bookman Old Style" w:cs="Arial"/>
          <w:sz w:val="18"/>
          <w:szCs w:val="18"/>
          <w:lang w:val="en-US"/>
        </w:rPr>
        <w:t>,</w:t>
      </w:r>
      <w:r w:rsidR="000E42D5" w:rsidRPr="00C46D17">
        <w:rPr>
          <w:rFonts w:ascii="Bookman Old Style" w:hAnsi="Bookman Old Style" w:cs="Arial"/>
          <w:sz w:val="18"/>
          <w:szCs w:val="18"/>
          <w:lang w:val="en-US"/>
        </w:rPr>
        <w:t xml:space="preserve"> C.</w:t>
      </w:r>
      <w:r w:rsidR="00B74372" w:rsidRPr="00C46D17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 w:rsidR="000E42D5" w:rsidRPr="00C46D17">
        <w:rPr>
          <w:rFonts w:ascii="Bookman Old Style" w:hAnsi="Bookman Old Style" w:cs="Arial"/>
          <w:sz w:val="18"/>
          <w:szCs w:val="18"/>
          <w:lang w:val="en-US"/>
        </w:rPr>
        <w:t>D.</w:t>
      </w:r>
      <w:r w:rsidRPr="00C46D17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 w:rsidR="00F13896" w:rsidRPr="00C46D17">
        <w:rPr>
          <w:rFonts w:ascii="Bookman Old Style" w:hAnsi="Bookman Old Style" w:cs="Arial"/>
          <w:sz w:val="18"/>
          <w:szCs w:val="18"/>
          <w:lang w:val="en-US"/>
        </w:rPr>
        <w:t>1993</w:t>
      </w:r>
      <w:r w:rsidR="00B74372" w:rsidRPr="00C46D17">
        <w:rPr>
          <w:rFonts w:ascii="Bookman Old Style" w:hAnsi="Bookman Old Style" w:cs="Arial"/>
          <w:sz w:val="18"/>
          <w:szCs w:val="18"/>
          <w:lang w:val="en-US"/>
        </w:rPr>
        <w:t xml:space="preserve">. </w:t>
      </w:r>
      <w:r w:rsidR="000E42D5" w:rsidRPr="00C46D17">
        <w:rPr>
          <w:rFonts w:ascii="Bookman Old Style" w:hAnsi="Bookman Old Style" w:cs="Arial"/>
          <w:iCs/>
          <w:sz w:val="18"/>
          <w:szCs w:val="18"/>
          <w:lang w:val="en-US"/>
        </w:rPr>
        <w:t>Disco</w:t>
      </w:r>
      <w:r w:rsidR="00A6363E" w:rsidRPr="00C46D17">
        <w:rPr>
          <w:rFonts w:ascii="Bookman Old Style" w:hAnsi="Bookman Old Style" w:cs="Arial"/>
          <w:iCs/>
          <w:sz w:val="18"/>
          <w:szCs w:val="18"/>
          <w:lang w:val="en-US"/>
        </w:rPr>
        <w:t>very</w:t>
      </w:r>
      <w:r w:rsidR="000E42D5" w:rsidRPr="00C46D17">
        <w:rPr>
          <w:rFonts w:ascii="Bookman Old Style" w:hAnsi="Bookman Old Style" w:cs="Arial"/>
          <w:iCs/>
          <w:sz w:val="18"/>
          <w:szCs w:val="18"/>
          <w:lang w:val="en-US"/>
        </w:rPr>
        <w:t xml:space="preserve"> and </w:t>
      </w:r>
      <w:r w:rsidR="00CB5C99" w:rsidRPr="00C46D17">
        <w:rPr>
          <w:rFonts w:ascii="Bookman Old Style" w:hAnsi="Bookman Old Style" w:cs="Arial"/>
          <w:iCs/>
          <w:sz w:val="18"/>
          <w:szCs w:val="18"/>
          <w:lang w:val="en-US"/>
        </w:rPr>
        <w:t>development of novel prototype antibiotics for opportunistic infections related to the acquired immunodeficiency syndrome. E</w:t>
      </w:r>
      <w:r w:rsidRPr="00C46D17">
        <w:rPr>
          <w:rFonts w:ascii="Bookman Old Style" w:hAnsi="Bookman Old Style" w:cs="Arial"/>
          <w:iCs/>
          <w:sz w:val="18"/>
          <w:szCs w:val="18"/>
          <w:lang w:val="en-US"/>
        </w:rPr>
        <w:t xml:space="preserve">n: Human </w:t>
      </w:r>
      <w:r w:rsidR="00CB5C99" w:rsidRPr="00C46D17">
        <w:rPr>
          <w:rFonts w:ascii="Bookman Old Style" w:hAnsi="Bookman Old Style" w:cs="Arial"/>
          <w:iCs/>
          <w:sz w:val="18"/>
          <w:szCs w:val="18"/>
          <w:lang w:val="en-US"/>
        </w:rPr>
        <w:t>medical agents from plants.</w:t>
      </w:r>
      <w:r w:rsidR="00017692" w:rsidRPr="00C46D17">
        <w:rPr>
          <w:rFonts w:ascii="Bookman Old Style" w:hAnsi="Bookman Old Style" w:cs="Arial"/>
          <w:iCs/>
          <w:sz w:val="18"/>
          <w:szCs w:val="18"/>
          <w:lang w:val="en-US"/>
        </w:rPr>
        <w:t xml:space="preserve"> </w:t>
      </w:r>
      <w:proofErr w:type="gramStart"/>
      <w:r w:rsidRPr="00C46D17">
        <w:rPr>
          <w:rFonts w:ascii="Bookman Old Style" w:hAnsi="Bookman Old Style" w:cs="Arial"/>
          <w:sz w:val="18"/>
          <w:szCs w:val="18"/>
          <w:lang w:val="en-US"/>
        </w:rPr>
        <w:t>American Chemical Society</w:t>
      </w:r>
      <w:r w:rsidR="00CB5C99" w:rsidRPr="00C46D17">
        <w:rPr>
          <w:rFonts w:ascii="Bookman Old Style" w:hAnsi="Bookman Old Style" w:cs="Arial"/>
          <w:sz w:val="18"/>
          <w:szCs w:val="18"/>
          <w:lang w:val="en-US"/>
        </w:rPr>
        <w:t>.</w:t>
      </w:r>
      <w:proofErr w:type="gramEnd"/>
      <w:r w:rsidR="00CB5C99" w:rsidRPr="00C46D17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proofErr w:type="gramStart"/>
      <w:r w:rsidRPr="00DA6C16">
        <w:rPr>
          <w:rFonts w:ascii="Bookman Old Style" w:hAnsi="Bookman Old Style" w:cs="Arial"/>
          <w:sz w:val="18"/>
          <w:szCs w:val="18"/>
          <w:lang w:val="en-US"/>
        </w:rPr>
        <w:t>Symposium series 534</w:t>
      </w:r>
      <w:r w:rsidR="00CB5C99" w:rsidRPr="00DA6C16">
        <w:rPr>
          <w:rFonts w:ascii="Bookman Old Style" w:hAnsi="Bookman Old Style" w:cs="Arial"/>
          <w:sz w:val="18"/>
          <w:szCs w:val="18"/>
          <w:lang w:val="en-US"/>
        </w:rPr>
        <w:t>.</w:t>
      </w:r>
      <w:proofErr w:type="gramEnd"/>
      <w:r w:rsidRPr="00DA6C16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 w:rsidR="004F7FE1" w:rsidRPr="00C46D17">
        <w:rPr>
          <w:rFonts w:ascii="Bookman Old Style" w:hAnsi="Bookman Old Style" w:cs="Arial"/>
          <w:sz w:val="18"/>
          <w:szCs w:val="18"/>
        </w:rPr>
        <w:t>Washington, D. C.</w:t>
      </w:r>
      <w:r w:rsidR="00B74372" w:rsidRPr="00C46D17">
        <w:rPr>
          <w:rFonts w:ascii="Bookman Old Style" w:hAnsi="Bookman Old Style" w:cs="Arial"/>
          <w:sz w:val="18"/>
          <w:szCs w:val="18"/>
        </w:rPr>
        <w:t xml:space="preserve"> </w:t>
      </w:r>
      <w:r w:rsidR="00A6363E" w:rsidRPr="00C46D17">
        <w:rPr>
          <w:rFonts w:ascii="Bookman Old Style" w:hAnsi="Bookman Old Style" w:cs="Arial"/>
          <w:sz w:val="18"/>
          <w:szCs w:val="18"/>
        </w:rPr>
        <w:t>p</w:t>
      </w:r>
      <w:r w:rsidR="00B74372" w:rsidRPr="00C46D17">
        <w:rPr>
          <w:rFonts w:ascii="Bookman Old Style" w:hAnsi="Bookman Old Style" w:cs="Arial"/>
          <w:sz w:val="18"/>
          <w:szCs w:val="18"/>
        </w:rPr>
        <w:t>.</w:t>
      </w:r>
      <w:r w:rsidR="00F13896" w:rsidRPr="00C46D17">
        <w:rPr>
          <w:rFonts w:ascii="Bookman Old Style" w:hAnsi="Bookman Old Style" w:cs="Arial"/>
          <w:sz w:val="18"/>
          <w:szCs w:val="18"/>
        </w:rPr>
        <w:t xml:space="preserve"> 228</w:t>
      </w:r>
      <w:r w:rsidR="00CB5C99" w:rsidRPr="00C46D17">
        <w:rPr>
          <w:rFonts w:ascii="Bookman Old Style" w:hAnsi="Bookman Old Style" w:cs="Arial"/>
          <w:sz w:val="18"/>
          <w:szCs w:val="18"/>
        </w:rPr>
        <w:t xml:space="preserve"> </w:t>
      </w:r>
      <w:r w:rsidR="00F13896" w:rsidRPr="00C46D17">
        <w:rPr>
          <w:rFonts w:ascii="Bookman Old Style" w:hAnsi="Bookman Old Style" w:cs="Arial"/>
          <w:sz w:val="18"/>
          <w:szCs w:val="18"/>
        </w:rPr>
        <w:t>-</w:t>
      </w:r>
      <w:r w:rsidR="00CB5C99" w:rsidRPr="00C46D17">
        <w:rPr>
          <w:rFonts w:ascii="Bookman Old Style" w:hAnsi="Bookman Old Style" w:cs="Arial"/>
          <w:sz w:val="18"/>
          <w:szCs w:val="18"/>
        </w:rPr>
        <w:t xml:space="preserve"> </w:t>
      </w:r>
      <w:r w:rsidR="00F13896" w:rsidRPr="00C46D17">
        <w:rPr>
          <w:rFonts w:ascii="Bookman Old Style" w:hAnsi="Bookman Old Style" w:cs="Arial"/>
          <w:sz w:val="18"/>
          <w:szCs w:val="18"/>
        </w:rPr>
        <w:t>24</w:t>
      </w:r>
      <w:r w:rsidR="00A6363E" w:rsidRPr="00C46D17">
        <w:rPr>
          <w:rFonts w:ascii="Bookman Old Style" w:hAnsi="Bookman Old Style" w:cs="Arial"/>
          <w:sz w:val="18"/>
          <w:szCs w:val="18"/>
        </w:rPr>
        <w:t>1</w:t>
      </w:r>
      <w:r w:rsidR="00F13896" w:rsidRPr="00C46D17">
        <w:rPr>
          <w:rFonts w:ascii="Bookman Old Style" w:hAnsi="Bookman Old Style" w:cs="Arial"/>
          <w:sz w:val="18"/>
          <w:szCs w:val="18"/>
        </w:rPr>
        <w:t>.</w:t>
      </w:r>
    </w:p>
    <w:p w:rsidR="000A4B0C" w:rsidRPr="00C46D17" w:rsidRDefault="000A4B0C" w:rsidP="00E201D4">
      <w:pPr>
        <w:ind w:left="180" w:hanging="180"/>
        <w:jc w:val="both"/>
        <w:rPr>
          <w:rFonts w:ascii="Bookman Old Style" w:hAnsi="Bookman Old Style" w:cs="Arial"/>
          <w:bCs/>
          <w:sz w:val="18"/>
          <w:szCs w:val="18"/>
          <w:lang w:val="es-CO"/>
        </w:rPr>
      </w:pPr>
      <w:r w:rsidRPr="00C46D17">
        <w:rPr>
          <w:rFonts w:ascii="Bookman Old Style" w:hAnsi="Bookman Old Style" w:cs="Arial"/>
          <w:bCs/>
          <w:sz w:val="18"/>
          <w:szCs w:val="18"/>
          <w:lang w:val="pt-BR"/>
        </w:rPr>
        <w:t>Dos Santos, F. J</w:t>
      </w:r>
      <w:proofErr w:type="gramStart"/>
      <w:r w:rsidRPr="00C46D17">
        <w:rPr>
          <w:rFonts w:ascii="Bookman Old Style" w:hAnsi="Bookman Old Style" w:cs="Arial"/>
          <w:bCs/>
          <w:sz w:val="18"/>
          <w:szCs w:val="18"/>
          <w:lang w:val="pt-BR"/>
        </w:rPr>
        <w:t>.;</w:t>
      </w:r>
      <w:proofErr w:type="gramEnd"/>
      <w:r w:rsidRPr="00C46D17">
        <w:rPr>
          <w:rFonts w:ascii="Bookman Old Style" w:hAnsi="Bookman Old Style" w:cs="Arial"/>
          <w:bCs/>
          <w:sz w:val="18"/>
          <w:szCs w:val="18"/>
          <w:lang w:val="pt-BR"/>
        </w:rPr>
        <w:t xml:space="preserve"> Lopes, A. D.; Cito, G. L.; De Oliveira, E. H.; De Lima, S. G.; </w:t>
      </w:r>
      <w:proofErr w:type="spellStart"/>
      <w:r w:rsidR="00122439">
        <w:rPr>
          <w:rFonts w:ascii="Bookman Old Style" w:hAnsi="Bookman Old Style" w:cs="Arial"/>
          <w:sz w:val="18"/>
          <w:szCs w:val="18"/>
          <w:lang w:val="pt-BR"/>
        </w:rPr>
        <w:t>and</w:t>
      </w:r>
      <w:proofErr w:type="spellEnd"/>
      <w:r w:rsidR="005D2D3B" w:rsidRPr="00C46D17">
        <w:rPr>
          <w:rFonts w:ascii="Bookman Old Style" w:hAnsi="Bookman Old Style" w:cs="Arial"/>
          <w:bCs/>
          <w:sz w:val="18"/>
          <w:szCs w:val="18"/>
          <w:lang w:val="pt-BR"/>
        </w:rPr>
        <w:t xml:space="preserve"> </w:t>
      </w:r>
      <w:r w:rsidRPr="00C46D17">
        <w:rPr>
          <w:rFonts w:ascii="Bookman Old Style" w:hAnsi="Bookman Old Style" w:cs="Arial"/>
          <w:bCs/>
          <w:sz w:val="18"/>
          <w:szCs w:val="18"/>
          <w:lang w:val="pt-BR"/>
        </w:rPr>
        <w:t xml:space="preserve">Reis, F. 2004. </w:t>
      </w:r>
      <w:proofErr w:type="gramStart"/>
      <w:r w:rsidRPr="00C46D17">
        <w:rPr>
          <w:rFonts w:ascii="Bookman Old Style" w:hAnsi="Bookman Old Style" w:cs="Arial"/>
          <w:bCs/>
          <w:sz w:val="18"/>
          <w:szCs w:val="18"/>
          <w:lang w:val="en-US"/>
        </w:rPr>
        <w:t xml:space="preserve">Composition and biological activity of essential oils from </w:t>
      </w:r>
      <w:proofErr w:type="spellStart"/>
      <w:r w:rsidRPr="00C46D17">
        <w:rPr>
          <w:rFonts w:ascii="Bookman Old Style" w:hAnsi="Bookman Old Style" w:cs="Arial"/>
          <w:bCs/>
          <w:i/>
          <w:sz w:val="18"/>
          <w:szCs w:val="18"/>
          <w:lang w:val="en-US"/>
        </w:rPr>
        <w:t>Lippia</w:t>
      </w:r>
      <w:proofErr w:type="spellEnd"/>
      <w:r w:rsidRPr="00C46D17">
        <w:rPr>
          <w:rFonts w:ascii="Bookman Old Style" w:hAnsi="Bookman Old Style" w:cs="Arial"/>
          <w:bCs/>
          <w:i/>
          <w:sz w:val="18"/>
          <w:szCs w:val="18"/>
          <w:lang w:val="en-US"/>
        </w:rPr>
        <w:t xml:space="preserve"> </w:t>
      </w:r>
      <w:proofErr w:type="spellStart"/>
      <w:r w:rsidRPr="00C46D17">
        <w:rPr>
          <w:rFonts w:ascii="Bookman Old Style" w:hAnsi="Bookman Old Style" w:cs="Arial"/>
          <w:bCs/>
          <w:i/>
          <w:sz w:val="18"/>
          <w:szCs w:val="18"/>
          <w:lang w:val="en-US"/>
        </w:rPr>
        <w:t>origanoides</w:t>
      </w:r>
      <w:proofErr w:type="spellEnd"/>
      <w:r w:rsidRPr="00C46D17">
        <w:rPr>
          <w:rFonts w:ascii="Bookman Old Style" w:hAnsi="Bookman Old Style" w:cs="Arial"/>
          <w:bCs/>
          <w:i/>
          <w:sz w:val="18"/>
          <w:szCs w:val="18"/>
          <w:lang w:val="en-US"/>
        </w:rPr>
        <w:t xml:space="preserve"> </w:t>
      </w:r>
      <w:proofErr w:type="spellStart"/>
      <w:r w:rsidRPr="00C46D17">
        <w:rPr>
          <w:rFonts w:ascii="Bookman Old Style" w:hAnsi="Bookman Old Style" w:cs="Arial"/>
          <w:bCs/>
          <w:sz w:val="18"/>
          <w:szCs w:val="18"/>
          <w:lang w:val="en-US"/>
        </w:rPr>
        <w:t>H.B.K</w:t>
      </w:r>
      <w:proofErr w:type="spellEnd"/>
      <w:r w:rsidRPr="00C46D17">
        <w:rPr>
          <w:rFonts w:ascii="Bookman Old Style" w:hAnsi="Bookman Old Style" w:cs="Arial"/>
          <w:bCs/>
          <w:sz w:val="18"/>
          <w:szCs w:val="18"/>
          <w:lang w:val="en-US"/>
        </w:rPr>
        <w:t xml:space="preserve">. J. </w:t>
      </w:r>
      <w:proofErr w:type="spellStart"/>
      <w:r w:rsidRPr="00C46D17">
        <w:rPr>
          <w:rFonts w:ascii="Bookman Old Style" w:hAnsi="Bookman Old Style" w:cs="Arial"/>
          <w:bCs/>
          <w:sz w:val="18"/>
          <w:szCs w:val="18"/>
          <w:lang w:val="en-US"/>
        </w:rPr>
        <w:t>Essent</w:t>
      </w:r>
      <w:proofErr w:type="spellEnd"/>
      <w:r w:rsidRPr="00C46D17">
        <w:rPr>
          <w:rFonts w:ascii="Bookman Old Style" w:hAnsi="Bookman Old Style" w:cs="Arial"/>
          <w:bCs/>
          <w:sz w:val="18"/>
          <w:szCs w:val="18"/>
          <w:lang w:val="en-US"/>
        </w:rPr>
        <w:t>.</w:t>
      </w:r>
      <w:proofErr w:type="gramEnd"/>
      <w:r w:rsidRPr="00C46D17">
        <w:rPr>
          <w:rFonts w:ascii="Bookman Old Style" w:hAnsi="Bookman Old Style" w:cs="Arial"/>
          <w:bCs/>
          <w:sz w:val="18"/>
          <w:szCs w:val="18"/>
          <w:lang w:val="en-US"/>
        </w:rPr>
        <w:t xml:space="preserve"> </w:t>
      </w:r>
      <w:proofErr w:type="spellStart"/>
      <w:r w:rsidRPr="00C46D17">
        <w:rPr>
          <w:rFonts w:ascii="Bookman Old Style" w:hAnsi="Bookman Old Style" w:cs="Arial"/>
          <w:bCs/>
          <w:sz w:val="18"/>
          <w:szCs w:val="18"/>
          <w:lang w:val="es-CO"/>
        </w:rPr>
        <w:t>Oil</w:t>
      </w:r>
      <w:proofErr w:type="spellEnd"/>
      <w:r w:rsidRPr="00C46D17">
        <w:rPr>
          <w:rFonts w:ascii="Bookman Old Style" w:hAnsi="Bookman Old Style" w:cs="Arial"/>
          <w:bCs/>
          <w:sz w:val="18"/>
          <w:szCs w:val="18"/>
          <w:lang w:val="es-CO"/>
        </w:rPr>
        <w:t xml:space="preserve"> Res</w:t>
      </w:r>
      <w:r w:rsidRPr="00C46D17">
        <w:rPr>
          <w:rFonts w:ascii="Bookman Old Style" w:hAnsi="Bookman Old Style" w:cs="Arial"/>
          <w:bCs/>
          <w:i/>
          <w:sz w:val="18"/>
          <w:szCs w:val="18"/>
          <w:lang w:val="es-CO"/>
        </w:rPr>
        <w:t>.</w:t>
      </w:r>
      <w:r w:rsidR="005D2D3B" w:rsidRPr="00C46D17">
        <w:rPr>
          <w:rFonts w:ascii="Bookman Old Style" w:hAnsi="Bookman Old Style" w:cs="Arial"/>
          <w:bCs/>
          <w:sz w:val="18"/>
          <w:szCs w:val="18"/>
          <w:lang w:val="es-CO"/>
        </w:rPr>
        <w:t xml:space="preserve"> 16:</w:t>
      </w:r>
      <w:r w:rsidR="0054609F" w:rsidRPr="00C46D17">
        <w:rPr>
          <w:rFonts w:ascii="Bookman Old Style" w:hAnsi="Bookman Old Style" w:cs="Arial"/>
          <w:bCs/>
          <w:sz w:val="18"/>
          <w:szCs w:val="18"/>
          <w:lang w:val="es-CO"/>
        </w:rPr>
        <w:t>504</w:t>
      </w:r>
      <w:r w:rsidR="005D2D3B" w:rsidRPr="00C46D17">
        <w:rPr>
          <w:rFonts w:ascii="Bookman Old Style" w:hAnsi="Bookman Old Style" w:cs="Arial"/>
          <w:bCs/>
          <w:sz w:val="18"/>
          <w:szCs w:val="18"/>
          <w:lang w:val="es-CO"/>
        </w:rPr>
        <w:t xml:space="preserve"> </w:t>
      </w:r>
      <w:r w:rsidR="0054609F" w:rsidRPr="00C46D17">
        <w:rPr>
          <w:rFonts w:ascii="Bookman Old Style" w:hAnsi="Bookman Old Style" w:cs="Arial"/>
          <w:bCs/>
          <w:sz w:val="18"/>
          <w:szCs w:val="18"/>
          <w:lang w:val="es-CO"/>
        </w:rPr>
        <w:t>-</w:t>
      </w:r>
      <w:r w:rsidR="005D2D3B" w:rsidRPr="00C46D17">
        <w:rPr>
          <w:rFonts w:ascii="Bookman Old Style" w:hAnsi="Bookman Old Style" w:cs="Arial"/>
          <w:bCs/>
          <w:sz w:val="18"/>
          <w:szCs w:val="18"/>
          <w:lang w:val="es-CO"/>
        </w:rPr>
        <w:t xml:space="preserve"> </w:t>
      </w:r>
      <w:r w:rsidR="0054609F" w:rsidRPr="00C46D17">
        <w:rPr>
          <w:rFonts w:ascii="Bookman Old Style" w:hAnsi="Bookman Old Style" w:cs="Arial"/>
          <w:bCs/>
          <w:sz w:val="18"/>
          <w:szCs w:val="18"/>
          <w:lang w:val="es-CO"/>
        </w:rPr>
        <w:t>506.</w:t>
      </w:r>
    </w:p>
    <w:p w:rsidR="00B42C46" w:rsidRPr="00C46D17" w:rsidRDefault="0054609F" w:rsidP="00E201D4">
      <w:pPr>
        <w:autoSpaceDE w:val="0"/>
        <w:autoSpaceDN w:val="0"/>
        <w:adjustRightInd w:val="0"/>
        <w:ind w:left="180" w:hanging="180"/>
        <w:jc w:val="both"/>
        <w:rPr>
          <w:rFonts w:ascii="Bookman Old Style" w:hAnsi="Bookman Old Style" w:cs="Arial"/>
          <w:sz w:val="18"/>
          <w:szCs w:val="18"/>
          <w:lang w:val="en-US" w:eastAsia="es-CO"/>
        </w:rPr>
      </w:pPr>
      <w:r w:rsidRPr="00C46D17">
        <w:rPr>
          <w:rFonts w:ascii="Bookman Old Style" w:hAnsi="Bookman Old Style" w:cs="Arial"/>
          <w:sz w:val="18"/>
          <w:szCs w:val="18"/>
          <w:lang w:val="es-CO" w:eastAsia="es-CO"/>
        </w:rPr>
        <w:t xml:space="preserve">Gutiérrez, M. M.; </w:t>
      </w:r>
      <w:proofErr w:type="spellStart"/>
      <w:r w:rsidRPr="00C46D17">
        <w:rPr>
          <w:rFonts w:ascii="Bookman Old Style" w:hAnsi="Bookman Old Style" w:cs="Arial"/>
          <w:sz w:val="18"/>
          <w:szCs w:val="18"/>
          <w:lang w:val="es-CO" w:eastAsia="es-CO"/>
        </w:rPr>
        <w:t>Stefanazzi</w:t>
      </w:r>
      <w:proofErr w:type="spellEnd"/>
      <w:r w:rsidRPr="00C46D17">
        <w:rPr>
          <w:rFonts w:ascii="Bookman Old Style" w:hAnsi="Bookman Old Style" w:cs="Arial"/>
          <w:sz w:val="18"/>
          <w:szCs w:val="18"/>
          <w:lang w:val="es-CO" w:eastAsia="es-CO"/>
        </w:rPr>
        <w:t>, N.;</w:t>
      </w:r>
      <w:r w:rsidR="00B42C46" w:rsidRPr="00C46D17">
        <w:rPr>
          <w:rFonts w:ascii="Bookman Old Style" w:hAnsi="Bookman Old Style" w:cs="Arial"/>
          <w:sz w:val="18"/>
          <w:szCs w:val="18"/>
          <w:lang w:val="es-CO" w:eastAsia="es-CO"/>
        </w:rPr>
        <w:t xml:space="preserve"> </w:t>
      </w:r>
      <w:proofErr w:type="spellStart"/>
      <w:r w:rsidR="00B42C46" w:rsidRPr="00C46D17">
        <w:rPr>
          <w:rFonts w:ascii="Bookman Old Style" w:hAnsi="Bookman Old Style" w:cs="Arial"/>
          <w:sz w:val="18"/>
          <w:szCs w:val="18"/>
          <w:lang w:val="es-CO" w:eastAsia="es-CO"/>
        </w:rPr>
        <w:t>Werdin</w:t>
      </w:r>
      <w:proofErr w:type="spellEnd"/>
      <w:r w:rsidRPr="00C46D17">
        <w:rPr>
          <w:rFonts w:ascii="Bookman Old Style" w:hAnsi="Bookman Old Style" w:cs="Arial"/>
          <w:sz w:val="18"/>
          <w:szCs w:val="18"/>
          <w:lang w:val="es-CO" w:eastAsia="es-CO"/>
        </w:rPr>
        <w:t>-González, J.;</w:t>
      </w:r>
      <w:r w:rsidR="00B42C46" w:rsidRPr="00C46D17">
        <w:rPr>
          <w:rFonts w:ascii="Bookman Old Style" w:hAnsi="Bookman Old Style" w:cs="Arial"/>
          <w:sz w:val="18"/>
          <w:szCs w:val="18"/>
          <w:lang w:val="es-CO" w:eastAsia="es-CO"/>
        </w:rPr>
        <w:t xml:space="preserve"> </w:t>
      </w:r>
      <w:proofErr w:type="spellStart"/>
      <w:r w:rsidRPr="00C46D17">
        <w:rPr>
          <w:rFonts w:ascii="Bookman Old Style" w:hAnsi="Bookman Old Style" w:cs="Arial"/>
          <w:sz w:val="18"/>
          <w:szCs w:val="18"/>
          <w:lang w:val="es-CO" w:eastAsia="es-CO"/>
        </w:rPr>
        <w:t>Benzi</w:t>
      </w:r>
      <w:proofErr w:type="spellEnd"/>
      <w:r w:rsidRPr="00C46D17">
        <w:rPr>
          <w:rFonts w:ascii="Bookman Old Style" w:hAnsi="Bookman Old Style" w:cs="Arial"/>
          <w:sz w:val="18"/>
          <w:szCs w:val="18"/>
          <w:lang w:val="es-CO" w:eastAsia="es-CO"/>
        </w:rPr>
        <w:t xml:space="preserve">, V.; </w:t>
      </w:r>
      <w:proofErr w:type="spellStart"/>
      <w:r w:rsidR="00122439">
        <w:rPr>
          <w:rFonts w:ascii="Bookman Old Style" w:hAnsi="Bookman Old Style" w:cs="Arial"/>
          <w:sz w:val="18"/>
          <w:szCs w:val="18"/>
          <w:lang w:val="pt-BR"/>
        </w:rPr>
        <w:t>and</w:t>
      </w:r>
      <w:proofErr w:type="spellEnd"/>
      <w:r w:rsidR="005D2D3B" w:rsidRPr="00C46D17">
        <w:rPr>
          <w:rFonts w:ascii="Bookman Old Style" w:hAnsi="Bookman Old Style" w:cs="Arial"/>
          <w:sz w:val="18"/>
          <w:szCs w:val="18"/>
          <w:lang w:val="es-CO" w:eastAsia="es-CO"/>
        </w:rPr>
        <w:t xml:space="preserve"> </w:t>
      </w:r>
      <w:r w:rsidR="00B42C46" w:rsidRPr="00C46D17">
        <w:rPr>
          <w:rFonts w:ascii="Bookman Old Style" w:hAnsi="Bookman Old Style" w:cs="Arial"/>
          <w:sz w:val="18"/>
          <w:szCs w:val="18"/>
          <w:lang w:val="es-CO" w:eastAsia="es-CO"/>
        </w:rPr>
        <w:t>Ferrero, A. A. 2009</w:t>
      </w:r>
      <w:r w:rsidRPr="00C46D17">
        <w:rPr>
          <w:rFonts w:ascii="Bookman Old Style" w:hAnsi="Bookman Old Style" w:cs="Arial"/>
          <w:sz w:val="18"/>
          <w:szCs w:val="18"/>
          <w:lang w:val="es-CO" w:eastAsia="es-CO"/>
        </w:rPr>
        <w:t>.</w:t>
      </w:r>
      <w:r w:rsidR="00B42C46" w:rsidRPr="00C46D17">
        <w:rPr>
          <w:rFonts w:ascii="Bookman Old Style" w:hAnsi="Bookman Old Style" w:cs="Arial"/>
          <w:sz w:val="18"/>
          <w:szCs w:val="18"/>
          <w:lang w:val="es-CO" w:eastAsia="es-CO"/>
        </w:rPr>
        <w:t xml:space="preserve"> Actividad fumigante de aceites esenciales de </w:t>
      </w:r>
      <w:proofErr w:type="spellStart"/>
      <w:r w:rsidR="00B42C46" w:rsidRPr="00C46D17">
        <w:rPr>
          <w:rFonts w:ascii="Bookman Old Style" w:hAnsi="Bookman Old Style" w:cs="Arial"/>
          <w:i/>
          <w:sz w:val="18"/>
          <w:szCs w:val="18"/>
          <w:lang w:val="es-CO" w:eastAsia="es-CO"/>
        </w:rPr>
        <w:t>Schinus</w:t>
      </w:r>
      <w:proofErr w:type="spellEnd"/>
      <w:r w:rsidR="00B42C46" w:rsidRPr="00C46D17">
        <w:rPr>
          <w:rFonts w:ascii="Bookman Old Style" w:hAnsi="Bookman Old Style" w:cs="Arial"/>
          <w:i/>
          <w:sz w:val="18"/>
          <w:szCs w:val="18"/>
          <w:lang w:val="es-CO" w:eastAsia="es-CO"/>
        </w:rPr>
        <w:t xml:space="preserve"> molle</w:t>
      </w:r>
      <w:r w:rsidR="00B42C46" w:rsidRPr="00C46D17">
        <w:rPr>
          <w:rFonts w:ascii="Bookman Old Style" w:hAnsi="Bookman Old Style" w:cs="Arial"/>
          <w:sz w:val="18"/>
          <w:szCs w:val="18"/>
          <w:lang w:val="es-CO" w:eastAsia="es-CO"/>
        </w:rPr>
        <w:t xml:space="preserve"> (</w:t>
      </w:r>
      <w:proofErr w:type="spellStart"/>
      <w:r w:rsidR="00B42C46" w:rsidRPr="00C46D17">
        <w:rPr>
          <w:rFonts w:ascii="Bookman Old Style" w:hAnsi="Bookman Old Style" w:cs="Arial"/>
          <w:sz w:val="18"/>
          <w:szCs w:val="18"/>
          <w:lang w:val="es-CO" w:eastAsia="es-CO"/>
        </w:rPr>
        <w:t>Anacardiaceae</w:t>
      </w:r>
      <w:proofErr w:type="spellEnd"/>
      <w:r w:rsidR="00B42C46" w:rsidRPr="00C46D17">
        <w:rPr>
          <w:rFonts w:ascii="Bookman Old Style" w:hAnsi="Bookman Old Style" w:cs="Arial"/>
          <w:sz w:val="18"/>
          <w:szCs w:val="18"/>
          <w:lang w:val="es-CO" w:eastAsia="es-CO"/>
        </w:rPr>
        <w:t xml:space="preserve">) y </w:t>
      </w:r>
      <w:proofErr w:type="spellStart"/>
      <w:r w:rsidR="00B42C46" w:rsidRPr="00C46D17">
        <w:rPr>
          <w:rFonts w:ascii="Bookman Old Style" w:hAnsi="Bookman Old Style" w:cs="Arial"/>
          <w:i/>
          <w:sz w:val="18"/>
          <w:szCs w:val="18"/>
          <w:lang w:val="es-CO" w:eastAsia="es-CO"/>
        </w:rPr>
        <w:t>Tagetes</w:t>
      </w:r>
      <w:proofErr w:type="spellEnd"/>
      <w:r w:rsidR="00B42C46" w:rsidRPr="00C46D17">
        <w:rPr>
          <w:rFonts w:ascii="Bookman Old Style" w:hAnsi="Bookman Old Style" w:cs="Arial"/>
          <w:i/>
          <w:sz w:val="18"/>
          <w:szCs w:val="18"/>
          <w:lang w:val="es-CO" w:eastAsia="es-CO"/>
        </w:rPr>
        <w:t xml:space="preserve"> </w:t>
      </w:r>
      <w:proofErr w:type="spellStart"/>
      <w:r w:rsidR="00B42C46" w:rsidRPr="00C46D17">
        <w:rPr>
          <w:rFonts w:ascii="Bookman Old Style" w:hAnsi="Bookman Old Style" w:cs="Arial"/>
          <w:i/>
          <w:sz w:val="18"/>
          <w:szCs w:val="18"/>
          <w:lang w:val="es-CO" w:eastAsia="es-CO"/>
        </w:rPr>
        <w:t>terniflora</w:t>
      </w:r>
      <w:proofErr w:type="spellEnd"/>
      <w:r w:rsidR="00B42C46" w:rsidRPr="00C46D17">
        <w:rPr>
          <w:rFonts w:ascii="Bookman Old Style" w:hAnsi="Bookman Old Style" w:cs="Arial"/>
          <w:sz w:val="18"/>
          <w:szCs w:val="18"/>
          <w:lang w:val="es-CO" w:eastAsia="es-CO"/>
        </w:rPr>
        <w:t xml:space="preserve"> (</w:t>
      </w:r>
      <w:proofErr w:type="spellStart"/>
      <w:r w:rsidR="00B42C46" w:rsidRPr="00C46D17">
        <w:rPr>
          <w:rFonts w:ascii="Bookman Old Style" w:hAnsi="Bookman Old Style" w:cs="Arial"/>
          <w:sz w:val="18"/>
          <w:szCs w:val="18"/>
          <w:lang w:val="es-CO" w:eastAsia="es-CO"/>
        </w:rPr>
        <w:t>Asteraceae</w:t>
      </w:r>
      <w:proofErr w:type="spellEnd"/>
      <w:r w:rsidR="00B42C46" w:rsidRPr="00C46D17">
        <w:rPr>
          <w:rFonts w:ascii="Bookman Old Style" w:hAnsi="Bookman Old Style" w:cs="Arial"/>
          <w:sz w:val="18"/>
          <w:szCs w:val="18"/>
          <w:lang w:val="es-CO" w:eastAsia="es-CO"/>
        </w:rPr>
        <w:t xml:space="preserve">) sobre adultos de </w:t>
      </w:r>
      <w:proofErr w:type="spellStart"/>
      <w:r w:rsidR="00B42C46" w:rsidRPr="00C46D17">
        <w:rPr>
          <w:rFonts w:ascii="Bookman Old Style" w:hAnsi="Bookman Old Style" w:cs="Arial"/>
          <w:i/>
          <w:sz w:val="18"/>
          <w:szCs w:val="18"/>
          <w:lang w:val="es-CO" w:eastAsia="es-CO"/>
        </w:rPr>
        <w:t>Pediculus</w:t>
      </w:r>
      <w:proofErr w:type="spellEnd"/>
      <w:r w:rsidR="00B42C46" w:rsidRPr="00C46D17">
        <w:rPr>
          <w:rFonts w:ascii="Bookman Old Style" w:hAnsi="Bookman Old Style" w:cs="Arial"/>
          <w:i/>
          <w:sz w:val="18"/>
          <w:szCs w:val="18"/>
          <w:lang w:val="es-CO" w:eastAsia="es-CO"/>
        </w:rPr>
        <w:t xml:space="preserve"> </w:t>
      </w:r>
      <w:proofErr w:type="spellStart"/>
      <w:r w:rsidR="00B42C46" w:rsidRPr="00C46D17">
        <w:rPr>
          <w:rFonts w:ascii="Bookman Old Style" w:hAnsi="Bookman Old Style" w:cs="Arial"/>
          <w:i/>
          <w:sz w:val="18"/>
          <w:szCs w:val="18"/>
          <w:lang w:val="es-CO" w:eastAsia="es-CO"/>
        </w:rPr>
        <w:t>humanus</w:t>
      </w:r>
      <w:proofErr w:type="spellEnd"/>
      <w:r w:rsidR="00B42C46" w:rsidRPr="00C46D17">
        <w:rPr>
          <w:rFonts w:ascii="Bookman Old Style" w:hAnsi="Bookman Old Style" w:cs="Arial"/>
          <w:i/>
          <w:sz w:val="18"/>
          <w:szCs w:val="18"/>
          <w:lang w:val="es-CO" w:eastAsia="es-CO"/>
        </w:rPr>
        <w:t xml:space="preserve"> </w:t>
      </w:r>
      <w:proofErr w:type="spellStart"/>
      <w:r w:rsidR="00B42C46" w:rsidRPr="00C46D17">
        <w:rPr>
          <w:rFonts w:ascii="Bookman Old Style" w:hAnsi="Bookman Old Style" w:cs="Arial"/>
          <w:i/>
          <w:sz w:val="18"/>
          <w:szCs w:val="18"/>
          <w:lang w:val="es-CO" w:eastAsia="es-CO"/>
        </w:rPr>
        <w:t>capitis</w:t>
      </w:r>
      <w:proofErr w:type="spellEnd"/>
      <w:r w:rsidR="005D2D3B" w:rsidRPr="00C46D17">
        <w:rPr>
          <w:rFonts w:ascii="Bookman Old Style" w:hAnsi="Bookman Old Style" w:cs="Arial"/>
          <w:sz w:val="18"/>
          <w:szCs w:val="18"/>
          <w:lang w:val="es-CO" w:eastAsia="es-CO"/>
        </w:rPr>
        <w:t xml:space="preserve"> </w:t>
      </w:r>
      <w:r w:rsidR="005D2D3B" w:rsidRPr="00C46D17">
        <w:rPr>
          <w:rFonts w:ascii="Bookman Old Style" w:hAnsi="Bookman Old Style" w:cs="Arial"/>
          <w:sz w:val="18"/>
          <w:szCs w:val="18"/>
          <w:lang w:val="es-CO" w:eastAsia="es-CO"/>
        </w:rPr>
        <w:lastRenderedPageBreak/>
        <w:t>(</w:t>
      </w:r>
      <w:proofErr w:type="spellStart"/>
      <w:r w:rsidR="005D2D3B" w:rsidRPr="00C46D17">
        <w:rPr>
          <w:rFonts w:ascii="Bookman Old Style" w:hAnsi="Bookman Old Style" w:cs="Arial"/>
          <w:sz w:val="18"/>
          <w:szCs w:val="18"/>
          <w:lang w:val="es-CO" w:eastAsia="es-CO"/>
        </w:rPr>
        <w:t>Insecta</w:t>
      </w:r>
      <w:proofErr w:type="spellEnd"/>
      <w:r w:rsidR="005D2D3B" w:rsidRPr="00C46D17">
        <w:rPr>
          <w:rFonts w:ascii="Bookman Old Style" w:hAnsi="Bookman Old Style" w:cs="Arial"/>
          <w:sz w:val="18"/>
          <w:szCs w:val="18"/>
          <w:lang w:val="es-CO" w:eastAsia="es-CO"/>
        </w:rPr>
        <w:t>, Anoplura,</w:t>
      </w:r>
      <w:r w:rsidR="00B42C46" w:rsidRPr="00C46D17">
        <w:rPr>
          <w:rFonts w:ascii="Bookman Old Style" w:hAnsi="Bookman Old Style" w:cs="Arial"/>
          <w:sz w:val="18"/>
          <w:szCs w:val="18"/>
          <w:lang w:val="es-CO" w:eastAsia="es-CO"/>
        </w:rPr>
        <w:t xml:space="preserve"> </w:t>
      </w:r>
      <w:proofErr w:type="spellStart"/>
      <w:r w:rsidR="00B42C46" w:rsidRPr="00C46D17">
        <w:rPr>
          <w:rFonts w:ascii="Bookman Old Style" w:hAnsi="Bookman Old Style" w:cs="Arial"/>
          <w:sz w:val="18"/>
          <w:szCs w:val="18"/>
          <w:lang w:val="es-CO" w:eastAsia="es-CO"/>
        </w:rPr>
        <w:t>Pediculidae</w:t>
      </w:r>
      <w:proofErr w:type="spellEnd"/>
      <w:r w:rsidR="00B42C46" w:rsidRPr="00C46D17">
        <w:rPr>
          <w:rFonts w:ascii="Bookman Old Style" w:hAnsi="Bookman Old Style" w:cs="Arial"/>
          <w:sz w:val="18"/>
          <w:szCs w:val="18"/>
          <w:lang w:val="es-CO" w:eastAsia="es-CO"/>
        </w:rPr>
        <w:t>)</w:t>
      </w:r>
      <w:r w:rsidRPr="00C46D17">
        <w:rPr>
          <w:rFonts w:ascii="Bookman Old Style" w:hAnsi="Bookman Old Style" w:cs="Arial"/>
          <w:sz w:val="18"/>
          <w:szCs w:val="18"/>
          <w:lang w:val="es-CO" w:eastAsia="es-CO"/>
        </w:rPr>
        <w:t>.</w:t>
      </w:r>
      <w:r w:rsidR="00B42C46" w:rsidRPr="00C46D17">
        <w:rPr>
          <w:rFonts w:ascii="Bookman Old Style" w:hAnsi="Bookman Old Style" w:cs="Arial"/>
          <w:sz w:val="18"/>
          <w:szCs w:val="18"/>
          <w:lang w:val="es-CO" w:eastAsia="es-CO"/>
        </w:rPr>
        <w:t xml:space="preserve"> </w:t>
      </w:r>
      <w:r w:rsidR="00B42C46" w:rsidRPr="00C46D17">
        <w:rPr>
          <w:rFonts w:ascii="Bookman Old Style" w:hAnsi="Bookman Old Style" w:cs="Arial"/>
          <w:sz w:val="18"/>
          <w:szCs w:val="18"/>
          <w:lang w:val="en-US" w:eastAsia="es-CO"/>
        </w:rPr>
        <w:t>Bol</w:t>
      </w:r>
      <w:r w:rsidR="005D2D3B" w:rsidRPr="00C46D17">
        <w:rPr>
          <w:rFonts w:ascii="Bookman Old Style" w:hAnsi="Bookman Old Style" w:cs="Arial"/>
          <w:sz w:val="18"/>
          <w:szCs w:val="18"/>
          <w:lang w:val="en-US" w:eastAsia="es-CO"/>
        </w:rPr>
        <w:t>.</w:t>
      </w:r>
      <w:r w:rsidR="00B42C46" w:rsidRPr="00C46D17">
        <w:rPr>
          <w:rFonts w:ascii="Bookman Old Style" w:hAnsi="Bookman Old Style" w:cs="Arial"/>
          <w:sz w:val="18"/>
          <w:szCs w:val="18"/>
          <w:lang w:val="en-US" w:eastAsia="es-CO"/>
        </w:rPr>
        <w:t xml:space="preserve"> Lat</w:t>
      </w:r>
      <w:r w:rsidR="005D2D3B" w:rsidRPr="00C46D17">
        <w:rPr>
          <w:rFonts w:ascii="Bookman Old Style" w:hAnsi="Bookman Old Style" w:cs="Arial"/>
          <w:sz w:val="18"/>
          <w:szCs w:val="18"/>
          <w:lang w:val="en-US" w:eastAsia="es-CO"/>
        </w:rPr>
        <w:t>in.</w:t>
      </w:r>
      <w:r w:rsidR="00B42C46" w:rsidRPr="00C46D17">
        <w:rPr>
          <w:rFonts w:ascii="Bookman Old Style" w:hAnsi="Bookman Old Style" w:cs="Arial"/>
          <w:sz w:val="18"/>
          <w:szCs w:val="18"/>
          <w:lang w:val="en-US" w:eastAsia="es-CO"/>
        </w:rPr>
        <w:t xml:space="preserve"> </w:t>
      </w:r>
      <w:proofErr w:type="gramStart"/>
      <w:r w:rsidR="00B42C46" w:rsidRPr="00C46D17">
        <w:rPr>
          <w:rFonts w:ascii="Bookman Old Style" w:hAnsi="Bookman Old Style" w:cs="Arial"/>
          <w:sz w:val="18"/>
          <w:szCs w:val="18"/>
          <w:lang w:val="en-US" w:eastAsia="es-CO"/>
        </w:rPr>
        <w:t xml:space="preserve">Caribe </w:t>
      </w:r>
      <w:proofErr w:type="spellStart"/>
      <w:r w:rsidR="00B42C46" w:rsidRPr="00C46D17">
        <w:rPr>
          <w:rFonts w:ascii="Bookman Old Style" w:hAnsi="Bookman Old Style" w:cs="Arial"/>
          <w:sz w:val="18"/>
          <w:szCs w:val="18"/>
          <w:lang w:val="en-US" w:eastAsia="es-CO"/>
        </w:rPr>
        <w:t>P</w:t>
      </w:r>
      <w:r w:rsidRPr="00C46D17">
        <w:rPr>
          <w:rFonts w:ascii="Bookman Old Style" w:hAnsi="Bookman Old Style" w:cs="Arial"/>
          <w:sz w:val="18"/>
          <w:szCs w:val="18"/>
          <w:lang w:val="en-US" w:eastAsia="es-CO"/>
        </w:rPr>
        <w:t>lantas</w:t>
      </w:r>
      <w:proofErr w:type="spellEnd"/>
      <w:r w:rsidRPr="00C46D17">
        <w:rPr>
          <w:rFonts w:ascii="Bookman Old Style" w:hAnsi="Bookman Old Style" w:cs="Arial"/>
          <w:sz w:val="18"/>
          <w:szCs w:val="18"/>
          <w:lang w:val="en-US" w:eastAsia="es-CO"/>
        </w:rPr>
        <w:t xml:space="preserve"> Med</w:t>
      </w:r>
      <w:r w:rsidR="005D2D3B" w:rsidRPr="00C46D17">
        <w:rPr>
          <w:rFonts w:ascii="Bookman Old Style" w:hAnsi="Bookman Old Style" w:cs="Arial"/>
          <w:sz w:val="18"/>
          <w:szCs w:val="18"/>
          <w:lang w:val="en-US" w:eastAsia="es-CO"/>
        </w:rPr>
        <w:t>.</w:t>
      </w:r>
      <w:r w:rsidRPr="00C46D17">
        <w:rPr>
          <w:rFonts w:ascii="Bookman Old Style" w:hAnsi="Bookman Old Style" w:cs="Arial"/>
          <w:sz w:val="18"/>
          <w:szCs w:val="18"/>
          <w:lang w:val="en-US" w:eastAsia="es-CO"/>
        </w:rPr>
        <w:t xml:space="preserve"> </w:t>
      </w:r>
      <w:proofErr w:type="spellStart"/>
      <w:r w:rsidRPr="00C46D17">
        <w:rPr>
          <w:rFonts w:ascii="Bookman Old Style" w:hAnsi="Bookman Old Style" w:cs="Arial"/>
          <w:sz w:val="18"/>
          <w:szCs w:val="18"/>
          <w:lang w:val="en-US" w:eastAsia="es-CO"/>
        </w:rPr>
        <w:t>Arom</w:t>
      </w:r>
      <w:proofErr w:type="spellEnd"/>
      <w:r w:rsidR="005D2D3B" w:rsidRPr="00C46D17">
        <w:rPr>
          <w:rFonts w:ascii="Bookman Old Style" w:hAnsi="Bookman Old Style" w:cs="Arial"/>
          <w:sz w:val="18"/>
          <w:szCs w:val="18"/>
          <w:lang w:val="en-US" w:eastAsia="es-CO"/>
        </w:rPr>
        <w:t>.</w:t>
      </w:r>
      <w:proofErr w:type="gramEnd"/>
      <w:r w:rsidR="00B42C46" w:rsidRPr="00C46D17">
        <w:rPr>
          <w:rFonts w:ascii="Bookman Old Style" w:hAnsi="Bookman Old Style" w:cs="Arial"/>
          <w:sz w:val="18"/>
          <w:szCs w:val="18"/>
          <w:lang w:val="en-US" w:eastAsia="es-CO"/>
        </w:rPr>
        <w:t xml:space="preserve"> 8</w:t>
      </w:r>
      <w:r w:rsidRPr="00C46D17">
        <w:rPr>
          <w:rFonts w:ascii="Bookman Old Style" w:hAnsi="Bookman Old Style" w:cs="Arial"/>
          <w:sz w:val="18"/>
          <w:szCs w:val="18"/>
          <w:lang w:val="en-US" w:eastAsia="es-CO"/>
        </w:rPr>
        <w:t xml:space="preserve"> (</w:t>
      </w:r>
      <w:r w:rsidR="00581CF2" w:rsidRPr="00C46D17">
        <w:rPr>
          <w:rFonts w:ascii="Bookman Old Style" w:hAnsi="Bookman Old Style" w:cs="Arial"/>
          <w:sz w:val="18"/>
          <w:szCs w:val="18"/>
          <w:lang w:val="en-US" w:eastAsia="es-CO"/>
        </w:rPr>
        <w:t>3</w:t>
      </w:r>
      <w:r w:rsidRPr="00C46D17">
        <w:rPr>
          <w:rFonts w:ascii="Bookman Old Style" w:hAnsi="Bookman Old Style" w:cs="Arial"/>
          <w:sz w:val="18"/>
          <w:szCs w:val="18"/>
          <w:lang w:val="en-US" w:eastAsia="es-CO"/>
        </w:rPr>
        <w:t>)</w:t>
      </w:r>
      <w:r w:rsidR="00581CF2" w:rsidRPr="00C46D17">
        <w:rPr>
          <w:rFonts w:ascii="Bookman Old Style" w:hAnsi="Bookman Old Style" w:cs="Arial"/>
          <w:sz w:val="18"/>
          <w:szCs w:val="18"/>
          <w:lang w:val="en-US" w:eastAsia="es-CO"/>
        </w:rPr>
        <w:t>:</w:t>
      </w:r>
      <w:r w:rsidR="00B42C46" w:rsidRPr="00C46D17">
        <w:rPr>
          <w:rFonts w:ascii="Bookman Old Style" w:hAnsi="Bookman Old Style" w:cs="Arial"/>
          <w:sz w:val="18"/>
          <w:szCs w:val="18"/>
          <w:lang w:val="en-US" w:eastAsia="es-CO"/>
        </w:rPr>
        <w:t>176</w:t>
      </w:r>
      <w:r w:rsidR="005D2D3B" w:rsidRPr="00C46D17">
        <w:rPr>
          <w:rFonts w:ascii="Bookman Old Style" w:hAnsi="Bookman Old Style" w:cs="Arial"/>
          <w:sz w:val="18"/>
          <w:szCs w:val="18"/>
          <w:lang w:val="en-US" w:eastAsia="es-CO"/>
        </w:rPr>
        <w:t xml:space="preserve"> </w:t>
      </w:r>
      <w:r w:rsidR="00B42C46" w:rsidRPr="00C46D17">
        <w:rPr>
          <w:rFonts w:ascii="Bookman Old Style" w:hAnsi="Bookman Old Style" w:cs="Arial"/>
          <w:sz w:val="18"/>
          <w:szCs w:val="18"/>
          <w:lang w:val="en-US" w:eastAsia="es-CO"/>
        </w:rPr>
        <w:t>-</w:t>
      </w:r>
      <w:r w:rsidR="005D2D3B" w:rsidRPr="00C46D17">
        <w:rPr>
          <w:rFonts w:ascii="Bookman Old Style" w:hAnsi="Bookman Old Style" w:cs="Arial"/>
          <w:sz w:val="18"/>
          <w:szCs w:val="18"/>
          <w:lang w:val="en-US" w:eastAsia="es-CO"/>
        </w:rPr>
        <w:t xml:space="preserve"> </w:t>
      </w:r>
      <w:r w:rsidR="00B42C46" w:rsidRPr="00C46D17">
        <w:rPr>
          <w:rFonts w:ascii="Bookman Old Style" w:hAnsi="Bookman Old Style" w:cs="Arial"/>
          <w:sz w:val="18"/>
          <w:szCs w:val="18"/>
          <w:lang w:val="en-US" w:eastAsia="es-CO"/>
        </w:rPr>
        <w:t>179</w:t>
      </w:r>
      <w:r w:rsidRPr="00C46D17">
        <w:rPr>
          <w:rFonts w:ascii="Bookman Old Style" w:hAnsi="Bookman Old Style" w:cs="Arial"/>
          <w:sz w:val="18"/>
          <w:szCs w:val="18"/>
          <w:lang w:val="en-US" w:eastAsia="es-CO"/>
        </w:rPr>
        <w:t>.</w:t>
      </w:r>
    </w:p>
    <w:p w:rsidR="002E3F38" w:rsidRPr="000E0A3E" w:rsidRDefault="0054609F" w:rsidP="00E201D4">
      <w:pPr>
        <w:ind w:left="180" w:hanging="180"/>
        <w:jc w:val="both"/>
        <w:rPr>
          <w:rFonts w:ascii="Bookman Old Style" w:hAnsi="Bookman Old Style" w:cs="Arial"/>
          <w:sz w:val="18"/>
          <w:szCs w:val="18"/>
          <w:lang w:val="en-US"/>
        </w:rPr>
      </w:pPr>
      <w:proofErr w:type="gramStart"/>
      <w:r w:rsidRPr="00185F26">
        <w:rPr>
          <w:rFonts w:ascii="Bookman Old Style" w:hAnsi="Bookman Old Style" w:cs="Arial"/>
          <w:sz w:val="18"/>
          <w:szCs w:val="18"/>
          <w:lang w:val="en-US"/>
        </w:rPr>
        <w:t>Jones, E. E.; Mead, A.;</w:t>
      </w:r>
      <w:r w:rsidR="002E3F38" w:rsidRPr="00185F26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proofErr w:type="spellStart"/>
      <w:r w:rsidR="00122439">
        <w:rPr>
          <w:rFonts w:ascii="Bookman Old Style" w:hAnsi="Bookman Old Style" w:cs="Arial"/>
          <w:sz w:val="18"/>
          <w:szCs w:val="18"/>
          <w:lang w:val="pt-BR"/>
        </w:rPr>
        <w:t>and</w:t>
      </w:r>
      <w:proofErr w:type="spellEnd"/>
      <w:r w:rsidR="005D2D3B" w:rsidRPr="00185F26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proofErr w:type="spellStart"/>
      <w:r w:rsidR="002E3F38" w:rsidRPr="00185F26">
        <w:rPr>
          <w:rFonts w:ascii="Bookman Old Style" w:hAnsi="Bookman Old Style" w:cs="Arial"/>
          <w:sz w:val="18"/>
          <w:szCs w:val="18"/>
          <w:lang w:val="en-US"/>
        </w:rPr>
        <w:t>Whipps</w:t>
      </w:r>
      <w:proofErr w:type="spellEnd"/>
      <w:r w:rsidR="002E3F38" w:rsidRPr="00185F26">
        <w:rPr>
          <w:rFonts w:ascii="Bookman Old Style" w:hAnsi="Bookman Old Style" w:cs="Arial"/>
          <w:sz w:val="18"/>
          <w:szCs w:val="18"/>
          <w:lang w:val="en-US"/>
        </w:rPr>
        <w:t>, J. M. 2004</w:t>
      </w:r>
      <w:r w:rsidRPr="00185F26">
        <w:rPr>
          <w:rFonts w:ascii="Bookman Old Style" w:hAnsi="Bookman Old Style" w:cs="Arial"/>
          <w:sz w:val="18"/>
          <w:szCs w:val="18"/>
          <w:lang w:val="en-US"/>
        </w:rPr>
        <w:t>.</w:t>
      </w:r>
      <w:proofErr w:type="gramEnd"/>
      <w:r w:rsidR="002E3F38" w:rsidRPr="00185F26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 w:rsidR="002E3F38" w:rsidRPr="00C46D17">
        <w:rPr>
          <w:rFonts w:ascii="Bookman Old Style" w:hAnsi="Bookman Old Style" w:cs="Arial"/>
          <w:sz w:val="18"/>
          <w:szCs w:val="18"/>
          <w:lang w:val="en-US"/>
        </w:rPr>
        <w:t xml:space="preserve">Effect of inoculum type and timing of application of </w:t>
      </w:r>
      <w:proofErr w:type="spellStart"/>
      <w:r w:rsidR="002E3F38" w:rsidRPr="00C46D17">
        <w:rPr>
          <w:rStyle w:val="nfasis"/>
          <w:rFonts w:ascii="Bookman Old Style" w:hAnsi="Bookman Old Style" w:cs="Arial"/>
          <w:sz w:val="18"/>
          <w:szCs w:val="18"/>
          <w:lang w:val="en-US"/>
        </w:rPr>
        <w:t>Coniothyrium</w:t>
      </w:r>
      <w:proofErr w:type="spellEnd"/>
      <w:r w:rsidR="002E3F38" w:rsidRPr="00C46D17">
        <w:rPr>
          <w:rStyle w:val="nfasis"/>
          <w:rFonts w:ascii="Bookman Old Style" w:hAnsi="Bookman Old Style" w:cs="Arial"/>
          <w:sz w:val="18"/>
          <w:szCs w:val="18"/>
          <w:lang w:val="en-US"/>
        </w:rPr>
        <w:t xml:space="preserve"> </w:t>
      </w:r>
      <w:proofErr w:type="spellStart"/>
      <w:r w:rsidR="002E3F38" w:rsidRPr="00C46D17">
        <w:rPr>
          <w:rStyle w:val="nfasis"/>
          <w:rFonts w:ascii="Bookman Old Style" w:hAnsi="Bookman Old Style" w:cs="Arial"/>
          <w:sz w:val="18"/>
          <w:szCs w:val="18"/>
          <w:lang w:val="en-US"/>
        </w:rPr>
        <w:t>minitans</w:t>
      </w:r>
      <w:proofErr w:type="spellEnd"/>
      <w:r w:rsidR="002E3F38" w:rsidRPr="00C46D17">
        <w:rPr>
          <w:rFonts w:ascii="Bookman Old Style" w:hAnsi="Bookman Old Style" w:cs="Arial"/>
          <w:sz w:val="18"/>
          <w:szCs w:val="18"/>
          <w:lang w:val="en-US"/>
        </w:rPr>
        <w:t xml:space="preserve"> on </w:t>
      </w:r>
      <w:proofErr w:type="spellStart"/>
      <w:r w:rsidR="002E3F38" w:rsidRPr="00C46D17">
        <w:rPr>
          <w:rStyle w:val="nfasis"/>
          <w:rFonts w:ascii="Bookman Old Style" w:hAnsi="Bookman Old Style" w:cs="Arial"/>
          <w:sz w:val="18"/>
          <w:szCs w:val="18"/>
          <w:lang w:val="en-US"/>
        </w:rPr>
        <w:t>Sclerotinia</w:t>
      </w:r>
      <w:proofErr w:type="spellEnd"/>
      <w:r w:rsidR="002E3F38" w:rsidRPr="00C46D17">
        <w:rPr>
          <w:rStyle w:val="nfasis"/>
          <w:rFonts w:ascii="Bookman Old Style" w:hAnsi="Bookman Old Style" w:cs="Arial"/>
          <w:sz w:val="18"/>
          <w:szCs w:val="18"/>
          <w:lang w:val="en-US"/>
        </w:rPr>
        <w:t xml:space="preserve"> </w:t>
      </w:r>
      <w:proofErr w:type="spellStart"/>
      <w:r w:rsidR="002E3F38" w:rsidRPr="00C46D17">
        <w:rPr>
          <w:rStyle w:val="nfasis"/>
          <w:rFonts w:ascii="Bookman Old Style" w:hAnsi="Bookman Old Style" w:cs="Arial"/>
          <w:sz w:val="18"/>
          <w:szCs w:val="18"/>
          <w:lang w:val="en-US"/>
        </w:rPr>
        <w:t>sclerotiorum</w:t>
      </w:r>
      <w:proofErr w:type="spellEnd"/>
      <w:r w:rsidR="002E3F38" w:rsidRPr="00C46D17">
        <w:rPr>
          <w:rFonts w:ascii="Bookman Old Style" w:hAnsi="Bookman Old Style" w:cs="Arial"/>
          <w:sz w:val="18"/>
          <w:szCs w:val="18"/>
          <w:lang w:val="en-US"/>
        </w:rPr>
        <w:t xml:space="preserve">: </w:t>
      </w:r>
      <w:r w:rsidR="005D2D3B" w:rsidRPr="00C46D17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 w:rsidR="002E3F38" w:rsidRPr="00C46D17">
        <w:rPr>
          <w:rFonts w:ascii="Bookman Old Style" w:hAnsi="Bookman Old Style" w:cs="Arial"/>
          <w:sz w:val="18"/>
          <w:szCs w:val="18"/>
          <w:lang w:val="en-US"/>
        </w:rPr>
        <w:t xml:space="preserve">control of </w:t>
      </w:r>
      <w:proofErr w:type="spellStart"/>
      <w:r w:rsidR="002E3F38" w:rsidRPr="00C46D17">
        <w:rPr>
          <w:rFonts w:ascii="Bookman Old Style" w:hAnsi="Bookman Old Style" w:cs="Arial"/>
          <w:sz w:val="18"/>
          <w:szCs w:val="18"/>
          <w:lang w:val="en-US"/>
        </w:rPr>
        <w:t>sclerotinia</w:t>
      </w:r>
      <w:proofErr w:type="spellEnd"/>
      <w:r w:rsidR="002E3F38" w:rsidRPr="00C46D17">
        <w:rPr>
          <w:rFonts w:ascii="Bookman Old Style" w:hAnsi="Bookman Old Style" w:cs="Arial"/>
          <w:sz w:val="18"/>
          <w:szCs w:val="18"/>
          <w:lang w:val="en-US"/>
        </w:rPr>
        <w:t xml:space="preserve"> disease in glasshouse lettuce</w:t>
      </w:r>
      <w:r w:rsidRPr="00C46D17">
        <w:rPr>
          <w:rFonts w:ascii="Bookman Old Style" w:hAnsi="Bookman Old Style" w:cs="Arial"/>
          <w:sz w:val="18"/>
          <w:szCs w:val="18"/>
          <w:lang w:val="en-US"/>
        </w:rPr>
        <w:t>.</w:t>
      </w:r>
      <w:r w:rsidR="002E3F38" w:rsidRPr="00C46D17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proofErr w:type="gramStart"/>
      <w:r w:rsidR="002E3F38" w:rsidRPr="000E0A3E">
        <w:rPr>
          <w:rFonts w:ascii="Bookman Old Style" w:hAnsi="Bookman Old Style" w:cs="Arial"/>
          <w:sz w:val="18"/>
          <w:szCs w:val="18"/>
          <w:lang w:val="en-US"/>
        </w:rPr>
        <w:t xml:space="preserve">Plant </w:t>
      </w:r>
      <w:proofErr w:type="spellStart"/>
      <w:r w:rsidR="002E3F38" w:rsidRPr="000E0A3E">
        <w:rPr>
          <w:rFonts w:ascii="Bookman Old Style" w:hAnsi="Bookman Old Style" w:cs="Arial"/>
          <w:sz w:val="18"/>
          <w:szCs w:val="18"/>
          <w:lang w:val="en-US"/>
        </w:rPr>
        <w:t>Pathol</w:t>
      </w:r>
      <w:proofErr w:type="spellEnd"/>
      <w:r w:rsidR="005D2D3B" w:rsidRPr="000E0A3E">
        <w:rPr>
          <w:rFonts w:ascii="Bookman Old Style" w:hAnsi="Bookman Old Style" w:cs="Arial"/>
          <w:sz w:val="18"/>
          <w:szCs w:val="18"/>
          <w:lang w:val="en-US"/>
        </w:rPr>
        <w:t>.</w:t>
      </w:r>
      <w:proofErr w:type="gramEnd"/>
      <w:r w:rsidR="00581CF2" w:rsidRPr="000E0A3E">
        <w:rPr>
          <w:rFonts w:ascii="Bookman Old Style" w:hAnsi="Bookman Old Style" w:cs="Arial"/>
          <w:sz w:val="18"/>
          <w:szCs w:val="18"/>
          <w:lang w:val="en-US"/>
        </w:rPr>
        <w:t xml:space="preserve"> 53</w:t>
      </w:r>
      <w:r w:rsidR="00067693" w:rsidRPr="000E0A3E">
        <w:rPr>
          <w:rFonts w:ascii="Bookman Old Style" w:hAnsi="Bookman Old Style" w:cs="Arial"/>
          <w:sz w:val="18"/>
          <w:szCs w:val="18"/>
          <w:lang w:val="en-US"/>
        </w:rPr>
        <w:t xml:space="preserve"> (5)</w:t>
      </w:r>
      <w:r w:rsidR="00581CF2" w:rsidRPr="000E0A3E">
        <w:rPr>
          <w:rFonts w:ascii="Bookman Old Style" w:hAnsi="Bookman Old Style" w:cs="Arial"/>
          <w:sz w:val="18"/>
          <w:szCs w:val="18"/>
          <w:lang w:val="en-US"/>
        </w:rPr>
        <w:t>:</w:t>
      </w:r>
      <w:r w:rsidRPr="000E0A3E">
        <w:rPr>
          <w:rFonts w:ascii="Bookman Old Style" w:hAnsi="Bookman Old Style" w:cs="Arial"/>
          <w:sz w:val="18"/>
          <w:szCs w:val="18"/>
          <w:lang w:val="en-US"/>
        </w:rPr>
        <w:t>611</w:t>
      </w:r>
      <w:r w:rsidR="005D2D3B" w:rsidRPr="000E0A3E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 w:rsidRPr="000E0A3E">
        <w:rPr>
          <w:rFonts w:ascii="Bookman Old Style" w:hAnsi="Bookman Old Style" w:cs="Arial"/>
          <w:sz w:val="18"/>
          <w:szCs w:val="18"/>
          <w:lang w:val="en-US"/>
        </w:rPr>
        <w:t>-</w:t>
      </w:r>
      <w:r w:rsidR="005D2D3B" w:rsidRPr="000E0A3E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 w:rsidR="002E3F38" w:rsidRPr="000E0A3E">
        <w:rPr>
          <w:rFonts w:ascii="Bookman Old Style" w:hAnsi="Bookman Old Style" w:cs="Arial"/>
          <w:sz w:val="18"/>
          <w:szCs w:val="18"/>
          <w:lang w:val="en-US"/>
        </w:rPr>
        <w:t>6</w:t>
      </w:r>
      <w:r w:rsidRPr="000E0A3E">
        <w:rPr>
          <w:rFonts w:ascii="Bookman Old Style" w:hAnsi="Bookman Old Style" w:cs="Arial"/>
          <w:sz w:val="18"/>
          <w:szCs w:val="18"/>
          <w:lang w:val="en-US"/>
        </w:rPr>
        <w:t>20.</w:t>
      </w:r>
    </w:p>
    <w:p w:rsidR="000B36AB" w:rsidRPr="00C46D17" w:rsidRDefault="000A4B0C" w:rsidP="00E201D4">
      <w:pPr>
        <w:ind w:left="180" w:hanging="180"/>
        <w:jc w:val="both"/>
        <w:rPr>
          <w:rFonts w:ascii="Bookman Old Style" w:hAnsi="Bookman Old Style" w:cs="Arial"/>
          <w:iCs/>
          <w:sz w:val="18"/>
          <w:szCs w:val="18"/>
          <w:lang w:val="en-US"/>
        </w:rPr>
      </w:pPr>
      <w:proofErr w:type="spellStart"/>
      <w:proofErr w:type="gramStart"/>
      <w:r w:rsidRPr="000E0A3E">
        <w:rPr>
          <w:rFonts w:ascii="Bookman Old Style" w:hAnsi="Bookman Old Style" w:cs="Arial"/>
          <w:sz w:val="18"/>
          <w:szCs w:val="18"/>
          <w:lang w:val="en-US"/>
        </w:rPr>
        <w:t>Lucini</w:t>
      </w:r>
      <w:proofErr w:type="spellEnd"/>
      <w:r w:rsidRPr="000E0A3E">
        <w:rPr>
          <w:rFonts w:ascii="Bookman Old Style" w:hAnsi="Bookman Old Style" w:cs="Arial"/>
          <w:sz w:val="18"/>
          <w:szCs w:val="18"/>
          <w:lang w:val="en-US"/>
        </w:rPr>
        <w:t xml:space="preserve">, E. I.; </w:t>
      </w:r>
      <w:proofErr w:type="spellStart"/>
      <w:r w:rsidRPr="000E0A3E">
        <w:rPr>
          <w:rFonts w:ascii="Bookman Old Style" w:hAnsi="Bookman Old Style" w:cs="Arial"/>
          <w:sz w:val="18"/>
          <w:szCs w:val="18"/>
          <w:lang w:val="en-US"/>
        </w:rPr>
        <w:t>Zunino</w:t>
      </w:r>
      <w:proofErr w:type="spellEnd"/>
      <w:r w:rsidRPr="000E0A3E">
        <w:rPr>
          <w:rFonts w:ascii="Bookman Old Style" w:hAnsi="Bookman Old Style" w:cs="Arial"/>
          <w:sz w:val="18"/>
          <w:szCs w:val="18"/>
          <w:lang w:val="en-US"/>
        </w:rPr>
        <w:t xml:space="preserve">, M. P.; </w:t>
      </w:r>
      <w:proofErr w:type="spellStart"/>
      <w:r w:rsidRPr="000E0A3E">
        <w:rPr>
          <w:rFonts w:ascii="Bookman Old Style" w:hAnsi="Bookman Old Style" w:cs="Arial"/>
          <w:sz w:val="18"/>
          <w:szCs w:val="18"/>
          <w:lang w:val="en-US"/>
        </w:rPr>
        <w:t>López</w:t>
      </w:r>
      <w:proofErr w:type="spellEnd"/>
      <w:r w:rsidRPr="000E0A3E">
        <w:rPr>
          <w:rFonts w:ascii="Bookman Old Style" w:hAnsi="Bookman Old Style" w:cs="Arial"/>
          <w:sz w:val="18"/>
          <w:szCs w:val="18"/>
          <w:lang w:val="en-US"/>
        </w:rPr>
        <w:t xml:space="preserve">, M. L.; </w:t>
      </w:r>
      <w:proofErr w:type="spellStart"/>
      <w:r w:rsidR="00122439">
        <w:rPr>
          <w:rFonts w:ascii="Bookman Old Style" w:hAnsi="Bookman Old Style" w:cs="Arial"/>
          <w:sz w:val="18"/>
          <w:szCs w:val="18"/>
          <w:lang w:val="pt-BR"/>
        </w:rPr>
        <w:t>and</w:t>
      </w:r>
      <w:proofErr w:type="spellEnd"/>
      <w:r w:rsidR="005D2D3B" w:rsidRPr="000E0A3E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proofErr w:type="spellStart"/>
      <w:r w:rsidRPr="000E0A3E">
        <w:rPr>
          <w:rFonts w:ascii="Bookman Old Style" w:hAnsi="Bookman Old Style" w:cs="Arial"/>
          <w:sz w:val="18"/>
          <w:szCs w:val="18"/>
          <w:lang w:val="en-US"/>
        </w:rPr>
        <w:t>Zygadlo</w:t>
      </w:r>
      <w:proofErr w:type="spellEnd"/>
      <w:r w:rsidRPr="000E0A3E">
        <w:rPr>
          <w:rFonts w:ascii="Bookman Old Style" w:hAnsi="Bookman Old Style" w:cs="Arial"/>
          <w:sz w:val="18"/>
          <w:szCs w:val="18"/>
          <w:lang w:val="en-US"/>
        </w:rPr>
        <w:t>, J. A. 2006.</w:t>
      </w:r>
      <w:proofErr w:type="gramEnd"/>
      <w:r w:rsidRPr="000E0A3E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proofErr w:type="gramStart"/>
      <w:r w:rsidRPr="00C46D17">
        <w:rPr>
          <w:rFonts w:ascii="Bookman Old Style" w:hAnsi="Bookman Old Style" w:cs="Arial"/>
          <w:sz w:val="18"/>
          <w:szCs w:val="18"/>
          <w:lang w:val="en-US"/>
        </w:rPr>
        <w:t xml:space="preserve">Effect of </w:t>
      </w:r>
      <w:proofErr w:type="spellStart"/>
      <w:r w:rsidR="0054609F" w:rsidRPr="00C46D17">
        <w:rPr>
          <w:rFonts w:ascii="Bookman Old Style" w:hAnsi="Bookman Old Style" w:cs="Arial"/>
          <w:sz w:val="18"/>
          <w:szCs w:val="18"/>
          <w:lang w:val="en-US"/>
        </w:rPr>
        <w:t>m</w:t>
      </w:r>
      <w:r w:rsidRPr="00C46D17">
        <w:rPr>
          <w:rFonts w:ascii="Bookman Old Style" w:hAnsi="Bookman Old Style" w:cs="Arial"/>
          <w:sz w:val="18"/>
          <w:szCs w:val="18"/>
          <w:lang w:val="en-US"/>
        </w:rPr>
        <w:t>onoterpenes</w:t>
      </w:r>
      <w:proofErr w:type="spellEnd"/>
      <w:r w:rsidRPr="00C46D17">
        <w:rPr>
          <w:rFonts w:ascii="Bookman Old Style" w:hAnsi="Bookman Old Style" w:cs="Arial"/>
          <w:sz w:val="18"/>
          <w:szCs w:val="18"/>
          <w:lang w:val="en-US"/>
        </w:rPr>
        <w:t xml:space="preserve"> on </w:t>
      </w:r>
      <w:r w:rsidR="0054609F" w:rsidRPr="00C46D17">
        <w:rPr>
          <w:rFonts w:ascii="Bookman Old Style" w:hAnsi="Bookman Old Style" w:cs="Arial"/>
          <w:sz w:val="18"/>
          <w:szCs w:val="18"/>
          <w:lang w:val="en-US"/>
        </w:rPr>
        <w:t>l</w:t>
      </w:r>
      <w:r w:rsidRPr="00C46D17">
        <w:rPr>
          <w:rFonts w:ascii="Bookman Old Style" w:hAnsi="Bookman Old Style" w:cs="Arial"/>
          <w:sz w:val="18"/>
          <w:szCs w:val="18"/>
          <w:lang w:val="en-US"/>
        </w:rPr>
        <w:t xml:space="preserve">ipid </w:t>
      </w:r>
      <w:r w:rsidR="0054609F" w:rsidRPr="00C46D17">
        <w:rPr>
          <w:rFonts w:ascii="Bookman Old Style" w:hAnsi="Bookman Old Style" w:cs="Arial"/>
          <w:sz w:val="18"/>
          <w:szCs w:val="18"/>
          <w:lang w:val="en-US"/>
        </w:rPr>
        <w:t>c</w:t>
      </w:r>
      <w:r w:rsidRPr="00C46D17">
        <w:rPr>
          <w:rFonts w:ascii="Bookman Old Style" w:hAnsi="Bookman Old Style" w:cs="Arial"/>
          <w:sz w:val="18"/>
          <w:szCs w:val="18"/>
          <w:lang w:val="en-US"/>
        </w:rPr>
        <w:t xml:space="preserve">omposition and </w:t>
      </w:r>
      <w:proofErr w:type="spellStart"/>
      <w:r w:rsidR="0054609F" w:rsidRPr="00C46D17">
        <w:rPr>
          <w:rFonts w:ascii="Bookman Old Style" w:hAnsi="Bookman Old Style" w:cs="Arial"/>
          <w:sz w:val="18"/>
          <w:szCs w:val="18"/>
          <w:lang w:val="en-US"/>
        </w:rPr>
        <w:t>s</w:t>
      </w:r>
      <w:r w:rsidRPr="00C46D17">
        <w:rPr>
          <w:rFonts w:ascii="Bookman Old Style" w:hAnsi="Bookman Old Style" w:cs="Arial"/>
          <w:sz w:val="18"/>
          <w:szCs w:val="18"/>
          <w:lang w:val="en-US"/>
        </w:rPr>
        <w:t>clerotial</w:t>
      </w:r>
      <w:proofErr w:type="spellEnd"/>
      <w:r w:rsidRPr="00C46D17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 w:rsidR="0054609F" w:rsidRPr="00C46D17">
        <w:rPr>
          <w:rFonts w:ascii="Bookman Old Style" w:hAnsi="Bookman Old Style" w:cs="Arial"/>
          <w:sz w:val="18"/>
          <w:szCs w:val="18"/>
          <w:lang w:val="en-US"/>
        </w:rPr>
        <w:t>d</w:t>
      </w:r>
      <w:r w:rsidRPr="00C46D17">
        <w:rPr>
          <w:rFonts w:ascii="Bookman Old Style" w:hAnsi="Bookman Old Style" w:cs="Arial"/>
          <w:sz w:val="18"/>
          <w:szCs w:val="18"/>
          <w:lang w:val="en-US"/>
        </w:rPr>
        <w:t xml:space="preserve">evelopment of </w:t>
      </w:r>
      <w:proofErr w:type="spellStart"/>
      <w:r w:rsidRPr="00C46D17">
        <w:rPr>
          <w:rFonts w:ascii="Bookman Old Style" w:hAnsi="Bookman Old Style" w:cs="Arial"/>
          <w:i/>
          <w:sz w:val="18"/>
          <w:szCs w:val="18"/>
          <w:lang w:val="en-US"/>
        </w:rPr>
        <w:t>Sclerotium</w:t>
      </w:r>
      <w:proofErr w:type="spellEnd"/>
      <w:r w:rsidRPr="00C46D17">
        <w:rPr>
          <w:rFonts w:ascii="Bookman Old Style" w:hAnsi="Bookman Old Style" w:cs="Arial"/>
          <w:i/>
          <w:sz w:val="18"/>
          <w:szCs w:val="18"/>
          <w:lang w:val="en-US"/>
        </w:rPr>
        <w:t xml:space="preserve"> </w:t>
      </w:r>
      <w:proofErr w:type="spellStart"/>
      <w:r w:rsidRPr="00C46D17">
        <w:rPr>
          <w:rFonts w:ascii="Bookman Old Style" w:hAnsi="Bookman Old Style" w:cs="Arial"/>
          <w:i/>
          <w:sz w:val="18"/>
          <w:szCs w:val="18"/>
          <w:lang w:val="en-US"/>
        </w:rPr>
        <w:t>cepivorum</w:t>
      </w:r>
      <w:proofErr w:type="spellEnd"/>
      <w:r w:rsidRPr="00C46D17">
        <w:rPr>
          <w:rFonts w:ascii="Bookman Old Style" w:hAnsi="Bookman Old Style" w:cs="Arial"/>
          <w:i/>
          <w:sz w:val="18"/>
          <w:szCs w:val="18"/>
          <w:lang w:val="en-US"/>
        </w:rPr>
        <w:t xml:space="preserve"> </w:t>
      </w:r>
      <w:proofErr w:type="spellStart"/>
      <w:r w:rsidRPr="00C46D17">
        <w:rPr>
          <w:rFonts w:ascii="Bookman Old Style" w:hAnsi="Bookman Old Style" w:cs="Arial"/>
          <w:sz w:val="18"/>
          <w:szCs w:val="18"/>
          <w:lang w:val="en-US"/>
        </w:rPr>
        <w:t>Berk</w:t>
      </w:r>
      <w:proofErr w:type="spellEnd"/>
      <w:r w:rsidRPr="00C46D17">
        <w:rPr>
          <w:rFonts w:ascii="Bookman Old Style" w:hAnsi="Bookman Old Style" w:cs="Arial"/>
          <w:sz w:val="18"/>
          <w:szCs w:val="18"/>
          <w:lang w:val="en-US"/>
        </w:rPr>
        <w:t>.</w:t>
      </w:r>
      <w:proofErr w:type="gramEnd"/>
      <w:r w:rsidRPr="00C46D17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 w:rsidR="0054609F" w:rsidRPr="00C46D17">
        <w:rPr>
          <w:rFonts w:ascii="Bookman Old Style" w:hAnsi="Bookman Old Style" w:cs="Arial"/>
          <w:iCs/>
          <w:sz w:val="18"/>
          <w:szCs w:val="18"/>
          <w:lang w:val="en-US"/>
        </w:rPr>
        <w:t xml:space="preserve">J. </w:t>
      </w:r>
      <w:proofErr w:type="spellStart"/>
      <w:r w:rsidR="0054609F" w:rsidRPr="00C46D17">
        <w:rPr>
          <w:rFonts w:ascii="Bookman Old Style" w:hAnsi="Bookman Old Style" w:cs="Arial"/>
          <w:iCs/>
          <w:sz w:val="18"/>
          <w:szCs w:val="18"/>
          <w:lang w:val="en-US"/>
        </w:rPr>
        <w:t>Phytop</w:t>
      </w:r>
      <w:proofErr w:type="spellEnd"/>
      <w:r w:rsidR="005D2D3B" w:rsidRPr="00C46D17">
        <w:rPr>
          <w:rFonts w:ascii="Bookman Old Style" w:hAnsi="Bookman Old Style" w:cs="Arial"/>
          <w:iCs/>
          <w:sz w:val="18"/>
          <w:szCs w:val="18"/>
          <w:lang w:val="en-US"/>
        </w:rPr>
        <w:t>.</w:t>
      </w:r>
      <w:r w:rsidRPr="00C46D17">
        <w:rPr>
          <w:rFonts w:ascii="Bookman Old Style" w:hAnsi="Bookman Old Style" w:cs="Arial"/>
          <w:iCs/>
          <w:sz w:val="18"/>
          <w:szCs w:val="18"/>
          <w:lang w:val="en-US"/>
        </w:rPr>
        <w:t xml:space="preserve"> </w:t>
      </w:r>
      <w:proofErr w:type="gramStart"/>
      <w:r w:rsidR="005D2D3B" w:rsidRPr="00C46D17">
        <w:rPr>
          <w:rFonts w:ascii="Bookman Old Style" w:hAnsi="Bookman Old Style" w:cs="Arial"/>
          <w:iCs/>
          <w:sz w:val="18"/>
          <w:szCs w:val="18"/>
          <w:lang w:val="en-US"/>
        </w:rPr>
        <w:t>154:</w:t>
      </w:r>
      <w:r w:rsidR="0054609F" w:rsidRPr="00C46D17">
        <w:rPr>
          <w:rFonts w:ascii="Bookman Old Style" w:hAnsi="Bookman Old Style" w:cs="Arial"/>
          <w:iCs/>
          <w:sz w:val="18"/>
          <w:szCs w:val="18"/>
          <w:lang w:val="en-US"/>
        </w:rPr>
        <w:t>441</w:t>
      </w:r>
      <w:r w:rsidR="005D2D3B" w:rsidRPr="00C46D17">
        <w:rPr>
          <w:rFonts w:ascii="Bookman Old Style" w:hAnsi="Bookman Old Style" w:cs="Arial"/>
          <w:iCs/>
          <w:sz w:val="18"/>
          <w:szCs w:val="18"/>
          <w:lang w:val="en-US"/>
        </w:rPr>
        <w:t xml:space="preserve"> </w:t>
      </w:r>
      <w:r w:rsidR="0054609F" w:rsidRPr="00C46D17">
        <w:rPr>
          <w:rFonts w:ascii="Bookman Old Style" w:hAnsi="Bookman Old Style" w:cs="Arial"/>
          <w:iCs/>
          <w:sz w:val="18"/>
          <w:szCs w:val="18"/>
          <w:lang w:val="en-US"/>
        </w:rPr>
        <w:t>-</w:t>
      </w:r>
      <w:r w:rsidR="005D2D3B" w:rsidRPr="00C46D17">
        <w:rPr>
          <w:rFonts w:ascii="Bookman Old Style" w:hAnsi="Bookman Old Style" w:cs="Arial"/>
          <w:iCs/>
          <w:sz w:val="18"/>
          <w:szCs w:val="18"/>
          <w:lang w:val="en-US"/>
        </w:rPr>
        <w:t xml:space="preserve"> </w:t>
      </w:r>
      <w:r w:rsidR="0054609F" w:rsidRPr="00C46D17">
        <w:rPr>
          <w:rFonts w:ascii="Bookman Old Style" w:hAnsi="Bookman Old Style" w:cs="Arial"/>
          <w:iCs/>
          <w:sz w:val="18"/>
          <w:szCs w:val="18"/>
          <w:lang w:val="en-US"/>
        </w:rPr>
        <w:t>446.</w:t>
      </w:r>
      <w:proofErr w:type="gramEnd"/>
    </w:p>
    <w:p w:rsidR="002B62B3" w:rsidRPr="00DA6C16" w:rsidRDefault="001C66F7" w:rsidP="00E201D4">
      <w:pPr>
        <w:autoSpaceDE w:val="0"/>
        <w:autoSpaceDN w:val="0"/>
        <w:adjustRightInd w:val="0"/>
        <w:ind w:left="180" w:hanging="180"/>
        <w:jc w:val="both"/>
        <w:rPr>
          <w:rFonts w:ascii="Bookman Old Style" w:hAnsi="Bookman Old Style" w:cs="Arial"/>
          <w:sz w:val="18"/>
          <w:szCs w:val="18"/>
          <w:lang w:val="en-US" w:eastAsia="es-CO"/>
        </w:rPr>
      </w:pPr>
      <w:proofErr w:type="spellStart"/>
      <w:r w:rsidRPr="00DA6C16">
        <w:rPr>
          <w:rFonts w:ascii="Bookman Old Style" w:hAnsi="Bookman Old Style" w:cs="Arial"/>
          <w:sz w:val="18"/>
          <w:szCs w:val="18"/>
          <w:lang w:val="en-US" w:eastAsia="es-CO"/>
        </w:rPr>
        <w:t>Manici</w:t>
      </w:r>
      <w:proofErr w:type="spellEnd"/>
      <w:r w:rsidRPr="00DA6C16">
        <w:rPr>
          <w:rFonts w:ascii="Bookman Old Style" w:hAnsi="Bookman Old Style" w:cs="Arial"/>
          <w:sz w:val="18"/>
          <w:szCs w:val="18"/>
          <w:lang w:val="en-US" w:eastAsia="es-CO"/>
        </w:rPr>
        <w:t>, L.</w:t>
      </w:r>
      <w:r w:rsidR="0054609F" w:rsidRPr="00DA6C16">
        <w:rPr>
          <w:rFonts w:ascii="Bookman Old Style" w:hAnsi="Bookman Old Style" w:cs="Arial"/>
          <w:sz w:val="18"/>
          <w:szCs w:val="18"/>
          <w:lang w:val="en-US" w:eastAsia="es-CO"/>
        </w:rPr>
        <w:t xml:space="preserve"> M.</w:t>
      </w:r>
      <w:r w:rsidRPr="00DA6C16">
        <w:rPr>
          <w:rFonts w:ascii="Bookman Old Style" w:hAnsi="Bookman Old Style" w:cs="Arial"/>
          <w:sz w:val="18"/>
          <w:szCs w:val="18"/>
          <w:lang w:val="en-US" w:eastAsia="es-CO"/>
        </w:rPr>
        <w:t>;</w:t>
      </w:r>
      <w:r w:rsidR="002B62B3" w:rsidRPr="00DA6C16">
        <w:rPr>
          <w:rFonts w:ascii="Bookman Old Style" w:hAnsi="Bookman Old Style" w:cs="Arial"/>
          <w:sz w:val="18"/>
          <w:szCs w:val="18"/>
          <w:lang w:val="en-US" w:eastAsia="es-CO"/>
        </w:rPr>
        <w:t xml:space="preserve"> </w:t>
      </w:r>
      <w:proofErr w:type="spellStart"/>
      <w:r w:rsidR="002B62B3" w:rsidRPr="00DA6C16">
        <w:rPr>
          <w:rFonts w:ascii="Bookman Old Style" w:hAnsi="Bookman Old Style" w:cs="Arial"/>
          <w:sz w:val="18"/>
          <w:szCs w:val="18"/>
          <w:lang w:val="en-US" w:eastAsia="es-CO"/>
        </w:rPr>
        <w:t>Lazzeri</w:t>
      </w:r>
      <w:proofErr w:type="spellEnd"/>
      <w:r w:rsidRPr="00DA6C16">
        <w:rPr>
          <w:rFonts w:ascii="Bookman Old Style" w:hAnsi="Bookman Old Style" w:cs="Arial"/>
          <w:sz w:val="18"/>
          <w:szCs w:val="18"/>
          <w:lang w:val="en-US" w:eastAsia="es-CO"/>
        </w:rPr>
        <w:t>, L.;</w:t>
      </w:r>
      <w:r w:rsidR="002B62B3" w:rsidRPr="00DA6C16">
        <w:rPr>
          <w:rFonts w:ascii="Bookman Old Style" w:hAnsi="Bookman Old Style" w:cs="Arial"/>
          <w:sz w:val="18"/>
          <w:szCs w:val="18"/>
          <w:lang w:val="en-US" w:eastAsia="es-CO"/>
        </w:rPr>
        <w:t xml:space="preserve"> </w:t>
      </w:r>
      <w:proofErr w:type="spellStart"/>
      <w:r w:rsidR="00122439">
        <w:rPr>
          <w:rFonts w:ascii="Bookman Old Style" w:hAnsi="Bookman Old Style" w:cs="Arial"/>
          <w:sz w:val="18"/>
          <w:szCs w:val="18"/>
          <w:lang w:val="pt-BR"/>
        </w:rPr>
        <w:t>and</w:t>
      </w:r>
      <w:proofErr w:type="spellEnd"/>
      <w:r w:rsidR="005D2D3B" w:rsidRPr="00DA6C16">
        <w:rPr>
          <w:rFonts w:ascii="Bookman Old Style" w:hAnsi="Bookman Old Style" w:cs="Arial"/>
          <w:sz w:val="18"/>
          <w:szCs w:val="18"/>
          <w:lang w:val="en-US" w:eastAsia="es-CO"/>
        </w:rPr>
        <w:t xml:space="preserve"> </w:t>
      </w:r>
      <w:proofErr w:type="spellStart"/>
      <w:r w:rsidR="002B62B3" w:rsidRPr="00DA6C16">
        <w:rPr>
          <w:rFonts w:ascii="Bookman Old Style" w:hAnsi="Bookman Old Style" w:cs="Arial"/>
          <w:sz w:val="18"/>
          <w:szCs w:val="18"/>
          <w:lang w:val="en-US" w:eastAsia="es-CO"/>
        </w:rPr>
        <w:t>Palmieri</w:t>
      </w:r>
      <w:proofErr w:type="spellEnd"/>
      <w:r w:rsidRPr="00DA6C16">
        <w:rPr>
          <w:rFonts w:ascii="Bookman Old Style" w:hAnsi="Bookman Old Style" w:cs="Arial"/>
          <w:sz w:val="18"/>
          <w:szCs w:val="18"/>
          <w:lang w:val="en-US" w:eastAsia="es-CO"/>
        </w:rPr>
        <w:t>, S.</w:t>
      </w:r>
      <w:r w:rsidR="002B62B3" w:rsidRPr="00DA6C16">
        <w:rPr>
          <w:rFonts w:ascii="Bookman Old Style" w:hAnsi="Bookman Old Style" w:cs="Arial"/>
          <w:sz w:val="18"/>
          <w:szCs w:val="18"/>
          <w:lang w:val="en-US" w:eastAsia="es-CO"/>
        </w:rPr>
        <w:t xml:space="preserve"> 1997. </w:t>
      </w:r>
      <w:proofErr w:type="gramStart"/>
      <w:r w:rsidR="002B62B3" w:rsidRPr="00C46D17">
        <w:rPr>
          <w:rFonts w:ascii="Bookman Old Style" w:hAnsi="Bookman Old Style" w:cs="Arial"/>
          <w:iCs/>
          <w:sz w:val="18"/>
          <w:szCs w:val="18"/>
          <w:lang w:val="en-US" w:eastAsia="es-CO"/>
        </w:rPr>
        <w:t>In vitro</w:t>
      </w:r>
      <w:r w:rsidR="002B62B3" w:rsidRPr="00C46D17">
        <w:rPr>
          <w:rFonts w:ascii="Bookman Old Style" w:hAnsi="Bookman Old Style" w:cs="Arial"/>
          <w:i/>
          <w:iCs/>
          <w:sz w:val="18"/>
          <w:szCs w:val="18"/>
          <w:lang w:val="en-US" w:eastAsia="es-CO"/>
        </w:rPr>
        <w:t xml:space="preserve"> </w:t>
      </w:r>
      <w:proofErr w:type="spellStart"/>
      <w:r w:rsidR="002B62B3" w:rsidRPr="00C46D17">
        <w:rPr>
          <w:rFonts w:ascii="Bookman Old Style" w:hAnsi="Bookman Old Style" w:cs="Arial"/>
          <w:sz w:val="18"/>
          <w:szCs w:val="18"/>
          <w:lang w:val="en-US" w:eastAsia="es-CO"/>
        </w:rPr>
        <w:t>fungitoxic</w:t>
      </w:r>
      <w:proofErr w:type="spellEnd"/>
      <w:r w:rsidR="002B62B3" w:rsidRPr="00C46D17">
        <w:rPr>
          <w:rFonts w:ascii="Bookman Old Style" w:hAnsi="Bookman Old Style" w:cs="Arial"/>
          <w:sz w:val="18"/>
          <w:szCs w:val="18"/>
          <w:lang w:val="en-US" w:eastAsia="es-CO"/>
        </w:rPr>
        <w:t xml:space="preserve"> activity of some</w:t>
      </w:r>
      <w:r w:rsidR="00BD472E" w:rsidRPr="00C46D17">
        <w:rPr>
          <w:rFonts w:ascii="Bookman Old Style" w:hAnsi="Bookman Old Style" w:cs="Arial"/>
          <w:sz w:val="18"/>
          <w:szCs w:val="18"/>
          <w:lang w:val="en-US" w:eastAsia="es-CO"/>
        </w:rPr>
        <w:t xml:space="preserve"> </w:t>
      </w:r>
      <w:proofErr w:type="spellStart"/>
      <w:r w:rsidR="002B62B3" w:rsidRPr="00C46D17">
        <w:rPr>
          <w:rFonts w:ascii="Bookman Old Style" w:hAnsi="Bookman Old Style" w:cs="Arial"/>
          <w:sz w:val="18"/>
          <w:szCs w:val="18"/>
          <w:lang w:val="en-US" w:eastAsia="es-CO"/>
        </w:rPr>
        <w:t>glucosinolates</w:t>
      </w:r>
      <w:proofErr w:type="spellEnd"/>
      <w:r w:rsidR="002B62B3" w:rsidRPr="00C46D17">
        <w:rPr>
          <w:rFonts w:ascii="Bookman Old Style" w:hAnsi="Bookman Old Style" w:cs="Arial"/>
          <w:sz w:val="18"/>
          <w:szCs w:val="18"/>
          <w:lang w:val="en-US" w:eastAsia="es-CO"/>
        </w:rPr>
        <w:t xml:space="preserve"> and their enzyme-derived products toward plant pathogenic</w:t>
      </w:r>
      <w:r w:rsidRPr="00C46D17">
        <w:rPr>
          <w:rFonts w:ascii="Bookman Old Style" w:hAnsi="Bookman Old Style" w:cs="Arial"/>
          <w:sz w:val="18"/>
          <w:szCs w:val="18"/>
          <w:lang w:val="en-US" w:eastAsia="es-CO"/>
        </w:rPr>
        <w:t xml:space="preserve"> </w:t>
      </w:r>
      <w:r w:rsidR="002B62B3" w:rsidRPr="00C46D17">
        <w:rPr>
          <w:rFonts w:ascii="Bookman Old Style" w:hAnsi="Bookman Old Style" w:cs="Arial"/>
          <w:sz w:val="18"/>
          <w:szCs w:val="18"/>
          <w:lang w:val="en-US" w:eastAsia="es-CO"/>
        </w:rPr>
        <w:t>fungi.</w:t>
      </w:r>
      <w:proofErr w:type="gramEnd"/>
      <w:r w:rsidR="002B62B3" w:rsidRPr="00C46D17">
        <w:rPr>
          <w:rFonts w:ascii="Bookman Old Style" w:hAnsi="Bookman Old Style" w:cs="Arial"/>
          <w:sz w:val="18"/>
          <w:szCs w:val="18"/>
          <w:lang w:val="en-US" w:eastAsia="es-CO"/>
        </w:rPr>
        <w:t xml:space="preserve"> J. Agric. </w:t>
      </w:r>
      <w:r w:rsidR="002B62B3" w:rsidRPr="00DA6C16">
        <w:rPr>
          <w:rFonts w:ascii="Bookman Old Style" w:hAnsi="Bookman Old Style" w:cs="Arial"/>
          <w:sz w:val="18"/>
          <w:szCs w:val="18"/>
          <w:lang w:val="en-US" w:eastAsia="es-CO"/>
        </w:rPr>
        <w:t>Food Chem</w:t>
      </w:r>
      <w:r w:rsidR="002B62B3" w:rsidRPr="00DA6C16">
        <w:rPr>
          <w:rFonts w:ascii="Bookman Old Style" w:hAnsi="Bookman Old Style" w:cs="Arial"/>
          <w:i/>
          <w:sz w:val="18"/>
          <w:szCs w:val="18"/>
          <w:lang w:val="en-US" w:eastAsia="es-CO"/>
        </w:rPr>
        <w:t>.</w:t>
      </w:r>
      <w:r w:rsidR="002B62B3" w:rsidRPr="00DA6C16">
        <w:rPr>
          <w:rFonts w:ascii="Bookman Old Style" w:hAnsi="Bookman Old Style" w:cs="Arial"/>
          <w:sz w:val="18"/>
          <w:szCs w:val="18"/>
          <w:lang w:val="en-US" w:eastAsia="es-CO"/>
        </w:rPr>
        <w:t xml:space="preserve"> 45</w:t>
      </w:r>
      <w:r w:rsidR="005D2D3B" w:rsidRPr="00DA6C16">
        <w:rPr>
          <w:rFonts w:ascii="Bookman Old Style" w:hAnsi="Bookman Old Style" w:cs="Arial"/>
          <w:sz w:val="18"/>
          <w:szCs w:val="18"/>
          <w:lang w:val="en-US" w:eastAsia="es-CO"/>
        </w:rPr>
        <w:t>(7):</w:t>
      </w:r>
      <w:r w:rsidR="002B62B3" w:rsidRPr="00DA6C16">
        <w:rPr>
          <w:rFonts w:ascii="Bookman Old Style" w:hAnsi="Bookman Old Style" w:cs="Arial"/>
          <w:sz w:val="18"/>
          <w:szCs w:val="18"/>
          <w:lang w:val="en-US" w:eastAsia="es-CO"/>
        </w:rPr>
        <w:t>2768</w:t>
      </w:r>
      <w:r w:rsidR="005D2D3B" w:rsidRPr="00DA6C16">
        <w:rPr>
          <w:rFonts w:ascii="Bookman Old Style" w:hAnsi="Bookman Old Style" w:cs="Arial"/>
          <w:sz w:val="18"/>
          <w:szCs w:val="18"/>
          <w:lang w:val="en-US" w:eastAsia="es-CO"/>
        </w:rPr>
        <w:t xml:space="preserve"> </w:t>
      </w:r>
      <w:r w:rsidR="002B62B3" w:rsidRPr="00DA6C16">
        <w:rPr>
          <w:rFonts w:ascii="Bookman Old Style" w:hAnsi="Bookman Old Style" w:cs="Arial"/>
          <w:sz w:val="18"/>
          <w:szCs w:val="18"/>
          <w:lang w:val="en-US" w:eastAsia="es-CO"/>
        </w:rPr>
        <w:t>-</w:t>
      </w:r>
      <w:r w:rsidR="005D2D3B" w:rsidRPr="00DA6C16">
        <w:rPr>
          <w:rFonts w:ascii="Bookman Old Style" w:hAnsi="Bookman Old Style" w:cs="Arial"/>
          <w:sz w:val="18"/>
          <w:szCs w:val="18"/>
          <w:lang w:val="en-US" w:eastAsia="es-CO"/>
        </w:rPr>
        <w:t xml:space="preserve"> </w:t>
      </w:r>
      <w:r w:rsidR="002B62B3" w:rsidRPr="00DA6C16">
        <w:rPr>
          <w:rFonts w:ascii="Bookman Old Style" w:hAnsi="Bookman Old Style" w:cs="Arial"/>
          <w:sz w:val="18"/>
          <w:szCs w:val="18"/>
          <w:lang w:val="en-US" w:eastAsia="es-CO"/>
        </w:rPr>
        <w:t>2773.</w:t>
      </w:r>
    </w:p>
    <w:p w:rsidR="000A4B0C" w:rsidRPr="00185F26" w:rsidRDefault="000B36AB" w:rsidP="00E201D4">
      <w:pPr>
        <w:ind w:left="180" w:hanging="180"/>
        <w:jc w:val="both"/>
        <w:rPr>
          <w:rFonts w:ascii="Bookman Old Style" w:hAnsi="Bookman Old Style" w:cs="Arial"/>
          <w:sz w:val="18"/>
          <w:szCs w:val="18"/>
          <w:lang w:val="en-US"/>
        </w:rPr>
      </w:pPr>
      <w:proofErr w:type="spellStart"/>
      <w:proofErr w:type="gramStart"/>
      <w:r w:rsidRPr="000E0A3E">
        <w:rPr>
          <w:rFonts w:ascii="Bookman Old Style" w:hAnsi="Bookman Old Style" w:cs="Arial"/>
          <w:sz w:val="18"/>
          <w:szCs w:val="18"/>
          <w:lang w:val="en-US"/>
        </w:rPr>
        <w:t>M</w:t>
      </w:r>
      <w:r w:rsidRPr="000E0A3E">
        <w:rPr>
          <w:rFonts w:ascii="Bookman Old Style" w:hAnsi="Bookman Old Style" w:cs="Arial"/>
          <w:bCs/>
          <w:sz w:val="18"/>
          <w:szCs w:val="18"/>
          <w:lang w:val="en-US"/>
        </w:rPr>
        <w:t>elo</w:t>
      </w:r>
      <w:proofErr w:type="spellEnd"/>
      <w:r w:rsidRPr="000E0A3E">
        <w:rPr>
          <w:rFonts w:ascii="Bookman Old Style" w:hAnsi="Bookman Old Style" w:cs="Arial"/>
          <w:bCs/>
          <w:sz w:val="18"/>
          <w:szCs w:val="18"/>
          <w:lang w:val="en-US"/>
        </w:rPr>
        <w:t xml:space="preserve">, L. I.; </w:t>
      </w:r>
      <w:proofErr w:type="spellStart"/>
      <w:r w:rsidRPr="000E0A3E">
        <w:rPr>
          <w:rFonts w:ascii="Bookman Old Style" w:hAnsi="Bookman Old Style" w:cs="Arial"/>
          <w:bCs/>
          <w:sz w:val="18"/>
          <w:szCs w:val="18"/>
          <w:lang w:val="en-US"/>
        </w:rPr>
        <w:t>Melo</w:t>
      </w:r>
      <w:proofErr w:type="spellEnd"/>
      <w:r w:rsidRPr="000E0A3E">
        <w:rPr>
          <w:rFonts w:ascii="Bookman Old Style" w:hAnsi="Bookman Old Style" w:cs="Arial"/>
          <w:bCs/>
          <w:sz w:val="18"/>
          <w:szCs w:val="18"/>
          <w:lang w:val="en-US"/>
        </w:rPr>
        <w:t xml:space="preserve">, M. M.; </w:t>
      </w:r>
      <w:proofErr w:type="spellStart"/>
      <w:r w:rsidR="00122439">
        <w:rPr>
          <w:rFonts w:ascii="Bookman Old Style" w:hAnsi="Bookman Old Style" w:cs="Arial"/>
          <w:sz w:val="18"/>
          <w:szCs w:val="18"/>
          <w:lang w:val="pt-BR"/>
        </w:rPr>
        <w:t>and</w:t>
      </w:r>
      <w:proofErr w:type="spellEnd"/>
      <w:r w:rsidR="005D2D3B" w:rsidRPr="000E0A3E">
        <w:rPr>
          <w:rFonts w:ascii="Bookman Old Style" w:hAnsi="Bookman Old Style" w:cs="Arial"/>
          <w:bCs/>
          <w:sz w:val="18"/>
          <w:szCs w:val="18"/>
          <w:lang w:val="en-US"/>
        </w:rPr>
        <w:t xml:space="preserve"> </w:t>
      </w:r>
      <w:r w:rsidRPr="000E0A3E">
        <w:rPr>
          <w:rFonts w:ascii="Bookman Old Style" w:hAnsi="Bookman Old Style" w:cs="Arial"/>
          <w:bCs/>
          <w:sz w:val="18"/>
          <w:szCs w:val="18"/>
          <w:lang w:val="en-US"/>
        </w:rPr>
        <w:t>Rodríguez, L. F. 2006.</w:t>
      </w:r>
      <w:proofErr w:type="gramEnd"/>
      <w:r w:rsidRPr="000E0A3E">
        <w:rPr>
          <w:rFonts w:ascii="Bookman Old Style" w:hAnsi="Bookman Old Style" w:cs="Arial"/>
          <w:bCs/>
          <w:sz w:val="18"/>
          <w:szCs w:val="18"/>
          <w:lang w:val="en-US"/>
        </w:rPr>
        <w:t xml:space="preserve"> </w:t>
      </w:r>
      <w:r w:rsidRPr="00C46D17">
        <w:rPr>
          <w:rFonts w:ascii="Bookman Old Style" w:hAnsi="Bookman Old Style" w:cs="Arial"/>
          <w:bCs/>
          <w:sz w:val="18"/>
          <w:szCs w:val="18"/>
        </w:rPr>
        <w:t>Competitividad del sistema agroalimentario de la cebolla de bulbo con enfo</w:t>
      </w:r>
      <w:r w:rsidR="005D2D3B" w:rsidRPr="00C46D17">
        <w:rPr>
          <w:rFonts w:ascii="Bookman Old Style" w:hAnsi="Bookman Old Style" w:cs="Arial"/>
          <w:bCs/>
          <w:sz w:val="18"/>
          <w:szCs w:val="18"/>
        </w:rPr>
        <w:t>que de cadena productiva en el d</w:t>
      </w:r>
      <w:r w:rsidRPr="00C46D17">
        <w:rPr>
          <w:rFonts w:ascii="Bookman Old Style" w:hAnsi="Bookman Old Style" w:cs="Arial"/>
          <w:bCs/>
          <w:sz w:val="18"/>
          <w:szCs w:val="18"/>
        </w:rPr>
        <w:t xml:space="preserve">istrito de riego del Alto </w:t>
      </w:r>
      <w:proofErr w:type="spellStart"/>
      <w:r w:rsidRPr="00C46D17">
        <w:rPr>
          <w:rFonts w:ascii="Bookman Old Style" w:hAnsi="Bookman Old Style" w:cs="Arial"/>
          <w:bCs/>
          <w:sz w:val="18"/>
          <w:szCs w:val="18"/>
        </w:rPr>
        <w:t>Chicamocha</w:t>
      </w:r>
      <w:proofErr w:type="spellEnd"/>
      <w:r w:rsidRPr="00C46D17">
        <w:rPr>
          <w:rFonts w:ascii="Bookman Old Style" w:hAnsi="Bookman Old Style" w:cs="Arial"/>
          <w:bCs/>
          <w:sz w:val="18"/>
          <w:szCs w:val="18"/>
        </w:rPr>
        <w:t xml:space="preserve"> (Boyacá). </w:t>
      </w:r>
      <w:proofErr w:type="spellStart"/>
      <w:proofErr w:type="gramStart"/>
      <w:r w:rsidRPr="00185F26">
        <w:rPr>
          <w:rFonts w:ascii="Bookman Old Style" w:hAnsi="Bookman Old Style" w:cs="Arial"/>
          <w:bCs/>
          <w:sz w:val="18"/>
          <w:szCs w:val="18"/>
          <w:lang w:val="en-US"/>
        </w:rPr>
        <w:t>Agron</w:t>
      </w:r>
      <w:proofErr w:type="spellEnd"/>
      <w:r w:rsidR="005D2D3B" w:rsidRPr="00185F26">
        <w:rPr>
          <w:rFonts w:ascii="Bookman Old Style" w:hAnsi="Bookman Old Style" w:cs="Arial"/>
          <w:bCs/>
          <w:sz w:val="18"/>
          <w:szCs w:val="18"/>
          <w:lang w:val="en-US"/>
        </w:rPr>
        <w:t>.</w:t>
      </w:r>
      <w:proofErr w:type="gramEnd"/>
      <w:r w:rsidRPr="00185F26">
        <w:rPr>
          <w:rFonts w:ascii="Bookman Old Style" w:hAnsi="Bookman Old Style" w:cs="Arial"/>
          <w:bCs/>
          <w:sz w:val="18"/>
          <w:szCs w:val="18"/>
          <w:lang w:val="en-US"/>
        </w:rPr>
        <w:t xml:space="preserve"> Col</w:t>
      </w:r>
      <w:r w:rsidR="005D2D3B" w:rsidRPr="00185F26">
        <w:rPr>
          <w:rFonts w:ascii="Bookman Old Style" w:hAnsi="Bookman Old Style" w:cs="Arial"/>
          <w:bCs/>
          <w:sz w:val="18"/>
          <w:szCs w:val="18"/>
          <w:lang w:val="en-US"/>
        </w:rPr>
        <w:t>.</w:t>
      </w:r>
      <w:r w:rsidR="0084375B" w:rsidRPr="00185F26">
        <w:rPr>
          <w:rFonts w:ascii="Bookman Old Style" w:hAnsi="Bookman Old Style" w:cs="Arial"/>
          <w:bCs/>
          <w:sz w:val="18"/>
          <w:szCs w:val="18"/>
          <w:lang w:val="en-US"/>
        </w:rPr>
        <w:t xml:space="preserve"> </w:t>
      </w:r>
      <w:r w:rsidRPr="00185F26">
        <w:rPr>
          <w:rFonts w:ascii="Bookman Old Style" w:hAnsi="Bookman Old Style" w:cs="Arial"/>
          <w:bCs/>
          <w:sz w:val="18"/>
          <w:szCs w:val="18"/>
          <w:lang w:val="en-US"/>
        </w:rPr>
        <w:t>24</w:t>
      </w:r>
      <w:r w:rsidR="005D2D3B" w:rsidRPr="00185F26">
        <w:rPr>
          <w:rFonts w:ascii="Bookman Old Style" w:hAnsi="Bookman Old Style" w:cs="Arial"/>
          <w:bCs/>
          <w:sz w:val="18"/>
          <w:szCs w:val="18"/>
          <w:lang w:val="en-US"/>
        </w:rPr>
        <w:t>(2):</w:t>
      </w:r>
      <w:r w:rsidRPr="00185F26">
        <w:rPr>
          <w:rFonts w:ascii="Bookman Old Style" w:hAnsi="Bookman Old Style" w:cs="Arial"/>
          <w:bCs/>
          <w:sz w:val="18"/>
          <w:szCs w:val="18"/>
          <w:lang w:val="en-US"/>
        </w:rPr>
        <w:t>367</w:t>
      </w:r>
      <w:r w:rsidR="005D2D3B" w:rsidRPr="00185F26">
        <w:rPr>
          <w:rFonts w:ascii="Bookman Old Style" w:hAnsi="Bookman Old Style" w:cs="Arial"/>
          <w:bCs/>
          <w:sz w:val="18"/>
          <w:szCs w:val="18"/>
          <w:lang w:val="en-US"/>
        </w:rPr>
        <w:t xml:space="preserve"> </w:t>
      </w:r>
      <w:r w:rsidRPr="00185F26">
        <w:rPr>
          <w:rFonts w:ascii="Bookman Old Style" w:hAnsi="Bookman Old Style" w:cs="Arial"/>
          <w:bCs/>
          <w:sz w:val="18"/>
          <w:szCs w:val="18"/>
          <w:lang w:val="en-US"/>
        </w:rPr>
        <w:t>-</w:t>
      </w:r>
      <w:r w:rsidR="005D2D3B" w:rsidRPr="00185F26">
        <w:rPr>
          <w:rFonts w:ascii="Bookman Old Style" w:hAnsi="Bookman Old Style" w:cs="Arial"/>
          <w:bCs/>
          <w:sz w:val="18"/>
          <w:szCs w:val="18"/>
          <w:lang w:val="en-US"/>
        </w:rPr>
        <w:t xml:space="preserve"> </w:t>
      </w:r>
      <w:r w:rsidRPr="00185F26">
        <w:rPr>
          <w:rFonts w:ascii="Bookman Old Style" w:hAnsi="Bookman Old Style" w:cs="Arial"/>
          <w:bCs/>
          <w:sz w:val="18"/>
          <w:szCs w:val="18"/>
          <w:lang w:val="en-US"/>
        </w:rPr>
        <w:t>377</w:t>
      </w:r>
      <w:r w:rsidR="001C66F7" w:rsidRPr="00185F26">
        <w:rPr>
          <w:rFonts w:ascii="Bookman Old Style" w:hAnsi="Bookman Old Style" w:cs="Arial"/>
          <w:bCs/>
          <w:sz w:val="18"/>
          <w:szCs w:val="18"/>
          <w:lang w:val="en-US"/>
        </w:rPr>
        <w:t>.</w:t>
      </w:r>
    </w:p>
    <w:p w:rsidR="000A4B0C" w:rsidRPr="00C46D17" w:rsidRDefault="001C66F7" w:rsidP="00E201D4">
      <w:pPr>
        <w:ind w:left="180" w:hanging="180"/>
        <w:jc w:val="both"/>
        <w:rPr>
          <w:rFonts w:ascii="Bookman Old Style" w:hAnsi="Bookman Old Style" w:cs="Arial"/>
          <w:sz w:val="18"/>
          <w:szCs w:val="18"/>
          <w:lang w:val="en-GB"/>
        </w:rPr>
      </w:pPr>
      <w:proofErr w:type="gramStart"/>
      <w:r w:rsidRPr="00C46D17">
        <w:rPr>
          <w:rFonts w:ascii="Bookman Old Style" w:hAnsi="Bookman Old Style" w:cs="Arial"/>
          <w:sz w:val="18"/>
          <w:szCs w:val="18"/>
          <w:lang w:val="en-GB"/>
        </w:rPr>
        <w:t>Morton, A. 1981.</w:t>
      </w:r>
      <w:proofErr w:type="gramEnd"/>
      <w:r w:rsidR="000A4B0C" w:rsidRPr="00C46D17">
        <w:rPr>
          <w:rFonts w:ascii="Bookman Old Style" w:hAnsi="Bookman Old Style" w:cs="Arial"/>
          <w:sz w:val="18"/>
          <w:szCs w:val="18"/>
          <w:lang w:val="en-GB"/>
        </w:rPr>
        <w:t xml:space="preserve"> Atlas of </w:t>
      </w:r>
      <w:r w:rsidR="005D2D3B" w:rsidRPr="00C46D17">
        <w:rPr>
          <w:rFonts w:ascii="Bookman Old Style" w:hAnsi="Bookman Old Style" w:cs="Arial"/>
          <w:sz w:val="18"/>
          <w:szCs w:val="18"/>
          <w:lang w:val="en-GB"/>
        </w:rPr>
        <w:t xml:space="preserve">medicinal plants of </w:t>
      </w:r>
      <w:proofErr w:type="gramStart"/>
      <w:r w:rsidR="005D2D3B" w:rsidRPr="00C46D17">
        <w:rPr>
          <w:rFonts w:ascii="Bookman Old Style" w:hAnsi="Bookman Old Style" w:cs="Arial"/>
          <w:sz w:val="18"/>
          <w:szCs w:val="18"/>
          <w:lang w:val="en-GB"/>
        </w:rPr>
        <w:t xml:space="preserve">middle </w:t>
      </w:r>
      <w:proofErr w:type="spellStart"/>
      <w:r w:rsidR="005D2D3B" w:rsidRPr="00C46D17">
        <w:rPr>
          <w:rFonts w:ascii="Bookman Old Style" w:hAnsi="Bookman Old Style" w:cs="Arial"/>
          <w:sz w:val="18"/>
          <w:szCs w:val="18"/>
          <w:lang w:val="en-GB"/>
        </w:rPr>
        <w:t>america</w:t>
      </w:r>
      <w:proofErr w:type="spellEnd"/>
      <w:proofErr w:type="gramEnd"/>
      <w:r w:rsidR="000A4B0C" w:rsidRPr="00C46D17">
        <w:rPr>
          <w:rFonts w:ascii="Bookman Old Style" w:hAnsi="Bookman Old Style" w:cs="Arial"/>
          <w:sz w:val="18"/>
          <w:szCs w:val="18"/>
          <w:lang w:val="en-GB"/>
        </w:rPr>
        <w:t xml:space="preserve">: Bahamas to Yucatan. </w:t>
      </w:r>
      <w:proofErr w:type="gramStart"/>
      <w:r w:rsidR="000A4B0C" w:rsidRPr="00C46D17">
        <w:rPr>
          <w:rFonts w:ascii="Bookman Old Style" w:hAnsi="Bookman Old Style" w:cs="Arial"/>
          <w:sz w:val="18"/>
          <w:szCs w:val="18"/>
          <w:lang w:val="en-GB"/>
        </w:rPr>
        <w:t>Charles C. Thomas Publisher Ltd., Springfield, Illinois.</w:t>
      </w:r>
      <w:proofErr w:type="gramEnd"/>
      <w:r w:rsidR="000A4B0C" w:rsidRPr="00C46D17">
        <w:rPr>
          <w:rFonts w:ascii="Bookman Old Style" w:hAnsi="Bookman Old Style" w:cs="Arial"/>
          <w:sz w:val="18"/>
          <w:szCs w:val="18"/>
          <w:lang w:val="en-GB"/>
        </w:rPr>
        <w:t xml:space="preserve"> p. 745</w:t>
      </w:r>
      <w:r w:rsidR="005D2D3B" w:rsidRPr="00C46D17">
        <w:rPr>
          <w:rFonts w:ascii="Bookman Old Style" w:hAnsi="Bookman Old Style" w:cs="Arial"/>
          <w:sz w:val="18"/>
          <w:szCs w:val="18"/>
          <w:lang w:val="en-GB"/>
        </w:rPr>
        <w:t xml:space="preserve"> </w:t>
      </w:r>
      <w:r w:rsidR="000A4B0C" w:rsidRPr="00C46D17">
        <w:rPr>
          <w:rFonts w:ascii="Bookman Old Style" w:hAnsi="Bookman Old Style" w:cs="Arial"/>
          <w:sz w:val="18"/>
          <w:szCs w:val="18"/>
          <w:lang w:val="en-GB"/>
        </w:rPr>
        <w:t>-</w:t>
      </w:r>
      <w:r w:rsidR="005D2D3B" w:rsidRPr="00C46D17">
        <w:rPr>
          <w:rFonts w:ascii="Bookman Old Style" w:hAnsi="Bookman Old Style" w:cs="Arial"/>
          <w:sz w:val="18"/>
          <w:szCs w:val="18"/>
          <w:lang w:val="en-GB"/>
        </w:rPr>
        <w:t xml:space="preserve"> </w:t>
      </w:r>
      <w:r w:rsidR="000A4B0C" w:rsidRPr="00C46D17">
        <w:rPr>
          <w:rFonts w:ascii="Bookman Old Style" w:hAnsi="Bookman Old Style" w:cs="Arial"/>
          <w:sz w:val="18"/>
          <w:szCs w:val="18"/>
          <w:lang w:val="en-GB"/>
        </w:rPr>
        <w:t>750.</w:t>
      </w:r>
    </w:p>
    <w:p w:rsidR="000A4B0C" w:rsidRPr="000E0A3E" w:rsidRDefault="000A4B0C" w:rsidP="00E201D4">
      <w:pPr>
        <w:ind w:left="180" w:hanging="180"/>
        <w:jc w:val="both"/>
        <w:rPr>
          <w:rFonts w:ascii="Bookman Old Style" w:hAnsi="Bookman Old Style" w:cs="Arial"/>
          <w:color w:val="000000"/>
          <w:sz w:val="18"/>
          <w:szCs w:val="18"/>
          <w:lang w:val="en-US"/>
        </w:rPr>
      </w:pPr>
      <w:proofErr w:type="spellStart"/>
      <w:proofErr w:type="gramStart"/>
      <w:r w:rsidRPr="00C46D17">
        <w:rPr>
          <w:rFonts w:ascii="Bookman Old Style" w:hAnsi="Bookman Old Style" w:cs="Arial"/>
          <w:color w:val="000000"/>
          <w:sz w:val="18"/>
          <w:szCs w:val="18"/>
          <w:lang w:val="en-US"/>
        </w:rPr>
        <w:t>Pascual</w:t>
      </w:r>
      <w:proofErr w:type="spellEnd"/>
      <w:r w:rsidRPr="00C46D17">
        <w:rPr>
          <w:rFonts w:ascii="Bookman Old Style" w:hAnsi="Bookman Old Style" w:cs="Arial"/>
          <w:color w:val="000000"/>
          <w:sz w:val="18"/>
          <w:szCs w:val="18"/>
          <w:lang w:val="en-US"/>
        </w:rPr>
        <w:t>, M. E.</w:t>
      </w:r>
      <w:r w:rsidR="005D2D3B" w:rsidRPr="00C46D17">
        <w:rPr>
          <w:rFonts w:ascii="Bookman Old Style" w:hAnsi="Bookman Old Style" w:cs="Arial"/>
          <w:color w:val="000000"/>
          <w:sz w:val="18"/>
          <w:szCs w:val="18"/>
          <w:lang w:val="en-US"/>
        </w:rPr>
        <w:t xml:space="preserve">; Slowing, K.; </w:t>
      </w:r>
      <w:proofErr w:type="spellStart"/>
      <w:r w:rsidR="005D2D3B" w:rsidRPr="00C46D17">
        <w:rPr>
          <w:rFonts w:ascii="Bookman Old Style" w:hAnsi="Bookman Old Style" w:cs="Arial"/>
          <w:color w:val="000000"/>
          <w:sz w:val="18"/>
          <w:szCs w:val="18"/>
          <w:lang w:val="en-US"/>
        </w:rPr>
        <w:t>Carretero</w:t>
      </w:r>
      <w:proofErr w:type="spellEnd"/>
      <w:r w:rsidR="005D2D3B" w:rsidRPr="00C46D17">
        <w:rPr>
          <w:rFonts w:ascii="Bookman Old Style" w:hAnsi="Bookman Old Style" w:cs="Arial"/>
          <w:color w:val="000000"/>
          <w:sz w:val="18"/>
          <w:szCs w:val="18"/>
          <w:lang w:val="en-US"/>
        </w:rPr>
        <w:t>, E.; Sá</w:t>
      </w:r>
      <w:r w:rsidRPr="00C46D17">
        <w:rPr>
          <w:rFonts w:ascii="Bookman Old Style" w:hAnsi="Bookman Old Style" w:cs="Arial"/>
          <w:color w:val="000000"/>
          <w:sz w:val="18"/>
          <w:szCs w:val="18"/>
          <w:lang w:val="en-US"/>
        </w:rPr>
        <w:t xml:space="preserve">nchez, M. D.; </w:t>
      </w:r>
      <w:proofErr w:type="spellStart"/>
      <w:r w:rsidR="00122439">
        <w:rPr>
          <w:rFonts w:ascii="Bookman Old Style" w:hAnsi="Bookman Old Style" w:cs="Arial"/>
          <w:sz w:val="18"/>
          <w:szCs w:val="18"/>
          <w:lang w:val="pt-BR"/>
        </w:rPr>
        <w:t>and</w:t>
      </w:r>
      <w:proofErr w:type="spellEnd"/>
      <w:r w:rsidR="005D2D3B" w:rsidRPr="00C46D17">
        <w:rPr>
          <w:rFonts w:ascii="Bookman Old Style" w:hAnsi="Bookman Old Style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C46D17">
        <w:rPr>
          <w:rFonts w:ascii="Bookman Old Style" w:hAnsi="Bookman Old Style" w:cs="Arial"/>
          <w:color w:val="000000"/>
          <w:sz w:val="18"/>
          <w:szCs w:val="18"/>
          <w:lang w:val="en-US"/>
        </w:rPr>
        <w:t>Villar</w:t>
      </w:r>
      <w:proofErr w:type="spellEnd"/>
      <w:r w:rsidRPr="00C46D17">
        <w:rPr>
          <w:rFonts w:ascii="Bookman Old Style" w:hAnsi="Bookman Old Style" w:cs="Arial"/>
          <w:color w:val="000000"/>
          <w:sz w:val="18"/>
          <w:szCs w:val="18"/>
          <w:lang w:val="en-US"/>
        </w:rPr>
        <w:t>, A. 2001.</w:t>
      </w:r>
      <w:proofErr w:type="gramEnd"/>
      <w:r w:rsidRPr="00C46D17">
        <w:rPr>
          <w:rFonts w:ascii="Bookman Old Style" w:hAnsi="Bookman Old Style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C46D17">
        <w:rPr>
          <w:rFonts w:ascii="Bookman Old Style" w:hAnsi="Bookman Old Style" w:cs="Arial"/>
          <w:i/>
          <w:iCs/>
          <w:color w:val="000000"/>
          <w:sz w:val="18"/>
          <w:szCs w:val="18"/>
          <w:lang w:val="en-GB"/>
        </w:rPr>
        <w:t>Lippia</w:t>
      </w:r>
      <w:proofErr w:type="spellEnd"/>
      <w:r w:rsidRPr="00C46D17">
        <w:rPr>
          <w:rFonts w:ascii="Bookman Old Style" w:hAnsi="Bookman Old Style" w:cs="Arial"/>
          <w:color w:val="000000"/>
          <w:sz w:val="18"/>
          <w:szCs w:val="18"/>
          <w:lang w:val="en-GB"/>
        </w:rPr>
        <w:t xml:space="preserve">: traditional uses, chemistry and pharmacology: a review. </w:t>
      </w:r>
      <w:r w:rsidRPr="00DA6C16">
        <w:rPr>
          <w:rFonts w:ascii="Bookman Old Style" w:hAnsi="Bookman Old Style" w:cs="Arial"/>
          <w:iCs/>
          <w:color w:val="000000"/>
          <w:sz w:val="18"/>
          <w:szCs w:val="18"/>
          <w:lang w:val="en-US"/>
        </w:rPr>
        <w:t>J</w:t>
      </w:r>
      <w:r w:rsidR="005D2D3B" w:rsidRPr="00DA6C16">
        <w:rPr>
          <w:rFonts w:ascii="Bookman Old Style" w:hAnsi="Bookman Old Style" w:cs="Arial"/>
          <w:iCs/>
          <w:color w:val="000000"/>
          <w:sz w:val="18"/>
          <w:szCs w:val="18"/>
          <w:lang w:val="en-US"/>
        </w:rPr>
        <w:t>.</w:t>
      </w:r>
      <w:r w:rsidRPr="00DA6C16">
        <w:rPr>
          <w:rFonts w:ascii="Bookman Old Style" w:hAnsi="Bookman Old Style" w:cs="Arial"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DA6C16">
        <w:rPr>
          <w:rFonts w:ascii="Bookman Old Style" w:hAnsi="Bookman Old Style" w:cs="Arial"/>
          <w:iCs/>
          <w:color w:val="000000"/>
          <w:sz w:val="18"/>
          <w:szCs w:val="18"/>
          <w:lang w:val="en-US"/>
        </w:rPr>
        <w:t>Ethnophar</w:t>
      </w:r>
      <w:proofErr w:type="spellEnd"/>
      <w:r w:rsidR="005D2D3B" w:rsidRPr="00DA6C16">
        <w:rPr>
          <w:rFonts w:ascii="Bookman Old Style" w:hAnsi="Bookman Old Style" w:cs="Arial"/>
          <w:iCs/>
          <w:color w:val="000000"/>
          <w:sz w:val="18"/>
          <w:szCs w:val="18"/>
          <w:lang w:val="en-US"/>
        </w:rPr>
        <w:t>.</w:t>
      </w:r>
      <w:r w:rsidRPr="00DA6C16">
        <w:rPr>
          <w:rFonts w:ascii="Bookman Old Style" w:hAnsi="Bookman Old Style" w:cs="Arial"/>
          <w:color w:val="000000"/>
          <w:sz w:val="18"/>
          <w:szCs w:val="18"/>
          <w:lang w:val="en-US"/>
        </w:rPr>
        <w:t xml:space="preserve"> </w:t>
      </w:r>
      <w:proofErr w:type="gramStart"/>
      <w:r w:rsidRPr="000E0A3E">
        <w:rPr>
          <w:rFonts w:ascii="Bookman Old Style" w:hAnsi="Bookman Old Style" w:cs="Arial"/>
          <w:bCs/>
          <w:color w:val="000000"/>
          <w:sz w:val="18"/>
          <w:szCs w:val="18"/>
          <w:lang w:val="en-US"/>
        </w:rPr>
        <w:t>76</w:t>
      </w:r>
      <w:r w:rsidR="005D2D3B" w:rsidRPr="000E0A3E">
        <w:rPr>
          <w:rFonts w:ascii="Bookman Old Style" w:hAnsi="Bookman Old Style" w:cs="Arial"/>
          <w:color w:val="000000"/>
          <w:sz w:val="18"/>
          <w:szCs w:val="18"/>
          <w:lang w:val="en-US"/>
        </w:rPr>
        <w:t>:</w:t>
      </w:r>
      <w:r w:rsidRPr="000E0A3E">
        <w:rPr>
          <w:rFonts w:ascii="Bookman Old Style" w:hAnsi="Bookman Old Style" w:cs="Arial"/>
          <w:color w:val="000000"/>
          <w:sz w:val="18"/>
          <w:szCs w:val="18"/>
          <w:lang w:val="en-US"/>
        </w:rPr>
        <w:t>201</w:t>
      </w:r>
      <w:r w:rsidR="005D2D3B" w:rsidRPr="000E0A3E">
        <w:rPr>
          <w:rFonts w:ascii="Bookman Old Style" w:hAnsi="Bookman Old Style" w:cs="Arial"/>
          <w:color w:val="000000"/>
          <w:sz w:val="18"/>
          <w:szCs w:val="18"/>
          <w:lang w:val="en-US"/>
        </w:rPr>
        <w:t xml:space="preserve"> </w:t>
      </w:r>
      <w:r w:rsidRPr="000E0A3E">
        <w:rPr>
          <w:rFonts w:ascii="Bookman Old Style" w:hAnsi="Bookman Old Style" w:cs="Arial"/>
          <w:color w:val="000000"/>
          <w:sz w:val="18"/>
          <w:szCs w:val="18"/>
          <w:lang w:val="en-US"/>
        </w:rPr>
        <w:t>-</w:t>
      </w:r>
      <w:r w:rsidR="005D2D3B" w:rsidRPr="000E0A3E">
        <w:rPr>
          <w:rFonts w:ascii="Bookman Old Style" w:hAnsi="Bookman Old Style" w:cs="Arial"/>
          <w:color w:val="000000"/>
          <w:sz w:val="18"/>
          <w:szCs w:val="18"/>
          <w:lang w:val="en-US"/>
        </w:rPr>
        <w:t xml:space="preserve"> </w:t>
      </w:r>
      <w:r w:rsidRPr="000E0A3E">
        <w:rPr>
          <w:rFonts w:ascii="Bookman Old Style" w:hAnsi="Bookman Old Style" w:cs="Arial"/>
          <w:color w:val="000000"/>
          <w:sz w:val="18"/>
          <w:szCs w:val="18"/>
          <w:lang w:val="en-US"/>
        </w:rPr>
        <w:t>214.</w:t>
      </w:r>
      <w:proofErr w:type="gramEnd"/>
    </w:p>
    <w:p w:rsidR="0084375B" w:rsidRPr="00C46D17" w:rsidRDefault="0084375B" w:rsidP="00E201D4">
      <w:pPr>
        <w:ind w:left="180" w:hanging="180"/>
        <w:jc w:val="both"/>
        <w:rPr>
          <w:rFonts w:ascii="Bookman Old Style" w:hAnsi="Bookman Old Style" w:cs="Arial"/>
          <w:sz w:val="18"/>
          <w:szCs w:val="18"/>
        </w:rPr>
      </w:pPr>
      <w:r w:rsidRPr="00C46D17">
        <w:rPr>
          <w:rFonts w:ascii="Bookman Old Style" w:hAnsi="Bookman Old Style" w:cs="Arial"/>
          <w:sz w:val="18"/>
          <w:szCs w:val="18"/>
          <w:lang w:val="pt-BR"/>
        </w:rPr>
        <w:t xml:space="preserve">Pinto, C. M. F.; </w:t>
      </w:r>
      <w:proofErr w:type="spellStart"/>
      <w:r w:rsidRPr="00C46D17">
        <w:rPr>
          <w:rFonts w:ascii="Bookman Old Style" w:hAnsi="Bookman Old Style" w:cs="Arial"/>
          <w:sz w:val="18"/>
          <w:szCs w:val="18"/>
          <w:lang w:val="pt-BR"/>
        </w:rPr>
        <w:t>Maffia</w:t>
      </w:r>
      <w:proofErr w:type="spellEnd"/>
      <w:r w:rsidRPr="00C46D17">
        <w:rPr>
          <w:rFonts w:ascii="Bookman Old Style" w:hAnsi="Bookman Old Style" w:cs="Arial"/>
          <w:sz w:val="18"/>
          <w:szCs w:val="18"/>
          <w:lang w:val="pt-BR"/>
        </w:rPr>
        <w:t xml:space="preserve">, L. A.; Casali, V. W. </w:t>
      </w:r>
      <w:proofErr w:type="gramStart"/>
      <w:r w:rsidRPr="00C46D17">
        <w:rPr>
          <w:rFonts w:ascii="Bookman Old Style" w:hAnsi="Bookman Old Style" w:cs="Arial"/>
          <w:sz w:val="18"/>
          <w:szCs w:val="18"/>
          <w:lang w:val="pt-BR"/>
        </w:rPr>
        <w:t>D.</w:t>
      </w:r>
      <w:proofErr w:type="gramEnd"/>
      <w:r w:rsidRPr="00C46D17">
        <w:rPr>
          <w:rFonts w:ascii="Bookman Old Style" w:hAnsi="Bookman Old Style" w:cs="Arial"/>
          <w:sz w:val="18"/>
          <w:szCs w:val="18"/>
          <w:lang w:val="pt-BR"/>
        </w:rPr>
        <w:t xml:space="preserve">; </w:t>
      </w:r>
      <w:proofErr w:type="spellStart"/>
      <w:r w:rsidR="00122439">
        <w:rPr>
          <w:rFonts w:ascii="Bookman Old Style" w:hAnsi="Bookman Old Style" w:cs="Arial"/>
          <w:sz w:val="18"/>
          <w:szCs w:val="18"/>
          <w:lang w:val="pt-BR"/>
        </w:rPr>
        <w:t>and</w:t>
      </w:r>
      <w:proofErr w:type="spellEnd"/>
      <w:r w:rsidR="005D2D3B" w:rsidRPr="00C46D17">
        <w:rPr>
          <w:rFonts w:ascii="Bookman Old Style" w:hAnsi="Bookman Old Style" w:cs="Arial"/>
          <w:sz w:val="18"/>
          <w:szCs w:val="18"/>
          <w:lang w:val="pt-BR"/>
        </w:rPr>
        <w:t xml:space="preserve"> </w:t>
      </w:r>
      <w:r w:rsidRPr="00C46D17">
        <w:rPr>
          <w:rFonts w:ascii="Bookman Old Style" w:hAnsi="Bookman Old Style" w:cs="Arial"/>
          <w:sz w:val="18"/>
          <w:szCs w:val="18"/>
          <w:lang w:val="pt-BR"/>
        </w:rPr>
        <w:t xml:space="preserve">Cardoso, A. A. 1998. </w:t>
      </w:r>
      <w:r w:rsidRPr="00C46D17">
        <w:rPr>
          <w:rFonts w:ascii="Bookman Old Style" w:hAnsi="Bookman Old Style" w:cs="Arial"/>
          <w:sz w:val="18"/>
          <w:szCs w:val="18"/>
          <w:lang w:val="en-US"/>
        </w:rPr>
        <w:t>In vitro</w:t>
      </w:r>
      <w:r w:rsidRPr="00C46D17">
        <w:rPr>
          <w:rFonts w:ascii="Bookman Old Style" w:hAnsi="Bookman Old Style" w:cs="Arial"/>
          <w:i/>
          <w:sz w:val="18"/>
          <w:szCs w:val="18"/>
          <w:lang w:val="en-US"/>
        </w:rPr>
        <w:t xml:space="preserve"> </w:t>
      </w:r>
      <w:r w:rsidRPr="00C46D17">
        <w:rPr>
          <w:rFonts w:ascii="Bookman Old Style" w:hAnsi="Bookman Old Style" w:cs="Arial"/>
          <w:sz w:val="18"/>
          <w:szCs w:val="18"/>
          <w:lang w:val="en-US"/>
        </w:rPr>
        <w:t xml:space="preserve">effect of plant leaf extracts on </w:t>
      </w:r>
      <w:proofErr w:type="spellStart"/>
      <w:r w:rsidRPr="00C46D17">
        <w:rPr>
          <w:rFonts w:ascii="Bookman Old Style" w:hAnsi="Bookman Old Style" w:cs="Arial"/>
          <w:sz w:val="18"/>
          <w:szCs w:val="18"/>
          <w:lang w:val="en-US"/>
        </w:rPr>
        <w:t>micelyal</w:t>
      </w:r>
      <w:proofErr w:type="spellEnd"/>
      <w:r w:rsidRPr="00C46D17">
        <w:rPr>
          <w:rFonts w:ascii="Bookman Old Style" w:hAnsi="Bookman Old Style" w:cs="Arial"/>
          <w:sz w:val="18"/>
          <w:szCs w:val="18"/>
          <w:lang w:val="en-US"/>
        </w:rPr>
        <w:t xml:space="preserve"> growth and </w:t>
      </w:r>
      <w:proofErr w:type="spellStart"/>
      <w:r w:rsidRPr="00C46D17">
        <w:rPr>
          <w:rFonts w:ascii="Bookman Old Style" w:hAnsi="Bookman Old Style" w:cs="Arial"/>
          <w:sz w:val="18"/>
          <w:szCs w:val="18"/>
          <w:lang w:val="en-US"/>
        </w:rPr>
        <w:t>sclerotial</w:t>
      </w:r>
      <w:proofErr w:type="spellEnd"/>
      <w:r w:rsidRPr="00C46D17">
        <w:rPr>
          <w:rFonts w:ascii="Bookman Old Style" w:hAnsi="Bookman Old Style" w:cs="Arial"/>
          <w:sz w:val="18"/>
          <w:szCs w:val="18"/>
          <w:lang w:val="en-US"/>
        </w:rPr>
        <w:t xml:space="preserve"> germination of </w:t>
      </w:r>
      <w:proofErr w:type="spellStart"/>
      <w:r w:rsidRPr="00C46D17">
        <w:rPr>
          <w:rFonts w:ascii="Bookman Old Style" w:hAnsi="Bookman Old Style" w:cs="Arial"/>
          <w:i/>
          <w:sz w:val="18"/>
          <w:szCs w:val="18"/>
          <w:lang w:val="en-US"/>
        </w:rPr>
        <w:t>Sclerotium</w:t>
      </w:r>
      <w:proofErr w:type="spellEnd"/>
      <w:r w:rsidRPr="00C46D17">
        <w:rPr>
          <w:rFonts w:ascii="Bookman Old Style" w:hAnsi="Bookman Old Style" w:cs="Arial"/>
          <w:i/>
          <w:sz w:val="18"/>
          <w:szCs w:val="18"/>
          <w:lang w:val="en-US"/>
        </w:rPr>
        <w:t xml:space="preserve"> </w:t>
      </w:r>
      <w:proofErr w:type="spellStart"/>
      <w:r w:rsidRPr="00C46D17">
        <w:rPr>
          <w:rFonts w:ascii="Bookman Old Style" w:hAnsi="Bookman Old Style" w:cs="Arial"/>
          <w:i/>
          <w:sz w:val="18"/>
          <w:szCs w:val="18"/>
          <w:lang w:val="en-US"/>
        </w:rPr>
        <w:t>cepivorum</w:t>
      </w:r>
      <w:proofErr w:type="spellEnd"/>
      <w:r w:rsidRPr="00C46D17">
        <w:rPr>
          <w:rFonts w:ascii="Bookman Old Style" w:hAnsi="Bookman Old Style" w:cs="Arial"/>
          <w:sz w:val="18"/>
          <w:szCs w:val="18"/>
          <w:lang w:val="en-US"/>
        </w:rPr>
        <w:t xml:space="preserve">. </w:t>
      </w:r>
      <w:r w:rsidRPr="00C46D17">
        <w:rPr>
          <w:rFonts w:ascii="Bookman Old Style" w:hAnsi="Bookman Old Style" w:cs="Arial"/>
          <w:sz w:val="18"/>
          <w:szCs w:val="18"/>
        </w:rPr>
        <w:t xml:space="preserve">J. </w:t>
      </w:r>
      <w:proofErr w:type="spellStart"/>
      <w:r w:rsidRPr="00C46D17">
        <w:rPr>
          <w:rFonts w:ascii="Bookman Old Style" w:hAnsi="Bookman Old Style" w:cs="Arial"/>
          <w:sz w:val="18"/>
          <w:szCs w:val="18"/>
        </w:rPr>
        <w:t>Phytopath</w:t>
      </w:r>
      <w:proofErr w:type="spellEnd"/>
      <w:r w:rsidR="005D2D3B" w:rsidRPr="00C46D17">
        <w:rPr>
          <w:rFonts w:ascii="Bookman Old Style" w:hAnsi="Bookman Old Style" w:cs="Arial"/>
          <w:sz w:val="18"/>
          <w:szCs w:val="18"/>
        </w:rPr>
        <w:t>. 146:</w:t>
      </w:r>
      <w:r w:rsidRPr="00C46D17">
        <w:rPr>
          <w:rFonts w:ascii="Bookman Old Style" w:hAnsi="Bookman Old Style" w:cs="Arial"/>
          <w:sz w:val="18"/>
          <w:szCs w:val="18"/>
        </w:rPr>
        <w:t>421</w:t>
      </w:r>
      <w:r w:rsidR="005D2D3B" w:rsidRPr="00C46D17">
        <w:rPr>
          <w:rFonts w:ascii="Bookman Old Style" w:hAnsi="Bookman Old Style" w:cs="Arial"/>
          <w:sz w:val="18"/>
          <w:szCs w:val="18"/>
        </w:rPr>
        <w:t xml:space="preserve"> – </w:t>
      </w:r>
      <w:r w:rsidRPr="00C46D17">
        <w:rPr>
          <w:rFonts w:ascii="Bookman Old Style" w:hAnsi="Bookman Old Style" w:cs="Arial"/>
          <w:sz w:val="18"/>
          <w:szCs w:val="18"/>
        </w:rPr>
        <w:t>425</w:t>
      </w:r>
      <w:r w:rsidR="005D2D3B" w:rsidRPr="00C46D17">
        <w:rPr>
          <w:rFonts w:ascii="Bookman Old Style" w:hAnsi="Bookman Old Style" w:cs="Arial"/>
          <w:sz w:val="18"/>
          <w:szCs w:val="18"/>
        </w:rPr>
        <w:t>.</w:t>
      </w:r>
      <w:r w:rsidRPr="00C46D17">
        <w:rPr>
          <w:rFonts w:ascii="Bookman Old Style" w:hAnsi="Bookman Old Style" w:cs="Arial"/>
          <w:sz w:val="18"/>
          <w:szCs w:val="18"/>
        </w:rPr>
        <w:t xml:space="preserve"> </w:t>
      </w:r>
    </w:p>
    <w:p w:rsidR="00C6085E" w:rsidRDefault="000A4B0C" w:rsidP="00E201D4">
      <w:pPr>
        <w:ind w:left="180" w:hanging="180"/>
        <w:jc w:val="both"/>
        <w:rPr>
          <w:rFonts w:ascii="Bookman Old Style" w:eastAsia="AdvPSTim" w:hAnsi="Bookman Old Style" w:cs="Arial"/>
          <w:sz w:val="18"/>
          <w:szCs w:val="18"/>
        </w:rPr>
      </w:pPr>
      <w:r w:rsidRPr="00C46D17">
        <w:rPr>
          <w:rFonts w:ascii="Bookman Old Style" w:eastAsia="AdvPSTim" w:hAnsi="Bookman Old Style" w:cs="Arial"/>
          <w:sz w:val="18"/>
          <w:szCs w:val="18"/>
          <w:lang w:val="pt-BR"/>
        </w:rPr>
        <w:t>Potes,</w:t>
      </w:r>
      <w:r w:rsidR="000B36AB" w:rsidRPr="00C46D17">
        <w:rPr>
          <w:rFonts w:ascii="Bookman Old Style" w:eastAsia="AdvPSTim" w:hAnsi="Bookman Old Style" w:cs="Arial"/>
          <w:sz w:val="18"/>
          <w:szCs w:val="18"/>
          <w:lang w:val="pt-BR"/>
        </w:rPr>
        <w:t xml:space="preserve"> S.</w:t>
      </w:r>
      <w:r w:rsidRPr="00C46D17">
        <w:rPr>
          <w:rFonts w:ascii="Bookman Old Style" w:eastAsia="AdvPSTim" w:hAnsi="Bookman Old Style" w:cs="Arial"/>
          <w:sz w:val="18"/>
          <w:szCs w:val="18"/>
          <w:lang w:val="pt-BR"/>
        </w:rPr>
        <w:t xml:space="preserve"> J. A</w:t>
      </w:r>
      <w:r w:rsidR="000B36AB" w:rsidRPr="00C46D17">
        <w:rPr>
          <w:rFonts w:ascii="Bookman Old Style" w:eastAsia="AdvPSTim" w:hAnsi="Bookman Old Style" w:cs="Arial"/>
          <w:sz w:val="18"/>
          <w:szCs w:val="18"/>
          <w:lang w:val="pt-BR"/>
        </w:rPr>
        <w:t xml:space="preserve">. </w:t>
      </w:r>
      <w:r w:rsidRPr="00C46D17">
        <w:rPr>
          <w:rFonts w:ascii="Bookman Old Style" w:eastAsia="AdvPSTim" w:hAnsi="Bookman Old Style" w:cs="Arial"/>
          <w:sz w:val="18"/>
          <w:szCs w:val="18"/>
          <w:lang w:val="pt-BR"/>
        </w:rPr>
        <w:t>200</w:t>
      </w:r>
      <w:r w:rsidR="000B36AB" w:rsidRPr="00C46D17">
        <w:rPr>
          <w:rFonts w:ascii="Bookman Old Style" w:eastAsia="AdvPSTim" w:hAnsi="Bookman Old Style" w:cs="Arial"/>
          <w:sz w:val="18"/>
          <w:szCs w:val="18"/>
          <w:lang w:val="pt-BR"/>
        </w:rPr>
        <w:t>7</w:t>
      </w:r>
      <w:r w:rsidRPr="00C46D17">
        <w:rPr>
          <w:rFonts w:ascii="Bookman Old Style" w:eastAsia="AdvPSTim" w:hAnsi="Bookman Old Style" w:cs="Arial"/>
          <w:sz w:val="18"/>
          <w:szCs w:val="18"/>
          <w:lang w:val="pt-BR"/>
        </w:rPr>
        <w:t xml:space="preserve">. </w:t>
      </w:r>
      <w:proofErr w:type="spellStart"/>
      <w:r w:rsidR="000B36AB" w:rsidRPr="00C46D17">
        <w:rPr>
          <w:rFonts w:ascii="Bookman Old Style" w:eastAsia="AdvPSTim" w:hAnsi="Bookman Old Style" w:cs="Arial"/>
          <w:sz w:val="18"/>
          <w:szCs w:val="18"/>
          <w:lang w:val="pt-BR"/>
        </w:rPr>
        <w:t>Extracción</w:t>
      </w:r>
      <w:proofErr w:type="spellEnd"/>
      <w:r w:rsidR="000B36AB" w:rsidRPr="00C46D17">
        <w:rPr>
          <w:rFonts w:ascii="Bookman Old Style" w:eastAsia="AdvPSTim" w:hAnsi="Bookman Old Style" w:cs="Arial"/>
          <w:sz w:val="18"/>
          <w:szCs w:val="18"/>
          <w:lang w:val="pt-BR"/>
        </w:rPr>
        <w:t xml:space="preserve">, </w:t>
      </w:r>
      <w:proofErr w:type="spellStart"/>
      <w:r w:rsidR="000B36AB" w:rsidRPr="00C46D17">
        <w:rPr>
          <w:rFonts w:ascii="Bookman Old Style" w:eastAsia="AdvPSTim" w:hAnsi="Bookman Old Style" w:cs="Arial"/>
          <w:sz w:val="18"/>
          <w:szCs w:val="18"/>
          <w:lang w:val="pt-BR"/>
        </w:rPr>
        <w:t>caracterización</w:t>
      </w:r>
      <w:proofErr w:type="spellEnd"/>
      <w:r w:rsidR="000B36AB" w:rsidRPr="00C46D17">
        <w:rPr>
          <w:rFonts w:ascii="Bookman Old Style" w:eastAsia="AdvPSTim" w:hAnsi="Bookman Old Style" w:cs="Arial"/>
          <w:sz w:val="18"/>
          <w:szCs w:val="18"/>
          <w:lang w:val="pt-BR"/>
        </w:rPr>
        <w:t xml:space="preserve"> y </w:t>
      </w:r>
      <w:proofErr w:type="spellStart"/>
      <w:r w:rsidR="000B36AB" w:rsidRPr="00C46D17">
        <w:rPr>
          <w:rFonts w:ascii="Bookman Old Style" w:eastAsia="AdvPSTim" w:hAnsi="Bookman Old Style" w:cs="Arial"/>
          <w:sz w:val="18"/>
          <w:szCs w:val="18"/>
          <w:lang w:val="pt-BR"/>
        </w:rPr>
        <w:t>evaluación</w:t>
      </w:r>
      <w:proofErr w:type="spellEnd"/>
      <w:r w:rsidR="000B36AB" w:rsidRPr="00C46D17">
        <w:rPr>
          <w:rFonts w:ascii="Bookman Old Style" w:eastAsia="AdvPSTim" w:hAnsi="Bookman Old Style" w:cs="Arial"/>
          <w:sz w:val="18"/>
          <w:szCs w:val="18"/>
          <w:lang w:val="pt-BR"/>
        </w:rPr>
        <w:t xml:space="preserve"> </w:t>
      </w:r>
      <w:proofErr w:type="spellStart"/>
      <w:proofErr w:type="gramStart"/>
      <w:r w:rsidR="000B36AB" w:rsidRPr="00C46D17">
        <w:rPr>
          <w:rFonts w:ascii="Bookman Old Style" w:eastAsia="AdvPSTim" w:hAnsi="Bookman Old Style" w:cs="Arial"/>
          <w:sz w:val="18"/>
          <w:szCs w:val="18"/>
          <w:lang w:val="pt-BR"/>
        </w:rPr>
        <w:t>del</w:t>
      </w:r>
      <w:proofErr w:type="spellEnd"/>
      <w:proofErr w:type="gramEnd"/>
      <w:r w:rsidR="000B36AB" w:rsidRPr="00C46D17">
        <w:rPr>
          <w:rFonts w:ascii="Bookman Old Style" w:eastAsia="AdvPSTim" w:hAnsi="Bookman Old Style" w:cs="Arial"/>
          <w:sz w:val="18"/>
          <w:szCs w:val="18"/>
          <w:lang w:val="pt-BR"/>
        </w:rPr>
        <w:t xml:space="preserve"> potencial agroindustrial </w:t>
      </w:r>
      <w:proofErr w:type="spellStart"/>
      <w:r w:rsidR="000B36AB" w:rsidRPr="00C46D17">
        <w:rPr>
          <w:rFonts w:ascii="Bookman Old Style" w:eastAsia="AdvPSTim" w:hAnsi="Bookman Old Style" w:cs="Arial"/>
          <w:sz w:val="18"/>
          <w:szCs w:val="18"/>
          <w:lang w:val="pt-BR"/>
        </w:rPr>
        <w:t>del</w:t>
      </w:r>
      <w:proofErr w:type="spellEnd"/>
      <w:r w:rsidR="000B36AB" w:rsidRPr="00C46D17">
        <w:rPr>
          <w:rFonts w:ascii="Bookman Old Style" w:eastAsia="AdvPSTim" w:hAnsi="Bookman Old Style" w:cs="Arial"/>
          <w:sz w:val="18"/>
          <w:szCs w:val="18"/>
          <w:lang w:val="pt-BR"/>
        </w:rPr>
        <w:t xml:space="preserve"> aceite </w:t>
      </w:r>
      <w:proofErr w:type="spellStart"/>
      <w:r w:rsidR="000B36AB" w:rsidRPr="00C46D17">
        <w:rPr>
          <w:rFonts w:ascii="Bookman Old Style" w:eastAsia="AdvPSTim" w:hAnsi="Bookman Old Style" w:cs="Arial"/>
          <w:sz w:val="18"/>
          <w:szCs w:val="18"/>
          <w:lang w:val="pt-BR"/>
        </w:rPr>
        <w:t>esencial</w:t>
      </w:r>
      <w:proofErr w:type="spellEnd"/>
      <w:r w:rsidR="000B36AB" w:rsidRPr="00C46D17">
        <w:rPr>
          <w:rFonts w:ascii="Bookman Old Style" w:eastAsia="AdvPSTim" w:hAnsi="Bookman Old Style" w:cs="Arial"/>
          <w:sz w:val="18"/>
          <w:szCs w:val="18"/>
          <w:lang w:val="pt-BR"/>
        </w:rPr>
        <w:t xml:space="preserve"> de dos </w:t>
      </w:r>
      <w:proofErr w:type="spellStart"/>
      <w:r w:rsidR="000B36AB" w:rsidRPr="00C46D17">
        <w:rPr>
          <w:rFonts w:ascii="Bookman Old Style" w:eastAsia="AdvPSTim" w:hAnsi="Bookman Old Style" w:cs="Arial"/>
          <w:sz w:val="18"/>
          <w:szCs w:val="18"/>
          <w:lang w:val="pt-BR"/>
        </w:rPr>
        <w:t>quimiotipos</w:t>
      </w:r>
      <w:proofErr w:type="spellEnd"/>
      <w:r w:rsidR="000B36AB" w:rsidRPr="00C46D17">
        <w:rPr>
          <w:rFonts w:ascii="Bookman Old Style" w:eastAsia="AdvPSTim" w:hAnsi="Bookman Old Style" w:cs="Arial"/>
          <w:sz w:val="18"/>
          <w:szCs w:val="18"/>
          <w:lang w:val="pt-BR"/>
        </w:rPr>
        <w:t xml:space="preserve"> de </w:t>
      </w:r>
      <w:proofErr w:type="spellStart"/>
      <w:r w:rsidRPr="00C46D17">
        <w:rPr>
          <w:rFonts w:ascii="Bookman Old Style" w:eastAsia="AdvPSTim" w:hAnsi="Bookman Old Style" w:cs="Arial"/>
          <w:i/>
          <w:sz w:val="18"/>
          <w:szCs w:val="18"/>
        </w:rPr>
        <w:t>Lippia</w:t>
      </w:r>
      <w:proofErr w:type="spellEnd"/>
      <w:r w:rsidRPr="00C46D17">
        <w:rPr>
          <w:rFonts w:ascii="Bookman Old Style" w:eastAsia="AdvPSTim" w:hAnsi="Bookman Old Style" w:cs="Arial"/>
          <w:i/>
          <w:sz w:val="18"/>
          <w:szCs w:val="18"/>
        </w:rPr>
        <w:t xml:space="preserve"> </w:t>
      </w:r>
      <w:proofErr w:type="spellStart"/>
      <w:r w:rsidRPr="00C46D17">
        <w:rPr>
          <w:rFonts w:ascii="Bookman Old Style" w:eastAsia="AdvPSTim" w:hAnsi="Bookman Old Style" w:cs="Arial"/>
          <w:i/>
          <w:sz w:val="18"/>
          <w:szCs w:val="18"/>
        </w:rPr>
        <w:t>origanoides</w:t>
      </w:r>
      <w:proofErr w:type="spellEnd"/>
      <w:r w:rsidR="00E427EF" w:rsidRPr="00C46D17">
        <w:rPr>
          <w:rFonts w:ascii="Bookman Old Style" w:eastAsia="AdvPSTim" w:hAnsi="Bookman Old Style" w:cs="Arial"/>
          <w:i/>
          <w:sz w:val="18"/>
          <w:szCs w:val="18"/>
        </w:rPr>
        <w:t xml:space="preserve"> </w:t>
      </w:r>
      <w:r w:rsidR="00E427EF" w:rsidRPr="00C46D17">
        <w:rPr>
          <w:rFonts w:ascii="Bookman Old Style" w:eastAsia="AdvPSTim" w:hAnsi="Bookman Old Style" w:cs="Arial"/>
          <w:sz w:val="18"/>
          <w:szCs w:val="18"/>
        </w:rPr>
        <w:t>en condiciones del Valle del Cauca</w:t>
      </w:r>
      <w:r w:rsidR="00E427EF" w:rsidRPr="00C46D17">
        <w:rPr>
          <w:rFonts w:ascii="Bookman Old Style" w:eastAsia="AdvPSTim" w:hAnsi="Bookman Old Style" w:cs="Arial"/>
          <w:i/>
          <w:sz w:val="18"/>
          <w:szCs w:val="18"/>
        </w:rPr>
        <w:t xml:space="preserve">. </w:t>
      </w:r>
      <w:r w:rsidRPr="00C46D17">
        <w:rPr>
          <w:rFonts w:ascii="Bookman Old Style" w:eastAsia="AdvPSTim" w:hAnsi="Bookman Old Style" w:cs="Arial"/>
          <w:sz w:val="18"/>
          <w:szCs w:val="18"/>
        </w:rPr>
        <w:t>Trabajo de Grado. Universi</w:t>
      </w:r>
      <w:r w:rsidR="00E427EF" w:rsidRPr="00C46D17">
        <w:rPr>
          <w:rFonts w:ascii="Bookman Old Style" w:eastAsia="AdvPSTim" w:hAnsi="Bookman Old Style" w:cs="Arial"/>
          <w:sz w:val="18"/>
          <w:szCs w:val="18"/>
        </w:rPr>
        <w:t>dad</w:t>
      </w:r>
      <w:r w:rsidRPr="00C46D17">
        <w:rPr>
          <w:rFonts w:ascii="Bookman Old Style" w:eastAsia="AdvPSTim" w:hAnsi="Bookman Old Style" w:cs="Arial"/>
          <w:sz w:val="18"/>
          <w:szCs w:val="18"/>
        </w:rPr>
        <w:t xml:space="preserve"> </w:t>
      </w:r>
      <w:r w:rsidR="00E427EF" w:rsidRPr="00C46D17">
        <w:rPr>
          <w:rFonts w:ascii="Bookman Old Style" w:eastAsia="AdvPSTim" w:hAnsi="Bookman Old Style" w:cs="Arial"/>
          <w:sz w:val="18"/>
          <w:szCs w:val="18"/>
        </w:rPr>
        <w:t>N</w:t>
      </w:r>
      <w:r w:rsidRPr="00C46D17">
        <w:rPr>
          <w:rFonts w:ascii="Bookman Old Style" w:eastAsia="AdvPSTim" w:hAnsi="Bookman Old Style" w:cs="Arial"/>
          <w:sz w:val="18"/>
          <w:szCs w:val="18"/>
        </w:rPr>
        <w:t>acional de Colombia sede Palmira</w:t>
      </w:r>
      <w:r w:rsidR="001C66F7" w:rsidRPr="00C46D17">
        <w:rPr>
          <w:rFonts w:ascii="Bookman Old Style" w:eastAsia="AdvPSTim" w:hAnsi="Bookman Old Style" w:cs="Arial"/>
          <w:sz w:val="18"/>
          <w:szCs w:val="18"/>
        </w:rPr>
        <w:t>.</w:t>
      </w:r>
      <w:r w:rsidR="00E427EF" w:rsidRPr="00C46D17">
        <w:rPr>
          <w:rFonts w:ascii="Bookman Old Style" w:eastAsia="AdvPSTim" w:hAnsi="Bookman Old Style" w:cs="Arial"/>
          <w:sz w:val="18"/>
          <w:szCs w:val="18"/>
        </w:rPr>
        <w:t xml:space="preserve"> 69 p.</w:t>
      </w:r>
    </w:p>
    <w:p w:rsidR="00C6085E" w:rsidRPr="0044068E" w:rsidRDefault="00C6085E" w:rsidP="00E201D4">
      <w:pPr>
        <w:ind w:left="180" w:hanging="180"/>
        <w:jc w:val="both"/>
        <w:rPr>
          <w:rFonts w:ascii="Bookman Old Style" w:eastAsia="AdvPSTim" w:hAnsi="Bookman Old Style" w:cs="Arial"/>
          <w:sz w:val="18"/>
          <w:szCs w:val="18"/>
        </w:rPr>
      </w:pPr>
      <w:proofErr w:type="spellStart"/>
      <w:r w:rsidRPr="0044068E">
        <w:rPr>
          <w:rFonts w:ascii="Bookman Old Style" w:eastAsia="AdvPSTim" w:hAnsi="Bookman Old Style" w:cs="Arial"/>
          <w:sz w:val="18"/>
          <w:szCs w:val="18"/>
        </w:rPr>
        <w:t>Sahin</w:t>
      </w:r>
      <w:proofErr w:type="spellEnd"/>
      <w:r w:rsidRPr="0044068E">
        <w:rPr>
          <w:rFonts w:ascii="Bookman Old Style" w:eastAsia="AdvPSTim" w:hAnsi="Bookman Old Style" w:cs="Arial"/>
          <w:sz w:val="18"/>
          <w:szCs w:val="18"/>
        </w:rPr>
        <w:t xml:space="preserve">, F.; </w:t>
      </w:r>
      <w:proofErr w:type="spellStart"/>
      <w:r w:rsidRPr="0044068E">
        <w:rPr>
          <w:rFonts w:ascii="Bookman Old Style" w:eastAsia="AdvPSTim" w:hAnsi="Bookman Old Style" w:cs="Arial"/>
          <w:sz w:val="18"/>
          <w:szCs w:val="18"/>
        </w:rPr>
        <w:t>Güllüce</w:t>
      </w:r>
      <w:proofErr w:type="spellEnd"/>
      <w:r w:rsidRPr="0044068E">
        <w:rPr>
          <w:rFonts w:ascii="Bookman Old Style" w:eastAsia="AdvPSTim" w:hAnsi="Bookman Old Style" w:cs="Arial"/>
          <w:sz w:val="18"/>
          <w:szCs w:val="18"/>
        </w:rPr>
        <w:t xml:space="preserve">, M.; </w:t>
      </w:r>
      <w:proofErr w:type="spellStart"/>
      <w:r w:rsidRPr="0044068E">
        <w:rPr>
          <w:rFonts w:ascii="Bookman Old Style" w:eastAsia="AdvPSTim" w:hAnsi="Bookman Old Style" w:cs="Arial"/>
          <w:sz w:val="18"/>
          <w:szCs w:val="18"/>
        </w:rPr>
        <w:t>Daferera</w:t>
      </w:r>
      <w:proofErr w:type="spellEnd"/>
      <w:r w:rsidRPr="0044068E">
        <w:rPr>
          <w:rFonts w:ascii="Bookman Old Style" w:eastAsia="AdvPSTim" w:hAnsi="Bookman Old Style" w:cs="Arial"/>
          <w:sz w:val="18"/>
          <w:szCs w:val="18"/>
        </w:rPr>
        <w:t xml:space="preserve">, D.; </w:t>
      </w:r>
      <w:proofErr w:type="spellStart"/>
      <w:r w:rsidRPr="0044068E">
        <w:rPr>
          <w:rFonts w:ascii="Bookman Old Style" w:eastAsia="AdvPSTim" w:hAnsi="Bookman Old Style" w:cs="Arial"/>
          <w:sz w:val="18"/>
          <w:szCs w:val="18"/>
        </w:rPr>
        <w:t>Sökmen</w:t>
      </w:r>
      <w:proofErr w:type="spellEnd"/>
      <w:r w:rsidRPr="0044068E">
        <w:rPr>
          <w:rFonts w:ascii="Bookman Old Style" w:eastAsia="AdvPSTim" w:hAnsi="Bookman Old Style" w:cs="Arial"/>
          <w:sz w:val="18"/>
          <w:szCs w:val="18"/>
        </w:rPr>
        <w:t xml:space="preserve">, A.; </w:t>
      </w:r>
      <w:proofErr w:type="spellStart"/>
      <w:r w:rsidRPr="0044068E">
        <w:rPr>
          <w:rFonts w:ascii="Bookman Old Style" w:eastAsia="AdvPSTim" w:hAnsi="Bookman Old Style" w:cs="Arial"/>
          <w:sz w:val="18"/>
          <w:szCs w:val="18"/>
        </w:rPr>
        <w:t>Sökmen</w:t>
      </w:r>
      <w:proofErr w:type="spellEnd"/>
      <w:r w:rsidRPr="0044068E">
        <w:rPr>
          <w:rFonts w:ascii="Bookman Old Style" w:eastAsia="AdvPSTim" w:hAnsi="Bookman Old Style" w:cs="Arial"/>
          <w:sz w:val="18"/>
          <w:szCs w:val="18"/>
        </w:rPr>
        <w:t xml:space="preserve">, M.; </w:t>
      </w:r>
      <w:proofErr w:type="spellStart"/>
      <w:r w:rsidRPr="0044068E">
        <w:rPr>
          <w:rFonts w:ascii="Bookman Old Style" w:eastAsia="AdvPSTim" w:hAnsi="Bookman Old Style" w:cs="Arial"/>
          <w:sz w:val="18"/>
          <w:szCs w:val="18"/>
        </w:rPr>
        <w:t>Polissiou</w:t>
      </w:r>
      <w:proofErr w:type="spellEnd"/>
      <w:r w:rsidRPr="0044068E">
        <w:rPr>
          <w:rFonts w:ascii="Bookman Old Style" w:eastAsia="AdvPSTim" w:hAnsi="Bookman Old Style" w:cs="Arial"/>
          <w:sz w:val="18"/>
          <w:szCs w:val="18"/>
        </w:rPr>
        <w:t xml:space="preserve">, M.; Agar, G.; </w:t>
      </w:r>
      <w:proofErr w:type="spellStart"/>
      <w:r w:rsidRPr="0044068E">
        <w:rPr>
          <w:rFonts w:ascii="Bookman Old Style" w:eastAsia="AdvPSTim" w:hAnsi="Bookman Old Style" w:cs="Arial"/>
          <w:sz w:val="18"/>
          <w:szCs w:val="18"/>
        </w:rPr>
        <w:t>Özer</w:t>
      </w:r>
      <w:proofErr w:type="spellEnd"/>
      <w:r w:rsidRPr="0044068E">
        <w:rPr>
          <w:rFonts w:ascii="Bookman Old Style" w:eastAsia="AdvPSTim" w:hAnsi="Bookman Old Style" w:cs="Arial"/>
          <w:sz w:val="18"/>
          <w:szCs w:val="18"/>
        </w:rPr>
        <w:t xml:space="preserve">, H. 2004.    </w:t>
      </w:r>
    </w:p>
    <w:p w:rsidR="00C6085E" w:rsidRDefault="00C6085E" w:rsidP="00E201D4">
      <w:pPr>
        <w:ind w:left="180" w:hanging="180"/>
        <w:jc w:val="both"/>
        <w:rPr>
          <w:rFonts w:ascii="Bookman Old Style" w:eastAsia="AdvPSTim" w:hAnsi="Bookman Old Style" w:cs="Arial"/>
          <w:sz w:val="18"/>
          <w:szCs w:val="18"/>
          <w:lang w:val="en-US"/>
        </w:rPr>
      </w:pPr>
      <w:r w:rsidRPr="00C6085E">
        <w:rPr>
          <w:rFonts w:ascii="Bookman Old Style" w:eastAsia="AdvPSTim" w:hAnsi="Bookman Old Style" w:cs="Arial"/>
          <w:sz w:val="18"/>
          <w:szCs w:val="18"/>
          <w:lang w:val="en-US"/>
        </w:rPr>
        <w:t xml:space="preserve">Biological activities of the essential oils and methanol extract of </w:t>
      </w:r>
      <w:proofErr w:type="spellStart"/>
      <w:r w:rsidRPr="00C6085E">
        <w:rPr>
          <w:rFonts w:ascii="Bookman Old Style" w:eastAsia="AdvPSTim" w:hAnsi="Bookman Old Style" w:cs="Arial"/>
          <w:i/>
          <w:sz w:val="18"/>
          <w:szCs w:val="18"/>
          <w:lang w:val="en-US"/>
        </w:rPr>
        <w:t>Origanum</w:t>
      </w:r>
      <w:proofErr w:type="spellEnd"/>
      <w:r w:rsidRPr="00C6085E">
        <w:rPr>
          <w:rFonts w:ascii="Bookman Old Style" w:eastAsia="AdvPSTim" w:hAnsi="Bookman Old Style" w:cs="Arial"/>
          <w:i/>
          <w:sz w:val="18"/>
          <w:szCs w:val="18"/>
          <w:lang w:val="en-US"/>
        </w:rPr>
        <w:t xml:space="preserve"> </w:t>
      </w:r>
      <w:proofErr w:type="spellStart"/>
      <w:r w:rsidRPr="00C6085E">
        <w:rPr>
          <w:rFonts w:ascii="Bookman Old Style" w:eastAsia="AdvPSTim" w:hAnsi="Bookman Old Style" w:cs="Arial"/>
          <w:i/>
          <w:sz w:val="18"/>
          <w:szCs w:val="18"/>
          <w:lang w:val="en-US"/>
        </w:rPr>
        <w:t>vulgare</w:t>
      </w:r>
      <w:proofErr w:type="spellEnd"/>
      <w:r w:rsidRPr="00C6085E">
        <w:rPr>
          <w:rFonts w:ascii="Bookman Old Style" w:eastAsia="AdvPSTim" w:hAnsi="Bookman Old Style" w:cs="Arial"/>
          <w:sz w:val="18"/>
          <w:szCs w:val="18"/>
          <w:lang w:val="en-US"/>
        </w:rPr>
        <w:t xml:space="preserve"> ssp. </w:t>
      </w:r>
      <w:proofErr w:type="spellStart"/>
      <w:r w:rsidRPr="00C6085E">
        <w:rPr>
          <w:rFonts w:ascii="Bookman Old Style" w:eastAsia="AdvPSTim" w:hAnsi="Bookman Old Style" w:cs="Arial"/>
          <w:i/>
          <w:sz w:val="18"/>
          <w:szCs w:val="18"/>
          <w:lang w:val="en-US"/>
        </w:rPr>
        <w:t>vulgare</w:t>
      </w:r>
      <w:proofErr w:type="spellEnd"/>
      <w:r w:rsidRPr="00C6085E">
        <w:rPr>
          <w:rFonts w:ascii="Bookman Old Style" w:eastAsia="AdvPSTim" w:hAnsi="Bookman Old Style" w:cs="Arial"/>
          <w:sz w:val="18"/>
          <w:szCs w:val="18"/>
          <w:lang w:val="en-US"/>
        </w:rPr>
        <w:t xml:space="preserve"> in </w:t>
      </w:r>
    </w:p>
    <w:p w:rsidR="00C6085E" w:rsidRPr="0044068E" w:rsidRDefault="00C6085E" w:rsidP="00E201D4">
      <w:pPr>
        <w:ind w:left="180" w:hanging="180"/>
        <w:jc w:val="both"/>
        <w:rPr>
          <w:rFonts w:ascii="Bookman Old Style" w:eastAsia="AdvPSTim" w:hAnsi="Bookman Old Style" w:cs="Arial"/>
          <w:sz w:val="18"/>
          <w:szCs w:val="18"/>
          <w:lang w:val="en-US"/>
        </w:rPr>
      </w:pPr>
      <w:proofErr w:type="gramStart"/>
      <w:r w:rsidRPr="00C6085E">
        <w:rPr>
          <w:rFonts w:ascii="Bookman Old Style" w:eastAsia="AdvPSTim" w:hAnsi="Bookman Old Style" w:cs="Arial"/>
          <w:sz w:val="18"/>
          <w:szCs w:val="18"/>
          <w:lang w:val="en-US"/>
        </w:rPr>
        <w:t>the</w:t>
      </w:r>
      <w:proofErr w:type="gramEnd"/>
      <w:r w:rsidRPr="00C6085E">
        <w:rPr>
          <w:rFonts w:ascii="Bookman Old Style" w:eastAsia="AdvPSTim" w:hAnsi="Bookman Old Style" w:cs="Arial"/>
          <w:sz w:val="18"/>
          <w:szCs w:val="18"/>
          <w:lang w:val="en-US"/>
        </w:rPr>
        <w:t xml:space="preserve"> Eastern Anatolia region of Turkey. </w:t>
      </w:r>
      <w:r w:rsidRPr="00C6085E">
        <w:rPr>
          <w:rFonts w:ascii="Bookman Old Style" w:eastAsia="AdvPSTim" w:hAnsi="Bookman Old Style" w:cs="Arial"/>
          <w:i/>
          <w:sz w:val="18"/>
          <w:szCs w:val="18"/>
          <w:lang w:val="en-US"/>
        </w:rPr>
        <w:t>Food Control</w:t>
      </w:r>
      <w:r w:rsidRPr="00C6085E">
        <w:rPr>
          <w:rFonts w:ascii="Bookman Old Style" w:eastAsia="AdvPSTim" w:hAnsi="Bookman Old Style" w:cs="Arial"/>
          <w:sz w:val="18"/>
          <w:szCs w:val="18"/>
          <w:lang w:val="en-US"/>
        </w:rPr>
        <w:t xml:space="preserve"> 15</w:t>
      </w:r>
      <w:r>
        <w:rPr>
          <w:rFonts w:ascii="Bookman Old Style" w:eastAsia="AdvPSTim" w:hAnsi="Bookman Old Style" w:cs="Arial"/>
          <w:sz w:val="18"/>
          <w:szCs w:val="18"/>
          <w:lang w:val="en-US"/>
        </w:rPr>
        <w:t>(7):</w:t>
      </w:r>
      <w:r w:rsidRPr="00C6085E">
        <w:rPr>
          <w:rFonts w:ascii="Bookman Old Style" w:eastAsia="AdvPSTim" w:hAnsi="Bookman Old Style" w:cs="Arial"/>
          <w:sz w:val="18"/>
          <w:szCs w:val="18"/>
          <w:lang w:val="en-US"/>
        </w:rPr>
        <w:t xml:space="preserve"> 549-557</w:t>
      </w:r>
      <w:r>
        <w:rPr>
          <w:rFonts w:ascii="Bookman Old Style" w:eastAsia="AdvPSTim" w:hAnsi="Bookman Old Style" w:cs="Arial"/>
          <w:sz w:val="18"/>
          <w:szCs w:val="18"/>
          <w:lang w:val="en-US"/>
        </w:rPr>
        <w:t>.</w:t>
      </w:r>
    </w:p>
    <w:p w:rsidR="00C5375D" w:rsidRPr="00C46D17" w:rsidRDefault="00C5375D" w:rsidP="00E201D4">
      <w:pPr>
        <w:ind w:left="180" w:hanging="180"/>
        <w:jc w:val="both"/>
        <w:rPr>
          <w:rFonts w:ascii="Bookman Old Style" w:eastAsia="AdvPSTim" w:hAnsi="Bookman Old Style" w:cs="Arial"/>
          <w:sz w:val="18"/>
          <w:szCs w:val="18"/>
        </w:rPr>
      </w:pPr>
      <w:proofErr w:type="gramStart"/>
      <w:r w:rsidRPr="0044068E">
        <w:rPr>
          <w:rFonts w:ascii="Bookman Old Style" w:eastAsia="AdvPSTim" w:hAnsi="Bookman Old Style" w:cs="Arial"/>
          <w:sz w:val="18"/>
          <w:szCs w:val="18"/>
          <w:lang w:val="en-US"/>
        </w:rPr>
        <w:t>SAS/STAT. 1990.</w:t>
      </w:r>
      <w:proofErr w:type="gramEnd"/>
      <w:r w:rsidRPr="0044068E">
        <w:rPr>
          <w:rFonts w:ascii="Bookman Old Style" w:eastAsia="AdvPSTim" w:hAnsi="Bookman Old Style" w:cs="Arial"/>
          <w:sz w:val="18"/>
          <w:szCs w:val="18"/>
          <w:lang w:val="en-US"/>
        </w:rPr>
        <w:t xml:space="preserve"> </w:t>
      </w:r>
      <w:proofErr w:type="gramStart"/>
      <w:r w:rsidRPr="0044068E">
        <w:rPr>
          <w:rFonts w:ascii="Bookman Old Style" w:eastAsia="AdvPSTim" w:hAnsi="Bookman Old Style" w:cs="Arial"/>
          <w:sz w:val="18"/>
          <w:szCs w:val="18"/>
          <w:lang w:val="en-US"/>
        </w:rPr>
        <w:t xml:space="preserve">SAS/STAT. </w:t>
      </w:r>
      <w:proofErr w:type="spellStart"/>
      <w:r w:rsidRPr="000E0A3E">
        <w:rPr>
          <w:rFonts w:ascii="Bookman Old Style" w:eastAsia="AdvPSTim" w:hAnsi="Bookman Old Style" w:cs="Arial"/>
          <w:sz w:val="18"/>
          <w:szCs w:val="18"/>
          <w:lang w:val="es-CO"/>
        </w:rPr>
        <w:t>User</w:t>
      </w:r>
      <w:proofErr w:type="spellEnd"/>
      <w:r w:rsidRPr="000E0A3E">
        <w:rPr>
          <w:rFonts w:ascii="Bookman Old Style" w:eastAsia="AdvPSTim" w:hAnsi="Bookman Old Style" w:cs="Arial"/>
          <w:sz w:val="18"/>
          <w:szCs w:val="18"/>
          <w:lang w:val="es-CO"/>
        </w:rPr>
        <w:t xml:space="preserve"> guide.</w:t>
      </w:r>
      <w:proofErr w:type="gramEnd"/>
      <w:r w:rsidRPr="000E0A3E">
        <w:rPr>
          <w:rFonts w:ascii="Bookman Old Style" w:eastAsia="AdvPSTim" w:hAnsi="Bookman Old Style" w:cs="Arial"/>
          <w:sz w:val="18"/>
          <w:szCs w:val="18"/>
          <w:lang w:val="es-CO"/>
        </w:rPr>
        <w:t xml:space="preserve"> </w:t>
      </w:r>
      <w:r>
        <w:rPr>
          <w:rFonts w:ascii="Bookman Old Style" w:eastAsia="AdvPSTim" w:hAnsi="Bookman Old Style" w:cs="Arial"/>
          <w:sz w:val="18"/>
          <w:szCs w:val="18"/>
        </w:rPr>
        <w:t xml:space="preserve">Versión 6. </w:t>
      </w:r>
      <w:proofErr w:type="spellStart"/>
      <w:r>
        <w:rPr>
          <w:rFonts w:ascii="Bookman Old Style" w:eastAsia="AdvPSTim" w:hAnsi="Bookman Old Style" w:cs="Arial"/>
          <w:sz w:val="18"/>
          <w:szCs w:val="18"/>
        </w:rPr>
        <w:t>SAS</w:t>
      </w:r>
      <w:proofErr w:type="spellEnd"/>
      <w:r>
        <w:rPr>
          <w:rFonts w:ascii="Bookman Old Style" w:eastAsia="AdvPSTim" w:hAnsi="Bookman Old Style" w:cs="Arial"/>
          <w:sz w:val="18"/>
          <w:szCs w:val="18"/>
        </w:rPr>
        <w:t xml:space="preserve"> </w:t>
      </w:r>
      <w:proofErr w:type="spellStart"/>
      <w:r>
        <w:rPr>
          <w:rFonts w:ascii="Bookman Old Style" w:eastAsia="AdvPSTim" w:hAnsi="Bookman Old Style" w:cs="Arial"/>
          <w:sz w:val="18"/>
          <w:szCs w:val="18"/>
        </w:rPr>
        <w:t>Institute</w:t>
      </w:r>
      <w:proofErr w:type="spellEnd"/>
      <w:r>
        <w:rPr>
          <w:rFonts w:ascii="Bookman Old Style" w:eastAsia="AdvPSTim" w:hAnsi="Bookman Old Style" w:cs="Arial"/>
          <w:sz w:val="18"/>
          <w:szCs w:val="18"/>
        </w:rPr>
        <w:t xml:space="preserve"> Inc., </w:t>
      </w:r>
      <w:proofErr w:type="spellStart"/>
      <w:r>
        <w:rPr>
          <w:rFonts w:ascii="Bookman Old Style" w:eastAsia="AdvPSTim" w:hAnsi="Bookman Old Style" w:cs="Arial"/>
          <w:sz w:val="18"/>
          <w:szCs w:val="18"/>
        </w:rPr>
        <w:t>Cary</w:t>
      </w:r>
      <w:proofErr w:type="spellEnd"/>
      <w:r>
        <w:rPr>
          <w:rFonts w:ascii="Bookman Old Style" w:eastAsia="AdvPSTim" w:hAnsi="Bookman Old Style" w:cs="Arial"/>
          <w:sz w:val="18"/>
          <w:szCs w:val="18"/>
        </w:rPr>
        <w:t xml:space="preserve">, </w:t>
      </w:r>
      <w:proofErr w:type="spellStart"/>
      <w:r>
        <w:rPr>
          <w:rFonts w:ascii="Bookman Old Style" w:eastAsia="AdvPSTim" w:hAnsi="Bookman Old Style" w:cs="Arial"/>
          <w:sz w:val="18"/>
          <w:szCs w:val="18"/>
        </w:rPr>
        <w:t>NC</w:t>
      </w:r>
      <w:proofErr w:type="spellEnd"/>
      <w:r>
        <w:rPr>
          <w:rFonts w:ascii="Bookman Old Style" w:eastAsia="AdvPSTim" w:hAnsi="Bookman Old Style" w:cs="Arial"/>
          <w:sz w:val="18"/>
          <w:szCs w:val="18"/>
        </w:rPr>
        <w:t>. USA.</w:t>
      </w:r>
    </w:p>
    <w:p w:rsidR="00163B0B" w:rsidRPr="00C46D17" w:rsidRDefault="00163B0B" w:rsidP="00E201D4">
      <w:pPr>
        <w:ind w:left="180" w:hanging="180"/>
        <w:jc w:val="both"/>
        <w:rPr>
          <w:rFonts w:ascii="Bookman Old Style" w:hAnsi="Bookman Old Style" w:cs="Arial"/>
          <w:sz w:val="18"/>
          <w:szCs w:val="18"/>
          <w:lang w:val="en-US"/>
        </w:rPr>
      </w:pPr>
      <w:proofErr w:type="spellStart"/>
      <w:r w:rsidRPr="000E0A3E">
        <w:rPr>
          <w:rFonts w:ascii="Bookman Old Style" w:hAnsi="Bookman Old Style" w:cs="Arial"/>
          <w:sz w:val="18"/>
          <w:szCs w:val="18"/>
          <w:lang w:val="en-US"/>
        </w:rPr>
        <w:t>Smolinska</w:t>
      </w:r>
      <w:proofErr w:type="spellEnd"/>
      <w:r w:rsidR="00756BDE" w:rsidRPr="000E0A3E">
        <w:rPr>
          <w:rFonts w:ascii="Bookman Old Style" w:hAnsi="Bookman Old Style" w:cs="Arial"/>
          <w:sz w:val="18"/>
          <w:szCs w:val="18"/>
          <w:lang w:val="en-US"/>
        </w:rPr>
        <w:t>,</w:t>
      </w:r>
      <w:r w:rsidRPr="000E0A3E">
        <w:rPr>
          <w:rFonts w:ascii="Bookman Old Style" w:hAnsi="Bookman Old Style" w:cs="Arial"/>
          <w:sz w:val="18"/>
          <w:szCs w:val="18"/>
          <w:lang w:val="en-US"/>
        </w:rPr>
        <w:t xml:space="preserve"> U.</w:t>
      </w:r>
      <w:r w:rsidR="00476089" w:rsidRPr="000E0A3E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proofErr w:type="spellStart"/>
      <w:r w:rsidR="00122439">
        <w:rPr>
          <w:rFonts w:ascii="Bookman Old Style" w:hAnsi="Bookman Old Style" w:cs="Arial"/>
          <w:sz w:val="18"/>
          <w:szCs w:val="18"/>
          <w:lang w:val="pt-BR"/>
        </w:rPr>
        <w:t>and</w:t>
      </w:r>
      <w:proofErr w:type="spellEnd"/>
      <w:r w:rsidRPr="000E0A3E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proofErr w:type="spellStart"/>
      <w:r w:rsidRPr="000E0A3E">
        <w:rPr>
          <w:rFonts w:ascii="Bookman Old Style" w:hAnsi="Bookman Old Style" w:cs="Arial"/>
          <w:sz w:val="18"/>
          <w:szCs w:val="18"/>
          <w:lang w:val="en-US"/>
        </w:rPr>
        <w:t>Horbowicz</w:t>
      </w:r>
      <w:proofErr w:type="spellEnd"/>
      <w:r w:rsidRPr="000E0A3E">
        <w:rPr>
          <w:rFonts w:ascii="Bookman Old Style" w:hAnsi="Bookman Old Style" w:cs="Arial"/>
          <w:sz w:val="18"/>
          <w:szCs w:val="18"/>
          <w:lang w:val="en-US"/>
        </w:rPr>
        <w:t>, M.</w:t>
      </w:r>
      <w:r w:rsidR="00F13896" w:rsidRPr="000E0A3E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 w:rsidR="00756BDE" w:rsidRPr="000E0A3E">
        <w:rPr>
          <w:rFonts w:ascii="Bookman Old Style" w:hAnsi="Bookman Old Style" w:cs="Arial"/>
          <w:sz w:val="18"/>
          <w:szCs w:val="18"/>
          <w:lang w:val="en-US"/>
        </w:rPr>
        <w:t xml:space="preserve">1999. </w:t>
      </w:r>
      <w:r w:rsidR="00756BDE" w:rsidRPr="00C46D17">
        <w:rPr>
          <w:rFonts w:ascii="Bookman Old Style" w:hAnsi="Bookman Old Style" w:cs="Arial"/>
          <w:sz w:val="18"/>
          <w:szCs w:val="18"/>
          <w:lang w:val="en-US"/>
        </w:rPr>
        <w:t>F</w:t>
      </w:r>
      <w:r w:rsidRPr="00C46D17">
        <w:rPr>
          <w:rFonts w:ascii="Bookman Old Style" w:hAnsi="Bookman Old Style" w:cs="Arial"/>
          <w:sz w:val="18"/>
          <w:szCs w:val="18"/>
          <w:lang w:val="en-US"/>
        </w:rPr>
        <w:t>ungi</w:t>
      </w:r>
      <w:r w:rsidR="0084375B" w:rsidRPr="00C46D17">
        <w:rPr>
          <w:rFonts w:ascii="Bookman Old Style" w:hAnsi="Bookman Old Style" w:cs="Arial"/>
          <w:sz w:val="18"/>
          <w:szCs w:val="18"/>
          <w:lang w:val="en-US"/>
        </w:rPr>
        <w:t>ci</w:t>
      </w:r>
      <w:r w:rsidRPr="00C46D17">
        <w:rPr>
          <w:rFonts w:ascii="Bookman Old Style" w:hAnsi="Bookman Old Style" w:cs="Arial"/>
          <w:sz w:val="18"/>
          <w:szCs w:val="18"/>
          <w:lang w:val="en-US"/>
        </w:rPr>
        <w:t>dal activ</w:t>
      </w:r>
      <w:r w:rsidR="00756BDE" w:rsidRPr="00C46D17">
        <w:rPr>
          <w:rFonts w:ascii="Bookman Old Style" w:hAnsi="Bookman Old Style" w:cs="Arial"/>
          <w:sz w:val="18"/>
          <w:szCs w:val="18"/>
          <w:lang w:val="en-US"/>
        </w:rPr>
        <w:t>ity of volatiles from selected c</w:t>
      </w:r>
      <w:r w:rsidRPr="00C46D17">
        <w:rPr>
          <w:rFonts w:ascii="Bookman Old Style" w:hAnsi="Bookman Old Style" w:cs="Arial"/>
          <w:sz w:val="18"/>
          <w:szCs w:val="18"/>
          <w:lang w:val="en-US"/>
        </w:rPr>
        <w:t>ruciferous plant</w:t>
      </w:r>
      <w:r w:rsidR="00756BDE" w:rsidRPr="00C46D17">
        <w:rPr>
          <w:rFonts w:ascii="Bookman Old Style" w:hAnsi="Bookman Old Style" w:cs="Arial"/>
          <w:sz w:val="18"/>
          <w:szCs w:val="18"/>
          <w:lang w:val="en-US"/>
        </w:rPr>
        <w:t>s</w:t>
      </w:r>
      <w:r w:rsidRPr="00C46D17">
        <w:rPr>
          <w:rFonts w:ascii="Bookman Old Style" w:hAnsi="Bookman Old Style" w:cs="Arial"/>
          <w:sz w:val="18"/>
          <w:szCs w:val="18"/>
          <w:lang w:val="en-US"/>
        </w:rPr>
        <w:t xml:space="preserve"> against resting </w:t>
      </w:r>
      <w:proofErr w:type="spellStart"/>
      <w:r w:rsidRPr="00C46D17">
        <w:rPr>
          <w:rFonts w:ascii="Bookman Old Style" w:hAnsi="Bookman Old Style" w:cs="Arial"/>
          <w:sz w:val="18"/>
          <w:szCs w:val="18"/>
          <w:lang w:val="en-US"/>
        </w:rPr>
        <w:t>propagules</w:t>
      </w:r>
      <w:proofErr w:type="spellEnd"/>
      <w:r w:rsidRPr="00C46D17">
        <w:rPr>
          <w:rFonts w:ascii="Bookman Old Style" w:hAnsi="Bookman Old Style" w:cs="Arial"/>
          <w:sz w:val="18"/>
          <w:szCs w:val="18"/>
          <w:lang w:val="en-US"/>
        </w:rPr>
        <w:t xml:space="preserve"> of soil-borne fungal pathogens</w:t>
      </w:r>
      <w:r w:rsidR="00756BDE" w:rsidRPr="00C46D17">
        <w:rPr>
          <w:rFonts w:ascii="Bookman Old Style" w:hAnsi="Bookman Old Style" w:cs="Arial"/>
          <w:sz w:val="18"/>
          <w:szCs w:val="18"/>
          <w:lang w:val="en-US"/>
        </w:rPr>
        <w:t>.</w:t>
      </w:r>
      <w:r w:rsidRPr="00C46D17">
        <w:rPr>
          <w:rFonts w:ascii="Bookman Old Style" w:hAnsi="Bookman Old Style" w:cs="Arial"/>
          <w:sz w:val="18"/>
          <w:szCs w:val="18"/>
          <w:lang w:val="en-US"/>
        </w:rPr>
        <w:t xml:space="preserve"> J. </w:t>
      </w:r>
      <w:proofErr w:type="spellStart"/>
      <w:r w:rsidRPr="00C46D17">
        <w:rPr>
          <w:rFonts w:ascii="Bookman Old Style" w:hAnsi="Bookman Old Style" w:cs="Arial"/>
          <w:sz w:val="18"/>
          <w:szCs w:val="18"/>
          <w:lang w:val="en-US"/>
        </w:rPr>
        <w:t>Phytopath</w:t>
      </w:r>
      <w:proofErr w:type="spellEnd"/>
      <w:r w:rsidR="00476089" w:rsidRPr="00C46D17">
        <w:rPr>
          <w:rFonts w:ascii="Bookman Old Style" w:hAnsi="Bookman Old Style" w:cs="Arial"/>
          <w:sz w:val="18"/>
          <w:szCs w:val="18"/>
          <w:lang w:val="en-US"/>
        </w:rPr>
        <w:t>.</w:t>
      </w:r>
      <w:r w:rsidRPr="00C46D17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proofErr w:type="gramStart"/>
      <w:r w:rsidRPr="00C46D17">
        <w:rPr>
          <w:rFonts w:ascii="Bookman Old Style" w:hAnsi="Bookman Old Style" w:cs="Arial"/>
          <w:sz w:val="18"/>
          <w:szCs w:val="18"/>
          <w:lang w:val="en-US"/>
        </w:rPr>
        <w:t>147</w:t>
      </w:r>
      <w:r w:rsidR="00A6363E" w:rsidRPr="00C46D17">
        <w:rPr>
          <w:rFonts w:ascii="Bookman Old Style" w:hAnsi="Bookman Old Style" w:cs="Arial"/>
          <w:sz w:val="18"/>
          <w:szCs w:val="18"/>
          <w:lang w:val="en-US"/>
        </w:rPr>
        <w:t>:</w:t>
      </w:r>
      <w:r w:rsidR="00F13896" w:rsidRPr="00C46D17">
        <w:rPr>
          <w:rFonts w:ascii="Bookman Old Style" w:hAnsi="Bookman Old Style" w:cs="Arial"/>
          <w:sz w:val="18"/>
          <w:szCs w:val="18"/>
          <w:lang w:val="en-US"/>
        </w:rPr>
        <w:t>119</w:t>
      </w:r>
      <w:r w:rsidR="00476089" w:rsidRPr="00C46D17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 w:rsidR="00F13896" w:rsidRPr="00C46D17">
        <w:rPr>
          <w:rFonts w:ascii="Bookman Old Style" w:hAnsi="Bookman Old Style" w:cs="Arial"/>
          <w:sz w:val="18"/>
          <w:szCs w:val="18"/>
          <w:lang w:val="en-US"/>
        </w:rPr>
        <w:t>-</w:t>
      </w:r>
      <w:r w:rsidR="00476089" w:rsidRPr="00C46D17">
        <w:rPr>
          <w:rFonts w:ascii="Bookman Old Style" w:hAnsi="Bookman Old Style" w:cs="Arial"/>
          <w:sz w:val="18"/>
          <w:szCs w:val="18"/>
          <w:lang w:val="en-US"/>
        </w:rPr>
        <w:t xml:space="preserve"> </w:t>
      </w:r>
      <w:r w:rsidR="00F13896" w:rsidRPr="00C46D17">
        <w:rPr>
          <w:rFonts w:ascii="Bookman Old Style" w:hAnsi="Bookman Old Style" w:cs="Arial"/>
          <w:sz w:val="18"/>
          <w:szCs w:val="18"/>
          <w:lang w:val="en-US"/>
        </w:rPr>
        <w:t>124.</w:t>
      </w:r>
      <w:proofErr w:type="gramEnd"/>
    </w:p>
    <w:p w:rsidR="00167ED2" w:rsidRPr="00476089" w:rsidRDefault="00167ED2" w:rsidP="00E201D4">
      <w:pPr>
        <w:ind w:left="180" w:hanging="180"/>
        <w:jc w:val="both"/>
        <w:rPr>
          <w:rFonts w:ascii="Bookman Old Style" w:hAnsi="Bookman Old Style" w:cs="Arial"/>
          <w:color w:val="000000"/>
          <w:sz w:val="20"/>
          <w:szCs w:val="20"/>
          <w:lang w:val="en-US"/>
        </w:rPr>
      </w:pPr>
      <w:proofErr w:type="spellStart"/>
      <w:proofErr w:type="gramStart"/>
      <w:r w:rsidRPr="00DA6C16">
        <w:rPr>
          <w:rFonts w:ascii="Bookman Old Style" w:hAnsi="Bookman Old Style" w:cs="Arial"/>
          <w:color w:val="000000"/>
          <w:sz w:val="18"/>
          <w:szCs w:val="18"/>
          <w:lang w:val="en-US"/>
        </w:rPr>
        <w:t>Terblanché</w:t>
      </w:r>
      <w:proofErr w:type="spellEnd"/>
      <w:r w:rsidRPr="00DA6C16">
        <w:rPr>
          <w:rFonts w:ascii="Bookman Old Style" w:hAnsi="Bookman Old Style" w:cs="Arial"/>
          <w:color w:val="000000"/>
          <w:sz w:val="18"/>
          <w:szCs w:val="18"/>
          <w:lang w:val="en-US"/>
        </w:rPr>
        <w:t>, F. C.</w:t>
      </w:r>
      <w:r w:rsidR="00476089" w:rsidRPr="00DA6C16">
        <w:rPr>
          <w:rFonts w:ascii="Bookman Old Style" w:hAnsi="Bookman Old Style" w:cs="Arial"/>
          <w:color w:val="000000"/>
          <w:sz w:val="18"/>
          <w:szCs w:val="18"/>
          <w:lang w:val="en-US"/>
        </w:rPr>
        <w:t xml:space="preserve"> </w:t>
      </w:r>
      <w:proofErr w:type="spellStart"/>
      <w:r w:rsidR="00122439">
        <w:rPr>
          <w:rFonts w:ascii="Bookman Old Style" w:hAnsi="Bookman Old Style" w:cs="Arial"/>
          <w:sz w:val="18"/>
          <w:szCs w:val="18"/>
          <w:lang w:val="pt-BR"/>
        </w:rPr>
        <w:t>and</w:t>
      </w:r>
      <w:proofErr w:type="spellEnd"/>
      <w:r w:rsidRPr="00DA6C16">
        <w:rPr>
          <w:rFonts w:ascii="Bookman Old Style" w:hAnsi="Bookman Old Style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DA6C16">
        <w:rPr>
          <w:rFonts w:ascii="Bookman Old Style" w:hAnsi="Bookman Old Style" w:cs="Arial"/>
          <w:color w:val="000000"/>
          <w:sz w:val="18"/>
          <w:szCs w:val="18"/>
          <w:lang w:val="en-US"/>
        </w:rPr>
        <w:t>Kornelius</w:t>
      </w:r>
      <w:proofErr w:type="spellEnd"/>
      <w:r w:rsidRPr="00DA6C16">
        <w:rPr>
          <w:rFonts w:ascii="Bookman Old Style" w:hAnsi="Bookman Old Style" w:cs="Arial"/>
          <w:color w:val="000000"/>
          <w:sz w:val="18"/>
          <w:szCs w:val="18"/>
          <w:lang w:val="en-US"/>
        </w:rPr>
        <w:t>, G. 1996.</w:t>
      </w:r>
      <w:proofErr w:type="gramEnd"/>
      <w:r w:rsidRPr="00DA6C16">
        <w:rPr>
          <w:rFonts w:ascii="Bookman Old Style" w:hAnsi="Bookman Old Style" w:cs="Arial"/>
          <w:color w:val="000000"/>
          <w:sz w:val="18"/>
          <w:szCs w:val="18"/>
          <w:lang w:val="en-US"/>
        </w:rPr>
        <w:t xml:space="preserve"> </w:t>
      </w:r>
      <w:proofErr w:type="gramStart"/>
      <w:r w:rsidRPr="00C46D17">
        <w:rPr>
          <w:rFonts w:ascii="Bookman Old Style" w:hAnsi="Bookman Old Style" w:cs="Arial"/>
          <w:color w:val="000000"/>
          <w:sz w:val="18"/>
          <w:szCs w:val="18"/>
          <w:lang w:val="en-GB"/>
        </w:rPr>
        <w:t xml:space="preserve">Essential oil constituents of the genus </w:t>
      </w:r>
      <w:proofErr w:type="spellStart"/>
      <w:r w:rsidRPr="00C46D17">
        <w:rPr>
          <w:rFonts w:ascii="Bookman Old Style" w:hAnsi="Bookman Old Style" w:cs="Arial"/>
          <w:i/>
          <w:iCs/>
          <w:color w:val="000000"/>
          <w:sz w:val="18"/>
          <w:szCs w:val="18"/>
          <w:lang w:val="en-GB"/>
        </w:rPr>
        <w:t>Lippia</w:t>
      </w:r>
      <w:proofErr w:type="spellEnd"/>
      <w:r w:rsidRPr="00C46D17">
        <w:rPr>
          <w:rFonts w:ascii="Bookman Old Style" w:hAnsi="Bookman Old Style" w:cs="Arial"/>
          <w:i/>
          <w:iCs/>
          <w:color w:val="000000"/>
          <w:sz w:val="18"/>
          <w:szCs w:val="18"/>
          <w:lang w:val="en-GB"/>
        </w:rPr>
        <w:t xml:space="preserve"> </w:t>
      </w:r>
      <w:r w:rsidRPr="00C46D17">
        <w:rPr>
          <w:rFonts w:ascii="Bookman Old Style" w:hAnsi="Bookman Old Style" w:cs="Arial"/>
          <w:color w:val="000000"/>
          <w:sz w:val="18"/>
          <w:szCs w:val="18"/>
          <w:lang w:val="en-GB"/>
        </w:rPr>
        <w:t>(</w:t>
      </w:r>
      <w:proofErr w:type="spellStart"/>
      <w:r w:rsidRPr="00C46D17">
        <w:rPr>
          <w:rFonts w:ascii="Bookman Old Style" w:hAnsi="Bookman Old Style" w:cs="Arial"/>
          <w:color w:val="000000"/>
          <w:sz w:val="18"/>
          <w:szCs w:val="18"/>
          <w:lang w:val="en-GB"/>
        </w:rPr>
        <w:t>Verbenaceae</w:t>
      </w:r>
      <w:proofErr w:type="spellEnd"/>
      <w:r w:rsidRPr="00C46D17">
        <w:rPr>
          <w:rFonts w:ascii="Bookman Old Style" w:hAnsi="Bookman Old Style" w:cs="Arial"/>
          <w:color w:val="000000"/>
          <w:sz w:val="18"/>
          <w:szCs w:val="18"/>
          <w:lang w:val="en-GB"/>
        </w:rPr>
        <w:t>)</w:t>
      </w:r>
      <w:r w:rsidR="00476089" w:rsidRPr="00C46D17">
        <w:rPr>
          <w:rFonts w:ascii="Bookman Old Style" w:hAnsi="Bookman Old Style" w:cs="Arial"/>
          <w:color w:val="000000"/>
          <w:sz w:val="18"/>
          <w:szCs w:val="18"/>
          <w:lang w:val="en-GB"/>
        </w:rPr>
        <w:t>.</w:t>
      </w:r>
      <w:r w:rsidRPr="00C46D17">
        <w:rPr>
          <w:rFonts w:ascii="Bookman Old Style" w:hAnsi="Bookman Old Style" w:cs="Arial"/>
          <w:color w:val="000000"/>
          <w:sz w:val="18"/>
          <w:szCs w:val="18"/>
          <w:lang w:val="en-GB"/>
        </w:rPr>
        <w:t>-A literature review.</w:t>
      </w:r>
      <w:proofErr w:type="gramEnd"/>
      <w:r w:rsidRPr="00C46D17">
        <w:rPr>
          <w:rFonts w:ascii="Bookman Old Style" w:hAnsi="Bookman Old Style" w:cs="Arial"/>
          <w:color w:val="000000"/>
          <w:sz w:val="18"/>
          <w:szCs w:val="18"/>
          <w:lang w:val="en-GB"/>
        </w:rPr>
        <w:t xml:space="preserve"> </w:t>
      </w:r>
      <w:proofErr w:type="spellStart"/>
      <w:proofErr w:type="gramStart"/>
      <w:r w:rsidRPr="00C46D17">
        <w:rPr>
          <w:rFonts w:ascii="Bookman Old Style" w:hAnsi="Bookman Old Style" w:cs="Arial"/>
          <w:i/>
          <w:iCs/>
          <w:color w:val="000000"/>
          <w:sz w:val="18"/>
          <w:szCs w:val="18"/>
          <w:lang w:val="en-US"/>
        </w:rPr>
        <w:t>JEOR</w:t>
      </w:r>
      <w:proofErr w:type="spellEnd"/>
      <w:r w:rsidR="00170C58" w:rsidRPr="00C46D17">
        <w:rPr>
          <w:rFonts w:ascii="Bookman Old Style" w:hAnsi="Bookman Old Style" w:cs="Arial"/>
          <w:i/>
          <w:iCs/>
          <w:color w:val="000000"/>
          <w:sz w:val="18"/>
          <w:szCs w:val="18"/>
          <w:lang w:val="en-US"/>
        </w:rPr>
        <w:t>.</w:t>
      </w:r>
      <w:proofErr w:type="gramEnd"/>
      <w:r w:rsidR="001C66F7" w:rsidRPr="00C46D17">
        <w:rPr>
          <w:rFonts w:ascii="Bookman Old Style" w:hAnsi="Bookman Old Style" w:cs="Arial"/>
          <w:iCs/>
          <w:color w:val="000000"/>
          <w:sz w:val="18"/>
          <w:szCs w:val="18"/>
          <w:lang w:val="en-US"/>
        </w:rPr>
        <w:t xml:space="preserve"> </w:t>
      </w:r>
      <w:proofErr w:type="gramStart"/>
      <w:r w:rsidRPr="00C46D17">
        <w:rPr>
          <w:rFonts w:ascii="Bookman Old Style" w:hAnsi="Bookman Old Style" w:cs="Arial"/>
          <w:bCs/>
          <w:color w:val="000000"/>
          <w:sz w:val="18"/>
          <w:szCs w:val="18"/>
          <w:lang w:val="en-US"/>
        </w:rPr>
        <w:t>8</w:t>
      </w:r>
      <w:r w:rsidR="0084375B" w:rsidRPr="00C46D17">
        <w:rPr>
          <w:rFonts w:ascii="Bookman Old Style" w:hAnsi="Bookman Old Style" w:cs="Arial"/>
          <w:bCs/>
          <w:color w:val="000000"/>
          <w:sz w:val="18"/>
          <w:szCs w:val="18"/>
          <w:lang w:val="en-US"/>
        </w:rPr>
        <w:t>:</w:t>
      </w:r>
      <w:r w:rsidRPr="00C46D17">
        <w:rPr>
          <w:rFonts w:ascii="Bookman Old Style" w:hAnsi="Bookman Old Style" w:cs="Arial"/>
          <w:color w:val="000000"/>
          <w:sz w:val="18"/>
          <w:szCs w:val="18"/>
          <w:lang w:val="en-US"/>
        </w:rPr>
        <w:t>471</w:t>
      </w:r>
      <w:r w:rsidR="00476089" w:rsidRPr="00C46D17">
        <w:rPr>
          <w:rFonts w:ascii="Bookman Old Style" w:hAnsi="Bookman Old Style" w:cs="Arial"/>
          <w:color w:val="000000"/>
          <w:sz w:val="18"/>
          <w:szCs w:val="18"/>
          <w:lang w:val="en-US"/>
        </w:rPr>
        <w:t xml:space="preserve"> </w:t>
      </w:r>
      <w:r w:rsidR="001C66F7" w:rsidRPr="00C46D17">
        <w:rPr>
          <w:rFonts w:ascii="Bookman Old Style" w:hAnsi="Bookman Old Style" w:cs="Arial"/>
          <w:color w:val="000000"/>
          <w:sz w:val="18"/>
          <w:szCs w:val="18"/>
          <w:lang w:val="en-US"/>
        </w:rPr>
        <w:t>-</w:t>
      </w:r>
      <w:r w:rsidR="00476089" w:rsidRPr="00C46D17">
        <w:rPr>
          <w:rFonts w:ascii="Bookman Old Style" w:hAnsi="Bookman Old Style" w:cs="Arial"/>
          <w:color w:val="000000"/>
          <w:sz w:val="18"/>
          <w:szCs w:val="18"/>
          <w:lang w:val="en-US"/>
        </w:rPr>
        <w:t xml:space="preserve"> </w:t>
      </w:r>
      <w:r w:rsidRPr="00C46D17">
        <w:rPr>
          <w:rFonts w:ascii="Bookman Old Style" w:hAnsi="Bookman Old Style" w:cs="Arial"/>
          <w:color w:val="000000"/>
          <w:sz w:val="18"/>
          <w:szCs w:val="18"/>
          <w:lang w:val="en-US"/>
        </w:rPr>
        <w:t>485</w:t>
      </w:r>
      <w:r w:rsidR="00170C58" w:rsidRPr="00C46D17">
        <w:rPr>
          <w:rFonts w:ascii="Bookman Old Style" w:hAnsi="Bookman Old Style" w:cs="Arial"/>
          <w:color w:val="000000"/>
          <w:sz w:val="18"/>
          <w:szCs w:val="18"/>
          <w:lang w:val="en-US"/>
        </w:rPr>
        <w:t>.</w:t>
      </w:r>
      <w:proofErr w:type="gramEnd"/>
    </w:p>
    <w:p w:rsidR="00E201D4" w:rsidRDefault="00E201D4" w:rsidP="005E089F">
      <w:pPr>
        <w:spacing w:line="360" w:lineRule="auto"/>
        <w:ind w:left="180" w:hanging="180"/>
        <w:jc w:val="both"/>
        <w:rPr>
          <w:rFonts w:ascii="Bookman Old Style" w:hAnsi="Bookman Old Style" w:cs="Arial"/>
          <w:bCs/>
          <w:sz w:val="20"/>
          <w:szCs w:val="20"/>
          <w:lang w:val="pt-BR"/>
        </w:rPr>
        <w:sectPr w:rsidR="00E201D4" w:rsidSect="00E201D4">
          <w:type w:val="continuous"/>
          <w:pgSz w:w="11909" w:h="16834" w:code="9"/>
          <w:pgMar w:top="1584" w:right="936" w:bottom="274" w:left="994" w:header="1368" w:footer="1296" w:gutter="0"/>
          <w:cols w:num="2" w:space="432"/>
          <w:docGrid w:linePitch="360"/>
        </w:sectPr>
      </w:pPr>
    </w:p>
    <w:p w:rsidR="00167ED2" w:rsidRPr="00DA5FF0" w:rsidRDefault="00167ED2" w:rsidP="005E089F">
      <w:pPr>
        <w:spacing w:line="360" w:lineRule="auto"/>
        <w:ind w:left="180" w:hanging="180"/>
        <w:jc w:val="both"/>
        <w:rPr>
          <w:rFonts w:ascii="Bookman Old Style" w:hAnsi="Bookman Old Style" w:cs="Arial"/>
          <w:bCs/>
          <w:sz w:val="20"/>
          <w:szCs w:val="20"/>
          <w:lang w:val="pt-BR"/>
        </w:rPr>
      </w:pPr>
    </w:p>
    <w:p w:rsidR="005C74CE" w:rsidRPr="00476089" w:rsidRDefault="005C74CE" w:rsidP="00DA5FF0">
      <w:pPr>
        <w:spacing w:line="360" w:lineRule="auto"/>
        <w:jc w:val="both"/>
        <w:rPr>
          <w:rFonts w:ascii="Bookman Old Style" w:eastAsia="AdvPSTim" w:hAnsi="Bookman Old Style" w:cs="Arial"/>
          <w:sz w:val="20"/>
          <w:szCs w:val="20"/>
          <w:lang w:val="en-US"/>
        </w:rPr>
      </w:pPr>
    </w:p>
    <w:p w:rsidR="006F47D3" w:rsidRPr="00476089" w:rsidRDefault="006F47D3" w:rsidP="00DA5FF0">
      <w:pPr>
        <w:spacing w:line="360" w:lineRule="auto"/>
        <w:jc w:val="both"/>
        <w:rPr>
          <w:rFonts w:ascii="Bookman Old Style" w:eastAsia="AdvPSTim" w:hAnsi="Bookman Old Style" w:cs="Arial"/>
          <w:sz w:val="20"/>
          <w:szCs w:val="20"/>
          <w:lang w:val="en-US"/>
        </w:rPr>
      </w:pPr>
    </w:p>
    <w:p w:rsidR="006F47D3" w:rsidRPr="00476089" w:rsidRDefault="006F47D3" w:rsidP="00DA5FF0">
      <w:pPr>
        <w:spacing w:line="360" w:lineRule="auto"/>
        <w:jc w:val="both"/>
        <w:rPr>
          <w:rFonts w:ascii="Bookman Old Style" w:eastAsia="AdvPSTim" w:hAnsi="Bookman Old Style" w:cs="Arial"/>
          <w:sz w:val="20"/>
          <w:szCs w:val="20"/>
          <w:lang w:val="en-US"/>
        </w:rPr>
      </w:pPr>
    </w:p>
    <w:sectPr w:rsidR="006F47D3" w:rsidRPr="00476089" w:rsidSect="00E201D4">
      <w:type w:val="continuous"/>
      <w:pgSz w:w="11909" w:h="16834" w:code="9"/>
      <w:pgMar w:top="1584" w:right="936" w:bottom="274" w:left="994" w:header="1368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873" w:rsidRDefault="00DB1873" w:rsidP="00C46D17">
      <w:r>
        <w:separator/>
      </w:r>
    </w:p>
  </w:endnote>
  <w:endnote w:type="continuationSeparator" w:id="0">
    <w:p w:rsidR="00DB1873" w:rsidRDefault="00DB1873" w:rsidP="00C4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vPSTi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1D4" w:rsidRDefault="00E201D4" w:rsidP="00E201D4">
    <w:pPr>
      <w:pStyle w:val="Piedepgina"/>
      <w:rPr>
        <w:rFonts w:ascii="Bookman Old Style" w:hAnsi="Bookman Old Style"/>
        <w:sz w:val="17"/>
        <w:szCs w:val="17"/>
      </w:rPr>
    </w:pPr>
  </w:p>
  <w:p w:rsidR="00E201D4" w:rsidRPr="00E201D4" w:rsidRDefault="00E201D4" w:rsidP="00E201D4">
    <w:pPr>
      <w:pStyle w:val="Piedepgina"/>
      <w:rPr>
        <w:rFonts w:ascii="Bookman Old Style" w:hAnsi="Bookman Old Style"/>
        <w:sz w:val="17"/>
        <w:szCs w:val="17"/>
      </w:rPr>
    </w:pPr>
    <w:r w:rsidRPr="00E201D4">
      <w:rPr>
        <w:rFonts w:ascii="Bookman Old Style" w:hAnsi="Bookman Old Style"/>
        <w:sz w:val="17"/>
        <w:szCs w:val="17"/>
      </w:rPr>
      <w:fldChar w:fldCharType="begin"/>
    </w:r>
    <w:r w:rsidRPr="00E201D4">
      <w:rPr>
        <w:rFonts w:ascii="Bookman Old Style" w:hAnsi="Bookman Old Style"/>
        <w:sz w:val="17"/>
        <w:szCs w:val="17"/>
      </w:rPr>
      <w:instrText>PAGE   \* MERGEFORMAT</w:instrText>
    </w:r>
    <w:r w:rsidRPr="00E201D4">
      <w:rPr>
        <w:rFonts w:ascii="Bookman Old Style" w:hAnsi="Bookman Old Style"/>
        <w:sz w:val="17"/>
        <w:szCs w:val="17"/>
      </w:rPr>
      <w:fldChar w:fldCharType="separate"/>
    </w:r>
    <w:r w:rsidR="007459F6">
      <w:rPr>
        <w:rFonts w:ascii="Bookman Old Style" w:hAnsi="Bookman Old Style"/>
        <w:noProof/>
        <w:sz w:val="17"/>
        <w:szCs w:val="17"/>
      </w:rPr>
      <w:t>310</w:t>
    </w:r>
    <w:r w:rsidRPr="00E201D4">
      <w:rPr>
        <w:rFonts w:ascii="Bookman Old Style" w:hAnsi="Bookman Old Style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1D4" w:rsidRDefault="00E201D4" w:rsidP="00E201D4">
    <w:pPr>
      <w:pStyle w:val="Piedepgina"/>
      <w:jc w:val="right"/>
      <w:rPr>
        <w:rFonts w:ascii="Bookman Old Style" w:hAnsi="Bookman Old Style"/>
        <w:sz w:val="17"/>
        <w:szCs w:val="17"/>
      </w:rPr>
    </w:pPr>
  </w:p>
  <w:p w:rsidR="00C46D17" w:rsidRPr="00E201D4" w:rsidRDefault="00FA520A" w:rsidP="00E201D4">
    <w:pPr>
      <w:pStyle w:val="Piedepgina"/>
      <w:jc w:val="right"/>
      <w:rPr>
        <w:sz w:val="17"/>
        <w:szCs w:val="17"/>
      </w:rPr>
    </w:pPr>
    <w:r w:rsidRPr="00E201D4">
      <w:rPr>
        <w:rFonts w:ascii="Bookman Old Style" w:hAnsi="Bookman Old Style"/>
        <w:sz w:val="17"/>
        <w:szCs w:val="17"/>
      </w:rPr>
      <w:fldChar w:fldCharType="begin"/>
    </w:r>
    <w:r w:rsidR="00C46D17" w:rsidRPr="00E201D4">
      <w:rPr>
        <w:rFonts w:ascii="Bookman Old Style" w:hAnsi="Bookman Old Style"/>
        <w:sz w:val="17"/>
        <w:szCs w:val="17"/>
      </w:rPr>
      <w:instrText xml:space="preserve"> PAGE   \* MERGEFORMAT </w:instrText>
    </w:r>
    <w:r w:rsidRPr="00E201D4">
      <w:rPr>
        <w:rFonts w:ascii="Bookman Old Style" w:hAnsi="Bookman Old Style"/>
        <w:sz w:val="17"/>
        <w:szCs w:val="17"/>
      </w:rPr>
      <w:fldChar w:fldCharType="separate"/>
    </w:r>
    <w:r w:rsidR="007459F6">
      <w:rPr>
        <w:rFonts w:ascii="Bookman Old Style" w:hAnsi="Bookman Old Style"/>
        <w:noProof/>
        <w:sz w:val="17"/>
        <w:szCs w:val="17"/>
      </w:rPr>
      <w:t>309</w:t>
    </w:r>
    <w:r w:rsidRPr="00E201D4">
      <w:rPr>
        <w:rFonts w:ascii="Bookman Old Style" w:hAnsi="Bookman Old Style"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1D4" w:rsidRDefault="00E201D4" w:rsidP="00E201D4">
    <w:pPr>
      <w:pStyle w:val="Piedepgina"/>
      <w:jc w:val="right"/>
      <w:rPr>
        <w:rFonts w:ascii="Bookman Old Style" w:hAnsi="Bookman Old Style"/>
        <w:sz w:val="17"/>
        <w:szCs w:val="17"/>
      </w:rPr>
    </w:pPr>
  </w:p>
  <w:p w:rsidR="00E201D4" w:rsidRPr="00E201D4" w:rsidRDefault="00E201D4" w:rsidP="00E201D4">
    <w:pPr>
      <w:pStyle w:val="Piedepgina"/>
      <w:jc w:val="right"/>
      <w:rPr>
        <w:rFonts w:ascii="Bookman Old Style" w:hAnsi="Bookman Old Style"/>
        <w:sz w:val="17"/>
        <w:szCs w:val="17"/>
      </w:rPr>
    </w:pPr>
    <w:r w:rsidRPr="00E201D4">
      <w:rPr>
        <w:rFonts w:ascii="Bookman Old Style" w:hAnsi="Bookman Old Style"/>
        <w:sz w:val="17"/>
        <w:szCs w:val="17"/>
      </w:rPr>
      <w:fldChar w:fldCharType="begin"/>
    </w:r>
    <w:r w:rsidRPr="00E201D4">
      <w:rPr>
        <w:rFonts w:ascii="Bookman Old Style" w:hAnsi="Bookman Old Style"/>
        <w:sz w:val="17"/>
        <w:szCs w:val="17"/>
      </w:rPr>
      <w:instrText>PAGE   \* MERGEFORMAT</w:instrText>
    </w:r>
    <w:r w:rsidRPr="00E201D4">
      <w:rPr>
        <w:rFonts w:ascii="Bookman Old Style" w:hAnsi="Bookman Old Style"/>
        <w:sz w:val="17"/>
        <w:szCs w:val="17"/>
      </w:rPr>
      <w:fldChar w:fldCharType="separate"/>
    </w:r>
    <w:r w:rsidR="00BC1B52">
      <w:rPr>
        <w:rFonts w:ascii="Bookman Old Style" w:hAnsi="Bookman Old Style"/>
        <w:noProof/>
        <w:sz w:val="17"/>
        <w:szCs w:val="17"/>
      </w:rPr>
      <w:t>311</w:t>
    </w:r>
    <w:r w:rsidRPr="00E201D4">
      <w:rPr>
        <w:rFonts w:ascii="Bookman Old Style" w:hAnsi="Bookman Old Style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873" w:rsidRDefault="00DB1873" w:rsidP="00C46D17">
      <w:r>
        <w:separator/>
      </w:r>
    </w:p>
  </w:footnote>
  <w:footnote w:type="continuationSeparator" w:id="0">
    <w:p w:rsidR="00DB1873" w:rsidRDefault="00DB1873" w:rsidP="00C46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D17" w:rsidRDefault="00E201D4" w:rsidP="00E201D4">
    <w:pPr>
      <w:pStyle w:val="Encabezado"/>
      <w:rPr>
        <w:rFonts w:ascii="Bookman Old Style" w:hAnsi="Bookman Old Style" w:cs="Arial"/>
        <w:sz w:val="13"/>
        <w:szCs w:val="13"/>
        <w:lang w:val="en-US"/>
      </w:rPr>
    </w:pPr>
    <w:proofErr w:type="spellStart"/>
    <w:r>
      <w:rPr>
        <w:rFonts w:ascii="Bookman Old Style" w:hAnsi="Bookman Old Style" w:cs="Arial"/>
        <w:sz w:val="13"/>
        <w:szCs w:val="13"/>
        <w:lang w:val="en-US"/>
      </w:rPr>
      <w:t>ACTA</w:t>
    </w:r>
    <w:proofErr w:type="spellEnd"/>
    <w:r>
      <w:rPr>
        <w:rFonts w:ascii="Bookman Old Style" w:hAnsi="Bookman Old Style" w:cs="Arial"/>
        <w:sz w:val="13"/>
        <w:szCs w:val="13"/>
        <w:lang w:val="en-US"/>
      </w:rPr>
      <w:t xml:space="preserve"> </w:t>
    </w:r>
    <w:proofErr w:type="spellStart"/>
    <w:r>
      <w:rPr>
        <w:rFonts w:ascii="Bookman Old Style" w:hAnsi="Bookman Old Style" w:cs="Arial"/>
        <w:sz w:val="13"/>
        <w:szCs w:val="13"/>
        <w:lang w:val="en-US"/>
      </w:rPr>
      <w:t>AGRONÓMICA</w:t>
    </w:r>
    <w:proofErr w:type="spellEnd"/>
    <w:r>
      <w:rPr>
        <w:rFonts w:ascii="Bookman Old Style" w:hAnsi="Bookman Old Style" w:cs="Arial"/>
        <w:sz w:val="13"/>
        <w:szCs w:val="13"/>
        <w:lang w:val="en-US"/>
      </w:rPr>
      <w:t xml:space="preserve"> (60) 4 2011, p 306-31</w:t>
    </w:r>
    <w:r w:rsidR="00D94037">
      <w:rPr>
        <w:rFonts w:ascii="Bookman Old Style" w:hAnsi="Bookman Old Style" w:cs="Arial"/>
        <w:sz w:val="13"/>
        <w:szCs w:val="13"/>
        <w:lang w:val="en-US"/>
      </w:rPr>
      <w:t>0</w:t>
    </w:r>
  </w:p>
  <w:p w:rsidR="00E201D4" w:rsidRPr="00E201D4" w:rsidRDefault="00E201D4" w:rsidP="00E201D4">
    <w:pPr>
      <w:pStyle w:val="Encabezado"/>
      <w:rPr>
        <w:rFonts w:ascii="Bookman Old Style" w:hAnsi="Bookman Old Style" w:cs="Arial"/>
        <w:sz w:val="13"/>
        <w:szCs w:val="13"/>
        <w:lang w:val="en-US"/>
      </w:rPr>
    </w:pPr>
  </w:p>
  <w:p w:rsidR="00E201D4" w:rsidRPr="00E201D4" w:rsidRDefault="00E201D4" w:rsidP="00E201D4">
    <w:pPr>
      <w:pStyle w:val="Encabezado"/>
      <w:rPr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1D4" w:rsidRDefault="00E201D4" w:rsidP="00E201D4">
    <w:pPr>
      <w:pStyle w:val="Encabezado"/>
      <w:rPr>
        <w:rFonts w:ascii="Bookman Old Style" w:hAnsi="Bookman Old Style" w:cs="Arial"/>
        <w:sz w:val="13"/>
        <w:szCs w:val="13"/>
        <w:lang w:val="en-US"/>
      </w:rPr>
    </w:pPr>
    <w:proofErr w:type="spellStart"/>
    <w:r>
      <w:rPr>
        <w:rFonts w:ascii="Bookman Old Style" w:hAnsi="Bookman Old Style" w:cs="Arial"/>
        <w:sz w:val="13"/>
        <w:szCs w:val="13"/>
        <w:lang w:val="en-US"/>
      </w:rPr>
      <w:t>ACTA</w:t>
    </w:r>
    <w:proofErr w:type="spellEnd"/>
    <w:r>
      <w:rPr>
        <w:rFonts w:ascii="Bookman Old Style" w:hAnsi="Bookman Old Style" w:cs="Arial"/>
        <w:sz w:val="13"/>
        <w:szCs w:val="13"/>
        <w:lang w:val="en-US"/>
      </w:rPr>
      <w:t xml:space="preserve"> </w:t>
    </w:r>
    <w:proofErr w:type="spellStart"/>
    <w:r>
      <w:rPr>
        <w:rFonts w:ascii="Bookman Old Style" w:hAnsi="Bookman Old Style" w:cs="Arial"/>
        <w:sz w:val="13"/>
        <w:szCs w:val="13"/>
        <w:lang w:val="en-US"/>
      </w:rPr>
      <w:t>AGRONÓMICA</w:t>
    </w:r>
    <w:proofErr w:type="spellEnd"/>
    <w:r>
      <w:rPr>
        <w:rFonts w:ascii="Bookman Old Style" w:hAnsi="Bookman Old Style" w:cs="Arial"/>
        <w:sz w:val="13"/>
        <w:szCs w:val="13"/>
        <w:lang w:val="en-US"/>
      </w:rPr>
      <w:t xml:space="preserve"> (60) 4 2011, p 306-312</w:t>
    </w:r>
  </w:p>
  <w:p w:rsidR="00E201D4" w:rsidRPr="00E201D4" w:rsidRDefault="00E201D4" w:rsidP="00E201D4">
    <w:pPr>
      <w:pStyle w:val="Encabezado"/>
      <w:rPr>
        <w:rFonts w:ascii="Bookman Old Style" w:hAnsi="Bookman Old Style" w:cs="Arial"/>
        <w:sz w:val="13"/>
        <w:szCs w:val="13"/>
        <w:lang w:val="en-US"/>
      </w:rPr>
    </w:pPr>
  </w:p>
  <w:p w:rsidR="00E201D4" w:rsidRPr="00E201D4" w:rsidRDefault="00E201D4" w:rsidP="00E201D4">
    <w:pPr>
      <w:pStyle w:val="Encabezado"/>
      <w:rPr>
        <w:sz w:val="20"/>
        <w:szCs w:val="20"/>
        <w:lang w:val="en-US"/>
      </w:rPr>
    </w:pPr>
  </w:p>
  <w:p w:rsidR="00E201D4" w:rsidRDefault="00E201D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1D4" w:rsidRPr="00E201D4" w:rsidRDefault="00E201D4" w:rsidP="00E201D4">
    <w:pPr>
      <w:pStyle w:val="Encabezado"/>
      <w:jc w:val="right"/>
      <w:rPr>
        <w:rFonts w:ascii="Bookman Old Style" w:hAnsi="Bookman Old Style" w:cs="Arial"/>
        <w:sz w:val="13"/>
        <w:szCs w:val="13"/>
        <w:lang w:val="en-US"/>
      </w:rPr>
    </w:pPr>
    <w:r w:rsidRPr="00E201D4">
      <w:rPr>
        <w:rFonts w:ascii="Bookman Old Style" w:hAnsi="Bookman Old Style" w:cs="Arial"/>
        <w:sz w:val="13"/>
        <w:szCs w:val="13"/>
        <w:lang w:val="en-US"/>
      </w:rPr>
      <w:t xml:space="preserve">INHIBITORY ACTIVITY OF ESSENTIAL OILS OF </w:t>
    </w:r>
    <w:proofErr w:type="spellStart"/>
    <w:r w:rsidRPr="00E201D4">
      <w:rPr>
        <w:rFonts w:ascii="Bookman Old Style" w:hAnsi="Bookman Old Style" w:cs="Arial"/>
        <w:i/>
        <w:sz w:val="13"/>
        <w:szCs w:val="13"/>
        <w:lang w:val="en-US"/>
      </w:rPr>
      <w:t>LIPPIA</w:t>
    </w:r>
    <w:proofErr w:type="spellEnd"/>
    <w:r w:rsidRPr="00E201D4">
      <w:rPr>
        <w:rFonts w:ascii="Bookman Old Style" w:hAnsi="Bookman Old Style" w:cs="Arial"/>
        <w:i/>
        <w:sz w:val="13"/>
        <w:szCs w:val="13"/>
        <w:lang w:val="en-US"/>
      </w:rPr>
      <w:t xml:space="preserve"> </w:t>
    </w:r>
    <w:proofErr w:type="spellStart"/>
    <w:r w:rsidRPr="00E201D4">
      <w:rPr>
        <w:rFonts w:ascii="Bookman Old Style" w:hAnsi="Bookman Old Style" w:cs="Arial"/>
        <w:i/>
        <w:sz w:val="13"/>
        <w:szCs w:val="13"/>
        <w:lang w:val="en-US"/>
      </w:rPr>
      <w:t>ORIGANOIDES</w:t>
    </w:r>
    <w:proofErr w:type="spellEnd"/>
    <w:r w:rsidRPr="00E201D4">
      <w:rPr>
        <w:rFonts w:ascii="Bookman Old Style" w:hAnsi="Bookman Old Style" w:cs="Arial"/>
        <w:sz w:val="13"/>
        <w:szCs w:val="13"/>
        <w:lang w:val="en-US"/>
      </w:rPr>
      <w:t xml:space="preserve"> </w:t>
    </w:r>
    <w:proofErr w:type="spellStart"/>
    <w:r w:rsidRPr="00E201D4">
      <w:rPr>
        <w:rFonts w:ascii="Bookman Old Style" w:hAnsi="Bookman Old Style" w:cs="Arial"/>
        <w:sz w:val="13"/>
        <w:szCs w:val="13"/>
        <w:lang w:val="en-US"/>
      </w:rPr>
      <w:t>H.B.K</w:t>
    </w:r>
    <w:proofErr w:type="spellEnd"/>
    <w:r w:rsidRPr="00E201D4">
      <w:rPr>
        <w:rFonts w:ascii="Bookman Old Style" w:hAnsi="Bookman Old Style" w:cs="Arial"/>
        <w:sz w:val="13"/>
        <w:szCs w:val="13"/>
        <w:lang w:val="en-US"/>
      </w:rPr>
      <w:t>. (…)</w:t>
    </w:r>
  </w:p>
  <w:p w:rsidR="00E201D4" w:rsidRPr="00E201D4" w:rsidRDefault="00E201D4" w:rsidP="00E201D4">
    <w:pPr>
      <w:pStyle w:val="Encabezado"/>
      <w:jc w:val="right"/>
      <w:rPr>
        <w:rFonts w:ascii="Bookman Old Style" w:hAnsi="Bookman Old Style" w:cs="Arial"/>
        <w:sz w:val="13"/>
        <w:szCs w:val="13"/>
        <w:lang w:val="en-US"/>
      </w:rPr>
    </w:pPr>
    <w:r w:rsidRPr="00E201D4">
      <w:rPr>
        <w:rFonts w:ascii="Bookman Old Style" w:hAnsi="Bookman Old Style" w:cs="Arial"/>
        <w:sz w:val="13"/>
        <w:szCs w:val="13"/>
        <w:lang w:val="en-US"/>
      </w:rPr>
      <w:t xml:space="preserve">IN </w:t>
    </w:r>
    <w:proofErr w:type="spellStart"/>
    <w:r w:rsidRPr="00E201D4">
      <w:rPr>
        <w:rFonts w:ascii="Bookman Old Style" w:hAnsi="Bookman Old Style" w:cs="Arial"/>
        <w:i/>
        <w:sz w:val="13"/>
        <w:szCs w:val="13"/>
        <w:lang w:val="en-US"/>
      </w:rPr>
      <w:t>SCLEROTIUM</w:t>
    </w:r>
    <w:proofErr w:type="spellEnd"/>
    <w:r w:rsidRPr="00E201D4">
      <w:rPr>
        <w:rFonts w:ascii="Bookman Old Style" w:hAnsi="Bookman Old Style" w:cs="Arial"/>
        <w:i/>
        <w:sz w:val="13"/>
        <w:szCs w:val="13"/>
        <w:lang w:val="en-US"/>
      </w:rPr>
      <w:t xml:space="preserve"> </w:t>
    </w:r>
    <w:proofErr w:type="spellStart"/>
    <w:r w:rsidRPr="00E201D4">
      <w:rPr>
        <w:rFonts w:ascii="Bookman Old Style" w:hAnsi="Bookman Old Style" w:cs="Arial"/>
        <w:i/>
        <w:sz w:val="13"/>
        <w:szCs w:val="13"/>
        <w:lang w:val="en-US"/>
      </w:rPr>
      <w:t>CEPIVORUM</w:t>
    </w:r>
    <w:proofErr w:type="spellEnd"/>
    <w:r w:rsidRPr="00E201D4">
      <w:rPr>
        <w:rFonts w:ascii="Bookman Old Style" w:hAnsi="Bookman Old Style" w:cs="Arial"/>
        <w:sz w:val="13"/>
        <w:szCs w:val="13"/>
        <w:lang w:val="en-US"/>
      </w:rPr>
      <w:t xml:space="preserve"> </w:t>
    </w:r>
    <w:proofErr w:type="spellStart"/>
    <w:r w:rsidRPr="00E201D4">
      <w:rPr>
        <w:rFonts w:ascii="Bookman Old Style" w:hAnsi="Bookman Old Style" w:cs="Arial"/>
        <w:sz w:val="13"/>
        <w:szCs w:val="13"/>
        <w:lang w:val="en-US"/>
      </w:rPr>
      <w:t>BERK</w:t>
    </w:r>
    <w:proofErr w:type="spellEnd"/>
    <w:r w:rsidRPr="00E201D4">
      <w:rPr>
        <w:rFonts w:ascii="Bookman Old Style" w:hAnsi="Bookman Old Style" w:cs="Arial"/>
        <w:sz w:val="13"/>
        <w:szCs w:val="13"/>
        <w:lang w:val="en-US"/>
      </w:rPr>
      <w:t>.</w:t>
    </w:r>
  </w:p>
  <w:p w:rsidR="00E201D4" w:rsidRPr="00E201D4" w:rsidRDefault="00E201D4" w:rsidP="00E201D4">
    <w:pPr>
      <w:pStyle w:val="Encabezado"/>
      <w:jc w:val="right"/>
      <w:rPr>
        <w:sz w:val="20"/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CDE"/>
    <w:multiLevelType w:val="multilevel"/>
    <w:tmpl w:val="C5B2D0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7601B8B"/>
    <w:multiLevelType w:val="hybridMultilevel"/>
    <w:tmpl w:val="CE5ADA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23A29"/>
    <w:multiLevelType w:val="hybridMultilevel"/>
    <w:tmpl w:val="4AAE89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B06E23"/>
    <w:multiLevelType w:val="hybridMultilevel"/>
    <w:tmpl w:val="F8B4C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1016F"/>
    <w:multiLevelType w:val="hybridMultilevel"/>
    <w:tmpl w:val="7EA026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A5F4A"/>
    <w:multiLevelType w:val="hybridMultilevel"/>
    <w:tmpl w:val="54AEFE20"/>
    <w:lvl w:ilvl="0" w:tplc="6BAAE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oNotTrackMoves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44D"/>
    <w:rsid w:val="000015B5"/>
    <w:rsid w:val="0000318E"/>
    <w:rsid w:val="00003BC2"/>
    <w:rsid w:val="00017692"/>
    <w:rsid w:val="000303D8"/>
    <w:rsid w:val="0003282A"/>
    <w:rsid w:val="0003406C"/>
    <w:rsid w:val="000367BB"/>
    <w:rsid w:val="0004451E"/>
    <w:rsid w:val="00051E6A"/>
    <w:rsid w:val="00052911"/>
    <w:rsid w:val="00053158"/>
    <w:rsid w:val="000533E8"/>
    <w:rsid w:val="00053582"/>
    <w:rsid w:val="00061E91"/>
    <w:rsid w:val="0006213F"/>
    <w:rsid w:val="0006294C"/>
    <w:rsid w:val="00067693"/>
    <w:rsid w:val="000742D1"/>
    <w:rsid w:val="000803FD"/>
    <w:rsid w:val="00081A92"/>
    <w:rsid w:val="000A2823"/>
    <w:rsid w:val="000A4B0C"/>
    <w:rsid w:val="000B36AB"/>
    <w:rsid w:val="000C6942"/>
    <w:rsid w:val="000D1B09"/>
    <w:rsid w:val="000E0A3E"/>
    <w:rsid w:val="000E2D3B"/>
    <w:rsid w:val="000E41F4"/>
    <w:rsid w:val="000E42D5"/>
    <w:rsid w:val="000F3F26"/>
    <w:rsid w:val="00103DE5"/>
    <w:rsid w:val="00112EC9"/>
    <w:rsid w:val="00116070"/>
    <w:rsid w:val="00122439"/>
    <w:rsid w:val="001239B8"/>
    <w:rsid w:val="00123FDB"/>
    <w:rsid w:val="00133AE7"/>
    <w:rsid w:val="001362B2"/>
    <w:rsid w:val="00136A03"/>
    <w:rsid w:val="0015021C"/>
    <w:rsid w:val="001613D6"/>
    <w:rsid w:val="00161EE5"/>
    <w:rsid w:val="00163B0B"/>
    <w:rsid w:val="001678CD"/>
    <w:rsid w:val="00167ED2"/>
    <w:rsid w:val="00170107"/>
    <w:rsid w:val="00170C58"/>
    <w:rsid w:val="00171631"/>
    <w:rsid w:val="001818D6"/>
    <w:rsid w:val="00185F26"/>
    <w:rsid w:val="001872D8"/>
    <w:rsid w:val="00190CA7"/>
    <w:rsid w:val="00191AFC"/>
    <w:rsid w:val="001933A1"/>
    <w:rsid w:val="00194C86"/>
    <w:rsid w:val="001A4516"/>
    <w:rsid w:val="001A46D3"/>
    <w:rsid w:val="001A6CE0"/>
    <w:rsid w:val="001C324A"/>
    <w:rsid w:val="001C355B"/>
    <w:rsid w:val="001C66F7"/>
    <w:rsid w:val="001D3078"/>
    <w:rsid w:val="001D68D3"/>
    <w:rsid w:val="001E33DE"/>
    <w:rsid w:val="001E6ABB"/>
    <w:rsid w:val="001F60F1"/>
    <w:rsid w:val="00205C5F"/>
    <w:rsid w:val="00217235"/>
    <w:rsid w:val="002247A5"/>
    <w:rsid w:val="00225785"/>
    <w:rsid w:val="0022680C"/>
    <w:rsid w:val="00227702"/>
    <w:rsid w:val="0023335F"/>
    <w:rsid w:val="0024107E"/>
    <w:rsid w:val="00256C29"/>
    <w:rsid w:val="002573FB"/>
    <w:rsid w:val="00257A59"/>
    <w:rsid w:val="00260650"/>
    <w:rsid w:val="00263A6D"/>
    <w:rsid w:val="00270062"/>
    <w:rsid w:val="0027024F"/>
    <w:rsid w:val="00273D64"/>
    <w:rsid w:val="00275890"/>
    <w:rsid w:val="00277A97"/>
    <w:rsid w:val="00286CFC"/>
    <w:rsid w:val="00292429"/>
    <w:rsid w:val="002966FA"/>
    <w:rsid w:val="002A0853"/>
    <w:rsid w:val="002A1FB9"/>
    <w:rsid w:val="002A5E07"/>
    <w:rsid w:val="002B33F7"/>
    <w:rsid w:val="002B62B3"/>
    <w:rsid w:val="002B7E2A"/>
    <w:rsid w:val="002C31DB"/>
    <w:rsid w:val="002C3B4B"/>
    <w:rsid w:val="002C4940"/>
    <w:rsid w:val="002E3C3C"/>
    <w:rsid w:val="002E3F38"/>
    <w:rsid w:val="002F421C"/>
    <w:rsid w:val="0031528E"/>
    <w:rsid w:val="00337BE0"/>
    <w:rsid w:val="00350A60"/>
    <w:rsid w:val="003540AF"/>
    <w:rsid w:val="0036245D"/>
    <w:rsid w:val="00362A18"/>
    <w:rsid w:val="00372DD2"/>
    <w:rsid w:val="003766AE"/>
    <w:rsid w:val="00382221"/>
    <w:rsid w:val="00391A8F"/>
    <w:rsid w:val="00394E87"/>
    <w:rsid w:val="003A19CB"/>
    <w:rsid w:val="003C1BEC"/>
    <w:rsid w:val="003C5FB1"/>
    <w:rsid w:val="003D1E31"/>
    <w:rsid w:val="003E5647"/>
    <w:rsid w:val="003E697E"/>
    <w:rsid w:val="00403F00"/>
    <w:rsid w:val="00431B66"/>
    <w:rsid w:val="00431FA3"/>
    <w:rsid w:val="004335A1"/>
    <w:rsid w:val="00433B82"/>
    <w:rsid w:val="0043780C"/>
    <w:rsid w:val="0044068E"/>
    <w:rsid w:val="00441C6D"/>
    <w:rsid w:val="00441FE2"/>
    <w:rsid w:val="0044582F"/>
    <w:rsid w:val="00465D30"/>
    <w:rsid w:val="00466C3A"/>
    <w:rsid w:val="00476089"/>
    <w:rsid w:val="00483288"/>
    <w:rsid w:val="004843F5"/>
    <w:rsid w:val="00492334"/>
    <w:rsid w:val="004A1A35"/>
    <w:rsid w:val="004A1D02"/>
    <w:rsid w:val="004A799E"/>
    <w:rsid w:val="004B219D"/>
    <w:rsid w:val="004B4444"/>
    <w:rsid w:val="004B4552"/>
    <w:rsid w:val="004B6564"/>
    <w:rsid w:val="004C079D"/>
    <w:rsid w:val="004C0DD1"/>
    <w:rsid w:val="004C117E"/>
    <w:rsid w:val="004C4F79"/>
    <w:rsid w:val="004D0095"/>
    <w:rsid w:val="004D0B4B"/>
    <w:rsid w:val="004D1CA3"/>
    <w:rsid w:val="004D2BDB"/>
    <w:rsid w:val="004D40CC"/>
    <w:rsid w:val="004F09A0"/>
    <w:rsid w:val="004F7FE1"/>
    <w:rsid w:val="00506C9D"/>
    <w:rsid w:val="00522CEF"/>
    <w:rsid w:val="00523818"/>
    <w:rsid w:val="00537F41"/>
    <w:rsid w:val="005405CC"/>
    <w:rsid w:val="00543CBA"/>
    <w:rsid w:val="0054609F"/>
    <w:rsid w:val="00562E1A"/>
    <w:rsid w:val="00563FD5"/>
    <w:rsid w:val="005648E7"/>
    <w:rsid w:val="00572392"/>
    <w:rsid w:val="00580837"/>
    <w:rsid w:val="00581CF2"/>
    <w:rsid w:val="00596455"/>
    <w:rsid w:val="005971BA"/>
    <w:rsid w:val="005C4EA9"/>
    <w:rsid w:val="005C5F39"/>
    <w:rsid w:val="005C74CE"/>
    <w:rsid w:val="005D146E"/>
    <w:rsid w:val="005D1FB9"/>
    <w:rsid w:val="005D2D3B"/>
    <w:rsid w:val="005E089F"/>
    <w:rsid w:val="005E1300"/>
    <w:rsid w:val="005F3ED7"/>
    <w:rsid w:val="005F7B02"/>
    <w:rsid w:val="0060005A"/>
    <w:rsid w:val="006134D2"/>
    <w:rsid w:val="006161F4"/>
    <w:rsid w:val="0061772B"/>
    <w:rsid w:val="006208E9"/>
    <w:rsid w:val="00621D93"/>
    <w:rsid w:val="00633BE8"/>
    <w:rsid w:val="00635DBC"/>
    <w:rsid w:val="006474DC"/>
    <w:rsid w:val="00650742"/>
    <w:rsid w:val="00655FE1"/>
    <w:rsid w:val="00672A44"/>
    <w:rsid w:val="0068062B"/>
    <w:rsid w:val="00681211"/>
    <w:rsid w:val="00682B1F"/>
    <w:rsid w:val="0068537C"/>
    <w:rsid w:val="006A21D9"/>
    <w:rsid w:val="006A2A7A"/>
    <w:rsid w:val="006A762E"/>
    <w:rsid w:val="006B1693"/>
    <w:rsid w:val="006C01C9"/>
    <w:rsid w:val="006D1E7D"/>
    <w:rsid w:val="006D43A0"/>
    <w:rsid w:val="006E04FC"/>
    <w:rsid w:val="006E2523"/>
    <w:rsid w:val="006E4C78"/>
    <w:rsid w:val="006F47D3"/>
    <w:rsid w:val="006F68EB"/>
    <w:rsid w:val="006F77D9"/>
    <w:rsid w:val="007021CB"/>
    <w:rsid w:val="0070283E"/>
    <w:rsid w:val="00707512"/>
    <w:rsid w:val="00712F8B"/>
    <w:rsid w:val="00713153"/>
    <w:rsid w:val="00721663"/>
    <w:rsid w:val="0072614C"/>
    <w:rsid w:val="00734CDD"/>
    <w:rsid w:val="00741C10"/>
    <w:rsid w:val="007459F6"/>
    <w:rsid w:val="007518FA"/>
    <w:rsid w:val="00756BDE"/>
    <w:rsid w:val="007637A3"/>
    <w:rsid w:val="0076438E"/>
    <w:rsid w:val="007669D7"/>
    <w:rsid w:val="00773342"/>
    <w:rsid w:val="00773531"/>
    <w:rsid w:val="00774786"/>
    <w:rsid w:val="00777EFB"/>
    <w:rsid w:val="00796A15"/>
    <w:rsid w:val="007B4641"/>
    <w:rsid w:val="007D13A1"/>
    <w:rsid w:val="007D559C"/>
    <w:rsid w:val="007F2D1A"/>
    <w:rsid w:val="007F3B98"/>
    <w:rsid w:val="007F510D"/>
    <w:rsid w:val="00800658"/>
    <w:rsid w:val="00802004"/>
    <w:rsid w:val="008023D4"/>
    <w:rsid w:val="00812446"/>
    <w:rsid w:val="00821171"/>
    <w:rsid w:val="00821925"/>
    <w:rsid w:val="00831A8F"/>
    <w:rsid w:val="0084375B"/>
    <w:rsid w:val="00843D71"/>
    <w:rsid w:val="00844EEC"/>
    <w:rsid w:val="00845F47"/>
    <w:rsid w:val="008510C1"/>
    <w:rsid w:val="00854FEF"/>
    <w:rsid w:val="0086287A"/>
    <w:rsid w:val="00864563"/>
    <w:rsid w:val="00864755"/>
    <w:rsid w:val="00865FCD"/>
    <w:rsid w:val="00866D57"/>
    <w:rsid w:val="00871BB9"/>
    <w:rsid w:val="008738AD"/>
    <w:rsid w:val="00874095"/>
    <w:rsid w:val="008741FE"/>
    <w:rsid w:val="00881C67"/>
    <w:rsid w:val="00884620"/>
    <w:rsid w:val="0088532E"/>
    <w:rsid w:val="008A2153"/>
    <w:rsid w:val="008A4BC2"/>
    <w:rsid w:val="008A73A2"/>
    <w:rsid w:val="008B7546"/>
    <w:rsid w:val="008D05CC"/>
    <w:rsid w:val="008D288C"/>
    <w:rsid w:val="008E1E5C"/>
    <w:rsid w:val="008E33E5"/>
    <w:rsid w:val="008F2C15"/>
    <w:rsid w:val="0090262E"/>
    <w:rsid w:val="009178E9"/>
    <w:rsid w:val="00920FDC"/>
    <w:rsid w:val="00921657"/>
    <w:rsid w:val="00926781"/>
    <w:rsid w:val="00931813"/>
    <w:rsid w:val="00946C10"/>
    <w:rsid w:val="00952D85"/>
    <w:rsid w:val="009560F6"/>
    <w:rsid w:val="00966CF9"/>
    <w:rsid w:val="00971D0C"/>
    <w:rsid w:val="0097554D"/>
    <w:rsid w:val="0098684D"/>
    <w:rsid w:val="00986EF4"/>
    <w:rsid w:val="009935DC"/>
    <w:rsid w:val="00996757"/>
    <w:rsid w:val="009A6D9B"/>
    <w:rsid w:val="009A76BA"/>
    <w:rsid w:val="009C1900"/>
    <w:rsid w:val="009C43FB"/>
    <w:rsid w:val="009C57E3"/>
    <w:rsid w:val="009E1411"/>
    <w:rsid w:val="009E5A4D"/>
    <w:rsid w:val="009F4589"/>
    <w:rsid w:val="009F7A51"/>
    <w:rsid w:val="00A00C84"/>
    <w:rsid w:val="00A046A2"/>
    <w:rsid w:val="00A061B7"/>
    <w:rsid w:val="00A20A3E"/>
    <w:rsid w:val="00A21A06"/>
    <w:rsid w:val="00A2531E"/>
    <w:rsid w:val="00A25F8B"/>
    <w:rsid w:val="00A348F9"/>
    <w:rsid w:val="00A414BF"/>
    <w:rsid w:val="00A42AA3"/>
    <w:rsid w:val="00A455BD"/>
    <w:rsid w:val="00A51F5D"/>
    <w:rsid w:val="00A55AC5"/>
    <w:rsid w:val="00A6363E"/>
    <w:rsid w:val="00A658CD"/>
    <w:rsid w:val="00A708B6"/>
    <w:rsid w:val="00AB7267"/>
    <w:rsid w:val="00AD1ECE"/>
    <w:rsid w:val="00AD1F93"/>
    <w:rsid w:val="00AD76EF"/>
    <w:rsid w:val="00AE5A22"/>
    <w:rsid w:val="00AE7DB2"/>
    <w:rsid w:val="00AF15D3"/>
    <w:rsid w:val="00AF3DA5"/>
    <w:rsid w:val="00B00F02"/>
    <w:rsid w:val="00B051B8"/>
    <w:rsid w:val="00B21EEB"/>
    <w:rsid w:val="00B3151E"/>
    <w:rsid w:val="00B42C46"/>
    <w:rsid w:val="00B55ED8"/>
    <w:rsid w:val="00B63963"/>
    <w:rsid w:val="00B63FD4"/>
    <w:rsid w:val="00B74372"/>
    <w:rsid w:val="00B7732F"/>
    <w:rsid w:val="00B97E46"/>
    <w:rsid w:val="00BA32C8"/>
    <w:rsid w:val="00BC0710"/>
    <w:rsid w:val="00BC1B52"/>
    <w:rsid w:val="00BC37B3"/>
    <w:rsid w:val="00BC644D"/>
    <w:rsid w:val="00BD472E"/>
    <w:rsid w:val="00BD7130"/>
    <w:rsid w:val="00BE1757"/>
    <w:rsid w:val="00BE591C"/>
    <w:rsid w:val="00BF0436"/>
    <w:rsid w:val="00BF56BF"/>
    <w:rsid w:val="00BF6CE2"/>
    <w:rsid w:val="00C004E2"/>
    <w:rsid w:val="00C0082A"/>
    <w:rsid w:val="00C162CB"/>
    <w:rsid w:val="00C17C4D"/>
    <w:rsid w:val="00C2196C"/>
    <w:rsid w:val="00C23970"/>
    <w:rsid w:val="00C303BF"/>
    <w:rsid w:val="00C31FE6"/>
    <w:rsid w:val="00C3262A"/>
    <w:rsid w:val="00C33D2E"/>
    <w:rsid w:val="00C431F0"/>
    <w:rsid w:val="00C46D17"/>
    <w:rsid w:val="00C5375D"/>
    <w:rsid w:val="00C56FA4"/>
    <w:rsid w:val="00C57587"/>
    <w:rsid w:val="00C6085E"/>
    <w:rsid w:val="00C8570B"/>
    <w:rsid w:val="00C87DA1"/>
    <w:rsid w:val="00C97C7C"/>
    <w:rsid w:val="00CA3214"/>
    <w:rsid w:val="00CA401B"/>
    <w:rsid w:val="00CB2D07"/>
    <w:rsid w:val="00CB422F"/>
    <w:rsid w:val="00CB5C99"/>
    <w:rsid w:val="00CC262B"/>
    <w:rsid w:val="00CC48E6"/>
    <w:rsid w:val="00CD0B38"/>
    <w:rsid w:val="00CD5C61"/>
    <w:rsid w:val="00CD66CA"/>
    <w:rsid w:val="00CE0921"/>
    <w:rsid w:val="00CE4F86"/>
    <w:rsid w:val="00CF23B2"/>
    <w:rsid w:val="00D00714"/>
    <w:rsid w:val="00D34C89"/>
    <w:rsid w:val="00D41EB6"/>
    <w:rsid w:val="00D506FE"/>
    <w:rsid w:val="00D55837"/>
    <w:rsid w:val="00D62CDF"/>
    <w:rsid w:val="00D63BB7"/>
    <w:rsid w:val="00D6410D"/>
    <w:rsid w:val="00D661E9"/>
    <w:rsid w:val="00D66996"/>
    <w:rsid w:val="00D7410C"/>
    <w:rsid w:val="00D75D01"/>
    <w:rsid w:val="00D7780F"/>
    <w:rsid w:val="00D8011F"/>
    <w:rsid w:val="00D82F41"/>
    <w:rsid w:val="00D92F9F"/>
    <w:rsid w:val="00D94037"/>
    <w:rsid w:val="00D949F0"/>
    <w:rsid w:val="00D95146"/>
    <w:rsid w:val="00D95235"/>
    <w:rsid w:val="00DA0ED9"/>
    <w:rsid w:val="00DA3271"/>
    <w:rsid w:val="00DA5FF0"/>
    <w:rsid w:val="00DA6C16"/>
    <w:rsid w:val="00DA70D0"/>
    <w:rsid w:val="00DB1873"/>
    <w:rsid w:val="00DC2A22"/>
    <w:rsid w:val="00DD6BF6"/>
    <w:rsid w:val="00DD7844"/>
    <w:rsid w:val="00DE069E"/>
    <w:rsid w:val="00DF2408"/>
    <w:rsid w:val="00DF2F1B"/>
    <w:rsid w:val="00DF6AED"/>
    <w:rsid w:val="00E04411"/>
    <w:rsid w:val="00E05FE4"/>
    <w:rsid w:val="00E17D4B"/>
    <w:rsid w:val="00E201D4"/>
    <w:rsid w:val="00E2661A"/>
    <w:rsid w:val="00E27633"/>
    <w:rsid w:val="00E3100A"/>
    <w:rsid w:val="00E32ABC"/>
    <w:rsid w:val="00E35F49"/>
    <w:rsid w:val="00E427EF"/>
    <w:rsid w:val="00E43A38"/>
    <w:rsid w:val="00E46CD3"/>
    <w:rsid w:val="00E55C9C"/>
    <w:rsid w:val="00E6100F"/>
    <w:rsid w:val="00E7293C"/>
    <w:rsid w:val="00E802E1"/>
    <w:rsid w:val="00E80A34"/>
    <w:rsid w:val="00E94ECD"/>
    <w:rsid w:val="00E97227"/>
    <w:rsid w:val="00EB6581"/>
    <w:rsid w:val="00EC2ACC"/>
    <w:rsid w:val="00EC375C"/>
    <w:rsid w:val="00EC6ECD"/>
    <w:rsid w:val="00ED0920"/>
    <w:rsid w:val="00ED1AD7"/>
    <w:rsid w:val="00ED1F06"/>
    <w:rsid w:val="00ED27FB"/>
    <w:rsid w:val="00ED4017"/>
    <w:rsid w:val="00ED467C"/>
    <w:rsid w:val="00EE2ED3"/>
    <w:rsid w:val="00EE555E"/>
    <w:rsid w:val="00EF15F4"/>
    <w:rsid w:val="00EF5092"/>
    <w:rsid w:val="00EF5458"/>
    <w:rsid w:val="00F048EE"/>
    <w:rsid w:val="00F05216"/>
    <w:rsid w:val="00F07AD0"/>
    <w:rsid w:val="00F1296A"/>
    <w:rsid w:val="00F13896"/>
    <w:rsid w:val="00F1678F"/>
    <w:rsid w:val="00F167D4"/>
    <w:rsid w:val="00F24298"/>
    <w:rsid w:val="00F26E3E"/>
    <w:rsid w:val="00F3040D"/>
    <w:rsid w:val="00F33C56"/>
    <w:rsid w:val="00F34807"/>
    <w:rsid w:val="00F373AE"/>
    <w:rsid w:val="00F44A20"/>
    <w:rsid w:val="00F56FB6"/>
    <w:rsid w:val="00F60C73"/>
    <w:rsid w:val="00F62E0C"/>
    <w:rsid w:val="00F75F0A"/>
    <w:rsid w:val="00F80D80"/>
    <w:rsid w:val="00F81130"/>
    <w:rsid w:val="00F83DB8"/>
    <w:rsid w:val="00F90DA8"/>
    <w:rsid w:val="00F91FCA"/>
    <w:rsid w:val="00F93024"/>
    <w:rsid w:val="00FA520A"/>
    <w:rsid w:val="00FB2611"/>
    <w:rsid w:val="00FB4B91"/>
    <w:rsid w:val="00FB729D"/>
    <w:rsid w:val="00FC292D"/>
    <w:rsid w:val="00FC43D9"/>
    <w:rsid w:val="00FC63E6"/>
    <w:rsid w:val="00FC6BA3"/>
    <w:rsid w:val="00FD63E1"/>
    <w:rsid w:val="00FE11CB"/>
    <w:rsid w:val="00FE5192"/>
    <w:rsid w:val="00FF1180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96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F421C"/>
    <w:rPr>
      <w:color w:val="0000FF"/>
      <w:u w:val="single"/>
    </w:rPr>
  </w:style>
  <w:style w:type="paragraph" w:customStyle="1" w:styleId="WW-Textoindependiente2">
    <w:name w:val="WW-Texto independiente 2"/>
    <w:basedOn w:val="Normal"/>
    <w:rsid w:val="0027024F"/>
    <w:pPr>
      <w:suppressAutoHyphens/>
      <w:spacing w:before="120" w:after="120" w:line="480" w:lineRule="auto"/>
      <w:jc w:val="both"/>
    </w:pPr>
    <w:rPr>
      <w:rFonts w:ascii="Lucida Sans Unicode" w:hAnsi="Lucida Sans Unicode"/>
      <w:lang w:eastAsia="ar-SA"/>
    </w:rPr>
  </w:style>
  <w:style w:type="paragraph" w:styleId="Textoindependiente2">
    <w:name w:val="Body Text 2"/>
    <w:basedOn w:val="Normal"/>
    <w:rsid w:val="0027024F"/>
    <w:pPr>
      <w:spacing w:after="120" w:line="480" w:lineRule="auto"/>
    </w:pPr>
    <w:rPr>
      <w:rFonts w:ascii="Lucida Sans Unicode" w:hAnsi="Lucida Sans Unicode"/>
    </w:rPr>
  </w:style>
  <w:style w:type="paragraph" w:styleId="NormalWeb">
    <w:name w:val="Normal (Web)"/>
    <w:basedOn w:val="Normal"/>
    <w:rsid w:val="0027024F"/>
    <w:pPr>
      <w:spacing w:before="100" w:beforeAutospacing="1" w:after="100" w:afterAutospacing="1"/>
    </w:pPr>
    <w:rPr>
      <w:rFonts w:ascii="Lucida Sans Unicode" w:hAnsi="Lucida Sans Unicode"/>
      <w:lang w:val="es-CO" w:eastAsia="es-CO"/>
    </w:rPr>
  </w:style>
  <w:style w:type="table" w:styleId="Tablaconcuadrcula">
    <w:name w:val="Table Grid"/>
    <w:basedOn w:val="Tablanormal"/>
    <w:rsid w:val="004B4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rsid w:val="00537F41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8738AD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AE7DB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E7DB2"/>
    <w:rPr>
      <w:rFonts w:ascii="Tahoma" w:hAnsi="Tahoma" w:cs="Tahoma"/>
      <w:sz w:val="16"/>
      <w:szCs w:val="16"/>
      <w:lang w:val="es-ES" w:eastAsia="es-ES"/>
    </w:rPr>
  </w:style>
  <w:style w:type="character" w:styleId="nfasis">
    <w:name w:val="Emphasis"/>
    <w:uiPriority w:val="20"/>
    <w:qFormat/>
    <w:rsid w:val="002E3F38"/>
    <w:rPr>
      <w:i/>
      <w:iCs/>
    </w:rPr>
  </w:style>
  <w:style w:type="character" w:styleId="Refdecomentario">
    <w:name w:val="annotation reference"/>
    <w:rsid w:val="005D1F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D1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D1FB9"/>
  </w:style>
  <w:style w:type="paragraph" w:styleId="Asuntodelcomentario">
    <w:name w:val="annotation subject"/>
    <w:basedOn w:val="Textocomentario"/>
    <w:next w:val="Textocomentario"/>
    <w:link w:val="AsuntodelcomentarioCar"/>
    <w:rsid w:val="005D1FB9"/>
    <w:rPr>
      <w:b/>
      <w:bCs/>
    </w:rPr>
  </w:style>
  <w:style w:type="character" w:customStyle="1" w:styleId="AsuntodelcomentarioCar">
    <w:name w:val="Asunto del comentario Car"/>
    <w:link w:val="Asuntodelcomentario"/>
    <w:rsid w:val="005D1FB9"/>
    <w:rPr>
      <w:b/>
      <w:bCs/>
    </w:rPr>
  </w:style>
  <w:style w:type="character" w:customStyle="1" w:styleId="shorttext">
    <w:name w:val="short_text"/>
    <w:basedOn w:val="Fuentedeprrafopredeter"/>
    <w:rsid w:val="00E17D4B"/>
  </w:style>
  <w:style w:type="character" w:customStyle="1" w:styleId="hps">
    <w:name w:val="hps"/>
    <w:basedOn w:val="Fuentedeprrafopredeter"/>
    <w:rsid w:val="00E17D4B"/>
  </w:style>
  <w:style w:type="character" w:styleId="Textodelmarcadordeposicin">
    <w:name w:val="Placeholder Text"/>
    <w:uiPriority w:val="99"/>
    <w:semiHidden/>
    <w:rsid w:val="00FC6BA3"/>
    <w:rPr>
      <w:color w:val="808080"/>
    </w:rPr>
  </w:style>
  <w:style w:type="paragraph" w:styleId="Encabezado">
    <w:name w:val="header"/>
    <w:basedOn w:val="Normal"/>
    <w:link w:val="EncabezadoCar"/>
    <w:rsid w:val="00C46D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46D1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46D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46D1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bonillac@unal.edu.co" TargetMode="External"/><Relationship Id="rId13" Type="http://schemas.openxmlformats.org/officeDocument/2006/relationships/footer" Target="footer3.xml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49E0D-41B4-495E-BDB3-60A00A27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2175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de Colombia</Company>
  <LinksUpToDate>false</LinksUpToDate>
  <CharactersWithSpaces>14111</CharactersWithSpaces>
  <SharedDoc>false</SharedDoc>
  <HLinks>
    <vt:vector size="6" baseType="variant">
      <vt:variant>
        <vt:i4>3211329</vt:i4>
      </vt:variant>
      <vt:variant>
        <vt:i4>0</vt:i4>
      </vt:variant>
      <vt:variant>
        <vt:i4>0</vt:i4>
      </vt:variant>
      <vt:variant>
        <vt:i4>5</vt:i4>
      </vt:variant>
      <vt:variant>
        <vt:lpwstr>mailto:crbonillac@unal.edu.co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mssanchezo;LLopez</dc:creator>
  <cp:lastModifiedBy>Lorena López-Galvis</cp:lastModifiedBy>
  <cp:revision>5</cp:revision>
  <cp:lastPrinted>2008-06-13T01:21:00Z</cp:lastPrinted>
  <dcterms:created xsi:type="dcterms:W3CDTF">2013-04-22T03:57:00Z</dcterms:created>
  <dcterms:modified xsi:type="dcterms:W3CDTF">2013-04-22T04:40:00Z</dcterms:modified>
</cp:coreProperties>
</file>