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E1" w:rsidRPr="00775B92" w:rsidRDefault="005849E1" w:rsidP="005849E1">
      <w:pPr>
        <w:spacing w:after="0" w:line="360" w:lineRule="auto"/>
        <w:contextualSpacing/>
        <w:rPr>
          <w:rFonts w:ascii="Bookman Old Style" w:hAnsi="Bookman Old Style"/>
          <w:b/>
          <w:i/>
          <w:szCs w:val="28"/>
          <w:lang w:val="en-US"/>
        </w:rPr>
      </w:pPr>
      <w:r w:rsidRPr="00775B92">
        <w:rPr>
          <w:rFonts w:ascii="Bookman Old Style" w:hAnsi="Bookman Old Style"/>
          <w:b/>
          <w:i/>
          <w:szCs w:val="28"/>
          <w:lang w:val="en-US"/>
        </w:rPr>
        <w:t>Research article</w:t>
      </w:r>
    </w:p>
    <w:p w:rsidR="00224573" w:rsidRPr="00DF32E8" w:rsidRDefault="00D031BD" w:rsidP="00624A5E">
      <w:pPr>
        <w:spacing w:after="0" w:line="360" w:lineRule="auto"/>
        <w:contextualSpacing/>
        <w:jc w:val="center"/>
        <w:rPr>
          <w:rFonts w:ascii="Bookman Old Style" w:hAnsi="Bookman Old Style"/>
          <w:b/>
          <w:sz w:val="28"/>
          <w:szCs w:val="28"/>
          <w:lang w:val="en-US"/>
        </w:rPr>
      </w:pPr>
      <w:r w:rsidRPr="00DF32E8">
        <w:rPr>
          <w:rFonts w:ascii="Bookman Old Style" w:hAnsi="Bookman Old Style"/>
          <w:b/>
          <w:sz w:val="28"/>
          <w:szCs w:val="28"/>
          <w:lang w:val="en-US"/>
        </w:rPr>
        <w:t xml:space="preserve">Bovine </w:t>
      </w:r>
      <w:r w:rsidR="00A16A50" w:rsidRPr="00DF32E8">
        <w:rPr>
          <w:rFonts w:ascii="Bookman Old Style" w:hAnsi="Bookman Old Style"/>
          <w:b/>
          <w:sz w:val="28"/>
          <w:szCs w:val="28"/>
          <w:lang w:val="en-US"/>
        </w:rPr>
        <w:t>leuk</w:t>
      </w:r>
      <w:r w:rsidR="00A16A50">
        <w:rPr>
          <w:rFonts w:ascii="Bookman Old Style" w:hAnsi="Bookman Old Style"/>
          <w:b/>
          <w:sz w:val="28"/>
          <w:szCs w:val="28"/>
          <w:lang w:val="en-US"/>
        </w:rPr>
        <w:t>osis</w:t>
      </w:r>
      <w:r w:rsidR="00A16A50" w:rsidRPr="00DF32E8">
        <w:rPr>
          <w:rFonts w:ascii="Bookman Old Style" w:hAnsi="Bookman Old Style"/>
          <w:b/>
          <w:sz w:val="28"/>
          <w:szCs w:val="28"/>
          <w:lang w:val="en-US"/>
        </w:rPr>
        <w:t xml:space="preserve"> </w:t>
      </w:r>
      <w:r w:rsidRPr="00DF32E8">
        <w:rPr>
          <w:rFonts w:ascii="Bookman Old Style" w:hAnsi="Bookman Old Style"/>
          <w:b/>
          <w:sz w:val="28"/>
          <w:szCs w:val="28"/>
          <w:lang w:val="en-US"/>
        </w:rPr>
        <w:t xml:space="preserve">virus detection in Creole Colombian breeds using nested-PCR </w:t>
      </w:r>
    </w:p>
    <w:p w:rsidR="005849E1" w:rsidRPr="005849E1" w:rsidRDefault="00DF32E8" w:rsidP="00DF32E8">
      <w:pPr>
        <w:spacing w:after="0" w:line="360" w:lineRule="auto"/>
        <w:contextualSpacing/>
        <w:jc w:val="center"/>
        <w:rPr>
          <w:rFonts w:ascii="Bookman Old Style" w:hAnsi="Bookman Old Style"/>
          <w:b/>
          <w:color w:val="7F7F7F"/>
          <w:lang w:val="es-CO"/>
        </w:rPr>
      </w:pPr>
      <w:r w:rsidRPr="00DF32E8">
        <w:rPr>
          <w:rFonts w:ascii="Bookman Old Style" w:hAnsi="Bookman Old Style"/>
          <w:b/>
          <w:color w:val="7F7F7F"/>
          <w:lang w:val="es-CO"/>
        </w:rPr>
        <w:t xml:space="preserve">Detección del virus de la leucosis bovina en </w:t>
      </w:r>
      <w:r w:rsidRPr="005849E1">
        <w:rPr>
          <w:rFonts w:ascii="Bookman Old Style" w:hAnsi="Bookman Old Style"/>
          <w:b/>
          <w:color w:val="7F7F7F"/>
          <w:lang w:val="es-CO"/>
        </w:rPr>
        <w:t xml:space="preserve">ganado criollo colombiano </w:t>
      </w:r>
    </w:p>
    <w:p w:rsidR="00DF32E8" w:rsidRPr="00103FF3" w:rsidRDefault="00DF32E8" w:rsidP="00DF32E8">
      <w:pPr>
        <w:spacing w:after="0" w:line="360" w:lineRule="auto"/>
        <w:contextualSpacing/>
        <w:jc w:val="center"/>
        <w:rPr>
          <w:rFonts w:ascii="Bookman Old Style" w:hAnsi="Bookman Old Style"/>
          <w:b/>
          <w:color w:val="7F7F7F"/>
          <w:lang w:val="es-CO"/>
        </w:rPr>
      </w:pPr>
      <w:r w:rsidRPr="00103FF3">
        <w:rPr>
          <w:rFonts w:ascii="Bookman Old Style" w:hAnsi="Bookman Old Style"/>
          <w:b/>
          <w:color w:val="7F7F7F"/>
          <w:lang w:val="es-CO"/>
        </w:rPr>
        <w:t>mediante PCR-anidado</w:t>
      </w:r>
    </w:p>
    <w:p w:rsidR="00AA666C" w:rsidRPr="00103FF3" w:rsidRDefault="00AA666C" w:rsidP="00624A5E">
      <w:pPr>
        <w:spacing w:after="0" w:line="360" w:lineRule="auto"/>
        <w:contextualSpacing/>
        <w:rPr>
          <w:rFonts w:ascii="Bookman Old Style" w:hAnsi="Bookman Old Style"/>
          <w:b/>
          <w:sz w:val="20"/>
          <w:szCs w:val="20"/>
          <w:lang w:val="es-CO"/>
        </w:rPr>
      </w:pPr>
    </w:p>
    <w:p w:rsidR="00AA666C" w:rsidRPr="00192A2C" w:rsidRDefault="00AA666C" w:rsidP="00624A5E">
      <w:pPr>
        <w:spacing w:after="0" w:line="360" w:lineRule="auto"/>
        <w:jc w:val="center"/>
        <w:rPr>
          <w:rFonts w:ascii="Bookman Old Style" w:hAnsi="Bookman Old Style"/>
          <w:i/>
          <w:sz w:val="20"/>
          <w:szCs w:val="20"/>
          <w:vertAlign w:val="superscript"/>
          <w:lang w:val="es-MX"/>
        </w:rPr>
      </w:pPr>
      <w:r w:rsidRPr="00192A2C">
        <w:rPr>
          <w:rFonts w:ascii="Bookman Old Style" w:hAnsi="Bookman Old Style"/>
          <w:i/>
          <w:sz w:val="20"/>
          <w:szCs w:val="20"/>
          <w:lang w:val="es-MX"/>
        </w:rPr>
        <w:t>Darwin Yovanny Hernández</w:t>
      </w:r>
      <w:r w:rsidR="00D11637">
        <w:rPr>
          <w:rFonts w:ascii="Bookman Old Style" w:hAnsi="Bookman Old Style"/>
          <w:i/>
          <w:sz w:val="20"/>
          <w:szCs w:val="20"/>
          <w:lang w:val="es-MX"/>
        </w:rPr>
        <w:t>-</w:t>
      </w:r>
      <w:r w:rsidRPr="00192A2C">
        <w:rPr>
          <w:rFonts w:ascii="Bookman Old Style" w:hAnsi="Bookman Old Style"/>
          <w:i/>
          <w:sz w:val="20"/>
          <w:szCs w:val="20"/>
          <w:lang w:val="es-MX"/>
        </w:rPr>
        <w:t>Herrera</w:t>
      </w:r>
      <w:r w:rsidR="00624A5E" w:rsidRPr="00192A2C">
        <w:rPr>
          <w:rFonts w:ascii="Bookman Old Style" w:hAnsi="Bookman Old Style"/>
          <w:i/>
          <w:sz w:val="20"/>
          <w:szCs w:val="20"/>
          <w:vertAlign w:val="superscript"/>
          <w:lang w:val="es-MX"/>
        </w:rPr>
        <w:t>1</w:t>
      </w:r>
      <w:r w:rsidR="00F365CE">
        <w:rPr>
          <w:rFonts w:ascii="Bookman Old Style" w:hAnsi="Bookman Old Style"/>
          <w:i/>
          <w:sz w:val="20"/>
          <w:szCs w:val="20"/>
          <w:vertAlign w:val="superscript"/>
          <w:lang w:val="es-MX"/>
        </w:rPr>
        <w:t>†</w:t>
      </w:r>
      <w:r w:rsidRPr="00192A2C">
        <w:rPr>
          <w:rFonts w:ascii="Bookman Old Style" w:hAnsi="Bookman Old Style"/>
          <w:i/>
          <w:sz w:val="20"/>
          <w:szCs w:val="20"/>
          <w:lang w:val="es-MX"/>
        </w:rPr>
        <w:t>, Andrés Mauricio Posso</w:t>
      </w:r>
      <w:r w:rsidR="00D11637">
        <w:rPr>
          <w:rFonts w:ascii="Bookman Old Style" w:hAnsi="Bookman Old Style"/>
          <w:i/>
          <w:sz w:val="20"/>
          <w:szCs w:val="20"/>
          <w:lang w:val="es-MX"/>
        </w:rPr>
        <w:t>-</w:t>
      </w:r>
      <w:r w:rsidRPr="00192A2C">
        <w:rPr>
          <w:rFonts w:ascii="Bookman Old Style" w:hAnsi="Bookman Old Style"/>
          <w:i/>
          <w:sz w:val="20"/>
          <w:szCs w:val="20"/>
          <w:lang w:val="es-MX"/>
        </w:rPr>
        <w:t>Terranova</w:t>
      </w:r>
      <w:r w:rsidR="00624A5E" w:rsidRPr="00192A2C">
        <w:rPr>
          <w:rFonts w:ascii="Bookman Old Style" w:hAnsi="Bookman Old Style"/>
          <w:i/>
          <w:sz w:val="20"/>
          <w:szCs w:val="20"/>
          <w:vertAlign w:val="superscript"/>
          <w:lang w:val="es-MX"/>
        </w:rPr>
        <w:t>1</w:t>
      </w:r>
      <w:r w:rsidRPr="00192A2C">
        <w:rPr>
          <w:rFonts w:ascii="Bookman Old Style" w:hAnsi="Bookman Old Style"/>
          <w:i/>
          <w:sz w:val="20"/>
          <w:szCs w:val="20"/>
          <w:lang w:val="es-MX"/>
        </w:rPr>
        <w:t>, Javier Antonio Benavides</w:t>
      </w:r>
      <w:r w:rsidR="00624A5E" w:rsidRPr="00192A2C">
        <w:rPr>
          <w:rFonts w:ascii="Bookman Old Style" w:hAnsi="Bookman Old Style"/>
          <w:i/>
          <w:sz w:val="20"/>
          <w:szCs w:val="20"/>
          <w:vertAlign w:val="superscript"/>
          <w:lang w:val="es-MX"/>
        </w:rPr>
        <w:t>1</w:t>
      </w:r>
      <w:r w:rsidRPr="00192A2C">
        <w:rPr>
          <w:rFonts w:ascii="Bookman Old Style" w:hAnsi="Bookman Old Style"/>
          <w:i/>
          <w:sz w:val="20"/>
          <w:szCs w:val="20"/>
          <w:lang w:val="es-MX"/>
        </w:rPr>
        <w:t>, Jaime Eduardo Muñoz</w:t>
      </w:r>
      <w:r w:rsidR="00D11637">
        <w:rPr>
          <w:rFonts w:ascii="Bookman Old Style" w:hAnsi="Bookman Old Style"/>
          <w:i/>
          <w:sz w:val="20"/>
          <w:szCs w:val="20"/>
          <w:lang w:val="es-MX"/>
        </w:rPr>
        <w:t>-</w:t>
      </w:r>
      <w:r w:rsidRPr="00192A2C">
        <w:rPr>
          <w:rFonts w:ascii="Bookman Old Style" w:hAnsi="Bookman Old Style"/>
          <w:i/>
          <w:sz w:val="20"/>
          <w:szCs w:val="20"/>
          <w:lang w:val="es-MX"/>
        </w:rPr>
        <w:t>Flórez</w:t>
      </w:r>
      <w:r w:rsidR="00624A5E" w:rsidRPr="00192A2C">
        <w:rPr>
          <w:rFonts w:ascii="Bookman Old Style" w:hAnsi="Bookman Old Style"/>
          <w:i/>
          <w:sz w:val="20"/>
          <w:szCs w:val="20"/>
          <w:vertAlign w:val="superscript"/>
          <w:lang w:val="es-MX"/>
        </w:rPr>
        <w:t>1</w:t>
      </w:r>
      <w:r w:rsidRPr="00192A2C">
        <w:rPr>
          <w:rFonts w:ascii="Bookman Old Style" w:hAnsi="Bookman Old Style"/>
          <w:i/>
          <w:sz w:val="20"/>
          <w:szCs w:val="20"/>
          <w:lang w:val="es-MX"/>
        </w:rPr>
        <w:t xml:space="preserve">, </w:t>
      </w:r>
      <w:r w:rsidRPr="00192A2C">
        <w:rPr>
          <w:rFonts w:ascii="Bookman Old Style" w:hAnsi="Bookman Old Style"/>
          <w:i/>
          <w:color w:val="000000"/>
          <w:sz w:val="20"/>
          <w:szCs w:val="20"/>
          <w:lang w:val="es-MX"/>
        </w:rPr>
        <w:t>Guillermo Giovambattista</w:t>
      </w:r>
      <w:r w:rsidR="00624A5E" w:rsidRPr="00192A2C">
        <w:rPr>
          <w:rFonts w:ascii="Bookman Old Style" w:hAnsi="Bookman Old Style"/>
          <w:i/>
          <w:color w:val="000000"/>
          <w:sz w:val="20"/>
          <w:szCs w:val="20"/>
          <w:vertAlign w:val="superscript"/>
          <w:lang w:val="es-MX"/>
        </w:rPr>
        <w:t>2</w:t>
      </w:r>
      <w:r w:rsidRPr="00192A2C">
        <w:rPr>
          <w:rFonts w:ascii="Bookman Old Style" w:hAnsi="Bookman Old Style"/>
          <w:i/>
          <w:sz w:val="20"/>
          <w:szCs w:val="20"/>
          <w:lang w:val="es-MX"/>
        </w:rPr>
        <w:t>,</w:t>
      </w:r>
      <w:r w:rsidRPr="00192A2C">
        <w:rPr>
          <w:rFonts w:ascii="Bookman Old Style" w:hAnsi="Bookman Old Style"/>
          <w:i/>
          <w:color w:val="000000"/>
          <w:sz w:val="20"/>
          <w:szCs w:val="20"/>
          <w:lang w:val="es-MX"/>
        </w:rPr>
        <w:t xml:space="preserve"> </w:t>
      </w:r>
      <w:r w:rsidR="00C00DA8">
        <w:rPr>
          <w:rFonts w:ascii="Bookman Old Style" w:hAnsi="Bookman Old Style"/>
          <w:i/>
          <w:color w:val="000000"/>
          <w:sz w:val="20"/>
          <w:szCs w:val="20"/>
          <w:lang w:val="es-MX"/>
        </w:rPr>
        <w:t>and</w:t>
      </w:r>
      <w:r w:rsidR="009F58DE" w:rsidRPr="00192A2C">
        <w:rPr>
          <w:rFonts w:ascii="Bookman Old Style" w:hAnsi="Bookman Old Style"/>
          <w:i/>
          <w:color w:val="000000"/>
          <w:sz w:val="20"/>
          <w:szCs w:val="20"/>
          <w:lang w:val="es-MX"/>
        </w:rPr>
        <w:t xml:space="preserve"> </w:t>
      </w:r>
      <w:r w:rsidRPr="00192A2C">
        <w:rPr>
          <w:rFonts w:ascii="Bookman Old Style" w:hAnsi="Bookman Old Style"/>
          <w:i/>
          <w:sz w:val="20"/>
          <w:szCs w:val="20"/>
          <w:lang w:val="es-MX"/>
        </w:rPr>
        <w:t>Luz Ángela Álvarez</w:t>
      </w:r>
      <w:r w:rsidR="00D11637">
        <w:rPr>
          <w:rFonts w:ascii="Bookman Old Style" w:hAnsi="Bookman Old Style"/>
          <w:i/>
          <w:sz w:val="20"/>
          <w:szCs w:val="20"/>
          <w:lang w:val="es-MX"/>
        </w:rPr>
        <w:t>-</w:t>
      </w:r>
      <w:r w:rsidRPr="00192A2C">
        <w:rPr>
          <w:rFonts w:ascii="Bookman Old Style" w:hAnsi="Bookman Old Style"/>
          <w:i/>
          <w:sz w:val="20"/>
          <w:szCs w:val="20"/>
          <w:lang w:val="es-MX"/>
        </w:rPr>
        <w:t>Franco</w:t>
      </w:r>
      <w:r w:rsidR="00624A5E" w:rsidRPr="00192A2C">
        <w:rPr>
          <w:rFonts w:ascii="Bookman Old Style" w:hAnsi="Bookman Old Style"/>
          <w:i/>
          <w:sz w:val="20"/>
          <w:szCs w:val="20"/>
          <w:vertAlign w:val="superscript"/>
          <w:lang w:val="es-MX"/>
        </w:rPr>
        <w:t>1</w:t>
      </w:r>
      <w:r w:rsidR="009F58DE" w:rsidRPr="00192A2C">
        <w:rPr>
          <w:rFonts w:ascii="Bookman Old Style" w:hAnsi="Bookman Old Style"/>
          <w:i/>
          <w:sz w:val="20"/>
          <w:szCs w:val="20"/>
          <w:vertAlign w:val="superscript"/>
          <w:lang w:val="es-MX"/>
        </w:rPr>
        <w:t>*</w:t>
      </w:r>
    </w:p>
    <w:p w:rsidR="00624A5E" w:rsidRPr="00192A2C" w:rsidRDefault="00624A5E" w:rsidP="00624A5E">
      <w:pPr>
        <w:spacing w:after="0" w:line="360" w:lineRule="auto"/>
        <w:jc w:val="center"/>
        <w:rPr>
          <w:rFonts w:ascii="Bookman Old Style" w:hAnsi="Bookman Old Style"/>
          <w:i/>
          <w:sz w:val="20"/>
          <w:szCs w:val="20"/>
          <w:lang w:val="es-MX"/>
        </w:rPr>
      </w:pPr>
    </w:p>
    <w:p w:rsidR="00AA666C" w:rsidRPr="00624A5E" w:rsidRDefault="00DF32E8" w:rsidP="00624A5E">
      <w:pPr>
        <w:spacing w:after="0" w:line="240" w:lineRule="auto"/>
        <w:rPr>
          <w:rFonts w:ascii="Bookman Old Style" w:hAnsi="Bookman Old Style"/>
          <w:sz w:val="16"/>
          <w:szCs w:val="16"/>
        </w:rPr>
      </w:pPr>
      <w:r w:rsidRPr="00624A5E">
        <w:rPr>
          <w:rFonts w:ascii="Bookman Old Style" w:hAnsi="Bookman Old Style"/>
          <w:sz w:val="16"/>
          <w:szCs w:val="16"/>
          <w:vertAlign w:val="superscript"/>
          <w:lang w:val="es-ES_tradnl"/>
        </w:rPr>
        <w:t>1</w:t>
      </w:r>
      <w:r>
        <w:rPr>
          <w:rFonts w:ascii="Bookman Old Style" w:hAnsi="Bookman Old Style"/>
          <w:sz w:val="16"/>
          <w:szCs w:val="16"/>
        </w:rPr>
        <w:t>Department</w:t>
      </w:r>
      <w:r w:rsidRPr="00624A5E">
        <w:rPr>
          <w:rFonts w:ascii="Bookman Old Style" w:hAnsi="Bookman Old Style"/>
          <w:sz w:val="16"/>
          <w:szCs w:val="16"/>
        </w:rPr>
        <w:t xml:space="preserve"> </w:t>
      </w:r>
      <w:r>
        <w:rPr>
          <w:rFonts w:ascii="Bookman Old Style" w:hAnsi="Bookman Old Style"/>
          <w:sz w:val="16"/>
          <w:szCs w:val="16"/>
        </w:rPr>
        <w:t>of Agricultural Sciences</w:t>
      </w:r>
      <w:r w:rsidR="00AA666C" w:rsidRPr="00624A5E">
        <w:rPr>
          <w:rFonts w:ascii="Bookman Old Style" w:hAnsi="Bookman Old Style"/>
          <w:sz w:val="16"/>
          <w:szCs w:val="16"/>
        </w:rPr>
        <w:t>, Uni</w:t>
      </w:r>
      <w:r w:rsidR="004C172A">
        <w:rPr>
          <w:rFonts w:ascii="Bookman Old Style" w:hAnsi="Bookman Old Style"/>
          <w:sz w:val="16"/>
          <w:szCs w:val="16"/>
        </w:rPr>
        <w:t>versidad Nacional de Colombia</w:t>
      </w:r>
      <w:r>
        <w:rPr>
          <w:rFonts w:ascii="Bookman Old Style" w:hAnsi="Bookman Old Style"/>
          <w:sz w:val="16"/>
          <w:szCs w:val="16"/>
        </w:rPr>
        <w:t>,</w:t>
      </w:r>
      <w:r w:rsidR="00AA666C" w:rsidRPr="00624A5E">
        <w:rPr>
          <w:rFonts w:ascii="Bookman Old Style" w:hAnsi="Bookman Old Style"/>
          <w:sz w:val="16"/>
          <w:szCs w:val="16"/>
        </w:rPr>
        <w:t>Palmira. A.A 237</w:t>
      </w:r>
      <w:r w:rsidR="009F58DE">
        <w:rPr>
          <w:rFonts w:ascii="Bookman Old Style" w:hAnsi="Bookman Old Style"/>
          <w:sz w:val="16"/>
          <w:szCs w:val="16"/>
        </w:rPr>
        <w:t xml:space="preserve">, </w:t>
      </w:r>
      <w:r w:rsidR="009F58DE" w:rsidRPr="0061023D">
        <w:rPr>
          <w:rFonts w:ascii="Bookman Old Style" w:hAnsi="Bookman Old Style"/>
          <w:sz w:val="16"/>
          <w:szCs w:val="16"/>
        </w:rPr>
        <w:t>Palmira, Valle del Cauca, Colombia</w:t>
      </w:r>
      <w:r w:rsidR="009F58DE">
        <w:rPr>
          <w:rFonts w:ascii="Bookman Old Style" w:hAnsi="Bookman Old Style"/>
          <w:sz w:val="16"/>
          <w:szCs w:val="16"/>
        </w:rPr>
        <w:t>.</w:t>
      </w:r>
    </w:p>
    <w:p w:rsidR="00AA666C" w:rsidRPr="00DB167C" w:rsidRDefault="00DF32E8" w:rsidP="00624A5E">
      <w:pPr>
        <w:spacing w:after="0" w:line="240" w:lineRule="auto"/>
        <w:rPr>
          <w:rFonts w:ascii="Bookman Old Style" w:hAnsi="Bookman Old Style"/>
          <w:color w:val="000000"/>
          <w:sz w:val="16"/>
          <w:szCs w:val="16"/>
          <w:rtl/>
        </w:rPr>
      </w:pPr>
      <w:r w:rsidRPr="00863854">
        <w:rPr>
          <w:rFonts w:ascii="Bookman Old Style" w:hAnsi="Bookman Old Style"/>
          <w:color w:val="000000"/>
          <w:sz w:val="16"/>
          <w:szCs w:val="16"/>
          <w:vertAlign w:val="superscript"/>
          <w:lang w:val="es-ES_tradnl"/>
        </w:rPr>
        <w:t>2</w:t>
      </w:r>
      <w:r>
        <w:rPr>
          <w:rFonts w:ascii="Bookman Old Style" w:hAnsi="Bookman Old Style"/>
          <w:color w:val="000000"/>
          <w:sz w:val="16"/>
          <w:szCs w:val="16"/>
        </w:rPr>
        <w:t>Department</w:t>
      </w:r>
      <w:r w:rsidRPr="00863854">
        <w:rPr>
          <w:rFonts w:ascii="Bookman Old Style" w:hAnsi="Bookman Old Style"/>
          <w:color w:val="000000"/>
          <w:sz w:val="16"/>
          <w:szCs w:val="16"/>
        </w:rPr>
        <w:t xml:space="preserve"> </w:t>
      </w:r>
      <w:r>
        <w:rPr>
          <w:rFonts w:ascii="Bookman Old Style" w:hAnsi="Bookman Old Style"/>
          <w:color w:val="000000"/>
          <w:sz w:val="16"/>
          <w:szCs w:val="16"/>
        </w:rPr>
        <w:t>of Veterinary Sciences</w:t>
      </w:r>
      <w:r w:rsidR="00AA666C" w:rsidRPr="00863854">
        <w:rPr>
          <w:rFonts w:ascii="Bookman Old Style" w:hAnsi="Bookman Old Style"/>
          <w:color w:val="000000"/>
          <w:sz w:val="16"/>
          <w:szCs w:val="16"/>
        </w:rPr>
        <w:t>, U</w:t>
      </w:r>
      <w:r w:rsidR="00FD2577" w:rsidRPr="00863854">
        <w:rPr>
          <w:rFonts w:ascii="Bookman Old Style" w:hAnsi="Bookman Old Style"/>
          <w:color w:val="000000"/>
          <w:sz w:val="16"/>
          <w:szCs w:val="16"/>
        </w:rPr>
        <w:t xml:space="preserve">niversidad Nacional de la Plata, </w:t>
      </w:r>
      <w:r w:rsidR="009F58DE" w:rsidRPr="00863854">
        <w:rPr>
          <w:rFonts w:ascii="Bookman Old Style" w:hAnsi="Bookman Old Style"/>
          <w:color w:val="000000"/>
          <w:sz w:val="16"/>
          <w:szCs w:val="16"/>
        </w:rPr>
        <w:t xml:space="preserve">A.A. 296, </w:t>
      </w:r>
      <w:r w:rsidR="00FD2577" w:rsidRPr="00863854">
        <w:rPr>
          <w:rFonts w:ascii="Bookman Old Style" w:hAnsi="Bookman Old Style"/>
          <w:sz w:val="16"/>
          <w:szCs w:val="16"/>
        </w:rPr>
        <w:t>La Plata, Buenos Aires, Argentina.</w:t>
      </w:r>
    </w:p>
    <w:p w:rsidR="003A5F36" w:rsidRPr="005849E1" w:rsidRDefault="009F58DE" w:rsidP="00624A5E">
      <w:pPr>
        <w:spacing w:after="0" w:line="240" w:lineRule="auto"/>
        <w:contextualSpacing/>
        <w:rPr>
          <w:rFonts w:ascii="Bookman Old Style" w:hAnsi="Bookman Old Style"/>
          <w:sz w:val="16"/>
          <w:szCs w:val="16"/>
          <w:lang w:val="en-US"/>
        </w:rPr>
      </w:pPr>
      <w:r w:rsidRPr="005849E1">
        <w:rPr>
          <w:rFonts w:ascii="Bookman Old Style" w:hAnsi="Bookman Old Style"/>
          <w:color w:val="000000"/>
          <w:sz w:val="16"/>
          <w:szCs w:val="16"/>
          <w:lang w:val="en-US"/>
        </w:rPr>
        <w:t>*</w:t>
      </w:r>
      <w:r w:rsidR="00DF32E8">
        <w:rPr>
          <w:rFonts w:ascii="Bookman Old Style" w:hAnsi="Bookman Old Style"/>
          <w:color w:val="000000"/>
          <w:sz w:val="16"/>
          <w:szCs w:val="16"/>
          <w:lang w:val="en-US"/>
        </w:rPr>
        <w:t>C</w:t>
      </w:r>
      <w:r w:rsidR="00DF32E8" w:rsidRPr="005849E1">
        <w:rPr>
          <w:rFonts w:ascii="Bookman Old Style" w:hAnsi="Bookman Old Style"/>
          <w:color w:val="000000"/>
          <w:sz w:val="16"/>
          <w:szCs w:val="16"/>
          <w:lang w:val="en-US"/>
        </w:rPr>
        <w:t>o</w:t>
      </w:r>
      <w:r w:rsidR="00DF32E8" w:rsidRPr="00DF32E8">
        <w:rPr>
          <w:rFonts w:ascii="Bookman Old Style" w:hAnsi="Bookman Old Style"/>
          <w:color w:val="000000"/>
          <w:sz w:val="16"/>
          <w:szCs w:val="16"/>
          <w:lang w:val="en-US"/>
        </w:rPr>
        <w:t>rr</w:t>
      </w:r>
      <w:r w:rsidR="00DF32E8" w:rsidRPr="005849E1">
        <w:rPr>
          <w:rFonts w:ascii="Bookman Old Style" w:hAnsi="Bookman Old Style"/>
          <w:color w:val="000000"/>
          <w:sz w:val="16"/>
          <w:szCs w:val="16"/>
          <w:lang w:val="en-US"/>
        </w:rPr>
        <w:t>esponding au</w:t>
      </w:r>
      <w:r w:rsidR="00DF32E8">
        <w:rPr>
          <w:rFonts w:ascii="Bookman Old Style" w:hAnsi="Bookman Old Style"/>
          <w:color w:val="000000"/>
          <w:sz w:val="16"/>
          <w:szCs w:val="16"/>
          <w:lang w:val="en-US"/>
        </w:rPr>
        <w:t>thor</w:t>
      </w:r>
      <w:r w:rsidR="003A5F36" w:rsidRPr="005849E1">
        <w:rPr>
          <w:rFonts w:ascii="Bookman Old Style" w:hAnsi="Bookman Old Style"/>
          <w:color w:val="000000"/>
          <w:sz w:val="16"/>
          <w:szCs w:val="16"/>
          <w:lang w:val="en-US"/>
        </w:rPr>
        <w:t xml:space="preserve">: </w:t>
      </w:r>
      <w:hyperlink r:id="rId9" w:history="1">
        <w:r w:rsidR="00F365CE" w:rsidRPr="005849E1">
          <w:rPr>
            <w:rStyle w:val="Hipervnculo"/>
            <w:rFonts w:ascii="Bookman Old Style" w:hAnsi="Bookman Old Style"/>
            <w:color w:val="000000"/>
            <w:sz w:val="16"/>
            <w:szCs w:val="16"/>
            <w:u w:val="none"/>
            <w:lang w:val="en-US"/>
          </w:rPr>
          <w:t>laalvarezf@unal.edu.co</w:t>
        </w:r>
      </w:hyperlink>
      <w:r w:rsidR="00F365CE" w:rsidRPr="005849E1">
        <w:rPr>
          <w:rFonts w:ascii="Bookman Old Style" w:hAnsi="Bookman Old Style"/>
          <w:color w:val="000000"/>
          <w:sz w:val="16"/>
          <w:szCs w:val="16"/>
          <w:lang w:val="en-US"/>
        </w:rPr>
        <w:t>; †</w:t>
      </w:r>
      <w:r w:rsidR="00F365CE" w:rsidRPr="005849E1">
        <w:rPr>
          <w:rFonts w:ascii="Bookman Old Style" w:hAnsi="Bookman Old Style"/>
          <w:sz w:val="16"/>
          <w:szCs w:val="16"/>
          <w:lang w:val="en-US"/>
        </w:rPr>
        <w:t>dyhernandezh@unal.edu.co</w:t>
      </w:r>
    </w:p>
    <w:p w:rsidR="00A5065C" w:rsidRPr="005849E1" w:rsidRDefault="00A5065C" w:rsidP="00624A5E">
      <w:pPr>
        <w:spacing w:after="0" w:line="360" w:lineRule="auto"/>
        <w:contextualSpacing/>
        <w:jc w:val="right"/>
        <w:rPr>
          <w:rFonts w:ascii="Bookman Old Style" w:hAnsi="Bookman Old Style"/>
          <w:b/>
          <w:sz w:val="20"/>
          <w:szCs w:val="20"/>
          <w:lang w:val="en-US"/>
        </w:rPr>
      </w:pPr>
    </w:p>
    <w:p w:rsidR="00624A5E" w:rsidRPr="00103FF3" w:rsidRDefault="00624A5E" w:rsidP="00624A5E">
      <w:pPr>
        <w:spacing w:after="0" w:line="360" w:lineRule="auto"/>
        <w:contextualSpacing/>
        <w:jc w:val="right"/>
        <w:rPr>
          <w:rFonts w:ascii="Bookman Old Style" w:hAnsi="Bookman Old Style"/>
          <w:sz w:val="16"/>
          <w:szCs w:val="16"/>
          <w:lang w:val="en-US"/>
        </w:rPr>
      </w:pPr>
      <w:r w:rsidRPr="00103FF3">
        <w:rPr>
          <w:rFonts w:ascii="Bookman Old Style" w:hAnsi="Bookman Old Style"/>
          <w:sz w:val="16"/>
          <w:szCs w:val="16"/>
          <w:lang w:val="en-US"/>
        </w:rPr>
        <w:t>Rec.</w:t>
      </w:r>
      <w:r w:rsidR="009F58DE" w:rsidRPr="00103FF3">
        <w:rPr>
          <w:rFonts w:ascii="Bookman Old Style" w:hAnsi="Bookman Old Style"/>
          <w:sz w:val="16"/>
          <w:szCs w:val="16"/>
          <w:lang w:val="en-US"/>
        </w:rPr>
        <w:t>:</w:t>
      </w:r>
      <w:r w:rsidRPr="00103FF3">
        <w:rPr>
          <w:rFonts w:ascii="Bookman Old Style" w:hAnsi="Bookman Old Style"/>
          <w:sz w:val="16"/>
          <w:szCs w:val="16"/>
          <w:lang w:val="en-US"/>
        </w:rPr>
        <w:t xml:space="preserve"> 1</w:t>
      </w:r>
      <w:r w:rsidR="00D031BD" w:rsidRPr="00103FF3">
        <w:rPr>
          <w:rFonts w:ascii="Bookman Old Style" w:hAnsi="Bookman Old Style"/>
          <w:sz w:val="16"/>
          <w:szCs w:val="16"/>
          <w:lang w:val="en-US"/>
        </w:rPr>
        <w:t>9</w:t>
      </w:r>
      <w:r w:rsidRPr="00103FF3">
        <w:rPr>
          <w:rFonts w:ascii="Bookman Old Style" w:hAnsi="Bookman Old Style"/>
          <w:sz w:val="16"/>
          <w:szCs w:val="16"/>
          <w:lang w:val="en-US"/>
        </w:rPr>
        <w:t>.</w:t>
      </w:r>
      <w:r w:rsidR="00D031BD" w:rsidRPr="00103FF3">
        <w:rPr>
          <w:rFonts w:ascii="Bookman Old Style" w:hAnsi="Bookman Old Style"/>
          <w:sz w:val="16"/>
          <w:szCs w:val="16"/>
          <w:lang w:val="en-US"/>
        </w:rPr>
        <w:t>05</w:t>
      </w:r>
      <w:r w:rsidRPr="00103FF3">
        <w:rPr>
          <w:rFonts w:ascii="Bookman Old Style" w:hAnsi="Bookman Old Style"/>
          <w:sz w:val="16"/>
          <w:szCs w:val="16"/>
          <w:lang w:val="en-US"/>
        </w:rPr>
        <w:t>.</w:t>
      </w:r>
      <w:r w:rsidR="009F58DE" w:rsidRPr="00103FF3">
        <w:rPr>
          <w:rFonts w:ascii="Bookman Old Style" w:hAnsi="Bookman Old Style"/>
          <w:sz w:val="16"/>
          <w:szCs w:val="16"/>
          <w:lang w:val="en-US"/>
        </w:rPr>
        <w:t>11</w:t>
      </w:r>
      <w:r w:rsidR="00D031BD" w:rsidRPr="00103FF3">
        <w:rPr>
          <w:rFonts w:ascii="Bookman Old Style" w:hAnsi="Bookman Old Style"/>
          <w:sz w:val="16"/>
          <w:szCs w:val="16"/>
          <w:lang w:val="en-US"/>
        </w:rPr>
        <w:t xml:space="preserve">   </w:t>
      </w:r>
      <w:r w:rsidR="009F58DE" w:rsidRPr="00103FF3">
        <w:rPr>
          <w:rFonts w:ascii="Bookman Old Style" w:hAnsi="Bookman Old Style"/>
          <w:sz w:val="16"/>
          <w:szCs w:val="16"/>
          <w:lang w:val="en-US"/>
        </w:rPr>
        <w:t xml:space="preserve"> </w:t>
      </w:r>
      <w:r w:rsidR="00D031BD" w:rsidRPr="00103FF3">
        <w:rPr>
          <w:rFonts w:ascii="Bookman Old Style" w:hAnsi="Bookman Old Style"/>
          <w:sz w:val="16"/>
          <w:szCs w:val="16"/>
          <w:lang w:val="en-US"/>
        </w:rPr>
        <w:t>Acep</w:t>
      </w:r>
      <w:r w:rsidR="009F58DE" w:rsidRPr="00103FF3">
        <w:rPr>
          <w:rFonts w:ascii="Bookman Old Style" w:hAnsi="Bookman Old Style"/>
          <w:sz w:val="16"/>
          <w:szCs w:val="16"/>
          <w:lang w:val="en-US"/>
        </w:rPr>
        <w:t>t</w:t>
      </w:r>
      <w:r w:rsidR="00D031BD" w:rsidRPr="00103FF3">
        <w:rPr>
          <w:rFonts w:ascii="Bookman Old Style" w:hAnsi="Bookman Old Style"/>
          <w:sz w:val="16"/>
          <w:szCs w:val="16"/>
          <w:lang w:val="en-US"/>
        </w:rPr>
        <w:t>.</w:t>
      </w:r>
      <w:r w:rsidR="009F58DE" w:rsidRPr="00103FF3">
        <w:rPr>
          <w:rFonts w:ascii="Bookman Old Style" w:hAnsi="Bookman Old Style"/>
          <w:sz w:val="16"/>
          <w:szCs w:val="16"/>
          <w:lang w:val="en-US"/>
        </w:rPr>
        <w:t>:</w:t>
      </w:r>
      <w:r w:rsidR="00D031BD" w:rsidRPr="00103FF3">
        <w:rPr>
          <w:rFonts w:ascii="Bookman Old Style" w:hAnsi="Bookman Old Style"/>
          <w:sz w:val="16"/>
          <w:szCs w:val="16"/>
          <w:lang w:val="en-US"/>
        </w:rPr>
        <w:t xml:space="preserve"> 23.12</w:t>
      </w:r>
      <w:r w:rsidRPr="00103FF3">
        <w:rPr>
          <w:rFonts w:ascii="Bookman Old Style" w:hAnsi="Bookman Old Style"/>
          <w:sz w:val="16"/>
          <w:szCs w:val="16"/>
          <w:lang w:val="en-US"/>
        </w:rPr>
        <w:t>.1</w:t>
      </w:r>
      <w:r w:rsidR="00D031BD" w:rsidRPr="00103FF3">
        <w:rPr>
          <w:rFonts w:ascii="Bookman Old Style" w:hAnsi="Bookman Old Style"/>
          <w:sz w:val="16"/>
          <w:szCs w:val="16"/>
          <w:lang w:val="en-US"/>
        </w:rPr>
        <w:t>1</w:t>
      </w:r>
    </w:p>
    <w:p w:rsidR="00624A5E" w:rsidRPr="00103FF3" w:rsidRDefault="00624A5E" w:rsidP="00624A5E">
      <w:pPr>
        <w:spacing w:after="0" w:line="360" w:lineRule="auto"/>
        <w:contextualSpacing/>
        <w:rPr>
          <w:rFonts w:ascii="Bookman Old Style" w:hAnsi="Bookman Old Style"/>
          <w:b/>
          <w:sz w:val="20"/>
          <w:szCs w:val="20"/>
          <w:lang w:val="en-US"/>
        </w:rPr>
      </w:pPr>
    </w:p>
    <w:p w:rsidR="00624A5E" w:rsidRPr="00103FF3" w:rsidRDefault="00624A5E" w:rsidP="00624A5E">
      <w:pPr>
        <w:spacing w:after="0" w:line="360" w:lineRule="auto"/>
        <w:contextualSpacing/>
        <w:rPr>
          <w:rFonts w:ascii="Bookman Old Style" w:hAnsi="Bookman Old Style"/>
          <w:b/>
          <w:sz w:val="20"/>
          <w:szCs w:val="20"/>
          <w:lang w:val="en-US"/>
        </w:rPr>
      </w:pPr>
    </w:p>
    <w:p w:rsidR="00DF32E8" w:rsidRPr="00103FF3" w:rsidRDefault="00DF32E8" w:rsidP="005849E1">
      <w:pPr>
        <w:spacing w:after="0" w:line="360" w:lineRule="auto"/>
        <w:contextualSpacing/>
        <w:jc w:val="center"/>
        <w:rPr>
          <w:rFonts w:ascii="Bookman Old Style" w:hAnsi="Bookman Old Style"/>
          <w:b/>
          <w:sz w:val="24"/>
          <w:szCs w:val="24"/>
          <w:lang w:val="en-US"/>
        </w:rPr>
      </w:pPr>
      <w:r w:rsidRPr="00103FF3">
        <w:rPr>
          <w:rFonts w:ascii="Bookman Old Style" w:hAnsi="Bookman Old Style"/>
          <w:b/>
          <w:sz w:val="23"/>
          <w:szCs w:val="23"/>
          <w:lang w:val="en-US"/>
        </w:rPr>
        <w:t>Abstract</w:t>
      </w:r>
    </w:p>
    <w:p w:rsidR="00DF32E8" w:rsidRPr="005849E1" w:rsidRDefault="00DF32E8" w:rsidP="00DF32E8">
      <w:pPr>
        <w:spacing w:before="240" w:after="0" w:line="240" w:lineRule="auto"/>
        <w:contextualSpacing/>
        <w:jc w:val="both"/>
        <w:rPr>
          <w:rFonts w:ascii="Bookman Old Style" w:hAnsi="Bookman Old Style"/>
          <w:sz w:val="19"/>
          <w:szCs w:val="19"/>
          <w:lang w:val="en-US"/>
        </w:rPr>
      </w:pPr>
      <w:r w:rsidRPr="005849E1">
        <w:rPr>
          <w:rFonts w:ascii="Bookman Old Style" w:hAnsi="Bookman Old Style"/>
          <w:sz w:val="19"/>
          <w:szCs w:val="19"/>
          <w:lang w:val="en-US"/>
        </w:rPr>
        <w:t xml:space="preserve">Using 360 DNA samples from eight Creole bovine breeds Blanco Orejinegro (BON), Casanareño (CAS), Costeño con Cuernos (CCC), Chino Santandereano (ChS), Caqueteño (CQT), Hartón del Valle (HV), Romosinuano (RS) and San Martinero (SM), two synthetic Colombian breeds: Lucerna (LUC) and Velásquez (VEL) and two introduced breeds Brahmán (B) and Holstein (H); the presence of Bovine </w:t>
      </w:r>
      <w:r w:rsidR="00A16A50" w:rsidRPr="005849E1">
        <w:rPr>
          <w:rFonts w:ascii="Bookman Old Style" w:hAnsi="Bookman Old Style"/>
          <w:sz w:val="19"/>
          <w:szCs w:val="19"/>
          <w:lang w:val="en-US"/>
        </w:rPr>
        <w:t xml:space="preserve">Leukosis </w:t>
      </w:r>
      <w:r w:rsidRPr="005849E1">
        <w:rPr>
          <w:rFonts w:ascii="Bookman Old Style" w:hAnsi="Bookman Old Style"/>
          <w:sz w:val="19"/>
          <w:szCs w:val="19"/>
          <w:lang w:val="en-US"/>
        </w:rPr>
        <w:t xml:space="preserve">Virus (BLV) was evaluated through the amplification of a viral gene region </w:t>
      </w:r>
      <w:r w:rsidRPr="005849E1">
        <w:rPr>
          <w:rFonts w:ascii="Bookman Old Style" w:hAnsi="Bookman Old Style"/>
          <w:i/>
          <w:sz w:val="19"/>
          <w:szCs w:val="19"/>
          <w:lang w:val="en-US"/>
        </w:rPr>
        <w:t>env</w:t>
      </w:r>
      <w:r w:rsidRPr="005849E1">
        <w:rPr>
          <w:rFonts w:ascii="Bookman Old Style" w:hAnsi="Bookman Old Style"/>
          <w:sz w:val="19"/>
          <w:szCs w:val="19"/>
          <w:lang w:val="en-US"/>
        </w:rPr>
        <w:t xml:space="preserve"> (provirus detection – nested-PCR). The percentage of presence and independence test were calculated (X²). Presence of BLV was higher in HV breed, followed by ChS (83.3% and 60% respectively); VEL and LUC breeds showed the same percentage (50%). In CAS, CCC and CQT the presence of virus was 26.7%, 23.3% y 16.7% respectively. On the other hand, no virus presence was found in BON, SM and RS. For the introduced breeds the presence of virus was 83.3% for H and 6.7% for B. The average of presence for Creole bovine breeds was lower than introduced breeds. A high and significant dependence was found between the presence of BLV with breed, sex and sampling places. The presence was lower in males than in females and in the northern than the southwestern and central areas of the country.</w:t>
      </w:r>
    </w:p>
    <w:p w:rsidR="00DF32E8" w:rsidRPr="005849E1" w:rsidRDefault="00DF32E8" w:rsidP="00DF32E8">
      <w:pPr>
        <w:spacing w:after="0" w:line="240" w:lineRule="auto"/>
        <w:contextualSpacing/>
        <w:jc w:val="both"/>
        <w:rPr>
          <w:rFonts w:ascii="Bookman Old Style" w:hAnsi="Bookman Old Style"/>
          <w:b/>
          <w:sz w:val="19"/>
          <w:szCs w:val="19"/>
          <w:lang w:val="en-US"/>
        </w:rPr>
      </w:pPr>
    </w:p>
    <w:p w:rsidR="00DF32E8" w:rsidRPr="005849E1" w:rsidRDefault="00DF32E8" w:rsidP="00DF32E8">
      <w:pPr>
        <w:spacing w:after="0" w:line="360" w:lineRule="auto"/>
        <w:contextualSpacing/>
        <w:rPr>
          <w:rFonts w:ascii="Bookman Old Style" w:hAnsi="Bookman Old Style"/>
          <w:b/>
          <w:sz w:val="19"/>
          <w:szCs w:val="19"/>
          <w:lang w:val="en-US"/>
        </w:rPr>
      </w:pPr>
      <w:r w:rsidRPr="005849E1">
        <w:rPr>
          <w:rFonts w:ascii="Bookman Old Style" w:hAnsi="Bookman Old Style"/>
          <w:b/>
          <w:sz w:val="19"/>
          <w:szCs w:val="19"/>
          <w:lang w:val="en-US"/>
        </w:rPr>
        <w:t xml:space="preserve">Key words: </w:t>
      </w:r>
      <w:r w:rsidRPr="005849E1">
        <w:rPr>
          <w:rFonts w:ascii="Bookman Old Style" w:hAnsi="Bookman Old Style"/>
          <w:sz w:val="19"/>
          <w:szCs w:val="19"/>
          <w:lang w:val="en-US"/>
        </w:rPr>
        <w:t xml:space="preserve">Creole cattle, </w:t>
      </w:r>
      <w:r w:rsidRPr="005849E1">
        <w:rPr>
          <w:rStyle w:val="hps"/>
          <w:rFonts w:ascii="Bookman Old Style" w:hAnsi="Bookman Old Style"/>
          <w:sz w:val="19"/>
          <w:szCs w:val="19"/>
          <w:lang w:val="en-US"/>
        </w:rPr>
        <w:t>enzootic</w:t>
      </w:r>
      <w:r w:rsidRPr="005849E1">
        <w:rPr>
          <w:rStyle w:val="shorttext"/>
          <w:rFonts w:ascii="Bookman Old Style" w:hAnsi="Bookman Old Style"/>
          <w:sz w:val="19"/>
          <w:szCs w:val="19"/>
          <w:lang w:val="en-US"/>
        </w:rPr>
        <w:t xml:space="preserve"> </w:t>
      </w:r>
      <w:r w:rsidRPr="005849E1">
        <w:rPr>
          <w:rStyle w:val="hps"/>
          <w:rFonts w:ascii="Bookman Old Style" w:hAnsi="Bookman Old Style"/>
          <w:sz w:val="19"/>
          <w:szCs w:val="19"/>
          <w:lang w:val="en-US"/>
        </w:rPr>
        <w:t>bovine</w:t>
      </w:r>
      <w:r w:rsidRPr="005849E1">
        <w:rPr>
          <w:rStyle w:val="shorttext"/>
          <w:rFonts w:ascii="Bookman Old Style" w:hAnsi="Bookman Old Style"/>
          <w:sz w:val="19"/>
          <w:szCs w:val="19"/>
          <w:lang w:val="en-US"/>
        </w:rPr>
        <w:t xml:space="preserve"> </w:t>
      </w:r>
      <w:r w:rsidRPr="005849E1">
        <w:rPr>
          <w:rStyle w:val="hps"/>
          <w:rFonts w:ascii="Bookman Old Style" w:hAnsi="Bookman Old Style"/>
          <w:sz w:val="19"/>
          <w:szCs w:val="19"/>
          <w:lang w:val="en-US"/>
        </w:rPr>
        <w:t>leukosis,</w:t>
      </w:r>
      <w:r w:rsidRPr="005849E1">
        <w:rPr>
          <w:rFonts w:ascii="Bookman Old Style" w:hAnsi="Bookman Old Style"/>
          <w:sz w:val="19"/>
          <w:szCs w:val="19"/>
          <w:lang w:val="en-US"/>
        </w:rPr>
        <w:t xml:space="preserve"> molecular diagnostic.</w:t>
      </w:r>
    </w:p>
    <w:p w:rsidR="00DF32E8" w:rsidRPr="005849E1" w:rsidRDefault="00DF32E8" w:rsidP="00624A5E">
      <w:pPr>
        <w:spacing w:after="0" w:line="360" w:lineRule="auto"/>
        <w:contextualSpacing/>
        <w:jc w:val="center"/>
        <w:rPr>
          <w:rFonts w:ascii="Bookman Old Style" w:hAnsi="Bookman Old Style"/>
          <w:b/>
          <w:sz w:val="19"/>
          <w:szCs w:val="19"/>
          <w:lang w:val="en-US"/>
        </w:rPr>
      </w:pPr>
    </w:p>
    <w:p w:rsidR="00D21DA3" w:rsidRPr="005849E1" w:rsidRDefault="00624A5E" w:rsidP="00624A5E">
      <w:pPr>
        <w:spacing w:after="0" w:line="360" w:lineRule="auto"/>
        <w:contextualSpacing/>
        <w:jc w:val="center"/>
        <w:rPr>
          <w:rFonts w:ascii="Bookman Old Style" w:hAnsi="Bookman Old Style"/>
          <w:b/>
          <w:sz w:val="19"/>
          <w:szCs w:val="19"/>
        </w:rPr>
      </w:pPr>
      <w:r w:rsidRPr="005849E1">
        <w:rPr>
          <w:rFonts w:ascii="Bookman Old Style" w:hAnsi="Bookman Old Style"/>
          <w:b/>
          <w:sz w:val="23"/>
          <w:szCs w:val="23"/>
        </w:rPr>
        <w:t>Resumen</w:t>
      </w:r>
    </w:p>
    <w:p w:rsidR="000A29DC" w:rsidRPr="005849E1" w:rsidRDefault="000A29DC" w:rsidP="000A29DC">
      <w:pPr>
        <w:spacing w:after="0" w:line="240" w:lineRule="auto"/>
        <w:contextualSpacing/>
        <w:jc w:val="both"/>
        <w:rPr>
          <w:rFonts w:ascii="Bookman Old Style" w:hAnsi="Bookman Old Style"/>
          <w:sz w:val="19"/>
          <w:szCs w:val="19"/>
        </w:rPr>
      </w:pPr>
      <w:r w:rsidRPr="005849E1">
        <w:rPr>
          <w:rFonts w:ascii="Bookman Old Style" w:hAnsi="Bookman Old Style"/>
          <w:iCs/>
          <w:sz w:val="19"/>
          <w:szCs w:val="19"/>
        </w:rPr>
        <w:t xml:space="preserve">Se evaluó la presencia del virus de la leucosis bovina (VLB) en 360 muestras de ADN de ocho razas bovinas criollas Blanco Orejinegro (BON), Casanareño (CAS), Costeño con Cuernos (CCC), Chino Santandereano (ChS), Caqueteño (CQT), Hartón del Valle (HV), Romosinuano (RS) y San Martinero (SM), dos Razas Sintéticas Colombianas: Lucerna (LUC) y Velásquez (VEL) y dos razas </w:t>
      </w:r>
      <w:r w:rsidRPr="005849E1">
        <w:rPr>
          <w:rFonts w:ascii="Bookman Old Style" w:hAnsi="Bookman Old Style"/>
          <w:sz w:val="19"/>
          <w:szCs w:val="19"/>
        </w:rPr>
        <w:t>foráneas: Brahmán (B) y Holstein (H). P</w:t>
      </w:r>
      <w:r w:rsidRPr="005849E1">
        <w:rPr>
          <w:rFonts w:ascii="Bookman Old Style" w:hAnsi="Bookman Old Style"/>
          <w:iCs/>
          <w:sz w:val="19"/>
          <w:szCs w:val="19"/>
        </w:rPr>
        <w:t>ara la detección del pro</w:t>
      </w:r>
      <w:r w:rsidR="00132451" w:rsidRPr="005849E1">
        <w:rPr>
          <w:rFonts w:ascii="Bookman Old Style" w:hAnsi="Bookman Old Style"/>
          <w:iCs/>
          <w:sz w:val="19"/>
          <w:szCs w:val="19"/>
        </w:rPr>
        <w:t>-</w:t>
      </w:r>
      <w:r w:rsidRPr="005849E1">
        <w:rPr>
          <w:rFonts w:ascii="Bookman Old Style" w:hAnsi="Bookman Old Style"/>
          <w:iCs/>
          <w:sz w:val="19"/>
          <w:szCs w:val="19"/>
        </w:rPr>
        <w:t xml:space="preserve">virus se </w:t>
      </w:r>
      <w:r w:rsidRPr="005849E1">
        <w:rPr>
          <w:rFonts w:ascii="Bookman Old Style" w:hAnsi="Bookman Old Style"/>
          <w:sz w:val="19"/>
          <w:szCs w:val="19"/>
        </w:rPr>
        <w:t xml:space="preserve">amplificó una región del gen </w:t>
      </w:r>
      <w:r w:rsidRPr="005849E1">
        <w:rPr>
          <w:rFonts w:ascii="Bookman Old Style" w:hAnsi="Bookman Old Style"/>
          <w:i/>
          <w:sz w:val="19"/>
          <w:szCs w:val="19"/>
        </w:rPr>
        <w:t xml:space="preserve">env </w:t>
      </w:r>
      <w:r w:rsidRPr="005849E1">
        <w:rPr>
          <w:rFonts w:ascii="Bookman Old Style" w:hAnsi="Bookman Old Style"/>
          <w:sz w:val="19"/>
          <w:szCs w:val="19"/>
        </w:rPr>
        <w:t xml:space="preserve">viral, mediante </w:t>
      </w:r>
      <w:r w:rsidRPr="005849E1">
        <w:rPr>
          <w:rFonts w:ascii="Bookman Old Style" w:hAnsi="Bookman Old Style"/>
          <w:iCs/>
          <w:sz w:val="19"/>
          <w:szCs w:val="19"/>
        </w:rPr>
        <w:t>PCR anidada.</w:t>
      </w:r>
      <w:r w:rsidRPr="005849E1">
        <w:rPr>
          <w:rFonts w:ascii="Bookman Old Style" w:hAnsi="Bookman Old Style"/>
          <w:sz w:val="19"/>
          <w:szCs w:val="19"/>
        </w:rPr>
        <w:t xml:space="preserve"> La presencia del VLB fue mayor en la raza HV seguido por ChS (83.3% y 60% respectivamente), VEL y LUC tuvieron el mismo porcentaje (50%), en CAS, CCC y CQT la presencia del virus fue de 26.7%, 23.3% y 16.7% respectivamente; no se encontró el virus en BON, SM y RS. En las razas foráneas la presencia fue de 83.3% para H y 6.7% para B. Se encontró dependencia altamente significativa entre la presencia del VLB y la raza, el sexo y región de origen </w:t>
      </w:r>
      <w:r w:rsidRPr="005849E1">
        <w:rPr>
          <w:rFonts w:ascii="Bookman Old Style" w:hAnsi="Bookman Old Style"/>
          <w:sz w:val="19"/>
          <w:szCs w:val="19"/>
        </w:rPr>
        <w:lastRenderedPageBreak/>
        <w:t xml:space="preserve">de la muestra. El promedio de presencia en las razas criollas fue menor que en las foráneas, menor en los machos que en las hembras y en la región norte que en el suroccidente y el centro del país. </w:t>
      </w:r>
    </w:p>
    <w:p w:rsidR="000A29DC" w:rsidRPr="005849E1" w:rsidRDefault="000A29DC" w:rsidP="000A29DC">
      <w:pPr>
        <w:spacing w:after="0" w:line="240" w:lineRule="auto"/>
        <w:contextualSpacing/>
        <w:jc w:val="both"/>
        <w:rPr>
          <w:rFonts w:ascii="Bookman Old Style" w:hAnsi="Bookman Old Style"/>
          <w:b/>
          <w:sz w:val="19"/>
          <w:szCs w:val="19"/>
        </w:rPr>
      </w:pPr>
    </w:p>
    <w:p w:rsidR="000A29DC" w:rsidRPr="005849E1" w:rsidRDefault="000A29DC" w:rsidP="000A29DC">
      <w:pPr>
        <w:spacing w:after="0" w:line="240" w:lineRule="auto"/>
        <w:contextualSpacing/>
        <w:jc w:val="both"/>
        <w:rPr>
          <w:rFonts w:ascii="Bookman Old Style" w:hAnsi="Bookman Old Style"/>
          <w:sz w:val="19"/>
          <w:szCs w:val="19"/>
        </w:rPr>
      </w:pPr>
      <w:r w:rsidRPr="005849E1">
        <w:rPr>
          <w:rFonts w:ascii="Bookman Old Style" w:hAnsi="Bookman Old Style"/>
          <w:b/>
          <w:sz w:val="19"/>
          <w:szCs w:val="19"/>
        </w:rPr>
        <w:t xml:space="preserve">Palabras clave: </w:t>
      </w:r>
      <w:r w:rsidRPr="005849E1">
        <w:rPr>
          <w:rFonts w:ascii="Bookman Old Style" w:hAnsi="Bookman Old Style"/>
          <w:sz w:val="19"/>
          <w:szCs w:val="19"/>
        </w:rPr>
        <w:t>Diagnóstico molecular, ganado criollo, leucosis bovina enzo</w:t>
      </w:r>
      <w:r w:rsidR="00E91100" w:rsidRPr="005849E1">
        <w:rPr>
          <w:rFonts w:ascii="Bookman Old Style" w:hAnsi="Bookman Old Style"/>
          <w:sz w:val="19"/>
          <w:szCs w:val="19"/>
        </w:rPr>
        <w:t>ó</w:t>
      </w:r>
      <w:r w:rsidRPr="005849E1">
        <w:rPr>
          <w:rFonts w:ascii="Bookman Old Style" w:hAnsi="Bookman Old Style"/>
          <w:sz w:val="19"/>
          <w:szCs w:val="19"/>
        </w:rPr>
        <w:t>tica</w:t>
      </w:r>
      <w:r w:rsidR="008D69F3" w:rsidRPr="005849E1">
        <w:rPr>
          <w:rFonts w:ascii="Bookman Old Style" w:hAnsi="Bookman Old Style"/>
          <w:sz w:val="19"/>
          <w:szCs w:val="19"/>
        </w:rPr>
        <w:t>.</w:t>
      </w:r>
    </w:p>
    <w:p w:rsidR="000A29DC" w:rsidRDefault="000A29DC" w:rsidP="000A29DC">
      <w:pPr>
        <w:spacing w:after="0" w:line="240" w:lineRule="auto"/>
        <w:contextualSpacing/>
        <w:jc w:val="both"/>
        <w:rPr>
          <w:rFonts w:ascii="Bookman Old Style" w:hAnsi="Bookman Old Style"/>
          <w:b/>
          <w:sz w:val="20"/>
          <w:szCs w:val="20"/>
        </w:rPr>
      </w:pPr>
    </w:p>
    <w:p w:rsidR="00775B92" w:rsidRPr="00EF70C9" w:rsidRDefault="00775B92" w:rsidP="000A29DC">
      <w:pPr>
        <w:spacing w:after="0" w:line="240" w:lineRule="auto"/>
        <w:contextualSpacing/>
        <w:jc w:val="both"/>
        <w:rPr>
          <w:rFonts w:ascii="Bookman Old Style" w:hAnsi="Bookman Old Style"/>
          <w:b/>
          <w:sz w:val="20"/>
          <w:szCs w:val="20"/>
        </w:rPr>
      </w:pPr>
    </w:p>
    <w:p w:rsidR="008B28FF" w:rsidRPr="00103FF3" w:rsidRDefault="008B28FF">
      <w:pPr>
        <w:spacing w:after="0" w:line="240" w:lineRule="auto"/>
        <w:rPr>
          <w:rFonts w:ascii="Bookman Old Style" w:hAnsi="Bookman Old Style"/>
          <w:b/>
          <w:sz w:val="20"/>
          <w:szCs w:val="20"/>
          <w:lang w:val="es-CO"/>
        </w:rPr>
      </w:pPr>
    </w:p>
    <w:p w:rsidR="005849E1" w:rsidRDefault="005849E1" w:rsidP="005849E1">
      <w:pPr>
        <w:spacing w:after="0" w:line="360" w:lineRule="auto"/>
        <w:contextualSpacing/>
        <w:jc w:val="center"/>
        <w:rPr>
          <w:rFonts w:ascii="Bookman Old Style" w:hAnsi="Bookman Old Style"/>
          <w:b/>
          <w:sz w:val="23"/>
          <w:szCs w:val="23"/>
        </w:rPr>
        <w:sectPr w:rsidR="005849E1" w:rsidSect="0040228A">
          <w:headerReference w:type="even" r:id="rId10"/>
          <w:headerReference w:type="default" r:id="rId11"/>
          <w:footerReference w:type="even" r:id="rId12"/>
          <w:footerReference w:type="default" r:id="rId13"/>
          <w:headerReference w:type="first" r:id="rId14"/>
          <w:footerReference w:type="first" r:id="rId15"/>
          <w:pgSz w:w="12240" w:h="15840" w:code="1"/>
          <w:pgMar w:top="1584" w:right="936" w:bottom="274" w:left="994" w:header="1368" w:footer="1296" w:gutter="0"/>
          <w:pgNumType w:start="311"/>
          <w:cols w:space="708"/>
          <w:titlePg/>
          <w:docGrid w:linePitch="360"/>
        </w:sectPr>
      </w:pPr>
    </w:p>
    <w:p w:rsidR="00D21DA3" w:rsidRPr="00103FF3" w:rsidRDefault="00A16A50" w:rsidP="00775B92">
      <w:pPr>
        <w:spacing w:after="0" w:line="360" w:lineRule="auto"/>
        <w:contextualSpacing/>
        <w:jc w:val="center"/>
        <w:rPr>
          <w:rFonts w:ascii="Bookman Old Style" w:hAnsi="Bookman Old Style"/>
          <w:b/>
          <w:sz w:val="23"/>
          <w:szCs w:val="23"/>
          <w:lang w:val="en-US"/>
        </w:rPr>
      </w:pPr>
      <w:r w:rsidRPr="00103FF3">
        <w:rPr>
          <w:rFonts w:ascii="Bookman Old Style" w:hAnsi="Bookman Old Style"/>
          <w:b/>
          <w:sz w:val="23"/>
          <w:szCs w:val="23"/>
          <w:lang w:val="en-US"/>
        </w:rPr>
        <w:lastRenderedPageBreak/>
        <w:t>Introduction</w:t>
      </w:r>
    </w:p>
    <w:p w:rsidR="00B771F0" w:rsidRPr="005849E1" w:rsidRDefault="00A16A50" w:rsidP="005849E1">
      <w:pPr>
        <w:spacing w:before="240" w:after="0" w:line="240" w:lineRule="auto"/>
        <w:contextualSpacing/>
        <w:jc w:val="both"/>
        <w:rPr>
          <w:rFonts w:ascii="Bookman Old Style" w:hAnsi="Bookman Old Style"/>
          <w:sz w:val="21"/>
          <w:szCs w:val="21"/>
          <w:lang w:val="en-US"/>
        </w:rPr>
      </w:pPr>
      <w:r w:rsidRPr="005849E1">
        <w:rPr>
          <w:rFonts w:ascii="Bookman Old Style" w:hAnsi="Bookman Old Style"/>
          <w:sz w:val="21"/>
          <w:szCs w:val="21"/>
          <w:lang w:val="en-US"/>
        </w:rPr>
        <w:t>Enzootic bovine leukosis (EBL)</w:t>
      </w:r>
      <w:r w:rsidR="00C537FA" w:rsidRPr="005849E1">
        <w:rPr>
          <w:rFonts w:ascii="Bookman Old Style" w:hAnsi="Bookman Old Style"/>
          <w:sz w:val="21"/>
          <w:szCs w:val="21"/>
          <w:lang w:val="en-US"/>
        </w:rPr>
        <w:t xml:space="preserve"> is an </w:t>
      </w:r>
      <w:r w:rsidR="00C00DA8" w:rsidRPr="005849E1">
        <w:rPr>
          <w:rFonts w:ascii="Bookman Old Style" w:hAnsi="Bookman Old Style"/>
          <w:sz w:val="21"/>
          <w:szCs w:val="21"/>
          <w:lang w:val="en-US"/>
        </w:rPr>
        <w:t>infectious</w:t>
      </w:r>
      <w:r w:rsidR="00C537FA" w:rsidRPr="005849E1">
        <w:rPr>
          <w:rFonts w:ascii="Bookman Old Style" w:hAnsi="Bookman Old Style"/>
          <w:sz w:val="21"/>
          <w:szCs w:val="21"/>
          <w:lang w:val="en-US"/>
        </w:rPr>
        <w:t xml:space="preserve"> disease caused by a retrovirus –bovine leukosis virus (BLV)- which affects B lymphocytes from the lymphocyte lineage</w:t>
      </w:r>
      <w:r w:rsidR="00B771F0" w:rsidRPr="005849E1">
        <w:rPr>
          <w:rFonts w:ascii="Bookman Old Style" w:hAnsi="Bookman Old Style"/>
          <w:sz w:val="21"/>
          <w:szCs w:val="21"/>
          <w:lang w:val="en-US"/>
        </w:rPr>
        <w:t xml:space="preserve"> (Beyer </w:t>
      </w:r>
      <w:r w:rsidR="00950874" w:rsidRPr="005849E1">
        <w:rPr>
          <w:rFonts w:ascii="Bookman Old Style" w:hAnsi="Bookman Old Style"/>
          <w:i/>
          <w:sz w:val="21"/>
          <w:szCs w:val="21"/>
          <w:lang w:val="en-US"/>
        </w:rPr>
        <w:t>et al.</w:t>
      </w:r>
      <w:r w:rsidR="00B771F0" w:rsidRPr="005849E1">
        <w:rPr>
          <w:rFonts w:ascii="Bookman Old Style" w:hAnsi="Bookman Old Style"/>
          <w:sz w:val="21"/>
          <w:szCs w:val="21"/>
          <w:lang w:val="en-US"/>
        </w:rPr>
        <w:t xml:space="preserve">, 2002; Dequiedt </w:t>
      </w:r>
      <w:r w:rsidR="00950874" w:rsidRPr="005849E1">
        <w:rPr>
          <w:rFonts w:ascii="Bookman Old Style" w:hAnsi="Bookman Old Style"/>
          <w:i/>
          <w:sz w:val="21"/>
          <w:szCs w:val="21"/>
          <w:lang w:val="en-US"/>
        </w:rPr>
        <w:t>et al.,</w:t>
      </w:r>
      <w:r w:rsidR="00064542" w:rsidRPr="005849E1">
        <w:rPr>
          <w:rFonts w:ascii="Bookman Old Style" w:hAnsi="Bookman Old Style"/>
          <w:sz w:val="21"/>
          <w:szCs w:val="21"/>
          <w:lang w:val="en-US"/>
        </w:rPr>
        <w:t xml:space="preserve"> 1999</w:t>
      </w:r>
      <w:r w:rsidR="00B771F0" w:rsidRPr="005849E1">
        <w:rPr>
          <w:rFonts w:ascii="Bookman Old Style" w:hAnsi="Bookman Old Style"/>
          <w:sz w:val="21"/>
          <w:szCs w:val="21"/>
          <w:lang w:val="en-US"/>
        </w:rPr>
        <w:t xml:space="preserve">). </w:t>
      </w:r>
      <w:r w:rsidR="006E1312" w:rsidRPr="005849E1">
        <w:rPr>
          <w:rFonts w:ascii="Bookman Old Style" w:hAnsi="Bookman Old Style"/>
          <w:sz w:val="21"/>
          <w:szCs w:val="21"/>
          <w:lang w:val="en-US"/>
        </w:rPr>
        <w:t xml:space="preserve"> </w:t>
      </w:r>
      <w:r w:rsidR="00C537FA" w:rsidRPr="005849E1">
        <w:rPr>
          <w:rFonts w:ascii="Bookman Old Style" w:hAnsi="Bookman Old Style"/>
          <w:sz w:val="21"/>
          <w:szCs w:val="21"/>
          <w:lang w:val="en-US"/>
        </w:rPr>
        <w:t>It is characterized for inducing tumors (lymphosarcoma, LS; ma</w:t>
      </w:r>
      <w:r w:rsidR="00775B92">
        <w:rPr>
          <w:rFonts w:ascii="Bookman Old Style" w:hAnsi="Bookman Old Style"/>
          <w:sz w:val="21"/>
          <w:szCs w:val="21"/>
          <w:lang w:val="en-US"/>
        </w:rPr>
        <w:t>-</w:t>
      </w:r>
      <w:r w:rsidR="00C537FA" w:rsidRPr="005849E1">
        <w:rPr>
          <w:rFonts w:ascii="Bookman Old Style" w:hAnsi="Bookman Old Style"/>
          <w:sz w:val="21"/>
          <w:szCs w:val="21"/>
          <w:lang w:val="en-US"/>
        </w:rPr>
        <w:t>lignant lymphoma, ML) and/or a steady in</w:t>
      </w:r>
      <w:r w:rsidR="00775B92">
        <w:rPr>
          <w:rFonts w:ascii="Bookman Old Style" w:hAnsi="Bookman Old Style"/>
          <w:sz w:val="21"/>
          <w:szCs w:val="21"/>
          <w:lang w:val="en-US"/>
        </w:rPr>
        <w:t>-</w:t>
      </w:r>
      <w:r w:rsidR="00C537FA" w:rsidRPr="005849E1">
        <w:rPr>
          <w:rFonts w:ascii="Bookman Old Style" w:hAnsi="Bookman Old Style"/>
          <w:sz w:val="21"/>
          <w:szCs w:val="21"/>
          <w:lang w:val="en-US"/>
        </w:rPr>
        <w:t>crease in the absolute number of lymphocytes in the bloodstream (persistent lymphocytes, PL)</w:t>
      </w:r>
      <w:r w:rsidR="00064542" w:rsidRPr="005849E1">
        <w:rPr>
          <w:rFonts w:ascii="Bookman Old Style" w:hAnsi="Bookman Old Style"/>
          <w:sz w:val="21"/>
          <w:szCs w:val="21"/>
          <w:lang w:val="en-US"/>
        </w:rPr>
        <w:t xml:space="preserve"> (Dees </w:t>
      </w:r>
      <w:r w:rsidR="00950874" w:rsidRPr="005849E1">
        <w:rPr>
          <w:rFonts w:ascii="Bookman Old Style" w:hAnsi="Bookman Old Style"/>
          <w:i/>
          <w:sz w:val="21"/>
          <w:szCs w:val="21"/>
          <w:lang w:val="en-US"/>
        </w:rPr>
        <w:t>et al.</w:t>
      </w:r>
      <w:r w:rsidR="00064542" w:rsidRPr="005849E1">
        <w:rPr>
          <w:rFonts w:ascii="Bookman Old Style" w:hAnsi="Bookman Old Style"/>
          <w:sz w:val="21"/>
          <w:szCs w:val="21"/>
          <w:lang w:val="en-US"/>
        </w:rPr>
        <w:t>, 1996)</w:t>
      </w:r>
      <w:r w:rsidR="00637675" w:rsidRPr="005849E1">
        <w:rPr>
          <w:rFonts w:ascii="Bookman Old Style" w:hAnsi="Bookman Old Style"/>
          <w:sz w:val="21"/>
          <w:szCs w:val="21"/>
          <w:lang w:val="en-US"/>
        </w:rPr>
        <w:t>.</w:t>
      </w:r>
    </w:p>
    <w:p w:rsidR="00B771F0" w:rsidRPr="005849E1" w:rsidRDefault="00C537FA"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BLV belongs to the Retroviridae family, it has a retrotranscriptase which synthetize a DNA copy from viral RNA.  The </w:t>
      </w:r>
      <w:r w:rsidR="008F4391" w:rsidRPr="005849E1">
        <w:rPr>
          <w:rFonts w:ascii="Bookman Old Style" w:hAnsi="Bookman Old Style"/>
          <w:sz w:val="21"/>
          <w:szCs w:val="21"/>
          <w:lang w:val="en-US"/>
        </w:rPr>
        <w:t>synthetized</w:t>
      </w:r>
      <w:r w:rsidRPr="005849E1">
        <w:rPr>
          <w:rFonts w:ascii="Bookman Old Style" w:hAnsi="Bookman Old Style"/>
          <w:sz w:val="21"/>
          <w:szCs w:val="21"/>
          <w:lang w:val="en-US"/>
        </w:rPr>
        <w:t xml:space="preserve"> DNA (provirus) integrates into the host genome and </w:t>
      </w:r>
      <w:r w:rsidR="008F4391" w:rsidRPr="005849E1">
        <w:rPr>
          <w:rFonts w:ascii="Bookman Old Style" w:hAnsi="Bookman Old Style"/>
          <w:sz w:val="21"/>
          <w:szCs w:val="21"/>
          <w:lang w:val="en-US"/>
        </w:rPr>
        <w:t xml:space="preserve">stays in the nuclei of diverse cells </w:t>
      </w:r>
      <w:r w:rsidR="00637675" w:rsidRPr="005849E1">
        <w:rPr>
          <w:rFonts w:ascii="Bookman Old Style" w:hAnsi="Bookman Old Style"/>
          <w:sz w:val="21"/>
          <w:szCs w:val="21"/>
          <w:lang w:val="en-US"/>
        </w:rPr>
        <w:t>(</w:t>
      </w:r>
      <w:r w:rsidR="00F0203B" w:rsidRPr="005849E1">
        <w:rPr>
          <w:rFonts w:ascii="Bookman Old Style" w:hAnsi="Bookman Old Style"/>
          <w:sz w:val="21"/>
          <w:szCs w:val="21"/>
          <w:lang w:val="en-US"/>
        </w:rPr>
        <w:t>Evermann, 1992</w:t>
      </w:r>
      <w:r w:rsidR="00B771F0" w:rsidRPr="005849E1">
        <w:rPr>
          <w:rFonts w:ascii="Bookman Old Style" w:hAnsi="Bookman Old Style"/>
          <w:sz w:val="21"/>
          <w:szCs w:val="21"/>
          <w:lang w:val="en-US"/>
        </w:rPr>
        <w:t>).</w:t>
      </w:r>
    </w:p>
    <w:p w:rsidR="006641F8" w:rsidRPr="005849E1" w:rsidRDefault="008F4391"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The medical manifestation of EBL starts after cattle are two years old</w:t>
      </w:r>
      <w:r w:rsidR="001E0C21" w:rsidRPr="005849E1">
        <w:rPr>
          <w:rFonts w:ascii="Bookman Old Style" w:hAnsi="Bookman Old Style"/>
          <w:sz w:val="21"/>
          <w:szCs w:val="21"/>
          <w:lang w:val="en-US"/>
        </w:rPr>
        <w:t xml:space="preserve"> </w:t>
      </w:r>
      <w:r w:rsidRPr="005849E1">
        <w:rPr>
          <w:rFonts w:ascii="Bookman Old Style" w:hAnsi="Bookman Old Style"/>
          <w:sz w:val="21"/>
          <w:szCs w:val="21"/>
          <w:lang w:val="en-US"/>
        </w:rPr>
        <w:t>with anemia, ema</w:t>
      </w:r>
      <w:r w:rsidR="00775B92">
        <w:rPr>
          <w:rFonts w:ascii="Bookman Old Style" w:hAnsi="Bookman Old Style"/>
          <w:sz w:val="21"/>
          <w:szCs w:val="21"/>
          <w:lang w:val="en-US"/>
        </w:rPr>
        <w:t>-</w:t>
      </w:r>
      <w:r w:rsidRPr="005849E1">
        <w:rPr>
          <w:rFonts w:ascii="Bookman Old Style" w:hAnsi="Bookman Old Style"/>
          <w:sz w:val="21"/>
          <w:szCs w:val="21"/>
          <w:lang w:val="en-US"/>
        </w:rPr>
        <w:t>ciation and infertility.  The most evident sign is the bilateral symmetrical growth of the lym</w:t>
      </w:r>
      <w:r w:rsidR="00775B92">
        <w:rPr>
          <w:rFonts w:ascii="Bookman Old Style" w:hAnsi="Bookman Old Style"/>
          <w:sz w:val="21"/>
          <w:szCs w:val="21"/>
          <w:lang w:val="en-US"/>
        </w:rPr>
        <w:t>-</w:t>
      </w:r>
      <w:r w:rsidRPr="005849E1">
        <w:rPr>
          <w:rFonts w:ascii="Bookman Old Style" w:hAnsi="Bookman Old Style"/>
          <w:sz w:val="21"/>
          <w:szCs w:val="21"/>
          <w:lang w:val="en-US"/>
        </w:rPr>
        <w:t xml:space="preserve">phatic ganglia. Exophthalmia is considered as a more specific sign of the disease, as well as different </w:t>
      </w:r>
      <w:r w:rsidR="001E0C21" w:rsidRPr="005849E1">
        <w:rPr>
          <w:rFonts w:ascii="Bookman Old Style" w:hAnsi="Bookman Old Style"/>
          <w:sz w:val="21"/>
          <w:szCs w:val="21"/>
          <w:lang w:val="en-US"/>
        </w:rPr>
        <w:t xml:space="preserve">subcutaneous </w:t>
      </w:r>
      <w:r w:rsidRPr="005849E1">
        <w:rPr>
          <w:rFonts w:ascii="Bookman Old Style" w:hAnsi="Bookman Old Style"/>
          <w:sz w:val="21"/>
          <w:szCs w:val="21"/>
          <w:lang w:val="en-US"/>
        </w:rPr>
        <w:t xml:space="preserve">tumor masses </w:t>
      </w:r>
      <w:r w:rsidR="001E0C21" w:rsidRPr="005849E1">
        <w:rPr>
          <w:rFonts w:ascii="Bookman Old Style" w:hAnsi="Bookman Old Style"/>
          <w:sz w:val="21"/>
          <w:szCs w:val="21"/>
          <w:lang w:val="en-US"/>
        </w:rPr>
        <w:t xml:space="preserve">at different places (lymphoadenopathy) </w:t>
      </w:r>
      <w:r w:rsidR="00537EDF" w:rsidRPr="005849E1">
        <w:rPr>
          <w:rFonts w:ascii="Bookman Old Style" w:hAnsi="Bookman Old Style"/>
          <w:sz w:val="21"/>
          <w:szCs w:val="21"/>
          <w:lang w:val="en-US"/>
        </w:rPr>
        <w:t>(Chamizo, 2005</w:t>
      </w:r>
      <w:r w:rsidR="00F0203B" w:rsidRPr="005849E1">
        <w:rPr>
          <w:rFonts w:ascii="Bookman Old Style" w:hAnsi="Bookman Old Style"/>
          <w:sz w:val="21"/>
          <w:szCs w:val="21"/>
          <w:lang w:val="en-US"/>
        </w:rPr>
        <w:t>; Malatestinic, 2003; Shell</w:t>
      </w:r>
      <w:r w:rsidR="00F0203B" w:rsidRPr="005849E1">
        <w:rPr>
          <w:rFonts w:ascii="Bookman Old Style" w:hAnsi="Bookman Old Style"/>
          <w:i/>
          <w:sz w:val="21"/>
          <w:szCs w:val="21"/>
          <w:lang w:val="en-US"/>
        </w:rPr>
        <w:t xml:space="preserve"> </w:t>
      </w:r>
      <w:r w:rsidR="00950874" w:rsidRPr="005849E1">
        <w:rPr>
          <w:rFonts w:ascii="Bookman Old Style" w:hAnsi="Bookman Old Style"/>
          <w:i/>
          <w:sz w:val="21"/>
          <w:szCs w:val="21"/>
          <w:lang w:val="en-US"/>
        </w:rPr>
        <w:t>et al.</w:t>
      </w:r>
      <w:r w:rsidR="00F0203B" w:rsidRPr="005849E1">
        <w:rPr>
          <w:rFonts w:ascii="Bookman Old Style" w:hAnsi="Bookman Old Style"/>
          <w:sz w:val="21"/>
          <w:szCs w:val="21"/>
          <w:lang w:val="en-US"/>
        </w:rPr>
        <w:t>, 2004</w:t>
      </w:r>
      <w:r w:rsidR="00537EDF" w:rsidRPr="005849E1">
        <w:rPr>
          <w:rFonts w:ascii="Bookman Old Style" w:hAnsi="Bookman Old Style"/>
          <w:sz w:val="21"/>
          <w:szCs w:val="21"/>
          <w:lang w:val="en-US"/>
        </w:rPr>
        <w:t>).</w:t>
      </w:r>
    </w:p>
    <w:p w:rsidR="009441DE" w:rsidRPr="005849E1" w:rsidRDefault="001E0C21"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Infection is transmitted horizontally or iatrogenically.  From six months old cattle, the prevalence increases, the highest incidence is between two and three years, and it is higher on meat cattle than on dairy cattle farms</w:t>
      </w:r>
      <w:r w:rsidR="006641F8" w:rsidRPr="005849E1">
        <w:rPr>
          <w:rFonts w:ascii="Bookman Old Style" w:hAnsi="Bookman Old Style"/>
          <w:sz w:val="21"/>
          <w:szCs w:val="21"/>
          <w:lang w:val="en-US"/>
        </w:rPr>
        <w:t xml:space="preserve"> </w:t>
      </w:r>
      <w:r w:rsidR="00FA4327" w:rsidRPr="005849E1">
        <w:rPr>
          <w:rFonts w:ascii="Bookman Old Style" w:hAnsi="Bookman Old Style"/>
          <w:sz w:val="21"/>
          <w:szCs w:val="21"/>
          <w:lang w:val="en-US"/>
        </w:rPr>
        <w:t>(</w:t>
      </w:r>
      <w:r w:rsidR="00C0669B" w:rsidRPr="005849E1">
        <w:rPr>
          <w:rFonts w:ascii="Bookman Old Style" w:hAnsi="Bookman Old Style"/>
          <w:sz w:val="21"/>
          <w:szCs w:val="21"/>
          <w:lang w:val="en-US"/>
        </w:rPr>
        <w:t>Chamizo, 2005</w:t>
      </w:r>
      <w:r w:rsidR="00FA4327" w:rsidRPr="005849E1">
        <w:rPr>
          <w:rFonts w:ascii="Bookman Old Style" w:hAnsi="Bookman Old Style"/>
          <w:sz w:val="21"/>
          <w:szCs w:val="21"/>
          <w:lang w:val="en-US"/>
        </w:rPr>
        <w:t>).</w:t>
      </w:r>
    </w:p>
    <w:p w:rsidR="00537EDF" w:rsidRPr="00103FF3" w:rsidRDefault="001E0C21"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The most used serology tests to diagnose the disease are: </w:t>
      </w:r>
      <w:r w:rsidR="004056BB" w:rsidRPr="005849E1">
        <w:rPr>
          <w:rFonts w:ascii="Bookman Old Style" w:hAnsi="Bookman Old Style"/>
          <w:sz w:val="21"/>
          <w:szCs w:val="21"/>
          <w:lang w:val="en-US"/>
        </w:rPr>
        <w:t xml:space="preserve">radioimmunoassay (RIA), agar gel immunodiffusion (AGID) and immunoenzymatic assay (ELISA).  AGID is a reliable indicator of </w:t>
      </w:r>
      <w:r w:rsidR="009D44A6" w:rsidRPr="005849E1">
        <w:rPr>
          <w:rFonts w:ascii="Bookman Old Style" w:hAnsi="Bookman Old Style"/>
          <w:sz w:val="21"/>
          <w:szCs w:val="21"/>
          <w:lang w:val="en-US"/>
        </w:rPr>
        <w:t xml:space="preserve">BLV infection and has a high specificity degree due to, somehow, the high stability of the viral genome. </w:t>
      </w:r>
      <w:r w:rsidR="00314B0D" w:rsidRPr="005849E1">
        <w:rPr>
          <w:rFonts w:ascii="Bookman Old Style" w:hAnsi="Bookman Old Style"/>
          <w:sz w:val="21"/>
          <w:szCs w:val="21"/>
          <w:lang w:val="en-US"/>
        </w:rPr>
        <w:t xml:space="preserve"> This diagnosis test cannot recognize between passively acquired antibodies (anti</w:t>
      </w:r>
      <w:r w:rsidR="00775B92">
        <w:rPr>
          <w:rFonts w:ascii="Bookman Old Style" w:hAnsi="Bookman Old Style"/>
          <w:sz w:val="21"/>
          <w:szCs w:val="21"/>
          <w:lang w:val="en-US"/>
        </w:rPr>
        <w:t>-</w:t>
      </w:r>
      <w:r w:rsidR="00314B0D" w:rsidRPr="005849E1">
        <w:rPr>
          <w:rFonts w:ascii="Bookman Old Style" w:hAnsi="Bookman Old Style"/>
          <w:sz w:val="21"/>
          <w:szCs w:val="21"/>
          <w:lang w:val="en-US"/>
        </w:rPr>
        <w:t xml:space="preserve">bodies from colostrum) and the ones acquired by natural infection.  RIA and ELISA tests are </w:t>
      </w:r>
      <w:r w:rsidR="00314B0D" w:rsidRPr="005849E1">
        <w:rPr>
          <w:rFonts w:ascii="Bookman Old Style" w:hAnsi="Bookman Old Style"/>
          <w:sz w:val="21"/>
          <w:szCs w:val="21"/>
          <w:lang w:val="en-US"/>
        </w:rPr>
        <w:lastRenderedPageBreak/>
        <w:t xml:space="preserve">more sensitive, the last one has the advantages of being less expensive, easier to perform and it can be used in milk instead of blood </w:t>
      </w:r>
      <w:r w:rsidR="00C00DA8" w:rsidRPr="005849E1">
        <w:rPr>
          <w:rFonts w:ascii="Bookman Old Style" w:hAnsi="Bookman Old Style"/>
          <w:sz w:val="21"/>
          <w:szCs w:val="21"/>
          <w:lang w:val="en-US"/>
        </w:rPr>
        <w:t>samples</w:t>
      </w:r>
      <w:r w:rsidR="00314B0D" w:rsidRPr="005849E1">
        <w:rPr>
          <w:rFonts w:ascii="Bookman Old Style" w:hAnsi="Bookman Old Style"/>
          <w:sz w:val="21"/>
          <w:szCs w:val="21"/>
          <w:lang w:val="en-US"/>
        </w:rPr>
        <w:t>.</w:t>
      </w:r>
      <w:r w:rsidR="00C0669B" w:rsidRPr="005849E1">
        <w:rPr>
          <w:rFonts w:ascii="Bookman Old Style" w:hAnsi="Bookman Old Style"/>
          <w:sz w:val="21"/>
          <w:szCs w:val="21"/>
          <w:lang w:val="en-US"/>
        </w:rPr>
        <w:t xml:space="preserve"> </w:t>
      </w:r>
      <w:r w:rsidR="00C0669B" w:rsidRPr="00103FF3">
        <w:rPr>
          <w:rFonts w:ascii="Bookman Old Style" w:hAnsi="Bookman Old Style"/>
          <w:sz w:val="21"/>
          <w:szCs w:val="21"/>
          <w:lang w:val="en-US"/>
        </w:rPr>
        <w:t xml:space="preserve">(González </w:t>
      </w:r>
      <w:r w:rsidR="00950874" w:rsidRPr="00103FF3">
        <w:rPr>
          <w:rFonts w:ascii="Bookman Old Style" w:hAnsi="Bookman Old Style"/>
          <w:i/>
          <w:sz w:val="21"/>
          <w:szCs w:val="21"/>
          <w:lang w:val="en-US"/>
        </w:rPr>
        <w:t>et al.</w:t>
      </w:r>
      <w:r w:rsidR="00C0669B" w:rsidRPr="00103FF3">
        <w:rPr>
          <w:rFonts w:ascii="Bookman Old Style" w:hAnsi="Bookman Old Style"/>
          <w:sz w:val="21"/>
          <w:szCs w:val="21"/>
          <w:lang w:val="en-US"/>
        </w:rPr>
        <w:t>,</w:t>
      </w:r>
      <w:r w:rsidR="00C0669B" w:rsidRPr="00103FF3">
        <w:rPr>
          <w:rFonts w:ascii="Bookman Old Style" w:hAnsi="Bookman Old Style"/>
          <w:i/>
          <w:sz w:val="21"/>
          <w:szCs w:val="21"/>
          <w:lang w:val="en-US"/>
        </w:rPr>
        <w:t xml:space="preserve"> </w:t>
      </w:r>
      <w:r w:rsidR="00C0669B" w:rsidRPr="00103FF3">
        <w:rPr>
          <w:rFonts w:ascii="Bookman Old Style" w:hAnsi="Bookman Old Style"/>
          <w:sz w:val="21"/>
          <w:szCs w:val="21"/>
          <w:lang w:val="en-US"/>
        </w:rPr>
        <w:t xml:space="preserve">2001). </w:t>
      </w:r>
      <w:r w:rsidR="006E1312" w:rsidRPr="00103FF3">
        <w:rPr>
          <w:rFonts w:ascii="Bookman Old Style" w:hAnsi="Bookman Old Style"/>
          <w:sz w:val="21"/>
          <w:szCs w:val="21"/>
          <w:lang w:val="en-US"/>
        </w:rPr>
        <w:t xml:space="preserve"> </w:t>
      </w:r>
      <w:r w:rsidR="00314B0D" w:rsidRPr="005849E1">
        <w:rPr>
          <w:rFonts w:ascii="Bookman Old Style" w:hAnsi="Bookman Old Style"/>
          <w:sz w:val="21"/>
          <w:szCs w:val="21"/>
          <w:lang w:val="en-US"/>
        </w:rPr>
        <w:t xml:space="preserve">A disadvantage of these diagnosis tests is that they cannot detect the infection in young animals </w:t>
      </w:r>
      <w:r w:rsidR="00C00DA8" w:rsidRPr="005849E1">
        <w:rPr>
          <w:rFonts w:ascii="Bookman Old Style" w:hAnsi="Bookman Old Style"/>
          <w:sz w:val="21"/>
          <w:szCs w:val="21"/>
          <w:lang w:val="en-US"/>
        </w:rPr>
        <w:t xml:space="preserve">or animals with </w:t>
      </w:r>
      <w:r w:rsidR="00314B0D" w:rsidRPr="005849E1">
        <w:rPr>
          <w:rFonts w:ascii="Bookman Old Style" w:hAnsi="Bookman Old Style"/>
          <w:sz w:val="21"/>
          <w:szCs w:val="21"/>
          <w:lang w:val="en-US"/>
        </w:rPr>
        <w:t xml:space="preserve">an early disease stage. </w:t>
      </w:r>
      <w:r w:rsidR="00FA4327" w:rsidRPr="00103FF3">
        <w:rPr>
          <w:rFonts w:ascii="Bookman Old Style" w:hAnsi="Bookman Old Style"/>
          <w:sz w:val="21"/>
          <w:szCs w:val="21"/>
          <w:lang w:val="en-US"/>
        </w:rPr>
        <w:t>(Chamizo, 2005).</w:t>
      </w:r>
    </w:p>
    <w:p w:rsidR="00537EDF" w:rsidRPr="005849E1" w:rsidRDefault="005D5DA3"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The acid nucleid hybridization test “dot blot” is highly repeatable and it correlates with the AGID assay</w:t>
      </w:r>
      <w:r w:rsidR="00DC5C7F" w:rsidRPr="005849E1">
        <w:rPr>
          <w:rFonts w:ascii="Bookman Old Style" w:hAnsi="Bookman Old Style"/>
          <w:sz w:val="21"/>
          <w:szCs w:val="21"/>
          <w:lang w:val="en-US"/>
        </w:rPr>
        <w:t>.  Dot blot analysis results take shorter time than AGID´s</w:t>
      </w:r>
      <w:r w:rsidR="00FA4327" w:rsidRPr="005849E1">
        <w:rPr>
          <w:rFonts w:ascii="Bookman Old Style" w:hAnsi="Bookman Old Style"/>
          <w:sz w:val="21"/>
          <w:szCs w:val="21"/>
          <w:lang w:val="en-US"/>
        </w:rPr>
        <w:t xml:space="preserve"> (Chamizo, 2005).</w:t>
      </w:r>
    </w:p>
    <w:p w:rsidR="00537EDF" w:rsidRPr="005849E1" w:rsidRDefault="00DC5C7F"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PCR has been used for early detection of BLV in animals younger than six months old to avoid false positive reactions caused by passive transference of </w:t>
      </w:r>
      <w:r w:rsidR="00C00DA8" w:rsidRPr="005849E1">
        <w:rPr>
          <w:rFonts w:ascii="Bookman Old Style" w:hAnsi="Bookman Old Style"/>
          <w:sz w:val="21"/>
          <w:szCs w:val="21"/>
          <w:lang w:val="en-US"/>
        </w:rPr>
        <w:t>immunoglobulin</w:t>
      </w:r>
      <w:r w:rsidRPr="005849E1">
        <w:rPr>
          <w:rFonts w:ascii="Bookman Old Style" w:hAnsi="Bookman Old Style"/>
          <w:sz w:val="21"/>
          <w:szCs w:val="21"/>
          <w:lang w:val="en-US"/>
        </w:rPr>
        <w:t xml:space="preserve"> from the co</w:t>
      </w:r>
      <w:r w:rsidR="00775B92">
        <w:rPr>
          <w:rFonts w:ascii="Bookman Old Style" w:hAnsi="Bookman Old Style"/>
          <w:sz w:val="21"/>
          <w:szCs w:val="21"/>
          <w:lang w:val="en-US"/>
        </w:rPr>
        <w:t>-</w:t>
      </w:r>
      <w:r w:rsidRPr="005849E1">
        <w:rPr>
          <w:rFonts w:ascii="Bookman Old Style" w:hAnsi="Bookman Old Style"/>
          <w:sz w:val="21"/>
          <w:szCs w:val="21"/>
          <w:lang w:val="en-US"/>
        </w:rPr>
        <w:t>lostrum.  Another advantage is the ability to de</w:t>
      </w:r>
      <w:r w:rsidR="00775B92">
        <w:rPr>
          <w:rFonts w:ascii="Bookman Old Style" w:hAnsi="Bookman Old Style"/>
          <w:sz w:val="21"/>
          <w:szCs w:val="21"/>
          <w:lang w:val="en-US"/>
        </w:rPr>
        <w:t>-</w:t>
      </w:r>
      <w:r w:rsidRPr="005849E1">
        <w:rPr>
          <w:rFonts w:ascii="Bookman Old Style" w:hAnsi="Bookman Old Style"/>
          <w:sz w:val="21"/>
          <w:szCs w:val="21"/>
          <w:lang w:val="en-US"/>
        </w:rPr>
        <w:t xml:space="preserve">tect the virus in immune-tolerant animals.  It is </w:t>
      </w:r>
      <w:r w:rsidR="00775B92" w:rsidRPr="005849E1">
        <w:rPr>
          <w:rFonts w:ascii="Bookman Old Style" w:hAnsi="Bookman Old Style"/>
          <w:sz w:val="21"/>
          <w:szCs w:val="21"/>
          <w:lang w:val="en-US"/>
        </w:rPr>
        <w:t xml:space="preserve">also </w:t>
      </w:r>
      <w:r w:rsidRPr="005849E1">
        <w:rPr>
          <w:rFonts w:ascii="Bookman Old Style" w:hAnsi="Bookman Old Style"/>
          <w:sz w:val="21"/>
          <w:szCs w:val="21"/>
          <w:lang w:val="en-US"/>
        </w:rPr>
        <w:t>96% sensitive and 45% specific in com</w:t>
      </w:r>
      <w:r w:rsidR="00775B92">
        <w:rPr>
          <w:rFonts w:ascii="Bookman Old Style" w:hAnsi="Bookman Old Style"/>
          <w:sz w:val="21"/>
          <w:szCs w:val="21"/>
          <w:lang w:val="en-US"/>
        </w:rPr>
        <w:t>-</w:t>
      </w:r>
      <w:r w:rsidRPr="005849E1">
        <w:rPr>
          <w:rFonts w:ascii="Bookman Old Style" w:hAnsi="Bookman Old Style"/>
          <w:sz w:val="21"/>
          <w:szCs w:val="21"/>
          <w:lang w:val="en-US"/>
        </w:rPr>
        <w:t xml:space="preserve">parison with the AGID test </w:t>
      </w:r>
      <w:r w:rsidR="00F714EB" w:rsidRPr="005849E1">
        <w:rPr>
          <w:rFonts w:ascii="Bookman Old Style" w:hAnsi="Bookman Old Style"/>
          <w:sz w:val="21"/>
          <w:szCs w:val="21"/>
          <w:lang w:val="en-US"/>
        </w:rPr>
        <w:t>(</w:t>
      </w:r>
      <w:r w:rsidR="000C52D2" w:rsidRPr="005849E1">
        <w:rPr>
          <w:rFonts w:ascii="Bookman Old Style" w:hAnsi="Bookman Old Style"/>
          <w:sz w:val="21"/>
          <w:szCs w:val="21"/>
          <w:lang w:val="en-US"/>
        </w:rPr>
        <w:t xml:space="preserve">Agresti </w:t>
      </w:r>
      <w:r w:rsidR="00950874" w:rsidRPr="005849E1">
        <w:rPr>
          <w:rFonts w:ascii="Bookman Old Style" w:hAnsi="Bookman Old Style"/>
          <w:i/>
          <w:sz w:val="21"/>
          <w:szCs w:val="21"/>
          <w:lang w:val="en-US"/>
        </w:rPr>
        <w:t>et al.</w:t>
      </w:r>
      <w:r w:rsidR="000C52D2" w:rsidRPr="005849E1">
        <w:rPr>
          <w:rFonts w:ascii="Bookman Old Style" w:hAnsi="Bookman Old Style"/>
          <w:sz w:val="21"/>
          <w:szCs w:val="21"/>
          <w:lang w:val="en-US"/>
        </w:rPr>
        <w:t xml:space="preserve">, 1993; </w:t>
      </w:r>
      <w:r w:rsidR="00F714EB" w:rsidRPr="005849E1">
        <w:rPr>
          <w:rFonts w:ascii="Bookman Old Style" w:hAnsi="Bookman Old Style"/>
          <w:sz w:val="21"/>
          <w:szCs w:val="21"/>
          <w:lang w:val="en-US"/>
        </w:rPr>
        <w:t xml:space="preserve">Fechner </w:t>
      </w:r>
      <w:r w:rsidR="00950874" w:rsidRPr="005849E1">
        <w:rPr>
          <w:rFonts w:ascii="Bookman Old Style" w:hAnsi="Bookman Old Style"/>
          <w:i/>
          <w:sz w:val="21"/>
          <w:szCs w:val="21"/>
          <w:lang w:val="en-US"/>
        </w:rPr>
        <w:t>et al.,</w:t>
      </w:r>
      <w:r w:rsidR="00F714EB" w:rsidRPr="005849E1">
        <w:rPr>
          <w:rFonts w:ascii="Bookman Old Style" w:hAnsi="Bookman Old Style"/>
          <w:i/>
          <w:sz w:val="21"/>
          <w:szCs w:val="21"/>
          <w:lang w:val="en-US"/>
        </w:rPr>
        <w:t xml:space="preserve"> </w:t>
      </w:r>
      <w:r w:rsidR="00995183" w:rsidRPr="005849E1">
        <w:rPr>
          <w:rFonts w:ascii="Bookman Old Style" w:hAnsi="Bookman Old Style"/>
          <w:sz w:val="21"/>
          <w:szCs w:val="21"/>
          <w:lang w:val="en-US"/>
        </w:rPr>
        <w:t>1996</w:t>
      </w:r>
      <w:r w:rsidR="00F714EB" w:rsidRPr="005849E1">
        <w:rPr>
          <w:rFonts w:ascii="Bookman Old Style" w:hAnsi="Bookman Old Style"/>
          <w:sz w:val="21"/>
          <w:szCs w:val="21"/>
          <w:lang w:val="en-US"/>
        </w:rPr>
        <w:t>)</w:t>
      </w:r>
      <w:r w:rsidR="00995183" w:rsidRPr="005849E1">
        <w:rPr>
          <w:rFonts w:ascii="Bookman Old Style" w:hAnsi="Bookman Old Style"/>
          <w:sz w:val="21"/>
          <w:szCs w:val="21"/>
          <w:lang w:val="en-US"/>
        </w:rPr>
        <w:t>.</w:t>
      </w:r>
    </w:p>
    <w:p w:rsidR="00537EDF" w:rsidRPr="005849E1" w:rsidRDefault="00910CD6"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One of the main disadvantages of PCR is the variation in the nucleotide sequence of some virus isolates, which can induce oligonucleotide hybridization errors an</w:t>
      </w:r>
      <w:r w:rsidR="00B85826" w:rsidRPr="005849E1">
        <w:rPr>
          <w:rFonts w:ascii="Bookman Old Style" w:hAnsi="Bookman Old Style"/>
          <w:sz w:val="21"/>
          <w:szCs w:val="21"/>
          <w:lang w:val="en-US"/>
        </w:rPr>
        <w:t xml:space="preserve">d, consequently, reduce sensitivity </w:t>
      </w:r>
      <w:r w:rsidR="00232794" w:rsidRPr="005849E1">
        <w:rPr>
          <w:rFonts w:ascii="Bookman Old Style" w:hAnsi="Bookman Old Style"/>
          <w:sz w:val="21"/>
          <w:szCs w:val="21"/>
          <w:lang w:val="en-US"/>
        </w:rPr>
        <w:t xml:space="preserve">(Fechner </w:t>
      </w:r>
      <w:r w:rsidR="00950874" w:rsidRPr="005849E1">
        <w:rPr>
          <w:rFonts w:ascii="Bookman Old Style" w:hAnsi="Bookman Old Style"/>
          <w:i/>
          <w:sz w:val="21"/>
          <w:szCs w:val="21"/>
          <w:lang w:val="en-US"/>
        </w:rPr>
        <w:t>et al.</w:t>
      </w:r>
      <w:r w:rsidR="00232794" w:rsidRPr="005849E1">
        <w:rPr>
          <w:rFonts w:ascii="Bookman Old Style" w:hAnsi="Bookman Old Style"/>
          <w:sz w:val="21"/>
          <w:szCs w:val="21"/>
          <w:lang w:val="en-US"/>
        </w:rPr>
        <w:t>, 199</w:t>
      </w:r>
      <w:r w:rsidR="00995183" w:rsidRPr="005849E1">
        <w:rPr>
          <w:rFonts w:ascii="Bookman Old Style" w:hAnsi="Bookman Old Style"/>
          <w:sz w:val="21"/>
          <w:szCs w:val="21"/>
          <w:lang w:val="en-US"/>
        </w:rPr>
        <w:t>6</w:t>
      </w:r>
      <w:r w:rsidR="00232794" w:rsidRPr="005849E1">
        <w:rPr>
          <w:rFonts w:ascii="Bookman Old Style" w:hAnsi="Bookman Old Style"/>
          <w:sz w:val="21"/>
          <w:szCs w:val="21"/>
          <w:lang w:val="en-US"/>
        </w:rPr>
        <w:t>).</w:t>
      </w:r>
    </w:p>
    <w:p w:rsidR="00B771F0" w:rsidRPr="005849E1" w:rsidRDefault="00CF471E"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According to the World Organization for Animal Health (OIE, 2009) between 1996 and 2004 there were 198 disease outbreaks, 1083 cases and 39 deaths due to bovine leukosis in Colombia. Studied about BLV presence in Co</w:t>
      </w:r>
      <w:r w:rsidR="00775B92">
        <w:rPr>
          <w:rFonts w:ascii="Bookman Old Style" w:hAnsi="Bookman Old Style"/>
          <w:sz w:val="21"/>
          <w:szCs w:val="21"/>
          <w:lang w:val="en-US"/>
        </w:rPr>
        <w:t>-</w:t>
      </w:r>
      <w:r w:rsidRPr="005849E1">
        <w:rPr>
          <w:rFonts w:ascii="Bookman Old Style" w:hAnsi="Bookman Old Style"/>
          <w:sz w:val="21"/>
          <w:szCs w:val="21"/>
          <w:lang w:val="en-US"/>
        </w:rPr>
        <w:t xml:space="preserve">lombia are variable because they depend on the sampling region and the serology test used.  At the Northeast of the country </w:t>
      </w:r>
      <w:r w:rsidR="00F52D90" w:rsidRPr="005849E1">
        <w:rPr>
          <w:rFonts w:ascii="Bookman Old Style" w:hAnsi="Bookman Old Style"/>
          <w:sz w:val="21"/>
          <w:szCs w:val="21"/>
          <w:lang w:val="en-US"/>
        </w:rPr>
        <w:t xml:space="preserve">presence percentage is between 3.9 and 14.64% using the AGID test </w:t>
      </w:r>
      <w:r w:rsidR="00537EDF" w:rsidRPr="005849E1">
        <w:rPr>
          <w:rFonts w:ascii="Bookman Old Style" w:hAnsi="Bookman Old Style"/>
          <w:sz w:val="21"/>
          <w:szCs w:val="21"/>
          <w:lang w:val="en-US"/>
        </w:rPr>
        <w:t xml:space="preserve">(Aguilar </w:t>
      </w:r>
      <w:r w:rsidR="00950874" w:rsidRPr="005849E1">
        <w:rPr>
          <w:rFonts w:ascii="Bookman Old Style" w:hAnsi="Bookman Old Style"/>
          <w:i/>
          <w:sz w:val="21"/>
          <w:szCs w:val="21"/>
          <w:lang w:val="en-US"/>
        </w:rPr>
        <w:t>et al.</w:t>
      </w:r>
      <w:r w:rsidR="00537EDF" w:rsidRPr="005849E1">
        <w:rPr>
          <w:rFonts w:ascii="Bookman Old Style" w:hAnsi="Bookman Old Style"/>
          <w:sz w:val="21"/>
          <w:szCs w:val="21"/>
          <w:lang w:val="en-US"/>
        </w:rPr>
        <w:t xml:space="preserve">, 1989; Trujillo, 1989; Ruiz, 1995). </w:t>
      </w:r>
      <w:r w:rsidR="0025289A" w:rsidRPr="005849E1">
        <w:rPr>
          <w:rFonts w:ascii="Bookman Old Style" w:hAnsi="Bookman Old Style"/>
          <w:sz w:val="21"/>
          <w:szCs w:val="21"/>
          <w:lang w:val="en-US"/>
        </w:rPr>
        <w:t xml:space="preserve"> </w:t>
      </w:r>
      <w:r w:rsidR="00537EDF" w:rsidRPr="00103FF3">
        <w:rPr>
          <w:rFonts w:ascii="Bookman Old Style" w:hAnsi="Bookman Old Style"/>
          <w:sz w:val="21"/>
          <w:szCs w:val="21"/>
          <w:lang w:val="en-US"/>
        </w:rPr>
        <w:t xml:space="preserve">Ramírez </w:t>
      </w:r>
      <w:r w:rsidR="00950874" w:rsidRPr="00103FF3">
        <w:rPr>
          <w:rFonts w:ascii="Bookman Old Style" w:hAnsi="Bookman Old Style"/>
          <w:i/>
          <w:sz w:val="21"/>
          <w:szCs w:val="21"/>
          <w:lang w:val="en-US"/>
        </w:rPr>
        <w:t>et al.</w:t>
      </w:r>
      <w:r w:rsidR="00537EDF" w:rsidRPr="00103FF3">
        <w:rPr>
          <w:rFonts w:ascii="Bookman Old Style" w:hAnsi="Bookman Old Style"/>
          <w:sz w:val="21"/>
          <w:szCs w:val="21"/>
          <w:lang w:val="en-US"/>
        </w:rPr>
        <w:t xml:space="preserve"> </w:t>
      </w:r>
      <w:r w:rsidR="00537EDF" w:rsidRPr="005849E1">
        <w:rPr>
          <w:rFonts w:ascii="Bookman Old Style" w:hAnsi="Bookman Old Style"/>
          <w:sz w:val="21"/>
          <w:szCs w:val="21"/>
          <w:lang w:val="en-US"/>
        </w:rPr>
        <w:t xml:space="preserve">(2002) </w:t>
      </w:r>
      <w:r w:rsidR="00F52D90" w:rsidRPr="005849E1">
        <w:rPr>
          <w:rFonts w:ascii="Bookman Old Style" w:hAnsi="Bookman Old Style"/>
          <w:sz w:val="21"/>
          <w:szCs w:val="21"/>
          <w:lang w:val="en-US"/>
        </w:rPr>
        <w:t>report a presence of 37.5% in young cows and 71.9% in cows.  21.5% positives were found in Cor</w:t>
      </w:r>
      <w:r w:rsidR="00775B92">
        <w:rPr>
          <w:rFonts w:ascii="Bookman Old Style" w:hAnsi="Bookman Old Style"/>
          <w:sz w:val="21"/>
          <w:szCs w:val="21"/>
          <w:lang w:val="en-US"/>
        </w:rPr>
        <w:t>-</w:t>
      </w:r>
      <w:r w:rsidR="00F52D90" w:rsidRPr="005849E1">
        <w:rPr>
          <w:rFonts w:ascii="Bookman Old Style" w:hAnsi="Bookman Old Style"/>
          <w:sz w:val="21"/>
          <w:szCs w:val="21"/>
          <w:lang w:val="en-US"/>
        </w:rPr>
        <w:t xml:space="preserve">doba using ELISA test </w:t>
      </w:r>
      <w:r w:rsidR="00246333" w:rsidRPr="005849E1">
        <w:rPr>
          <w:rFonts w:ascii="Bookman Old Style" w:hAnsi="Bookman Old Style"/>
          <w:sz w:val="21"/>
          <w:szCs w:val="21"/>
          <w:lang w:val="en-US"/>
        </w:rPr>
        <w:t>(</w:t>
      </w:r>
      <w:r w:rsidR="00DC2DFD" w:rsidRPr="005849E1">
        <w:rPr>
          <w:rFonts w:ascii="Bookman Old Style" w:hAnsi="Bookman Old Style"/>
          <w:sz w:val="21"/>
          <w:szCs w:val="21"/>
          <w:lang w:val="en-US"/>
        </w:rPr>
        <w:t xml:space="preserve">Betancur </w:t>
      </w:r>
      <w:r w:rsidR="00775B92">
        <w:rPr>
          <w:rFonts w:ascii="Bookman Old Style" w:hAnsi="Bookman Old Style"/>
          <w:sz w:val="21"/>
          <w:szCs w:val="21"/>
          <w:lang w:val="en-US"/>
        </w:rPr>
        <w:t>and</w:t>
      </w:r>
      <w:r w:rsidR="00537EDF" w:rsidRPr="005849E1">
        <w:rPr>
          <w:rFonts w:ascii="Bookman Old Style" w:hAnsi="Bookman Old Style"/>
          <w:sz w:val="21"/>
          <w:szCs w:val="21"/>
          <w:lang w:val="en-US"/>
        </w:rPr>
        <w:t xml:space="preserve"> Roda</w:t>
      </w:r>
      <w:r w:rsidR="007A61FC" w:rsidRPr="005849E1">
        <w:rPr>
          <w:rFonts w:ascii="Bookman Old Style" w:hAnsi="Bookman Old Style"/>
          <w:sz w:val="21"/>
          <w:szCs w:val="21"/>
          <w:lang w:val="en-US"/>
        </w:rPr>
        <w:t xml:space="preserve">s, 2008), </w:t>
      </w:r>
      <w:r w:rsidR="00F52D90" w:rsidRPr="005849E1">
        <w:rPr>
          <w:rFonts w:ascii="Bookman Old Style" w:hAnsi="Bookman Old Style"/>
          <w:sz w:val="21"/>
          <w:szCs w:val="21"/>
          <w:lang w:val="en-US"/>
        </w:rPr>
        <w:t xml:space="preserve">while in the Sabana de Bogotá –main dairy area of Colombia- presence of 45.28% was reported </w:t>
      </w:r>
      <w:r w:rsidR="00537EDF" w:rsidRPr="005849E1">
        <w:rPr>
          <w:rFonts w:ascii="Bookman Old Style" w:hAnsi="Bookman Old Style"/>
          <w:sz w:val="21"/>
          <w:szCs w:val="21"/>
          <w:lang w:val="en-US"/>
        </w:rPr>
        <w:t xml:space="preserve">(Alfonso </w:t>
      </w:r>
      <w:r w:rsidR="00950874" w:rsidRPr="005849E1">
        <w:rPr>
          <w:rFonts w:ascii="Bookman Old Style" w:hAnsi="Bookman Old Style"/>
          <w:i/>
          <w:sz w:val="21"/>
          <w:szCs w:val="21"/>
          <w:lang w:val="en-US"/>
        </w:rPr>
        <w:t>et al.</w:t>
      </w:r>
      <w:r w:rsidR="00537EDF" w:rsidRPr="005849E1">
        <w:rPr>
          <w:rFonts w:ascii="Bookman Old Style" w:hAnsi="Bookman Old Style"/>
          <w:sz w:val="21"/>
          <w:szCs w:val="21"/>
          <w:lang w:val="en-US"/>
        </w:rPr>
        <w:t xml:space="preserve">, 1998). </w:t>
      </w:r>
      <w:r w:rsidR="00537EDF" w:rsidRPr="00103FF3">
        <w:rPr>
          <w:rFonts w:ascii="Bookman Old Style" w:hAnsi="Bookman Old Style"/>
          <w:sz w:val="21"/>
          <w:szCs w:val="21"/>
          <w:lang w:val="en-US"/>
        </w:rPr>
        <w:t xml:space="preserve">Griffiths </w:t>
      </w:r>
      <w:r w:rsidR="00950874" w:rsidRPr="00103FF3">
        <w:rPr>
          <w:rFonts w:ascii="Bookman Old Style" w:hAnsi="Bookman Old Style"/>
          <w:i/>
          <w:sz w:val="21"/>
          <w:szCs w:val="21"/>
          <w:lang w:val="en-US"/>
        </w:rPr>
        <w:t>et al.</w:t>
      </w:r>
      <w:r w:rsidR="00537EDF" w:rsidRPr="00103FF3">
        <w:rPr>
          <w:rFonts w:ascii="Bookman Old Style" w:hAnsi="Bookman Old Style"/>
          <w:sz w:val="21"/>
          <w:szCs w:val="21"/>
          <w:lang w:val="en-US"/>
        </w:rPr>
        <w:t xml:space="preserve"> </w:t>
      </w:r>
      <w:r w:rsidR="00537EDF" w:rsidRPr="005849E1">
        <w:rPr>
          <w:rFonts w:ascii="Bookman Old Style" w:hAnsi="Bookman Old Style"/>
          <w:sz w:val="21"/>
          <w:szCs w:val="21"/>
          <w:lang w:val="en-US"/>
        </w:rPr>
        <w:t xml:space="preserve">(1982) </w:t>
      </w:r>
      <w:r w:rsidR="00F52D90" w:rsidRPr="005849E1">
        <w:rPr>
          <w:rFonts w:ascii="Bookman Old Style" w:hAnsi="Bookman Old Style"/>
          <w:sz w:val="21"/>
          <w:szCs w:val="21"/>
          <w:lang w:val="en-US"/>
        </w:rPr>
        <w:t xml:space="preserve">found </w:t>
      </w:r>
      <w:r w:rsidR="00C00DA8" w:rsidRPr="005849E1">
        <w:rPr>
          <w:rFonts w:ascii="Bookman Old Style" w:hAnsi="Bookman Old Style"/>
          <w:sz w:val="21"/>
          <w:szCs w:val="21"/>
          <w:lang w:val="en-US"/>
        </w:rPr>
        <w:t>prevalence</w:t>
      </w:r>
      <w:r w:rsidR="00F52D90" w:rsidRPr="005849E1">
        <w:rPr>
          <w:rFonts w:ascii="Bookman Old Style" w:hAnsi="Bookman Old Style"/>
          <w:sz w:val="21"/>
          <w:szCs w:val="21"/>
          <w:lang w:val="en-US"/>
        </w:rPr>
        <w:t xml:space="preserve"> of 24.9% in dairy cattle </w:t>
      </w:r>
      <w:r w:rsidR="00F52D90" w:rsidRPr="005849E1">
        <w:rPr>
          <w:rFonts w:ascii="Bookman Old Style" w:hAnsi="Bookman Old Style"/>
          <w:sz w:val="21"/>
          <w:szCs w:val="21"/>
          <w:lang w:val="en-US"/>
        </w:rPr>
        <w:lastRenderedPageBreak/>
        <w:t xml:space="preserve">in the Andean region, 14.4% in the Caribbean and 15.3% in the foothills of the Eastern plains.  </w:t>
      </w:r>
      <w:r w:rsidR="00F52D90" w:rsidRPr="00103FF3">
        <w:rPr>
          <w:rFonts w:ascii="Bookman Old Style" w:hAnsi="Bookman Old Style"/>
          <w:sz w:val="21"/>
          <w:szCs w:val="21"/>
          <w:lang w:val="en-US"/>
        </w:rPr>
        <w:t xml:space="preserve">Using </w:t>
      </w:r>
      <w:r w:rsidR="00206BD7" w:rsidRPr="00103FF3">
        <w:rPr>
          <w:rFonts w:ascii="Bookman Old Style" w:hAnsi="Bookman Old Style"/>
          <w:sz w:val="21"/>
          <w:szCs w:val="21"/>
          <w:lang w:val="en-US"/>
        </w:rPr>
        <w:t>molecular</w:t>
      </w:r>
      <w:r w:rsidR="00F52D90" w:rsidRPr="00103FF3">
        <w:rPr>
          <w:rFonts w:ascii="Bookman Old Style" w:hAnsi="Bookman Old Style"/>
          <w:sz w:val="21"/>
          <w:szCs w:val="21"/>
          <w:lang w:val="en-US"/>
        </w:rPr>
        <w:t xml:space="preserve"> techniques (nested-PCR), Muñoz </w:t>
      </w:r>
      <w:r w:rsidR="00F52D90" w:rsidRPr="00103FF3">
        <w:rPr>
          <w:rFonts w:ascii="Bookman Old Style" w:hAnsi="Bookman Old Style"/>
          <w:i/>
          <w:sz w:val="21"/>
          <w:szCs w:val="21"/>
          <w:lang w:val="en-US"/>
        </w:rPr>
        <w:t>et al.</w:t>
      </w:r>
      <w:r w:rsidR="00F52D90" w:rsidRPr="00103FF3">
        <w:rPr>
          <w:rFonts w:ascii="Bookman Old Style" w:hAnsi="Bookman Old Style"/>
          <w:sz w:val="21"/>
          <w:szCs w:val="21"/>
          <w:lang w:val="en-US"/>
        </w:rPr>
        <w:t xml:space="preserve"> (2008) found 25% of virus presence. </w:t>
      </w:r>
    </w:p>
    <w:p w:rsidR="00D21DA3" w:rsidRPr="005849E1" w:rsidRDefault="00206BD7"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Colombia is considered as one of the countries with the highest biodiversity on zoogenetic resources since, in each of the hydrographic areas of the Orinoco and Amazonas river there is a creole bovine (</w:t>
      </w:r>
      <w:r w:rsidRPr="005849E1">
        <w:rPr>
          <w:rFonts w:ascii="Bookman Old Style" w:hAnsi="Bookman Old Style"/>
          <w:i/>
          <w:sz w:val="21"/>
          <w:szCs w:val="21"/>
          <w:lang w:val="en-US"/>
        </w:rPr>
        <w:t>Bos taurus</w:t>
      </w:r>
      <w:r w:rsidRPr="005849E1">
        <w:rPr>
          <w:rFonts w:ascii="Bookman Old Style" w:hAnsi="Bookman Old Style"/>
          <w:sz w:val="21"/>
          <w:szCs w:val="21"/>
          <w:lang w:val="en-US"/>
        </w:rPr>
        <w:t>) adapted breed.  These breeds co</w:t>
      </w:r>
      <w:r w:rsidR="00BD26B9">
        <w:rPr>
          <w:rFonts w:ascii="Bookman Old Style" w:hAnsi="Bookman Old Style"/>
          <w:sz w:val="21"/>
          <w:szCs w:val="21"/>
          <w:lang w:val="en-US"/>
        </w:rPr>
        <w:t>-</w:t>
      </w:r>
      <w:r w:rsidRPr="005849E1">
        <w:rPr>
          <w:rFonts w:ascii="Bookman Old Style" w:hAnsi="Bookman Old Style"/>
          <w:sz w:val="21"/>
          <w:szCs w:val="21"/>
          <w:lang w:val="en-US"/>
        </w:rPr>
        <w:t xml:space="preserve">rrespond to Romosinuano and Costeño con Cuernos for the Atlantic coast (north zone), Chino Santandereano and Blanco Orejinegro in the temperate mountain zone, Hartón del Valle in the Cauca river valley; Sanmartinero and Casanareño in the eastern flat zone; Caqueteño in the Department of Caquetá; and synthetic Colombian breeds such as Lucerna del Valle and Velásquez in Caldas </w:t>
      </w:r>
      <w:r w:rsidR="00232794" w:rsidRPr="005849E1">
        <w:rPr>
          <w:rFonts w:ascii="Bookman Old Style" w:hAnsi="Bookman Old Style"/>
          <w:sz w:val="21"/>
          <w:szCs w:val="21"/>
          <w:lang w:val="en-US"/>
        </w:rPr>
        <w:t>(Martínez</w:t>
      </w:r>
      <w:r w:rsidR="00FA5D8D" w:rsidRPr="005849E1">
        <w:rPr>
          <w:rFonts w:ascii="Bookman Old Style" w:hAnsi="Bookman Old Style"/>
          <w:sz w:val="21"/>
          <w:szCs w:val="21"/>
          <w:lang w:val="en-US"/>
        </w:rPr>
        <w:t>-Correal, 1992</w:t>
      </w:r>
      <w:r w:rsidR="00232794" w:rsidRPr="005849E1">
        <w:rPr>
          <w:rFonts w:ascii="Bookman Old Style" w:hAnsi="Bookman Old Style"/>
          <w:sz w:val="21"/>
          <w:szCs w:val="21"/>
          <w:lang w:val="en-US"/>
        </w:rPr>
        <w:t>).</w:t>
      </w:r>
      <w:r w:rsidR="00EC5902" w:rsidRPr="005849E1">
        <w:rPr>
          <w:rFonts w:ascii="Bookman Old Style" w:hAnsi="Bookman Old Style"/>
          <w:sz w:val="21"/>
          <w:szCs w:val="21"/>
          <w:lang w:val="en-US"/>
        </w:rPr>
        <w:t xml:space="preserve"> </w:t>
      </w:r>
      <w:r w:rsidR="0025289A" w:rsidRPr="005849E1">
        <w:rPr>
          <w:rFonts w:ascii="Bookman Old Style" w:hAnsi="Bookman Old Style"/>
          <w:sz w:val="21"/>
          <w:szCs w:val="21"/>
          <w:lang w:val="en-US"/>
        </w:rPr>
        <w:t xml:space="preserve"> </w:t>
      </w:r>
      <w:r w:rsidRPr="005849E1">
        <w:rPr>
          <w:rFonts w:ascii="Bookman Old Style" w:hAnsi="Bookman Old Style"/>
          <w:sz w:val="21"/>
          <w:szCs w:val="21"/>
          <w:lang w:val="en-US"/>
        </w:rPr>
        <w:t xml:space="preserve">Creole breeds and synthetic breeds are denoted as creole Colombian breeds (CCB) which has 18,231 animals belonging to the 0.08% of the total cattle population in the country </w:t>
      </w:r>
      <w:r w:rsidR="00A33FA1" w:rsidRPr="005849E1">
        <w:rPr>
          <w:rFonts w:ascii="Bookman Old Style" w:hAnsi="Bookman Old Style"/>
          <w:sz w:val="21"/>
          <w:szCs w:val="21"/>
          <w:lang w:val="en-US"/>
        </w:rPr>
        <w:t>(Martínez-Correal, 2010).</w:t>
      </w:r>
    </w:p>
    <w:p w:rsidR="00D24750" w:rsidRPr="005849E1" w:rsidRDefault="00206BD7" w:rsidP="005849E1">
      <w:pPr>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The objective of this work was to determine the </w:t>
      </w:r>
      <w:r w:rsidR="00131015" w:rsidRPr="005849E1">
        <w:rPr>
          <w:rFonts w:ascii="Bookman Old Style" w:hAnsi="Bookman Old Style"/>
          <w:sz w:val="21"/>
          <w:szCs w:val="21"/>
          <w:lang w:val="en-US"/>
        </w:rPr>
        <w:t>presence of the bovine leukosis virus in creole and synthetic Colombian breeds by using nested-PCR.</w:t>
      </w:r>
    </w:p>
    <w:p w:rsidR="00C034B3" w:rsidRPr="005849E1" w:rsidRDefault="00C034B3" w:rsidP="005849E1">
      <w:pPr>
        <w:autoSpaceDE w:val="0"/>
        <w:autoSpaceDN w:val="0"/>
        <w:adjustRightInd w:val="0"/>
        <w:spacing w:after="0" w:line="240" w:lineRule="auto"/>
        <w:contextualSpacing/>
        <w:jc w:val="both"/>
        <w:rPr>
          <w:rFonts w:ascii="Bookman Old Style" w:hAnsi="Bookman Old Style"/>
          <w:b/>
          <w:sz w:val="21"/>
          <w:szCs w:val="21"/>
          <w:lang w:val="en-US"/>
        </w:rPr>
      </w:pPr>
    </w:p>
    <w:p w:rsidR="002750D8" w:rsidRPr="00103FF3" w:rsidRDefault="00C40FD0" w:rsidP="00775B92">
      <w:pPr>
        <w:spacing w:after="0" w:line="360" w:lineRule="auto"/>
        <w:contextualSpacing/>
        <w:jc w:val="center"/>
        <w:rPr>
          <w:rFonts w:ascii="Bookman Old Style" w:hAnsi="Bookman Old Style"/>
          <w:b/>
          <w:sz w:val="23"/>
          <w:szCs w:val="23"/>
          <w:lang w:val="en-US"/>
        </w:rPr>
      </w:pPr>
      <w:r w:rsidRPr="00103FF3">
        <w:rPr>
          <w:rFonts w:ascii="Bookman Old Style" w:hAnsi="Bookman Old Style"/>
          <w:b/>
          <w:sz w:val="23"/>
          <w:szCs w:val="23"/>
          <w:lang w:val="en-US"/>
        </w:rPr>
        <w:t>Materials and methods</w:t>
      </w:r>
    </w:p>
    <w:p w:rsidR="008470F4" w:rsidRPr="00103FF3" w:rsidRDefault="00C40FD0" w:rsidP="005849E1">
      <w:pPr>
        <w:autoSpaceDE w:val="0"/>
        <w:autoSpaceDN w:val="0"/>
        <w:adjustRightInd w:val="0"/>
        <w:spacing w:after="0" w:line="240" w:lineRule="auto"/>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Blood samples of 30 individuals of each creole bovine breed </w:t>
      </w:r>
      <w:r w:rsidR="008470F4" w:rsidRPr="005849E1">
        <w:rPr>
          <w:rFonts w:ascii="Bookman Old Style" w:hAnsi="Bookman Old Style"/>
          <w:sz w:val="21"/>
          <w:szCs w:val="21"/>
          <w:lang w:val="en-US"/>
        </w:rPr>
        <w:t xml:space="preserve"> (Blanco orejinegro (BON), Chino Santandereano (ChS), Costeño con cuernos (CCC), Caqueteño (CQT), Casanareño (CAS), San Martinero (SM), Romosinuano (RS), Hartón del Valle (HV)), </w:t>
      </w:r>
      <w:r w:rsidRPr="005849E1">
        <w:rPr>
          <w:rFonts w:ascii="Bookman Old Style" w:hAnsi="Bookman Old Style"/>
          <w:sz w:val="21"/>
          <w:szCs w:val="21"/>
          <w:lang w:val="en-US"/>
        </w:rPr>
        <w:t xml:space="preserve">from each synthetic breed </w:t>
      </w:r>
      <w:r w:rsidR="008470F4" w:rsidRPr="005849E1">
        <w:rPr>
          <w:rFonts w:ascii="Bookman Old Style" w:hAnsi="Bookman Old Style"/>
          <w:sz w:val="21"/>
          <w:szCs w:val="21"/>
          <w:lang w:val="en-US"/>
        </w:rPr>
        <w:t xml:space="preserve"> (Velásquez (VEL) </w:t>
      </w:r>
      <w:r w:rsidRPr="005849E1">
        <w:rPr>
          <w:rFonts w:ascii="Bookman Old Style" w:hAnsi="Bookman Old Style"/>
          <w:sz w:val="21"/>
          <w:szCs w:val="21"/>
          <w:lang w:val="en-US"/>
        </w:rPr>
        <w:t xml:space="preserve">and </w:t>
      </w:r>
      <w:r w:rsidR="008470F4" w:rsidRPr="005849E1">
        <w:rPr>
          <w:rFonts w:ascii="Bookman Old Style" w:hAnsi="Bookman Old Style"/>
          <w:sz w:val="21"/>
          <w:szCs w:val="21"/>
          <w:lang w:val="en-US"/>
        </w:rPr>
        <w:t xml:space="preserve">Lucerna (LUC)) </w:t>
      </w:r>
      <w:r w:rsidRPr="005849E1">
        <w:rPr>
          <w:rFonts w:ascii="Bookman Old Style" w:hAnsi="Bookman Old Style"/>
          <w:sz w:val="21"/>
          <w:szCs w:val="21"/>
          <w:lang w:val="en-US"/>
        </w:rPr>
        <w:t xml:space="preserve">and from foreign breeds </w:t>
      </w:r>
      <w:r w:rsidR="008470F4" w:rsidRPr="005849E1">
        <w:rPr>
          <w:rFonts w:ascii="Bookman Old Style" w:hAnsi="Bookman Old Style"/>
          <w:sz w:val="21"/>
          <w:szCs w:val="21"/>
          <w:lang w:val="en-US"/>
        </w:rPr>
        <w:t>(Holstein (H) y Brahmán (B))</w:t>
      </w:r>
      <w:r w:rsidRPr="005849E1">
        <w:rPr>
          <w:rFonts w:ascii="Bookman Old Style" w:hAnsi="Bookman Old Style"/>
          <w:sz w:val="21"/>
          <w:szCs w:val="21"/>
          <w:lang w:val="en-US"/>
        </w:rPr>
        <w:t xml:space="preserve"> were used</w:t>
      </w:r>
      <w:r w:rsidR="008470F4" w:rsidRPr="005849E1">
        <w:rPr>
          <w:rFonts w:ascii="Bookman Old Style" w:hAnsi="Bookman Old Style"/>
          <w:sz w:val="21"/>
          <w:szCs w:val="21"/>
          <w:lang w:val="en-US"/>
        </w:rPr>
        <w:t xml:space="preserve">.  </w:t>
      </w:r>
      <w:r w:rsidRPr="005849E1">
        <w:rPr>
          <w:rFonts w:ascii="Bookman Old Style" w:hAnsi="Bookman Old Style"/>
          <w:sz w:val="21"/>
          <w:szCs w:val="21"/>
          <w:lang w:val="en-US"/>
        </w:rPr>
        <w:t xml:space="preserve">Animals were sampled in the Departments of </w:t>
      </w:r>
      <w:r w:rsidR="008470F4" w:rsidRPr="005849E1">
        <w:rPr>
          <w:rFonts w:ascii="Bookman Old Style" w:hAnsi="Bookman Old Style"/>
          <w:sz w:val="21"/>
          <w:szCs w:val="21"/>
          <w:lang w:val="en-US"/>
        </w:rPr>
        <w:t>Atlántico, Arauca, Bolívar, Cal</w:t>
      </w:r>
      <w:r w:rsidR="00BD26B9">
        <w:rPr>
          <w:rFonts w:ascii="Bookman Old Style" w:hAnsi="Bookman Old Style"/>
          <w:sz w:val="21"/>
          <w:szCs w:val="21"/>
          <w:lang w:val="en-US"/>
        </w:rPr>
        <w:t>-</w:t>
      </w:r>
      <w:r w:rsidR="008470F4" w:rsidRPr="005849E1">
        <w:rPr>
          <w:rFonts w:ascii="Bookman Old Style" w:hAnsi="Bookman Old Style"/>
          <w:sz w:val="21"/>
          <w:szCs w:val="21"/>
          <w:lang w:val="en-US"/>
        </w:rPr>
        <w:t xml:space="preserve">das, Caquetá, Cauca, Meta, Santander </w:t>
      </w:r>
      <w:r w:rsidRPr="005849E1">
        <w:rPr>
          <w:rFonts w:ascii="Bookman Old Style" w:hAnsi="Bookman Old Style"/>
          <w:sz w:val="21"/>
          <w:szCs w:val="21"/>
          <w:lang w:val="en-US"/>
        </w:rPr>
        <w:t xml:space="preserve">and </w:t>
      </w:r>
      <w:r w:rsidR="008470F4" w:rsidRPr="005849E1">
        <w:rPr>
          <w:rFonts w:ascii="Bookman Old Style" w:hAnsi="Bookman Old Style"/>
          <w:sz w:val="21"/>
          <w:szCs w:val="21"/>
          <w:lang w:val="en-US"/>
        </w:rPr>
        <w:t xml:space="preserve">Valle del Cauca </w:t>
      </w:r>
      <w:r w:rsidRPr="005849E1">
        <w:rPr>
          <w:rFonts w:ascii="Bookman Old Style" w:hAnsi="Bookman Old Style"/>
          <w:sz w:val="21"/>
          <w:szCs w:val="21"/>
          <w:lang w:val="en-US"/>
        </w:rPr>
        <w:t>in 2009, for a total of 240 creole breeds samples, 60 synthetic breeds samples and 60 foreign breeds samples.  Sample size was determined based on the data related to BLV presence reported by</w:t>
      </w:r>
      <w:r w:rsidR="008470F4" w:rsidRPr="005849E1">
        <w:rPr>
          <w:rFonts w:ascii="Bookman Old Style" w:hAnsi="Bookman Old Style"/>
          <w:sz w:val="21"/>
          <w:szCs w:val="21"/>
          <w:lang w:val="en-US"/>
        </w:rPr>
        <w:t xml:space="preserve"> Muñoz </w:t>
      </w:r>
      <w:r w:rsidR="00950874" w:rsidRPr="005849E1">
        <w:rPr>
          <w:rFonts w:ascii="Bookman Old Style" w:hAnsi="Bookman Old Style"/>
          <w:i/>
          <w:sz w:val="21"/>
          <w:szCs w:val="21"/>
          <w:lang w:val="en-US"/>
        </w:rPr>
        <w:t>et al.</w:t>
      </w:r>
      <w:r w:rsidR="008470F4" w:rsidRPr="005849E1">
        <w:rPr>
          <w:rFonts w:ascii="Bookman Old Style" w:hAnsi="Bookman Old Style"/>
          <w:sz w:val="21"/>
          <w:szCs w:val="21"/>
          <w:lang w:val="en-US"/>
        </w:rPr>
        <w:t xml:space="preserve"> (2008) </w:t>
      </w:r>
      <w:r w:rsidRPr="005849E1">
        <w:rPr>
          <w:rFonts w:ascii="Bookman Old Style" w:hAnsi="Bookman Old Style"/>
          <w:sz w:val="21"/>
          <w:szCs w:val="21"/>
          <w:lang w:val="en-US"/>
        </w:rPr>
        <w:t xml:space="preserve">using 90% of confidence and 0.01 </w:t>
      </w:r>
      <w:r w:rsidRPr="005849E1">
        <w:rPr>
          <w:rFonts w:ascii="Bookman Old Style" w:hAnsi="Bookman Old Style"/>
          <w:sz w:val="21"/>
          <w:szCs w:val="21"/>
          <w:lang w:val="en-US"/>
        </w:rPr>
        <w:lastRenderedPageBreak/>
        <w:t>absolute maximum error.</w:t>
      </w:r>
      <w:r w:rsidR="008470F4" w:rsidRPr="005849E1">
        <w:rPr>
          <w:rFonts w:ascii="Bookman Old Style" w:hAnsi="Bookman Old Style"/>
          <w:sz w:val="21"/>
          <w:szCs w:val="21"/>
          <w:lang w:val="en-US"/>
        </w:rPr>
        <w:t xml:space="preserve">  </w:t>
      </w:r>
      <w:r w:rsidRPr="005849E1">
        <w:rPr>
          <w:rFonts w:ascii="Bookman Old Style" w:hAnsi="Bookman Old Style"/>
          <w:sz w:val="21"/>
          <w:szCs w:val="21"/>
          <w:lang w:val="en-US"/>
        </w:rPr>
        <w:t xml:space="preserve">In Valle del Cauca were sampled HV (six farms), B (five farms) and H (two farms); ChS, CQT and SM were sampled in in two farms each located in Santander, Caquetá and Meta, respectively.  </w:t>
      </w:r>
      <w:r w:rsidRPr="00103FF3">
        <w:rPr>
          <w:rFonts w:ascii="Bookman Old Style" w:hAnsi="Bookman Old Style"/>
          <w:sz w:val="21"/>
          <w:szCs w:val="21"/>
          <w:lang w:val="en-US"/>
        </w:rPr>
        <w:t xml:space="preserve">The other breeds were sampled in only one farm.  </w:t>
      </w:r>
      <w:r w:rsidRPr="005849E1">
        <w:rPr>
          <w:rFonts w:ascii="Bookman Old Style" w:hAnsi="Bookman Old Style"/>
          <w:sz w:val="21"/>
          <w:szCs w:val="21"/>
          <w:lang w:val="en-US"/>
        </w:rPr>
        <w:t>BON, originated in Antioqu</w:t>
      </w:r>
      <w:r w:rsidR="00FF6E4F" w:rsidRPr="005849E1">
        <w:rPr>
          <w:rFonts w:ascii="Bookman Old Style" w:hAnsi="Bookman Old Style"/>
          <w:sz w:val="21"/>
          <w:szCs w:val="21"/>
          <w:lang w:val="en-US"/>
        </w:rPr>
        <w:t xml:space="preserve">ía and Caldas, was sampled in Cauca.  90% of sampled males were active </w:t>
      </w:r>
      <w:r w:rsidR="00006FCD" w:rsidRPr="005849E1">
        <w:rPr>
          <w:rFonts w:ascii="Bookman Old Style" w:hAnsi="Bookman Old Style"/>
          <w:sz w:val="21"/>
          <w:szCs w:val="21"/>
          <w:lang w:val="en-US"/>
        </w:rPr>
        <w:t>breeder</w:t>
      </w:r>
      <w:r w:rsidR="00FF6E4F" w:rsidRPr="005849E1">
        <w:rPr>
          <w:rFonts w:ascii="Bookman Old Style" w:hAnsi="Bookman Old Style"/>
          <w:sz w:val="21"/>
          <w:szCs w:val="21"/>
          <w:lang w:val="en-US"/>
        </w:rPr>
        <w:t xml:space="preserve">s. </w:t>
      </w:r>
    </w:p>
    <w:p w:rsidR="008470F4" w:rsidRPr="005849E1" w:rsidRDefault="00FF6E4F" w:rsidP="005849E1">
      <w:pPr>
        <w:spacing w:after="0" w:line="240" w:lineRule="auto"/>
        <w:ind w:firstLine="270"/>
        <w:jc w:val="both"/>
        <w:rPr>
          <w:rFonts w:ascii="Bookman Old Style" w:hAnsi="Bookman Old Style"/>
          <w:sz w:val="21"/>
          <w:szCs w:val="21"/>
        </w:rPr>
      </w:pPr>
      <w:r w:rsidRPr="005849E1">
        <w:rPr>
          <w:rFonts w:ascii="Bookman Old Style" w:hAnsi="Bookman Old Style"/>
          <w:sz w:val="21"/>
          <w:szCs w:val="21"/>
          <w:lang w:val="en-US"/>
        </w:rPr>
        <w:t xml:space="preserve">DNA was extracted from blood using the Salting Out protocol </w:t>
      </w:r>
      <w:r w:rsidR="008470F4" w:rsidRPr="005849E1">
        <w:rPr>
          <w:rFonts w:ascii="Bookman Old Style" w:hAnsi="Bookman Old Style"/>
          <w:sz w:val="21"/>
          <w:szCs w:val="21"/>
          <w:lang w:val="en-US"/>
        </w:rPr>
        <w:t xml:space="preserve">(Miller </w:t>
      </w:r>
      <w:r w:rsidR="00950874" w:rsidRPr="005849E1">
        <w:rPr>
          <w:rFonts w:ascii="Bookman Old Style" w:hAnsi="Bookman Old Style"/>
          <w:i/>
          <w:sz w:val="21"/>
          <w:szCs w:val="21"/>
          <w:lang w:val="en-US"/>
        </w:rPr>
        <w:t>et al.</w:t>
      </w:r>
      <w:r w:rsidR="008470F4" w:rsidRPr="005849E1">
        <w:rPr>
          <w:rFonts w:ascii="Bookman Old Style" w:hAnsi="Bookman Old Style"/>
          <w:sz w:val="21"/>
          <w:szCs w:val="21"/>
          <w:lang w:val="en-US"/>
        </w:rPr>
        <w:t xml:space="preserve">, 1988). </w:t>
      </w:r>
      <w:r w:rsidRPr="005849E1">
        <w:rPr>
          <w:rFonts w:ascii="Bookman Old Style" w:hAnsi="Bookman Old Style"/>
          <w:sz w:val="21"/>
          <w:szCs w:val="21"/>
          <w:lang w:val="en-US"/>
        </w:rPr>
        <w:t>DNA concentration was determined with DNA of the Lambda bacteriophage using known con</w:t>
      </w:r>
      <w:r w:rsidR="00BD26B9">
        <w:rPr>
          <w:rFonts w:ascii="Bookman Old Style" w:hAnsi="Bookman Old Style"/>
          <w:sz w:val="21"/>
          <w:szCs w:val="21"/>
          <w:lang w:val="en-US"/>
        </w:rPr>
        <w:t>-</w:t>
      </w:r>
      <w:r w:rsidRPr="005849E1">
        <w:rPr>
          <w:rFonts w:ascii="Bookman Old Style" w:hAnsi="Bookman Old Style"/>
          <w:sz w:val="21"/>
          <w:szCs w:val="21"/>
          <w:lang w:val="en-US"/>
        </w:rPr>
        <w:t xml:space="preserve">centrations and visualizing it in 0.8% agarose gels dyed with ethidium bromide </w:t>
      </w:r>
      <w:r w:rsidR="008470F4" w:rsidRPr="005849E1">
        <w:rPr>
          <w:rFonts w:ascii="Bookman Old Style" w:hAnsi="Bookman Old Style"/>
          <w:sz w:val="21"/>
          <w:szCs w:val="21"/>
          <w:lang w:val="en-US"/>
        </w:rPr>
        <w:t xml:space="preserve">(Hernández </w:t>
      </w:r>
      <w:r w:rsidR="00950874" w:rsidRPr="005849E1">
        <w:rPr>
          <w:rFonts w:ascii="Bookman Old Style" w:hAnsi="Bookman Old Style"/>
          <w:i/>
          <w:iCs/>
          <w:sz w:val="21"/>
          <w:szCs w:val="21"/>
          <w:lang w:val="en-US"/>
        </w:rPr>
        <w:t>et al.</w:t>
      </w:r>
      <w:r w:rsidR="008470F4" w:rsidRPr="005849E1">
        <w:rPr>
          <w:rFonts w:ascii="Bookman Old Style" w:hAnsi="Bookman Old Style"/>
          <w:iCs/>
          <w:sz w:val="21"/>
          <w:szCs w:val="21"/>
          <w:lang w:val="en-US"/>
        </w:rPr>
        <w:t>,</w:t>
      </w:r>
      <w:r w:rsidR="008470F4" w:rsidRPr="005849E1">
        <w:rPr>
          <w:rFonts w:ascii="Bookman Old Style" w:hAnsi="Bookman Old Style"/>
          <w:sz w:val="21"/>
          <w:szCs w:val="21"/>
          <w:lang w:val="en-US"/>
        </w:rPr>
        <w:t xml:space="preserve"> 2007).  </w:t>
      </w:r>
      <w:r w:rsidRPr="005849E1">
        <w:rPr>
          <w:rFonts w:ascii="Bookman Old Style" w:hAnsi="Bookman Old Style"/>
          <w:sz w:val="21"/>
          <w:szCs w:val="21"/>
          <w:lang w:val="en-US"/>
        </w:rPr>
        <w:t xml:space="preserve">DNA was diluted to 10 ng/µl. Each PCR reaction had positive and negative controls coming from the Genetics Institute of the Universidad Nacional de Colombia.   Control DNA was isolated from serum using the methodology described by </w:t>
      </w:r>
      <w:r w:rsidR="008470F4" w:rsidRPr="005849E1">
        <w:rPr>
          <w:rFonts w:ascii="Bookman Old Style" w:hAnsi="Bookman Old Style"/>
          <w:sz w:val="21"/>
          <w:szCs w:val="21"/>
          <w:lang w:val="en-US"/>
        </w:rPr>
        <w:t xml:space="preserve">Klein </w:t>
      </w:r>
      <w:r w:rsidR="00950874" w:rsidRPr="005849E1">
        <w:rPr>
          <w:rFonts w:ascii="Bookman Old Style" w:hAnsi="Bookman Old Style"/>
          <w:i/>
          <w:sz w:val="21"/>
          <w:szCs w:val="21"/>
          <w:lang w:val="en-US"/>
        </w:rPr>
        <w:t>et al.</w:t>
      </w:r>
      <w:r w:rsidR="008470F4" w:rsidRPr="005849E1">
        <w:rPr>
          <w:rFonts w:ascii="Bookman Old Style" w:hAnsi="Bookman Old Style"/>
          <w:sz w:val="21"/>
          <w:szCs w:val="21"/>
          <w:lang w:val="en-US"/>
        </w:rPr>
        <w:t xml:space="preserve"> </w:t>
      </w:r>
      <w:r w:rsidR="008470F4" w:rsidRPr="005849E1">
        <w:rPr>
          <w:rFonts w:ascii="Bookman Old Style" w:hAnsi="Bookman Old Style"/>
          <w:sz w:val="21"/>
          <w:szCs w:val="21"/>
        </w:rPr>
        <w:t>(1997).</w:t>
      </w:r>
    </w:p>
    <w:p w:rsidR="008470F4" w:rsidRPr="005849E1" w:rsidRDefault="0055542E" w:rsidP="005849E1">
      <w:pPr>
        <w:spacing w:after="0" w:line="240" w:lineRule="auto"/>
        <w:ind w:firstLine="270"/>
        <w:jc w:val="both"/>
        <w:rPr>
          <w:rFonts w:ascii="Bookman Old Style" w:hAnsi="Bookman Old Style"/>
          <w:sz w:val="21"/>
          <w:szCs w:val="21"/>
          <w:lang w:val="en-US"/>
        </w:rPr>
      </w:pPr>
      <w:r w:rsidRPr="005849E1">
        <w:rPr>
          <w:rFonts w:ascii="Bookman Old Style" w:hAnsi="Bookman Old Style"/>
          <w:sz w:val="21"/>
          <w:szCs w:val="21"/>
          <w:lang w:val="en-US"/>
        </w:rPr>
        <w:t xml:space="preserve">A highly conserved region of the </w:t>
      </w:r>
      <w:r w:rsidRPr="005849E1">
        <w:rPr>
          <w:rFonts w:ascii="Bookman Old Style" w:hAnsi="Bookman Old Style"/>
          <w:i/>
          <w:sz w:val="21"/>
          <w:szCs w:val="21"/>
          <w:lang w:val="en-US"/>
        </w:rPr>
        <w:t>env</w:t>
      </w:r>
      <w:r w:rsidRPr="005849E1">
        <w:rPr>
          <w:rFonts w:ascii="Bookman Old Style" w:hAnsi="Bookman Old Style"/>
          <w:sz w:val="21"/>
          <w:szCs w:val="21"/>
          <w:lang w:val="en-US"/>
        </w:rPr>
        <w:t xml:space="preserve"> viral gene was amplified from the isolated DNA using nested-PCR (Beier </w:t>
      </w:r>
      <w:r w:rsidRPr="005849E1">
        <w:rPr>
          <w:rFonts w:ascii="Bookman Old Style" w:hAnsi="Bookman Old Style"/>
          <w:i/>
          <w:sz w:val="21"/>
          <w:szCs w:val="21"/>
          <w:lang w:val="en-US"/>
        </w:rPr>
        <w:t>et al</w:t>
      </w:r>
      <w:r w:rsidRPr="005849E1">
        <w:rPr>
          <w:rFonts w:ascii="Bookman Old Style" w:hAnsi="Bookman Old Style"/>
          <w:sz w:val="21"/>
          <w:szCs w:val="21"/>
          <w:lang w:val="en-US"/>
        </w:rPr>
        <w:t>.,</w:t>
      </w:r>
      <w:r w:rsidRPr="005849E1">
        <w:rPr>
          <w:rFonts w:ascii="Bookman Old Style" w:hAnsi="Bookman Old Style"/>
          <w:i/>
          <w:sz w:val="21"/>
          <w:szCs w:val="21"/>
          <w:lang w:val="en-US"/>
        </w:rPr>
        <w:t xml:space="preserve"> </w:t>
      </w:r>
      <w:r w:rsidRPr="005849E1">
        <w:rPr>
          <w:rFonts w:ascii="Bookman Old Style" w:hAnsi="Bookman Old Style"/>
          <w:sz w:val="21"/>
          <w:szCs w:val="21"/>
          <w:lang w:val="en-US"/>
        </w:rPr>
        <w:t>2001).  The first reac</w:t>
      </w:r>
      <w:r w:rsidR="00BD26B9">
        <w:rPr>
          <w:rFonts w:ascii="Bookman Old Style" w:hAnsi="Bookman Old Style"/>
          <w:sz w:val="21"/>
          <w:szCs w:val="21"/>
          <w:lang w:val="en-US"/>
        </w:rPr>
        <w:t>-</w:t>
      </w:r>
      <w:r w:rsidRPr="005849E1">
        <w:rPr>
          <w:rFonts w:ascii="Bookman Old Style" w:hAnsi="Bookman Old Style"/>
          <w:sz w:val="21"/>
          <w:szCs w:val="21"/>
          <w:lang w:val="en-US"/>
        </w:rPr>
        <w:t xml:space="preserve">tion was done in 30 </w:t>
      </w:r>
      <w:r w:rsidRPr="005849E1">
        <w:rPr>
          <w:rFonts w:ascii="Bookman Old Style" w:hAnsi="Bookman Old Style"/>
          <w:sz w:val="21"/>
          <w:szCs w:val="21"/>
        </w:rPr>
        <w:t>μ</w:t>
      </w:r>
      <w:r w:rsidRPr="005849E1">
        <w:rPr>
          <w:rFonts w:ascii="Bookman Old Style" w:hAnsi="Bookman Old Style"/>
          <w:sz w:val="21"/>
          <w:szCs w:val="21"/>
          <w:lang w:val="en-US"/>
        </w:rPr>
        <w:t>l composed of DNA (100 ng), primers [1.25 mM] (Forward-TCTGTG</w:t>
      </w:r>
      <w:r w:rsidR="00BD26B9">
        <w:rPr>
          <w:rFonts w:ascii="Bookman Old Style" w:hAnsi="Bookman Old Style"/>
          <w:sz w:val="21"/>
          <w:szCs w:val="21"/>
          <w:lang w:val="en-US"/>
        </w:rPr>
        <w:t>-</w:t>
      </w:r>
      <w:r w:rsidRPr="005849E1">
        <w:rPr>
          <w:rFonts w:ascii="Bookman Old Style" w:hAnsi="Bookman Old Style"/>
          <w:sz w:val="21"/>
          <w:szCs w:val="21"/>
          <w:lang w:val="en-US"/>
        </w:rPr>
        <w:t>CCAAGTCTCCCAGATA and Reverse-AACAACA</w:t>
      </w:r>
      <w:r w:rsidR="00BD26B9">
        <w:rPr>
          <w:rFonts w:ascii="Bookman Old Style" w:hAnsi="Bookman Old Style"/>
          <w:sz w:val="21"/>
          <w:szCs w:val="21"/>
          <w:lang w:val="en-US"/>
        </w:rPr>
        <w:t>-</w:t>
      </w:r>
      <w:r w:rsidRPr="005849E1">
        <w:rPr>
          <w:rFonts w:ascii="Bookman Old Style" w:hAnsi="Bookman Old Style"/>
          <w:sz w:val="21"/>
          <w:szCs w:val="21"/>
          <w:lang w:val="en-US"/>
        </w:rPr>
        <w:t>ACCTCTGGGGAGGGT), each dNTP [0.2 mM], PCR buffer 1x, MgCl</w:t>
      </w:r>
      <w:r w:rsidRPr="005849E1">
        <w:rPr>
          <w:rFonts w:ascii="Bookman Old Style" w:hAnsi="Bookman Old Style"/>
          <w:sz w:val="21"/>
          <w:szCs w:val="21"/>
          <w:vertAlign w:val="subscript"/>
          <w:lang w:val="en-US"/>
        </w:rPr>
        <w:t xml:space="preserve">2 </w:t>
      </w:r>
      <w:r w:rsidRPr="005849E1">
        <w:rPr>
          <w:rFonts w:ascii="Bookman Old Style" w:hAnsi="Bookman Old Style"/>
          <w:sz w:val="21"/>
          <w:szCs w:val="21"/>
          <w:lang w:val="en-US"/>
        </w:rPr>
        <w:t>[2.5 mM]</w:t>
      </w:r>
      <w:r w:rsidR="0067638B" w:rsidRPr="005849E1">
        <w:rPr>
          <w:rFonts w:ascii="Bookman Old Style" w:hAnsi="Bookman Old Style"/>
          <w:sz w:val="21"/>
          <w:szCs w:val="21"/>
          <w:lang w:val="en-US"/>
        </w:rPr>
        <w:t xml:space="preserve"> and Taq DNA polymerase (1U).</w:t>
      </w:r>
      <w:r w:rsidR="008470F4" w:rsidRPr="005849E1">
        <w:rPr>
          <w:rFonts w:ascii="Bookman Old Style" w:hAnsi="Bookman Old Style"/>
          <w:sz w:val="21"/>
          <w:szCs w:val="21"/>
          <w:lang w:val="en-US"/>
        </w:rPr>
        <w:t xml:space="preserve">  </w:t>
      </w:r>
      <w:r w:rsidR="0067638B" w:rsidRPr="005849E1">
        <w:rPr>
          <w:rFonts w:ascii="Bookman Old Style" w:hAnsi="Bookman Old Style"/>
          <w:sz w:val="21"/>
          <w:szCs w:val="21"/>
          <w:lang w:val="en-US"/>
        </w:rPr>
        <w:t xml:space="preserve">Second reaction used as template 3 </w:t>
      </w:r>
      <w:r w:rsidR="0067638B" w:rsidRPr="005849E1">
        <w:rPr>
          <w:rFonts w:ascii="Bookman Old Style" w:hAnsi="Bookman Old Style"/>
          <w:sz w:val="21"/>
          <w:szCs w:val="21"/>
        </w:rPr>
        <w:t>μ</w:t>
      </w:r>
      <w:r w:rsidR="0067638B" w:rsidRPr="005849E1">
        <w:rPr>
          <w:rFonts w:ascii="Bookman Old Style" w:hAnsi="Bookman Old Style"/>
          <w:sz w:val="21"/>
          <w:szCs w:val="21"/>
          <w:lang w:val="en-US"/>
        </w:rPr>
        <w:t>l of the PCR product from the first reaction and the same concentrations of the other reactives described using the primers Forward-CCCACAAGGGCGGCGCCGGTTT and Reverse-GCGAGGCCGGGTCCAGAGCTGG.</w:t>
      </w:r>
      <w:r w:rsidR="008470F4" w:rsidRPr="005849E1">
        <w:rPr>
          <w:rFonts w:ascii="Bookman Old Style" w:hAnsi="Bookman Old Style"/>
          <w:sz w:val="21"/>
          <w:szCs w:val="21"/>
          <w:lang w:val="en-US"/>
        </w:rPr>
        <w:t xml:space="preserve"> </w:t>
      </w:r>
      <w:r w:rsidR="0067638B" w:rsidRPr="005849E1">
        <w:rPr>
          <w:rFonts w:ascii="Bookman Old Style" w:hAnsi="Bookman Old Style"/>
          <w:sz w:val="21"/>
          <w:szCs w:val="21"/>
          <w:lang w:val="en-US"/>
        </w:rPr>
        <w:t>PCR reaction included an initial denaturation at 94 °C for 5 minutes, followed by 40 cycles of 94 °C for 30 seconds, 57 °C for 30 seconds and 72 °C for 1 minute, with a final extension at 72 °C for 5 minutes.  The second reaction had the same conditions, except for the hybridization tem</w:t>
      </w:r>
      <w:r w:rsidR="00BD26B9">
        <w:rPr>
          <w:rFonts w:ascii="Bookman Old Style" w:hAnsi="Bookman Old Style"/>
          <w:sz w:val="21"/>
          <w:szCs w:val="21"/>
          <w:lang w:val="en-US"/>
        </w:rPr>
        <w:t>-</w:t>
      </w:r>
      <w:r w:rsidR="0067638B" w:rsidRPr="005849E1">
        <w:rPr>
          <w:rFonts w:ascii="Bookman Old Style" w:hAnsi="Bookman Old Style"/>
          <w:sz w:val="21"/>
          <w:szCs w:val="21"/>
          <w:lang w:val="en-US"/>
        </w:rPr>
        <w:t xml:space="preserve">peratura which was 68 °C </w:t>
      </w:r>
      <w:r w:rsidR="008470F4" w:rsidRPr="005849E1">
        <w:rPr>
          <w:rFonts w:ascii="Bookman Old Style" w:hAnsi="Bookman Old Style"/>
          <w:sz w:val="21"/>
          <w:szCs w:val="21"/>
          <w:lang w:val="en-US"/>
        </w:rPr>
        <w:t xml:space="preserve">(Beier </w:t>
      </w:r>
      <w:r w:rsidR="00950874" w:rsidRPr="005849E1">
        <w:rPr>
          <w:rFonts w:ascii="Bookman Old Style" w:hAnsi="Bookman Old Style"/>
          <w:i/>
          <w:sz w:val="21"/>
          <w:szCs w:val="21"/>
          <w:lang w:val="en-US"/>
        </w:rPr>
        <w:t>et al.</w:t>
      </w:r>
      <w:r w:rsidR="008470F4" w:rsidRPr="005849E1">
        <w:rPr>
          <w:rFonts w:ascii="Bookman Old Style" w:hAnsi="Bookman Old Style"/>
          <w:sz w:val="21"/>
          <w:szCs w:val="21"/>
          <w:lang w:val="en-US"/>
        </w:rPr>
        <w:t>,</w:t>
      </w:r>
      <w:r w:rsidR="008470F4" w:rsidRPr="005849E1">
        <w:rPr>
          <w:rFonts w:ascii="Bookman Old Style" w:hAnsi="Bookman Old Style"/>
          <w:i/>
          <w:sz w:val="21"/>
          <w:szCs w:val="21"/>
          <w:lang w:val="en-US"/>
        </w:rPr>
        <w:t xml:space="preserve"> </w:t>
      </w:r>
      <w:r w:rsidR="008470F4" w:rsidRPr="005849E1">
        <w:rPr>
          <w:rFonts w:ascii="Bookman Old Style" w:hAnsi="Bookman Old Style"/>
          <w:sz w:val="21"/>
          <w:szCs w:val="21"/>
          <w:lang w:val="en-US"/>
        </w:rPr>
        <w:t xml:space="preserve">2001).  </w:t>
      </w:r>
      <w:r w:rsidR="0067638B" w:rsidRPr="005849E1">
        <w:rPr>
          <w:rFonts w:ascii="Bookman Old Style" w:hAnsi="Bookman Old Style"/>
          <w:sz w:val="21"/>
          <w:szCs w:val="21"/>
          <w:lang w:val="en-US"/>
        </w:rPr>
        <w:t xml:space="preserve">Amplifications were done on a thermocycler </w:t>
      </w:r>
      <w:r w:rsidR="008470F4" w:rsidRPr="005849E1">
        <w:rPr>
          <w:rFonts w:ascii="Bookman Old Style" w:hAnsi="Bookman Old Style"/>
          <w:sz w:val="21"/>
          <w:szCs w:val="21"/>
          <w:lang w:val="en-US"/>
        </w:rPr>
        <w:t xml:space="preserve">PTC-100® Teltier Thermal Cycler, BIO-RAD.  </w:t>
      </w:r>
      <w:r w:rsidR="0067638B" w:rsidRPr="005849E1">
        <w:rPr>
          <w:rFonts w:ascii="Bookman Old Style" w:hAnsi="Bookman Old Style"/>
          <w:sz w:val="21"/>
          <w:szCs w:val="21"/>
          <w:lang w:val="en-US"/>
        </w:rPr>
        <w:t xml:space="preserve">Amplified products were visualized in 1.2% agarose gels dyed with ethidium bromide on a SUB-CELL® GT, BIO-RAD camera.  An amplicon of 444bp indicated the protovirus presence on an individual </w:t>
      </w:r>
      <w:r w:rsidR="008470F4" w:rsidRPr="005849E1">
        <w:rPr>
          <w:rFonts w:ascii="Bookman Old Style" w:hAnsi="Bookman Old Style"/>
          <w:sz w:val="21"/>
          <w:szCs w:val="21"/>
          <w:lang w:val="en-US"/>
        </w:rPr>
        <w:t xml:space="preserve">(Beier </w:t>
      </w:r>
      <w:r w:rsidR="00950874" w:rsidRPr="005849E1">
        <w:rPr>
          <w:rFonts w:ascii="Bookman Old Style" w:hAnsi="Bookman Old Style"/>
          <w:i/>
          <w:sz w:val="21"/>
          <w:szCs w:val="21"/>
          <w:lang w:val="en-US"/>
        </w:rPr>
        <w:t>et al.</w:t>
      </w:r>
      <w:r w:rsidR="008470F4" w:rsidRPr="005849E1">
        <w:rPr>
          <w:rFonts w:ascii="Bookman Old Style" w:hAnsi="Bookman Old Style"/>
          <w:sz w:val="21"/>
          <w:szCs w:val="21"/>
          <w:lang w:val="en-US"/>
        </w:rPr>
        <w:t>,</w:t>
      </w:r>
      <w:r w:rsidR="008470F4" w:rsidRPr="005849E1">
        <w:rPr>
          <w:rFonts w:ascii="Bookman Old Style" w:hAnsi="Bookman Old Style"/>
          <w:i/>
          <w:sz w:val="21"/>
          <w:szCs w:val="21"/>
          <w:lang w:val="en-US"/>
        </w:rPr>
        <w:t xml:space="preserve"> </w:t>
      </w:r>
      <w:r w:rsidR="008470F4" w:rsidRPr="005849E1">
        <w:rPr>
          <w:rFonts w:ascii="Bookman Old Style" w:hAnsi="Bookman Old Style"/>
          <w:sz w:val="21"/>
          <w:szCs w:val="21"/>
          <w:lang w:val="en-US"/>
        </w:rPr>
        <w:t>2001).</w:t>
      </w:r>
    </w:p>
    <w:p w:rsidR="008470F4" w:rsidRPr="005849E1" w:rsidRDefault="0067638B" w:rsidP="005849E1">
      <w:pPr>
        <w:spacing w:after="0" w:line="240" w:lineRule="auto"/>
        <w:ind w:firstLine="270"/>
        <w:jc w:val="both"/>
        <w:rPr>
          <w:rFonts w:ascii="Bookman Old Style" w:hAnsi="Bookman Old Style"/>
          <w:sz w:val="21"/>
          <w:szCs w:val="21"/>
          <w:lang w:val="en-US"/>
        </w:rPr>
      </w:pPr>
      <w:r w:rsidRPr="005849E1">
        <w:rPr>
          <w:rFonts w:ascii="Bookman Old Style" w:hAnsi="Bookman Old Style"/>
          <w:sz w:val="21"/>
          <w:szCs w:val="21"/>
          <w:lang w:val="en-US"/>
        </w:rPr>
        <w:lastRenderedPageBreak/>
        <w:t xml:space="preserve">Statistical analyses were done using the following groups: creole breeds (BON, CAS, CCC, ChS, CQT, HV, RS and SM), synthetic breeds (LUC and VEL) and, foreign breeds (H and B).  Percentage of virus presence in each breed and </w:t>
      </w:r>
      <w:r w:rsidR="00262C53" w:rsidRPr="005849E1">
        <w:rPr>
          <w:rFonts w:ascii="Bookman Old Style" w:hAnsi="Bookman Old Style"/>
          <w:sz w:val="21"/>
          <w:szCs w:val="21"/>
          <w:lang w:val="en-US"/>
        </w:rPr>
        <w:t>gender</w:t>
      </w:r>
      <w:r w:rsidRPr="005849E1">
        <w:rPr>
          <w:rFonts w:ascii="Bookman Old Style" w:hAnsi="Bookman Old Style"/>
          <w:sz w:val="21"/>
          <w:szCs w:val="21"/>
          <w:lang w:val="en-US"/>
        </w:rPr>
        <w:t xml:space="preserve"> was determined.  Animals </w:t>
      </w:r>
      <w:r w:rsidR="001C6ADB" w:rsidRPr="005849E1">
        <w:rPr>
          <w:rFonts w:ascii="Bookman Old Style" w:hAnsi="Bookman Old Style"/>
          <w:sz w:val="21"/>
          <w:szCs w:val="21"/>
          <w:lang w:val="en-US"/>
        </w:rPr>
        <w:t xml:space="preserve">were group according to </w:t>
      </w:r>
      <w:r w:rsidRPr="005849E1">
        <w:rPr>
          <w:rFonts w:ascii="Bookman Old Style" w:hAnsi="Bookman Old Style"/>
          <w:sz w:val="21"/>
          <w:szCs w:val="21"/>
          <w:lang w:val="en-US"/>
        </w:rPr>
        <w:t>region</w:t>
      </w:r>
      <w:r w:rsidR="001C6ADB" w:rsidRPr="005849E1">
        <w:rPr>
          <w:rFonts w:ascii="Bookman Old Style" w:hAnsi="Bookman Old Style"/>
          <w:sz w:val="21"/>
          <w:szCs w:val="21"/>
          <w:lang w:val="en-US"/>
        </w:rPr>
        <w:t xml:space="preserve"> of origin of t</w:t>
      </w:r>
      <w:r w:rsidRPr="005849E1">
        <w:rPr>
          <w:rFonts w:ascii="Bookman Old Style" w:hAnsi="Bookman Old Style"/>
          <w:sz w:val="21"/>
          <w:szCs w:val="21"/>
          <w:lang w:val="en-US"/>
        </w:rPr>
        <w:t>he sample</w:t>
      </w:r>
      <w:r w:rsidR="001C6ADB" w:rsidRPr="005849E1">
        <w:rPr>
          <w:rFonts w:ascii="Bookman Old Style" w:hAnsi="Bookman Old Style"/>
          <w:sz w:val="21"/>
          <w:szCs w:val="21"/>
          <w:lang w:val="en-US"/>
        </w:rPr>
        <w:t>, i.e. North (CCC, ChS and RS), Center (VEL), East (CAS y SM) and Southwest (BON, CQT, HV y LUC). Chi-square (</w:t>
      </w:r>
      <w:r w:rsidR="00DB69F7" w:rsidRPr="005849E1">
        <w:rPr>
          <w:rFonts w:ascii="Bookman Old Style" w:hAnsi="Bookman Old Style"/>
          <w:sz w:val="21"/>
          <w:szCs w:val="21"/>
          <w:lang w:val="en-US"/>
        </w:rPr>
        <w:t>Χ</w:t>
      </w:r>
      <w:r w:rsidR="001C6ADB" w:rsidRPr="005849E1">
        <w:rPr>
          <w:rFonts w:ascii="Bookman Old Style" w:hAnsi="Bookman Old Style"/>
          <w:sz w:val="21"/>
          <w:szCs w:val="21"/>
          <w:vertAlign w:val="superscript"/>
          <w:lang w:val="en-US"/>
        </w:rPr>
        <w:t>2</w:t>
      </w:r>
      <w:r w:rsidR="001C6ADB" w:rsidRPr="005849E1">
        <w:rPr>
          <w:rFonts w:ascii="Bookman Old Style" w:hAnsi="Bookman Old Style"/>
          <w:sz w:val="21"/>
          <w:szCs w:val="21"/>
          <w:lang w:val="en-US"/>
        </w:rPr>
        <w:t>) test were done using SAS v.9.1 software (SAS, 2003) to de</w:t>
      </w:r>
      <w:r w:rsidR="00BD26B9">
        <w:rPr>
          <w:rFonts w:ascii="Bookman Old Style" w:hAnsi="Bookman Old Style"/>
          <w:sz w:val="21"/>
          <w:szCs w:val="21"/>
          <w:lang w:val="en-US"/>
        </w:rPr>
        <w:t>-</w:t>
      </w:r>
      <w:r w:rsidR="001C6ADB" w:rsidRPr="005849E1">
        <w:rPr>
          <w:rFonts w:ascii="Bookman Old Style" w:hAnsi="Bookman Old Style"/>
          <w:sz w:val="21"/>
          <w:szCs w:val="21"/>
          <w:lang w:val="en-US"/>
        </w:rPr>
        <w:t xml:space="preserve">termine the dependence between virus presence and breed, </w:t>
      </w:r>
      <w:r w:rsidR="00262C53" w:rsidRPr="005849E1">
        <w:rPr>
          <w:rFonts w:ascii="Bookman Old Style" w:hAnsi="Bookman Old Style"/>
          <w:sz w:val="21"/>
          <w:szCs w:val="21"/>
          <w:lang w:val="en-US"/>
        </w:rPr>
        <w:t>gender</w:t>
      </w:r>
      <w:r w:rsidR="001C6ADB" w:rsidRPr="005849E1">
        <w:rPr>
          <w:rFonts w:ascii="Bookman Old Style" w:hAnsi="Bookman Old Style"/>
          <w:sz w:val="21"/>
          <w:szCs w:val="21"/>
          <w:lang w:val="en-US"/>
        </w:rPr>
        <w:t xml:space="preserve"> and origin of the sample</w:t>
      </w:r>
      <w:r w:rsidR="008470F4" w:rsidRPr="005849E1">
        <w:rPr>
          <w:rFonts w:ascii="Bookman Old Style" w:hAnsi="Bookman Old Style"/>
          <w:sz w:val="21"/>
          <w:szCs w:val="21"/>
          <w:lang w:val="en-US"/>
        </w:rPr>
        <w:t>.</w:t>
      </w:r>
    </w:p>
    <w:p w:rsidR="00E53658" w:rsidRPr="005849E1" w:rsidRDefault="00E53658" w:rsidP="005849E1">
      <w:pPr>
        <w:spacing w:after="0" w:line="240" w:lineRule="auto"/>
        <w:ind w:firstLine="708"/>
        <w:jc w:val="both"/>
        <w:rPr>
          <w:rFonts w:ascii="Bookman Old Style" w:hAnsi="Bookman Old Style"/>
          <w:sz w:val="21"/>
          <w:szCs w:val="21"/>
          <w:lang w:val="en-US"/>
        </w:rPr>
      </w:pPr>
    </w:p>
    <w:p w:rsidR="00D24750" w:rsidRPr="00103FF3" w:rsidRDefault="00F13CCD" w:rsidP="00775B92">
      <w:pPr>
        <w:spacing w:after="0" w:line="360" w:lineRule="auto"/>
        <w:contextualSpacing/>
        <w:jc w:val="center"/>
        <w:rPr>
          <w:rFonts w:ascii="Bookman Old Style" w:hAnsi="Bookman Old Style"/>
          <w:b/>
          <w:sz w:val="23"/>
          <w:szCs w:val="23"/>
          <w:lang w:val="en-US"/>
        </w:rPr>
      </w:pPr>
      <w:r w:rsidRPr="00103FF3">
        <w:rPr>
          <w:rFonts w:ascii="Bookman Old Style" w:hAnsi="Bookman Old Style"/>
          <w:b/>
          <w:sz w:val="23"/>
          <w:szCs w:val="23"/>
          <w:lang w:val="en-US"/>
        </w:rPr>
        <w:t>Results and discussion</w:t>
      </w:r>
    </w:p>
    <w:p w:rsidR="00F47CCA" w:rsidRPr="005849E1" w:rsidRDefault="006A54CA" w:rsidP="005849E1">
      <w:pPr>
        <w:autoSpaceDE w:val="0"/>
        <w:autoSpaceDN w:val="0"/>
        <w:adjustRightInd w:val="0"/>
        <w:spacing w:after="0" w:line="240" w:lineRule="auto"/>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This is the first study reporting the use of molecular techniques to detect BLV in creole </w:t>
      </w:r>
      <w:r w:rsidR="00C00DA8" w:rsidRPr="005849E1">
        <w:rPr>
          <w:rFonts w:ascii="Bookman Old Style" w:hAnsi="Bookman Old Style"/>
          <w:sz w:val="21"/>
          <w:szCs w:val="21"/>
          <w:lang w:val="en-US"/>
        </w:rPr>
        <w:t>Colombian</w:t>
      </w:r>
      <w:r w:rsidRPr="005849E1">
        <w:rPr>
          <w:rFonts w:ascii="Bookman Old Style" w:hAnsi="Bookman Old Style"/>
          <w:sz w:val="21"/>
          <w:szCs w:val="21"/>
          <w:lang w:val="en-US"/>
        </w:rPr>
        <w:t xml:space="preserve"> breeds.  The results </w:t>
      </w:r>
      <w:r w:rsidR="009413B6" w:rsidRPr="005849E1">
        <w:rPr>
          <w:rFonts w:ascii="Bookman Old Style" w:hAnsi="Bookman Old Style"/>
          <w:sz w:val="21"/>
          <w:szCs w:val="21"/>
          <w:lang w:val="en-US"/>
        </w:rPr>
        <w:t>refer to BLV detection in bovine blood samples.</w:t>
      </w:r>
    </w:p>
    <w:p w:rsidR="00F47CCA" w:rsidRPr="005849E1" w:rsidRDefault="002C5C4F"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Table 1 shows BLV presence (%) according to breed and </w:t>
      </w:r>
      <w:r w:rsidR="00262C53" w:rsidRPr="005849E1">
        <w:rPr>
          <w:rFonts w:ascii="Bookman Old Style" w:hAnsi="Bookman Old Style"/>
          <w:sz w:val="21"/>
          <w:szCs w:val="21"/>
          <w:lang w:val="en-US"/>
        </w:rPr>
        <w:t>gender</w:t>
      </w:r>
      <w:r w:rsidRPr="005849E1">
        <w:rPr>
          <w:rFonts w:ascii="Bookman Old Style" w:hAnsi="Bookman Old Style"/>
          <w:sz w:val="21"/>
          <w:szCs w:val="21"/>
          <w:lang w:val="en-US"/>
        </w:rPr>
        <w:t xml:space="preserve"> for each one of the groups.  Percentage of BLV presence was higher in HV and ChS breeds (83.3 and 60%, respectively), VEL and LUC had the same percentage (50%) and, percentage of BLV presence in </w:t>
      </w:r>
      <w:r w:rsidR="00F47CCA" w:rsidRPr="005849E1">
        <w:rPr>
          <w:rFonts w:ascii="Bookman Old Style" w:hAnsi="Bookman Old Style"/>
          <w:sz w:val="21"/>
          <w:szCs w:val="21"/>
          <w:lang w:val="en-US"/>
        </w:rPr>
        <w:t xml:space="preserve">CAS, CCC </w:t>
      </w:r>
      <w:r w:rsidRPr="005849E1">
        <w:rPr>
          <w:rFonts w:ascii="Bookman Old Style" w:hAnsi="Bookman Old Style"/>
          <w:sz w:val="21"/>
          <w:szCs w:val="21"/>
          <w:lang w:val="en-US"/>
        </w:rPr>
        <w:t xml:space="preserve">and </w:t>
      </w:r>
      <w:r w:rsidR="00F47CCA" w:rsidRPr="005849E1">
        <w:rPr>
          <w:rFonts w:ascii="Bookman Old Style" w:hAnsi="Bookman Old Style"/>
          <w:sz w:val="21"/>
          <w:szCs w:val="21"/>
          <w:lang w:val="en-US"/>
        </w:rPr>
        <w:t xml:space="preserve">CQT </w:t>
      </w:r>
      <w:r w:rsidRPr="005849E1">
        <w:rPr>
          <w:rFonts w:ascii="Bookman Old Style" w:hAnsi="Bookman Old Style"/>
          <w:sz w:val="21"/>
          <w:szCs w:val="21"/>
          <w:lang w:val="en-US"/>
        </w:rPr>
        <w:t>was</w:t>
      </w:r>
      <w:r w:rsidR="00F47CCA" w:rsidRPr="005849E1">
        <w:rPr>
          <w:rFonts w:ascii="Bookman Old Style" w:hAnsi="Bookman Old Style"/>
          <w:sz w:val="21"/>
          <w:szCs w:val="21"/>
          <w:lang w:val="en-US"/>
        </w:rPr>
        <w:t xml:space="preserve"> 26.7%, 23.3% </w:t>
      </w:r>
      <w:r w:rsidRPr="005849E1">
        <w:rPr>
          <w:rFonts w:ascii="Bookman Old Style" w:hAnsi="Bookman Old Style"/>
          <w:sz w:val="21"/>
          <w:szCs w:val="21"/>
          <w:lang w:val="en-US"/>
        </w:rPr>
        <w:t xml:space="preserve">and </w:t>
      </w:r>
      <w:r w:rsidR="00F47CCA" w:rsidRPr="005849E1">
        <w:rPr>
          <w:rFonts w:ascii="Bookman Old Style" w:hAnsi="Bookman Old Style"/>
          <w:sz w:val="21"/>
          <w:szCs w:val="21"/>
          <w:lang w:val="en-US"/>
        </w:rPr>
        <w:t xml:space="preserve">16.7% </w:t>
      </w:r>
      <w:r w:rsidRPr="005849E1">
        <w:rPr>
          <w:rFonts w:ascii="Bookman Old Style" w:hAnsi="Bookman Old Style"/>
          <w:sz w:val="21"/>
          <w:szCs w:val="21"/>
          <w:lang w:val="en-US"/>
        </w:rPr>
        <w:t>respectively</w:t>
      </w:r>
      <w:r w:rsidR="00F47CCA" w:rsidRPr="005849E1">
        <w:rPr>
          <w:rFonts w:ascii="Bookman Old Style" w:hAnsi="Bookman Old Style"/>
          <w:sz w:val="21"/>
          <w:szCs w:val="21"/>
          <w:lang w:val="en-US"/>
        </w:rPr>
        <w:t>.</w:t>
      </w:r>
    </w:p>
    <w:p w:rsidR="00F47CCA" w:rsidRPr="005849E1" w:rsidRDefault="002C5C4F"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BLV was not found in the breeds BON, SM y RS.  Given the high prevalence of this disease in Colombia, this finding suggests a possible resistance to BLV in those breeds.  This requires studies in a larger number of farms to correlate virus presence with EBL symptoms and with genetic markers associated to disease resistance.</w:t>
      </w:r>
      <w:r w:rsidR="00F47CCA" w:rsidRPr="005849E1">
        <w:rPr>
          <w:rFonts w:ascii="Bookman Old Style" w:hAnsi="Bookman Old Style"/>
          <w:sz w:val="21"/>
          <w:szCs w:val="21"/>
          <w:lang w:val="en-US"/>
        </w:rPr>
        <w:t xml:space="preserve"> </w:t>
      </w:r>
    </w:p>
    <w:p w:rsidR="00F47CCA" w:rsidRPr="005849E1" w:rsidRDefault="002C5C4F"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The presence average in creole breeds (26.7%) and synthetic breeds (50%) was lower </w:t>
      </w:r>
      <w:r w:rsidR="00775B92" w:rsidRPr="005849E1">
        <w:rPr>
          <w:rFonts w:ascii="Bookman Old Style" w:hAnsi="Bookman Old Style"/>
          <w:sz w:val="21"/>
          <w:szCs w:val="21"/>
          <w:lang w:val="en-US"/>
        </w:rPr>
        <w:t>than</w:t>
      </w:r>
      <w:r w:rsidRPr="005849E1">
        <w:rPr>
          <w:rFonts w:ascii="Bookman Old Style" w:hAnsi="Bookman Old Style"/>
          <w:sz w:val="21"/>
          <w:szCs w:val="21"/>
          <w:lang w:val="en-US"/>
        </w:rPr>
        <w:t xml:space="preserve"> the average for H (83.3%) but higher than B (6.7%).  These results are in agreement with Chamizo (2005) who declares th</w:t>
      </w:r>
      <w:r w:rsidR="00036E77" w:rsidRPr="005849E1">
        <w:rPr>
          <w:rFonts w:ascii="Bookman Old Style" w:hAnsi="Bookman Old Style"/>
          <w:sz w:val="21"/>
          <w:szCs w:val="21"/>
          <w:lang w:val="en-US"/>
        </w:rPr>
        <w:t xml:space="preserve">at there is a higher BLV presence in </w:t>
      </w:r>
      <w:r w:rsidR="00036E77" w:rsidRPr="005849E1">
        <w:rPr>
          <w:rFonts w:ascii="Bookman Old Style" w:hAnsi="Bookman Old Style"/>
          <w:i/>
          <w:sz w:val="21"/>
          <w:szCs w:val="21"/>
          <w:lang w:val="en-US"/>
        </w:rPr>
        <w:t xml:space="preserve">Bos taurus </w:t>
      </w:r>
      <w:r w:rsidR="00036E77" w:rsidRPr="005849E1">
        <w:rPr>
          <w:rFonts w:ascii="Bookman Old Style" w:hAnsi="Bookman Old Style"/>
          <w:sz w:val="21"/>
          <w:szCs w:val="21"/>
          <w:lang w:val="en-US"/>
        </w:rPr>
        <w:t xml:space="preserve">than in </w:t>
      </w:r>
      <w:r w:rsidR="00036E77" w:rsidRPr="005849E1">
        <w:rPr>
          <w:rFonts w:ascii="Bookman Old Style" w:hAnsi="Bookman Old Style"/>
          <w:i/>
          <w:sz w:val="21"/>
          <w:szCs w:val="21"/>
          <w:lang w:val="en-US"/>
        </w:rPr>
        <w:t>Bos indicus</w:t>
      </w:r>
      <w:r w:rsidR="00036E77" w:rsidRPr="005849E1">
        <w:rPr>
          <w:rFonts w:ascii="Bookman Old Style" w:hAnsi="Bookman Old Style"/>
          <w:sz w:val="21"/>
          <w:szCs w:val="21"/>
          <w:lang w:val="en-US"/>
        </w:rPr>
        <w:t xml:space="preserve">, and with Orjuela </w:t>
      </w:r>
      <w:r w:rsidR="00036E77" w:rsidRPr="005849E1">
        <w:rPr>
          <w:rFonts w:ascii="Bookman Old Style" w:hAnsi="Bookman Old Style"/>
          <w:i/>
          <w:sz w:val="21"/>
          <w:szCs w:val="21"/>
          <w:lang w:val="en-US"/>
        </w:rPr>
        <w:t>et al.</w:t>
      </w:r>
      <w:r w:rsidR="00036E77" w:rsidRPr="005849E1">
        <w:rPr>
          <w:rFonts w:ascii="Bookman Old Style" w:hAnsi="Bookman Old Style"/>
          <w:sz w:val="21"/>
          <w:szCs w:val="21"/>
          <w:lang w:val="en-US"/>
        </w:rPr>
        <w:t xml:space="preserve"> (2000) who reported that 9.4% of </w:t>
      </w:r>
      <w:r w:rsidR="00036E77" w:rsidRPr="005849E1">
        <w:rPr>
          <w:rFonts w:ascii="Bookman Old Style" w:hAnsi="Bookman Old Style"/>
          <w:i/>
          <w:sz w:val="21"/>
          <w:szCs w:val="21"/>
          <w:lang w:val="en-US"/>
        </w:rPr>
        <w:t>Bos Taurus</w:t>
      </w:r>
      <w:r w:rsidR="00036E77" w:rsidRPr="005849E1">
        <w:rPr>
          <w:rFonts w:ascii="Bookman Old Style" w:hAnsi="Bookman Old Style"/>
          <w:sz w:val="21"/>
          <w:szCs w:val="21"/>
          <w:lang w:val="en-US"/>
        </w:rPr>
        <w:t xml:space="preserve"> and 1.4% of </w:t>
      </w:r>
      <w:r w:rsidR="00036E77" w:rsidRPr="005849E1">
        <w:rPr>
          <w:rFonts w:ascii="Bookman Old Style" w:hAnsi="Bookman Old Style"/>
          <w:i/>
          <w:sz w:val="21"/>
          <w:szCs w:val="21"/>
          <w:lang w:val="en-US"/>
        </w:rPr>
        <w:t>Bos indicus</w:t>
      </w:r>
      <w:r w:rsidR="00036E77" w:rsidRPr="005849E1">
        <w:rPr>
          <w:rFonts w:ascii="Bookman Old Style" w:hAnsi="Bookman Old Style"/>
          <w:sz w:val="21"/>
          <w:szCs w:val="21"/>
          <w:lang w:val="en-US"/>
        </w:rPr>
        <w:t xml:space="preserve"> were positive for the disease, while the crossed animals were not.</w:t>
      </w:r>
    </w:p>
    <w:p w:rsidR="00F47CCA" w:rsidRPr="00103FF3" w:rsidRDefault="00036E77"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Virus presence in foreign breeds was 6.7% in B and 83.3% in H.  According to Chamizo (2005) virus presence is higher in dairy cattle than in beef cattle since they are more exposed to infectious sources like syringes for vaccination, surgical material, palpation gloves, among others. </w:t>
      </w:r>
    </w:p>
    <w:p w:rsidR="00036E77" w:rsidRPr="005849E1" w:rsidRDefault="00036E77"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Independence or association test by chi-square (</w:t>
      </w:r>
      <w:r w:rsidR="00DB69F7" w:rsidRPr="005849E1">
        <w:rPr>
          <w:rFonts w:ascii="Bookman Old Style" w:hAnsi="Bookman Old Style"/>
          <w:sz w:val="21"/>
          <w:szCs w:val="21"/>
          <w:lang w:val="en-US"/>
        </w:rPr>
        <w:t>Χ</w:t>
      </w:r>
      <w:r w:rsidRPr="005849E1">
        <w:rPr>
          <w:rFonts w:ascii="Bookman Old Style" w:hAnsi="Bookman Old Style"/>
          <w:sz w:val="21"/>
          <w:szCs w:val="21"/>
          <w:vertAlign w:val="superscript"/>
          <w:lang w:val="en-US"/>
        </w:rPr>
        <w:t>2</w:t>
      </w:r>
      <w:r w:rsidRPr="005849E1">
        <w:rPr>
          <w:rFonts w:ascii="Bookman Old Style" w:hAnsi="Bookman Old Style"/>
          <w:sz w:val="21"/>
          <w:szCs w:val="21"/>
          <w:lang w:val="en-US"/>
        </w:rPr>
        <w:t>) suggested that virus presence depends on breed (</w:t>
      </w:r>
      <w:r w:rsidR="00DB69F7" w:rsidRPr="005849E1">
        <w:rPr>
          <w:rFonts w:ascii="Bookman Old Style" w:hAnsi="Bookman Old Style"/>
          <w:sz w:val="21"/>
          <w:szCs w:val="21"/>
          <w:lang w:val="en-US"/>
        </w:rPr>
        <w:t>Χ</w:t>
      </w:r>
      <w:r w:rsidRPr="005849E1">
        <w:rPr>
          <w:rFonts w:ascii="Bookman Old Style" w:hAnsi="Bookman Old Style"/>
          <w:sz w:val="21"/>
          <w:szCs w:val="21"/>
          <w:vertAlign w:val="superscript"/>
          <w:lang w:val="en-US"/>
        </w:rPr>
        <w:t>2</w:t>
      </w:r>
      <w:r w:rsidR="00DB69F7" w:rsidRPr="005849E1">
        <w:rPr>
          <w:rFonts w:ascii="Bookman Old Style" w:hAnsi="Bookman Old Style"/>
          <w:sz w:val="21"/>
          <w:szCs w:val="21"/>
          <w:lang w:val="en-US"/>
        </w:rPr>
        <w:t>c = 29.62; P &lt; 0.001), which is opposite to the reports of Betancur and Rodas (2008) whom did not find relation between zebu, european and crossed breeds with the disease.  It is important to highlight that virus presence was not detected in BON, SM and RS breeds, which could be a good indicator of good management and sanitary control in the farms sampled or, it could be related to virus resistance.  The last one could be proven in future studies involving a larger number of farms, in which, besides studying virus presence, the disease symptoms are studied as well.</w:t>
      </w:r>
    </w:p>
    <w:p w:rsidR="00F47CCA" w:rsidRPr="005849E1" w:rsidRDefault="00DB69F7"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The association test also showed significant differences (P &lt; 0.05) for virus presence and </w:t>
      </w:r>
      <w:r w:rsidR="00262C53" w:rsidRPr="005849E1">
        <w:rPr>
          <w:rFonts w:ascii="Bookman Old Style" w:hAnsi="Bookman Old Style"/>
          <w:sz w:val="21"/>
          <w:szCs w:val="21"/>
          <w:lang w:val="en-US"/>
        </w:rPr>
        <w:t>gender</w:t>
      </w:r>
      <w:r w:rsidRPr="005849E1">
        <w:rPr>
          <w:rFonts w:ascii="Bookman Old Style" w:hAnsi="Bookman Old Style"/>
          <w:sz w:val="21"/>
          <w:szCs w:val="21"/>
          <w:lang w:val="en-US"/>
        </w:rPr>
        <w:t xml:space="preserve"> (Χ</w:t>
      </w:r>
      <w:r w:rsidRPr="005849E1">
        <w:rPr>
          <w:rFonts w:ascii="Bookman Old Style" w:hAnsi="Bookman Old Style"/>
          <w:sz w:val="21"/>
          <w:szCs w:val="21"/>
          <w:vertAlign w:val="superscript"/>
          <w:lang w:val="en-US"/>
        </w:rPr>
        <w:t>2</w:t>
      </w:r>
      <w:r w:rsidRPr="005849E1">
        <w:rPr>
          <w:rFonts w:ascii="Bookman Old Style" w:hAnsi="Bookman Old Style"/>
          <w:sz w:val="21"/>
          <w:szCs w:val="21"/>
          <w:lang w:val="en-US"/>
        </w:rPr>
        <w:t>c = 0.0842; P &lt; 0.0771). It was higher in females than in males in both creole breeds (21.7% and 4.6%, respectively) and synthetic breeds (40% and 10%, respectively)</w:t>
      </w:r>
      <w:r w:rsidR="00006FCD" w:rsidRPr="005849E1">
        <w:rPr>
          <w:rFonts w:ascii="Bookman Old Style" w:hAnsi="Bookman Old Style"/>
          <w:sz w:val="21"/>
          <w:szCs w:val="21"/>
          <w:lang w:val="en-US"/>
        </w:rPr>
        <w:t xml:space="preserve"> (Table 1).  It is important to highlight that around 90% of the sampled males were active breeders.  The above information is consistent with Betancur and Rodas (2008), which reported as disease positive 68.6% of the females and 31.4% of the males.  Chamizo (2005) found that manage</w:t>
      </w:r>
      <w:r w:rsidR="00BD26B9">
        <w:rPr>
          <w:rFonts w:ascii="Bookman Old Style" w:hAnsi="Bookman Old Style"/>
          <w:sz w:val="21"/>
          <w:szCs w:val="21"/>
          <w:lang w:val="en-US"/>
        </w:rPr>
        <w:t>-</w:t>
      </w:r>
      <w:r w:rsidR="00006FCD" w:rsidRPr="005849E1">
        <w:rPr>
          <w:rFonts w:ascii="Bookman Old Style" w:hAnsi="Bookman Old Style"/>
          <w:sz w:val="21"/>
          <w:szCs w:val="21"/>
          <w:lang w:val="en-US"/>
        </w:rPr>
        <w:t>ment practices as palpation routines, artificial insemination and milking, among others, make females more prone to the infection than males.</w:t>
      </w:r>
      <w:r w:rsidR="00C00DA8" w:rsidRPr="005849E1">
        <w:rPr>
          <w:rFonts w:ascii="Bookman Old Style" w:hAnsi="Bookman Old Style"/>
          <w:sz w:val="21"/>
          <w:szCs w:val="21"/>
          <w:lang w:val="en-US"/>
        </w:rPr>
        <w:t xml:space="preserve"> </w:t>
      </w:r>
      <w:r w:rsidR="00006FCD" w:rsidRPr="005849E1">
        <w:rPr>
          <w:rFonts w:ascii="Bookman Old Style" w:hAnsi="Bookman Old Style"/>
          <w:sz w:val="21"/>
          <w:szCs w:val="21"/>
          <w:lang w:val="en-US"/>
        </w:rPr>
        <w:t xml:space="preserve">Dependence relation between virus and region of </w:t>
      </w:r>
      <w:r w:rsidR="00BD26B9" w:rsidRPr="005849E1">
        <w:rPr>
          <w:rFonts w:ascii="Bookman Old Style" w:hAnsi="Bookman Old Style"/>
          <w:sz w:val="21"/>
          <w:szCs w:val="21"/>
          <w:lang w:val="en-US"/>
        </w:rPr>
        <w:t>origin</w:t>
      </w:r>
      <w:r w:rsidR="00006FCD" w:rsidRPr="005849E1">
        <w:rPr>
          <w:rFonts w:ascii="Bookman Old Style" w:hAnsi="Bookman Old Style"/>
          <w:sz w:val="21"/>
          <w:szCs w:val="21"/>
          <w:lang w:val="en-US"/>
        </w:rPr>
        <w:t xml:space="preserve"> of the samples was highly significant (X²c = 63.88; P &lt; 0.001).  Sampled breeds from the North zone of Colombia (CCC, CHS and RS) had 25% of virus presence, 13% was found in the eastern region (CAS and SM), 50% in the Central region (VEL) and </w:t>
      </w:r>
      <w:r w:rsidR="00E2443A" w:rsidRPr="005849E1">
        <w:rPr>
          <w:rFonts w:ascii="Bookman Old Style" w:hAnsi="Bookman Old Style"/>
          <w:sz w:val="21"/>
          <w:szCs w:val="21"/>
          <w:lang w:val="en-US"/>
        </w:rPr>
        <w:t xml:space="preserve">33% </w:t>
      </w:r>
      <w:r w:rsidR="00006FCD" w:rsidRPr="005849E1">
        <w:rPr>
          <w:rFonts w:ascii="Bookman Old Style" w:hAnsi="Bookman Old Style"/>
          <w:sz w:val="21"/>
          <w:szCs w:val="21"/>
          <w:lang w:val="en-US"/>
        </w:rPr>
        <w:t>in the Southeast (BON, CQT, HV and LUC</w:t>
      </w:r>
      <w:r w:rsidR="00E2443A" w:rsidRPr="005849E1">
        <w:rPr>
          <w:rFonts w:ascii="Bookman Old Style" w:hAnsi="Bookman Old Style"/>
          <w:sz w:val="21"/>
          <w:szCs w:val="21"/>
          <w:lang w:val="en-US"/>
        </w:rPr>
        <w:t xml:space="preserve">).  </w:t>
      </w:r>
      <w:r w:rsidR="00F47CCA" w:rsidRPr="00103FF3">
        <w:rPr>
          <w:rFonts w:ascii="Bookman Old Style" w:hAnsi="Bookman Old Style"/>
          <w:sz w:val="21"/>
          <w:szCs w:val="21"/>
          <w:lang w:val="en-US"/>
        </w:rPr>
        <w:t xml:space="preserve">Griffiths </w:t>
      </w:r>
      <w:r w:rsidR="00F47CCA" w:rsidRPr="00103FF3">
        <w:rPr>
          <w:rFonts w:ascii="Bookman Old Style" w:hAnsi="Bookman Old Style"/>
          <w:i/>
          <w:sz w:val="21"/>
          <w:szCs w:val="21"/>
          <w:lang w:val="en-US"/>
        </w:rPr>
        <w:t>et al</w:t>
      </w:r>
      <w:r w:rsidR="00F47CCA" w:rsidRPr="00103FF3">
        <w:rPr>
          <w:rFonts w:ascii="Bookman Old Style" w:hAnsi="Bookman Old Style"/>
          <w:sz w:val="21"/>
          <w:szCs w:val="21"/>
          <w:lang w:val="en-US"/>
        </w:rPr>
        <w:t xml:space="preserve">. </w:t>
      </w:r>
      <w:r w:rsidR="00F47CCA" w:rsidRPr="005849E1">
        <w:rPr>
          <w:rFonts w:ascii="Bookman Old Style" w:hAnsi="Bookman Old Style"/>
          <w:sz w:val="21"/>
          <w:szCs w:val="21"/>
          <w:lang w:val="en-US"/>
        </w:rPr>
        <w:t xml:space="preserve">(1982) </w:t>
      </w:r>
      <w:r w:rsidR="00E2443A" w:rsidRPr="005849E1">
        <w:rPr>
          <w:rFonts w:ascii="Bookman Old Style" w:hAnsi="Bookman Old Style"/>
          <w:sz w:val="21"/>
          <w:szCs w:val="21"/>
          <w:lang w:val="en-US"/>
        </w:rPr>
        <w:t>found on dairy cattle a prevalence</w:t>
      </w:r>
      <w:r w:rsidR="001C755D" w:rsidRPr="005849E1">
        <w:rPr>
          <w:rFonts w:ascii="Bookman Old Style" w:hAnsi="Bookman Old Style"/>
          <w:sz w:val="21"/>
          <w:szCs w:val="21"/>
          <w:lang w:val="en-US"/>
        </w:rPr>
        <w:t xml:space="preserve"> of 24.9% in the Andean region.  VE</w:t>
      </w:r>
      <w:r w:rsidR="00E2443A" w:rsidRPr="005849E1">
        <w:rPr>
          <w:rFonts w:ascii="Bookman Old Style" w:hAnsi="Bookman Old Style"/>
          <w:sz w:val="21"/>
          <w:szCs w:val="21"/>
          <w:lang w:val="en-US"/>
        </w:rPr>
        <w:t xml:space="preserve">L, originated in the central zone of Colombia, </w:t>
      </w:r>
      <w:r w:rsidR="001C755D" w:rsidRPr="005849E1">
        <w:rPr>
          <w:rFonts w:ascii="Bookman Old Style" w:hAnsi="Bookman Old Style"/>
          <w:sz w:val="21"/>
          <w:szCs w:val="21"/>
          <w:lang w:val="en-US"/>
        </w:rPr>
        <w:t>showed</w:t>
      </w:r>
      <w:r w:rsidR="00E2443A" w:rsidRPr="005849E1">
        <w:rPr>
          <w:rFonts w:ascii="Bookman Old Style" w:hAnsi="Bookman Old Style"/>
          <w:sz w:val="21"/>
          <w:szCs w:val="21"/>
          <w:lang w:val="en-US"/>
        </w:rPr>
        <w:t xml:space="preserve"> 50% of disease presence</w:t>
      </w:r>
      <w:r w:rsidR="001C755D" w:rsidRPr="005849E1">
        <w:rPr>
          <w:rFonts w:ascii="Bookman Old Style" w:hAnsi="Bookman Old Style"/>
          <w:sz w:val="21"/>
          <w:szCs w:val="21"/>
          <w:lang w:val="en-US"/>
        </w:rPr>
        <w:t xml:space="preserve"> in this study.  The differences between this value and the one reported by </w:t>
      </w:r>
      <w:r w:rsidR="00F47CCA" w:rsidRPr="005849E1">
        <w:rPr>
          <w:rFonts w:ascii="Bookman Old Style" w:hAnsi="Bookman Old Style"/>
          <w:sz w:val="21"/>
          <w:szCs w:val="21"/>
          <w:lang w:val="en-US"/>
        </w:rPr>
        <w:t xml:space="preserve">Griffiths </w:t>
      </w:r>
      <w:r w:rsidR="00F47CCA" w:rsidRPr="005849E1">
        <w:rPr>
          <w:rFonts w:ascii="Bookman Old Style" w:hAnsi="Bookman Old Style"/>
          <w:i/>
          <w:sz w:val="21"/>
          <w:szCs w:val="21"/>
          <w:lang w:val="en-US"/>
        </w:rPr>
        <w:t xml:space="preserve">et al. </w:t>
      </w:r>
      <w:r w:rsidR="00F47CCA" w:rsidRPr="005849E1">
        <w:rPr>
          <w:rFonts w:ascii="Bookman Old Style" w:hAnsi="Bookman Old Style"/>
          <w:sz w:val="21"/>
          <w:szCs w:val="21"/>
          <w:lang w:val="en-US"/>
        </w:rPr>
        <w:t>(1982)</w:t>
      </w:r>
      <w:r w:rsidR="000A29DC" w:rsidRPr="005849E1">
        <w:rPr>
          <w:rFonts w:ascii="Bookman Old Style" w:hAnsi="Bookman Old Style"/>
          <w:sz w:val="21"/>
          <w:szCs w:val="21"/>
          <w:lang w:val="en-US"/>
        </w:rPr>
        <w:t xml:space="preserve"> </w:t>
      </w:r>
      <w:r w:rsidR="001C755D" w:rsidRPr="005849E1">
        <w:rPr>
          <w:rFonts w:ascii="Bookman Old Style" w:hAnsi="Bookman Old Style"/>
          <w:sz w:val="21"/>
          <w:szCs w:val="21"/>
          <w:lang w:val="en-US"/>
        </w:rPr>
        <w:t xml:space="preserve">are due to the scope of the research since they diagnosed the disease presence not the virus presence. </w:t>
      </w:r>
    </w:p>
    <w:p w:rsidR="00F47CCA" w:rsidRPr="005849E1" w:rsidRDefault="00122352"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Pr>
          <w:rFonts w:ascii="Bookman Old Style" w:hAnsi="Bookman Old Style"/>
          <w:noProof/>
          <w:sz w:val="21"/>
          <w:szCs w:val="21"/>
          <w:lang w:val="es-CO" w:eastAsia="es-CO"/>
        </w:rPr>
        <w:pict>
          <v:group id="_x0000_s1044" editas="canvas" style="position:absolute;left:0;text-align:left;margin-left:.8pt;margin-top:3.5pt;width:515.5pt;height:402.9pt;z-index:1" coordorigin="2527,4130" coordsize="7200,56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527;top:4130;width:7200;height:562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6" type="#_x0000_t202" style="position:absolute;left:2715;top:4277;width:6850;height:5347" stroked="f">
              <v:textbox style="mso-next-textbox:#_x0000_s1046">
                <w:txbxContent>
                  <w:tbl>
                    <w:tblPr>
                      <w:tblW w:w="4302" w:type="pct"/>
                      <w:jc w:val="center"/>
                      <w:tblLayout w:type="fixed"/>
                      <w:tblCellMar>
                        <w:left w:w="70" w:type="dxa"/>
                        <w:right w:w="70" w:type="dxa"/>
                      </w:tblCellMar>
                      <w:tblLook w:val="04A0" w:firstRow="1" w:lastRow="0" w:firstColumn="1" w:lastColumn="0" w:noHBand="0" w:noVBand="1"/>
                    </w:tblPr>
                    <w:tblGrid>
                      <w:gridCol w:w="1795"/>
                      <w:gridCol w:w="1009"/>
                      <w:gridCol w:w="1435"/>
                      <w:gridCol w:w="1289"/>
                      <w:gridCol w:w="864"/>
                      <w:gridCol w:w="138"/>
                      <w:gridCol w:w="303"/>
                      <w:gridCol w:w="411"/>
                      <w:gridCol w:w="13"/>
                      <w:gridCol w:w="703"/>
                      <w:gridCol w:w="158"/>
                      <w:gridCol w:w="155"/>
                      <w:gridCol w:w="7"/>
                      <w:gridCol w:w="45"/>
                    </w:tblGrid>
                    <w:tr w:rsidR="00BD26B9" w:rsidRPr="00103FF3" w:rsidTr="00DA286C">
                      <w:trPr>
                        <w:trHeight w:val="300"/>
                        <w:jc w:val="center"/>
                      </w:trPr>
                      <w:tc>
                        <w:tcPr>
                          <w:tcW w:w="5000" w:type="pct"/>
                          <w:gridSpan w:val="14"/>
                          <w:tcBorders>
                            <w:left w:val="nil"/>
                            <w:right w:val="nil"/>
                          </w:tcBorders>
                          <w:shd w:val="clear" w:color="auto" w:fill="auto"/>
                          <w:hideMark/>
                        </w:tcPr>
                        <w:p w:rsidR="00BD26B9" w:rsidRPr="005849E1" w:rsidRDefault="00BD26B9" w:rsidP="00DA286C">
                          <w:pPr>
                            <w:spacing w:after="0" w:line="360" w:lineRule="auto"/>
                            <w:ind w:left="902" w:hanging="902"/>
                            <w:rPr>
                              <w:rFonts w:ascii="Bookman Old Style" w:eastAsia="Times New Roman" w:hAnsi="Bookman Old Style" w:cs="Calibri"/>
                              <w:b/>
                              <w:bCs/>
                              <w:sz w:val="16"/>
                              <w:szCs w:val="16"/>
                              <w:lang w:val="en-US" w:eastAsia="es-CO"/>
                            </w:rPr>
                          </w:pPr>
                          <w:r w:rsidRPr="005849E1">
                            <w:rPr>
                              <w:rFonts w:ascii="Bookman Old Style" w:hAnsi="Bookman Old Style"/>
                              <w:b/>
                              <w:sz w:val="16"/>
                              <w:szCs w:val="16"/>
                              <w:lang w:val="en-US"/>
                            </w:rPr>
                            <w:t>Table 1.</w:t>
                          </w:r>
                          <w:r w:rsidRPr="005849E1">
                            <w:rPr>
                              <w:rFonts w:ascii="Bookman Old Style" w:hAnsi="Bookman Old Style"/>
                              <w:sz w:val="16"/>
                              <w:szCs w:val="16"/>
                              <w:lang w:val="en-US"/>
                            </w:rPr>
                            <w:t xml:space="preserve"> Bovine leukosis virus (BLV) presence (%) in creole Colombian, creole synthetic and foreign breeds..</w:t>
                          </w:r>
                        </w:p>
                      </w:tc>
                    </w:tr>
                    <w:tr w:rsidR="00BD26B9" w:rsidRPr="000A29DC" w:rsidTr="00DA286C">
                      <w:trPr>
                        <w:gridAfter w:val="1"/>
                        <w:wAfter w:w="27" w:type="pct"/>
                        <w:trHeight w:val="300"/>
                        <w:jc w:val="center"/>
                      </w:trPr>
                      <w:tc>
                        <w:tcPr>
                          <w:tcW w:w="1078" w:type="pct"/>
                          <w:vMerge w:val="restart"/>
                          <w:tcBorders>
                            <w:top w:val="single" w:sz="4" w:space="0" w:color="auto"/>
                            <w:left w:val="nil"/>
                            <w:bottom w:val="single" w:sz="4" w:space="0" w:color="000000"/>
                            <w:right w:val="nil"/>
                          </w:tcBorders>
                          <w:shd w:val="clear" w:color="auto" w:fill="auto"/>
                          <w:hideMark/>
                        </w:tcPr>
                        <w:p w:rsidR="00BD26B9" w:rsidRPr="00A90065" w:rsidRDefault="00BD26B9" w:rsidP="00DA286C">
                          <w:pPr>
                            <w:spacing w:after="0" w:line="360" w:lineRule="auto"/>
                            <w:rPr>
                              <w:rFonts w:ascii="Bookman Old Style" w:eastAsia="Times New Roman" w:hAnsi="Bookman Old Style" w:cs="Calibri"/>
                              <w:b/>
                              <w:bCs/>
                              <w:sz w:val="16"/>
                              <w:szCs w:val="16"/>
                              <w:vertAlign w:val="superscript"/>
                              <w:lang w:val="es-ES_tradnl" w:eastAsia="es-CO"/>
                            </w:rPr>
                          </w:pPr>
                          <w:r>
                            <w:rPr>
                              <w:rFonts w:ascii="Bookman Old Style" w:eastAsia="Times New Roman" w:hAnsi="Bookman Old Style" w:cs="Calibri"/>
                              <w:b/>
                              <w:bCs/>
                              <w:sz w:val="16"/>
                              <w:szCs w:val="16"/>
                              <w:lang w:val="es-ES_tradnl" w:eastAsia="es-CO"/>
                            </w:rPr>
                            <w:t>Breed group</w:t>
                          </w:r>
                          <w:r>
                            <w:rPr>
                              <w:rFonts w:ascii="Bookman Old Style" w:eastAsia="Times New Roman" w:hAnsi="Bookman Old Style" w:cs="Calibri"/>
                              <w:b/>
                              <w:bCs/>
                              <w:sz w:val="16"/>
                              <w:szCs w:val="16"/>
                              <w:vertAlign w:val="superscript"/>
                              <w:lang w:val="es-ES_tradnl" w:eastAsia="es-CO"/>
                            </w:rPr>
                            <w:t>a</w:t>
                          </w:r>
                        </w:p>
                      </w:tc>
                      <w:tc>
                        <w:tcPr>
                          <w:tcW w:w="606" w:type="pct"/>
                          <w:vMerge w:val="restart"/>
                          <w:tcBorders>
                            <w:top w:val="single" w:sz="4" w:space="0" w:color="auto"/>
                            <w:left w:val="nil"/>
                            <w:bottom w:val="single" w:sz="4" w:space="0" w:color="000000"/>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r>
                            <w:rPr>
                              <w:rFonts w:ascii="Bookman Old Style" w:eastAsia="Times New Roman" w:hAnsi="Bookman Old Style" w:cs="Calibri"/>
                              <w:b/>
                              <w:bCs/>
                              <w:sz w:val="16"/>
                              <w:szCs w:val="16"/>
                              <w:lang w:val="es-ES_tradnl" w:eastAsia="es-CO"/>
                            </w:rPr>
                            <w:t>Breed</w:t>
                          </w:r>
                          <w:r w:rsidRPr="000A29DC">
                            <w:rPr>
                              <w:rFonts w:ascii="Bookman Old Style" w:eastAsia="Times New Roman" w:hAnsi="Bookman Old Style" w:cs="Calibri"/>
                              <w:b/>
                              <w:bCs/>
                              <w:sz w:val="16"/>
                              <w:szCs w:val="16"/>
                              <w:lang w:val="es-ES_tradnl" w:eastAsia="es-CO"/>
                            </w:rPr>
                            <w:t xml:space="preserve"> </w:t>
                          </w:r>
                        </w:p>
                      </w:tc>
                      <w:tc>
                        <w:tcPr>
                          <w:tcW w:w="862" w:type="pct"/>
                          <w:vMerge w:val="restart"/>
                          <w:tcBorders>
                            <w:top w:val="single" w:sz="4" w:space="0" w:color="auto"/>
                            <w:left w:val="nil"/>
                            <w:bottom w:val="single" w:sz="4" w:space="0" w:color="000000"/>
                            <w:right w:val="nil"/>
                          </w:tcBorders>
                          <w:shd w:val="clear" w:color="auto" w:fill="auto"/>
                          <w:noWrap/>
                          <w:hideMark/>
                        </w:tcPr>
                        <w:p w:rsidR="00BD26B9" w:rsidRDefault="00BD26B9" w:rsidP="00DA286C">
                          <w:pPr>
                            <w:spacing w:after="0" w:line="360" w:lineRule="auto"/>
                            <w:jc w:val="center"/>
                            <w:rPr>
                              <w:rFonts w:ascii="Bookman Old Style" w:eastAsia="Times New Roman" w:hAnsi="Bookman Old Style" w:cs="Calibri"/>
                              <w:b/>
                              <w:bCs/>
                              <w:sz w:val="16"/>
                              <w:szCs w:val="16"/>
                              <w:lang w:val="es-ES_tradnl" w:eastAsia="es-CO"/>
                            </w:rPr>
                          </w:pPr>
                          <w:r w:rsidRPr="000A29DC">
                            <w:rPr>
                              <w:rFonts w:ascii="Bookman Old Style" w:eastAsia="Times New Roman" w:hAnsi="Bookman Old Style" w:cs="Calibri"/>
                              <w:b/>
                              <w:bCs/>
                              <w:sz w:val="16"/>
                              <w:szCs w:val="16"/>
                              <w:lang w:val="es-ES_tradnl" w:eastAsia="es-CO"/>
                            </w:rPr>
                            <w:t>Presenc</w:t>
                          </w:r>
                          <w:r>
                            <w:rPr>
                              <w:rFonts w:ascii="Bookman Old Style" w:eastAsia="Times New Roman" w:hAnsi="Bookman Old Style" w:cs="Calibri"/>
                              <w:b/>
                              <w:bCs/>
                              <w:sz w:val="16"/>
                              <w:szCs w:val="16"/>
                              <w:lang w:val="es-ES_tradnl" w:eastAsia="es-CO"/>
                            </w:rPr>
                            <w:t>e</w:t>
                          </w:r>
                        </w:p>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sidRPr="000A29DC">
                            <w:rPr>
                              <w:rFonts w:ascii="Bookman Old Style" w:eastAsia="Times New Roman" w:hAnsi="Bookman Old Style" w:cs="Calibri"/>
                              <w:b/>
                              <w:bCs/>
                              <w:sz w:val="16"/>
                              <w:szCs w:val="16"/>
                              <w:lang w:val="es-ES_tradnl" w:eastAsia="es-CO"/>
                            </w:rPr>
                            <w:t>(%)</w:t>
                          </w:r>
                        </w:p>
                      </w:tc>
                      <w:tc>
                        <w:tcPr>
                          <w:tcW w:w="2330" w:type="pct"/>
                          <w:gridSpan w:val="8"/>
                          <w:tcBorders>
                            <w:top w:val="single" w:sz="4" w:space="0" w:color="auto"/>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Pr>
                              <w:rFonts w:ascii="Bookman Old Style" w:eastAsia="Times New Roman" w:hAnsi="Bookman Old Style" w:cs="Calibri"/>
                              <w:b/>
                              <w:bCs/>
                              <w:sz w:val="16"/>
                              <w:szCs w:val="16"/>
                              <w:lang w:val="es-PE" w:eastAsia="es-CO"/>
                            </w:rPr>
                            <w:t>By sex</w:t>
                          </w:r>
                        </w:p>
                      </w:tc>
                      <w:tc>
                        <w:tcPr>
                          <w:tcW w:w="97" w:type="pct"/>
                          <w:gridSpan w:val="2"/>
                          <w:tcBorders>
                            <w:top w:val="single" w:sz="4" w:space="0" w:color="auto"/>
                            <w:left w:val="nil"/>
                            <w:right w:val="nil"/>
                          </w:tcBorders>
                          <w:shd w:val="clear" w:color="auto" w:fill="auto"/>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p>
                      </w:tc>
                    </w:tr>
                    <w:tr w:rsidR="00BD26B9" w:rsidRPr="000A29DC" w:rsidTr="00DA286C">
                      <w:trPr>
                        <w:gridAfter w:val="2"/>
                        <w:wAfter w:w="32" w:type="pct"/>
                        <w:trHeight w:val="300"/>
                        <w:jc w:val="center"/>
                      </w:trPr>
                      <w:tc>
                        <w:tcPr>
                          <w:tcW w:w="1078"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p>
                      </w:tc>
                      <w:tc>
                        <w:tcPr>
                          <w:tcW w:w="606"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p>
                      </w:tc>
                      <w:tc>
                        <w:tcPr>
                          <w:tcW w:w="862"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p>
                      </w:tc>
                      <w:tc>
                        <w:tcPr>
                          <w:tcW w:w="1293" w:type="pct"/>
                          <w:gridSpan w:val="2"/>
                          <w:tcBorders>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Pr>
                              <w:rFonts w:ascii="Bookman Old Style" w:eastAsia="Times New Roman" w:hAnsi="Bookman Old Style" w:cs="Calibri"/>
                              <w:b/>
                              <w:bCs/>
                              <w:sz w:val="16"/>
                              <w:szCs w:val="16"/>
                              <w:lang w:val="es-PE" w:eastAsia="es-CO"/>
                            </w:rPr>
                            <w:t>Male</w:t>
                          </w:r>
                        </w:p>
                      </w:tc>
                      <w:tc>
                        <w:tcPr>
                          <w:tcW w:w="265" w:type="pct"/>
                          <w:gridSpan w:val="2"/>
                          <w:tcBorders>
                            <w:left w:val="nil"/>
                            <w:right w:val="nil"/>
                          </w:tcBorders>
                          <w:shd w:val="clear" w:color="auto" w:fill="auto"/>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p>
                      </w:tc>
                      <w:tc>
                        <w:tcPr>
                          <w:tcW w:w="865" w:type="pct"/>
                          <w:gridSpan w:val="5"/>
                          <w:tcBorders>
                            <w:left w:val="nil"/>
                            <w:bottom w:val="single" w:sz="4" w:space="0" w:color="auto"/>
                            <w:right w:val="nil"/>
                          </w:tcBorders>
                          <w:shd w:val="clear" w:color="auto" w:fill="auto"/>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r>
                            <w:rPr>
                              <w:rFonts w:ascii="Bookman Old Style" w:eastAsia="Times New Roman" w:hAnsi="Bookman Old Style" w:cs="Calibri"/>
                              <w:b/>
                              <w:bCs/>
                              <w:sz w:val="16"/>
                              <w:szCs w:val="16"/>
                              <w:lang w:val="es-CO" w:eastAsia="es-CO"/>
                            </w:rPr>
                            <w:t>Female</w:t>
                          </w:r>
                        </w:p>
                      </w:tc>
                    </w:tr>
                    <w:tr w:rsidR="00BD26B9" w:rsidRPr="000A29DC" w:rsidTr="00DA286C">
                      <w:trPr>
                        <w:gridAfter w:val="2"/>
                        <w:wAfter w:w="32" w:type="pct"/>
                        <w:trHeight w:val="300"/>
                        <w:jc w:val="center"/>
                      </w:trPr>
                      <w:tc>
                        <w:tcPr>
                          <w:tcW w:w="1078"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p>
                      </w:tc>
                      <w:tc>
                        <w:tcPr>
                          <w:tcW w:w="606"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
                              <w:bCs/>
                              <w:sz w:val="16"/>
                              <w:szCs w:val="16"/>
                              <w:lang w:val="es-CO" w:eastAsia="es-CO"/>
                            </w:rPr>
                          </w:pPr>
                        </w:p>
                      </w:tc>
                      <w:tc>
                        <w:tcPr>
                          <w:tcW w:w="862" w:type="pct"/>
                          <w:vMerge/>
                          <w:tcBorders>
                            <w:top w:val="single" w:sz="4" w:space="0" w:color="auto"/>
                            <w:left w:val="nil"/>
                            <w:bottom w:val="single" w:sz="4" w:space="0" w:color="000000"/>
                            <w:right w:val="nil"/>
                          </w:tcBorders>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p>
                      </w:tc>
                      <w:tc>
                        <w:tcPr>
                          <w:tcW w:w="774" w:type="pct"/>
                          <w:tcBorders>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sidRPr="000A29DC">
                            <w:rPr>
                              <w:rFonts w:ascii="Bookman Old Style" w:eastAsia="Times New Roman" w:hAnsi="Bookman Old Style" w:cs="Calibri"/>
                              <w:b/>
                              <w:bCs/>
                              <w:sz w:val="16"/>
                              <w:szCs w:val="16"/>
                              <w:lang w:val="es-PE" w:eastAsia="es-CO"/>
                            </w:rPr>
                            <w:t>N</w:t>
                          </w:r>
                          <w:r>
                            <w:rPr>
                              <w:rFonts w:ascii="Bookman Old Style" w:eastAsia="Times New Roman" w:hAnsi="Bookman Old Style" w:cs="Calibri"/>
                              <w:b/>
                              <w:bCs/>
                              <w:sz w:val="16"/>
                              <w:szCs w:val="16"/>
                              <w:lang w:val="es-PE" w:eastAsia="es-CO"/>
                            </w:rPr>
                            <w:t>o.</w:t>
                          </w:r>
                        </w:p>
                      </w:tc>
                      <w:tc>
                        <w:tcPr>
                          <w:tcW w:w="602" w:type="pct"/>
                          <w:gridSpan w:val="2"/>
                          <w:tcBorders>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sidRPr="000A29DC">
                            <w:rPr>
                              <w:rFonts w:ascii="Bookman Old Style" w:eastAsia="Times New Roman" w:hAnsi="Bookman Old Style" w:cs="Calibri"/>
                              <w:b/>
                              <w:bCs/>
                              <w:sz w:val="16"/>
                              <w:szCs w:val="16"/>
                              <w:lang w:val="es-PE" w:eastAsia="es-CO"/>
                            </w:rPr>
                            <w:t>(%)</w:t>
                          </w:r>
                        </w:p>
                      </w:tc>
                      <w:tc>
                        <w:tcPr>
                          <w:tcW w:w="437" w:type="pct"/>
                          <w:gridSpan w:val="3"/>
                          <w:tcBorders>
                            <w:top w:val="nil"/>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sidRPr="000A29DC">
                            <w:rPr>
                              <w:rFonts w:ascii="Bookman Old Style" w:eastAsia="Times New Roman" w:hAnsi="Bookman Old Style" w:cs="Calibri"/>
                              <w:b/>
                              <w:bCs/>
                              <w:sz w:val="16"/>
                              <w:szCs w:val="16"/>
                              <w:lang w:val="es-PE" w:eastAsia="es-CO"/>
                            </w:rPr>
                            <w:t>N</w:t>
                          </w:r>
                          <w:r>
                            <w:rPr>
                              <w:rFonts w:ascii="Bookman Old Style" w:eastAsia="Times New Roman" w:hAnsi="Bookman Old Style" w:cs="Calibri"/>
                              <w:b/>
                              <w:bCs/>
                              <w:sz w:val="16"/>
                              <w:szCs w:val="16"/>
                              <w:lang w:val="es-PE" w:eastAsia="es-CO"/>
                            </w:rPr>
                            <w:t>o.</w:t>
                          </w:r>
                        </w:p>
                      </w:tc>
                      <w:tc>
                        <w:tcPr>
                          <w:tcW w:w="609" w:type="pct"/>
                          <w:gridSpan w:val="3"/>
                          <w:tcBorders>
                            <w:top w:val="nil"/>
                            <w:left w:val="nil"/>
                            <w:bottom w:val="single" w:sz="4" w:space="0" w:color="auto"/>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
                              <w:bCs/>
                              <w:sz w:val="16"/>
                              <w:szCs w:val="16"/>
                              <w:lang w:val="es-CO" w:eastAsia="es-CO"/>
                            </w:rPr>
                          </w:pPr>
                          <w:r>
                            <w:rPr>
                              <w:rFonts w:ascii="Bookman Old Style" w:eastAsia="Times New Roman" w:hAnsi="Bookman Old Style" w:cs="Calibri"/>
                              <w:b/>
                              <w:bCs/>
                              <w:sz w:val="16"/>
                              <w:szCs w:val="16"/>
                              <w:lang w:val="es-PE" w:eastAsia="es-CO"/>
                            </w:rPr>
                            <w:t>(</w:t>
                          </w:r>
                          <w:r w:rsidRPr="000A29DC">
                            <w:rPr>
                              <w:rFonts w:ascii="Bookman Old Style" w:eastAsia="Times New Roman" w:hAnsi="Bookman Old Style" w:cs="Calibri"/>
                              <w:b/>
                              <w:bCs/>
                              <w:sz w:val="16"/>
                              <w:szCs w:val="16"/>
                              <w:lang w:val="es-PE" w:eastAsia="es-CO"/>
                            </w:rPr>
                            <w:t>%</w:t>
                          </w:r>
                          <w:r>
                            <w:rPr>
                              <w:rFonts w:ascii="Bookman Old Style" w:eastAsia="Times New Roman" w:hAnsi="Bookman Old Style" w:cs="Calibri"/>
                              <w:b/>
                              <w:bCs/>
                              <w:sz w:val="16"/>
                              <w:szCs w:val="16"/>
                              <w:lang w:val="es-PE" w:eastAsia="es-CO"/>
                            </w:rPr>
                            <w:t>)</w:t>
                          </w:r>
                        </w:p>
                      </w:tc>
                    </w:tr>
                    <w:tr w:rsidR="00BD26B9" w:rsidRPr="000A29DC" w:rsidTr="00DA286C">
                      <w:trPr>
                        <w:gridAfter w:val="4"/>
                        <w:wAfter w:w="219" w:type="pct"/>
                        <w:trHeight w:val="300"/>
                        <w:jc w:val="center"/>
                      </w:trPr>
                      <w:tc>
                        <w:tcPr>
                          <w:tcW w:w="1078" w:type="pct"/>
                          <w:vMerge w:val="restart"/>
                          <w:tcBorders>
                            <w:top w:val="nil"/>
                            <w:left w:val="nil"/>
                            <w:bottom w:val="single" w:sz="4" w:space="0" w:color="000000"/>
                            <w:right w:val="nil"/>
                          </w:tcBorders>
                          <w:shd w:val="clear" w:color="auto" w:fill="auto"/>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Cr</w:t>
                          </w:r>
                          <w:r>
                            <w:rPr>
                              <w:rFonts w:ascii="Bookman Old Style" w:eastAsia="Times New Roman" w:hAnsi="Bookman Old Style" w:cs="Calibri"/>
                              <w:bCs/>
                              <w:sz w:val="16"/>
                              <w:szCs w:val="16"/>
                              <w:lang w:val="es-ES_tradnl" w:eastAsia="es-CO"/>
                            </w:rPr>
                            <w:t>eole</w:t>
                          </w: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BON</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0.0</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8</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22</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CAS</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26.7</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6</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3.3</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24</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23.3</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CCC</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23.3</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3.3</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27</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20.0</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ChS</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60.0</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5</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16.6</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25</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43.3</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CQT</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16.7</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5</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25</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16.7</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HV</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83.3</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4</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13.3</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26</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70.0</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RS</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0.0</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7</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23</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r>
                    <w:tr w:rsidR="00BD26B9" w:rsidRPr="000A29DC" w:rsidTr="00DA286C">
                      <w:trPr>
                        <w:gridAfter w:val="4"/>
                        <w:wAfter w:w="219" w:type="pct"/>
                        <w:trHeight w:val="300"/>
                        <w:jc w:val="center"/>
                      </w:trPr>
                      <w:tc>
                        <w:tcPr>
                          <w:tcW w:w="1078" w:type="pct"/>
                          <w:vMerge/>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SM</w:t>
                          </w:r>
                        </w:p>
                      </w:tc>
                      <w:tc>
                        <w:tcPr>
                          <w:tcW w:w="862" w:type="pct"/>
                          <w:tcBorders>
                            <w:top w:val="nil"/>
                            <w:left w:val="nil"/>
                            <w:bottom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0.0</w:t>
                          </w:r>
                        </w:p>
                      </w:tc>
                      <w:tc>
                        <w:tcPr>
                          <w:tcW w:w="774" w:type="pct"/>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w:t>
                          </w:r>
                        </w:p>
                      </w:tc>
                      <w:tc>
                        <w:tcPr>
                          <w:tcW w:w="602" w:type="pct"/>
                          <w:gridSpan w:val="2"/>
                          <w:tcBorders>
                            <w:top w:val="nil"/>
                            <w:left w:val="nil"/>
                            <w:bottom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top w:val="nil"/>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27</w:t>
                          </w:r>
                        </w:p>
                      </w:tc>
                      <w:tc>
                        <w:tcPr>
                          <w:tcW w:w="430" w:type="pct"/>
                          <w:gridSpan w:val="2"/>
                          <w:tcBorders>
                            <w:top w:val="nil"/>
                            <w:left w:val="nil"/>
                            <w:bottom w:val="nil"/>
                            <w:right w:val="nil"/>
                          </w:tcBorders>
                          <w:shd w:val="clear" w:color="auto" w:fill="auto"/>
                          <w:noWrap/>
                          <w:hideMark/>
                        </w:tcPr>
                        <w:p w:rsidR="00BD26B9" w:rsidRPr="000A29DC" w:rsidRDefault="00BD26B9" w:rsidP="00DA286C">
                          <w:pPr>
                            <w:tabs>
                              <w:tab w:val="decimal" w:pos="759"/>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r>
                    <w:tr w:rsidR="00BD26B9" w:rsidRPr="000A29DC" w:rsidTr="00DA286C">
                      <w:trPr>
                        <w:gridAfter w:val="4"/>
                        <w:wAfter w:w="219" w:type="pct"/>
                        <w:trHeight w:val="300"/>
                        <w:jc w:val="center"/>
                      </w:trPr>
                      <w:tc>
                        <w:tcPr>
                          <w:tcW w:w="1078" w:type="pct"/>
                          <w:vMerge/>
                          <w:tcBorders>
                            <w:top w:val="nil"/>
                            <w:left w:val="nil"/>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right w:val="nil"/>
                          </w:tcBorders>
                          <w:shd w:val="clear" w:color="auto" w:fill="auto"/>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Promedio</w:t>
                          </w:r>
                        </w:p>
                      </w:tc>
                      <w:tc>
                        <w:tcPr>
                          <w:tcW w:w="862" w:type="pct"/>
                          <w:tcBorders>
                            <w:top w:val="nil"/>
                            <w:left w:val="nil"/>
                            <w:right w:val="nil"/>
                          </w:tcBorders>
                          <w:shd w:val="clear" w:color="auto" w:fill="auto"/>
                          <w:noWrap/>
                          <w:hideMark/>
                        </w:tcPr>
                        <w:p w:rsidR="00BD26B9" w:rsidRPr="000A29DC" w:rsidRDefault="00BD26B9" w:rsidP="00DA286C">
                          <w:pPr>
                            <w:tabs>
                              <w:tab w:val="decimal" w:pos="554"/>
                            </w:tabs>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26.7</w:t>
                          </w:r>
                        </w:p>
                      </w:tc>
                      <w:tc>
                        <w:tcPr>
                          <w:tcW w:w="774"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p>
                      </w:tc>
                      <w:tc>
                        <w:tcPr>
                          <w:tcW w:w="602" w:type="pct"/>
                          <w:gridSpan w:val="2"/>
                          <w:tcBorders>
                            <w:top w:val="nil"/>
                            <w:left w:val="nil"/>
                            <w:right w:val="nil"/>
                          </w:tcBorders>
                          <w:shd w:val="clear" w:color="auto" w:fill="auto"/>
                          <w:noWrap/>
                          <w:hideMark/>
                        </w:tcPr>
                        <w:p w:rsidR="00BD26B9" w:rsidRPr="000A29DC" w:rsidRDefault="00BD26B9" w:rsidP="00DA286C">
                          <w:pPr>
                            <w:tabs>
                              <w:tab w:val="decimal" w:pos="214"/>
                            </w:tabs>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CO" w:eastAsia="es-CO"/>
                            </w:rPr>
                            <w:t>4.6</w:t>
                          </w:r>
                        </w:p>
                      </w:tc>
                      <w:tc>
                        <w:tcPr>
                          <w:tcW w:w="429"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p>
                      </w:tc>
                      <w:tc>
                        <w:tcPr>
                          <w:tcW w:w="430" w:type="pct"/>
                          <w:gridSpan w:val="2"/>
                          <w:tcBorders>
                            <w:top w:val="nil"/>
                            <w:left w:val="nil"/>
                            <w:right w:val="nil"/>
                          </w:tcBorders>
                          <w:shd w:val="clear" w:color="auto" w:fill="auto"/>
                          <w:noWrap/>
                          <w:hideMark/>
                        </w:tcPr>
                        <w:p w:rsidR="00BD26B9" w:rsidRDefault="00BD26B9" w:rsidP="00DA286C">
                          <w:pPr>
                            <w:tabs>
                              <w:tab w:val="decimal" w:pos="759"/>
                            </w:tabs>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CO" w:eastAsia="es-CO"/>
                            </w:rPr>
                            <w:t>21.7</w:t>
                          </w:r>
                        </w:p>
                        <w:p w:rsidR="00BD26B9" w:rsidRPr="000A29DC" w:rsidRDefault="00BD26B9" w:rsidP="00DA286C">
                          <w:pPr>
                            <w:tabs>
                              <w:tab w:val="decimal" w:pos="759"/>
                            </w:tabs>
                            <w:spacing w:after="0" w:line="360" w:lineRule="auto"/>
                            <w:jc w:val="center"/>
                            <w:rPr>
                              <w:rFonts w:ascii="Bookman Old Style" w:eastAsia="Times New Roman" w:hAnsi="Bookman Old Style" w:cs="Calibri"/>
                              <w:bCs/>
                              <w:sz w:val="16"/>
                              <w:szCs w:val="16"/>
                              <w:lang w:val="es-CO" w:eastAsia="es-CO"/>
                            </w:rPr>
                          </w:pPr>
                        </w:p>
                      </w:tc>
                    </w:tr>
                    <w:tr w:rsidR="00BD26B9" w:rsidRPr="000A29DC" w:rsidTr="00DA286C">
                      <w:trPr>
                        <w:gridAfter w:val="4"/>
                        <w:wAfter w:w="219" w:type="pct"/>
                        <w:trHeight w:val="300"/>
                        <w:jc w:val="center"/>
                      </w:trPr>
                      <w:tc>
                        <w:tcPr>
                          <w:tcW w:w="1078" w:type="pct"/>
                          <w:vMerge w:val="restart"/>
                          <w:tcBorders>
                            <w:top w:val="nil"/>
                            <w:left w:val="nil"/>
                            <w:right w:val="nil"/>
                          </w:tcBorders>
                          <w:shd w:val="clear" w:color="auto" w:fill="auto"/>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S</w:t>
                          </w:r>
                          <w:r>
                            <w:rPr>
                              <w:rFonts w:ascii="Bookman Old Style" w:eastAsia="Times New Roman" w:hAnsi="Bookman Old Style" w:cs="Calibri"/>
                              <w:bCs/>
                              <w:sz w:val="16"/>
                              <w:szCs w:val="16"/>
                              <w:lang w:val="es-ES_tradnl" w:eastAsia="es-CO"/>
                            </w:rPr>
                            <w:t>ynthetic</w:t>
                          </w:r>
                        </w:p>
                      </w:tc>
                      <w:tc>
                        <w:tcPr>
                          <w:tcW w:w="606" w:type="pct"/>
                          <w:tcBorders>
                            <w:top w:val="nil"/>
                            <w:left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LUC</w:t>
                          </w:r>
                        </w:p>
                      </w:tc>
                      <w:tc>
                        <w:tcPr>
                          <w:tcW w:w="862"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50</w:t>
                          </w:r>
                        </w:p>
                      </w:tc>
                      <w:tc>
                        <w:tcPr>
                          <w:tcW w:w="774"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w:t>
                          </w:r>
                        </w:p>
                      </w:tc>
                      <w:tc>
                        <w:tcPr>
                          <w:tcW w:w="602"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30</w:t>
                          </w:r>
                        </w:p>
                      </w:tc>
                      <w:tc>
                        <w:tcPr>
                          <w:tcW w:w="430" w:type="pct"/>
                          <w:gridSpan w:val="2"/>
                          <w:tcBorders>
                            <w:top w:val="nil"/>
                            <w:left w:val="nil"/>
                            <w:right w:val="nil"/>
                          </w:tcBorders>
                          <w:shd w:val="clear" w:color="auto" w:fill="auto"/>
                          <w:noWrap/>
                          <w:hideMark/>
                        </w:tcPr>
                        <w:p w:rsidR="00BD26B9" w:rsidRPr="000A29DC" w:rsidRDefault="00BD26B9" w:rsidP="00DA286C">
                          <w:pPr>
                            <w:tabs>
                              <w:tab w:val="decimal" w:pos="972"/>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50.0</w:t>
                          </w:r>
                        </w:p>
                      </w:tc>
                    </w:tr>
                    <w:tr w:rsidR="00BD26B9" w:rsidRPr="000A29DC" w:rsidTr="00DA286C">
                      <w:trPr>
                        <w:gridAfter w:val="4"/>
                        <w:wAfter w:w="219" w:type="pct"/>
                        <w:trHeight w:val="300"/>
                        <w:jc w:val="center"/>
                      </w:trPr>
                      <w:tc>
                        <w:tcPr>
                          <w:tcW w:w="1078" w:type="pct"/>
                          <w:vMerge/>
                          <w:tcBorders>
                            <w:top w:val="nil"/>
                            <w:left w:val="nil"/>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VEL</w:t>
                          </w:r>
                        </w:p>
                      </w:tc>
                      <w:tc>
                        <w:tcPr>
                          <w:tcW w:w="862"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50</w:t>
                          </w:r>
                        </w:p>
                      </w:tc>
                      <w:tc>
                        <w:tcPr>
                          <w:tcW w:w="774"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11</w:t>
                          </w:r>
                        </w:p>
                      </w:tc>
                      <w:tc>
                        <w:tcPr>
                          <w:tcW w:w="602"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20.0</w:t>
                          </w:r>
                        </w:p>
                      </w:tc>
                      <w:tc>
                        <w:tcPr>
                          <w:tcW w:w="429"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19</w:t>
                          </w:r>
                        </w:p>
                      </w:tc>
                      <w:tc>
                        <w:tcPr>
                          <w:tcW w:w="430" w:type="pct"/>
                          <w:gridSpan w:val="2"/>
                          <w:tcBorders>
                            <w:top w:val="nil"/>
                            <w:left w:val="nil"/>
                            <w:right w:val="nil"/>
                          </w:tcBorders>
                          <w:shd w:val="clear" w:color="auto" w:fill="auto"/>
                          <w:noWrap/>
                          <w:hideMark/>
                        </w:tcPr>
                        <w:p w:rsidR="00BD26B9" w:rsidRPr="000A29DC" w:rsidRDefault="00BD26B9" w:rsidP="00DA286C">
                          <w:pPr>
                            <w:tabs>
                              <w:tab w:val="decimal" w:pos="972"/>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30.0</w:t>
                          </w:r>
                        </w:p>
                      </w:tc>
                    </w:tr>
                    <w:tr w:rsidR="00BD26B9" w:rsidRPr="000A29DC" w:rsidTr="00DA286C">
                      <w:trPr>
                        <w:gridAfter w:val="4"/>
                        <w:wAfter w:w="219" w:type="pct"/>
                        <w:trHeight w:val="300"/>
                        <w:jc w:val="center"/>
                      </w:trPr>
                      <w:tc>
                        <w:tcPr>
                          <w:tcW w:w="1078" w:type="pct"/>
                          <w:vMerge/>
                          <w:tcBorders>
                            <w:top w:val="nil"/>
                            <w:left w:val="nil"/>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right w:val="nil"/>
                          </w:tcBorders>
                          <w:shd w:val="clear" w:color="auto" w:fill="auto"/>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Promedio</w:t>
                          </w:r>
                        </w:p>
                      </w:tc>
                      <w:tc>
                        <w:tcPr>
                          <w:tcW w:w="862"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50</w:t>
                          </w:r>
                        </w:p>
                      </w:tc>
                      <w:tc>
                        <w:tcPr>
                          <w:tcW w:w="774"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p>
                      </w:tc>
                      <w:tc>
                        <w:tcPr>
                          <w:tcW w:w="602"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CO" w:eastAsia="es-CO"/>
                            </w:rPr>
                            <w:t>10</w:t>
                          </w:r>
                          <w:r>
                            <w:rPr>
                              <w:rFonts w:ascii="Bookman Old Style" w:eastAsia="Times New Roman" w:hAnsi="Bookman Old Style" w:cs="Calibri"/>
                              <w:bCs/>
                              <w:sz w:val="16"/>
                              <w:szCs w:val="16"/>
                              <w:lang w:val="es-CO" w:eastAsia="es-CO"/>
                            </w:rPr>
                            <w:t>.0</w:t>
                          </w:r>
                        </w:p>
                      </w:tc>
                      <w:tc>
                        <w:tcPr>
                          <w:tcW w:w="429"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bCs/>
                              <w:sz w:val="16"/>
                              <w:szCs w:val="16"/>
                              <w:lang w:val="es-CO" w:eastAsia="es-CO"/>
                            </w:rPr>
                          </w:pPr>
                        </w:p>
                      </w:tc>
                      <w:tc>
                        <w:tcPr>
                          <w:tcW w:w="430" w:type="pct"/>
                          <w:gridSpan w:val="2"/>
                          <w:tcBorders>
                            <w:top w:val="nil"/>
                            <w:left w:val="nil"/>
                            <w:right w:val="nil"/>
                          </w:tcBorders>
                          <w:shd w:val="clear" w:color="auto" w:fill="auto"/>
                          <w:noWrap/>
                          <w:hideMark/>
                        </w:tcPr>
                        <w:p w:rsidR="00BD26B9" w:rsidRDefault="00BD26B9" w:rsidP="00DA286C">
                          <w:pPr>
                            <w:tabs>
                              <w:tab w:val="decimal" w:pos="972"/>
                            </w:tabs>
                            <w:spacing w:after="0" w:line="360" w:lineRule="auto"/>
                            <w:jc w:val="center"/>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CO" w:eastAsia="es-CO"/>
                            </w:rPr>
                            <w:t>40</w:t>
                          </w:r>
                          <w:r>
                            <w:rPr>
                              <w:rFonts w:ascii="Bookman Old Style" w:eastAsia="Times New Roman" w:hAnsi="Bookman Old Style" w:cs="Calibri"/>
                              <w:bCs/>
                              <w:sz w:val="16"/>
                              <w:szCs w:val="16"/>
                              <w:lang w:val="es-CO" w:eastAsia="es-CO"/>
                            </w:rPr>
                            <w:t>.0</w:t>
                          </w:r>
                        </w:p>
                        <w:p w:rsidR="00BD26B9" w:rsidRPr="000A29DC" w:rsidRDefault="00BD26B9" w:rsidP="00DA286C">
                          <w:pPr>
                            <w:tabs>
                              <w:tab w:val="decimal" w:pos="972"/>
                            </w:tabs>
                            <w:spacing w:after="0" w:line="360" w:lineRule="auto"/>
                            <w:jc w:val="center"/>
                            <w:rPr>
                              <w:rFonts w:ascii="Bookman Old Style" w:eastAsia="Times New Roman" w:hAnsi="Bookman Old Style" w:cs="Calibri"/>
                              <w:bCs/>
                              <w:sz w:val="16"/>
                              <w:szCs w:val="16"/>
                              <w:lang w:val="es-CO" w:eastAsia="es-CO"/>
                            </w:rPr>
                          </w:pPr>
                        </w:p>
                      </w:tc>
                    </w:tr>
                    <w:tr w:rsidR="00BD26B9" w:rsidRPr="000A29DC" w:rsidTr="00DA286C">
                      <w:trPr>
                        <w:gridAfter w:val="4"/>
                        <w:wAfter w:w="219" w:type="pct"/>
                        <w:trHeight w:val="300"/>
                        <w:jc w:val="center"/>
                      </w:trPr>
                      <w:tc>
                        <w:tcPr>
                          <w:tcW w:w="1078" w:type="pct"/>
                          <w:vMerge w:val="restart"/>
                          <w:tcBorders>
                            <w:top w:val="nil"/>
                            <w:left w:val="nil"/>
                            <w:right w:val="nil"/>
                          </w:tcBorders>
                          <w:shd w:val="clear" w:color="auto" w:fill="auto"/>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r w:rsidRPr="000A29DC">
                            <w:rPr>
                              <w:rFonts w:ascii="Bookman Old Style" w:eastAsia="Times New Roman" w:hAnsi="Bookman Old Style" w:cs="Calibri"/>
                              <w:bCs/>
                              <w:sz w:val="16"/>
                              <w:szCs w:val="16"/>
                              <w:lang w:val="es-ES_tradnl" w:eastAsia="es-CO"/>
                            </w:rPr>
                            <w:t>F</w:t>
                          </w:r>
                          <w:r>
                            <w:rPr>
                              <w:rFonts w:ascii="Bookman Old Style" w:eastAsia="Times New Roman" w:hAnsi="Bookman Old Style" w:cs="Calibri"/>
                              <w:bCs/>
                              <w:sz w:val="16"/>
                              <w:szCs w:val="16"/>
                              <w:lang w:val="es-ES_tradnl" w:eastAsia="es-CO"/>
                            </w:rPr>
                            <w:t>oreign</w:t>
                          </w:r>
                        </w:p>
                      </w:tc>
                      <w:tc>
                        <w:tcPr>
                          <w:tcW w:w="606" w:type="pct"/>
                          <w:tcBorders>
                            <w:top w:val="nil"/>
                            <w:left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B</w:t>
                          </w:r>
                        </w:p>
                      </w:tc>
                      <w:tc>
                        <w:tcPr>
                          <w:tcW w:w="862"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6.7</w:t>
                          </w:r>
                        </w:p>
                      </w:tc>
                      <w:tc>
                        <w:tcPr>
                          <w:tcW w:w="774" w:type="pct"/>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1</w:t>
                          </w:r>
                        </w:p>
                      </w:tc>
                      <w:tc>
                        <w:tcPr>
                          <w:tcW w:w="602"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3.3</w:t>
                          </w:r>
                        </w:p>
                      </w:tc>
                      <w:tc>
                        <w:tcPr>
                          <w:tcW w:w="429" w:type="pct"/>
                          <w:gridSpan w:val="2"/>
                          <w:tcBorders>
                            <w:top w:val="nil"/>
                            <w:left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29</w:t>
                          </w:r>
                        </w:p>
                      </w:tc>
                      <w:tc>
                        <w:tcPr>
                          <w:tcW w:w="430" w:type="pct"/>
                          <w:gridSpan w:val="2"/>
                          <w:tcBorders>
                            <w:top w:val="nil"/>
                            <w:left w:val="nil"/>
                            <w:right w:val="nil"/>
                          </w:tcBorders>
                          <w:shd w:val="clear" w:color="auto" w:fill="auto"/>
                          <w:noWrap/>
                          <w:hideMark/>
                        </w:tcPr>
                        <w:p w:rsidR="00BD26B9" w:rsidRPr="000A29DC" w:rsidRDefault="00BD26B9" w:rsidP="00DA286C">
                          <w:pPr>
                            <w:tabs>
                              <w:tab w:val="decimal" w:pos="972"/>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3.3</w:t>
                          </w:r>
                        </w:p>
                      </w:tc>
                    </w:tr>
                    <w:tr w:rsidR="00BD26B9" w:rsidRPr="000A29DC" w:rsidTr="00DA286C">
                      <w:trPr>
                        <w:gridAfter w:val="4"/>
                        <w:wAfter w:w="219" w:type="pct"/>
                        <w:trHeight w:val="300"/>
                        <w:jc w:val="center"/>
                      </w:trPr>
                      <w:tc>
                        <w:tcPr>
                          <w:tcW w:w="1078" w:type="pct"/>
                          <w:vMerge/>
                          <w:tcBorders>
                            <w:left w:val="nil"/>
                            <w:bottom w:val="nil"/>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left w:val="nil"/>
                            <w:bottom w:val="nil"/>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H</w:t>
                          </w:r>
                        </w:p>
                      </w:tc>
                      <w:tc>
                        <w:tcPr>
                          <w:tcW w:w="862" w:type="pct"/>
                          <w:tcBorders>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ES_tradnl" w:eastAsia="es-CO"/>
                            </w:rPr>
                            <w:t>83.3</w:t>
                          </w:r>
                        </w:p>
                      </w:tc>
                      <w:tc>
                        <w:tcPr>
                          <w:tcW w:w="774" w:type="pct"/>
                          <w:tcBorders>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w:t>
                          </w:r>
                        </w:p>
                      </w:tc>
                      <w:tc>
                        <w:tcPr>
                          <w:tcW w:w="602" w:type="pct"/>
                          <w:gridSpan w:val="2"/>
                          <w:tcBorders>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0.0</w:t>
                          </w:r>
                        </w:p>
                      </w:tc>
                      <w:tc>
                        <w:tcPr>
                          <w:tcW w:w="429" w:type="pct"/>
                          <w:gridSpan w:val="2"/>
                          <w:tcBorders>
                            <w:left w:val="nil"/>
                            <w:bottom w:val="nil"/>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30</w:t>
                          </w:r>
                        </w:p>
                      </w:tc>
                      <w:tc>
                        <w:tcPr>
                          <w:tcW w:w="430" w:type="pct"/>
                          <w:gridSpan w:val="2"/>
                          <w:tcBorders>
                            <w:left w:val="nil"/>
                            <w:bottom w:val="nil"/>
                            <w:right w:val="nil"/>
                          </w:tcBorders>
                          <w:shd w:val="clear" w:color="auto" w:fill="auto"/>
                          <w:noWrap/>
                          <w:hideMark/>
                        </w:tcPr>
                        <w:p w:rsidR="00BD26B9" w:rsidRPr="000A29DC" w:rsidRDefault="00BD26B9" w:rsidP="00DA286C">
                          <w:pPr>
                            <w:tabs>
                              <w:tab w:val="decimal" w:pos="972"/>
                            </w:tabs>
                            <w:spacing w:after="0" w:line="360" w:lineRule="auto"/>
                            <w:jc w:val="center"/>
                            <w:rPr>
                              <w:rFonts w:ascii="Bookman Old Style" w:eastAsia="Times New Roman" w:hAnsi="Bookman Old Style" w:cs="Calibri"/>
                              <w:sz w:val="16"/>
                              <w:szCs w:val="16"/>
                              <w:lang w:val="es-CO" w:eastAsia="es-CO"/>
                            </w:rPr>
                          </w:pPr>
                          <w:r w:rsidRPr="000A29DC">
                            <w:rPr>
                              <w:rFonts w:ascii="Bookman Old Style" w:eastAsia="Times New Roman" w:hAnsi="Bookman Old Style" w:cs="Calibri"/>
                              <w:sz w:val="16"/>
                              <w:szCs w:val="16"/>
                              <w:lang w:val="es-PE" w:eastAsia="es-CO"/>
                            </w:rPr>
                            <w:t>83.3</w:t>
                          </w:r>
                        </w:p>
                      </w:tc>
                    </w:tr>
                    <w:tr w:rsidR="00BD26B9" w:rsidRPr="000A29DC" w:rsidTr="00DA286C">
                      <w:trPr>
                        <w:gridAfter w:val="4"/>
                        <w:wAfter w:w="219" w:type="pct"/>
                        <w:trHeight w:val="300"/>
                        <w:jc w:val="center"/>
                      </w:trPr>
                      <w:tc>
                        <w:tcPr>
                          <w:tcW w:w="1078" w:type="pct"/>
                          <w:tcBorders>
                            <w:top w:val="nil"/>
                            <w:left w:val="nil"/>
                            <w:bottom w:val="single" w:sz="4" w:space="0" w:color="000000"/>
                            <w:right w:val="nil"/>
                          </w:tcBorders>
                          <w:hideMark/>
                        </w:tcPr>
                        <w:p w:rsidR="00BD26B9" w:rsidRPr="000A29DC" w:rsidRDefault="00BD26B9" w:rsidP="00DA286C">
                          <w:pPr>
                            <w:spacing w:after="0" w:line="360" w:lineRule="auto"/>
                            <w:rPr>
                              <w:rFonts w:ascii="Bookman Old Style" w:eastAsia="Times New Roman" w:hAnsi="Bookman Old Style" w:cs="Calibri"/>
                              <w:bCs/>
                              <w:sz w:val="16"/>
                              <w:szCs w:val="16"/>
                              <w:lang w:val="es-CO" w:eastAsia="es-CO"/>
                            </w:rPr>
                          </w:pPr>
                        </w:p>
                      </w:tc>
                      <w:tc>
                        <w:tcPr>
                          <w:tcW w:w="606" w:type="pct"/>
                          <w:tcBorders>
                            <w:top w:val="nil"/>
                            <w:left w:val="nil"/>
                            <w:bottom w:val="single" w:sz="4" w:space="0" w:color="000000"/>
                            <w:right w:val="nil"/>
                          </w:tcBorders>
                          <w:shd w:val="clear" w:color="auto" w:fill="auto"/>
                          <w:noWrap/>
                          <w:hideMark/>
                        </w:tcPr>
                        <w:p w:rsidR="00BD26B9" w:rsidRPr="000A29DC" w:rsidRDefault="00BD26B9" w:rsidP="00DA286C">
                          <w:pPr>
                            <w:spacing w:after="0" w:line="360" w:lineRule="auto"/>
                            <w:rPr>
                              <w:rFonts w:ascii="Bookman Old Style" w:eastAsia="Times New Roman" w:hAnsi="Bookman Old Style" w:cs="Calibri"/>
                              <w:sz w:val="16"/>
                              <w:szCs w:val="16"/>
                              <w:lang w:val="es-ES_tradnl" w:eastAsia="es-CO"/>
                            </w:rPr>
                          </w:pPr>
                          <w:r w:rsidRPr="000A29DC">
                            <w:rPr>
                              <w:rFonts w:ascii="Bookman Old Style" w:eastAsia="Times New Roman" w:hAnsi="Bookman Old Style" w:cs="Calibri"/>
                              <w:bCs/>
                              <w:sz w:val="16"/>
                              <w:szCs w:val="16"/>
                              <w:lang w:val="es-ES_tradnl" w:eastAsia="es-CO"/>
                            </w:rPr>
                            <w:t>Promedio</w:t>
                          </w:r>
                        </w:p>
                      </w:tc>
                      <w:tc>
                        <w:tcPr>
                          <w:tcW w:w="862" w:type="pct"/>
                          <w:tcBorders>
                            <w:top w:val="nil"/>
                            <w:left w:val="nil"/>
                            <w:bottom w:val="single" w:sz="4" w:space="0" w:color="000000"/>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ES_tradnl" w:eastAsia="es-CO"/>
                            </w:rPr>
                          </w:pPr>
                          <w:r w:rsidRPr="000A29DC">
                            <w:rPr>
                              <w:rFonts w:ascii="Bookman Old Style" w:eastAsia="Times New Roman" w:hAnsi="Bookman Old Style" w:cs="Calibri"/>
                              <w:sz w:val="16"/>
                              <w:szCs w:val="16"/>
                              <w:lang w:val="es-ES_tradnl" w:eastAsia="es-CO"/>
                            </w:rPr>
                            <w:t>45.0</w:t>
                          </w:r>
                        </w:p>
                      </w:tc>
                      <w:tc>
                        <w:tcPr>
                          <w:tcW w:w="774" w:type="pct"/>
                          <w:tcBorders>
                            <w:top w:val="nil"/>
                            <w:left w:val="nil"/>
                            <w:bottom w:val="single" w:sz="4" w:space="0" w:color="000000"/>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PE" w:eastAsia="es-CO"/>
                            </w:rPr>
                          </w:pPr>
                        </w:p>
                      </w:tc>
                      <w:tc>
                        <w:tcPr>
                          <w:tcW w:w="602" w:type="pct"/>
                          <w:gridSpan w:val="2"/>
                          <w:tcBorders>
                            <w:top w:val="nil"/>
                            <w:left w:val="nil"/>
                            <w:bottom w:val="single" w:sz="4" w:space="0" w:color="000000"/>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PE" w:eastAsia="es-CO"/>
                            </w:rPr>
                          </w:pPr>
                          <w:r w:rsidRPr="000A29DC">
                            <w:rPr>
                              <w:rFonts w:ascii="Bookman Old Style" w:eastAsia="Times New Roman" w:hAnsi="Bookman Old Style" w:cs="Calibri"/>
                              <w:sz w:val="16"/>
                              <w:szCs w:val="16"/>
                              <w:lang w:val="es-PE" w:eastAsia="es-CO"/>
                            </w:rPr>
                            <w:t>1.65</w:t>
                          </w:r>
                        </w:p>
                      </w:tc>
                      <w:tc>
                        <w:tcPr>
                          <w:tcW w:w="429" w:type="pct"/>
                          <w:gridSpan w:val="2"/>
                          <w:tcBorders>
                            <w:top w:val="nil"/>
                            <w:left w:val="nil"/>
                            <w:bottom w:val="single" w:sz="4" w:space="0" w:color="000000"/>
                            <w:right w:val="nil"/>
                          </w:tcBorders>
                          <w:shd w:val="clear" w:color="auto" w:fill="auto"/>
                          <w:noWrap/>
                          <w:hideMark/>
                        </w:tcPr>
                        <w:p w:rsidR="00BD26B9" w:rsidRPr="000A29DC" w:rsidRDefault="00BD26B9" w:rsidP="00DA286C">
                          <w:pPr>
                            <w:spacing w:after="0" w:line="360" w:lineRule="auto"/>
                            <w:jc w:val="center"/>
                            <w:rPr>
                              <w:rFonts w:ascii="Bookman Old Style" w:eastAsia="Times New Roman" w:hAnsi="Bookman Old Style" w:cs="Calibri"/>
                              <w:sz w:val="16"/>
                              <w:szCs w:val="16"/>
                              <w:lang w:val="es-PE" w:eastAsia="es-CO"/>
                            </w:rPr>
                          </w:pPr>
                        </w:p>
                      </w:tc>
                      <w:tc>
                        <w:tcPr>
                          <w:tcW w:w="430" w:type="pct"/>
                          <w:gridSpan w:val="2"/>
                          <w:tcBorders>
                            <w:top w:val="nil"/>
                            <w:left w:val="nil"/>
                            <w:bottom w:val="single" w:sz="4" w:space="0" w:color="000000"/>
                            <w:right w:val="nil"/>
                          </w:tcBorders>
                          <w:shd w:val="clear" w:color="auto" w:fill="auto"/>
                          <w:noWrap/>
                          <w:hideMark/>
                        </w:tcPr>
                        <w:p w:rsidR="00BD26B9" w:rsidRPr="000A29DC" w:rsidRDefault="00BD26B9" w:rsidP="00DA286C">
                          <w:pPr>
                            <w:tabs>
                              <w:tab w:val="decimal" w:pos="972"/>
                            </w:tabs>
                            <w:spacing w:after="0" w:line="360" w:lineRule="auto"/>
                            <w:jc w:val="center"/>
                            <w:rPr>
                              <w:rFonts w:ascii="Bookman Old Style" w:eastAsia="Times New Roman" w:hAnsi="Bookman Old Style" w:cs="Calibri"/>
                              <w:sz w:val="16"/>
                              <w:szCs w:val="16"/>
                              <w:lang w:val="es-PE" w:eastAsia="es-CO"/>
                            </w:rPr>
                          </w:pPr>
                          <w:r w:rsidRPr="000A29DC">
                            <w:rPr>
                              <w:rFonts w:ascii="Bookman Old Style" w:eastAsia="Times New Roman" w:hAnsi="Bookman Old Style" w:cs="Calibri"/>
                              <w:sz w:val="16"/>
                              <w:szCs w:val="16"/>
                              <w:lang w:val="es-PE" w:eastAsia="es-CO"/>
                            </w:rPr>
                            <w:t>43.3</w:t>
                          </w:r>
                        </w:p>
                      </w:tc>
                    </w:tr>
                    <w:tr w:rsidR="00BD26B9" w:rsidRPr="00103FF3" w:rsidTr="00DA286C">
                      <w:trPr>
                        <w:gridAfter w:val="4"/>
                        <w:wAfter w:w="219" w:type="pct"/>
                        <w:trHeight w:val="300"/>
                        <w:jc w:val="center"/>
                      </w:trPr>
                      <w:tc>
                        <w:tcPr>
                          <w:tcW w:w="4781" w:type="pct"/>
                          <w:gridSpan w:val="10"/>
                          <w:tcBorders>
                            <w:top w:val="single" w:sz="4" w:space="0" w:color="000000"/>
                            <w:left w:val="nil"/>
                            <w:right w:val="nil"/>
                          </w:tcBorders>
                          <w:hideMark/>
                        </w:tcPr>
                        <w:p w:rsidR="00BD26B9" w:rsidRPr="005849E1" w:rsidRDefault="00BD26B9" w:rsidP="00775B92">
                          <w:pPr>
                            <w:spacing w:after="0" w:line="240" w:lineRule="auto"/>
                            <w:ind w:left="185" w:hanging="185"/>
                            <w:rPr>
                              <w:rFonts w:ascii="Bookman Old Style" w:eastAsia="Times New Roman" w:hAnsi="Bookman Old Style" w:cs="Calibri"/>
                              <w:sz w:val="16"/>
                              <w:szCs w:val="16"/>
                              <w:lang w:val="en-US" w:eastAsia="es-CO"/>
                            </w:rPr>
                          </w:pPr>
                          <w:r w:rsidRPr="00A90065">
                            <w:rPr>
                              <w:rFonts w:ascii="Bookman Old Style" w:hAnsi="Bookman Old Style"/>
                              <w:iCs/>
                              <w:sz w:val="16"/>
                              <w:szCs w:val="16"/>
                            </w:rPr>
                            <w:t>a. Cr</w:t>
                          </w:r>
                          <w:r>
                            <w:rPr>
                              <w:rFonts w:ascii="Bookman Old Style" w:hAnsi="Bookman Old Style"/>
                              <w:iCs/>
                              <w:sz w:val="16"/>
                              <w:szCs w:val="16"/>
                            </w:rPr>
                            <w:t>eole</w:t>
                          </w:r>
                          <w:r w:rsidRPr="00A90065">
                            <w:rPr>
                              <w:rFonts w:ascii="Bookman Old Style" w:hAnsi="Bookman Old Style"/>
                              <w:iCs/>
                              <w:sz w:val="16"/>
                              <w:szCs w:val="16"/>
                            </w:rPr>
                            <w:t xml:space="preserve">: Blanco Orejinegro (BON), Casanareño (CAS), Costeño con Cuernos (CCC), Chino Santandereano (ChS), Caqueteño (CQT), Hartón del Valle (HV), Romosinuano (RS) </w:t>
                          </w:r>
                          <w:r>
                            <w:rPr>
                              <w:rFonts w:ascii="Bookman Old Style" w:hAnsi="Bookman Old Style"/>
                              <w:iCs/>
                              <w:sz w:val="16"/>
                              <w:szCs w:val="16"/>
                            </w:rPr>
                            <w:t>and</w:t>
                          </w:r>
                          <w:r w:rsidRPr="00A90065">
                            <w:rPr>
                              <w:rFonts w:ascii="Bookman Old Style" w:hAnsi="Bookman Old Style"/>
                              <w:iCs/>
                              <w:sz w:val="16"/>
                              <w:szCs w:val="16"/>
                            </w:rPr>
                            <w:t xml:space="preserve"> S</w:t>
                          </w:r>
                          <w:r>
                            <w:rPr>
                              <w:rFonts w:ascii="Bookman Old Style" w:hAnsi="Bookman Old Style"/>
                              <w:iCs/>
                              <w:sz w:val="16"/>
                              <w:szCs w:val="16"/>
                            </w:rPr>
                            <w:t xml:space="preserve">an Martinero (SM).  </w:t>
                          </w:r>
                          <w:r w:rsidRPr="005849E1">
                            <w:rPr>
                              <w:rFonts w:ascii="Bookman Old Style" w:hAnsi="Bookman Old Style"/>
                              <w:iCs/>
                              <w:sz w:val="16"/>
                              <w:szCs w:val="16"/>
                              <w:lang w:val="en-US"/>
                            </w:rPr>
                            <w:t>Colombian synthetic: Lucerna (LUC) and Velásquez (VEL).  Fo</w:t>
                          </w:r>
                          <w:r w:rsidRPr="005849E1">
                            <w:rPr>
                              <w:rFonts w:ascii="Bookman Old Style" w:hAnsi="Bookman Old Style"/>
                              <w:sz w:val="16"/>
                              <w:szCs w:val="16"/>
                              <w:lang w:val="en-US"/>
                            </w:rPr>
                            <w:t>reigns: Brahm</w:t>
                          </w:r>
                          <w:r>
                            <w:rPr>
                              <w:rFonts w:ascii="Bookman Old Style" w:hAnsi="Bookman Old Style"/>
                              <w:sz w:val="16"/>
                              <w:szCs w:val="16"/>
                              <w:lang w:val="en-US"/>
                            </w:rPr>
                            <w:t>a</w:t>
                          </w:r>
                          <w:r w:rsidRPr="005849E1">
                            <w:rPr>
                              <w:rFonts w:ascii="Bookman Old Style" w:hAnsi="Bookman Old Style"/>
                              <w:sz w:val="16"/>
                              <w:szCs w:val="16"/>
                              <w:lang w:val="en-US"/>
                            </w:rPr>
                            <w:t>n (B) and Holstein (H).</w:t>
                          </w:r>
                        </w:p>
                      </w:tc>
                    </w:tr>
                  </w:tbl>
                  <w:p w:rsidR="00BD26B9" w:rsidRPr="00775B92" w:rsidRDefault="00BD26B9" w:rsidP="00BD26B9">
                    <w:pPr>
                      <w:rPr>
                        <w:lang w:val="en-US"/>
                      </w:rPr>
                    </w:pPr>
                  </w:p>
                </w:txbxContent>
              </v:textbox>
            </v:shape>
            <w10:wrap type="square"/>
          </v:group>
        </w:pict>
      </w:r>
      <w:r w:rsidR="001C755D" w:rsidRPr="005849E1">
        <w:rPr>
          <w:rFonts w:ascii="Bookman Old Style" w:hAnsi="Bookman Old Style"/>
          <w:sz w:val="21"/>
          <w:szCs w:val="21"/>
          <w:lang w:val="en-US"/>
        </w:rPr>
        <w:t xml:space="preserve">In the samples collected in the Eastern of Colombia, SM </w:t>
      </w:r>
      <w:r w:rsidR="00C36802" w:rsidRPr="005849E1">
        <w:rPr>
          <w:rFonts w:ascii="Bookman Old Style" w:hAnsi="Bookman Old Style"/>
          <w:sz w:val="21"/>
          <w:szCs w:val="21"/>
          <w:lang w:val="en-US"/>
        </w:rPr>
        <w:t xml:space="preserve">did not showed virus and CAS had a presence percentage of 26.7%, a higher value than the one reported by </w:t>
      </w:r>
      <w:r w:rsidR="00F47CCA" w:rsidRPr="005849E1">
        <w:rPr>
          <w:rFonts w:ascii="Bookman Old Style" w:hAnsi="Bookman Old Style"/>
          <w:sz w:val="21"/>
          <w:szCs w:val="21"/>
          <w:lang w:val="en-US"/>
        </w:rPr>
        <w:t xml:space="preserve">Griffiths </w:t>
      </w:r>
      <w:r w:rsidR="00F47CCA" w:rsidRPr="005849E1">
        <w:rPr>
          <w:rFonts w:ascii="Bookman Old Style" w:hAnsi="Bookman Old Style"/>
          <w:i/>
          <w:sz w:val="21"/>
          <w:szCs w:val="21"/>
          <w:lang w:val="en-US"/>
        </w:rPr>
        <w:t>et al.</w:t>
      </w:r>
      <w:r w:rsidR="00F47CCA" w:rsidRPr="005849E1">
        <w:rPr>
          <w:rFonts w:ascii="Bookman Old Style" w:hAnsi="Bookman Old Style"/>
          <w:sz w:val="21"/>
          <w:szCs w:val="21"/>
          <w:lang w:val="en-US"/>
        </w:rPr>
        <w:t xml:space="preserve"> (1982) </w:t>
      </w:r>
      <w:r w:rsidR="00C36802" w:rsidRPr="005849E1">
        <w:rPr>
          <w:rFonts w:ascii="Bookman Old Style" w:hAnsi="Bookman Old Style"/>
          <w:sz w:val="21"/>
          <w:szCs w:val="21"/>
          <w:lang w:val="en-US"/>
        </w:rPr>
        <w:t xml:space="preserve">for dairy cattle (15.3%) in the same zone of the country. </w:t>
      </w:r>
    </w:p>
    <w:p w:rsidR="00F47CCA" w:rsidRPr="00103FF3" w:rsidRDefault="00C36802" w:rsidP="005849E1">
      <w:pPr>
        <w:autoSpaceDE w:val="0"/>
        <w:autoSpaceDN w:val="0"/>
        <w:adjustRightInd w:val="0"/>
        <w:spacing w:after="0" w:line="240" w:lineRule="auto"/>
        <w:ind w:firstLine="270"/>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In bovines from the North region of Colombia virus presence was 0% for RS, 23.3% for CCC and 60% for ChS.  </w:t>
      </w:r>
      <w:r w:rsidR="00F47CCA" w:rsidRPr="00103FF3">
        <w:rPr>
          <w:rFonts w:ascii="Bookman Old Style" w:hAnsi="Bookman Old Style"/>
          <w:sz w:val="21"/>
          <w:szCs w:val="21"/>
          <w:lang w:val="en-US"/>
        </w:rPr>
        <w:t xml:space="preserve">Orjuela </w:t>
      </w:r>
      <w:r w:rsidR="00F47CCA" w:rsidRPr="00103FF3">
        <w:rPr>
          <w:rFonts w:ascii="Bookman Old Style" w:hAnsi="Bookman Old Style"/>
          <w:i/>
          <w:sz w:val="21"/>
          <w:szCs w:val="21"/>
          <w:lang w:val="en-US"/>
        </w:rPr>
        <w:t>et al</w:t>
      </w:r>
      <w:r w:rsidR="00F47CCA" w:rsidRPr="00103FF3">
        <w:rPr>
          <w:rFonts w:ascii="Bookman Old Style" w:hAnsi="Bookman Old Style"/>
          <w:sz w:val="21"/>
          <w:szCs w:val="21"/>
          <w:lang w:val="en-US"/>
        </w:rPr>
        <w:t xml:space="preserve">. </w:t>
      </w:r>
      <w:r w:rsidR="00F47CCA" w:rsidRPr="005849E1">
        <w:rPr>
          <w:rFonts w:ascii="Bookman Old Style" w:hAnsi="Bookman Old Style"/>
          <w:sz w:val="21"/>
          <w:szCs w:val="21"/>
          <w:lang w:val="en-US"/>
        </w:rPr>
        <w:t xml:space="preserve">(2000) </w:t>
      </w:r>
      <w:r w:rsidRPr="005849E1">
        <w:rPr>
          <w:rFonts w:ascii="Bookman Old Style" w:hAnsi="Bookman Old Style"/>
          <w:sz w:val="21"/>
          <w:szCs w:val="21"/>
          <w:lang w:val="en-US"/>
        </w:rPr>
        <w:t xml:space="preserve">work in this region using the immunodetection technique and detected BLV presence in 1.5% of the tested animals.  In the Department of Córdoba 21.5% of animals were positive for BLV using ELISA </w:t>
      </w:r>
      <w:r w:rsidR="00F47CCA" w:rsidRPr="005849E1">
        <w:rPr>
          <w:rFonts w:ascii="Bookman Old Style" w:hAnsi="Bookman Old Style"/>
          <w:sz w:val="21"/>
          <w:szCs w:val="21"/>
          <w:lang w:val="en-US"/>
        </w:rPr>
        <w:t xml:space="preserve">(Betancur y Rodas, 2008) </w:t>
      </w:r>
      <w:r w:rsidRPr="005849E1">
        <w:rPr>
          <w:rFonts w:ascii="Bookman Old Style" w:hAnsi="Bookman Old Style"/>
          <w:sz w:val="21"/>
          <w:szCs w:val="21"/>
          <w:lang w:val="en-US"/>
        </w:rPr>
        <w:t>while</w:t>
      </w:r>
      <w:r w:rsidR="00F47CCA" w:rsidRPr="005849E1">
        <w:rPr>
          <w:rFonts w:ascii="Bookman Old Style" w:hAnsi="Bookman Old Style"/>
          <w:sz w:val="21"/>
          <w:szCs w:val="21"/>
          <w:lang w:val="en-US"/>
        </w:rPr>
        <w:t xml:space="preserve"> Griffiths </w:t>
      </w:r>
      <w:r w:rsidR="00F47CCA" w:rsidRPr="005849E1">
        <w:rPr>
          <w:rFonts w:ascii="Bookman Old Style" w:hAnsi="Bookman Old Style"/>
          <w:i/>
          <w:sz w:val="21"/>
          <w:szCs w:val="21"/>
          <w:lang w:val="en-US"/>
        </w:rPr>
        <w:t xml:space="preserve">et al. </w:t>
      </w:r>
      <w:r w:rsidR="00F47CCA" w:rsidRPr="005849E1">
        <w:rPr>
          <w:rFonts w:ascii="Bookman Old Style" w:hAnsi="Bookman Old Style"/>
          <w:sz w:val="21"/>
          <w:szCs w:val="21"/>
          <w:lang w:val="en-US"/>
        </w:rPr>
        <w:t>(1982)</w:t>
      </w:r>
      <w:r w:rsidRPr="005849E1">
        <w:rPr>
          <w:rFonts w:ascii="Bookman Old Style" w:hAnsi="Bookman Old Style"/>
          <w:sz w:val="21"/>
          <w:szCs w:val="21"/>
          <w:lang w:val="en-US"/>
        </w:rPr>
        <w:t xml:space="preserve"> reported a prevalence of 14.4% in dairy cattle.  With the exception of Romosinuano animals, the values for virus presence reported in </w:t>
      </w:r>
      <w:r w:rsidR="00C00DA8" w:rsidRPr="005849E1">
        <w:rPr>
          <w:rFonts w:ascii="Bookman Old Style" w:hAnsi="Bookman Old Style"/>
          <w:sz w:val="21"/>
          <w:szCs w:val="21"/>
          <w:lang w:val="en-US"/>
        </w:rPr>
        <w:t>literature</w:t>
      </w:r>
      <w:r w:rsidRPr="005849E1">
        <w:rPr>
          <w:rFonts w:ascii="Bookman Old Style" w:hAnsi="Bookman Old Style"/>
          <w:sz w:val="21"/>
          <w:szCs w:val="21"/>
          <w:lang w:val="en-US"/>
        </w:rPr>
        <w:t xml:space="preserve"> are lower than the ones found in this study. </w:t>
      </w:r>
    </w:p>
    <w:p w:rsidR="00F47CCA" w:rsidRPr="005849E1" w:rsidRDefault="00C36802" w:rsidP="005849E1">
      <w:pPr>
        <w:autoSpaceDE w:val="0"/>
        <w:autoSpaceDN w:val="0"/>
        <w:adjustRightInd w:val="0"/>
        <w:spacing w:after="0" w:line="240" w:lineRule="auto"/>
        <w:ind w:firstLine="270"/>
        <w:contextualSpacing/>
        <w:jc w:val="both"/>
        <w:rPr>
          <w:rFonts w:ascii="Bookman Old Style" w:hAnsi="Bookman Old Style"/>
          <w:sz w:val="21"/>
          <w:szCs w:val="21"/>
        </w:rPr>
      </w:pPr>
      <w:r w:rsidRPr="005849E1">
        <w:rPr>
          <w:rFonts w:ascii="Bookman Old Style" w:hAnsi="Bookman Old Style"/>
          <w:sz w:val="21"/>
          <w:szCs w:val="21"/>
          <w:lang w:val="en-US"/>
        </w:rPr>
        <w:t xml:space="preserve">In HV and LUC, the percentage of virus presence was 83.3% and 50%, respectively.  Using nested-PCR, </w:t>
      </w:r>
      <w:r w:rsidR="00F47CCA" w:rsidRPr="005849E1">
        <w:rPr>
          <w:rFonts w:ascii="Bookman Old Style" w:hAnsi="Bookman Old Style"/>
          <w:sz w:val="21"/>
          <w:szCs w:val="21"/>
          <w:lang w:val="en-US"/>
        </w:rPr>
        <w:t xml:space="preserve">Muñoz </w:t>
      </w:r>
      <w:r w:rsidR="00F47CCA" w:rsidRPr="005849E1">
        <w:rPr>
          <w:rFonts w:ascii="Bookman Old Style" w:hAnsi="Bookman Old Style"/>
          <w:i/>
          <w:sz w:val="21"/>
          <w:szCs w:val="21"/>
          <w:lang w:val="en-US"/>
        </w:rPr>
        <w:t>et al.</w:t>
      </w:r>
      <w:r w:rsidR="00F47CCA" w:rsidRPr="005849E1">
        <w:rPr>
          <w:rFonts w:ascii="Bookman Old Style" w:hAnsi="Bookman Old Style"/>
          <w:sz w:val="21"/>
          <w:szCs w:val="21"/>
          <w:lang w:val="en-US"/>
        </w:rPr>
        <w:t xml:space="preserve"> (2008) </w:t>
      </w:r>
      <w:r w:rsidRPr="005849E1">
        <w:rPr>
          <w:rFonts w:ascii="Bookman Old Style" w:hAnsi="Bookman Old Style"/>
          <w:sz w:val="21"/>
          <w:szCs w:val="21"/>
          <w:lang w:val="en-US"/>
        </w:rPr>
        <w:t>found 25% of virus presence by evaluating samples of different breeds from a DNA bank</w:t>
      </w:r>
      <w:r w:rsidR="00262C53" w:rsidRPr="005849E1">
        <w:rPr>
          <w:rFonts w:ascii="Bookman Old Style" w:hAnsi="Bookman Old Style"/>
          <w:sz w:val="21"/>
          <w:szCs w:val="21"/>
          <w:lang w:val="en-US"/>
        </w:rPr>
        <w:t xml:space="preserve"> in Valle del Cauca</w:t>
      </w:r>
      <w:r w:rsidRPr="005849E1">
        <w:rPr>
          <w:rFonts w:ascii="Bookman Old Style" w:hAnsi="Bookman Old Style"/>
          <w:sz w:val="21"/>
          <w:szCs w:val="21"/>
          <w:lang w:val="en-US"/>
        </w:rPr>
        <w:t xml:space="preserve">, </w:t>
      </w:r>
      <w:r w:rsidR="00262C53" w:rsidRPr="005849E1">
        <w:rPr>
          <w:rFonts w:ascii="Bookman Old Style" w:hAnsi="Bookman Old Style"/>
          <w:sz w:val="21"/>
          <w:szCs w:val="21"/>
          <w:lang w:val="en-US"/>
        </w:rPr>
        <w:t xml:space="preserve">which is a value that is lower than the one found in the present study. </w:t>
      </w:r>
    </w:p>
    <w:p w:rsidR="00F47CCA" w:rsidRPr="005849E1" w:rsidRDefault="00F47CCA" w:rsidP="005849E1">
      <w:pPr>
        <w:autoSpaceDE w:val="0"/>
        <w:autoSpaceDN w:val="0"/>
        <w:adjustRightInd w:val="0"/>
        <w:spacing w:after="0" w:line="240" w:lineRule="auto"/>
        <w:contextualSpacing/>
        <w:jc w:val="both"/>
        <w:rPr>
          <w:rFonts w:ascii="Bookman Old Style" w:hAnsi="Bookman Old Style"/>
          <w:sz w:val="21"/>
          <w:szCs w:val="21"/>
        </w:rPr>
      </w:pPr>
    </w:p>
    <w:p w:rsidR="00F47CCA" w:rsidRPr="00103FF3" w:rsidRDefault="00F47CCA" w:rsidP="00775B92">
      <w:pPr>
        <w:spacing w:after="0" w:line="360" w:lineRule="auto"/>
        <w:contextualSpacing/>
        <w:jc w:val="center"/>
        <w:rPr>
          <w:rFonts w:ascii="Bookman Old Style" w:hAnsi="Bookman Old Style"/>
          <w:b/>
          <w:sz w:val="23"/>
          <w:szCs w:val="23"/>
          <w:lang w:val="en-US"/>
        </w:rPr>
      </w:pPr>
      <w:r w:rsidRPr="00103FF3">
        <w:rPr>
          <w:rFonts w:ascii="Bookman Old Style" w:hAnsi="Bookman Old Style"/>
          <w:b/>
          <w:sz w:val="23"/>
          <w:szCs w:val="23"/>
          <w:lang w:val="en-US"/>
        </w:rPr>
        <w:t>Conclusions</w:t>
      </w:r>
    </w:p>
    <w:p w:rsidR="00262C53" w:rsidRPr="005849E1" w:rsidRDefault="00262C53" w:rsidP="005849E1">
      <w:pPr>
        <w:autoSpaceDE w:val="0"/>
        <w:autoSpaceDN w:val="0"/>
        <w:adjustRightInd w:val="0"/>
        <w:spacing w:after="0" w:line="240" w:lineRule="auto"/>
        <w:contextualSpacing/>
        <w:jc w:val="both"/>
        <w:rPr>
          <w:rFonts w:ascii="Bookman Old Style" w:hAnsi="Bookman Old Style"/>
          <w:sz w:val="21"/>
          <w:szCs w:val="21"/>
          <w:lang w:val="en-US"/>
        </w:rPr>
      </w:pPr>
      <w:r w:rsidRPr="005849E1">
        <w:rPr>
          <w:rFonts w:ascii="Bookman Old Style" w:hAnsi="Bookman Old Style"/>
          <w:sz w:val="21"/>
          <w:szCs w:val="21"/>
          <w:lang w:val="en-US"/>
        </w:rPr>
        <w:t xml:space="preserve">BLV presence was not detected in BON, SM and RS breeds.  Since EBL has a high prevalence in Colombia, these findings suggest a possible resistance of these breeds to BLV.  High presence of BLV in breeds such as HV an ChS should be investigated more closely.  It is required to follow up this work with studies that sample a higher number of farms, evaluating management practices of the animals and that correlate virus presence with EBL symptoms and with genetic markers for disease resistance. </w:t>
      </w:r>
    </w:p>
    <w:p w:rsidR="00F47CCA" w:rsidRPr="00103FF3" w:rsidRDefault="00F47CCA" w:rsidP="005849E1">
      <w:pPr>
        <w:autoSpaceDE w:val="0"/>
        <w:autoSpaceDN w:val="0"/>
        <w:adjustRightInd w:val="0"/>
        <w:spacing w:after="0" w:line="240" w:lineRule="auto"/>
        <w:contextualSpacing/>
        <w:jc w:val="both"/>
        <w:rPr>
          <w:rFonts w:ascii="Bookman Old Style" w:hAnsi="Bookman Old Style"/>
          <w:sz w:val="21"/>
          <w:szCs w:val="21"/>
          <w:lang w:val="en-US"/>
        </w:rPr>
      </w:pPr>
    </w:p>
    <w:p w:rsidR="0008651F" w:rsidRPr="00103FF3" w:rsidRDefault="00E2443A" w:rsidP="00775B92">
      <w:pPr>
        <w:spacing w:after="0" w:line="360" w:lineRule="auto"/>
        <w:contextualSpacing/>
        <w:jc w:val="center"/>
        <w:rPr>
          <w:rFonts w:ascii="Bookman Old Style" w:hAnsi="Bookman Old Style"/>
          <w:b/>
          <w:sz w:val="23"/>
          <w:szCs w:val="23"/>
          <w:lang w:val="en-US"/>
        </w:rPr>
      </w:pPr>
      <w:r w:rsidRPr="00103FF3">
        <w:rPr>
          <w:rFonts w:ascii="Bookman Old Style" w:hAnsi="Bookman Old Style"/>
          <w:b/>
          <w:sz w:val="23"/>
          <w:szCs w:val="23"/>
          <w:lang w:val="en-US"/>
        </w:rPr>
        <w:t>Acknowledgments</w:t>
      </w:r>
    </w:p>
    <w:p w:rsidR="0008651F" w:rsidRPr="005849E1" w:rsidRDefault="00262C53" w:rsidP="005849E1">
      <w:pPr>
        <w:autoSpaceDE w:val="0"/>
        <w:autoSpaceDN w:val="0"/>
        <w:adjustRightInd w:val="0"/>
        <w:spacing w:after="0" w:line="240" w:lineRule="auto"/>
        <w:contextualSpacing/>
        <w:jc w:val="both"/>
        <w:rPr>
          <w:rFonts w:ascii="Bookman Old Style" w:hAnsi="Bookman Old Style"/>
          <w:sz w:val="21"/>
          <w:szCs w:val="21"/>
          <w:lang w:val="en-US"/>
        </w:rPr>
      </w:pPr>
      <w:r w:rsidRPr="005849E1">
        <w:rPr>
          <w:rFonts w:ascii="Bookman Old Style" w:hAnsi="Bookman Old Style"/>
          <w:sz w:val="21"/>
          <w:szCs w:val="21"/>
          <w:lang w:val="en-US"/>
        </w:rPr>
        <w:t>To the National Direction of Research of the Universidad Nacional de Colombia-Palmira (DIPAL) for the financing (Project 2030000) and, to the breeders of Creole Colombian Bovines that allow us to take the samples.</w:t>
      </w:r>
    </w:p>
    <w:p w:rsidR="0008651F" w:rsidRPr="005849E1" w:rsidRDefault="0008651F" w:rsidP="005849E1">
      <w:pPr>
        <w:autoSpaceDE w:val="0"/>
        <w:autoSpaceDN w:val="0"/>
        <w:adjustRightInd w:val="0"/>
        <w:spacing w:after="0" w:line="240" w:lineRule="auto"/>
        <w:contextualSpacing/>
        <w:jc w:val="both"/>
        <w:rPr>
          <w:rFonts w:ascii="Bookman Old Style" w:hAnsi="Bookman Old Style"/>
          <w:sz w:val="21"/>
          <w:szCs w:val="21"/>
          <w:lang w:val="en-US"/>
        </w:rPr>
      </w:pPr>
    </w:p>
    <w:p w:rsidR="0008651F" w:rsidRPr="005849E1" w:rsidRDefault="00E2443A" w:rsidP="00775B92">
      <w:pPr>
        <w:spacing w:after="0" w:line="360" w:lineRule="auto"/>
        <w:contextualSpacing/>
        <w:jc w:val="center"/>
        <w:rPr>
          <w:rFonts w:ascii="Bookman Old Style" w:hAnsi="Bookman Old Style"/>
          <w:b/>
          <w:sz w:val="23"/>
          <w:szCs w:val="23"/>
        </w:rPr>
      </w:pPr>
      <w:r w:rsidRPr="005849E1">
        <w:rPr>
          <w:rFonts w:ascii="Bookman Old Style" w:hAnsi="Bookman Old Style"/>
          <w:b/>
          <w:sz w:val="23"/>
          <w:szCs w:val="23"/>
        </w:rPr>
        <w:t>References</w:t>
      </w:r>
    </w:p>
    <w:p w:rsidR="005F237B" w:rsidRPr="00EC4EE5" w:rsidRDefault="005F237B" w:rsidP="005849E1">
      <w:pPr>
        <w:spacing w:after="0" w:line="240" w:lineRule="auto"/>
        <w:ind w:left="180" w:hanging="180"/>
        <w:contextualSpacing/>
        <w:jc w:val="both"/>
        <w:rPr>
          <w:rFonts w:ascii="Bookman Old Style" w:hAnsi="Bookman Old Style"/>
          <w:sz w:val="18"/>
          <w:szCs w:val="18"/>
          <w:lang w:val="pt-BR"/>
        </w:rPr>
      </w:pPr>
      <w:r w:rsidRPr="004B3394">
        <w:rPr>
          <w:rFonts w:ascii="Bookman Old Style" w:hAnsi="Bookman Old Style"/>
          <w:sz w:val="18"/>
          <w:szCs w:val="18"/>
        </w:rPr>
        <w:t xml:space="preserve">Aguilar, L.; Giraldo, C.; </w:t>
      </w:r>
      <w:r w:rsidR="00C00DA8">
        <w:rPr>
          <w:rFonts w:ascii="Bookman Old Style" w:hAnsi="Bookman Old Style"/>
          <w:sz w:val="18"/>
          <w:szCs w:val="18"/>
        </w:rPr>
        <w:t>and</w:t>
      </w:r>
      <w:r w:rsidR="00C00DA8" w:rsidRPr="004B3394">
        <w:rPr>
          <w:rFonts w:ascii="Bookman Old Style" w:hAnsi="Bookman Old Style"/>
          <w:sz w:val="18"/>
          <w:szCs w:val="18"/>
        </w:rPr>
        <w:t xml:space="preserve"> </w:t>
      </w:r>
      <w:r w:rsidRPr="004B3394">
        <w:rPr>
          <w:rFonts w:ascii="Bookman Old Style" w:hAnsi="Bookman Old Style"/>
          <w:sz w:val="18"/>
          <w:szCs w:val="18"/>
        </w:rPr>
        <w:t xml:space="preserve">Velez, R. 1989. Prevalencia serológica de Leucosis Enzootica Bovina en hatos lecheros del Municipio de San Pedro – Antioquia. Trabajo de grado (Médico Veterinario). Universidad de Antioquia. Facultad de Medicina Veterinaria y de  Zootecnia. </w:t>
      </w:r>
      <w:r w:rsidRPr="00EC4EE5">
        <w:rPr>
          <w:rFonts w:ascii="Bookman Old Style" w:hAnsi="Bookman Old Style"/>
          <w:sz w:val="18"/>
          <w:szCs w:val="18"/>
          <w:lang w:val="pt-BR"/>
        </w:rPr>
        <w:t>Medellín, 61 p.</w:t>
      </w:r>
    </w:p>
    <w:p w:rsidR="005F237B" w:rsidRPr="00103FF3" w:rsidRDefault="005F237B" w:rsidP="005849E1">
      <w:pPr>
        <w:spacing w:after="0" w:line="240" w:lineRule="auto"/>
        <w:ind w:left="180" w:hanging="180"/>
        <w:contextualSpacing/>
        <w:jc w:val="both"/>
        <w:rPr>
          <w:rFonts w:ascii="Bookman Old Style" w:hAnsi="Bookman Old Style"/>
          <w:sz w:val="18"/>
          <w:szCs w:val="18"/>
          <w:lang w:val="en-US"/>
        </w:rPr>
      </w:pPr>
      <w:r w:rsidRPr="00EC4EE5">
        <w:rPr>
          <w:rFonts w:ascii="Bookman Old Style" w:hAnsi="Bookman Old Style"/>
          <w:sz w:val="18"/>
          <w:szCs w:val="18"/>
          <w:lang w:val="pt-BR"/>
        </w:rPr>
        <w:t xml:space="preserve">Agresti, A.; Ponti, W.; Rocchi, M.; </w:t>
      </w:r>
      <w:hyperlink r:id="rId16" w:history="1">
        <w:r w:rsidRPr="00EC4EE5">
          <w:rPr>
            <w:rStyle w:val="Hipervnculo"/>
            <w:rFonts w:ascii="Bookman Old Style" w:hAnsi="Bookman Old Style"/>
            <w:color w:val="auto"/>
            <w:sz w:val="18"/>
            <w:szCs w:val="18"/>
            <w:u w:val="none"/>
            <w:lang w:val="pt-BR"/>
          </w:rPr>
          <w:t>Meneveri, R</w:t>
        </w:r>
      </w:hyperlink>
      <w:r w:rsidRPr="00EC4EE5">
        <w:rPr>
          <w:rFonts w:ascii="Bookman Old Style" w:hAnsi="Bookman Old Style"/>
          <w:sz w:val="18"/>
          <w:szCs w:val="18"/>
          <w:lang w:val="pt-BR"/>
        </w:rPr>
        <w:t xml:space="preserve">.; </w:t>
      </w:r>
      <w:hyperlink r:id="rId17" w:history="1">
        <w:r w:rsidRPr="00EC4EE5">
          <w:rPr>
            <w:rStyle w:val="Hipervnculo"/>
            <w:rFonts w:ascii="Bookman Old Style" w:hAnsi="Bookman Old Style"/>
            <w:color w:val="auto"/>
            <w:sz w:val="18"/>
            <w:szCs w:val="18"/>
            <w:u w:val="none"/>
            <w:lang w:val="pt-BR"/>
          </w:rPr>
          <w:t>Marozzi, A</w:t>
        </w:r>
      </w:hyperlink>
      <w:r w:rsidRPr="00EC4EE5">
        <w:rPr>
          <w:rFonts w:ascii="Bookman Old Style" w:hAnsi="Bookman Old Style"/>
          <w:sz w:val="18"/>
          <w:szCs w:val="18"/>
          <w:lang w:val="pt-BR"/>
        </w:rPr>
        <w:t xml:space="preserve">.; </w:t>
      </w:r>
      <w:hyperlink r:id="rId18" w:history="1">
        <w:r w:rsidRPr="00EC4EE5">
          <w:rPr>
            <w:rStyle w:val="Hipervnculo"/>
            <w:rFonts w:ascii="Bookman Old Style" w:hAnsi="Bookman Old Style"/>
            <w:color w:val="auto"/>
            <w:sz w:val="18"/>
            <w:szCs w:val="18"/>
            <w:u w:val="none"/>
            <w:lang w:val="pt-BR"/>
          </w:rPr>
          <w:t>Cavalleri, D</w:t>
        </w:r>
      </w:hyperlink>
      <w:r w:rsidRPr="00EC4EE5">
        <w:rPr>
          <w:rFonts w:ascii="Bookman Old Style" w:hAnsi="Bookman Old Style"/>
          <w:sz w:val="18"/>
          <w:szCs w:val="18"/>
          <w:lang w:val="pt-BR"/>
        </w:rPr>
        <w:t xml:space="preserve">.; </w:t>
      </w:r>
      <w:hyperlink r:id="rId19" w:history="1">
        <w:r w:rsidRPr="00EC4EE5">
          <w:rPr>
            <w:rStyle w:val="Hipervnculo"/>
            <w:rFonts w:ascii="Bookman Old Style" w:hAnsi="Bookman Old Style"/>
            <w:color w:val="auto"/>
            <w:sz w:val="18"/>
            <w:szCs w:val="18"/>
            <w:u w:val="none"/>
            <w:lang w:val="pt-BR"/>
          </w:rPr>
          <w:t>Peri, E</w:t>
        </w:r>
      </w:hyperlink>
      <w:r w:rsidRPr="00EC4EE5">
        <w:rPr>
          <w:rFonts w:ascii="Bookman Old Style" w:hAnsi="Bookman Old Style"/>
          <w:sz w:val="18"/>
          <w:szCs w:val="18"/>
          <w:lang w:val="pt-BR"/>
        </w:rPr>
        <w:t xml:space="preserve">.; </w:t>
      </w:r>
      <w:hyperlink r:id="rId20" w:history="1">
        <w:r w:rsidRPr="00EC4EE5">
          <w:rPr>
            <w:rStyle w:val="Hipervnculo"/>
            <w:rFonts w:ascii="Bookman Old Style" w:hAnsi="Bookman Old Style"/>
            <w:color w:val="auto"/>
            <w:sz w:val="18"/>
            <w:szCs w:val="18"/>
            <w:u w:val="none"/>
            <w:lang w:val="pt-BR"/>
          </w:rPr>
          <w:t>Poli, G</w:t>
        </w:r>
      </w:hyperlink>
      <w:r w:rsidRPr="00EC4EE5">
        <w:rPr>
          <w:rFonts w:ascii="Bookman Old Style" w:hAnsi="Bookman Old Style"/>
          <w:sz w:val="18"/>
          <w:szCs w:val="18"/>
          <w:lang w:val="pt-BR"/>
        </w:rPr>
        <w:t xml:space="preserve">.; </w:t>
      </w:r>
      <w:hyperlink r:id="rId21" w:history="1">
        <w:r w:rsidRPr="00EC4EE5">
          <w:rPr>
            <w:rStyle w:val="Hipervnculo"/>
            <w:rFonts w:ascii="Bookman Old Style" w:hAnsi="Bookman Old Style"/>
            <w:color w:val="auto"/>
            <w:sz w:val="18"/>
            <w:szCs w:val="18"/>
            <w:u w:val="none"/>
            <w:lang w:val="pt-BR"/>
          </w:rPr>
          <w:t>Ginelli, E</w:t>
        </w:r>
      </w:hyperlink>
      <w:r w:rsidRPr="00EC4EE5">
        <w:rPr>
          <w:rFonts w:ascii="Bookman Old Style" w:hAnsi="Bookman Old Style"/>
          <w:sz w:val="18"/>
          <w:szCs w:val="18"/>
          <w:lang w:val="pt-BR"/>
        </w:rPr>
        <w:t xml:space="preserve">. 1993. </w:t>
      </w:r>
      <w:r w:rsidRPr="004B3394">
        <w:rPr>
          <w:rFonts w:ascii="Bookman Old Style" w:hAnsi="Bookman Old Style"/>
          <w:sz w:val="18"/>
          <w:szCs w:val="18"/>
          <w:lang w:val="en-US"/>
        </w:rPr>
        <w:t xml:space="preserve">Use polymerase chain reaction to diagnose bovine leukemia virus infection in calves at birth. </w:t>
      </w:r>
      <w:r w:rsidRPr="00103FF3">
        <w:rPr>
          <w:rFonts w:ascii="Bookman Old Style" w:hAnsi="Bookman Old Style"/>
          <w:i/>
          <w:sz w:val="18"/>
          <w:szCs w:val="18"/>
          <w:lang w:val="en-US"/>
        </w:rPr>
        <w:t>Am J Vet Res</w:t>
      </w:r>
      <w:r w:rsidRPr="00103FF3">
        <w:rPr>
          <w:rFonts w:ascii="Bookman Old Style" w:hAnsi="Bookman Old Style"/>
          <w:sz w:val="18"/>
          <w:szCs w:val="18"/>
          <w:lang w:val="en-US"/>
        </w:rPr>
        <w:t>. 54 (3): 373-378.</w:t>
      </w:r>
    </w:p>
    <w:p w:rsidR="005F237B" w:rsidRPr="004B3394" w:rsidRDefault="005F237B" w:rsidP="005849E1">
      <w:pPr>
        <w:spacing w:after="0" w:line="240" w:lineRule="auto"/>
        <w:ind w:left="180" w:hanging="180"/>
        <w:contextualSpacing/>
        <w:jc w:val="both"/>
        <w:rPr>
          <w:rFonts w:ascii="Bookman Old Style" w:hAnsi="Bookman Old Style"/>
          <w:sz w:val="18"/>
          <w:szCs w:val="18"/>
          <w:lang w:val="en-US"/>
        </w:rPr>
      </w:pPr>
      <w:r w:rsidRPr="00103FF3">
        <w:rPr>
          <w:rFonts w:ascii="Bookman Old Style" w:hAnsi="Bookman Old Style"/>
          <w:sz w:val="18"/>
          <w:szCs w:val="18"/>
          <w:lang w:val="en-US"/>
        </w:rPr>
        <w:t xml:space="preserve">Alfonso, R.; Almansa, J. E.; </w:t>
      </w:r>
      <w:r w:rsidR="00C00DA8" w:rsidRPr="00103FF3">
        <w:rPr>
          <w:rFonts w:ascii="Bookman Old Style" w:hAnsi="Bookman Old Style"/>
          <w:sz w:val="18"/>
          <w:szCs w:val="18"/>
          <w:lang w:val="en-US"/>
        </w:rPr>
        <w:t>and</w:t>
      </w:r>
      <w:r w:rsidRPr="00103FF3">
        <w:rPr>
          <w:rFonts w:ascii="Bookman Old Style" w:hAnsi="Bookman Old Style"/>
          <w:sz w:val="18"/>
          <w:szCs w:val="18"/>
          <w:lang w:val="en-US"/>
        </w:rPr>
        <w:t xml:space="preserve"> Barrera, J. C. 1998. </w:t>
      </w:r>
      <w:r w:rsidRPr="004B3394">
        <w:rPr>
          <w:rFonts w:ascii="Bookman Old Style" w:hAnsi="Bookman Old Style"/>
          <w:sz w:val="18"/>
          <w:szCs w:val="18"/>
        </w:rPr>
        <w:t xml:space="preserve">Prevalencia serológica y evaluación de los factores de riesgo de la leucosis bovina enzootica en la Sabana de Bogotá y los Valles de Ubaté y de Chiquinquirá, Colombia. </w:t>
      </w:r>
      <w:r w:rsidRPr="004B3394">
        <w:rPr>
          <w:rFonts w:ascii="Bookman Old Style" w:hAnsi="Bookman Old Style"/>
          <w:bCs/>
          <w:i/>
          <w:iCs/>
          <w:sz w:val="18"/>
          <w:szCs w:val="18"/>
          <w:lang w:val="en-US"/>
        </w:rPr>
        <w:t>Rev. Sic. Tech. Off. Int. Epiz.</w:t>
      </w:r>
      <w:r w:rsidRPr="004B3394">
        <w:rPr>
          <w:rFonts w:ascii="Bookman Old Style" w:hAnsi="Bookman Old Style"/>
          <w:bCs/>
          <w:sz w:val="18"/>
          <w:szCs w:val="18"/>
          <w:lang w:val="en-US"/>
        </w:rPr>
        <w:t xml:space="preserve"> 17 (3): 723-732.</w:t>
      </w:r>
    </w:p>
    <w:p w:rsidR="005F237B" w:rsidRPr="00663298"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lang w:val="es-MX"/>
        </w:rPr>
      </w:pPr>
      <w:r w:rsidRPr="004B3394">
        <w:rPr>
          <w:rFonts w:ascii="Bookman Old Style" w:hAnsi="Bookman Old Style"/>
          <w:sz w:val="18"/>
          <w:szCs w:val="18"/>
          <w:lang w:val="en-US"/>
        </w:rPr>
        <w:t xml:space="preserve">Beier, D.; Blankenstein, P.; Marquardt, O.; Kuzmak, J. 2001. Identification of different BLV proviruses isolates by PCR, RFLP and DNA sequencing. </w:t>
      </w:r>
      <w:r w:rsidRPr="00663298">
        <w:rPr>
          <w:rFonts w:ascii="Bookman Old Style" w:hAnsi="Bookman Old Style"/>
          <w:i/>
          <w:iCs/>
          <w:sz w:val="18"/>
          <w:szCs w:val="18"/>
          <w:lang w:val="es-MX"/>
        </w:rPr>
        <w:t xml:space="preserve">Berl Münch Tieräztl Wschr </w:t>
      </w:r>
      <w:r w:rsidRPr="00663298">
        <w:rPr>
          <w:rFonts w:ascii="Bookman Old Style" w:hAnsi="Bookman Old Style"/>
          <w:sz w:val="18"/>
          <w:szCs w:val="18"/>
          <w:lang w:val="es-MX"/>
        </w:rPr>
        <w:t>114: 252-256.</w:t>
      </w:r>
    </w:p>
    <w:p w:rsidR="005F237B" w:rsidRPr="00663298"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lang w:val="en-US"/>
        </w:rPr>
      </w:pPr>
      <w:r w:rsidRPr="00663298">
        <w:rPr>
          <w:rFonts w:ascii="Bookman Old Style" w:hAnsi="Bookman Old Style"/>
          <w:sz w:val="18"/>
          <w:szCs w:val="18"/>
          <w:lang w:val="es-MX"/>
        </w:rPr>
        <w:t xml:space="preserve">Betancur H., C.; Rodas G., J. 2008. </w:t>
      </w:r>
      <w:r w:rsidRPr="004B3394">
        <w:rPr>
          <w:rFonts w:ascii="Bookman Old Style" w:hAnsi="Bookman Old Style"/>
          <w:sz w:val="18"/>
          <w:szCs w:val="18"/>
        </w:rPr>
        <w:t xml:space="preserve">Seroprevalencia del virus de la leucosis viral bovina en animales con trastornos reproductivos de Montería. </w:t>
      </w:r>
      <w:r w:rsidRPr="00663298">
        <w:rPr>
          <w:rFonts w:ascii="Bookman Old Style" w:hAnsi="Bookman Old Style"/>
          <w:i/>
          <w:sz w:val="18"/>
          <w:szCs w:val="18"/>
          <w:lang w:val="en-US"/>
        </w:rPr>
        <w:t>Rev MVZ Córdoba</w:t>
      </w:r>
      <w:r w:rsidRPr="00663298">
        <w:rPr>
          <w:rFonts w:ascii="Bookman Old Style" w:hAnsi="Bookman Old Style"/>
          <w:sz w:val="18"/>
          <w:szCs w:val="18"/>
          <w:lang w:val="en-US"/>
        </w:rPr>
        <w:t>, 13 (1): 1197-1204.</w:t>
      </w:r>
    </w:p>
    <w:p w:rsidR="005F237B" w:rsidRPr="004B3394" w:rsidRDefault="005F237B" w:rsidP="005849E1">
      <w:pPr>
        <w:autoSpaceDE w:val="0"/>
        <w:autoSpaceDN w:val="0"/>
        <w:adjustRightInd w:val="0"/>
        <w:spacing w:after="0" w:line="240" w:lineRule="auto"/>
        <w:ind w:left="180" w:hanging="180"/>
        <w:jc w:val="both"/>
        <w:rPr>
          <w:rFonts w:ascii="Bookman Old Style" w:hAnsi="Bookman Old Style"/>
          <w:sz w:val="18"/>
          <w:szCs w:val="18"/>
          <w:lang w:val="en-US"/>
        </w:rPr>
      </w:pPr>
      <w:r w:rsidRPr="00663298">
        <w:rPr>
          <w:rFonts w:ascii="Bookman Old Style" w:hAnsi="Bookman Old Style"/>
          <w:sz w:val="18"/>
          <w:szCs w:val="18"/>
          <w:lang w:val="en-US"/>
        </w:rPr>
        <w:t xml:space="preserve">Beyer, J.; Köllner, B.; Teifke, J. P.; Starick, E.; Beier, D.; </w:t>
      </w:r>
      <w:r w:rsidRPr="00663298">
        <w:rPr>
          <w:rFonts w:ascii="Bookman Old Style" w:hAnsi="Bookman Old Style" w:cs="ArialMT"/>
          <w:sz w:val="18"/>
          <w:szCs w:val="18"/>
          <w:lang w:val="en-US" w:eastAsia="es-MX"/>
        </w:rPr>
        <w:t>Reimann, L.; Grunwald, U.; Ziller, M</w:t>
      </w:r>
      <w:r w:rsidRPr="00663298">
        <w:rPr>
          <w:rFonts w:ascii="Bookman Old Style" w:hAnsi="Bookman Old Style"/>
          <w:sz w:val="18"/>
          <w:szCs w:val="18"/>
          <w:lang w:val="en-US"/>
        </w:rPr>
        <w:t xml:space="preserve">. 2002. </w:t>
      </w:r>
      <w:r w:rsidRPr="004B3394">
        <w:rPr>
          <w:rFonts w:ascii="Bookman Old Style" w:hAnsi="Bookman Old Style"/>
          <w:sz w:val="18"/>
          <w:szCs w:val="18"/>
          <w:lang w:val="en-US"/>
        </w:rPr>
        <w:t xml:space="preserve">Cattle infected with Bovine Leukemia Virus may not only develop persistent B-cell lymphocytosis, but also persistent B-cell lymphopenia. </w:t>
      </w:r>
      <w:r w:rsidRPr="004B3394">
        <w:rPr>
          <w:rFonts w:ascii="Bookman Old Style" w:hAnsi="Bookman Old Style"/>
          <w:i/>
          <w:sz w:val="18"/>
          <w:szCs w:val="18"/>
          <w:lang w:val="en-US"/>
        </w:rPr>
        <w:t>J Vet Med B Infect Dis Vet Public Healt</w:t>
      </w:r>
      <w:r w:rsidRPr="004B3394">
        <w:rPr>
          <w:rFonts w:ascii="Bookman Old Style" w:hAnsi="Bookman Old Style"/>
          <w:sz w:val="18"/>
          <w:szCs w:val="18"/>
          <w:lang w:val="en-US"/>
        </w:rPr>
        <w:t xml:space="preserve"> 49 (6): 270-277.</w:t>
      </w:r>
    </w:p>
    <w:p w:rsidR="005F237B" w:rsidRPr="00663298" w:rsidRDefault="005F237B" w:rsidP="005849E1">
      <w:pPr>
        <w:spacing w:after="0" w:line="240" w:lineRule="auto"/>
        <w:ind w:left="180" w:hanging="180"/>
        <w:contextualSpacing/>
        <w:jc w:val="both"/>
        <w:rPr>
          <w:rFonts w:ascii="Bookman Old Style" w:hAnsi="Bookman Old Style"/>
          <w:sz w:val="18"/>
          <w:szCs w:val="18"/>
          <w:lang w:val="es-MX"/>
        </w:rPr>
      </w:pPr>
      <w:r w:rsidRPr="004B3394">
        <w:rPr>
          <w:rFonts w:ascii="Bookman Old Style" w:hAnsi="Bookman Old Style"/>
          <w:sz w:val="18"/>
          <w:szCs w:val="18"/>
          <w:lang w:val="en-US"/>
        </w:rPr>
        <w:t xml:space="preserve">Chamizo, E.G. 2005. </w:t>
      </w:r>
      <w:r w:rsidRPr="00103FF3">
        <w:rPr>
          <w:rFonts w:ascii="Bookman Old Style" w:hAnsi="Bookman Old Style"/>
          <w:sz w:val="18"/>
          <w:szCs w:val="18"/>
          <w:lang w:val="es-CO"/>
        </w:rPr>
        <w:t xml:space="preserve">Leucosis Bovina Enzootica: Revisión. </w:t>
      </w:r>
      <w:r w:rsidRPr="00663298">
        <w:rPr>
          <w:rFonts w:ascii="Bookman Old Style" w:hAnsi="Bookman Old Style"/>
          <w:sz w:val="18"/>
          <w:szCs w:val="18"/>
          <w:lang w:val="es-MX"/>
        </w:rPr>
        <w:t xml:space="preserve">Revista Electrónica de Veterinaria </w:t>
      </w:r>
      <w:r w:rsidRPr="00663298">
        <w:rPr>
          <w:rFonts w:ascii="Bookman Old Style" w:hAnsi="Bookman Old Style"/>
          <w:i/>
          <w:sz w:val="18"/>
          <w:szCs w:val="18"/>
          <w:lang w:val="es-MX"/>
        </w:rPr>
        <w:t>REDVET</w:t>
      </w:r>
      <w:r w:rsidRPr="00663298">
        <w:rPr>
          <w:rFonts w:ascii="Bookman Old Style" w:hAnsi="Bookman Old Style"/>
          <w:sz w:val="18"/>
          <w:szCs w:val="18"/>
          <w:lang w:val="es-MX"/>
        </w:rPr>
        <w:t>, Vol VI, No 7.</w:t>
      </w:r>
    </w:p>
    <w:p w:rsidR="005F237B" w:rsidRPr="004B3394"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Dees, C.; Godfrey, V. L.; Schultz, R. D.; Travis, C. C. 1996. Wild type p53 reduces the size of tumors cuased by Bovine Leukemia Virus infected cell. </w:t>
      </w:r>
      <w:r w:rsidRPr="004B3394">
        <w:rPr>
          <w:rFonts w:ascii="Bookman Old Style" w:hAnsi="Bookman Old Style"/>
          <w:i/>
          <w:sz w:val="18"/>
          <w:szCs w:val="18"/>
          <w:lang w:val="en-US"/>
        </w:rPr>
        <w:t>Cancer Lett</w:t>
      </w:r>
      <w:r w:rsidRPr="004B3394">
        <w:rPr>
          <w:rFonts w:ascii="Bookman Old Style" w:hAnsi="Bookman Old Style"/>
          <w:sz w:val="18"/>
          <w:szCs w:val="18"/>
          <w:lang w:val="en-US"/>
        </w:rPr>
        <w:t>. 101: 115-122.</w:t>
      </w:r>
    </w:p>
    <w:p w:rsidR="005F237B" w:rsidRPr="004B3394" w:rsidRDefault="005F237B" w:rsidP="005849E1">
      <w:pPr>
        <w:spacing w:after="0" w:line="240" w:lineRule="auto"/>
        <w:ind w:left="180" w:hanging="180"/>
        <w:jc w:val="both"/>
        <w:rPr>
          <w:rFonts w:ascii="Bookman Old Style" w:hAnsi="Bookman Old Style"/>
          <w:sz w:val="18"/>
          <w:szCs w:val="18"/>
          <w:lang w:val="en-US"/>
        </w:rPr>
      </w:pPr>
      <w:r w:rsidRPr="004B3394">
        <w:rPr>
          <w:rFonts w:ascii="Bookman Old Style" w:hAnsi="Bookman Old Style"/>
          <w:sz w:val="18"/>
          <w:szCs w:val="18"/>
          <w:lang w:val="en-US"/>
        </w:rPr>
        <w:t xml:space="preserve">Dequiedt, F.; Cantor, G. H.; Hamilton, V. T.; Pritchard, S. M.; Davis, W. C.; </w:t>
      </w:r>
      <w:hyperlink r:id="rId22" w:history="1">
        <w:r w:rsidRPr="004B3394">
          <w:rPr>
            <w:rStyle w:val="Hipervnculo"/>
            <w:rFonts w:ascii="Bookman Old Style" w:hAnsi="Bookman Old Style"/>
            <w:color w:val="auto"/>
            <w:sz w:val="18"/>
            <w:szCs w:val="18"/>
            <w:u w:val="none"/>
            <w:lang w:val="en-US"/>
          </w:rPr>
          <w:t>Kerkhofs</w:t>
        </w:r>
      </w:hyperlink>
      <w:r w:rsidRPr="004B3394">
        <w:rPr>
          <w:rFonts w:ascii="Bookman Old Style" w:hAnsi="Bookman Old Style"/>
          <w:sz w:val="18"/>
          <w:szCs w:val="18"/>
          <w:lang w:val="en-US"/>
        </w:rPr>
        <w:t>, P.;</w:t>
      </w:r>
      <w:r>
        <w:rPr>
          <w:rFonts w:ascii="Bookman Old Style" w:hAnsi="Bookman Old Style"/>
          <w:sz w:val="18"/>
          <w:szCs w:val="18"/>
          <w:lang w:val="en-US"/>
        </w:rPr>
        <w:t xml:space="preserve"> </w:t>
      </w:r>
      <w:hyperlink r:id="rId23" w:history="1">
        <w:r w:rsidRPr="004B3394">
          <w:rPr>
            <w:rStyle w:val="Hipervnculo"/>
            <w:rFonts w:ascii="Bookman Old Style" w:hAnsi="Bookman Old Style"/>
            <w:color w:val="auto"/>
            <w:sz w:val="18"/>
            <w:szCs w:val="18"/>
            <w:u w:val="none"/>
            <w:lang w:val="en-US"/>
          </w:rPr>
          <w:t>Burny</w:t>
        </w:r>
      </w:hyperlink>
      <w:r w:rsidRPr="004B3394">
        <w:rPr>
          <w:rFonts w:ascii="Bookman Old Style" w:hAnsi="Bookman Old Style"/>
          <w:sz w:val="18"/>
          <w:szCs w:val="18"/>
          <w:lang w:val="en-US"/>
        </w:rPr>
        <w:t>, A.;</w:t>
      </w:r>
      <w:r>
        <w:rPr>
          <w:rFonts w:ascii="Bookman Old Style" w:hAnsi="Bookman Old Style"/>
          <w:sz w:val="18"/>
          <w:szCs w:val="18"/>
          <w:lang w:val="en-US"/>
        </w:rPr>
        <w:t xml:space="preserve"> </w:t>
      </w:r>
      <w:hyperlink r:id="rId24" w:history="1">
        <w:r w:rsidRPr="004B3394">
          <w:rPr>
            <w:rStyle w:val="Hipervnculo"/>
            <w:rFonts w:ascii="Bookman Old Style" w:hAnsi="Bookman Old Style"/>
            <w:color w:val="auto"/>
            <w:sz w:val="18"/>
            <w:szCs w:val="18"/>
            <w:u w:val="none"/>
            <w:lang w:val="en-US"/>
          </w:rPr>
          <w:t>Kettmann</w:t>
        </w:r>
      </w:hyperlink>
      <w:r w:rsidRPr="004B3394">
        <w:rPr>
          <w:rStyle w:val="name"/>
          <w:rFonts w:ascii="Bookman Old Style" w:hAnsi="Bookman Old Style"/>
          <w:sz w:val="18"/>
          <w:szCs w:val="18"/>
          <w:lang w:val="en-US"/>
        </w:rPr>
        <w:t>, R.</w:t>
      </w:r>
      <w:r w:rsidRPr="004B3394">
        <w:rPr>
          <w:rFonts w:ascii="Bookman Old Style" w:hAnsi="Bookman Old Style"/>
          <w:sz w:val="18"/>
          <w:szCs w:val="18"/>
          <w:lang w:val="en-US"/>
        </w:rPr>
        <w:t xml:space="preserve">; </w:t>
      </w:r>
      <w:hyperlink r:id="rId25" w:history="1">
        <w:r w:rsidRPr="004B3394">
          <w:rPr>
            <w:rStyle w:val="Hipervnculo"/>
            <w:rFonts w:ascii="Bookman Old Style" w:hAnsi="Bookman Old Style"/>
            <w:color w:val="auto"/>
            <w:sz w:val="18"/>
            <w:szCs w:val="18"/>
            <w:u w:val="none"/>
            <w:lang w:val="en-US"/>
          </w:rPr>
          <w:t>Willems</w:t>
        </w:r>
      </w:hyperlink>
      <w:r w:rsidRPr="004B3394">
        <w:rPr>
          <w:rStyle w:val="name"/>
          <w:rFonts w:ascii="Bookman Old Style" w:hAnsi="Bookman Old Style"/>
          <w:sz w:val="18"/>
          <w:szCs w:val="18"/>
          <w:lang w:val="en-US"/>
        </w:rPr>
        <w:t>, L.</w:t>
      </w:r>
      <w:r w:rsidRPr="004B3394">
        <w:rPr>
          <w:rFonts w:ascii="Bookman Old Style" w:hAnsi="Bookman Old Style"/>
          <w:sz w:val="18"/>
          <w:szCs w:val="18"/>
          <w:lang w:val="en-US"/>
        </w:rPr>
        <w:t xml:space="preserve"> 1999. Bovine Leukemia Virus-induced persistent lymphocytosis in cattle does not correlate with increased ex vivo survival of B-lymphocytes. </w:t>
      </w:r>
      <w:r w:rsidRPr="004B3394">
        <w:rPr>
          <w:rFonts w:ascii="Bookman Old Style" w:hAnsi="Bookman Old Style"/>
          <w:i/>
          <w:sz w:val="18"/>
          <w:szCs w:val="18"/>
          <w:lang w:val="en-US"/>
        </w:rPr>
        <w:t>J. Virol.</w:t>
      </w:r>
      <w:r w:rsidRPr="004B3394">
        <w:rPr>
          <w:rFonts w:ascii="Bookman Old Style" w:hAnsi="Bookman Old Style"/>
          <w:sz w:val="18"/>
          <w:szCs w:val="18"/>
          <w:lang w:val="en-US"/>
        </w:rPr>
        <w:t xml:space="preserve"> 73 (2): 1127-1137.</w:t>
      </w:r>
    </w:p>
    <w:p w:rsidR="005F237B" w:rsidRPr="004B3394"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Evermann, J. 1992. Understanding BLV infection. How far we have come in a decade. </w:t>
      </w:r>
      <w:r w:rsidRPr="004B3394">
        <w:rPr>
          <w:rFonts w:ascii="Bookman Old Style" w:hAnsi="Bookman Old Style"/>
          <w:i/>
          <w:sz w:val="18"/>
          <w:szCs w:val="18"/>
          <w:lang w:val="en-US"/>
        </w:rPr>
        <w:t>Vet. Med.</w:t>
      </w:r>
      <w:r w:rsidRPr="004B3394">
        <w:rPr>
          <w:rFonts w:ascii="Bookman Old Style" w:hAnsi="Bookman Old Style"/>
          <w:sz w:val="18"/>
          <w:szCs w:val="18"/>
          <w:lang w:val="en-US"/>
        </w:rPr>
        <w:t xml:space="preserve"> 87: 246.</w:t>
      </w:r>
    </w:p>
    <w:p w:rsidR="005F237B" w:rsidRPr="00103FF3"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Fechner, H.; Kurg, A.; Geue, L.; Blankenstein, P.; Mewes, G.; Ebner, D.; Beier, D. 1996. Evaluation of polymerase chain reaction (PCR) application in diagnosis of bovine leukaemia virus (BLV) infection in naturally infected cattle. </w:t>
      </w:r>
      <w:r w:rsidRPr="00103FF3">
        <w:rPr>
          <w:rFonts w:ascii="Bookman Old Style" w:hAnsi="Bookman Old Style"/>
          <w:i/>
          <w:iCs/>
          <w:sz w:val="18"/>
          <w:szCs w:val="18"/>
          <w:lang w:val="en-US"/>
        </w:rPr>
        <w:t xml:space="preserve">Zentralbl Veterinarmed B </w:t>
      </w:r>
      <w:r w:rsidRPr="00103FF3">
        <w:rPr>
          <w:rFonts w:ascii="Bookman Old Style" w:hAnsi="Bookman Old Style"/>
          <w:iCs/>
          <w:sz w:val="18"/>
          <w:szCs w:val="18"/>
          <w:lang w:val="en-US"/>
        </w:rPr>
        <w:t>43 (</w:t>
      </w:r>
      <w:r w:rsidRPr="00103FF3">
        <w:rPr>
          <w:rFonts w:ascii="Bookman Old Style" w:hAnsi="Bookman Old Style"/>
          <w:sz w:val="18"/>
          <w:szCs w:val="18"/>
          <w:lang w:val="en-US"/>
        </w:rPr>
        <w:t>10): 621-630.</w:t>
      </w:r>
    </w:p>
    <w:p w:rsidR="005F237B" w:rsidRPr="004B3394"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rPr>
      </w:pPr>
      <w:r w:rsidRPr="005849E1">
        <w:rPr>
          <w:rFonts w:ascii="Bookman Old Style" w:hAnsi="Bookman Old Style"/>
          <w:sz w:val="18"/>
          <w:szCs w:val="18"/>
          <w:lang w:val="en-US"/>
        </w:rPr>
        <w:t xml:space="preserve">Griffiths, I. B.; Gallego, M. I.; </w:t>
      </w:r>
      <w:r w:rsidR="00C00DA8" w:rsidRPr="005849E1">
        <w:rPr>
          <w:rFonts w:ascii="Bookman Old Style" w:hAnsi="Bookman Old Style"/>
          <w:sz w:val="18"/>
          <w:szCs w:val="18"/>
          <w:lang w:val="en-US"/>
        </w:rPr>
        <w:t>and</w:t>
      </w:r>
      <w:r w:rsidRPr="005849E1">
        <w:rPr>
          <w:rFonts w:ascii="Bookman Old Style" w:hAnsi="Bookman Old Style"/>
          <w:sz w:val="18"/>
          <w:szCs w:val="18"/>
          <w:lang w:val="en-US"/>
        </w:rPr>
        <w:t xml:space="preserve"> Villamil, L. C. 1982. </w:t>
      </w:r>
      <w:r w:rsidRPr="004B3394">
        <w:rPr>
          <w:rFonts w:ascii="Bookman Old Style" w:hAnsi="Bookman Old Style"/>
          <w:sz w:val="18"/>
          <w:szCs w:val="18"/>
        </w:rPr>
        <w:t>Factores de infertilidad y pérdidas económicas en ganado de leche en Colombia. Colombia: División de Disciplinas Pecuarias, ICA. 168 p.</w:t>
      </w:r>
    </w:p>
    <w:p w:rsidR="005F237B" w:rsidRPr="004B3394" w:rsidRDefault="005F237B" w:rsidP="005849E1">
      <w:pPr>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rPr>
        <w:t xml:space="preserve">González, E.T.; Oliva, G.A.; Valera, A.; Bonzo, E.; Licursi, M.; y </w:t>
      </w:r>
      <w:r w:rsidRPr="004B3394">
        <w:rPr>
          <w:rFonts w:ascii="Bookman Old Style" w:hAnsi="Bookman Old Style" w:cs="Bookman Old Style"/>
          <w:bCs/>
          <w:sz w:val="18"/>
          <w:szCs w:val="18"/>
          <w:lang w:val="es-MX" w:eastAsia="es-MX"/>
        </w:rPr>
        <w:t>Etcheverrigaray, M. E.</w:t>
      </w:r>
      <w:r w:rsidRPr="004B3394">
        <w:rPr>
          <w:rFonts w:ascii="Bookman Old Style" w:hAnsi="Bookman Old Style"/>
          <w:sz w:val="18"/>
          <w:szCs w:val="18"/>
        </w:rPr>
        <w:t xml:space="preserve"> 2001. Leucosis enzoótica bovina: evaluación de técnicas de </w:t>
      </w:r>
      <w:r w:rsidR="006C3591" w:rsidRPr="004B3394">
        <w:rPr>
          <w:rFonts w:ascii="Bookman Old Style" w:hAnsi="Bookman Old Style"/>
          <w:sz w:val="18"/>
          <w:szCs w:val="18"/>
        </w:rPr>
        <w:t>diagnóstico</w:t>
      </w:r>
      <w:r w:rsidRPr="004B3394">
        <w:rPr>
          <w:rFonts w:ascii="Bookman Old Style" w:hAnsi="Bookman Old Style"/>
          <w:sz w:val="18"/>
          <w:szCs w:val="18"/>
        </w:rPr>
        <w:t xml:space="preserve"> (ID, ELISA, WB, PCR) en bovinos inoculados experimentalmente. </w:t>
      </w:r>
      <w:r w:rsidRPr="004B3394">
        <w:rPr>
          <w:rFonts w:ascii="Bookman Old Style" w:hAnsi="Bookman Old Style"/>
          <w:i/>
          <w:sz w:val="18"/>
          <w:szCs w:val="18"/>
        </w:rPr>
        <w:t>Analecta Veterinaria</w:t>
      </w:r>
      <w:r w:rsidRPr="004B3394">
        <w:rPr>
          <w:rFonts w:ascii="Bookman Old Style" w:hAnsi="Bookman Old Style"/>
          <w:sz w:val="18"/>
          <w:szCs w:val="18"/>
        </w:rPr>
        <w:t xml:space="preserve"> 21 (2): 12-20.</w:t>
      </w:r>
    </w:p>
    <w:p w:rsidR="005F237B" w:rsidRPr="004B3394" w:rsidRDefault="005F237B" w:rsidP="005849E1">
      <w:pPr>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rPr>
        <w:t xml:space="preserve">Hernández, D.; Muñoz, D.; Valencia, N.; Posso, A.; </w:t>
      </w:r>
      <w:r w:rsidR="00C00DA8">
        <w:rPr>
          <w:rFonts w:ascii="Bookman Old Style" w:hAnsi="Bookman Old Style"/>
          <w:sz w:val="18"/>
          <w:szCs w:val="18"/>
        </w:rPr>
        <w:t>and</w:t>
      </w:r>
      <w:r w:rsidRPr="004B3394">
        <w:rPr>
          <w:rFonts w:ascii="Bookman Old Style" w:hAnsi="Bookman Old Style"/>
          <w:sz w:val="18"/>
          <w:szCs w:val="18"/>
        </w:rPr>
        <w:t xml:space="preserve"> Muñoz, J. E. 2007. Caracterización molecular del pato criollo colombiano en cuatro departamentos. </w:t>
      </w:r>
      <w:r w:rsidRPr="004B3394">
        <w:rPr>
          <w:rFonts w:ascii="Bookman Old Style" w:hAnsi="Bookman Old Style"/>
          <w:i/>
          <w:sz w:val="18"/>
          <w:szCs w:val="18"/>
        </w:rPr>
        <w:t>Acta Agronómica</w:t>
      </w:r>
      <w:r w:rsidRPr="004B3394">
        <w:rPr>
          <w:rFonts w:ascii="Bookman Old Style" w:hAnsi="Bookman Old Style"/>
          <w:sz w:val="18"/>
          <w:szCs w:val="18"/>
        </w:rPr>
        <w:t xml:space="preserve"> 56 (3): 141-145.</w:t>
      </w:r>
    </w:p>
    <w:p w:rsidR="005F237B" w:rsidRPr="004B3394"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Klein, A.; Barsuk, R.; Dagan, S.; Nusbaum, O.; Shouval, D.; </w:t>
      </w:r>
      <w:r w:rsidRPr="004B3394">
        <w:rPr>
          <w:rFonts w:ascii="Bookman Old Style" w:hAnsi="Bookman Old Style" w:cs="ArialMT"/>
          <w:sz w:val="18"/>
          <w:szCs w:val="18"/>
          <w:lang w:val="en-US" w:eastAsia="es-MX"/>
        </w:rPr>
        <w:t>Galun, E.</w:t>
      </w:r>
      <w:r w:rsidRPr="004B3394">
        <w:rPr>
          <w:rFonts w:ascii="Bookman Old Style" w:hAnsi="Bookman Old Style"/>
          <w:sz w:val="18"/>
          <w:szCs w:val="18"/>
          <w:lang w:val="en-US"/>
        </w:rPr>
        <w:t xml:space="preserve"> 1997. </w:t>
      </w:r>
      <w:r w:rsidRPr="0031633A">
        <w:rPr>
          <w:rFonts w:ascii="Bookman Old Style" w:hAnsi="Bookman Old Style"/>
          <w:sz w:val="18"/>
          <w:szCs w:val="18"/>
          <w:lang w:val="en-US"/>
        </w:rPr>
        <w:t>Comparison of me</w:t>
      </w:r>
      <w:r w:rsidRPr="004B3394">
        <w:rPr>
          <w:rFonts w:ascii="Bookman Old Style" w:hAnsi="Bookman Old Style"/>
          <w:sz w:val="18"/>
          <w:szCs w:val="18"/>
          <w:lang w:val="en-US"/>
        </w:rPr>
        <w:t xml:space="preserve">thods for extraction of the nucleic acid from hemolytic serum for PCR amplification of hepatitis B virus DNA sequences. </w:t>
      </w:r>
      <w:r w:rsidRPr="004B3394">
        <w:rPr>
          <w:rFonts w:ascii="Bookman Old Style" w:hAnsi="Bookman Old Style"/>
          <w:i/>
          <w:sz w:val="18"/>
          <w:szCs w:val="18"/>
          <w:lang w:val="en-US"/>
        </w:rPr>
        <w:t>Journal of Clinical Microbiology</w:t>
      </w:r>
      <w:r w:rsidRPr="004B3394">
        <w:rPr>
          <w:rFonts w:ascii="Bookman Old Style" w:hAnsi="Bookman Old Style"/>
          <w:sz w:val="18"/>
          <w:szCs w:val="18"/>
          <w:lang w:val="en-US"/>
        </w:rPr>
        <w:t xml:space="preserve"> 35 (7): 1897-1899.</w:t>
      </w:r>
    </w:p>
    <w:p w:rsidR="005F237B" w:rsidRPr="004B3394"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Malatestinic, A. 2003. Bilateral exophthalmos in a Holstein cow with lymphosarcoma. </w:t>
      </w:r>
      <w:r w:rsidRPr="004B3394">
        <w:rPr>
          <w:rFonts w:ascii="Bookman Old Style" w:hAnsi="Bookman Old Style"/>
          <w:i/>
          <w:sz w:val="18"/>
          <w:szCs w:val="18"/>
          <w:lang w:val="en-US"/>
        </w:rPr>
        <w:t>Can. Vet. J.</w:t>
      </w:r>
      <w:r w:rsidRPr="004B3394">
        <w:rPr>
          <w:rFonts w:ascii="Bookman Old Style" w:hAnsi="Bookman Old Style"/>
          <w:sz w:val="18"/>
          <w:szCs w:val="18"/>
          <w:lang w:val="en-US"/>
        </w:rPr>
        <w:t xml:space="preserve"> 44 (8): 664-666.</w:t>
      </w:r>
    </w:p>
    <w:p w:rsidR="005F237B" w:rsidRPr="004B3394"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lang w:val="en-US"/>
        </w:rPr>
        <w:t xml:space="preserve">Marsolais, G.; Dubuc, R.; Bergeron, J.; Morrey, J. D.; Kelly, E. J.; </w:t>
      </w:r>
      <w:r w:rsidRPr="004B3394">
        <w:rPr>
          <w:rFonts w:ascii="Bookman Old Style" w:hAnsi="Bookman Old Style"/>
          <w:sz w:val="18"/>
          <w:szCs w:val="18"/>
          <w:lang w:val="en-US" w:eastAsia="es-MX"/>
        </w:rPr>
        <w:t xml:space="preserve">Jackson, M. K. </w:t>
      </w:r>
      <w:r w:rsidRPr="004B3394">
        <w:rPr>
          <w:rFonts w:ascii="Bookman Old Style" w:hAnsi="Bookman Old Style"/>
          <w:sz w:val="18"/>
          <w:szCs w:val="18"/>
          <w:lang w:val="en-US"/>
        </w:rPr>
        <w:t xml:space="preserve">1994. Importance of primer selection in the application of PCR technology to the diagnosis of bovine leukemia virus. </w:t>
      </w:r>
      <w:r w:rsidRPr="0031633A">
        <w:rPr>
          <w:rFonts w:ascii="Bookman Old Style" w:hAnsi="Bookman Old Style"/>
          <w:i/>
          <w:iCs/>
          <w:sz w:val="18"/>
          <w:szCs w:val="18"/>
          <w:lang w:val="es-MX"/>
        </w:rPr>
        <w:t>J Vet Diagn Inv</w:t>
      </w:r>
      <w:r w:rsidRPr="004B3394">
        <w:rPr>
          <w:rFonts w:ascii="Bookman Old Style" w:hAnsi="Bookman Old Style"/>
          <w:i/>
          <w:iCs/>
          <w:sz w:val="18"/>
          <w:szCs w:val="18"/>
        </w:rPr>
        <w:t xml:space="preserve">est </w:t>
      </w:r>
      <w:r w:rsidRPr="004B3394">
        <w:rPr>
          <w:rFonts w:ascii="Bookman Old Style" w:hAnsi="Bookman Old Style"/>
          <w:sz w:val="18"/>
          <w:szCs w:val="18"/>
        </w:rPr>
        <w:t>6: 297-301.</w:t>
      </w:r>
    </w:p>
    <w:p w:rsidR="005F237B" w:rsidRPr="004B3394"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rPr>
        <w:t>Martínez-Correal, G. 1992. El ganado criollo colombiano blanco orejinegro (BON). Instituto Colombiano Agropecuario (ICA), Villavicencio, Meta, COLOMBIA. En Animal Genetic Resources Information. Organización de las Naciones Unidas para la Agricultura y la Alimentación (FAO) y Programa de la Naciones Unidas para el Medio Ambiente (UNEP). Pp. 27-35.</w:t>
      </w:r>
    </w:p>
    <w:p w:rsidR="005F237B" w:rsidRPr="004B3394"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s-CO"/>
        </w:rPr>
        <w:t xml:space="preserve">Martínez-Correal, G. 2010. Plan nacional de acción para la conservación, mejoramiento y utilización sostenible de los recursos genéticos animales de Colombia. </w:t>
      </w:r>
      <w:r w:rsidRPr="004B3394">
        <w:rPr>
          <w:rFonts w:ascii="Bookman Old Style" w:hAnsi="Bookman Old Style"/>
          <w:sz w:val="18"/>
          <w:szCs w:val="18"/>
        </w:rPr>
        <w:t xml:space="preserve">Organización de las Naciones Unidas para la Agricultura y la Alimentación (FAO), Ministerio de Agricultura y Desarrollo Rural. </w:t>
      </w:r>
      <w:r w:rsidRPr="004B3394">
        <w:rPr>
          <w:rFonts w:ascii="Bookman Old Style" w:hAnsi="Bookman Old Style"/>
          <w:sz w:val="18"/>
          <w:szCs w:val="18"/>
          <w:lang w:val="en-US"/>
        </w:rPr>
        <w:t>180 p.</w:t>
      </w:r>
    </w:p>
    <w:p w:rsidR="005F237B" w:rsidRPr="00103FF3"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lang w:val="en-US"/>
        </w:rPr>
        <w:t xml:space="preserve">Miller, S. A.; Dikes, D. D.; Polesky, H. F. 1988. A simple salting out procedure for extracting DNA from human nucleated cells. </w:t>
      </w:r>
      <w:r w:rsidRPr="00103FF3">
        <w:rPr>
          <w:rFonts w:ascii="Bookman Old Style" w:hAnsi="Bookman Old Style"/>
          <w:i/>
          <w:sz w:val="18"/>
          <w:szCs w:val="18"/>
          <w:lang w:val="en-US"/>
        </w:rPr>
        <w:t>Nucleic Acid Res</w:t>
      </w:r>
      <w:r w:rsidRPr="00103FF3">
        <w:rPr>
          <w:rFonts w:ascii="Bookman Old Style" w:hAnsi="Bookman Old Style"/>
          <w:sz w:val="18"/>
          <w:szCs w:val="18"/>
          <w:lang w:val="en-US"/>
        </w:rPr>
        <w:t xml:space="preserve"> 16 (3): 1215.</w:t>
      </w:r>
    </w:p>
    <w:p w:rsidR="005F237B" w:rsidRPr="004B3394" w:rsidRDefault="005F237B" w:rsidP="005849E1">
      <w:pPr>
        <w:autoSpaceDE w:val="0"/>
        <w:autoSpaceDN w:val="0"/>
        <w:adjustRightInd w:val="0"/>
        <w:spacing w:after="0" w:line="240" w:lineRule="auto"/>
        <w:ind w:left="180" w:hanging="180"/>
        <w:contextualSpacing/>
        <w:jc w:val="both"/>
        <w:rPr>
          <w:rFonts w:ascii="Bookman Old Style" w:hAnsi="Bookman Old Style"/>
          <w:sz w:val="18"/>
          <w:szCs w:val="18"/>
        </w:rPr>
      </w:pPr>
      <w:r w:rsidRPr="005849E1">
        <w:rPr>
          <w:rFonts w:ascii="Bookman Old Style" w:hAnsi="Bookman Old Style"/>
          <w:sz w:val="18"/>
          <w:szCs w:val="18"/>
          <w:lang w:val="en-US"/>
        </w:rPr>
        <w:t xml:space="preserve">Muñoz, D.; Posso, A.; </w:t>
      </w:r>
      <w:r w:rsidR="00C00DA8" w:rsidRPr="005849E1">
        <w:rPr>
          <w:rFonts w:ascii="Bookman Old Style" w:hAnsi="Bookman Old Style"/>
          <w:sz w:val="18"/>
          <w:szCs w:val="18"/>
          <w:lang w:val="en-US"/>
        </w:rPr>
        <w:t>and</w:t>
      </w:r>
      <w:r w:rsidRPr="005849E1">
        <w:rPr>
          <w:rFonts w:ascii="Bookman Old Style" w:hAnsi="Bookman Old Style"/>
          <w:sz w:val="18"/>
          <w:szCs w:val="18"/>
          <w:lang w:val="en-US"/>
        </w:rPr>
        <w:t xml:space="preserve"> Muñoz, J. 2008. </w:t>
      </w:r>
      <w:r w:rsidRPr="004B3394">
        <w:rPr>
          <w:rFonts w:ascii="Bookman Old Style" w:hAnsi="Bookman Old Style"/>
          <w:sz w:val="18"/>
          <w:szCs w:val="18"/>
        </w:rPr>
        <w:t xml:space="preserve">Detección de la leucosis bovina utilizando reacción en cadena de la polimerasa (PCR). </w:t>
      </w:r>
      <w:r w:rsidRPr="004B3394">
        <w:rPr>
          <w:rFonts w:ascii="Bookman Old Style" w:hAnsi="Bookman Old Style"/>
          <w:i/>
          <w:sz w:val="18"/>
          <w:szCs w:val="18"/>
        </w:rPr>
        <w:t>Rev Colomb Cienc</w:t>
      </w:r>
      <w:r w:rsidRPr="004B3394">
        <w:rPr>
          <w:rFonts w:ascii="Bookman Old Style" w:hAnsi="Bookman Old Style"/>
          <w:sz w:val="18"/>
          <w:szCs w:val="18"/>
        </w:rPr>
        <w:t xml:space="preserve"> </w:t>
      </w:r>
      <w:r w:rsidRPr="004B3394">
        <w:rPr>
          <w:rFonts w:ascii="Bookman Old Style" w:hAnsi="Bookman Old Style"/>
          <w:i/>
          <w:sz w:val="18"/>
          <w:szCs w:val="18"/>
        </w:rPr>
        <w:t>Pecu</w:t>
      </w:r>
      <w:r w:rsidRPr="004B3394">
        <w:rPr>
          <w:rFonts w:ascii="Bookman Old Style" w:hAnsi="Bookman Old Style"/>
          <w:sz w:val="18"/>
          <w:szCs w:val="18"/>
        </w:rPr>
        <w:t xml:space="preserve"> 21: 153-161.</w:t>
      </w:r>
    </w:p>
    <w:p w:rsidR="005F237B" w:rsidRPr="004B3394" w:rsidRDefault="005F237B" w:rsidP="005849E1">
      <w:pPr>
        <w:pStyle w:val="Sinespaciado"/>
        <w:ind w:left="180" w:hanging="180"/>
        <w:contextualSpacing/>
        <w:rPr>
          <w:rFonts w:ascii="Bookman Old Style" w:hAnsi="Bookman Old Style" w:cs="Times New Roman"/>
          <w:sz w:val="18"/>
          <w:szCs w:val="18"/>
        </w:rPr>
      </w:pPr>
      <w:r w:rsidRPr="004B3394">
        <w:rPr>
          <w:rFonts w:ascii="Bookman Old Style" w:hAnsi="Bookman Old Style" w:cs="Times New Roman"/>
          <w:sz w:val="18"/>
          <w:szCs w:val="18"/>
        </w:rPr>
        <w:t>Organización Mundial De Sanidad Animal (OIE) Disponible en: http://www.oie.int/esp/es_index.htm 13-07-2009.</w:t>
      </w:r>
    </w:p>
    <w:p w:rsidR="005F237B" w:rsidRPr="004B3394" w:rsidRDefault="005F237B" w:rsidP="005849E1">
      <w:pPr>
        <w:spacing w:after="0" w:line="240" w:lineRule="auto"/>
        <w:ind w:left="180" w:hanging="180"/>
        <w:contextualSpacing/>
        <w:jc w:val="both"/>
        <w:rPr>
          <w:rFonts w:ascii="Bookman Old Style" w:hAnsi="Bookman Old Style"/>
          <w:sz w:val="18"/>
          <w:szCs w:val="18"/>
        </w:rPr>
      </w:pPr>
      <w:r w:rsidRPr="00EC4EE5">
        <w:rPr>
          <w:rFonts w:ascii="Bookman Old Style" w:hAnsi="Bookman Old Style"/>
          <w:sz w:val="18"/>
          <w:szCs w:val="18"/>
          <w:lang w:val="pt-BR"/>
        </w:rPr>
        <w:t xml:space="preserve">Orjuela, J.; Navarrete, M.; Betancourt, A.; Roqueme, L.; Cortez, E.; Morrison, R. B. 2000. </w:t>
      </w:r>
      <w:r w:rsidRPr="004B3394">
        <w:rPr>
          <w:rFonts w:ascii="Bookman Old Style" w:hAnsi="Bookman Old Style"/>
          <w:sz w:val="18"/>
          <w:szCs w:val="18"/>
        </w:rPr>
        <w:t>Salud y productividad en bovinos de la Costa Norte de Colombia. Instituto Colombiano Agropecuario (ICA). 10 p.</w:t>
      </w:r>
    </w:p>
    <w:p w:rsidR="005F237B" w:rsidRPr="004B3394" w:rsidRDefault="005F237B" w:rsidP="005849E1">
      <w:pPr>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rPr>
        <w:t>Ramírez, N.; Gaviria, G.; Restrepo, L.; y Gómez, C. 2002. Diagnostico epidemiológico referente a varias patologías de bovinos en tres haciendas de la Universidad de Antioquia. Tesis de grado (</w:t>
      </w:r>
      <w:r w:rsidR="002D2825" w:rsidRPr="004B3394">
        <w:rPr>
          <w:rFonts w:ascii="Bookman Old Style" w:hAnsi="Bookman Old Style"/>
          <w:sz w:val="18"/>
          <w:szCs w:val="18"/>
        </w:rPr>
        <w:t>Médico</w:t>
      </w:r>
      <w:r w:rsidRPr="004B3394">
        <w:rPr>
          <w:rFonts w:ascii="Bookman Old Style" w:hAnsi="Bookman Old Style"/>
          <w:sz w:val="18"/>
          <w:szCs w:val="18"/>
        </w:rPr>
        <w:t xml:space="preserve"> Veterinario) Facultad de Ciencias Agrarias, Universidad de Antioquia. 36 p.</w:t>
      </w:r>
    </w:p>
    <w:p w:rsidR="005F237B" w:rsidRPr="002D2825" w:rsidRDefault="005F237B" w:rsidP="005849E1">
      <w:pPr>
        <w:spacing w:after="0" w:line="240" w:lineRule="auto"/>
        <w:ind w:left="180" w:hanging="180"/>
        <w:contextualSpacing/>
        <w:jc w:val="both"/>
        <w:rPr>
          <w:rFonts w:ascii="Bookman Old Style" w:hAnsi="Bookman Old Style"/>
          <w:sz w:val="18"/>
          <w:szCs w:val="18"/>
          <w:lang w:val="en-US"/>
        </w:rPr>
      </w:pPr>
      <w:r w:rsidRPr="004B3394">
        <w:rPr>
          <w:rFonts w:ascii="Bookman Old Style" w:hAnsi="Bookman Old Style"/>
          <w:sz w:val="18"/>
          <w:szCs w:val="18"/>
        </w:rPr>
        <w:t xml:space="preserve">Ruiz, I. 1995. Avance de resultados Municipio de San José de la Montaña. Estudio de infertilidad bovina en las zonas lecheras de Antioquia. </w:t>
      </w:r>
      <w:r w:rsidRPr="002D2825">
        <w:rPr>
          <w:rFonts w:ascii="Bookman Old Style" w:hAnsi="Bookman Old Style"/>
          <w:sz w:val="18"/>
          <w:szCs w:val="18"/>
          <w:lang w:val="en-US"/>
        </w:rPr>
        <w:t>Universidad de Antioquia y otras. 29 p.</w:t>
      </w:r>
    </w:p>
    <w:p w:rsidR="000C7488" w:rsidRPr="000C7488" w:rsidRDefault="000C7488" w:rsidP="005849E1">
      <w:pPr>
        <w:spacing w:after="0" w:line="240" w:lineRule="auto"/>
        <w:ind w:left="180" w:hanging="180"/>
        <w:contextualSpacing/>
        <w:jc w:val="both"/>
        <w:rPr>
          <w:rFonts w:ascii="Bookman Old Style" w:hAnsi="Bookman Old Style"/>
          <w:sz w:val="18"/>
          <w:szCs w:val="18"/>
          <w:lang w:val="en-US"/>
        </w:rPr>
      </w:pPr>
      <w:r w:rsidRPr="000C7488">
        <w:rPr>
          <w:rFonts w:ascii="Bookman Old Style" w:hAnsi="Bookman Old Style"/>
          <w:sz w:val="18"/>
          <w:szCs w:val="18"/>
          <w:lang w:val="en-US"/>
        </w:rPr>
        <w:t>SAS. 2003. Users guide for windows environment. 9.1 Ed, Cary, SAS Institute Inc.</w:t>
      </w:r>
    </w:p>
    <w:p w:rsidR="005F237B" w:rsidRPr="0031633A" w:rsidRDefault="005F237B" w:rsidP="005849E1">
      <w:pPr>
        <w:spacing w:after="0" w:line="240" w:lineRule="auto"/>
        <w:ind w:left="180" w:hanging="180"/>
        <w:contextualSpacing/>
        <w:jc w:val="both"/>
        <w:rPr>
          <w:rFonts w:ascii="Bookman Old Style" w:hAnsi="Bookman Old Style"/>
          <w:sz w:val="18"/>
          <w:szCs w:val="18"/>
          <w:lang w:val="es-MX"/>
        </w:rPr>
      </w:pPr>
      <w:r w:rsidRPr="000C7488">
        <w:rPr>
          <w:rFonts w:ascii="Bookman Old Style" w:hAnsi="Bookman Old Style"/>
          <w:sz w:val="18"/>
          <w:szCs w:val="18"/>
          <w:lang w:val="en-US"/>
        </w:rPr>
        <w:t xml:space="preserve">Shell, A.; Heckert, H.; Muller, K. 2004. </w:t>
      </w:r>
      <w:r w:rsidRPr="004B3394">
        <w:rPr>
          <w:rFonts w:ascii="Bookman Old Style" w:hAnsi="Bookman Old Style"/>
          <w:sz w:val="18"/>
          <w:szCs w:val="18"/>
          <w:lang w:val="en-US"/>
        </w:rPr>
        <w:t xml:space="preserve">Case report: lymphosarcoma in a cow. </w:t>
      </w:r>
      <w:r w:rsidRPr="0031633A">
        <w:rPr>
          <w:rFonts w:ascii="Bookman Old Style" w:hAnsi="Bookman Old Style"/>
          <w:i/>
          <w:sz w:val="18"/>
          <w:szCs w:val="18"/>
          <w:lang w:val="es-MX"/>
        </w:rPr>
        <w:t>Dtsch Tierarztl Wochenschr</w:t>
      </w:r>
      <w:r w:rsidRPr="0031633A">
        <w:rPr>
          <w:rFonts w:ascii="Bookman Old Style" w:hAnsi="Bookman Old Style"/>
          <w:sz w:val="18"/>
          <w:szCs w:val="18"/>
          <w:lang w:val="es-MX"/>
        </w:rPr>
        <w:t xml:space="preserve"> 111 (1): 38-41.</w:t>
      </w:r>
    </w:p>
    <w:p w:rsidR="0008651F" w:rsidRPr="00046496" w:rsidRDefault="005F237B" w:rsidP="005849E1">
      <w:pPr>
        <w:spacing w:after="0" w:line="240" w:lineRule="auto"/>
        <w:ind w:left="180" w:hanging="180"/>
        <w:contextualSpacing/>
        <w:jc w:val="both"/>
        <w:rPr>
          <w:rFonts w:ascii="Bookman Old Style" w:hAnsi="Bookman Old Style"/>
          <w:sz w:val="18"/>
          <w:szCs w:val="18"/>
        </w:rPr>
      </w:pPr>
      <w:r w:rsidRPr="004B3394">
        <w:rPr>
          <w:rFonts w:ascii="Bookman Old Style" w:hAnsi="Bookman Old Style"/>
          <w:sz w:val="18"/>
          <w:szCs w:val="18"/>
        </w:rPr>
        <w:t>Trujillo, L. 1989. Estudio serológico de la Leucosis Bovina en el hato Paysandú. Trabajo de investigación. Universidad Nacional de Colombia. Facultad de Ciencias Agropecuarias. Medellín. 50 p.</w:t>
      </w:r>
    </w:p>
    <w:p w:rsidR="005849E1" w:rsidRDefault="005849E1" w:rsidP="0008651F">
      <w:pPr>
        <w:spacing w:after="0" w:line="360" w:lineRule="auto"/>
        <w:contextualSpacing/>
        <w:rPr>
          <w:rFonts w:ascii="Bookman Old Style" w:hAnsi="Bookman Old Style"/>
          <w:sz w:val="20"/>
          <w:szCs w:val="20"/>
        </w:rPr>
        <w:sectPr w:rsidR="005849E1" w:rsidSect="00775B92">
          <w:type w:val="continuous"/>
          <w:pgSz w:w="12240" w:h="15840" w:code="1"/>
          <w:pgMar w:top="1584" w:right="936" w:bottom="274" w:left="994" w:header="1368" w:footer="1296" w:gutter="0"/>
          <w:cols w:num="2" w:space="432"/>
          <w:titlePg/>
          <w:docGrid w:linePitch="360"/>
        </w:sectPr>
      </w:pPr>
    </w:p>
    <w:p w:rsidR="0008651F" w:rsidRPr="00624A5E" w:rsidRDefault="0008651F" w:rsidP="0008651F">
      <w:pPr>
        <w:spacing w:after="0" w:line="360" w:lineRule="auto"/>
        <w:contextualSpacing/>
        <w:rPr>
          <w:rFonts w:ascii="Bookman Old Style" w:hAnsi="Bookman Old Style"/>
          <w:sz w:val="20"/>
          <w:szCs w:val="20"/>
        </w:rPr>
      </w:pPr>
    </w:p>
    <w:sectPr w:rsidR="0008651F" w:rsidRPr="00624A5E" w:rsidSect="005849E1">
      <w:type w:val="continuous"/>
      <w:pgSz w:w="12240" w:h="15840" w:code="1"/>
      <w:pgMar w:top="1584" w:right="936" w:bottom="274" w:left="994" w:header="1368"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52" w:rsidRDefault="00122352" w:rsidP="00CB0D27">
      <w:pPr>
        <w:spacing w:after="0" w:line="240" w:lineRule="auto"/>
      </w:pPr>
      <w:r>
        <w:separator/>
      </w:r>
    </w:p>
  </w:endnote>
  <w:endnote w:type="continuationSeparator" w:id="0">
    <w:p w:rsidR="00122352" w:rsidRDefault="00122352" w:rsidP="00CB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92" w:rsidRDefault="00775B92" w:rsidP="00775B92">
    <w:pPr>
      <w:pStyle w:val="Piedepgina"/>
      <w:spacing w:after="0" w:line="240" w:lineRule="auto"/>
      <w:rPr>
        <w:rFonts w:ascii="Bookman Old Style" w:hAnsi="Bookman Old Style"/>
        <w:sz w:val="17"/>
        <w:szCs w:val="17"/>
      </w:rPr>
    </w:pPr>
  </w:p>
  <w:p w:rsidR="00775B92" w:rsidRPr="005849E1" w:rsidRDefault="00775B92" w:rsidP="00775B92">
    <w:pPr>
      <w:pStyle w:val="Piedepgina"/>
      <w:spacing w:after="0" w:line="240" w:lineRule="auto"/>
      <w:rPr>
        <w:rFonts w:ascii="Bookman Old Style" w:hAnsi="Bookman Old Style"/>
        <w:sz w:val="17"/>
        <w:szCs w:val="17"/>
      </w:rPr>
    </w:pPr>
    <w:r w:rsidRPr="005849E1">
      <w:rPr>
        <w:rFonts w:ascii="Bookman Old Style" w:hAnsi="Bookman Old Style"/>
        <w:sz w:val="17"/>
        <w:szCs w:val="17"/>
      </w:rPr>
      <w:fldChar w:fldCharType="begin"/>
    </w:r>
    <w:r w:rsidRPr="005849E1">
      <w:rPr>
        <w:rFonts w:ascii="Bookman Old Style" w:hAnsi="Bookman Old Style"/>
        <w:sz w:val="17"/>
        <w:szCs w:val="17"/>
      </w:rPr>
      <w:instrText xml:space="preserve"> PAGE   \* MERGEFORMAT </w:instrText>
    </w:r>
    <w:r w:rsidRPr="005849E1">
      <w:rPr>
        <w:rFonts w:ascii="Bookman Old Style" w:hAnsi="Bookman Old Style"/>
        <w:sz w:val="17"/>
        <w:szCs w:val="17"/>
      </w:rPr>
      <w:fldChar w:fldCharType="separate"/>
    </w:r>
    <w:r w:rsidR="00103FF3">
      <w:rPr>
        <w:rFonts w:ascii="Bookman Old Style" w:hAnsi="Bookman Old Style"/>
        <w:noProof/>
        <w:sz w:val="17"/>
        <w:szCs w:val="17"/>
      </w:rPr>
      <w:t>314</w:t>
    </w:r>
    <w:r w:rsidRPr="005849E1">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E1" w:rsidRDefault="005849E1" w:rsidP="00775B92">
    <w:pPr>
      <w:pStyle w:val="Piedepgina"/>
      <w:spacing w:after="0" w:line="240" w:lineRule="auto"/>
      <w:jc w:val="right"/>
      <w:rPr>
        <w:rFonts w:ascii="Bookman Old Style" w:hAnsi="Bookman Old Style"/>
        <w:sz w:val="17"/>
        <w:szCs w:val="17"/>
      </w:rPr>
    </w:pPr>
  </w:p>
  <w:p w:rsidR="00CF471E" w:rsidRPr="005849E1" w:rsidRDefault="00CF471E" w:rsidP="00775B92">
    <w:pPr>
      <w:pStyle w:val="Piedepgina"/>
      <w:spacing w:after="0" w:line="240" w:lineRule="auto"/>
      <w:jc w:val="right"/>
      <w:rPr>
        <w:rFonts w:ascii="Bookman Old Style" w:hAnsi="Bookman Old Style"/>
        <w:sz w:val="17"/>
        <w:szCs w:val="17"/>
      </w:rPr>
    </w:pPr>
    <w:r w:rsidRPr="005849E1">
      <w:rPr>
        <w:rFonts w:ascii="Bookman Old Style" w:hAnsi="Bookman Old Style"/>
        <w:sz w:val="17"/>
        <w:szCs w:val="17"/>
      </w:rPr>
      <w:fldChar w:fldCharType="begin"/>
    </w:r>
    <w:r w:rsidRPr="005849E1">
      <w:rPr>
        <w:rFonts w:ascii="Bookman Old Style" w:hAnsi="Bookman Old Style"/>
        <w:sz w:val="17"/>
        <w:szCs w:val="17"/>
      </w:rPr>
      <w:instrText xml:space="preserve"> PAGE   \* MERGEFORMAT </w:instrText>
    </w:r>
    <w:r w:rsidRPr="005849E1">
      <w:rPr>
        <w:rFonts w:ascii="Bookman Old Style" w:hAnsi="Bookman Old Style"/>
        <w:sz w:val="17"/>
        <w:szCs w:val="17"/>
      </w:rPr>
      <w:fldChar w:fldCharType="separate"/>
    </w:r>
    <w:r w:rsidR="00103FF3">
      <w:rPr>
        <w:rFonts w:ascii="Bookman Old Style" w:hAnsi="Bookman Old Style"/>
        <w:noProof/>
        <w:sz w:val="17"/>
        <w:szCs w:val="17"/>
      </w:rPr>
      <w:t>313</w:t>
    </w:r>
    <w:r w:rsidRPr="005849E1">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9E1" w:rsidRDefault="005849E1" w:rsidP="00103FF3">
    <w:pPr>
      <w:pStyle w:val="Piedepgina"/>
      <w:spacing w:after="0" w:line="240" w:lineRule="auto"/>
      <w:jc w:val="right"/>
      <w:rPr>
        <w:rFonts w:ascii="Bookman Old Style" w:hAnsi="Bookman Old Style"/>
        <w:sz w:val="17"/>
        <w:szCs w:val="17"/>
      </w:rPr>
    </w:pPr>
    <w:bookmarkStart w:id="0" w:name="_GoBack"/>
  </w:p>
  <w:p w:rsidR="005849E1" w:rsidRPr="005849E1" w:rsidRDefault="005849E1" w:rsidP="00103FF3">
    <w:pPr>
      <w:pStyle w:val="Piedepgina"/>
      <w:spacing w:after="0" w:line="240" w:lineRule="auto"/>
      <w:jc w:val="right"/>
      <w:rPr>
        <w:rFonts w:ascii="Bookman Old Style" w:hAnsi="Bookman Old Style"/>
        <w:sz w:val="17"/>
        <w:szCs w:val="17"/>
      </w:rPr>
    </w:pPr>
    <w:r w:rsidRPr="005849E1">
      <w:rPr>
        <w:rFonts w:ascii="Bookman Old Style" w:hAnsi="Bookman Old Style"/>
        <w:sz w:val="17"/>
        <w:szCs w:val="17"/>
      </w:rPr>
      <w:fldChar w:fldCharType="begin"/>
    </w:r>
    <w:r w:rsidRPr="005849E1">
      <w:rPr>
        <w:rFonts w:ascii="Bookman Old Style" w:hAnsi="Bookman Old Style"/>
        <w:sz w:val="17"/>
        <w:szCs w:val="17"/>
      </w:rPr>
      <w:instrText>PAGE   \* MERGEFORMAT</w:instrText>
    </w:r>
    <w:r w:rsidRPr="005849E1">
      <w:rPr>
        <w:rFonts w:ascii="Bookman Old Style" w:hAnsi="Bookman Old Style"/>
        <w:sz w:val="17"/>
        <w:szCs w:val="17"/>
      </w:rPr>
      <w:fldChar w:fldCharType="separate"/>
    </w:r>
    <w:r w:rsidR="00103FF3">
      <w:rPr>
        <w:rFonts w:ascii="Bookman Old Style" w:hAnsi="Bookman Old Style"/>
        <w:noProof/>
        <w:sz w:val="17"/>
        <w:szCs w:val="17"/>
      </w:rPr>
      <w:t>311</w:t>
    </w:r>
    <w:r w:rsidRPr="005849E1">
      <w:rPr>
        <w:rFonts w:ascii="Bookman Old Style" w:hAnsi="Bookman Old Style"/>
        <w:sz w:val="17"/>
        <w:szCs w:val="17"/>
      </w:rPr>
      <w:fldChar w:fldCharType="end"/>
    </w:r>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52" w:rsidRDefault="00122352" w:rsidP="00CB0D27">
      <w:pPr>
        <w:spacing w:after="0" w:line="240" w:lineRule="auto"/>
      </w:pPr>
      <w:r>
        <w:separator/>
      </w:r>
    </w:p>
  </w:footnote>
  <w:footnote w:type="continuationSeparator" w:id="0">
    <w:p w:rsidR="00122352" w:rsidRDefault="00122352" w:rsidP="00CB0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92" w:rsidRDefault="00775B92" w:rsidP="00775B92">
    <w:pPr>
      <w:spacing w:after="0" w:line="240" w:lineRule="auto"/>
      <w:contextualSpacing/>
      <w:jc w:val="right"/>
      <w:rPr>
        <w:rFonts w:ascii="Bookman Old Style" w:hAnsi="Bookman Old Style"/>
        <w:sz w:val="13"/>
        <w:szCs w:val="13"/>
        <w:lang w:val="en-US"/>
      </w:rPr>
    </w:pPr>
    <w:r w:rsidRPr="005849E1">
      <w:rPr>
        <w:rFonts w:ascii="Bookman Old Style" w:hAnsi="Bookman Old Style"/>
        <w:sz w:val="13"/>
        <w:szCs w:val="13"/>
        <w:lang w:val="en-US"/>
      </w:rPr>
      <w:t xml:space="preserve">BOVINE LEUKEMIA VIRUS DETECTION IN CREOLE COLOMBIAN BREEDS USING NESTED-PCR </w:t>
    </w:r>
  </w:p>
  <w:p w:rsidR="00775B92" w:rsidRDefault="00775B92" w:rsidP="00775B92">
    <w:pPr>
      <w:spacing w:after="0" w:line="240" w:lineRule="auto"/>
      <w:contextualSpacing/>
      <w:jc w:val="right"/>
      <w:rPr>
        <w:rFonts w:ascii="Bookman Old Style" w:hAnsi="Bookman Old Style"/>
        <w:sz w:val="13"/>
        <w:szCs w:val="13"/>
        <w:lang w:val="en-US"/>
      </w:rPr>
    </w:pPr>
  </w:p>
  <w:p w:rsidR="00775B92" w:rsidRPr="005849E1" w:rsidRDefault="00775B92" w:rsidP="00775B92">
    <w:pPr>
      <w:spacing w:after="0" w:line="240" w:lineRule="auto"/>
      <w:contextualSpacing/>
      <w:jc w:val="right"/>
      <w:rPr>
        <w:rFonts w:ascii="Bookman Old Style" w:hAnsi="Bookman Old Style"/>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71E" w:rsidRDefault="00775B92" w:rsidP="00775B92">
    <w:pPr>
      <w:spacing w:after="0" w:line="240" w:lineRule="auto"/>
      <w:contextualSpacing/>
      <w:rPr>
        <w:rFonts w:ascii="Bookman Old Style" w:hAnsi="Bookman Old Style"/>
        <w:sz w:val="13"/>
        <w:szCs w:val="13"/>
        <w:lang w:val="en-US"/>
      </w:rPr>
    </w:pPr>
    <w:r>
      <w:rPr>
        <w:rFonts w:ascii="Bookman Old Style" w:hAnsi="Bookman Old Style"/>
        <w:sz w:val="13"/>
        <w:szCs w:val="13"/>
        <w:lang w:val="en-US"/>
      </w:rPr>
      <w:t>ACTA AGRON</w:t>
    </w:r>
    <w:r w:rsidR="0040228A">
      <w:rPr>
        <w:rFonts w:ascii="Bookman Old Style" w:hAnsi="Bookman Old Style"/>
        <w:sz w:val="13"/>
        <w:szCs w:val="13"/>
        <w:lang w:val="en-US"/>
      </w:rPr>
      <w:t>ÓMICA (60) 4 2011, p. 311</w:t>
    </w:r>
    <w:r>
      <w:rPr>
        <w:rFonts w:ascii="Bookman Old Style" w:hAnsi="Bookman Old Style"/>
        <w:sz w:val="13"/>
        <w:szCs w:val="13"/>
        <w:lang w:val="en-US"/>
      </w:rPr>
      <w:t>-31</w:t>
    </w:r>
    <w:r w:rsidR="0040228A">
      <w:rPr>
        <w:rFonts w:ascii="Bookman Old Style" w:hAnsi="Bookman Old Style"/>
        <w:sz w:val="13"/>
        <w:szCs w:val="13"/>
        <w:lang w:val="en-US"/>
      </w:rPr>
      <w:t>7</w:t>
    </w:r>
  </w:p>
  <w:p w:rsidR="005849E1" w:rsidRDefault="005849E1" w:rsidP="00775B92">
    <w:pPr>
      <w:spacing w:after="0" w:line="240" w:lineRule="auto"/>
      <w:contextualSpacing/>
      <w:rPr>
        <w:rFonts w:ascii="Bookman Old Style" w:hAnsi="Bookman Old Style"/>
        <w:sz w:val="13"/>
        <w:szCs w:val="13"/>
        <w:lang w:val="en-US"/>
      </w:rPr>
    </w:pPr>
  </w:p>
  <w:p w:rsidR="005849E1" w:rsidRPr="005849E1" w:rsidRDefault="005849E1" w:rsidP="00775B92">
    <w:pPr>
      <w:spacing w:after="0" w:line="240" w:lineRule="auto"/>
      <w:contextualSpacing/>
      <w:rPr>
        <w:rFonts w:ascii="Bookman Old Style" w:hAnsi="Bookman Old Style"/>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95" w:rsidRDefault="006778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72995"/>
    <w:multiLevelType w:val="hybridMultilevel"/>
    <w:tmpl w:val="FB163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DA3"/>
    <w:rsid w:val="00000E50"/>
    <w:rsid w:val="000042DD"/>
    <w:rsid w:val="00006529"/>
    <w:rsid w:val="00006FCD"/>
    <w:rsid w:val="000246C2"/>
    <w:rsid w:val="00027A50"/>
    <w:rsid w:val="00032B92"/>
    <w:rsid w:val="00036E77"/>
    <w:rsid w:val="00046496"/>
    <w:rsid w:val="00046D7C"/>
    <w:rsid w:val="00061D12"/>
    <w:rsid w:val="00064542"/>
    <w:rsid w:val="000650CA"/>
    <w:rsid w:val="00074565"/>
    <w:rsid w:val="0008651F"/>
    <w:rsid w:val="00087FBC"/>
    <w:rsid w:val="0009066D"/>
    <w:rsid w:val="00097D49"/>
    <w:rsid w:val="000A29DC"/>
    <w:rsid w:val="000A4237"/>
    <w:rsid w:val="000B0930"/>
    <w:rsid w:val="000B796D"/>
    <w:rsid w:val="000C52D2"/>
    <w:rsid w:val="000C7488"/>
    <w:rsid w:val="000D567A"/>
    <w:rsid w:val="000E3765"/>
    <w:rsid w:val="000E4636"/>
    <w:rsid w:val="000E63EB"/>
    <w:rsid w:val="00103FF3"/>
    <w:rsid w:val="00106FEB"/>
    <w:rsid w:val="00111C5F"/>
    <w:rsid w:val="00122352"/>
    <w:rsid w:val="00131015"/>
    <w:rsid w:val="00132451"/>
    <w:rsid w:val="0014248C"/>
    <w:rsid w:val="0014457C"/>
    <w:rsid w:val="00153F1C"/>
    <w:rsid w:val="0018454D"/>
    <w:rsid w:val="00192A2C"/>
    <w:rsid w:val="00194B10"/>
    <w:rsid w:val="001C6ADB"/>
    <w:rsid w:val="001C755D"/>
    <w:rsid w:val="001D094C"/>
    <w:rsid w:val="001D67C3"/>
    <w:rsid w:val="001E0C21"/>
    <w:rsid w:val="00201557"/>
    <w:rsid w:val="00206BD7"/>
    <w:rsid w:val="0021587F"/>
    <w:rsid w:val="00217FE9"/>
    <w:rsid w:val="0022375C"/>
    <w:rsid w:val="00224573"/>
    <w:rsid w:val="00232794"/>
    <w:rsid w:val="00241251"/>
    <w:rsid w:val="002447D6"/>
    <w:rsid w:val="00246333"/>
    <w:rsid w:val="0025289A"/>
    <w:rsid w:val="00260A66"/>
    <w:rsid w:val="00262C53"/>
    <w:rsid w:val="002750D8"/>
    <w:rsid w:val="00275A9C"/>
    <w:rsid w:val="002A20FE"/>
    <w:rsid w:val="002A2840"/>
    <w:rsid w:val="002B2BCE"/>
    <w:rsid w:val="002C46C2"/>
    <w:rsid w:val="002C4DE1"/>
    <w:rsid w:val="002C5C4F"/>
    <w:rsid w:val="002D2825"/>
    <w:rsid w:val="002E28D3"/>
    <w:rsid w:val="002E4735"/>
    <w:rsid w:val="002E4A56"/>
    <w:rsid w:val="002F7D09"/>
    <w:rsid w:val="0030408F"/>
    <w:rsid w:val="00312958"/>
    <w:rsid w:val="00312CC4"/>
    <w:rsid w:val="003143D4"/>
    <w:rsid w:val="00314B0D"/>
    <w:rsid w:val="003262CE"/>
    <w:rsid w:val="003323EE"/>
    <w:rsid w:val="00334711"/>
    <w:rsid w:val="00347A56"/>
    <w:rsid w:val="00350E54"/>
    <w:rsid w:val="00353732"/>
    <w:rsid w:val="00355917"/>
    <w:rsid w:val="00360A66"/>
    <w:rsid w:val="003615CB"/>
    <w:rsid w:val="00361DD2"/>
    <w:rsid w:val="00372758"/>
    <w:rsid w:val="00380EF5"/>
    <w:rsid w:val="003857AA"/>
    <w:rsid w:val="00391D42"/>
    <w:rsid w:val="003A02E6"/>
    <w:rsid w:val="003A5F36"/>
    <w:rsid w:val="003A6A44"/>
    <w:rsid w:val="003B5A80"/>
    <w:rsid w:val="003B6E77"/>
    <w:rsid w:val="003E075C"/>
    <w:rsid w:val="003F14F0"/>
    <w:rsid w:val="003F585C"/>
    <w:rsid w:val="0040088D"/>
    <w:rsid w:val="0040228A"/>
    <w:rsid w:val="004056BB"/>
    <w:rsid w:val="0040669A"/>
    <w:rsid w:val="00426963"/>
    <w:rsid w:val="00445056"/>
    <w:rsid w:val="00452348"/>
    <w:rsid w:val="0047293F"/>
    <w:rsid w:val="00495502"/>
    <w:rsid w:val="004A03D9"/>
    <w:rsid w:val="004A5E7E"/>
    <w:rsid w:val="004B10AC"/>
    <w:rsid w:val="004B7089"/>
    <w:rsid w:val="004C172A"/>
    <w:rsid w:val="004D60EB"/>
    <w:rsid w:val="004E2812"/>
    <w:rsid w:val="004F0673"/>
    <w:rsid w:val="004F2BB2"/>
    <w:rsid w:val="004F37AD"/>
    <w:rsid w:val="004F67DB"/>
    <w:rsid w:val="004F6953"/>
    <w:rsid w:val="00502625"/>
    <w:rsid w:val="00505F6A"/>
    <w:rsid w:val="00513710"/>
    <w:rsid w:val="005206F2"/>
    <w:rsid w:val="00525087"/>
    <w:rsid w:val="00537EDF"/>
    <w:rsid w:val="00540542"/>
    <w:rsid w:val="00547355"/>
    <w:rsid w:val="00551749"/>
    <w:rsid w:val="00554701"/>
    <w:rsid w:val="0055542E"/>
    <w:rsid w:val="00556647"/>
    <w:rsid w:val="0055755F"/>
    <w:rsid w:val="0055798C"/>
    <w:rsid w:val="005620E9"/>
    <w:rsid w:val="005667D9"/>
    <w:rsid w:val="005717C9"/>
    <w:rsid w:val="00574C68"/>
    <w:rsid w:val="005849E1"/>
    <w:rsid w:val="005A7DCB"/>
    <w:rsid w:val="005C4A58"/>
    <w:rsid w:val="005D5DA3"/>
    <w:rsid w:val="005E7ABE"/>
    <w:rsid w:val="005F189C"/>
    <w:rsid w:val="005F237B"/>
    <w:rsid w:val="005F3DBC"/>
    <w:rsid w:val="00603088"/>
    <w:rsid w:val="00607BAD"/>
    <w:rsid w:val="00610262"/>
    <w:rsid w:val="006124F2"/>
    <w:rsid w:val="00615B97"/>
    <w:rsid w:val="0062367D"/>
    <w:rsid w:val="00624774"/>
    <w:rsid w:val="00624A5E"/>
    <w:rsid w:val="0062576A"/>
    <w:rsid w:val="006319E8"/>
    <w:rsid w:val="0063685B"/>
    <w:rsid w:val="00637675"/>
    <w:rsid w:val="0063791E"/>
    <w:rsid w:val="006425BC"/>
    <w:rsid w:val="006641F8"/>
    <w:rsid w:val="0067165C"/>
    <w:rsid w:val="0067638B"/>
    <w:rsid w:val="00677895"/>
    <w:rsid w:val="00680CC1"/>
    <w:rsid w:val="00686BAE"/>
    <w:rsid w:val="006A54CA"/>
    <w:rsid w:val="006B0076"/>
    <w:rsid w:val="006C1FC5"/>
    <w:rsid w:val="006C2F4F"/>
    <w:rsid w:val="006C3591"/>
    <w:rsid w:val="006D3BA9"/>
    <w:rsid w:val="006D4D1D"/>
    <w:rsid w:val="006D6F06"/>
    <w:rsid w:val="006D7B4C"/>
    <w:rsid w:val="006E1312"/>
    <w:rsid w:val="006E42E4"/>
    <w:rsid w:val="006F5346"/>
    <w:rsid w:val="00703493"/>
    <w:rsid w:val="00704904"/>
    <w:rsid w:val="007052E1"/>
    <w:rsid w:val="007076B2"/>
    <w:rsid w:val="00723148"/>
    <w:rsid w:val="0073594B"/>
    <w:rsid w:val="00735F35"/>
    <w:rsid w:val="00753874"/>
    <w:rsid w:val="00761B57"/>
    <w:rsid w:val="00763D75"/>
    <w:rsid w:val="007656DC"/>
    <w:rsid w:val="0076666F"/>
    <w:rsid w:val="00775B92"/>
    <w:rsid w:val="007916B0"/>
    <w:rsid w:val="00794F29"/>
    <w:rsid w:val="0079784C"/>
    <w:rsid w:val="007A61FC"/>
    <w:rsid w:val="007A7441"/>
    <w:rsid w:val="007C0C38"/>
    <w:rsid w:val="007C30E6"/>
    <w:rsid w:val="007C5743"/>
    <w:rsid w:val="007E275B"/>
    <w:rsid w:val="007F0A9F"/>
    <w:rsid w:val="007F401D"/>
    <w:rsid w:val="007F5C30"/>
    <w:rsid w:val="007F651A"/>
    <w:rsid w:val="008008A6"/>
    <w:rsid w:val="008035CB"/>
    <w:rsid w:val="00806B24"/>
    <w:rsid w:val="0081222B"/>
    <w:rsid w:val="00823F95"/>
    <w:rsid w:val="00832E82"/>
    <w:rsid w:val="00846B60"/>
    <w:rsid w:val="008470F4"/>
    <w:rsid w:val="008474D6"/>
    <w:rsid w:val="00863854"/>
    <w:rsid w:val="008652BF"/>
    <w:rsid w:val="008679E2"/>
    <w:rsid w:val="008725F3"/>
    <w:rsid w:val="0087776A"/>
    <w:rsid w:val="00884BA3"/>
    <w:rsid w:val="00892226"/>
    <w:rsid w:val="00892419"/>
    <w:rsid w:val="00896EB2"/>
    <w:rsid w:val="008B28FF"/>
    <w:rsid w:val="008B2C67"/>
    <w:rsid w:val="008C0C31"/>
    <w:rsid w:val="008C0F51"/>
    <w:rsid w:val="008C3574"/>
    <w:rsid w:val="008C5245"/>
    <w:rsid w:val="008C73E4"/>
    <w:rsid w:val="008D3B1E"/>
    <w:rsid w:val="008D69F3"/>
    <w:rsid w:val="008E7AAF"/>
    <w:rsid w:val="008F4391"/>
    <w:rsid w:val="00901DF2"/>
    <w:rsid w:val="009079FE"/>
    <w:rsid w:val="00910CD6"/>
    <w:rsid w:val="00915936"/>
    <w:rsid w:val="00924E9B"/>
    <w:rsid w:val="009275FB"/>
    <w:rsid w:val="00933C3B"/>
    <w:rsid w:val="009413B6"/>
    <w:rsid w:val="009441DE"/>
    <w:rsid w:val="00950874"/>
    <w:rsid w:val="00973D0C"/>
    <w:rsid w:val="00995183"/>
    <w:rsid w:val="009A4C63"/>
    <w:rsid w:val="009C0905"/>
    <w:rsid w:val="009C52A3"/>
    <w:rsid w:val="009D44A6"/>
    <w:rsid w:val="009D4C0D"/>
    <w:rsid w:val="009E2AC7"/>
    <w:rsid w:val="009E50B2"/>
    <w:rsid w:val="009F58DE"/>
    <w:rsid w:val="00A00672"/>
    <w:rsid w:val="00A0780D"/>
    <w:rsid w:val="00A10793"/>
    <w:rsid w:val="00A16A50"/>
    <w:rsid w:val="00A26FB7"/>
    <w:rsid w:val="00A31AA0"/>
    <w:rsid w:val="00A31DFA"/>
    <w:rsid w:val="00A33FA1"/>
    <w:rsid w:val="00A354B6"/>
    <w:rsid w:val="00A36982"/>
    <w:rsid w:val="00A5065C"/>
    <w:rsid w:val="00A51819"/>
    <w:rsid w:val="00A577B6"/>
    <w:rsid w:val="00A8346D"/>
    <w:rsid w:val="00A90065"/>
    <w:rsid w:val="00AA666C"/>
    <w:rsid w:val="00AC7B92"/>
    <w:rsid w:val="00AC7E03"/>
    <w:rsid w:val="00AD5E00"/>
    <w:rsid w:val="00AF35DE"/>
    <w:rsid w:val="00AF3974"/>
    <w:rsid w:val="00B015D6"/>
    <w:rsid w:val="00B02665"/>
    <w:rsid w:val="00B45B66"/>
    <w:rsid w:val="00B610AC"/>
    <w:rsid w:val="00B64F0B"/>
    <w:rsid w:val="00B66191"/>
    <w:rsid w:val="00B71D61"/>
    <w:rsid w:val="00B771F0"/>
    <w:rsid w:val="00B84705"/>
    <w:rsid w:val="00B85826"/>
    <w:rsid w:val="00B92AF2"/>
    <w:rsid w:val="00B9556D"/>
    <w:rsid w:val="00B96648"/>
    <w:rsid w:val="00BA0C64"/>
    <w:rsid w:val="00BA33D7"/>
    <w:rsid w:val="00BA5FB1"/>
    <w:rsid w:val="00BB21F7"/>
    <w:rsid w:val="00BD26B9"/>
    <w:rsid w:val="00BE091A"/>
    <w:rsid w:val="00BE47B4"/>
    <w:rsid w:val="00BE56F8"/>
    <w:rsid w:val="00BF0CCE"/>
    <w:rsid w:val="00BF7DAB"/>
    <w:rsid w:val="00C00DA8"/>
    <w:rsid w:val="00C034B3"/>
    <w:rsid w:val="00C0669B"/>
    <w:rsid w:val="00C1269D"/>
    <w:rsid w:val="00C174D7"/>
    <w:rsid w:val="00C35D98"/>
    <w:rsid w:val="00C36802"/>
    <w:rsid w:val="00C40FD0"/>
    <w:rsid w:val="00C41BE5"/>
    <w:rsid w:val="00C537FA"/>
    <w:rsid w:val="00C615AF"/>
    <w:rsid w:val="00C71CCA"/>
    <w:rsid w:val="00C77E1E"/>
    <w:rsid w:val="00C91AB9"/>
    <w:rsid w:val="00C931C8"/>
    <w:rsid w:val="00C97BB3"/>
    <w:rsid w:val="00CB0D27"/>
    <w:rsid w:val="00CB1172"/>
    <w:rsid w:val="00CB7FDE"/>
    <w:rsid w:val="00CC19BD"/>
    <w:rsid w:val="00CF471E"/>
    <w:rsid w:val="00D031BD"/>
    <w:rsid w:val="00D05019"/>
    <w:rsid w:val="00D11637"/>
    <w:rsid w:val="00D21DA3"/>
    <w:rsid w:val="00D22A55"/>
    <w:rsid w:val="00D24669"/>
    <w:rsid w:val="00D24750"/>
    <w:rsid w:val="00D271C1"/>
    <w:rsid w:val="00D35A50"/>
    <w:rsid w:val="00D47C3C"/>
    <w:rsid w:val="00D62114"/>
    <w:rsid w:val="00D76739"/>
    <w:rsid w:val="00D87559"/>
    <w:rsid w:val="00DB167C"/>
    <w:rsid w:val="00DB53AA"/>
    <w:rsid w:val="00DB6422"/>
    <w:rsid w:val="00DB69F7"/>
    <w:rsid w:val="00DC24AB"/>
    <w:rsid w:val="00DC2DFD"/>
    <w:rsid w:val="00DC5C7F"/>
    <w:rsid w:val="00DC5D44"/>
    <w:rsid w:val="00DE43BF"/>
    <w:rsid w:val="00DF32E8"/>
    <w:rsid w:val="00DF69B5"/>
    <w:rsid w:val="00DF6E4E"/>
    <w:rsid w:val="00E03CD4"/>
    <w:rsid w:val="00E044FC"/>
    <w:rsid w:val="00E2443A"/>
    <w:rsid w:val="00E250AF"/>
    <w:rsid w:val="00E34B7B"/>
    <w:rsid w:val="00E53658"/>
    <w:rsid w:val="00E6381B"/>
    <w:rsid w:val="00E756D4"/>
    <w:rsid w:val="00E91100"/>
    <w:rsid w:val="00E92231"/>
    <w:rsid w:val="00E9475E"/>
    <w:rsid w:val="00E9771D"/>
    <w:rsid w:val="00EA71DE"/>
    <w:rsid w:val="00EB5C6F"/>
    <w:rsid w:val="00EC52A1"/>
    <w:rsid w:val="00EC5902"/>
    <w:rsid w:val="00EE56A1"/>
    <w:rsid w:val="00F0203B"/>
    <w:rsid w:val="00F079BB"/>
    <w:rsid w:val="00F13CCD"/>
    <w:rsid w:val="00F208B5"/>
    <w:rsid w:val="00F365CE"/>
    <w:rsid w:val="00F47A69"/>
    <w:rsid w:val="00F47CCA"/>
    <w:rsid w:val="00F51992"/>
    <w:rsid w:val="00F52D90"/>
    <w:rsid w:val="00F539EC"/>
    <w:rsid w:val="00F557E7"/>
    <w:rsid w:val="00F559EF"/>
    <w:rsid w:val="00F615E4"/>
    <w:rsid w:val="00F62367"/>
    <w:rsid w:val="00F65044"/>
    <w:rsid w:val="00F66CE7"/>
    <w:rsid w:val="00F714EB"/>
    <w:rsid w:val="00F72878"/>
    <w:rsid w:val="00F76F62"/>
    <w:rsid w:val="00F8233C"/>
    <w:rsid w:val="00F87222"/>
    <w:rsid w:val="00FA0596"/>
    <w:rsid w:val="00FA0E83"/>
    <w:rsid w:val="00FA32CE"/>
    <w:rsid w:val="00FA4327"/>
    <w:rsid w:val="00FA5861"/>
    <w:rsid w:val="00FA5D8D"/>
    <w:rsid w:val="00FC27D8"/>
    <w:rsid w:val="00FD2577"/>
    <w:rsid w:val="00FD34DE"/>
    <w:rsid w:val="00FD3BBD"/>
    <w:rsid w:val="00FD74C4"/>
    <w:rsid w:val="00FF05BA"/>
    <w:rsid w:val="00FF22AA"/>
    <w:rsid w:val="00FF3124"/>
    <w:rsid w:val="00FF5CE1"/>
    <w:rsid w:val="00FF6E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1E"/>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537EDF"/>
    <w:pPr>
      <w:keepNext/>
      <w:spacing w:before="240" w:after="60"/>
      <w:outlineLvl w:val="1"/>
    </w:pPr>
    <w:rPr>
      <w:rFonts w:ascii="Cambria" w:eastAsia="Times New Roman" w:hAnsi="Cambria"/>
      <w:b/>
      <w:bCs/>
      <w:i/>
      <w:iCs/>
      <w:sz w:val="28"/>
      <w:szCs w:val="28"/>
    </w:rPr>
  </w:style>
  <w:style w:type="paragraph" w:styleId="Ttulo3">
    <w:name w:val="heading 3"/>
    <w:basedOn w:val="Ttulo2"/>
    <w:next w:val="Normal"/>
    <w:link w:val="Ttulo3Car"/>
    <w:uiPriority w:val="9"/>
    <w:unhideWhenUsed/>
    <w:qFormat/>
    <w:rsid w:val="00537EDF"/>
    <w:pPr>
      <w:keepNext w:val="0"/>
      <w:spacing w:before="0" w:after="200"/>
      <w:jc w:val="both"/>
      <w:outlineLvl w:val="2"/>
    </w:pPr>
    <w:rPr>
      <w:rFonts w:ascii="Calibri" w:eastAsia="Calibri" w:hAnsi="Calibri"/>
      <w:bCs w:val="0"/>
      <w:i w:val="0"/>
      <w:iCs w:val="0"/>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537EDF"/>
    <w:rPr>
      <w:b/>
      <w:sz w:val="22"/>
      <w:szCs w:val="22"/>
    </w:rPr>
  </w:style>
  <w:style w:type="character" w:customStyle="1" w:styleId="Ttulo2Car">
    <w:name w:val="Título 2 Car"/>
    <w:link w:val="Ttulo2"/>
    <w:uiPriority w:val="9"/>
    <w:semiHidden/>
    <w:rsid w:val="00537EDF"/>
    <w:rPr>
      <w:rFonts w:ascii="Cambria" w:eastAsia="Times New Roman" w:hAnsi="Cambria" w:cs="Times New Roman"/>
      <w:b/>
      <w:bCs/>
      <w:i/>
      <w:iCs/>
      <w:sz w:val="28"/>
      <w:szCs w:val="28"/>
      <w:lang w:eastAsia="en-US"/>
    </w:rPr>
  </w:style>
  <w:style w:type="character" w:styleId="Hipervnculo">
    <w:name w:val="Hyperlink"/>
    <w:uiPriority w:val="99"/>
    <w:unhideWhenUsed/>
    <w:rsid w:val="00D24669"/>
    <w:rPr>
      <w:color w:val="0000FF"/>
      <w:u w:val="single"/>
    </w:rPr>
  </w:style>
  <w:style w:type="paragraph" w:styleId="Prrafodelista">
    <w:name w:val="List Paragraph"/>
    <w:basedOn w:val="Normal"/>
    <w:uiPriority w:val="34"/>
    <w:qFormat/>
    <w:rsid w:val="00D24669"/>
    <w:pPr>
      <w:ind w:left="708"/>
      <w:jc w:val="both"/>
    </w:pPr>
    <w:rPr>
      <w:lang w:eastAsia="es-ES"/>
    </w:rPr>
  </w:style>
  <w:style w:type="character" w:customStyle="1" w:styleId="ti">
    <w:name w:val="ti"/>
    <w:basedOn w:val="Fuentedeprrafopredeter"/>
    <w:rsid w:val="00D24669"/>
  </w:style>
  <w:style w:type="paragraph" w:styleId="NormalWeb">
    <w:name w:val="Normal (Web)"/>
    <w:basedOn w:val="Normal"/>
    <w:uiPriority w:val="99"/>
    <w:unhideWhenUsed/>
    <w:rsid w:val="00AF3974"/>
    <w:pPr>
      <w:spacing w:before="100" w:beforeAutospacing="1" w:after="100" w:afterAutospacing="1" w:line="240" w:lineRule="auto"/>
      <w:jc w:val="both"/>
    </w:pPr>
    <w:rPr>
      <w:rFonts w:ascii="Times New Roman" w:eastAsia="Times New Roman" w:hAnsi="Times New Roman"/>
      <w:sz w:val="24"/>
      <w:szCs w:val="24"/>
      <w:lang w:eastAsia="es-ES"/>
    </w:rPr>
  </w:style>
  <w:style w:type="character" w:customStyle="1" w:styleId="A34">
    <w:name w:val="A34"/>
    <w:uiPriority w:val="99"/>
    <w:rsid w:val="00AA666C"/>
    <w:rPr>
      <w:rFonts w:ascii="Times" w:hAnsi="Times" w:cs="Times"/>
      <w:color w:val="000000"/>
      <w:sz w:val="14"/>
      <w:szCs w:val="14"/>
    </w:rPr>
  </w:style>
  <w:style w:type="character" w:customStyle="1" w:styleId="nowrap1">
    <w:name w:val="nowrap1"/>
    <w:basedOn w:val="Fuentedeprrafopredeter"/>
    <w:rsid w:val="00AA666C"/>
  </w:style>
  <w:style w:type="paragraph" w:styleId="Encabezado">
    <w:name w:val="header"/>
    <w:basedOn w:val="Normal"/>
    <w:link w:val="EncabezadoCar"/>
    <w:uiPriority w:val="99"/>
    <w:unhideWhenUsed/>
    <w:rsid w:val="00CB0D27"/>
    <w:pPr>
      <w:tabs>
        <w:tab w:val="center" w:pos="4252"/>
        <w:tab w:val="right" w:pos="8504"/>
      </w:tabs>
    </w:pPr>
  </w:style>
  <w:style w:type="character" w:customStyle="1" w:styleId="EncabezadoCar">
    <w:name w:val="Encabezado Car"/>
    <w:link w:val="Encabezado"/>
    <w:uiPriority w:val="99"/>
    <w:rsid w:val="00CB0D27"/>
    <w:rPr>
      <w:sz w:val="22"/>
      <w:szCs w:val="22"/>
      <w:lang w:val="es-ES" w:eastAsia="en-US"/>
    </w:rPr>
  </w:style>
  <w:style w:type="paragraph" w:styleId="Piedepgina">
    <w:name w:val="footer"/>
    <w:basedOn w:val="Normal"/>
    <w:link w:val="PiedepginaCar"/>
    <w:uiPriority w:val="99"/>
    <w:unhideWhenUsed/>
    <w:rsid w:val="00CB0D27"/>
    <w:pPr>
      <w:tabs>
        <w:tab w:val="center" w:pos="4252"/>
        <w:tab w:val="right" w:pos="8504"/>
      </w:tabs>
    </w:pPr>
  </w:style>
  <w:style w:type="character" w:customStyle="1" w:styleId="PiedepginaCar">
    <w:name w:val="Pie de página Car"/>
    <w:link w:val="Piedepgina"/>
    <w:uiPriority w:val="99"/>
    <w:rsid w:val="00CB0D27"/>
    <w:rPr>
      <w:sz w:val="22"/>
      <w:szCs w:val="22"/>
      <w:lang w:val="es-ES" w:eastAsia="en-US"/>
    </w:rPr>
  </w:style>
  <w:style w:type="character" w:customStyle="1" w:styleId="shorttext">
    <w:name w:val="short_text"/>
    <w:basedOn w:val="Fuentedeprrafopredeter"/>
    <w:rsid w:val="00111C5F"/>
  </w:style>
  <w:style w:type="character" w:customStyle="1" w:styleId="longtext">
    <w:name w:val="long_text"/>
    <w:basedOn w:val="Fuentedeprrafopredeter"/>
    <w:rsid w:val="00111C5F"/>
  </w:style>
  <w:style w:type="paragraph" w:styleId="Sinespaciado">
    <w:name w:val="No Spacing"/>
    <w:uiPriority w:val="1"/>
    <w:qFormat/>
    <w:rsid w:val="006D4D1D"/>
    <w:pPr>
      <w:jc w:val="both"/>
    </w:pPr>
    <w:rPr>
      <w:rFonts w:ascii="Arial" w:hAnsi="Arial" w:cs="Arial"/>
      <w:sz w:val="24"/>
      <w:szCs w:val="24"/>
      <w:lang w:val="es-ES" w:eastAsia="es-ES"/>
    </w:rPr>
  </w:style>
  <w:style w:type="paragraph" w:styleId="Textodeglobo">
    <w:name w:val="Balloon Text"/>
    <w:basedOn w:val="Normal"/>
    <w:link w:val="TextodegloboCar"/>
    <w:uiPriority w:val="99"/>
    <w:semiHidden/>
    <w:unhideWhenUsed/>
    <w:rsid w:val="00F7287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72878"/>
    <w:rPr>
      <w:rFonts w:ascii="Tahoma" w:hAnsi="Tahoma" w:cs="Tahoma"/>
      <w:sz w:val="16"/>
      <w:szCs w:val="16"/>
      <w:lang w:val="es-ES" w:eastAsia="en-US"/>
    </w:rPr>
  </w:style>
  <w:style w:type="character" w:customStyle="1" w:styleId="hps">
    <w:name w:val="hps"/>
    <w:basedOn w:val="Fuentedeprrafopredeter"/>
    <w:rsid w:val="000A29DC"/>
  </w:style>
  <w:style w:type="character" w:customStyle="1" w:styleId="name">
    <w:name w:val="name"/>
    <w:basedOn w:val="Fuentedeprrafopredeter"/>
    <w:rsid w:val="005F237B"/>
  </w:style>
  <w:style w:type="character" w:styleId="Refdecomentario">
    <w:name w:val="annotation reference"/>
    <w:uiPriority w:val="99"/>
    <w:semiHidden/>
    <w:unhideWhenUsed/>
    <w:rsid w:val="008470F4"/>
    <w:rPr>
      <w:sz w:val="16"/>
      <w:szCs w:val="16"/>
    </w:rPr>
  </w:style>
  <w:style w:type="paragraph" w:styleId="Textocomentario">
    <w:name w:val="annotation text"/>
    <w:basedOn w:val="Normal"/>
    <w:link w:val="TextocomentarioCar"/>
    <w:uiPriority w:val="99"/>
    <w:semiHidden/>
    <w:unhideWhenUsed/>
    <w:rsid w:val="008470F4"/>
    <w:rPr>
      <w:sz w:val="20"/>
      <w:szCs w:val="20"/>
    </w:rPr>
  </w:style>
  <w:style w:type="character" w:customStyle="1" w:styleId="TextocomentarioCar">
    <w:name w:val="Texto comentario Car"/>
    <w:link w:val="Textocomentario"/>
    <w:uiPriority w:val="99"/>
    <w:semiHidden/>
    <w:rsid w:val="008470F4"/>
    <w:rPr>
      <w:lang w:val="es-ES" w:eastAsia="en-US"/>
    </w:rPr>
  </w:style>
  <w:style w:type="paragraph" w:styleId="Revisin">
    <w:name w:val="Revision"/>
    <w:hidden/>
    <w:uiPriority w:val="99"/>
    <w:semiHidden/>
    <w:rsid w:val="00DF32E8"/>
    <w:rPr>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7690">
      <w:bodyDiv w:val="1"/>
      <w:marLeft w:val="0"/>
      <w:marRight w:val="0"/>
      <w:marTop w:val="0"/>
      <w:marBottom w:val="0"/>
      <w:divBdr>
        <w:top w:val="none" w:sz="0" w:space="0" w:color="auto"/>
        <w:left w:val="none" w:sz="0" w:space="0" w:color="auto"/>
        <w:bottom w:val="none" w:sz="0" w:space="0" w:color="auto"/>
        <w:right w:val="none" w:sz="0" w:space="0" w:color="auto"/>
      </w:divBdr>
    </w:div>
    <w:div w:id="672339956">
      <w:bodyDiv w:val="1"/>
      <w:marLeft w:val="0"/>
      <w:marRight w:val="0"/>
      <w:marTop w:val="0"/>
      <w:marBottom w:val="0"/>
      <w:divBdr>
        <w:top w:val="none" w:sz="0" w:space="0" w:color="auto"/>
        <w:left w:val="none" w:sz="0" w:space="0" w:color="auto"/>
        <w:bottom w:val="none" w:sz="0" w:space="0" w:color="auto"/>
        <w:right w:val="none" w:sz="0" w:space="0" w:color="auto"/>
      </w:divBdr>
    </w:div>
    <w:div w:id="767653736">
      <w:bodyDiv w:val="1"/>
      <w:marLeft w:val="0"/>
      <w:marRight w:val="0"/>
      <w:marTop w:val="0"/>
      <w:marBottom w:val="0"/>
      <w:divBdr>
        <w:top w:val="none" w:sz="0" w:space="0" w:color="auto"/>
        <w:left w:val="none" w:sz="0" w:space="0" w:color="auto"/>
        <w:bottom w:val="none" w:sz="0" w:space="0" w:color="auto"/>
        <w:right w:val="none" w:sz="0" w:space="0" w:color="auto"/>
      </w:divBdr>
    </w:div>
    <w:div w:id="1053039701">
      <w:bodyDiv w:val="1"/>
      <w:marLeft w:val="0"/>
      <w:marRight w:val="0"/>
      <w:marTop w:val="0"/>
      <w:marBottom w:val="0"/>
      <w:divBdr>
        <w:top w:val="none" w:sz="0" w:space="0" w:color="auto"/>
        <w:left w:val="none" w:sz="0" w:space="0" w:color="auto"/>
        <w:bottom w:val="none" w:sz="0" w:space="0" w:color="auto"/>
        <w:right w:val="none" w:sz="0" w:space="0" w:color="auto"/>
      </w:divBdr>
    </w:div>
    <w:div w:id="1127551503">
      <w:bodyDiv w:val="1"/>
      <w:marLeft w:val="0"/>
      <w:marRight w:val="0"/>
      <w:marTop w:val="0"/>
      <w:marBottom w:val="0"/>
      <w:divBdr>
        <w:top w:val="none" w:sz="0" w:space="0" w:color="auto"/>
        <w:left w:val="none" w:sz="0" w:space="0" w:color="auto"/>
        <w:bottom w:val="none" w:sz="0" w:space="0" w:color="auto"/>
        <w:right w:val="none" w:sz="0" w:space="0" w:color="auto"/>
      </w:divBdr>
    </w:div>
    <w:div w:id="1387492644">
      <w:bodyDiv w:val="1"/>
      <w:marLeft w:val="0"/>
      <w:marRight w:val="0"/>
      <w:marTop w:val="0"/>
      <w:marBottom w:val="0"/>
      <w:divBdr>
        <w:top w:val="none" w:sz="0" w:space="0" w:color="auto"/>
        <w:left w:val="none" w:sz="0" w:space="0" w:color="auto"/>
        <w:bottom w:val="none" w:sz="0" w:space="0" w:color="auto"/>
        <w:right w:val="none" w:sz="0" w:space="0" w:color="auto"/>
      </w:divBdr>
    </w:div>
    <w:div w:id="1491407941">
      <w:bodyDiv w:val="1"/>
      <w:marLeft w:val="0"/>
      <w:marRight w:val="0"/>
      <w:marTop w:val="0"/>
      <w:marBottom w:val="0"/>
      <w:divBdr>
        <w:top w:val="none" w:sz="0" w:space="0" w:color="auto"/>
        <w:left w:val="none" w:sz="0" w:space="0" w:color="auto"/>
        <w:bottom w:val="none" w:sz="0" w:space="0" w:color="auto"/>
        <w:right w:val="none" w:sz="0" w:space="0" w:color="auto"/>
      </w:divBdr>
    </w:div>
    <w:div w:id="1609117888">
      <w:bodyDiv w:val="1"/>
      <w:marLeft w:val="0"/>
      <w:marRight w:val="0"/>
      <w:marTop w:val="0"/>
      <w:marBottom w:val="0"/>
      <w:divBdr>
        <w:top w:val="none" w:sz="0" w:space="0" w:color="auto"/>
        <w:left w:val="none" w:sz="0" w:space="0" w:color="auto"/>
        <w:bottom w:val="none" w:sz="0" w:space="0" w:color="auto"/>
        <w:right w:val="none" w:sz="0" w:space="0" w:color="auto"/>
      </w:divBdr>
    </w:div>
    <w:div w:id="18574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ncbi.nlm.nih.gov/pubmed?term=%22Cavalleri%20D%22%5BAuthor%5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22Ginelli%20E%22%5BAuthor%5D"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cbi.nlm.nih.gov/pubmed?term=%22Marozzi%20A%22%5BAuthor%5D" TargetMode="External"/><Relationship Id="rId25" Type="http://schemas.openxmlformats.org/officeDocument/2006/relationships/hyperlink" Target="http://jvi.asm.org/search?author1=Lucas+Willems&amp;sortspec=date&amp;submit=Submit" TargetMode="External"/><Relationship Id="rId2" Type="http://schemas.openxmlformats.org/officeDocument/2006/relationships/numbering" Target="numbering.xml"/><Relationship Id="rId16" Type="http://schemas.openxmlformats.org/officeDocument/2006/relationships/hyperlink" Target="http://www.ncbi.nlm.nih.gov/pubmed?term=%22Meneveri%20R%22%5BAuthor%5D" TargetMode="External"/><Relationship Id="rId20" Type="http://schemas.openxmlformats.org/officeDocument/2006/relationships/hyperlink" Target="http://www.ncbi.nlm.nih.gov/pubmed?term=%22Poli%20G%22%5BAuthor%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jvi.asm.org/search?author1=Richard+Kettmann&amp;sortspec=date&amp;submit=Submit"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jvi.asm.org/search?author1=Ars%C3%A8ne+Burny&amp;sortspec=date&amp;submit=Submit" TargetMode="External"/><Relationship Id="rId10" Type="http://schemas.openxmlformats.org/officeDocument/2006/relationships/header" Target="header1.xml"/><Relationship Id="rId19" Type="http://schemas.openxmlformats.org/officeDocument/2006/relationships/hyperlink" Target="http://www.ncbi.nlm.nih.gov/pubmed?term=%22Peri%20E%22%5BAuthor%5D" TargetMode="External"/><Relationship Id="rId4" Type="http://schemas.microsoft.com/office/2007/relationships/stylesWithEffects" Target="stylesWithEffects.xml"/><Relationship Id="rId9" Type="http://schemas.openxmlformats.org/officeDocument/2006/relationships/hyperlink" Target="mailto:laalvarezf@unal.edu.co" TargetMode="External"/><Relationship Id="rId14" Type="http://schemas.openxmlformats.org/officeDocument/2006/relationships/header" Target="header3.xml"/><Relationship Id="rId22" Type="http://schemas.openxmlformats.org/officeDocument/2006/relationships/hyperlink" Target="http://jvi.asm.org/search?author1=Pierre+Kerkhofs&amp;sortspec=date&amp;submit=Submit"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41132-FF0C-4CA5-92D6-EBC0DEF8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3808</Words>
  <Characters>20108</Characters>
  <Application>Microsoft Office Word</Application>
  <DocSecurity>0</DocSecurity>
  <Lines>543</Lines>
  <Paragraphs>94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23822</CharactersWithSpaces>
  <SharedDoc>false</SharedDoc>
  <HLinks>
    <vt:vector size="66" baseType="variant">
      <vt:variant>
        <vt:i4>7012455</vt:i4>
      </vt:variant>
      <vt:variant>
        <vt:i4>30</vt:i4>
      </vt:variant>
      <vt:variant>
        <vt:i4>0</vt:i4>
      </vt:variant>
      <vt:variant>
        <vt:i4>5</vt:i4>
      </vt:variant>
      <vt:variant>
        <vt:lpwstr>http://jvi.asm.org/search?author1=Lucas+Willems&amp;sortspec=date&amp;submit=Submit</vt:lpwstr>
      </vt:variant>
      <vt:variant>
        <vt:lpwstr/>
      </vt:variant>
      <vt:variant>
        <vt:i4>7405665</vt:i4>
      </vt:variant>
      <vt:variant>
        <vt:i4>27</vt:i4>
      </vt:variant>
      <vt:variant>
        <vt:i4>0</vt:i4>
      </vt:variant>
      <vt:variant>
        <vt:i4>5</vt:i4>
      </vt:variant>
      <vt:variant>
        <vt:lpwstr>http://jvi.asm.org/search?author1=Richard+Kettmann&amp;sortspec=date&amp;submit=Submit</vt:lpwstr>
      </vt:variant>
      <vt:variant>
        <vt:lpwstr/>
      </vt:variant>
      <vt:variant>
        <vt:i4>6750326</vt:i4>
      </vt:variant>
      <vt:variant>
        <vt:i4>24</vt:i4>
      </vt:variant>
      <vt:variant>
        <vt:i4>0</vt:i4>
      </vt:variant>
      <vt:variant>
        <vt:i4>5</vt:i4>
      </vt:variant>
      <vt:variant>
        <vt:lpwstr>http://jvi.asm.org/search?author1=Ars%C3%A8ne+Burny&amp;sortspec=date&amp;submit=Submit</vt:lpwstr>
      </vt:variant>
      <vt:variant>
        <vt:lpwstr/>
      </vt:variant>
      <vt:variant>
        <vt:i4>5570632</vt:i4>
      </vt:variant>
      <vt:variant>
        <vt:i4>21</vt:i4>
      </vt:variant>
      <vt:variant>
        <vt:i4>0</vt:i4>
      </vt:variant>
      <vt:variant>
        <vt:i4>5</vt:i4>
      </vt:variant>
      <vt:variant>
        <vt:lpwstr>http://jvi.asm.org/search?author1=Pierre+Kerkhofs&amp;sortspec=date&amp;submit=Submit</vt:lpwstr>
      </vt:variant>
      <vt:variant>
        <vt:lpwstr/>
      </vt:variant>
      <vt:variant>
        <vt:i4>5046289</vt:i4>
      </vt:variant>
      <vt:variant>
        <vt:i4>18</vt:i4>
      </vt:variant>
      <vt:variant>
        <vt:i4>0</vt:i4>
      </vt:variant>
      <vt:variant>
        <vt:i4>5</vt:i4>
      </vt:variant>
      <vt:variant>
        <vt:lpwstr>http://www.ncbi.nlm.nih.gov/pubmed?term=%22Ginelli%20E%22%5BAuthor%5D</vt:lpwstr>
      </vt:variant>
      <vt:variant>
        <vt:lpwstr/>
      </vt:variant>
      <vt:variant>
        <vt:i4>2687077</vt:i4>
      </vt:variant>
      <vt:variant>
        <vt:i4>15</vt:i4>
      </vt:variant>
      <vt:variant>
        <vt:i4>0</vt:i4>
      </vt:variant>
      <vt:variant>
        <vt:i4>5</vt:i4>
      </vt:variant>
      <vt:variant>
        <vt:lpwstr>http://www.ncbi.nlm.nih.gov/pubmed?term=%22Poli%20G%22%5BAuthor%5D</vt:lpwstr>
      </vt:variant>
      <vt:variant>
        <vt:lpwstr/>
      </vt:variant>
      <vt:variant>
        <vt:i4>3604589</vt:i4>
      </vt:variant>
      <vt:variant>
        <vt:i4>12</vt:i4>
      </vt:variant>
      <vt:variant>
        <vt:i4>0</vt:i4>
      </vt:variant>
      <vt:variant>
        <vt:i4>5</vt:i4>
      </vt:variant>
      <vt:variant>
        <vt:lpwstr>http://www.ncbi.nlm.nih.gov/pubmed?term=%22Peri%20E%22%5BAuthor%5D</vt:lpwstr>
      </vt:variant>
      <vt:variant>
        <vt:lpwstr/>
      </vt:variant>
      <vt:variant>
        <vt:i4>3473519</vt:i4>
      </vt:variant>
      <vt:variant>
        <vt:i4>9</vt:i4>
      </vt:variant>
      <vt:variant>
        <vt:i4>0</vt:i4>
      </vt:variant>
      <vt:variant>
        <vt:i4>5</vt:i4>
      </vt:variant>
      <vt:variant>
        <vt:lpwstr>http://www.ncbi.nlm.nih.gov/pubmed?term=%22Cavalleri%20D%22%5BAuthor%5D</vt:lpwstr>
      </vt:variant>
      <vt:variant>
        <vt:lpwstr/>
      </vt:variant>
      <vt:variant>
        <vt:i4>4784133</vt:i4>
      </vt:variant>
      <vt:variant>
        <vt:i4>6</vt:i4>
      </vt:variant>
      <vt:variant>
        <vt:i4>0</vt:i4>
      </vt:variant>
      <vt:variant>
        <vt:i4>5</vt:i4>
      </vt:variant>
      <vt:variant>
        <vt:lpwstr>http://www.ncbi.nlm.nih.gov/pubmed?term=%22Marozzi%20A%22%5BAuthor%5D</vt:lpwstr>
      </vt:variant>
      <vt:variant>
        <vt:lpwstr/>
      </vt:variant>
      <vt:variant>
        <vt:i4>3276922</vt:i4>
      </vt:variant>
      <vt:variant>
        <vt:i4>3</vt:i4>
      </vt:variant>
      <vt:variant>
        <vt:i4>0</vt:i4>
      </vt:variant>
      <vt:variant>
        <vt:i4>5</vt:i4>
      </vt:variant>
      <vt:variant>
        <vt:lpwstr>http://www.ncbi.nlm.nih.gov/pubmed?term=%22Meneveri%20R%22%5BAuthor%5D</vt:lpwstr>
      </vt:variant>
      <vt:variant>
        <vt:lpwstr/>
      </vt:variant>
      <vt:variant>
        <vt:i4>2097237</vt:i4>
      </vt:variant>
      <vt:variant>
        <vt:i4>0</vt:i4>
      </vt:variant>
      <vt:variant>
        <vt:i4>0</vt:i4>
      </vt:variant>
      <vt:variant>
        <vt:i4>5</vt:i4>
      </vt:variant>
      <vt:variant>
        <vt:lpwstr>mailto:laalvarezf@unal.edu.co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Darwin;LLopez</dc:creator>
  <cp:lastModifiedBy>Lorena López-Galvis</cp:lastModifiedBy>
  <cp:revision>6</cp:revision>
  <cp:lastPrinted>2012-01-09T15:09:00Z</cp:lastPrinted>
  <dcterms:created xsi:type="dcterms:W3CDTF">2013-04-22T04:52:00Z</dcterms:created>
  <dcterms:modified xsi:type="dcterms:W3CDTF">2013-04-22T05:24:00Z</dcterms:modified>
</cp:coreProperties>
</file>