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339" w:rsidRPr="007A6339" w:rsidRDefault="007A6339" w:rsidP="007A6339">
      <w:pPr>
        <w:pStyle w:val="Textoindependiente2"/>
        <w:jc w:val="left"/>
        <w:rPr>
          <w:rFonts w:ascii="Bookman Old Style" w:hAnsi="Bookman Old Style"/>
          <w:i/>
          <w:sz w:val="22"/>
          <w:szCs w:val="22"/>
        </w:rPr>
      </w:pPr>
      <w:r w:rsidRPr="007A6339">
        <w:rPr>
          <w:rFonts w:ascii="Bookman Old Style" w:hAnsi="Bookman Old Style"/>
          <w:i/>
          <w:sz w:val="22"/>
          <w:szCs w:val="22"/>
        </w:rPr>
        <w:t>Research article</w:t>
      </w:r>
    </w:p>
    <w:p w:rsidR="00554CF0" w:rsidRDefault="00E10BA6" w:rsidP="00554CF0">
      <w:pPr>
        <w:pStyle w:val="Textoindependiente2"/>
        <w:rPr>
          <w:rFonts w:ascii="Bookman Old Style" w:hAnsi="Bookman Old Style"/>
          <w:color w:val="808080"/>
          <w:sz w:val="22"/>
          <w:szCs w:val="22"/>
          <w:lang w:val="en-US"/>
        </w:rPr>
      </w:pPr>
      <w:r w:rsidRPr="004C307F">
        <w:rPr>
          <w:rFonts w:ascii="Bookman Old Style" w:hAnsi="Bookman Old Style"/>
          <w:sz w:val="28"/>
          <w:szCs w:val="28"/>
          <w:lang w:val="en-US"/>
        </w:rPr>
        <w:t xml:space="preserve">Capacity of soil use in the watershed of the </w:t>
      </w:r>
      <w:r w:rsidR="00A30AA6" w:rsidRPr="004C307F">
        <w:rPr>
          <w:rFonts w:ascii="Bookman Old Style" w:hAnsi="Bookman Old Style"/>
          <w:sz w:val="28"/>
          <w:szCs w:val="28"/>
          <w:lang w:val="en-US"/>
        </w:rPr>
        <w:t>C</w:t>
      </w:r>
      <w:r w:rsidR="00592E8A" w:rsidRPr="004C307F">
        <w:rPr>
          <w:rFonts w:ascii="Bookman Old Style" w:hAnsi="Bookman Old Style"/>
          <w:sz w:val="28"/>
          <w:szCs w:val="28"/>
          <w:lang w:val="en-US"/>
        </w:rPr>
        <w:t>orriente</w:t>
      </w:r>
      <w:r w:rsidRPr="004C307F">
        <w:rPr>
          <w:rFonts w:ascii="Bookman Old Style" w:hAnsi="Bookman Old Style"/>
          <w:sz w:val="28"/>
          <w:szCs w:val="28"/>
          <w:lang w:val="en-US"/>
        </w:rPr>
        <w:t xml:space="preserve"> </w:t>
      </w:r>
      <w:r w:rsidR="00592E8A" w:rsidRPr="004C307F">
        <w:rPr>
          <w:rFonts w:ascii="Bookman Old Style" w:hAnsi="Bookman Old Style"/>
          <w:sz w:val="28"/>
          <w:szCs w:val="28"/>
          <w:lang w:val="en-US"/>
        </w:rPr>
        <w:t>del</w:t>
      </w:r>
      <w:r w:rsidRPr="004C307F">
        <w:rPr>
          <w:rFonts w:ascii="Bookman Old Style" w:hAnsi="Bookman Old Style"/>
          <w:sz w:val="28"/>
          <w:szCs w:val="28"/>
          <w:lang w:val="en-US"/>
        </w:rPr>
        <w:t xml:space="preserve"> Lobo, Itatinga, São Paulo, Brazil</w:t>
      </w:r>
    </w:p>
    <w:p w:rsidR="004C307F" w:rsidRPr="004C307F" w:rsidRDefault="004C307F" w:rsidP="004C307F">
      <w:pPr>
        <w:pStyle w:val="Textoindependiente2"/>
        <w:rPr>
          <w:rFonts w:ascii="Bookman Old Style" w:hAnsi="Bookman Old Style"/>
          <w:color w:val="808080"/>
          <w:sz w:val="22"/>
          <w:szCs w:val="22"/>
          <w:lang w:val="es-CO"/>
        </w:rPr>
      </w:pPr>
      <w:r w:rsidRPr="004C307F">
        <w:rPr>
          <w:rFonts w:ascii="Bookman Old Style" w:hAnsi="Bookman Old Style"/>
          <w:color w:val="808080"/>
          <w:sz w:val="22"/>
          <w:szCs w:val="22"/>
          <w:lang w:val="es-CO"/>
        </w:rPr>
        <w:t xml:space="preserve">Capacidad de uso de la tierra en la cuenca de la Corriente del Lobo, Itatinga, São Paulo, </w:t>
      </w:r>
      <w:bookmarkStart w:id="0" w:name="_GoBack"/>
      <w:bookmarkEnd w:id="0"/>
      <w:r w:rsidRPr="004C307F">
        <w:rPr>
          <w:rFonts w:ascii="Bookman Old Style" w:hAnsi="Bookman Old Style"/>
          <w:color w:val="808080"/>
          <w:sz w:val="22"/>
          <w:szCs w:val="22"/>
          <w:lang w:val="es-CO"/>
        </w:rPr>
        <w:t>Brasil</w:t>
      </w:r>
    </w:p>
    <w:p w:rsidR="00E10BA6" w:rsidRPr="004C307F" w:rsidRDefault="00E10BA6" w:rsidP="00554CF0">
      <w:pPr>
        <w:pStyle w:val="Textoindependiente2"/>
        <w:rPr>
          <w:rFonts w:ascii="Bookman Old Style" w:hAnsi="Bookman Old Style"/>
          <w:color w:val="808080"/>
          <w:sz w:val="22"/>
          <w:szCs w:val="22"/>
          <w:lang w:val="es-CO"/>
        </w:rPr>
      </w:pPr>
    </w:p>
    <w:p w:rsidR="00554CF0" w:rsidRPr="007B745D" w:rsidRDefault="00554CF0" w:rsidP="00554CF0">
      <w:pPr>
        <w:pStyle w:val="Ttulo1"/>
        <w:jc w:val="center"/>
        <w:rPr>
          <w:rFonts w:ascii="Bookman Old Style" w:hAnsi="Bookman Old Style"/>
          <w:i/>
          <w:sz w:val="20"/>
          <w:vertAlign w:val="superscript"/>
          <w:lang w:val="es-ES"/>
        </w:rPr>
      </w:pPr>
      <w:r w:rsidRPr="007B745D">
        <w:rPr>
          <w:rFonts w:ascii="Bookman Old Style" w:hAnsi="Bookman Old Style"/>
          <w:i/>
          <w:sz w:val="20"/>
          <w:lang w:val="es-ES"/>
        </w:rPr>
        <w:t>Sérgio Campos</w:t>
      </w:r>
      <w:r w:rsidRPr="007B745D">
        <w:rPr>
          <w:rFonts w:ascii="Bookman Old Style" w:hAnsi="Bookman Old Style"/>
          <w:i/>
          <w:sz w:val="20"/>
          <w:vertAlign w:val="superscript"/>
          <w:lang w:val="es-ES"/>
        </w:rPr>
        <w:t>1*</w:t>
      </w:r>
      <w:r w:rsidRPr="007B745D">
        <w:rPr>
          <w:rFonts w:ascii="Bookman Old Style" w:hAnsi="Bookman Old Style"/>
          <w:i/>
          <w:sz w:val="20"/>
          <w:lang w:val="es-ES"/>
        </w:rPr>
        <w:t>, Ana Paula Barbosa</w:t>
      </w:r>
      <w:r w:rsidRPr="007B745D">
        <w:rPr>
          <w:rFonts w:ascii="Bookman Old Style" w:hAnsi="Bookman Old Style"/>
          <w:i/>
          <w:sz w:val="20"/>
          <w:vertAlign w:val="superscript"/>
          <w:lang w:val="es-ES"/>
        </w:rPr>
        <w:t>2†</w:t>
      </w:r>
      <w:r w:rsidRPr="007B745D">
        <w:rPr>
          <w:rFonts w:ascii="Bookman Old Style" w:hAnsi="Bookman Old Style"/>
          <w:i/>
          <w:sz w:val="20"/>
          <w:lang w:val="es-ES"/>
        </w:rPr>
        <w:t>, Zacarias Xavier de Barros</w:t>
      </w:r>
      <w:r w:rsidRPr="007B745D">
        <w:rPr>
          <w:rFonts w:ascii="Bookman Old Style" w:hAnsi="Bookman Old Style"/>
          <w:i/>
          <w:sz w:val="20"/>
          <w:vertAlign w:val="superscript"/>
          <w:lang w:val="es-ES"/>
        </w:rPr>
        <w:t>1‡</w:t>
      </w:r>
      <w:r w:rsidRPr="007B745D">
        <w:rPr>
          <w:rFonts w:ascii="Bookman Old Style" w:hAnsi="Bookman Old Style"/>
          <w:i/>
          <w:sz w:val="20"/>
          <w:lang w:val="es-ES"/>
        </w:rPr>
        <w:t>, Lincoln Gehring Cardoso</w:t>
      </w:r>
      <w:r w:rsidRPr="007B745D">
        <w:rPr>
          <w:rFonts w:ascii="Bookman Old Style" w:hAnsi="Bookman Old Style"/>
          <w:i/>
          <w:sz w:val="20"/>
          <w:vertAlign w:val="superscript"/>
          <w:lang w:val="es-ES"/>
        </w:rPr>
        <w:t>1††</w:t>
      </w:r>
      <w:r w:rsidRPr="007B745D">
        <w:rPr>
          <w:rFonts w:ascii="Bookman Old Style" w:hAnsi="Bookman Old Style"/>
          <w:i/>
          <w:sz w:val="20"/>
          <w:lang w:val="es-ES"/>
        </w:rPr>
        <w:t xml:space="preserve">, </w:t>
      </w:r>
      <w:r w:rsidR="007A6339">
        <w:rPr>
          <w:rFonts w:ascii="Bookman Old Style" w:hAnsi="Bookman Old Style"/>
          <w:sz w:val="20"/>
          <w:lang w:val="es-ES"/>
        </w:rPr>
        <w:t>and</w:t>
      </w:r>
      <w:r w:rsidRPr="007B745D">
        <w:rPr>
          <w:rFonts w:ascii="Bookman Old Style" w:hAnsi="Bookman Old Style"/>
          <w:i/>
          <w:sz w:val="20"/>
          <w:lang w:val="es-ES"/>
        </w:rPr>
        <w:t xml:space="preserve"> Ellen Fittipaldi B. Carrega</w:t>
      </w:r>
      <w:r w:rsidRPr="007B745D">
        <w:rPr>
          <w:rFonts w:ascii="Bookman Old Style" w:hAnsi="Bookman Old Style"/>
          <w:i/>
          <w:sz w:val="20"/>
          <w:vertAlign w:val="superscript"/>
          <w:lang w:val="es-ES"/>
        </w:rPr>
        <w:t>2‡‡</w:t>
      </w:r>
    </w:p>
    <w:p w:rsidR="00554CF0" w:rsidRPr="007B745D" w:rsidRDefault="00554CF0" w:rsidP="00554CF0">
      <w:pPr>
        <w:spacing w:line="360" w:lineRule="auto"/>
        <w:jc w:val="center"/>
        <w:rPr>
          <w:rFonts w:ascii="Bookman Old Style" w:hAnsi="Bookman Old Style" w:cs="Arial"/>
          <w:b/>
          <w:color w:val="000000"/>
          <w:sz w:val="20"/>
          <w:szCs w:val="20"/>
          <w:lang w:val="es-ES"/>
        </w:rPr>
      </w:pPr>
    </w:p>
    <w:p w:rsidR="00554CF0" w:rsidRPr="001B18C7" w:rsidRDefault="00554CF0" w:rsidP="00554CF0">
      <w:pPr>
        <w:pStyle w:val="Textonotapie"/>
        <w:jc w:val="both"/>
        <w:rPr>
          <w:rFonts w:ascii="Bookman Old Style" w:hAnsi="Bookman Old Style" w:cs="Arial"/>
          <w:sz w:val="16"/>
          <w:szCs w:val="16"/>
        </w:rPr>
      </w:pPr>
      <w:r w:rsidRPr="001B18C7">
        <w:rPr>
          <w:rStyle w:val="Refdenotaalpie"/>
          <w:rFonts w:ascii="Bookman Old Style" w:hAnsi="Bookman Old Style"/>
          <w:sz w:val="16"/>
          <w:szCs w:val="16"/>
        </w:rPr>
        <w:footnoteRef/>
      </w:r>
      <w:r w:rsidR="00697698">
        <w:rPr>
          <w:rFonts w:ascii="Bookman Old Style" w:hAnsi="Bookman Old Style" w:cs="Arial"/>
          <w:sz w:val="16"/>
          <w:szCs w:val="16"/>
        </w:rPr>
        <w:t xml:space="preserve">Associate professor </w:t>
      </w:r>
      <w:r w:rsidRPr="001B18C7">
        <w:rPr>
          <w:rFonts w:ascii="Bookman Old Style" w:hAnsi="Bookman Old Style" w:cs="Arial"/>
          <w:sz w:val="16"/>
          <w:szCs w:val="16"/>
        </w:rPr>
        <w:t xml:space="preserve">, </w:t>
      </w:r>
      <w:r w:rsidR="003D2305">
        <w:rPr>
          <w:rFonts w:ascii="Bookman Old Style" w:hAnsi="Bookman Old Style" w:cs="Arial"/>
          <w:sz w:val="16"/>
          <w:szCs w:val="16"/>
        </w:rPr>
        <w:t>Department of Rural Engineering, Faculty of Agricultural Sciences</w:t>
      </w:r>
      <w:r w:rsidRPr="001B18C7">
        <w:rPr>
          <w:rFonts w:ascii="Bookman Old Style" w:hAnsi="Bookman Old Style" w:cs="Arial"/>
          <w:sz w:val="16"/>
          <w:szCs w:val="16"/>
        </w:rPr>
        <w:t>, Universidade Estadual Paulista, UNESP, Botucatu, Estado de São Paulo, Brasil. CEP: 18611-330.</w:t>
      </w:r>
    </w:p>
    <w:p w:rsidR="00554CF0" w:rsidRPr="00567BAC" w:rsidRDefault="00554CF0" w:rsidP="00554CF0">
      <w:pPr>
        <w:pStyle w:val="Textonotapie"/>
        <w:jc w:val="both"/>
        <w:rPr>
          <w:rFonts w:ascii="Bookman Old Style" w:hAnsi="Bookman Old Style" w:cs="Arial"/>
          <w:sz w:val="16"/>
          <w:szCs w:val="16"/>
        </w:rPr>
      </w:pPr>
      <w:r w:rsidRPr="001B18C7">
        <w:rPr>
          <w:rFonts w:ascii="Bookman Old Style" w:hAnsi="Bookman Old Style" w:cs="Arial"/>
          <w:sz w:val="16"/>
          <w:szCs w:val="16"/>
          <w:vertAlign w:val="superscript"/>
        </w:rPr>
        <w:t>2</w:t>
      </w:r>
      <w:r w:rsidR="00697698">
        <w:rPr>
          <w:rFonts w:ascii="Bookman Old Style" w:hAnsi="Bookman Old Style" w:cs="Arial"/>
          <w:sz w:val="16"/>
          <w:szCs w:val="16"/>
          <w:vertAlign w:val="superscript"/>
        </w:rPr>
        <w:t xml:space="preserve"> </w:t>
      </w:r>
      <w:r w:rsidR="00697698">
        <w:rPr>
          <w:rFonts w:ascii="Bookman Old Style" w:hAnsi="Bookman Old Style" w:cs="Arial"/>
          <w:sz w:val="16"/>
          <w:szCs w:val="16"/>
        </w:rPr>
        <w:t>Professor of the Postgraduate program in Agronomy</w:t>
      </w:r>
      <w:r w:rsidR="003D2305">
        <w:rPr>
          <w:rFonts w:ascii="Bookman Old Style" w:hAnsi="Bookman Old Style" w:cs="Arial"/>
          <w:sz w:val="16"/>
          <w:szCs w:val="16"/>
        </w:rPr>
        <w:t xml:space="preserve">, Energy and Agriculture, Faculty of Agricultural Sciences, </w:t>
      </w:r>
      <w:r w:rsidRPr="001B18C7">
        <w:rPr>
          <w:rFonts w:ascii="Bookman Old Style" w:hAnsi="Bookman Old Style" w:cs="Arial"/>
          <w:sz w:val="16"/>
          <w:szCs w:val="16"/>
        </w:rPr>
        <w:t>, Universidade Estadual Paulista, UNESP, Botucatu, Estado de São Paulo, Brasil.</w:t>
      </w:r>
      <w:r w:rsidRPr="00567BAC">
        <w:rPr>
          <w:rFonts w:ascii="Bookman Old Style" w:hAnsi="Bookman Old Style"/>
          <w:sz w:val="16"/>
          <w:szCs w:val="16"/>
          <w:lang w:eastAsia="es-ES"/>
        </w:rPr>
        <w:t xml:space="preserve"> </w:t>
      </w:r>
    </w:p>
    <w:p w:rsidR="00554CF0" w:rsidRPr="00567BAC" w:rsidRDefault="00554CF0" w:rsidP="00554CF0">
      <w:pPr>
        <w:pStyle w:val="Textoindependiente2"/>
        <w:spacing w:line="240" w:lineRule="auto"/>
        <w:jc w:val="left"/>
        <w:rPr>
          <w:rFonts w:ascii="Bookman Old Style" w:hAnsi="Bookman Old Style"/>
          <w:b w:val="0"/>
          <w:sz w:val="20"/>
          <w:szCs w:val="20"/>
          <w:lang w:val="pt-BR"/>
        </w:rPr>
      </w:pPr>
      <w:r w:rsidRPr="00567BAC">
        <w:rPr>
          <w:rFonts w:ascii="Bookman Old Style" w:hAnsi="Bookman Old Style"/>
          <w:b w:val="0"/>
          <w:sz w:val="16"/>
          <w:szCs w:val="16"/>
          <w:lang w:val="pt-BR"/>
        </w:rPr>
        <w:t>*</w:t>
      </w:r>
      <w:r w:rsidR="003D2305">
        <w:rPr>
          <w:rFonts w:ascii="Bookman Old Style" w:hAnsi="Bookman Old Style"/>
          <w:b w:val="0"/>
          <w:sz w:val="16"/>
          <w:szCs w:val="16"/>
          <w:lang w:val="pt-BR"/>
        </w:rPr>
        <w:t>Corresponding author</w:t>
      </w:r>
      <w:r w:rsidRPr="00567BAC">
        <w:rPr>
          <w:rFonts w:ascii="Bookman Old Style" w:hAnsi="Bookman Old Style"/>
          <w:b w:val="0"/>
          <w:sz w:val="16"/>
          <w:szCs w:val="16"/>
          <w:lang w:val="pt-BR"/>
        </w:rPr>
        <w:t xml:space="preserve">: </w:t>
      </w:r>
      <w:hyperlink r:id="rId9" w:history="1">
        <w:r w:rsidRPr="00567BAC">
          <w:rPr>
            <w:rStyle w:val="Hipervnculo"/>
            <w:rFonts w:ascii="Bookman Old Style" w:hAnsi="Bookman Old Style"/>
            <w:b w:val="0"/>
            <w:color w:val="auto"/>
            <w:sz w:val="16"/>
            <w:szCs w:val="16"/>
            <w:u w:val="none"/>
            <w:lang w:val="pt-BR"/>
          </w:rPr>
          <w:t>seca@fca.unesp.br</w:t>
        </w:r>
      </w:hyperlink>
      <w:r w:rsidRPr="00567BAC">
        <w:rPr>
          <w:rFonts w:ascii="Bookman Old Style" w:hAnsi="Bookman Old Style"/>
          <w:b w:val="0"/>
          <w:sz w:val="16"/>
          <w:szCs w:val="16"/>
          <w:lang w:val="pt-BR"/>
        </w:rPr>
        <w:t>; †</w:t>
      </w:r>
      <w:hyperlink r:id="rId10" w:history="1">
        <w:r w:rsidRPr="00567BAC">
          <w:rPr>
            <w:rStyle w:val="Hipervnculo"/>
            <w:rFonts w:ascii="Bookman Old Style" w:hAnsi="Bookman Old Style"/>
            <w:b w:val="0"/>
            <w:color w:val="auto"/>
            <w:sz w:val="16"/>
            <w:szCs w:val="16"/>
            <w:u w:val="none"/>
            <w:lang w:val="pt-BR"/>
          </w:rPr>
          <w:t>apbarbosa@fca.unesp.br</w:t>
        </w:r>
      </w:hyperlink>
      <w:r w:rsidRPr="00567BAC">
        <w:rPr>
          <w:rFonts w:ascii="Bookman Old Style" w:hAnsi="Bookman Old Style"/>
          <w:b w:val="0"/>
          <w:sz w:val="16"/>
          <w:szCs w:val="16"/>
          <w:lang w:val="pt-BR"/>
        </w:rPr>
        <w:t>; ‡</w:t>
      </w:r>
      <w:hyperlink r:id="rId11" w:history="1">
        <w:r w:rsidRPr="00567BAC">
          <w:rPr>
            <w:rStyle w:val="Hipervnculo"/>
            <w:rFonts w:ascii="Bookman Old Style" w:hAnsi="Bookman Old Style"/>
            <w:b w:val="0"/>
            <w:color w:val="auto"/>
            <w:sz w:val="16"/>
            <w:szCs w:val="16"/>
            <w:u w:val="none"/>
            <w:lang w:val="pt-BR"/>
          </w:rPr>
          <w:t>secdener@fca.unesp.br</w:t>
        </w:r>
      </w:hyperlink>
      <w:r w:rsidRPr="00567BAC">
        <w:rPr>
          <w:rFonts w:ascii="Bookman Old Style" w:hAnsi="Bookman Old Style"/>
          <w:b w:val="0"/>
          <w:sz w:val="16"/>
          <w:szCs w:val="16"/>
          <w:lang w:val="pt-BR"/>
        </w:rPr>
        <w:t>;</w:t>
      </w:r>
      <w:r w:rsidRPr="00567BAC">
        <w:rPr>
          <w:rFonts w:ascii="Bookman Old Style" w:hAnsi="Bookman Old Style"/>
          <w:sz w:val="16"/>
          <w:szCs w:val="16"/>
          <w:lang w:val="pt-BR"/>
        </w:rPr>
        <w:t xml:space="preserve"> </w:t>
      </w:r>
      <w:r w:rsidRPr="00567BAC">
        <w:rPr>
          <w:rFonts w:ascii="Bookman Old Style" w:hAnsi="Bookman Old Style"/>
          <w:b w:val="0"/>
          <w:sz w:val="16"/>
          <w:szCs w:val="16"/>
          <w:lang w:val="pt-BR"/>
        </w:rPr>
        <w:t>††</w:t>
      </w:r>
      <w:hyperlink r:id="rId12" w:history="1">
        <w:r w:rsidRPr="00567BAC">
          <w:rPr>
            <w:rStyle w:val="Hipervnculo"/>
            <w:rFonts w:ascii="Bookman Old Style" w:hAnsi="Bookman Old Style"/>
            <w:b w:val="0"/>
            <w:color w:val="auto"/>
            <w:sz w:val="16"/>
            <w:szCs w:val="16"/>
            <w:u w:val="none"/>
            <w:lang w:val="pt-BR"/>
          </w:rPr>
          <w:t>cardosolg@fca.unesp.br</w:t>
        </w:r>
      </w:hyperlink>
      <w:r w:rsidRPr="00567BAC">
        <w:rPr>
          <w:rFonts w:ascii="Bookman Old Style" w:hAnsi="Bookman Old Style"/>
          <w:b w:val="0"/>
          <w:sz w:val="16"/>
          <w:szCs w:val="16"/>
          <w:lang w:val="pt-BR"/>
        </w:rPr>
        <w:t xml:space="preserve">; </w:t>
      </w:r>
      <w:r w:rsidRPr="001D645D">
        <w:rPr>
          <w:rFonts w:ascii="Bookman Old Style" w:hAnsi="Bookman Old Style"/>
          <w:b w:val="0"/>
          <w:sz w:val="16"/>
          <w:szCs w:val="16"/>
          <w:lang w:val="pt-BR"/>
        </w:rPr>
        <w:t>‡‡</w:t>
      </w:r>
      <w:r w:rsidR="001D645D">
        <w:rPr>
          <w:rFonts w:ascii="Bookman Old Style" w:hAnsi="Bookman Old Style"/>
          <w:b w:val="0"/>
          <w:sz w:val="16"/>
          <w:szCs w:val="16"/>
          <w:lang w:val="pt-BR"/>
        </w:rPr>
        <w:t>elencarrega@yahoo.com.br</w:t>
      </w:r>
    </w:p>
    <w:p w:rsidR="00554CF0" w:rsidRPr="001B18C7" w:rsidRDefault="00554CF0" w:rsidP="00554CF0">
      <w:pPr>
        <w:spacing w:line="360" w:lineRule="auto"/>
        <w:jc w:val="right"/>
        <w:rPr>
          <w:rFonts w:ascii="Bookman Old Style" w:hAnsi="Bookman Old Style" w:cs="Arial"/>
          <w:color w:val="000000"/>
          <w:sz w:val="16"/>
          <w:szCs w:val="16"/>
        </w:rPr>
      </w:pPr>
    </w:p>
    <w:p w:rsidR="00554CF0" w:rsidRPr="007A6339" w:rsidRDefault="00554CF0" w:rsidP="00554CF0">
      <w:pPr>
        <w:spacing w:line="360" w:lineRule="auto"/>
        <w:jc w:val="right"/>
        <w:rPr>
          <w:rFonts w:ascii="Bookman Old Style" w:hAnsi="Bookman Old Style" w:cs="Arial"/>
          <w:color w:val="000000"/>
          <w:sz w:val="16"/>
          <w:szCs w:val="16"/>
          <w:lang w:val="en-US"/>
        </w:rPr>
      </w:pPr>
      <w:r w:rsidRPr="007A6339">
        <w:rPr>
          <w:rFonts w:ascii="Bookman Old Style" w:hAnsi="Bookman Old Style" w:cs="Arial"/>
          <w:color w:val="000000"/>
          <w:sz w:val="16"/>
          <w:szCs w:val="16"/>
          <w:lang w:val="en-US"/>
        </w:rPr>
        <w:t>Rec.</w:t>
      </w:r>
      <w:r w:rsidR="004E45D1" w:rsidRPr="007A6339">
        <w:rPr>
          <w:rFonts w:ascii="Bookman Old Style" w:hAnsi="Bookman Old Style" w:cs="Arial"/>
          <w:color w:val="000000"/>
          <w:sz w:val="16"/>
          <w:szCs w:val="16"/>
          <w:lang w:val="en-US"/>
        </w:rPr>
        <w:t>:</w:t>
      </w:r>
      <w:r w:rsidRPr="007A6339">
        <w:rPr>
          <w:rFonts w:ascii="Bookman Old Style" w:hAnsi="Bookman Old Style" w:cs="Arial"/>
          <w:color w:val="000000"/>
          <w:sz w:val="16"/>
          <w:szCs w:val="16"/>
          <w:lang w:val="en-US"/>
        </w:rPr>
        <w:t xml:space="preserve"> </w:t>
      </w:r>
      <w:r w:rsidR="00A61572" w:rsidRPr="007A6339">
        <w:rPr>
          <w:rFonts w:ascii="Bookman Old Style" w:hAnsi="Bookman Old Style" w:cs="Arial"/>
          <w:color w:val="000000"/>
          <w:sz w:val="16"/>
          <w:szCs w:val="16"/>
          <w:lang w:val="en-US"/>
        </w:rPr>
        <w:t>26</w:t>
      </w:r>
      <w:r w:rsidR="004E45D1" w:rsidRPr="007A6339">
        <w:rPr>
          <w:rFonts w:ascii="Bookman Old Style" w:hAnsi="Bookman Old Style" w:cs="Arial"/>
          <w:color w:val="000000"/>
          <w:sz w:val="16"/>
          <w:szCs w:val="16"/>
          <w:lang w:val="en-US"/>
        </w:rPr>
        <w:t>.</w:t>
      </w:r>
      <w:r w:rsidRPr="007A6339">
        <w:rPr>
          <w:rFonts w:ascii="Bookman Old Style" w:hAnsi="Bookman Old Style" w:cs="Arial"/>
          <w:color w:val="000000"/>
          <w:sz w:val="16"/>
          <w:szCs w:val="16"/>
          <w:lang w:val="en-US"/>
        </w:rPr>
        <w:t>0</w:t>
      </w:r>
      <w:r w:rsidR="00A61572" w:rsidRPr="007A6339">
        <w:rPr>
          <w:rFonts w:ascii="Bookman Old Style" w:hAnsi="Bookman Old Style" w:cs="Arial"/>
          <w:color w:val="000000"/>
          <w:sz w:val="16"/>
          <w:szCs w:val="16"/>
          <w:lang w:val="en-US"/>
        </w:rPr>
        <w:t>5</w:t>
      </w:r>
      <w:r w:rsidR="004E45D1" w:rsidRPr="007A6339">
        <w:rPr>
          <w:rFonts w:ascii="Bookman Old Style" w:hAnsi="Bookman Old Style" w:cs="Arial"/>
          <w:color w:val="000000"/>
          <w:sz w:val="16"/>
          <w:szCs w:val="16"/>
          <w:lang w:val="en-US"/>
        </w:rPr>
        <w:t>.</w:t>
      </w:r>
      <w:r w:rsidR="00A61572" w:rsidRPr="007A6339">
        <w:rPr>
          <w:rFonts w:ascii="Bookman Old Style" w:hAnsi="Bookman Old Style" w:cs="Arial"/>
          <w:color w:val="000000"/>
          <w:sz w:val="16"/>
          <w:szCs w:val="16"/>
          <w:lang w:val="en-US"/>
        </w:rPr>
        <w:t>11</w:t>
      </w:r>
      <w:r w:rsidRPr="007A6339">
        <w:rPr>
          <w:rFonts w:ascii="Bookman Old Style" w:hAnsi="Bookman Old Style" w:cs="Arial"/>
          <w:color w:val="000000"/>
          <w:sz w:val="16"/>
          <w:szCs w:val="16"/>
          <w:lang w:val="en-US"/>
        </w:rPr>
        <w:t xml:space="preserve">    Acep</w:t>
      </w:r>
      <w:r w:rsidR="004E45D1" w:rsidRPr="007A6339">
        <w:rPr>
          <w:rFonts w:ascii="Bookman Old Style" w:hAnsi="Bookman Old Style" w:cs="Arial"/>
          <w:color w:val="000000"/>
          <w:sz w:val="16"/>
          <w:szCs w:val="16"/>
          <w:lang w:val="en-US"/>
        </w:rPr>
        <w:t>t</w:t>
      </w:r>
      <w:r w:rsidRPr="007A6339">
        <w:rPr>
          <w:rFonts w:ascii="Bookman Old Style" w:hAnsi="Bookman Old Style" w:cs="Arial"/>
          <w:color w:val="000000"/>
          <w:sz w:val="16"/>
          <w:szCs w:val="16"/>
          <w:lang w:val="en-US"/>
        </w:rPr>
        <w:t>.</w:t>
      </w:r>
      <w:r w:rsidR="004E45D1" w:rsidRPr="007A6339">
        <w:rPr>
          <w:rFonts w:ascii="Bookman Old Style" w:hAnsi="Bookman Old Style" w:cs="Arial"/>
          <w:color w:val="000000"/>
          <w:sz w:val="16"/>
          <w:szCs w:val="16"/>
          <w:lang w:val="en-US"/>
        </w:rPr>
        <w:t>: 15.12.11</w:t>
      </w:r>
    </w:p>
    <w:p w:rsidR="004E45D1" w:rsidRPr="007A6339" w:rsidRDefault="004E45D1" w:rsidP="001B65C2">
      <w:pPr>
        <w:pStyle w:val="Textonotapie"/>
        <w:rPr>
          <w:rFonts w:ascii="Bookman Old Style" w:hAnsi="Bookman Old Style"/>
          <w:b/>
          <w:highlight w:val="green"/>
          <w:lang w:val="en-US"/>
        </w:rPr>
      </w:pPr>
    </w:p>
    <w:p w:rsidR="007412F2" w:rsidRPr="007A6339" w:rsidRDefault="007412F2" w:rsidP="007A6339">
      <w:pPr>
        <w:spacing w:after="240"/>
        <w:jc w:val="center"/>
        <w:rPr>
          <w:rFonts w:ascii="Bookman Old Style" w:hAnsi="Bookman Old Style"/>
          <w:b/>
          <w:sz w:val="19"/>
          <w:szCs w:val="19"/>
          <w:lang w:val="en-US"/>
        </w:rPr>
      </w:pPr>
      <w:r w:rsidRPr="00EB49F3">
        <w:rPr>
          <w:rFonts w:ascii="Bookman Old Style" w:hAnsi="Bookman Old Style" w:cs="Arial"/>
          <w:b/>
          <w:sz w:val="23"/>
          <w:szCs w:val="23"/>
          <w:lang w:val="en-US"/>
        </w:rPr>
        <w:t>Abstract</w:t>
      </w:r>
    </w:p>
    <w:p w:rsidR="007412F2" w:rsidRPr="007A6339" w:rsidRDefault="007412F2" w:rsidP="007A6339">
      <w:pPr>
        <w:jc w:val="both"/>
        <w:rPr>
          <w:rFonts w:ascii="Bookman Old Style" w:hAnsi="Bookman Old Style" w:cs="Arial"/>
          <w:sz w:val="19"/>
          <w:szCs w:val="19"/>
          <w:lang w:val="en-US"/>
        </w:rPr>
      </w:pPr>
      <w:r w:rsidRPr="007A6339">
        <w:rPr>
          <w:rFonts w:ascii="Bookman Old Style" w:hAnsi="Bookman Old Style" w:cs="Arial"/>
          <w:sz w:val="19"/>
          <w:szCs w:val="19"/>
          <w:lang w:val="en-US"/>
        </w:rPr>
        <w:t>The objective of this research was to define the use capacity classes of 2403.25 ha in the basin of La Corriente del Lobo - Itatinga (SP), (22°03'56" to 22°59'12" of latitude S and 48°38'47" to 48°41'25" of longitude W Gr.). The soil use capacity was obtained by using the SIG IDRISI 32 crossing the documents of steepness and soils, and the document of judgment of soil use capacity classes and of the utility survey of the physical milieu. The areas with use capacity classes and subclasses presented the following values:  IIIa - 68.60 ha (2.85%), IIIe,s - 1919.15 ha (79.86%); IIIe - 210.60 ha (8.76%); IVe - 3.38ha (0.14%); IVe,s - 157.42 ha (6.55%) and VIe,s - 44.10 ha (1.84%). The lands of the basin were distributed in three classes (III, IV and VI) and six subclasses, but the biggest extension (79.9%) belonged to the subclass IIIe,s. The modules of the IDRISI allowed to discriminate, mapping and to quickly quantify the soil use capacity of the areas of classes and subclasses in the basin.</w:t>
      </w:r>
    </w:p>
    <w:p w:rsidR="007412F2" w:rsidRPr="007A6339" w:rsidRDefault="007412F2" w:rsidP="007A6339">
      <w:pPr>
        <w:jc w:val="both"/>
        <w:rPr>
          <w:rFonts w:ascii="Bookman Old Style" w:hAnsi="Bookman Old Style" w:cs="Arial"/>
          <w:sz w:val="19"/>
          <w:szCs w:val="19"/>
          <w:lang w:val="en-US"/>
        </w:rPr>
      </w:pPr>
      <w:r w:rsidRPr="007A6339">
        <w:rPr>
          <w:rFonts w:ascii="Bookman Old Style" w:hAnsi="Bookman Old Style" w:cs="Arial"/>
          <w:sz w:val="19"/>
          <w:szCs w:val="19"/>
          <w:lang w:val="en-US"/>
        </w:rPr>
        <w:t xml:space="preserve">     </w:t>
      </w:r>
    </w:p>
    <w:p w:rsidR="007412F2" w:rsidRPr="007A6339" w:rsidRDefault="007412F2" w:rsidP="007A6339">
      <w:pPr>
        <w:ind w:left="1276" w:hanging="1276"/>
        <w:rPr>
          <w:rFonts w:ascii="Bookman Old Style" w:hAnsi="Bookman Old Style" w:cs="Arial"/>
          <w:sz w:val="19"/>
          <w:szCs w:val="19"/>
          <w:lang w:val="en-US"/>
        </w:rPr>
      </w:pPr>
      <w:r w:rsidRPr="007A6339">
        <w:rPr>
          <w:rFonts w:ascii="Bookman Old Style" w:hAnsi="Bookman Old Style" w:cs="Arial"/>
          <w:b/>
          <w:sz w:val="19"/>
          <w:szCs w:val="19"/>
          <w:lang w:val="en-US"/>
        </w:rPr>
        <w:t>Key words:</w:t>
      </w:r>
      <w:r w:rsidRPr="007A6339">
        <w:rPr>
          <w:rFonts w:ascii="Bookman Old Style" w:hAnsi="Bookman Old Style" w:cs="Arial"/>
          <w:sz w:val="19"/>
          <w:szCs w:val="19"/>
          <w:lang w:val="en-US"/>
        </w:rPr>
        <w:t xml:space="preserve">   Brazil, capacity of soil use, Geographical Information System, Itatinga, soil use, watershed.</w:t>
      </w:r>
    </w:p>
    <w:p w:rsidR="007412F2" w:rsidRDefault="007412F2" w:rsidP="007A6339">
      <w:pPr>
        <w:jc w:val="center"/>
        <w:rPr>
          <w:rFonts w:ascii="Bookman Old Style" w:hAnsi="Bookman Old Style" w:cs="Arial"/>
          <w:b/>
          <w:sz w:val="19"/>
          <w:szCs w:val="19"/>
          <w:lang w:val="en-US"/>
        </w:rPr>
      </w:pPr>
    </w:p>
    <w:p w:rsidR="00F477AD" w:rsidRPr="007A6339" w:rsidRDefault="00F477AD" w:rsidP="007A6339">
      <w:pPr>
        <w:jc w:val="center"/>
        <w:rPr>
          <w:rFonts w:ascii="Bookman Old Style" w:hAnsi="Bookman Old Style" w:cs="Arial"/>
          <w:b/>
          <w:sz w:val="19"/>
          <w:szCs w:val="19"/>
          <w:lang w:val="en-US"/>
        </w:rPr>
      </w:pPr>
    </w:p>
    <w:p w:rsidR="00554CF0" w:rsidRPr="007A6339" w:rsidRDefault="00554CF0" w:rsidP="007A6339">
      <w:pPr>
        <w:spacing w:after="240"/>
        <w:jc w:val="center"/>
        <w:rPr>
          <w:rFonts w:ascii="Bookman Old Style" w:hAnsi="Bookman Old Style" w:cs="Arial"/>
          <w:b/>
          <w:sz w:val="19"/>
          <w:szCs w:val="19"/>
          <w:lang w:val="es-ES_tradnl"/>
        </w:rPr>
      </w:pPr>
      <w:r w:rsidRPr="007A6339">
        <w:rPr>
          <w:rFonts w:ascii="Bookman Old Style" w:hAnsi="Bookman Old Style" w:cs="Arial"/>
          <w:b/>
          <w:sz w:val="23"/>
          <w:szCs w:val="23"/>
          <w:lang w:val="es-ES_tradnl"/>
        </w:rPr>
        <w:t>Resumen</w:t>
      </w:r>
    </w:p>
    <w:p w:rsidR="006D47E9" w:rsidRPr="007A6339" w:rsidRDefault="00554CF0" w:rsidP="007A6339">
      <w:pPr>
        <w:jc w:val="both"/>
        <w:rPr>
          <w:rFonts w:ascii="Bookman Old Style" w:hAnsi="Bookman Old Style" w:cs="Arial"/>
          <w:sz w:val="19"/>
          <w:szCs w:val="19"/>
          <w:lang w:val="es-ES_tradnl"/>
        </w:rPr>
      </w:pPr>
      <w:r w:rsidRPr="007A6339">
        <w:rPr>
          <w:rFonts w:ascii="Bookman Old Style" w:hAnsi="Bookman Old Style" w:cs="Arial"/>
          <w:sz w:val="19"/>
          <w:szCs w:val="19"/>
          <w:lang w:val="es-ES_tradnl"/>
        </w:rPr>
        <w:t xml:space="preserve">El objetivo del trabajo fue definir las clases de capacidad de uso de 2403.25 ha de la cuenca de la </w:t>
      </w:r>
      <w:r w:rsidR="00A30AA6" w:rsidRPr="007A6339">
        <w:rPr>
          <w:rFonts w:ascii="Bookman Old Style" w:hAnsi="Bookman Old Style" w:cs="Arial"/>
          <w:sz w:val="19"/>
          <w:szCs w:val="19"/>
          <w:lang w:val="es-ES_tradnl"/>
        </w:rPr>
        <w:t>C</w:t>
      </w:r>
      <w:r w:rsidRPr="007A6339">
        <w:rPr>
          <w:rFonts w:ascii="Bookman Old Style" w:hAnsi="Bookman Old Style" w:cs="Arial"/>
          <w:sz w:val="19"/>
          <w:szCs w:val="19"/>
          <w:lang w:val="es-ES_tradnl"/>
        </w:rPr>
        <w:t xml:space="preserve">orriente del Lobo – Itatinga (SP) (22° 03' 56" - 22° 59' 12" de latitud S y 48° 38' 47" - 48° 41' 25" de longitud O).  La capacidad de uso de la tierra se obtuvo mediante el SIG-IDRISI 32 del cruzamiento de las cartas clinográfica y de suelos y de la Tabla de juzgamiento de clases de capacidad de uso de la tierra y del levantamiento utilitario del medio físico.  Las áreas de las clases y subclases de capacidad de uso presentaron los </w:t>
      </w:r>
      <w:r w:rsidR="00B359F4" w:rsidRPr="007A6339">
        <w:rPr>
          <w:rFonts w:ascii="Bookman Old Style" w:hAnsi="Bookman Old Style" w:cs="Arial"/>
          <w:sz w:val="19"/>
          <w:szCs w:val="19"/>
          <w:lang w:val="es-ES_tradnl"/>
        </w:rPr>
        <w:t xml:space="preserve">siguientes </w:t>
      </w:r>
      <w:r w:rsidRPr="007A6339">
        <w:rPr>
          <w:rFonts w:ascii="Bookman Old Style" w:hAnsi="Bookman Old Style" w:cs="Arial"/>
          <w:sz w:val="19"/>
          <w:szCs w:val="19"/>
          <w:lang w:val="es-ES_tradnl"/>
        </w:rPr>
        <w:t>valores: IIIa – 68.60 ha (2.85%), IIIe,s – 1919.15 ha (79.86%); IIIe – 210.60 ha (8.76%); IVe – 3.38 ha (0.14%); IVe,s – 157.42 ha (6.55%) y VIe,s – 44.10 ha (1.84%).  L</w:t>
      </w:r>
      <w:r w:rsidR="001846FD" w:rsidRPr="007A6339">
        <w:rPr>
          <w:rFonts w:ascii="Bookman Old Style" w:hAnsi="Bookman Old Style" w:cs="Arial"/>
          <w:sz w:val="19"/>
          <w:szCs w:val="19"/>
          <w:lang w:val="es-ES_tradnl"/>
        </w:rPr>
        <w:t>as tierras</w:t>
      </w:r>
      <w:r w:rsidRPr="007A6339">
        <w:rPr>
          <w:rFonts w:ascii="Bookman Old Style" w:hAnsi="Bookman Old Style" w:cs="Arial"/>
          <w:sz w:val="19"/>
          <w:szCs w:val="19"/>
          <w:lang w:val="es-ES_tradnl"/>
        </w:rPr>
        <w:t xml:space="preserve"> de la cuenca se distribuyeron en tres clases (III, IV y VI) y seis subclases pero la mayor extensión (79.9%) pertenece a la subclase IIIe,s.  Los </w:t>
      </w:r>
      <w:r w:rsidR="00DF284A" w:rsidRPr="007A6339">
        <w:rPr>
          <w:rFonts w:ascii="Bookman Old Style" w:hAnsi="Bookman Old Style" w:cs="Arial"/>
          <w:sz w:val="19"/>
          <w:szCs w:val="19"/>
          <w:lang w:val="es-ES_tradnl"/>
        </w:rPr>
        <w:t>módulos</w:t>
      </w:r>
      <w:r w:rsidRPr="007A6339">
        <w:rPr>
          <w:rFonts w:ascii="Bookman Old Style" w:hAnsi="Bookman Old Style" w:cs="Arial"/>
          <w:sz w:val="19"/>
          <w:szCs w:val="19"/>
          <w:lang w:val="es-ES_tradnl"/>
        </w:rPr>
        <w:t xml:space="preserve"> del IDRISI permitieron discriminar, mapear y cuantificar rápidamente </w:t>
      </w:r>
      <w:r w:rsidR="006D47E9" w:rsidRPr="007A6339">
        <w:rPr>
          <w:rFonts w:ascii="Bookman Old Style" w:hAnsi="Bookman Old Style" w:cs="Arial"/>
          <w:sz w:val="19"/>
          <w:szCs w:val="19"/>
          <w:lang w:val="es-ES_tradnl"/>
        </w:rPr>
        <w:t>la capacidad de uso de las áreas de las clases y subclases de la cuenca.</w:t>
      </w:r>
    </w:p>
    <w:p w:rsidR="00554CF0" w:rsidRPr="007A6339" w:rsidRDefault="00554CF0" w:rsidP="007A6339">
      <w:pPr>
        <w:jc w:val="both"/>
        <w:rPr>
          <w:rFonts w:ascii="Bookman Old Style" w:hAnsi="Bookman Old Style" w:cs="Arial"/>
          <w:sz w:val="19"/>
          <w:szCs w:val="19"/>
          <w:lang w:val="es-ES_tradnl"/>
        </w:rPr>
      </w:pPr>
      <w:r w:rsidRPr="007A6339">
        <w:rPr>
          <w:rFonts w:ascii="Bookman Old Style" w:hAnsi="Bookman Old Style" w:cs="Arial"/>
          <w:sz w:val="19"/>
          <w:szCs w:val="19"/>
          <w:lang w:val="es-ES_tradnl"/>
        </w:rPr>
        <w:t xml:space="preserve">     </w:t>
      </w:r>
    </w:p>
    <w:p w:rsidR="00554CF0" w:rsidRPr="007A6339" w:rsidRDefault="00554CF0" w:rsidP="007A6339">
      <w:pPr>
        <w:jc w:val="both"/>
        <w:rPr>
          <w:rFonts w:ascii="Bookman Old Style" w:hAnsi="Bookman Old Style" w:cs="Arial"/>
          <w:sz w:val="19"/>
          <w:szCs w:val="19"/>
          <w:lang w:val="es-ES_tradnl"/>
        </w:rPr>
      </w:pPr>
    </w:p>
    <w:p w:rsidR="00554CF0" w:rsidRPr="007A6339" w:rsidRDefault="00554CF0" w:rsidP="007A6339">
      <w:pPr>
        <w:ind w:left="1843" w:hanging="1843"/>
        <w:jc w:val="both"/>
        <w:rPr>
          <w:rFonts w:ascii="Bookman Old Style" w:hAnsi="Bookman Old Style" w:cs="Arial"/>
          <w:sz w:val="19"/>
          <w:szCs w:val="19"/>
          <w:lang w:val="es-ES_tradnl"/>
        </w:rPr>
      </w:pPr>
      <w:r w:rsidRPr="007A6339">
        <w:rPr>
          <w:rFonts w:ascii="Bookman Old Style" w:hAnsi="Bookman Old Style" w:cs="Arial"/>
          <w:b/>
          <w:sz w:val="19"/>
          <w:szCs w:val="19"/>
          <w:lang w:val="es-ES_tradnl"/>
        </w:rPr>
        <w:t>Palabras clave:</w:t>
      </w:r>
      <w:r w:rsidRPr="007A6339">
        <w:rPr>
          <w:rFonts w:ascii="Bookman Old Style" w:hAnsi="Bookman Old Style" w:cs="Arial"/>
          <w:sz w:val="19"/>
          <w:szCs w:val="19"/>
          <w:lang w:val="es-ES_tradnl"/>
        </w:rPr>
        <w:t xml:space="preserve"> </w:t>
      </w:r>
      <w:r w:rsidR="001D5BF6" w:rsidRPr="007A6339">
        <w:rPr>
          <w:rFonts w:ascii="Bookman Old Style" w:hAnsi="Bookman Old Style" w:cs="Arial"/>
          <w:sz w:val="19"/>
          <w:szCs w:val="19"/>
          <w:lang w:val="es-ES_tradnl"/>
        </w:rPr>
        <w:t xml:space="preserve">Brasil, capacidad de uso de la tierra, cuenca hidrográfica, Itatinga, </w:t>
      </w:r>
      <w:r w:rsidRPr="007A6339">
        <w:rPr>
          <w:rFonts w:ascii="Bookman Old Style" w:hAnsi="Bookman Old Style" w:cs="Arial"/>
          <w:sz w:val="19"/>
          <w:szCs w:val="19"/>
          <w:lang w:val="es-ES_tradnl"/>
        </w:rPr>
        <w:t>Sistema de Información Geográfica, uso de la tierra</w:t>
      </w:r>
      <w:r w:rsidR="001D5BF6" w:rsidRPr="007A6339">
        <w:rPr>
          <w:rFonts w:ascii="Bookman Old Style" w:hAnsi="Bookman Old Style" w:cs="Arial"/>
          <w:sz w:val="19"/>
          <w:szCs w:val="19"/>
          <w:lang w:val="es-ES_tradnl"/>
        </w:rPr>
        <w:t>.</w:t>
      </w:r>
    </w:p>
    <w:p w:rsidR="00554CF0" w:rsidRPr="007A6339" w:rsidRDefault="00554CF0" w:rsidP="007A6339">
      <w:pPr>
        <w:jc w:val="both"/>
        <w:rPr>
          <w:rFonts w:ascii="Bookman Old Style" w:hAnsi="Bookman Old Style" w:cs="Arial"/>
          <w:sz w:val="19"/>
          <w:szCs w:val="19"/>
          <w:lang w:val="es-ES_tradnl"/>
        </w:rPr>
      </w:pPr>
    </w:p>
    <w:p w:rsidR="00554CF0" w:rsidRPr="007A6339" w:rsidRDefault="00554CF0" w:rsidP="00274FB6">
      <w:pPr>
        <w:spacing w:line="360" w:lineRule="auto"/>
        <w:rPr>
          <w:rFonts w:ascii="Bookman Old Style" w:hAnsi="Bookman Old Style" w:cs="Arial"/>
          <w:sz w:val="20"/>
          <w:szCs w:val="20"/>
          <w:lang w:val="es-CO"/>
        </w:rPr>
      </w:pPr>
    </w:p>
    <w:p w:rsidR="00F477AD" w:rsidRDefault="00F477AD" w:rsidP="00F477AD">
      <w:pPr>
        <w:spacing w:after="240"/>
        <w:jc w:val="center"/>
        <w:rPr>
          <w:rFonts w:ascii="Bookman Old Style" w:hAnsi="Bookman Old Style" w:cs="Arial"/>
          <w:b/>
          <w:sz w:val="23"/>
          <w:szCs w:val="23"/>
        </w:rPr>
        <w:sectPr w:rsidR="00F477AD" w:rsidSect="00F477AD">
          <w:headerReference w:type="even" r:id="rId13"/>
          <w:headerReference w:type="default" r:id="rId14"/>
          <w:footerReference w:type="even" r:id="rId15"/>
          <w:footerReference w:type="default" r:id="rId16"/>
          <w:headerReference w:type="first" r:id="rId17"/>
          <w:footerReference w:type="first" r:id="rId18"/>
          <w:pgSz w:w="11909" w:h="16834" w:code="9"/>
          <w:pgMar w:top="1584" w:right="936" w:bottom="274" w:left="994" w:header="1368" w:footer="1296" w:gutter="0"/>
          <w:pgNumType w:start="354"/>
          <w:cols w:space="708"/>
          <w:titlePg/>
          <w:docGrid w:linePitch="360"/>
        </w:sectPr>
      </w:pPr>
    </w:p>
    <w:p w:rsidR="00554CF0" w:rsidRPr="00F477AD" w:rsidRDefault="007A6339" w:rsidP="00F477AD">
      <w:pPr>
        <w:spacing w:after="240"/>
        <w:jc w:val="center"/>
        <w:rPr>
          <w:rFonts w:ascii="Bookman Old Style" w:hAnsi="Bookman Old Style" w:cs="Arial"/>
          <w:b/>
          <w:sz w:val="23"/>
          <w:szCs w:val="23"/>
        </w:rPr>
      </w:pPr>
      <w:r w:rsidRPr="00F477AD">
        <w:rPr>
          <w:rFonts w:ascii="Bookman Old Style" w:hAnsi="Bookman Old Style" w:cs="Arial"/>
          <w:b/>
          <w:sz w:val="23"/>
          <w:szCs w:val="23"/>
        </w:rPr>
        <w:lastRenderedPageBreak/>
        <w:t>Introductio</w:t>
      </w:r>
      <w:r w:rsidR="00554CF0" w:rsidRPr="00F477AD">
        <w:rPr>
          <w:rFonts w:ascii="Bookman Old Style" w:hAnsi="Bookman Old Style" w:cs="Arial"/>
          <w:b/>
          <w:sz w:val="23"/>
          <w:szCs w:val="23"/>
        </w:rPr>
        <w:t>n</w:t>
      </w:r>
    </w:p>
    <w:p w:rsidR="00AA502B" w:rsidRPr="00F477AD" w:rsidRDefault="00535E52" w:rsidP="00F477AD">
      <w:pPr>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Land use capacity looks for </w:t>
      </w:r>
      <w:r w:rsidR="00790052" w:rsidRPr="00F477AD">
        <w:rPr>
          <w:rFonts w:ascii="Bookman Old Style" w:hAnsi="Bookman Old Style" w:cs="Arial"/>
          <w:sz w:val="21"/>
          <w:szCs w:val="21"/>
          <w:lang w:val="en-US"/>
        </w:rPr>
        <w:t>harnessing soil conditions with minimal loss, based on the expressive detail factors that may influence the structure and composition of the soil such as relief, erosion, soil type, climate, among others (Araújo Jr., 1998).  The type of use can be used to identify areas with economic and sustainable productivity capacity (Norton, 1940).</w:t>
      </w:r>
    </w:p>
    <w:p w:rsidR="00395B04" w:rsidRPr="00F477AD" w:rsidRDefault="00395B04" w:rsidP="00F477AD">
      <w:pPr>
        <w:tabs>
          <w:tab w:val="left" w:pos="1624"/>
        </w:tabs>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The use capacity indicates the degree of </w:t>
      </w:r>
      <w:r w:rsidR="00535E52" w:rsidRPr="00F477AD">
        <w:rPr>
          <w:rFonts w:ascii="Bookman Old Style" w:hAnsi="Bookman Old Style" w:cs="Arial"/>
          <w:sz w:val="21"/>
          <w:szCs w:val="21"/>
          <w:lang w:val="en-US"/>
        </w:rPr>
        <w:t xml:space="preserve">crops </w:t>
      </w:r>
      <w:r w:rsidRPr="00F477AD">
        <w:rPr>
          <w:rFonts w:ascii="Bookman Old Style" w:hAnsi="Bookman Old Style" w:cs="Arial"/>
          <w:sz w:val="21"/>
          <w:szCs w:val="21"/>
          <w:lang w:val="en-US"/>
        </w:rPr>
        <w:t xml:space="preserve">intensity that can be applied to the soil, without losing its productive capacity (Ribeiro and Fields, 1998; Dainese et al., 1999).  The </w:t>
      </w:r>
      <w:r w:rsidR="00535E52" w:rsidRPr="00F477AD">
        <w:rPr>
          <w:rFonts w:ascii="Bookman Old Style" w:hAnsi="Bookman Old Style" w:cs="Arial"/>
          <w:sz w:val="21"/>
          <w:szCs w:val="21"/>
          <w:lang w:val="en-US"/>
        </w:rPr>
        <w:t>survey</w:t>
      </w:r>
      <w:r w:rsidRPr="00F477AD">
        <w:rPr>
          <w:rFonts w:ascii="Bookman Old Style" w:hAnsi="Bookman Old Style" w:cs="Arial"/>
          <w:sz w:val="21"/>
          <w:szCs w:val="21"/>
          <w:lang w:val="en-US"/>
        </w:rPr>
        <w:t xml:space="preserve"> soil conditions and the natural envi</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ronment for agriculture is of great value</w:t>
      </w:r>
      <w:r w:rsidR="00535E52" w:rsidRPr="00F477AD">
        <w:rPr>
          <w:rFonts w:ascii="Bookman Old Style" w:hAnsi="Bookman Old Style" w:cs="Arial"/>
          <w:sz w:val="21"/>
          <w:szCs w:val="21"/>
          <w:lang w:val="en-US"/>
        </w:rPr>
        <w:t>.  A</w:t>
      </w:r>
      <w:r w:rsidRPr="00F477AD">
        <w:rPr>
          <w:rFonts w:ascii="Bookman Old Style" w:hAnsi="Bookman Old Style" w:cs="Arial"/>
          <w:sz w:val="21"/>
          <w:szCs w:val="21"/>
          <w:lang w:val="en-US"/>
        </w:rPr>
        <w:t xml:space="preserve"> conscious exploration, based on certain con</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 xml:space="preserve">servation practices regarding soil type, allows better use and increase </w:t>
      </w:r>
      <w:r w:rsidR="00535E52" w:rsidRPr="00F477AD">
        <w:rPr>
          <w:rFonts w:ascii="Bookman Old Style" w:hAnsi="Bookman Old Style" w:cs="Arial"/>
          <w:sz w:val="21"/>
          <w:szCs w:val="21"/>
          <w:lang w:val="en-US"/>
        </w:rPr>
        <w:t xml:space="preserve">of </w:t>
      </w:r>
      <w:r w:rsidRPr="00F477AD">
        <w:rPr>
          <w:rFonts w:ascii="Bookman Old Style" w:hAnsi="Bookman Old Style" w:cs="Arial"/>
          <w:sz w:val="21"/>
          <w:szCs w:val="21"/>
          <w:lang w:val="en-US"/>
        </w:rPr>
        <w:t xml:space="preserve">soil sustainability because increases </w:t>
      </w:r>
      <w:r w:rsidR="00535E52" w:rsidRPr="00F477AD">
        <w:rPr>
          <w:rFonts w:ascii="Bookman Old Style" w:hAnsi="Bookman Old Style" w:cs="Arial"/>
          <w:sz w:val="21"/>
          <w:szCs w:val="21"/>
          <w:lang w:val="en-US"/>
        </w:rPr>
        <w:t xml:space="preserve">the </w:t>
      </w:r>
      <w:r w:rsidRPr="00F477AD">
        <w:rPr>
          <w:rFonts w:ascii="Bookman Old Style" w:hAnsi="Bookman Old Style" w:cs="Arial"/>
          <w:sz w:val="21"/>
          <w:szCs w:val="21"/>
          <w:lang w:val="en-US"/>
        </w:rPr>
        <w:t>potential and use of resources for future generations (Araújo Jr., 1998).</w:t>
      </w:r>
    </w:p>
    <w:p w:rsidR="00F477AD" w:rsidRDefault="001E72F4" w:rsidP="00F477AD">
      <w:pPr>
        <w:ind w:firstLine="270"/>
        <w:jc w:val="both"/>
        <w:rPr>
          <w:rFonts w:ascii="Bookman Old Style" w:hAnsi="Bookman Old Style" w:cs="Arial"/>
          <w:sz w:val="21"/>
          <w:szCs w:val="21"/>
          <w:lang w:val="en-US"/>
        </w:rPr>
      </w:pPr>
      <w:r>
        <w:rPr>
          <w:rFonts w:ascii="Bookman Old Style" w:hAnsi="Bookman Old Style" w:cs="Arial"/>
          <w:noProof/>
          <w:lang w:val="es-CO" w:eastAsia="es-CO"/>
        </w:rPr>
        <w:pict>
          <v:group id="_x0000_s1050" editas="canvas" style="position:absolute;left:0;text-align:left;margin-left:0;margin-top:0;width:498.95pt;height:266.9pt;z-index:1;mso-position-horizontal:center;mso-position-horizontal-relative:margin;mso-position-vertical:bottom;mso-position-vertical-relative:margin" coordorigin="994,2346" coordsize="9979,53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994;top:2346;width:9979;height:5338" o:preferrelative="f">
              <v:fill o:detectmouseclick="t"/>
              <v:path o:extrusionok="t" o:connecttype="none"/>
              <o:lock v:ext="edit" text="t"/>
            </v:shape>
            <v:shape id="Imagen 1" o:spid="_x0000_s1052" type="#_x0000_t75" style="position:absolute;left:3370;top:2798;width:5199;height:4257;visibility:visible;mso-position-horizontal-relative:text;mso-position-vertical-relative:text" o:bordertopcolor="black" o:borderleftcolor="black" o:borderbottomcolor="black" o:borderrightcolor="black" stroked="t" strokeweight=".5pt">
              <v:imagedata r:id="rId19" o:title=""/>
            </v:shape>
            <v:shapetype id="_x0000_t202" coordsize="21600,21600" o:spt="202" path="m,l,21600r21600,l21600,xe">
              <v:stroke joinstyle="miter"/>
              <v:path gradientshapeok="t" o:connecttype="rect"/>
            </v:shapetype>
            <v:shape id="_x0000_s1053" type="#_x0000_t202" style="position:absolute;left:3194;top:7055;width:5710;height:629" filled="f" stroked="f">
              <v:textbox style="mso-next-textbox:#_x0000_s1053">
                <w:txbxContent>
                  <w:p w:rsidR="008D586A" w:rsidRPr="00DE26F7" w:rsidRDefault="008D586A" w:rsidP="008D586A">
                    <w:pPr>
                      <w:spacing w:line="360" w:lineRule="auto"/>
                      <w:ind w:left="720" w:right="146" w:hanging="810"/>
                      <w:rPr>
                        <w:lang w:val="en-US"/>
                      </w:rPr>
                    </w:pPr>
                    <w:r w:rsidRPr="007A6339">
                      <w:rPr>
                        <w:rFonts w:ascii="Bookman Old Style" w:hAnsi="Bookman Old Style" w:cs="Arial"/>
                        <w:b/>
                        <w:sz w:val="16"/>
                        <w:lang w:val="en-US"/>
                      </w:rPr>
                      <w:t>Figure 1.</w:t>
                    </w:r>
                    <w:r w:rsidRPr="007A6339">
                      <w:rPr>
                        <w:rFonts w:ascii="Bookman Old Style" w:hAnsi="Bookman Old Style" w:cs="Arial"/>
                        <w:sz w:val="16"/>
                        <w:lang w:val="en-US"/>
                      </w:rPr>
                      <w:t xml:space="preserve"> </w:t>
                    </w:r>
                    <w:r>
                      <w:rPr>
                        <w:rFonts w:ascii="Bookman Old Style" w:hAnsi="Bookman Old Style" w:cs="Arial"/>
                        <w:sz w:val="16"/>
                        <w:lang w:val="en-US"/>
                      </w:rPr>
                      <w:t>S</w:t>
                    </w:r>
                    <w:r w:rsidRPr="007A6339">
                      <w:rPr>
                        <w:rFonts w:ascii="Bookman Old Style" w:hAnsi="Bookman Old Style" w:cs="Arial"/>
                        <w:sz w:val="16"/>
                        <w:lang w:val="en-US"/>
                      </w:rPr>
                      <w:t>lope classes</w:t>
                    </w:r>
                    <w:r>
                      <w:rPr>
                        <w:rFonts w:ascii="Bookman Old Style" w:hAnsi="Bookman Old Style" w:cs="Arial"/>
                        <w:sz w:val="16"/>
                        <w:lang w:val="en-US"/>
                      </w:rPr>
                      <w:t xml:space="preserve"> chart</w:t>
                    </w:r>
                    <w:r w:rsidRPr="007A6339">
                      <w:rPr>
                        <w:rFonts w:ascii="Bookman Old Style" w:hAnsi="Bookman Old Style" w:cs="Arial"/>
                        <w:sz w:val="16"/>
                        <w:lang w:val="en-US"/>
                      </w:rPr>
                      <w:t xml:space="preserve"> from the watershed land La Corriente del Lobo - Itatinga (SP), Brazil.</w:t>
                    </w:r>
                  </w:p>
                </w:txbxContent>
              </v:textbox>
            </v:shape>
            <w10:wrap type="square" anchorx="margin" anchory="margin"/>
          </v:group>
        </w:pict>
      </w:r>
      <w:r w:rsidR="00241EA9" w:rsidRPr="00F477AD">
        <w:rPr>
          <w:rFonts w:ascii="Bookman Old Style" w:hAnsi="Bookman Old Style" w:cs="Arial"/>
          <w:sz w:val="21"/>
          <w:szCs w:val="21"/>
          <w:lang w:val="en-US"/>
        </w:rPr>
        <w:t>Soil conservation involves practices that have been evaluated in recent decades, as a new form of agriculture that seeks to main</w:t>
      </w:r>
      <w:r w:rsidR="00F477AD">
        <w:rPr>
          <w:rFonts w:ascii="Bookman Old Style" w:hAnsi="Bookman Old Style" w:cs="Arial"/>
          <w:sz w:val="21"/>
          <w:szCs w:val="21"/>
          <w:lang w:val="en-US"/>
        </w:rPr>
        <w:softHyphen/>
      </w:r>
      <w:r w:rsidR="00241EA9" w:rsidRPr="00F477AD">
        <w:rPr>
          <w:rFonts w:ascii="Bookman Old Style" w:hAnsi="Bookman Old Style" w:cs="Arial"/>
          <w:sz w:val="21"/>
          <w:szCs w:val="21"/>
          <w:lang w:val="en-US"/>
        </w:rPr>
        <w:t xml:space="preserve">tain good soil conditions and the adoption of emergency or preventive practices, including erosion control, modern techniques </w:t>
      </w:r>
      <w:r w:rsidR="007661E2" w:rsidRPr="00F477AD">
        <w:rPr>
          <w:rFonts w:ascii="Bookman Old Style" w:hAnsi="Bookman Old Style" w:cs="Arial"/>
          <w:sz w:val="21"/>
          <w:szCs w:val="21"/>
          <w:lang w:val="en-US"/>
        </w:rPr>
        <w:t xml:space="preserve">of </w:t>
      </w:r>
      <w:r w:rsidR="00241EA9" w:rsidRPr="00F477AD">
        <w:rPr>
          <w:rFonts w:ascii="Bookman Old Style" w:hAnsi="Bookman Old Style" w:cs="Arial"/>
          <w:sz w:val="21"/>
          <w:szCs w:val="21"/>
          <w:lang w:val="en-US"/>
        </w:rPr>
        <w:t>agri</w:t>
      </w:r>
      <w:r w:rsidR="00F477AD">
        <w:rPr>
          <w:rFonts w:ascii="Bookman Old Style" w:hAnsi="Bookman Old Style" w:cs="Arial"/>
          <w:sz w:val="21"/>
          <w:szCs w:val="21"/>
          <w:lang w:val="en-US"/>
        </w:rPr>
        <w:softHyphen/>
      </w:r>
      <w:r w:rsidR="00241EA9" w:rsidRPr="00F477AD">
        <w:rPr>
          <w:rFonts w:ascii="Bookman Old Style" w:hAnsi="Bookman Old Style" w:cs="Arial"/>
          <w:sz w:val="21"/>
          <w:szCs w:val="21"/>
          <w:lang w:val="en-US"/>
        </w:rPr>
        <w:t xml:space="preserve">cultural mechanization, the correct and proper use of fertilizers and amendments as </w:t>
      </w:r>
      <w:r w:rsidR="00241EA9" w:rsidRPr="00F477AD">
        <w:rPr>
          <w:rFonts w:ascii="Bookman Old Style" w:hAnsi="Bookman Old Style" w:cs="Arial"/>
          <w:sz w:val="21"/>
          <w:szCs w:val="21"/>
          <w:lang w:val="en-US"/>
        </w:rPr>
        <w:lastRenderedPageBreak/>
        <w:t>well as the most productive varieties (Araújo Jr., 1998).</w:t>
      </w:r>
    </w:p>
    <w:p w:rsidR="00554CF0" w:rsidRPr="00F477AD" w:rsidRDefault="00241EA9"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This study aimed to define, map and quan</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tify the  types of land use capacity of the ba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sin La corriente del Lobo - Itatinga (SP), ta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king into account information from clinogra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phic letters and soil, local data, the classifica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tion table, among others.</w:t>
      </w:r>
    </w:p>
    <w:p w:rsidR="00F477AD" w:rsidRPr="00F477AD" w:rsidRDefault="00F477AD" w:rsidP="007A6339">
      <w:pPr>
        <w:rPr>
          <w:rFonts w:ascii="Bookman Old Style" w:hAnsi="Bookman Old Style" w:cs="Arial"/>
          <w:sz w:val="21"/>
          <w:szCs w:val="21"/>
          <w:lang w:val="en-US"/>
        </w:rPr>
      </w:pPr>
    </w:p>
    <w:p w:rsidR="006A0CAA" w:rsidRPr="00F477AD" w:rsidRDefault="00F37975" w:rsidP="00F477AD">
      <w:pPr>
        <w:spacing w:after="240"/>
        <w:jc w:val="center"/>
        <w:rPr>
          <w:rFonts w:ascii="Bookman Old Style" w:hAnsi="Bookman Old Style" w:cs="Arial"/>
          <w:b/>
          <w:sz w:val="23"/>
          <w:szCs w:val="23"/>
        </w:rPr>
      </w:pPr>
      <w:r w:rsidRPr="00F477AD">
        <w:rPr>
          <w:rFonts w:ascii="Bookman Old Style" w:hAnsi="Bookman Old Style" w:cs="Arial"/>
          <w:b/>
          <w:sz w:val="23"/>
          <w:szCs w:val="23"/>
        </w:rPr>
        <w:t xml:space="preserve">Materials </w:t>
      </w:r>
      <w:r w:rsidR="00F133AF" w:rsidRPr="00F477AD">
        <w:rPr>
          <w:rFonts w:ascii="Bookman Old Style" w:hAnsi="Bookman Old Style" w:cs="Arial"/>
          <w:b/>
          <w:sz w:val="23"/>
          <w:szCs w:val="23"/>
        </w:rPr>
        <w:t>and methods</w:t>
      </w:r>
    </w:p>
    <w:p w:rsidR="006A0CAA" w:rsidRPr="00F477AD" w:rsidRDefault="009B4AB4" w:rsidP="00F477AD">
      <w:pPr>
        <w:jc w:val="both"/>
        <w:rPr>
          <w:rFonts w:ascii="Bookman Old Style" w:hAnsi="Bookman Old Style" w:cs="Arial"/>
          <w:sz w:val="21"/>
          <w:szCs w:val="21"/>
          <w:lang w:val="en-US"/>
        </w:rPr>
      </w:pPr>
      <w:r w:rsidRPr="00F477AD">
        <w:rPr>
          <w:rFonts w:ascii="Bookman Old Style" w:hAnsi="Bookman Old Style" w:cs="Arial"/>
          <w:sz w:val="21"/>
          <w:szCs w:val="21"/>
          <w:lang w:val="en-US"/>
        </w:rPr>
        <w:t>This work was developed in 2403.25 hectares of the basin La Corriente del Lobo, located in the municipality of Itatinga, São Paulo, Brazil (22°  03' 56'' - 22° 59' 12" S and 48° 38' 47" - 48° 41' 25" W), located in the watershed Las Piedras tributary of Pardo river from the Mi</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ddle Paranapanema.  The basin is 826 MASL, Latosols are the predominant and reforesta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 xml:space="preserve">tion </w:t>
      </w:r>
    </w:p>
    <w:p w:rsidR="00241EA9" w:rsidRPr="00F477AD" w:rsidRDefault="0033553C"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The clinographic </w:t>
      </w:r>
      <w:r w:rsidR="007412F2" w:rsidRPr="00F477AD">
        <w:rPr>
          <w:rFonts w:ascii="Bookman Old Style" w:hAnsi="Bookman Old Style" w:cs="Arial"/>
          <w:sz w:val="21"/>
          <w:szCs w:val="21"/>
          <w:lang w:val="en-US"/>
        </w:rPr>
        <w:t>c</w:t>
      </w:r>
      <w:r w:rsidR="00CE17DC" w:rsidRPr="00F477AD">
        <w:rPr>
          <w:rFonts w:ascii="Bookman Old Style" w:hAnsi="Bookman Old Style" w:cs="Arial"/>
          <w:sz w:val="21"/>
          <w:szCs w:val="21"/>
          <w:lang w:val="en-US"/>
        </w:rPr>
        <w:t>hart</w:t>
      </w:r>
      <w:r w:rsidR="007412F2" w:rsidRPr="00F477AD">
        <w:rPr>
          <w:rFonts w:ascii="Bookman Old Style" w:hAnsi="Bookman Old Style" w:cs="Arial"/>
          <w:sz w:val="21"/>
          <w:szCs w:val="21"/>
          <w:lang w:val="en-US"/>
        </w:rPr>
        <w:t xml:space="preserve"> </w:t>
      </w:r>
      <w:r w:rsidRPr="00F477AD">
        <w:rPr>
          <w:rFonts w:ascii="Bookman Old Style" w:hAnsi="Bookman Old Style" w:cs="Arial"/>
          <w:sz w:val="21"/>
          <w:szCs w:val="21"/>
          <w:lang w:val="en-US"/>
        </w:rPr>
        <w:t xml:space="preserve">(Figure 1) </w:t>
      </w:r>
      <w:r w:rsidR="007412F2" w:rsidRPr="00F477AD">
        <w:rPr>
          <w:rFonts w:ascii="Bookman Old Style" w:hAnsi="Bookman Old Style" w:cs="Arial"/>
          <w:sz w:val="21"/>
          <w:szCs w:val="21"/>
          <w:lang w:val="en-US"/>
        </w:rPr>
        <w:t>w</w:t>
      </w:r>
      <w:r w:rsidR="00CE17DC" w:rsidRPr="00F477AD">
        <w:rPr>
          <w:rFonts w:ascii="Bookman Old Style" w:hAnsi="Bookman Old Style" w:cs="Arial"/>
          <w:sz w:val="21"/>
          <w:szCs w:val="21"/>
          <w:lang w:val="en-US"/>
        </w:rPr>
        <w:t>as</w:t>
      </w:r>
      <w:r w:rsidR="007412F2" w:rsidRPr="00F477AD">
        <w:rPr>
          <w:rFonts w:ascii="Bookman Old Style" w:hAnsi="Bookman Old Style" w:cs="Arial"/>
          <w:sz w:val="21"/>
          <w:szCs w:val="21"/>
          <w:lang w:val="en-US"/>
        </w:rPr>
        <w:t xml:space="preserve"> </w:t>
      </w:r>
      <w:r w:rsidRPr="00F477AD">
        <w:rPr>
          <w:rFonts w:ascii="Bookman Old Style" w:hAnsi="Bookman Old Style" w:cs="Arial"/>
          <w:sz w:val="21"/>
          <w:szCs w:val="21"/>
          <w:lang w:val="en-US"/>
        </w:rPr>
        <w:t>ob</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 xml:space="preserve">tained manually through an analog abacus (De Biasi, 1970), from </w:t>
      </w:r>
      <w:r w:rsidR="007412F2" w:rsidRPr="00F477AD">
        <w:rPr>
          <w:rFonts w:ascii="Bookman Old Style" w:hAnsi="Bookman Old Style" w:cs="Arial"/>
          <w:sz w:val="21"/>
          <w:szCs w:val="21"/>
          <w:lang w:val="en-US"/>
        </w:rPr>
        <w:t xml:space="preserve">sheets if </w:t>
      </w:r>
      <w:r w:rsidRPr="00F477AD">
        <w:rPr>
          <w:rFonts w:ascii="Bookman Old Style" w:hAnsi="Bookman Old Style" w:cs="Arial"/>
          <w:sz w:val="21"/>
          <w:szCs w:val="21"/>
          <w:lang w:val="en-US"/>
        </w:rPr>
        <w:t>Pratânia (SF-22-ZBV-4) and Itatinga (SF-22-ZD-II-2) on the scale 1:50000 (IBGE, 1973), using six slope classes ranges (0-3%, 3-6%, 6-12%, 12-20%, 20-40% and &gt;40%).  These are used by Bra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zilian researchers who work in</w:t>
      </w:r>
      <w:r w:rsidR="007412F2" w:rsidRPr="00F477AD">
        <w:rPr>
          <w:rFonts w:ascii="Bookman Old Style" w:hAnsi="Bookman Old Style" w:cs="Arial"/>
          <w:sz w:val="21"/>
          <w:szCs w:val="21"/>
          <w:lang w:val="en-US"/>
        </w:rPr>
        <w:t xml:space="preserve">soil </w:t>
      </w:r>
      <w:r w:rsidRPr="00F477AD">
        <w:rPr>
          <w:rFonts w:ascii="Bookman Old Style" w:hAnsi="Bookman Old Style" w:cs="Arial"/>
          <w:sz w:val="21"/>
          <w:szCs w:val="21"/>
          <w:lang w:val="en-US"/>
        </w:rPr>
        <w:t xml:space="preserve">use and management </w:t>
      </w:r>
      <w:r w:rsidR="007412F2" w:rsidRPr="00F477AD">
        <w:rPr>
          <w:rFonts w:ascii="Bookman Old Style" w:hAnsi="Bookman Old Style" w:cs="Arial"/>
          <w:sz w:val="21"/>
          <w:szCs w:val="21"/>
          <w:lang w:val="en-US"/>
        </w:rPr>
        <w:t xml:space="preserve">for future </w:t>
      </w:r>
      <w:r w:rsidRPr="00F477AD">
        <w:rPr>
          <w:rFonts w:ascii="Bookman Old Style" w:hAnsi="Bookman Old Style" w:cs="Arial"/>
          <w:sz w:val="21"/>
          <w:szCs w:val="21"/>
          <w:lang w:val="en-US"/>
        </w:rPr>
        <w:t>conservation projects (</w:t>
      </w:r>
      <w:r w:rsidR="007412F2" w:rsidRPr="00F477AD">
        <w:rPr>
          <w:rFonts w:ascii="Bookman Old Style" w:hAnsi="Bookman Old Style" w:cs="Arial"/>
          <w:sz w:val="21"/>
          <w:szCs w:val="21"/>
          <w:lang w:val="en-US"/>
        </w:rPr>
        <w:t>Filadelfo</w:t>
      </w:r>
      <w:r w:rsidRPr="00F477AD">
        <w:rPr>
          <w:rFonts w:ascii="Bookman Old Style" w:hAnsi="Bookman Old Style" w:cs="Arial"/>
          <w:sz w:val="21"/>
          <w:szCs w:val="21"/>
          <w:lang w:val="en-US"/>
        </w:rPr>
        <w:t xml:space="preserve"> Jr. 1999).</w:t>
      </w:r>
    </w:p>
    <w:p w:rsidR="00091064" w:rsidRPr="00F477AD" w:rsidRDefault="00091064"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Clinographic and soil </w:t>
      </w:r>
      <w:r w:rsidR="007412F2" w:rsidRPr="00F477AD">
        <w:rPr>
          <w:rFonts w:ascii="Bookman Old Style" w:hAnsi="Bookman Old Style" w:cs="Arial"/>
          <w:sz w:val="21"/>
          <w:szCs w:val="21"/>
          <w:lang w:val="en-US"/>
        </w:rPr>
        <w:t>c</w:t>
      </w:r>
      <w:r w:rsidR="00CE17DC" w:rsidRPr="00F477AD">
        <w:rPr>
          <w:rFonts w:ascii="Bookman Old Style" w:hAnsi="Bookman Old Style" w:cs="Arial"/>
          <w:sz w:val="21"/>
          <w:szCs w:val="21"/>
          <w:lang w:val="en-US"/>
        </w:rPr>
        <w:t>harts</w:t>
      </w:r>
      <w:r w:rsidR="007412F2" w:rsidRPr="00F477AD">
        <w:rPr>
          <w:rFonts w:ascii="Bookman Old Style" w:hAnsi="Bookman Old Style" w:cs="Arial"/>
          <w:sz w:val="21"/>
          <w:szCs w:val="21"/>
          <w:lang w:val="en-US"/>
        </w:rPr>
        <w:t xml:space="preserve"> </w:t>
      </w:r>
      <w:r w:rsidRPr="00F477AD">
        <w:rPr>
          <w:rFonts w:ascii="Bookman Old Style" w:hAnsi="Bookman Old Style" w:cs="Arial"/>
          <w:sz w:val="21"/>
          <w:szCs w:val="21"/>
          <w:lang w:val="en-US"/>
        </w:rPr>
        <w:t xml:space="preserve">were scanned </w:t>
      </w:r>
      <w:r w:rsidRPr="00F477AD">
        <w:rPr>
          <w:rFonts w:ascii="Bookman Old Style" w:hAnsi="Bookman Old Style" w:cs="Arial"/>
          <w:sz w:val="21"/>
          <w:szCs w:val="21"/>
          <w:lang w:val="en-US"/>
        </w:rPr>
        <w:lastRenderedPageBreak/>
        <w:t>(Figure 2) and imported to the Geographic Information System - IDRISI 32 (Eastman, 1998), in BMP format generated in the sca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nning process to IMG format for the module File/Import.  To georeference these cards and digital image, four control points located at the edges of the module Reformat / Resample were selected.  Vectorization of boundaries for slope types and soils was made through On Screen Digitizing module to get the mask po</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lygon of the basin area.  Tracking the types of slope and soil on the watershed polygon was done using the module Reformat / Raster / Vector Conversion / Lineras.</w:t>
      </w:r>
    </w:p>
    <w:p w:rsidR="00091064" w:rsidRPr="00F477AD" w:rsidRDefault="007412F2"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Red </w:t>
      </w:r>
      <w:r w:rsidR="00091064" w:rsidRPr="00F477AD">
        <w:rPr>
          <w:rFonts w:ascii="Bookman Old Style" w:hAnsi="Bookman Old Style" w:cs="Arial"/>
          <w:sz w:val="21"/>
          <w:szCs w:val="21"/>
          <w:lang w:val="en-US"/>
        </w:rPr>
        <w:t xml:space="preserve">Latosols Soils (LR6) are formed by associations of </w:t>
      </w:r>
      <w:r w:rsidRPr="00F477AD">
        <w:rPr>
          <w:rFonts w:ascii="Bookman Old Style" w:hAnsi="Bookman Old Style" w:cs="Arial"/>
          <w:sz w:val="21"/>
          <w:szCs w:val="21"/>
          <w:lang w:val="en-US"/>
        </w:rPr>
        <w:t xml:space="preserve">Eutroferric </w:t>
      </w:r>
      <w:r w:rsidR="00091064" w:rsidRPr="00F477AD">
        <w:rPr>
          <w:rFonts w:ascii="Bookman Old Style" w:hAnsi="Bookman Old Style" w:cs="Arial"/>
          <w:sz w:val="21"/>
          <w:szCs w:val="21"/>
          <w:lang w:val="en-US"/>
        </w:rPr>
        <w:t xml:space="preserve">and </w:t>
      </w:r>
      <w:r w:rsidRPr="00F477AD">
        <w:rPr>
          <w:rFonts w:ascii="Bookman Old Style" w:hAnsi="Bookman Old Style" w:cs="Arial"/>
          <w:sz w:val="21"/>
          <w:szCs w:val="21"/>
          <w:lang w:val="en-US"/>
        </w:rPr>
        <w:t xml:space="preserve">Distroferric </w:t>
      </w:r>
      <w:r w:rsidR="00091064" w:rsidRPr="00F477AD">
        <w:rPr>
          <w:rFonts w:ascii="Bookman Old Style" w:hAnsi="Bookman Old Style" w:cs="Arial"/>
          <w:sz w:val="21"/>
          <w:szCs w:val="21"/>
          <w:lang w:val="en-US"/>
        </w:rPr>
        <w:t xml:space="preserve">soils with flat and undulating relief,  and </w:t>
      </w:r>
      <w:r w:rsidRPr="00F477AD">
        <w:rPr>
          <w:rFonts w:ascii="Bookman Old Style" w:hAnsi="Bookman Old Style" w:cs="Arial"/>
          <w:sz w:val="21"/>
          <w:szCs w:val="21"/>
          <w:lang w:val="en-US"/>
        </w:rPr>
        <w:t>Eu</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 xml:space="preserve">troferric Red Nitosols </w:t>
      </w:r>
      <w:r w:rsidR="00091064" w:rsidRPr="00F477AD">
        <w:rPr>
          <w:rFonts w:ascii="Bookman Old Style" w:hAnsi="Bookman Old Style" w:cs="Arial"/>
          <w:sz w:val="21"/>
          <w:szCs w:val="21"/>
          <w:lang w:val="en-US"/>
        </w:rPr>
        <w:t>soil with soft wavy relief and molic horizon</w:t>
      </w:r>
      <w:r w:rsidRPr="00F477AD">
        <w:rPr>
          <w:rFonts w:ascii="Bookman Old Style" w:hAnsi="Bookman Old Style" w:cs="Arial"/>
          <w:sz w:val="21"/>
          <w:szCs w:val="21"/>
          <w:lang w:val="en-US"/>
        </w:rPr>
        <w:t xml:space="preserve">, </w:t>
      </w:r>
      <w:r w:rsidR="00091064" w:rsidRPr="00F477AD">
        <w:rPr>
          <w:rFonts w:ascii="Bookman Old Style" w:hAnsi="Bookman Old Style" w:cs="Arial"/>
          <w:sz w:val="21"/>
          <w:szCs w:val="21"/>
          <w:lang w:val="en-US"/>
        </w:rPr>
        <w:t xml:space="preserve">with clay texture.  </w:t>
      </w:r>
      <w:r w:rsidRPr="00F477AD">
        <w:rPr>
          <w:rFonts w:ascii="Bookman Old Style" w:hAnsi="Bookman Old Style" w:cs="Arial"/>
          <w:sz w:val="21"/>
          <w:szCs w:val="21"/>
          <w:lang w:val="en-US"/>
        </w:rPr>
        <w:t xml:space="preserve">Red </w:t>
      </w:r>
      <w:r w:rsidR="00091064" w:rsidRPr="00F477AD">
        <w:rPr>
          <w:rFonts w:ascii="Bookman Old Style" w:hAnsi="Bookman Old Style" w:cs="Arial"/>
          <w:sz w:val="21"/>
          <w:szCs w:val="21"/>
          <w:lang w:val="en-US"/>
        </w:rPr>
        <w:t>Latosols Soils (LR56) are formed by the asso</w:t>
      </w:r>
      <w:r w:rsidR="00F477AD">
        <w:rPr>
          <w:rFonts w:ascii="Bookman Old Style" w:hAnsi="Bookman Old Style" w:cs="Arial"/>
          <w:sz w:val="21"/>
          <w:szCs w:val="21"/>
          <w:lang w:val="en-US"/>
        </w:rPr>
        <w:softHyphen/>
      </w:r>
      <w:r w:rsidR="00091064" w:rsidRPr="00F477AD">
        <w:rPr>
          <w:rFonts w:ascii="Bookman Old Style" w:hAnsi="Bookman Old Style" w:cs="Arial"/>
          <w:sz w:val="21"/>
          <w:szCs w:val="21"/>
          <w:lang w:val="en-US"/>
        </w:rPr>
        <w:t xml:space="preserve">ciation of Dystrophic soils and </w:t>
      </w:r>
      <w:r w:rsidRPr="00F477AD">
        <w:rPr>
          <w:rFonts w:ascii="Bookman Old Style" w:hAnsi="Bookman Old Style" w:cs="Arial"/>
          <w:sz w:val="21"/>
          <w:szCs w:val="21"/>
          <w:lang w:val="en-US"/>
        </w:rPr>
        <w:t>Red Yellow D</w:t>
      </w:r>
      <w:r w:rsidR="00091064" w:rsidRPr="00F477AD">
        <w:rPr>
          <w:rFonts w:ascii="Bookman Old Style" w:hAnsi="Bookman Old Style" w:cs="Arial"/>
          <w:sz w:val="21"/>
          <w:szCs w:val="21"/>
          <w:lang w:val="en-US"/>
        </w:rPr>
        <w:t xml:space="preserve">ystrophic </w:t>
      </w:r>
      <w:r w:rsidRPr="00F477AD">
        <w:rPr>
          <w:rFonts w:ascii="Bookman Old Style" w:hAnsi="Bookman Old Style" w:cs="Arial"/>
          <w:sz w:val="21"/>
          <w:szCs w:val="21"/>
          <w:lang w:val="en-US"/>
        </w:rPr>
        <w:t xml:space="preserve">Latosols </w:t>
      </w:r>
      <w:r w:rsidR="00091064" w:rsidRPr="00F477AD">
        <w:rPr>
          <w:rFonts w:ascii="Bookman Old Style" w:hAnsi="Bookman Old Style" w:cs="Arial"/>
          <w:sz w:val="21"/>
          <w:szCs w:val="21"/>
          <w:lang w:val="en-US"/>
        </w:rPr>
        <w:t>soil, with soft wavy flat relief.</w:t>
      </w:r>
    </w:p>
    <w:p w:rsidR="00BE2FD3" w:rsidRPr="00F477AD" w:rsidRDefault="001E72F4" w:rsidP="00F477AD">
      <w:pPr>
        <w:ind w:firstLine="270"/>
        <w:jc w:val="both"/>
        <w:rPr>
          <w:rFonts w:ascii="Bookman Old Style" w:hAnsi="Bookman Old Style" w:cs="Arial"/>
          <w:sz w:val="21"/>
          <w:szCs w:val="21"/>
          <w:lang w:val="en-US"/>
        </w:rPr>
      </w:pPr>
      <w:r>
        <w:rPr>
          <w:rFonts w:ascii="Bookman Old Style" w:hAnsi="Bookman Old Style" w:cs="Arial"/>
          <w:noProof/>
          <w:sz w:val="21"/>
          <w:szCs w:val="21"/>
          <w:lang w:val="es-CO" w:eastAsia="es-CO"/>
        </w:rPr>
        <w:pict>
          <v:group id="_x0000_s1054" editas="canvas" style="position:absolute;left:0;text-align:left;margin-left:0;margin-top:0;width:498.95pt;height:261.9pt;z-index:2;mso-position-horizontal:center;mso-position-horizontal-relative:margin;mso-position-vertical:bottom;mso-position-vertical-relative:margin" coordorigin="994,2534" coordsize="9979,5238">
            <o:lock v:ext="edit" aspectratio="t"/>
            <v:shape id="_x0000_s1055" type="#_x0000_t75" style="position:absolute;left:994;top:2534;width:9979;height:5238" o:preferrelative="f">
              <v:fill o:detectmouseclick="t"/>
              <v:path o:extrusionok="t" o:connecttype="none"/>
              <o:lock v:ext="edit" text="t"/>
            </v:shape>
            <v:shape id="_x0000_s1056" type="#_x0000_t202" style="position:absolute;left:3194;top:7055;width:5710;height:717" filled="f" stroked="f">
              <v:textbox style="mso-next-textbox:#_x0000_s1056">
                <w:txbxContent>
                  <w:p w:rsidR="008D586A" w:rsidRPr="007A6339" w:rsidRDefault="008D586A" w:rsidP="008D586A">
                    <w:pPr>
                      <w:spacing w:line="480" w:lineRule="auto"/>
                      <w:ind w:left="900" w:right="22" w:hanging="900"/>
                      <w:jc w:val="both"/>
                      <w:rPr>
                        <w:rFonts w:ascii="Bookman Old Style" w:hAnsi="Bookman Old Style"/>
                        <w:sz w:val="16"/>
                        <w:lang w:val="en-US"/>
                      </w:rPr>
                    </w:pPr>
                    <w:r w:rsidRPr="007A6339">
                      <w:rPr>
                        <w:rFonts w:ascii="Bookman Old Style" w:hAnsi="Bookman Old Style" w:cs="Arial"/>
                        <w:b/>
                        <w:sz w:val="16"/>
                        <w:lang w:val="en-US"/>
                      </w:rPr>
                      <w:t>Figure 2.</w:t>
                    </w:r>
                    <w:r w:rsidRPr="007A6339">
                      <w:rPr>
                        <w:rFonts w:ascii="Bookman Old Style" w:hAnsi="Bookman Old Style" w:cs="Arial"/>
                        <w:sz w:val="16"/>
                        <w:lang w:val="en-US"/>
                      </w:rPr>
                      <w:t xml:space="preserve">  </w:t>
                    </w:r>
                    <w:r>
                      <w:rPr>
                        <w:rFonts w:ascii="Bookman Old Style" w:hAnsi="Bookman Old Style" w:cs="Arial"/>
                        <w:sz w:val="16"/>
                        <w:lang w:val="en-US"/>
                      </w:rPr>
                      <w:t>Soil</w:t>
                    </w:r>
                    <w:r w:rsidRPr="007A6339">
                      <w:rPr>
                        <w:rFonts w:ascii="Bookman Old Style" w:hAnsi="Bookman Old Style" w:cs="Arial"/>
                        <w:sz w:val="16"/>
                        <w:lang w:val="en-US"/>
                      </w:rPr>
                      <w:t xml:space="preserve"> unit</w:t>
                    </w:r>
                    <w:r>
                      <w:rPr>
                        <w:rFonts w:ascii="Bookman Old Style" w:hAnsi="Bookman Old Style" w:cs="Arial"/>
                        <w:sz w:val="16"/>
                        <w:lang w:val="en-US"/>
                      </w:rPr>
                      <w:t xml:space="preserve"> chart</w:t>
                    </w:r>
                    <w:r w:rsidRPr="007A6339">
                      <w:rPr>
                        <w:rFonts w:ascii="Bookman Old Style" w:hAnsi="Bookman Old Style" w:cs="Arial"/>
                        <w:sz w:val="16"/>
                        <w:lang w:val="en-US"/>
                      </w:rPr>
                      <w:t xml:space="preserve"> from the watershed La Corriente del Lobo - Itatinga (SP), Brazil.</w:t>
                    </w:r>
                  </w:p>
                  <w:p w:rsidR="008D586A" w:rsidRPr="00DE26F7" w:rsidRDefault="008D586A" w:rsidP="008D586A">
                    <w:pPr>
                      <w:rPr>
                        <w:lang w:val="en-US"/>
                      </w:rPr>
                    </w:pPr>
                  </w:p>
                </w:txbxContent>
              </v:textbox>
            </v:shape>
            <v:shape id="Imagen 2" o:spid="_x0000_s1057" type="#_x0000_t75" style="position:absolute;left:3304;top:2790;width:5359;height:4257;visibility:visible;mso-position-horizontal-relative:text;mso-position-vertical-relative:text" o:bordertopcolor="black" o:borderleftcolor="black" o:borderbottomcolor="black" o:borderrightcolor="black" stroked="t" strokeweight=".5pt">
              <v:imagedata r:id="rId20" o:title="" grayscale="t"/>
            </v:shape>
            <w10:wrap type="square" anchorx="margin" anchory="margin"/>
          </v:group>
        </w:pict>
      </w:r>
      <w:r w:rsidR="00BE2FD3" w:rsidRPr="00F477AD">
        <w:rPr>
          <w:rFonts w:ascii="Bookman Old Style" w:hAnsi="Bookman Old Style" w:cs="Arial"/>
          <w:sz w:val="21"/>
          <w:szCs w:val="21"/>
          <w:lang w:val="en-US"/>
        </w:rPr>
        <w:t xml:space="preserve">The </w:t>
      </w:r>
      <w:r w:rsidR="007412F2" w:rsidRPr="00F477AD">
        <w:rPr>
          <w:rFonts w:ascii="Bookman Old Style" w:hAnsi="Bookman Old Style" w:cs="Arial"/>
          <w:sz w:val="21"/>
          <w:szCs w:val="21"/>
          <w:lang w:val="en-US"/>
        </w:rPr>
        <w:t>chart for land use capacity</w:t>
      </w:r>
      <w:r w:rsidR="00BE2FD3" w:rsidRPr="00F477AD">
        <w:rPr>
          <w:rFonts w:ascii="Bookman Old Style" w:hAnsi="Bookman Old Style" w:cs="Arial"/>
          <w:sz w:val="21"/>
          <w:szCs w:val="21"/>
          <w:lang w:val="en-US"/>
        </w:rPr>
        <w:t xml:space="preserve">was made from the intersection of information </w:t>
      </w:r>
      <w:r w:rsidR="00CE17DC" w:rsidRPr="00F477AD">
        <w:rPr>
          <w:rFonts w:ascii="Bookman Old Style" w:hAnsi="Bookman Old Style" w:cs="Arial"/>
          <w:sz w:val="21"/>
          <w:szCs w:val="21"/>
          <w:lang w:val="en-US"/>
        </w:rPr>
        <w:t xml:space="preserve">from the </w:t>
      </w:r>
      <w:r w:rsidR="00BE2FD3" w:rsidRPr="00F477AD">
        <w:rPr>
          <w:rFonts w:ascii="Bookman Old Style" w:hAnsi="Bookman Old Style" w:cs="Arial"/>
          <w:sz w:val="21"/>
          <w:szCs w:val="21"/>
          <w:lang w:val="en-US"/>
        </w:rPr>
        <w:t>clinographic and soil</w:t>
      </w:r>
      <w:r w:rsidR="00CE17DC" w:rsidRPr="00F477AD">
        <w:rPr>
          <w:rFonts w:ascii="Bookman Old Style" w:hAnsi="Bookman Old Style" w:cs="Arial"/>
          <w:sz w:val="21"/>
          <w:szCs w:val="21"/>
          <w:lang w:val="en-US"/>
        </w:rPr>
        <w:t xml:space="preserve"> charts</w:t>
      </w:r>
      <w:r w:rsidR="00BE2FD3" w:rsidRPr="00F477AD">
        <w:rPr>
          <w:rFonts w:ascii="Bookman Old Style" w:hAnsi="Bookman Old Style" w:cs="Arial"/>
          <w:sz w:val="21"/>
          <w:szCs w:val="21"/>
          <w:lang w:val="en-US"/>
        </w:rPr>
        <w:t xml:space="preserve">.  For the first, a </w:t>
      </w:r>
      <w:r w:rsidR="00CE17DC" w:rsidRPr="00F477AD">
        <w:rPr>
          <w:rFonts w:ascii="Bookman Old Style" w:hAnsi="Bookman Old Style" w:cs="Arial"/>
          <w:sz w:val="21"/>
          <w:szCs w:val="21"/>
          <w:lang w:val="en-US"/>
        </w:rPr>
        <w:t xml:space="preserve">judging </w:t>
      </w:r>
      <w:r w:rsidR="00BE2FD3" w:rsidRPr="00F477AD">
        <w:rPr>
          <w:rFonts w:ascii="Bookman Old Style" w:hAnsi="Bookman Old Style" w:cs="Arial"/>
          <w:sz w:val="21"/>
          <w:szCs w:val="21"/>
          <w:lang w:val="en-US"/>
        </w:rPr>
        <w:t>table</w:t>
      </w:r>
      <w:r w:rsidR="00CE17DC" w:rsidRPr="00F477AD">
        <w:rPr>
          <w:rFonts w:ascii="Bookman Old Style" w:hAnsi="Bookman Old Style" w:cs="Arial"/>
          <w:sz w:val="21"/>
          <w:szCs w:val="21"/>
          <w:lang w:val="en-US"/>
        </w:rPr>
        <w:t xml:space="preserve"> for use capacity classes </w:t>
      </w:r>
      <w:r w:rsidR="00BE2FD3" w:rsidRPr="00F477AD">
        <w:rPr>
          <w:rFonts w:ascii="Bookman Old Style" w:hAnsi="Bookman Old Style" w:cs="Arial"/>
          <w:sz w:val="21"/>
          <w:szCs w:val="21"/>
          <w:lang w:val="en-US"/>
        </w:rPr>
        <w:t>develo</w:t>
      </w:r>
      <w:r w:rsidR="00F477AD">
        <w:rPr>
          <w:rFonts w:ascii="Bookman Old Style" w:hAnsi="Bookman Old Style" w:cs="Arial"/>
          <w:sz w:val="21"/>
          <w:szCs w:val="21"/>
          <w:lang w:val="en-US"/>
        </w:rPr>
        <w:softHyphen/>
      </w:r>
      <w:r w:rsidR="00BE2FD3" w:rsidRPr="00F477AD">
        <w:rPr>
          <w:rFonts w:ascii="Bookman Old Style" w:hAnsi="Bookman Old Style" w:cs="Arial"/>
          <w:sz w:val="21"/>
          <w:szCs w:val="21"/>
          <w:lang w:val="en-US"/>
        </w:rPr>
        <w:t>ped by França (1963) and Lepsch et al. (1983</w:t>
      </w:r>
      <w:r w:rsidR="00CE17DC" w:rsidRPr="00F477AD">
        <w:rPr>
          <w:rFonts w:ascii="Bookman Old Style" w:hAnsi="Bookman Old Style" w:cs="Arial"/>
          <w:sz w:val="21"/>
          <w:szCs w:val="21"/>
          <w:lang w:val="en-US"/>
        </w:rPr>
        <w:t>) was used</w:t>
      </w:r>
      <w:r w:rsidR="00BE2FD3" w:rsidRPr="00F477AD">
        <w:rPr>
          <w:rFonts w:ascii="Bookman Old Style" w:hAnsi="Bookman Old Style" w:cs="Arial"/>
          <w:sz w:val="21"/>
          <w:szCs w:val="21"/>
          <w:lang w:val="en-US"/>
        </w:rPr>
        <w:t>, and adapted by Zimback and Ro</w:t>
      </w:r>
      <w:r w:rsidR="00F477AD">
        <w:rPr>
          <w:rFonts w:ascii="Bookman Old Style" w:hAnsi="Bookman Old Style" w:cs="Arial"/>
          <w:sz w:val="21"/>
          <w:szCs w:val="21"/>
          <w:lang w:val="en-US"/>
        </w:rPr>
        <w:softHyphen/>
      </w:r>
      <w:r w:rsidR="00BE2FD3" w:rsidRPr="00F477AD">
        <w:rPr>
          <w:rFonts w:ascii="Bookman Old Style" w:hAnsi="Bookman Old Style" w:cs="Arial"/>
          <w:sz w:val="21"/>
          <w:szCs w:val="21"/>
          <w:lang w:val="en-US"/>
        </w:rPr>
        <w:t>drigues (1993) by the module Analy</w:t>
      </w:r>
      <w:r w:rsidR="00F477AD">
        <w:rPr>
          <w:rFonts w:ascii="Bookman Old Style" w:hAnsi="Bookman Old Style" w:cs="Arial"/>
          <w:sz w:val="21"/>
          <w:szCs w:val="21"/>
          <w:lang w:val="en-US"/>
        </w:rPr>
        <w:softHyphen/>
      </w:r>
      <w:r w:rsidR="00BE2FD3" w:rsidRPr="00F477AD">
        <w:rPr>
          <w:rFonts w:ascii="Bookman Old Style" w:hAnsi="Bookman Old Style" w:cs="Arial"/>
          <w:sz w:val="21"/>
          <w:szCs w:val="21"/>
          <w:lang w:val="en-US"/>
        </w:rPr>
        <w:t xml:space="preserve">sis/Database Query/Overlay.  The areas of soil slope type and land use </w:t>
      </w:r>
      <w:r w:rsidR="00CE17DC" w:rsidRPr="00F477AD">
        <w:rPr>
          <w:rFonts w:ascii="Bookman Old Style" w:hAnsi="Bookman Old Style" w:cs="Arial"/>
          <w:sz w:val="21"/>
          <w:szCs w:val="21"/>
          <w:lang w:val="en-US"/>
        </w:rPr>
        <w:t xml:space="preserve">capacity </w:t>
      </w:r>
      <w:r w:rsidR="00BE2FD3" w:rsidRPr="00F477AD">
        <w:rPr>
          <w:rFonts w:ascii="Bookman Old Style" w:hAnsi="Bookman Old Style" w:cs="Arial"/>
          <w:sz w:val="21"/>
          <w:szCs w:val="21"/>
          <w:lang w:val="en-US"/>
        </w:rPr>
        <w:t xml:space="preserve">were </w:t>
      </w:r>
      <w:r w:rsidR="00BE2FD3" w:rsidRPr="00F477AD">
        <w:rPr>
          <w:rFonts w:ascii="Bookman Old Style" w:hAnsi="Bookman Old Style" w:cs="Arial"/>
          <w:sz w:val="21"/>
          <w:szCs w:val="21"/>
          <w:lang w:val="en-US"/>
        </w:rPr>
        <w:lastRenderedPageBreak/>
        <w:t>determined with GIS - IDRISI, using the pre</w:t>
      </w:r>
      <w:r w:rsidR="00F477AD">
        <w:rPr>
          <w:rFonts w:ascii="Bookman Old Style" w:hAnsi="Bookman Old Style" w:cs="Arial"/>
          <w:sz w:val="21"/>
          <w:szCs w:val="21"/>
          <w:lang w:val="en-US"/>
        </w:rPr>
        <w:softHyphen/>
      </w:r>
      <w:r w:rsidR="00BE2FD3" w:rsidRPr="00F477AD">
        <w:rPr>
          <w:rFonts w:ascii="Bookman Old Style" w:hAnsi="Bookman Old Style" w:cs="Arial"/>
          <w:sz w:val="21"/>
          <w:szCs w:val="21"/>
          <w:lang w:val="en-US"/>
        </w:rPr>
        <w:t>vious module.</w:t>
      </w:r>
    </w:p>
    <w:p w:rsidR="00BE2FD3" w:rsidRPr="00F477AD" w:rsidRDefault="00BE2FD3"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The land use capacity was </w:t>
      </w:r>
      <w:r w:rsidR="00CE17DC" w:rsidRPr="00F477AD">
        <w:rPr>
          <w:rFonts w:ascii="Bookman Old Style" w:hAnsi="Bookman Old Style" w:cs="Arial"/>
          <w:sz w:val="21"/>
          <w:szCs w:val="21"/>
          <w:lang w:val="en-US"/>
        </w:rPr>
        <w:t>classified</w:t>
      </w:r>
      <w:r w:rsidRPr="00F477AD">
        <w:rPr>
          <w:rFonts w:ascii="Bookman Old Style" w:hAnsi="Bookman Old Style" w:cs="Arial"/>
          <w:sz w:val="21"/>
          <w:szCs w:val="21"/>
          <w:lang w:val="en-US"/>
        </w:rPr>
        <w:t xml:space="preserve"> by the constant classification manual system for the </w:t>
      </w:r>
      <w:r w:rsidR="00CE17DC" w:rsidRPr="00F477AD">
        <w:rPr>
          <w:rFonts w:ascii="Bookman Old Style" w:hAnsi="Bookman Old Style" w:cs="Arial"/>
          <w:sz w:val="21"/>
          <w:szCs w:val="21"/>
          <w:lang w:val="en-US"/>
        </w:rPr>
        <w:t xml:space="preserve">utility survey of the </w:t>
      </w:r>
      <w:r w:rsidRPr="00F477AD">
        <w:rPr>
          <w:rFonts w:ascii="Bookman Old Style" w:hAnsi="Bookman Old Style" w:cs="Arial"/>
          <w:sz w:val="21"/>
          <w:szCs w:val="21"/>
          <w:lang w:val="en-US"/>
        </w:rPr>
        <w:t xml:space="preserve">physical </w:t>
      </w:r>
      <w:r w:rsidR="00CE17DC" w:rsidRPr="00F477AD">
        <w:rPr>
          <w:rFonts w:ascii="Bookman Old Style" w:hAnsi="Bookman Old Style" w:cs="Arial"/>
          <w:sz w:val="21"/>
          <w:szCs w:val="21"/>
          <w:lang w:val="en-US"/>
        </w:rPr>
        <w:t>media</w:t>
      </w:r>
      <w:r w:rsidRPr="00F477AD">
        <w:rPr>
          <w:rFonts w:ascii="Bookman Old Style" w:hAnsi="Bookman Old Style" w:cs="Arial"/>
          <w:sz w:val="21"/>
          <w:szCs w:val="21"/>
          <w:lang w:val="en-US"/>
        </w:rPr>
        <w:t xml:space="preserve">, and the land classification was made using the criteria from the </w:t>
      </w:r>
      <w:r w:rsidR="00CE17DC" w:rsidRPr="00F477AD">
        <w:rPr>
          <w:rFonts w:ascii="Bookman Old Style" w:hAnsi="Bookman Old Style" w:cs="Arial"/>
          <w:sz w:val="21"/>
          <w:szCs w:val="21"/>
          <w:lang w:val="en-US"/>
        </w:rPr>
        <w:t>judging table</w:t>
      </w:r>
      <w:r w:rsidRPr="00F477AD">
        <w:rPr>
          <w:rFonts w:ascii="Bookman Old Style" w:hAnsi="Bookman Old Style" w:cs="Arial"/>
          <w:sz w:val="21"/>
          <w:szCs w:val="21"/>
          <w:lang w:val="en-US"/>
        </w:rPr>
        <w:t xml:space="preserve">  (França, 1963; Lepsch et al., 1991), adapted by Zimback and Ro</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drigues (1993) shown in Table 1.  This table shows the types of land use capacity for each criteria of the parameter of the limitation, in</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 xml:space="preserve">cluding: apparent fertility (FA), effective depth (PE), permeability and drainage (PD), runoff (DF), stoniness (P), risk of runoff (RI), sheet erosion (EL), rill erosion (ES) and gully (V).  The </w:t>
      </w:r>
      <w:r w:rsidR="00EA30DA" w:rsidRPr="00F477AD">
        <w:rPr>
          <w:rFonts w:ascii="Bookman Old Style" w:hAnsi="Bookman Old Style" w:cs="Arial"/>
          <w:sz w:val="21"/>
          <w:szCs w:val="21"/>
          <w:lang w:val="en-US"/>
        </w:rPr>
        <w:t>assessment of the constant parameters of Table 1 was</w:t>
      </w:r>
      <w:r w:rsidRPr="00F477AD">
        <w:rPr>
          <w:rFonts w:ascii="Bookman Old Style" w:hAnsi="Bookman Old Style" w:cs="Arial"/>
          <w:sz w:val="21"/>
          <w:szCs w:val="21"/>
          <w:lang w:val="en-US"/>
        </w:rPr>
        <w:t xml:space="preserve"> </w:t>
      </w:r>
      <w:r w:rsidR="00EA30DA" w:rsidRPr="00F477AD">
        <w:rPr>
          <w:rFonts w:ascii="Bookman Old Style" w:hAnsi="Bookman Old Style" w:cs="Arial"/>
          <w:sz w:val="21"/>
          <w:szCs w:val="21"/>
          <w:lang w:val="en-US"/>
        </w:rPr>
        <w:t>adapted</w:t>
      </w:r>
      <w:r w:rsidRPr="00F477AD">
        <w:rPr>
          <w:rFonts w:ascii="Bookman Old Style" w:hAnsi="Bookman Old Style" w:cs="Arial"/>
          <w:sz w:val="21"/>
          <w:szCs w:val="21"/>
          <w:lang w:val="en-US"/>
        </w:rPr>
        <w:t xml:space="preserve"> to the following criteria:</w:t>
      </w:r>
    </w:p>
    <w:p w:rsidR="00BE2FD3" w:rsidRPr="00F477AD" w:rsidRDefault="00BE2FD3" w:rsidP="007A6339">
      <w:pPr>
        <w:ind w:firstLine="708"/>
        <w:jc w:val="both"/>
        <w:rPr>
          <w:rFonts w:ascii="Bookman Old Style" w:hAnsi="Bookman Old Style" w:cs="Arial"/>
          <w:sz w:val="21"/>
          <w:szCs w:val="21"/>
          <w:lang w:val="en-US"/>
        </w:rPr>
      </w:pPr>
    </w:p>
    <w:p w:rsidR="00EA30DA" w:rsidRPr="00F477AD" w:rsidRDefault="00236D4E" w:rsidP="00F477AD">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t>FA.</w:t>
      </w:r>
      <w:r w:rsidRPr="00F477AD">
        <w:rPr>
          <w:rFonts w:ascii="Bookman Old Style" w:hAnsi="Bookman Old Style" w:cs="Arial"/>
          <w:color w:val="auto"/>
          <w:sz w:val="21"/>
          <w:szCs w:val="21"/>
          <w:lang w:val="en-US"/>
        </w:rPr>
        <w:t xml:space="preserve"> </w:t>
      </w:r>
      <w:r w:rsidR="00EA30DA" w:rsidRPr="00F477AD">
        <w:rPr>
          <w:rFonts w:ascii="Bookman Old Style" w:hAnsi="Bookman Old Style" w:cs="Arial"/>
          <w:color w:val="auto"/>
          <w:sz w:val="21"/>
          <w:szCs w:val="21"/>
          <w:lang w:val="en-US"/>
        </w:rPr>
        <w:t>It was based on the physical and chemical characteristics of the different types of soils in the municipality, accor</w:t>
      </w:r>
      <w:r w:rsidR="00F477AD">
        <w:rPr>
          <w:rFonts w:ascii="Bookman Old Style" w:hAnsi="Bookman Old Style" w:cs="Arial"/>
          <w:color w:val="auto"/>
          <w:sz w:val="21"/>
          <w:szCs w:val="21"/>
          <w:lang w:val="en-US"/>
        </w:rPr>
        <w:softHyphen/>
      </w:r>
      <w:r w:rsidR="00EA30DA" w:rsidRPr="00F477AD">
        <w:rPr>
          <w:rFonts w:ascii="Bookman Old Style" w:hAnsi="Bookman Old Style" w:cs="Arial"/>
          <w:color w:val="auto"/>
          <w:sz w:val="21"/>
          <w:szCs w:val="21"/>
          <w:lang w:val="en-US"/>
        </w:rPr>
        <w:t xml:space="preserve">ding to the land </w:t>
      </w:r>
      <w:r w:rsidR="00CE17DC" w:rsidRPr="00F477AD">
        <w:rPr>
          <w:rFonts w:ascii="Bookman Old Style" w:hAnsi="Bookman Old Style" w:cs="Arial"/>
          <w:color w:val="auto"/>
          <w:sz w:val="21"/>
          <w:szCs w:val="21"/>
          <w:lang w:val="en-US"/>
        </w:rPr>
        <w:t xml:space="preserve">survey </w:t>
      </w:r>
      <w:r w:rsidR="00EA30DA" w:rsidRPr="00F477AD">
        <w:rPr>
          <w:rFonts w:ascii="Bookman Old Style" w:hAnsi="Bookman Old Style" w:cs="Arial"/>
          <w:color w:val="auto"/>
          <w:sz w:val="21"/>
          <w:szCs w:val="21"/>
          <w:lang w:val="en-US"/>
        </w:rPr>
        <w:t xml:space="preserve">made </w:t>
      </w:r>
      <w:r w:rsidR="00EA30DA" w:rsidRPr="00F477AD">
        <w:rPr>
          <w:rFonts w:ascii="Bookman Old Style" w:hAnsi="Bookman Old Style" w:cs="Bookman Old Style"/>
          <w:color w:val="auto"/>
          <w:sz w:val="21"/>
          <w:szCs w:val="21"/>
          <w:lang w:val="en-US"/>
        </w:rPr>
        <w:t>by Oliveira et al. (1999);</w:t>
      </w:r>
    </w:p>
    <w:p w:rsidR="00EA30DA" w:rsidRPr="00F477AD" w:rsidRDefault="00236D4E" w:rsidP="00F477AD">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t>PE.</w:t>
      </w:r>
      <w:r w:rsidRPr="00F477AD">
        <w:rPr>
          <w:rFonts w:ascii="Bookman Old Style" w:hAnsi="Bookman Old Style" w:cs="Arial"/>
          <w:color w:val="auto"/>
          <w:sz w:val="21"/>
          <w:szCs w:val="21"/>
          <w:lang w:val="en-US"/>
        </w:rPr>
        <w:t xml:space="preserve"> </w:t>
      </w:r>
      <w:r w:rsidR="00EA30DA" w:rsidRPr="00F477AD">
        <w:rPr>
          <w:rFonts w:ascii="Bookman Old Style" w:hAnsi="Bookman Old Style" w:cs="Arial"/>
          <w:color w:val="auto"/>
          <w:sz w:val="21"/>
          <w:szCs w:val="21"/>
          <w:lang w:val="en-US"/>
        </w:rPr>
        <w:t>It was determined based to the mor</w:t>
      </w:r>
      <w:r w:rsidR="00F477AD">
        <w:rPr>
          <w:rFonts w:ascii="Bookman Old Style" w:hAnsi="Bookman Old Style" w:cs="Arial"/>
          <w:color w:val="auto"/>
          <w:sz w:val="21"/>
          <w:szCs w:val="21"/>
          <w:lang w:val="en-US"/>
        </w:rPr>
        <w:softHyphen/>
      </w:r>
      <w:r w:rsidR="00EA30DA" w:rsidRPr="00F477AD">
        <w:rPr>
          <w:rFonts w:ascii="Bookman Old Style" w:hAnsi="Bookman Old Style" w:cs="Arial"/>
          <w:color w:val="auto"/>
          <w:sz w:val="21"/>
          <w:szCs w:val="21"/>
          <w:lang w:val="en-US"/>
        </w:rPr>
        <w:t xml:space="preserve">phology description of each type of soil, according to the description of each unit and </w:t>
      </w:r>
      <w:r w:rsidR="00CE17DC" w:rsidRPr="00F477AD">
        <w:rPr>
          <w:rFonts w:ascii="Bookman Old Style" w:hAnsi="Bookman Old Style" w:cs="Arial"/>
          <w:color w:val="auto"/>
          <w:sz w:val="21"/>
          <w:szCs w:val="21"/>
          <w:lang w:val="en-US"/>
        </w:rPr>
        <w:t>the soil survey</w:t>
      </w:r>
      <w:r w:rsidR="00EA30DA" w:rsidRPr="00F477AD">
        <w:rPr>
          <w:rFonts w:ascii="Bookman Old Style" w:hAnsi="Bookman Old Style" w:cs="Arial"/>
          <w:color w:val="auto"/>
          <w:sz w:val="21"/>
          <w:szCs w:val="21"/>
          <w:lang w:val="en-US"/>
        </w:rPr>
        <w:t xml:space="preserve"> by Oliveira et al. (1999);</w:t>
      </w:r>
    </w:p>
    <w:p w:rsidR="00EA30DA" w:rsidRPr="00F477AD" w:rsidRDefault="004F4385" w:rsidP="008C1CE4">
      <w:pPr>
        <w:pStyle w:val="Textoindependiente"/>
        <w:numPr>
          <w:ilvl w:val="0"/>
          <w:numId w:val="4"/>
        </w:numPr>
        <w:ind w:left="450" w:hanging="270"/>
        <w:jc w:val="left"/>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t>PD.</w:t>
      </w:r>
      <w:r w:rsidRPr="00F477AD">
        <w:rPr>
          <w:rFonts w:ascii="Bookman Old Style" w:hAnsi="Bookman Old Style" w:cs="Arial"/>
          <w:color w:val="auto"/>
          <w:sz w:val="21"/>
          <w:szCs w:val="21"/>
          <w:lang w:val="en-US"/>
        </w:rPr>
        <w:t xml:space="preserve"> </w:t>
      </w:r>
      <w:r w:rsidR="00EA30DA" w:rsidRPr="00F477AD">
        <w:rPr>
          <w:rFonts w:ascii="Bookman Old Style" w:hAnsi="Bookman Old Style" w:cs="Arial"/>
          <w:color w:val="auto"/>
          <w:sz w:val="21"/>
          <w:szCs w:val="21"/>
          <w:lang w:val="en-US"/>
        </w:rPr>
        <w:t>Established from the physical proper</w:t>
      </w:r>
      <w:r w:rsidR="00F477AD">
        <w:rPr>
          <w:rFonts w:ascii="Bookman Old Style" w:hAnsi="Bookman Old Style" w:cs="Arial"/>
          <w:color w:val="auto"/>
          <w:sz w:val="21"/>
          <w:szCs w:val="21"/>
          <w:lang w:val="en-US"/>
        </w:rPr>
        <w:softHyphen/>
      </w:r>
      <w:r w:rsidR="00EA30DA" w:rsidRPr="00F477AD">
        <w:rPr>
          <w:rFonts w:ascii="Bookman Old Style" w:hAnsi="Bookman Old Style" w:cs="Arial"/>
          <w:color w:val="auto"/>
          <w:sz w:val="21"/>
          <w:szCs w:val="21"/>
          <w:lang w:val="en-US"/>
        </w:rPr>
        <w:t>ties of each type of land, mostly by cons</w:t>
      </w:r>
      <w:r w:rsidR="00F477AD">
        <w:rPr>
          <w:rFonts w:ascii="Bookman Old Style" w:hAnsi="Bookman Old Style" w:cs="Arial"/>
          <w:color w:val="auto"/>
          <w:sz w:val="21"/>
          <w:szCs w:val="21"/>
          <w:lang w:val="en-US"/>
        </w:rPr>
        <w:softHyphen/>
      </w:r>
      <w:r w:rsidR="00EA30DA" w:rsidRPr="00F477AD">
        <w:rPr>
          <w:rFonts w:ascii="Bookman Old Style" w:hAnsi="Bookman Old Style" w:cs="Arial"/>
          <w:color w:val="auto"/>
          <w:sz w:val="21"/>
          <w:szCs w:val="21"/>
          <w:lang w:val="en-US"/>
        </w:rPr>
        <w:t xml:space="preserve">tant texture according to the analysis of the </w:t>
      </w:r>
      <w:r w:rsidR="00CE17DC" w:rsidRPr="00F477AD">
        <w:rPr>
          <w:rFonts w:ascii="Bookman Old Style" w:hAnsi="Bookman Old Style" w:cs="Arial"/>
          <w:color w:val="auto"/>
          <w:sz w:val="21"/>
          <w:szCs w:val="21"/>
          <w:lang w:val="en-US"/>
        </w:rPr>
        <w:t>survey</w:t>
      </w:r>
      <w:r w:rsidR="00EA30DA" w:rsidRPr="00F477AD">
        <w:rPr>
          <w:rFonts w:ascii="Bookman Old Style" w:hAnsi="Bookman Old Style" w:cs="Arial"/>
          <w:color w:val="auto"/>
          <w:sz w:val="21"/>
          <w:szCs w:val="21"/>
          <w:lang w:val="en-US"/>
        </w:rPr>
        <w:t>.</w:t>
      </w:r>
      <w:r w:rsidR="008D586A">
        <w:rPr>
          <w:rFonts w:ascii="Bookman Old Style" w:hAnsi="Bookman Old Style" w:cs="Arial"/>
          <w:color w:val="auto"/>
          <w:sz w:val="21"/>
          <w:szCs w:val="21"/>
          <w:lang w:val="en-US"/>
        </w:rPr>
        <w:br w:type="column"/>
      </w:r>
      <w:r w:rsidR="001E72F4">
        <w:rPr>
          <w:rFonts w:ascii="Bookman Old Style" w:hAnsi="Bookman Old Style" w:cs="Arial"/>
          <w:noProof/>
          <w:color w:val="auto"/>
          <w:sz w:val="21"/>
          <w:szCs w:val="21"/>
          <w:lang w:val="es-CO" w:eastAsia="es-CO"/>
        </w:rPr>
        <w:lastRenderedPageBreak/>
        <w:pict>
          <v:group id="_x0000_s1062" editas="canvas" style="position:absolute;left:0;text-align:left;margin-left:-.1pt;margin-top:12.65pt;width:498.95pt;height:629.5pt;z-index:3;mso-position-horizontal-relative:margin;mso-position-vertical-relative:margin" coordorigin="994,2706" coordsize="9979,12590">
            <o:lock v:ext="edit" aspectratio="t"/>
            <v:shape id="_x0000_s1063" type="#_x0000_t75" style="position:absolute;left:994;top:2706;width:9979;height:12590" o:preferrelative="f">
              <v:fill o:detectmouseclick="t"/>
              <v:path o:extrusionok="t" o:connecttype="none"/>
              <o:lock v:ext="edit" text="t"/>
            </v:shape>
            <v:shape id="_x0000_s1064" type="#_x0000_t202" style="position:absolute;left:1088;top:2936;width:9817;height:12161" filled="f" stroked="f">
              <v:textbox style="mso-next-textbox:#_x0000_s1064">
                <w:txbxContent>
                  <w:tbl>
                    <w:tblPr>
                      <w:tblW w:w="10008" w:type="dxa"/>
                      <w:tblLayout w:type="fixed"/>
                      <w:tblLook w:val="04A0" w:firstRow="1" w:lastRow="0" w:firstColumn="1" w:lastColumn="0" w:noHBand="0" w:noVBand="1"/>
                    </w:tblPr>
                    <w:tblGrid>
                      <w:gridCol w:w="2092"/>
                      <w:gridCol w:w="1436"/>
                      <w:gridCol w:w="776"/>
                      <w:gridCol w:w="776"/>
                      <w:gridCol w:w="776"/>
                      <w:gridCol w:w="777"/>
                      <w:gridCol w:w="776"/>
                      <w:gridCol w:w="776"/>
                      <w:gridCol w:w="776"/>
                      <w:gridCol w:w="777"/>
                      <w:gridCol w:w="90"/>
                      <w:gridCol w:w="180"/>
                    </w:tblGrid>
                    <w:tr w:rsidR="008C4002" w:rsidRPr="001D645D" w:rsidTr="008D586A">
                      <w:trPr>
                        <w:gridAfter w:val="1"/>
                        <w:wAfter w:w="180" w:type="dxa"/>
                      </w:trPr>
                      <w:tc>
                        <w:tcPr>
                          <w:tcW w:w="9828" w:type="dxa"/>
                          <w:gridSpan w:val="11"/>
                          <w:tcBorders>
                            <w:bottom w:val="single" w:sz="4" w:space="0" w:color="auto"/>
                          </w:tcBorders>
                        </w:tcPr>
                        <w:p w:rsidR="008C4002" w:rsidRPr="007A6339" w:rsidRDefault="008C4002" w:rsidP="008D586A">
                          <w:pPr>
                            <w:pStyle w:val="Textoindependiente"/>
                            <w:numPr>
                              <w:ilvl w:val="12"/>
                              <w:numId w:val="0"/>
                            </w:numPr>
                            <w:jc w:val="both"/>
                            <w:outlineLvl w:val="0"/>
                            <w:rPr>
                              <w:rFonts w:ascii="Bookman Old Style" w:hAnsi="Bookman Old Style" w:cs="Arial"/>
                              <w:b/>
                              <w:bCs/>
                              <w:color w:val="auto"/>
                              <w:sz w:val="16"/>
                              <w:szCs w:val="16"/>
                              <w:lang w:val="en-US"/>
                            </w:rPr>
                          </w:pPr>
                          <w:r w:rsidRPr="007A6339">
                            <w:rPr>
                              <w:rFonts w:ascii="Bookman Old Style" w:hAnsi="Bookman Old Style" w:cs="Arial"/>
                              <w:color w:val="auto"/>
                              <w:sz w:val="16"/>
                              <w:szCs w:val="16"/>
                              <w:lang w:val="en-US"/>
                            </w:rPr>
                            <w:t xml:space="preserve">. </w:t>
                          </w:r>
                          <w:r w:rsidRPr="007A6339">
                            <w:rPr>
                              <w:rFonts w:ascii="Bookman Old Style" w:hAnsi="Bookman Old Style" w:cs="Arial"/>
                              <w:b/>
                              <w:color w:val="auto"/>
                              <w:sz w:val="16"/>
                              <w:szCs w:val="16"/>
                              <w:lang w:val="en-US"/>
                            </w:rPr>
                            <w:t>Table 1</w:t>
                          </w:r>
                          <w:r w:rsidRPr="007A6339">
                            <w:rPr>
                              <w:rFonts w:ascii="Bookman Old Style" w:hAnsi="Bookman Old Style" w:cs="Arial"/>
                              <w:color w:val="auto"/>
                              <w:sz w:val="16"/>
                              <w:szCs w:val="16"/>
                              <w:lang w:val="en-US"/>
                            </w:rPr>
                            <w:t xml:space="preserve">. </w:t>
                          </w:r>
                          <w:r>
                            <w:rPr>
                              <w:rFonts w:ascii="Bookman Old Style" w:hAnsi="Bookman Old Style" w:cs="Arial"/>
                              <w:color w:val="auto"/>
                              <w:sz w:val="16"/>
                              <w:szCs w:val="16"/>
                              <w:lang w:val="en-US"/>
                            </w:rPr>
                            <w:t xml:space="preserve">Judging table </w:t>
                          </w:r>
                          <w:r w:rsidRPr="007A6339">
                            <w:rPr>
                              <w:rFonts w:ascii="Bookman Old Style" w:hAnsi="Bookman Old Style" w:cs="Arial"/>
                              <w:color w:val="auto"/>
                              <w:sz w:val="16"/>
                              <w:szCs w:val="16"/>
                              <w:lang w:val="en-US"/>
                            </w:rPr>
                            <w:t>for land use capacity in the studied land.</w:t>
                          </w:r>
                        </w:p>
                      </w:tc>
                    </w:tr>
                    <w:tr w:rsidR="008C4002" w:rsidRPr="001D645D" w:rsidTr="008D586A">
                      <w:tc>
                        <w:tcPr>
                          <w:tcW w:w="2092" w:type="dxa"/>
                          <w:tcBorders>
                            <w:top w:val="single" w:sz="4" w:space="0" w:color="auto"/>
                          </w:tcBorders>
                        </w:tcPr>
                        <w:p w:rsidR="008C4002" w:rsidRPr="007A6339" w:rsidRDefault="008C4002" w:rsidP="008D586A">
                          <w:pPr>
                            <w:pStyle w:val="Textoindependiente"/>
                            <w:numPr>
                              <w:ilvl w:val="12"/>
                              <w:numId w:val="0"/>
                            </w:numPr>
                            <w:jc w:val="both"/>
                            <w:outlineLvl w:val="0"/>
                            <w:rPr>
                              <w:rFonts w:ascii="Bookman Old Style" w:hAnsi="Bookman Old Style" w:cs="Arial"/>
                              <w:b/>
                              <w:bCs/>
                              <w:color w:val="auto"/>
                              <w:sz w:val="16"/>
                              <w:szCs w:val="16"/>
                              <w:lang w:val="en-US"/>
                            </w:rPr>
                          </w:pPr>
                        </w:p>
                      </w:tc>
                      <w:tc>
                        <w:tcPr>
                          <w:tcW w:w="7646" w:type="dxa"/>
                          <w:gridSpan w:val="9"/>
                          <w:tcBorders>
                            <w:top w:val="single" w:sz="4" w:space="0" w:color="auto"/>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Pr>
                              <w:rFonts w:ascii="Bookman Old Style" w:hAnsi="Bookman Old Style" w:cs="Arial"/>
                              <w:b/>
                              <w:bCs/>
                              <w:color w:val="auto"/>
                              <w:sz w:val="16"/>
                              <w:szCs w:val="16"/>
                              <w:lang w:val="es-ES"/>
                            </w:rPr>
                            <w:t>Use capacity classes</w:t>
                          </w:r>
                        </w:p>
                      </w:tc>
                      <w:tc>
                        <w:tcPr>
                          <w:tcW w:w="270" w:type="dxa"/>
                          <w:gridSpan w:val="2"/>
                          <w:tcBorders>
                            <w:top w:val="single" w:sz="4" w:space="0" w:color="auto"/>
                          </w:tcBorders>
                        </w:tcPr>
                        <w:p w:rsidR="008C4002" w:rsidRPr="00EA770F" w:rsidRDefault="008C4002" w:rsidP="008D586A">
                          <w:pPr>
                            <w:pStyle w:val="Textoindependiente"/>
                            <w:numPr>
                              <w:ilvl w:val="12"/>
                              <w:numId w:val="0"/>
                            </w:numPr>
                            <w:jc w:val="both"/>
                            <w:outlineLvl w:val="0"/>
                            <w:rPr>
                              <w:rFonts w:ascii="Bookman Old Style" w:hAnsi="Bookman Old Style" w:cs="Arial"/>
                              <w:b/>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both"/>
                            <w:outlineLvl w:val="0"/>
                            <w:rPr>
                              <w:rFonts w:ascii="Bookman Old Style" w:hAnsi="Bookman Old Style" w:cs="Arial"/>
                              <w:b/>
                              <w:bCs/>
                              <w:color w:val="auto"/>
                              <w:sz w:val="16"/>
                              <w:szCs w:val="16"/>
                              <w:lang w:val="es-ES"/>
                            </w:rPr>
                          </w:pPr>
                          <w:r>
                            <w:rPr>
                              <w:rFonts w:ascii="Bookman Old Style" w:hAnsi="Bookman Old Style" w:cs="Arial"/>
                              <w:b/>
                              <w:bCs/>
                              <w:color w:val="auto"/>
                              <w:sz w:val="16"/>
                              <w:szCs w:val="16"/>
                              <w:lang w:val="es-ES"/>
                            </w:rPr>
                            <w:t>Characteristics</w:t>
                          </w:r>
                        </w:p>
                      </w:tc>
                      <w:tc>
                        <w:tcPr>
                          <w:tcW w:w="1436" w:type="dxa"/>
                          <w:tcBorders>
                            <w:bottom w:val="single" w:sz="4" w:space="0" w:color="auto"/>
                          </w:tcBorders>
                        </w:tcPr>
                        <w:p w:rsidR="008C4002" w:rsidRPr="00EA770F" w:rsidRDefault="008C4002" w:rsidP="008D586A">
                          <w:pPr>
                            <w:pStyle w:val="Textoindependiente"/>
                            <w:numPr>
                              <w:ilvl w:val="12"/>
                              <w:numId w:val="0"/>
                            </w:numPr>
                            <w:jc w:val="both"/>
                            <w:outlineLvl w:val="0"/>
                            <w:rPr>
                              <w:rFonts w:ascii="Bookman Old Style" w:hAnsi="Bookman Old Style" w:cs="Arial"/>
                              <w:b/>
                              <w:bCs/>
                              <w:color w:val="auto"/>
                              <w:sz w:val="16"/>
                              <w:szCs w:val="16"/>
                              <w:lang w:val="es-ES"/>
                            </w:rPr>
                          </w:pPr>
                          <w:r>
                            <w:rPr>
                              <w:rFonts w:ascii="Bookman Old Style" w:hAnsi="Bookman Old Style" w:cs="Arial"/>
                              <w:b/>
                              <w:bCs/>
                              <w:color w:val="auto"/>
                              <w:sz w:val="16"/>
                              <w:szCs w:val="16"/>
                              <w:lang w:val="es-ES"/>
                            </w:rPr>
                            <w:t>Criteria</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I</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II</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III</w:t>
                          </w: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IV</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V</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VI</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
                              <w:bCs/>
                              <w:color w:val="auto"/>
                              <w:sz w:val="16"/>
                              <w:szCs w:val="16"/>
                              <w:lang w:val="es-ES"/>
                            </w:rPr>
                          </w:pPr>
                          <w:r w:rsidRPr="00EA770F">
                            <w:rPr>
                              <w:rFonts w:ascii="Bookman Old Style" w:hAnsi="Bookman Old Style" w:cs="Arial"/>
                              <w:b/>
                              <w:bCs/>
                              <w:color w:val="auto"/>
                              <w:sz w:val="16"/>
                              <w:szCs w:val="16"/>
                              <w:lang w:val="es-ES"/>
                            </w:rPr>
                            <w:t>VII</w:t>
                          </w: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
                              <w:bCs/>
                              <w:color w:val="auto"/>
                              <w:sz w:val="16"/>
                              <w:szCs w:val="16"/>
                              <w:lang w:val="es-ES"/>
                            </w:rPr>
                            <w:t>VIII</w:t>
                          </w: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
                              <w:bCs/>
                              <w:color w:val="auto"/>
                              <w:sz w:val="16"/>
                              <w:szCs w:val="16"/>
                              <w:lang w:val="es-ES"/>
                            </w:rPr>
                          </w:pPr>
                          <w:r>
                            <w:rPr>
                              <w:rFonts w:ascii="Bookman Old Style" w:hAnsi="Bookman Old Style" w:cs="Arial"/>
                              <w:bCs/>
                              <w:color w:val="auto"/>
                              <w:sz w:val="16"/>
                              <w:szCs w:val="16"/>
                              <w:lang w:val="es-ES"/>
                            </w:rPr>
                            <w:t>Fertility</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High</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High</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Meddium</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Low</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Low</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Effective dept</w:t>
                          </w:r>
                          <w:r w:rsidRPr="00EA770F">
                            <w:rPr>
                              <w:rFonts w:ascii="Bookman Old Style" w:hAnsi="Bookman Old Style" w:cs="Arial"/>
                              <w:bCs/>
                              <w:color w:val="auto"/>
                              <w:sz w:val="16"/>
                              <w:szCs w:val="16"/>
                              <w:lang w:val="es-ES"/>
                            </w:rPr>
                            <w:t xml:space="preserve"> (cm)</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&gt;200</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100 - 200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50 – 100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25 – 50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&lt;50</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Permeability and drainage</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Excessive</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Good</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Moderate</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Poor</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poor</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Runoff</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fast</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Fast</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Moderate</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Slow</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slow</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Stoniness</w:t>
                          </w:r>
                          <w:r w:rsidRPr="00EA770F">
                            <w:rPr>
                              <w:rFonts w:ascii="Bookman Old Style" w:hAnsi="Bookman Old Style" w:cs="Arial"/>
                              <w:bCs/>
                              <w:color w:val="auto"/>
                              <w:sz w:val="16"/>
                              <w:szCs w:val="16"/>
                              <w:lang w:val="es-ES"/>
                            </w:rPr>
                            <w:t xml:space="preserve"> (%)</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Without stons</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&lt;1</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1 – 10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10 – 30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30 – 50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&gt;50</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Runoff risk</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Without risk</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Occasional</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Oftern</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often</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Slope</w:t>
                          </w:r>
                          <w:r w:rsidRPr="00EA770F">
                            <w:rPr>
                              <w:rFonts w:ascii="Bookman Old Style" w:hAnsi="Bookman Old Style" w:cs="Arial"/>
                              <w:bCs/>
                              <w:color w:val="auto"/>
                              <w:sz w:val="16"/>
                              <w:szCs w:val="16"/>
                              <w:lang w:val="es-ES"/>
                            </w:rPr>
                            <w:t xml:space="preserve"> (%)</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0 – 3</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3 – 6</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6 – 12</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12 – 20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20 – 40</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&gt;40</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Laminar erotion</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 xml:space="preserve">No </w:t>
                          </w:r>
                          <w:r>
                            <w:rPr>
                              <w:rFonts w:ascii="Bookman Old Style" w:hAnsi="Bookman Old Style" w:cs="Arial"/>
                              <w:bCs/>
                              <w:color w:val="auto"/>
                              <w:sz w:val="16"/>
                              <w:szCs w:val="16"/>
                              <w:lang w:val="es-ES"/>
                            </w:rPr>
                            <w:t>apparent</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Slight</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Fast</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Moderate</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Severe</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Extreme</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Rill erosion</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 xml:space="preserve">No </w:t>
                          </w:r>
                          <w:r>
                            <w:rPr>
                              <w:rFonts w:ascii="Bookman Old Style" w:hAnsi="Bookman Old Style" w:cs="Arial"/>
                              <w:bCs/>
                              <w:color w:val="auto"/>
                              <w:sz w:val="16"/>
                              <w:szCs w:val="16"/>
                              <w:lang w:val="es-ES"/>
                            </w:rPr>
                            <w:t>apparent</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ocational</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Often</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often</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Erosion in middle rills</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 xml:space="preserve">No </w:t>
                          </w:r>
                          <w:r>
                            <w:rPr>
                              <w:rFonts w:ascii="Bookman Old Style" w:hAnsi="Bookman Old Style" w:cs="Arial"/>
                              <w:bCs/>
                              <w:color w:val="auto"/>
                              <w:sz w:val="16"/>
                              <w:szCs w:val="16"/>
                              <w:lang w:val="es-ES"/>
                            </w:rPr>
                            <w:t>apparent</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Ocational</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Often</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often</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Deep rill erosion</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 xml:space="preserve">No </w:t>
                          </w:r>
                          <w:r>
                            <w:rPr>
                              <w:rFonts w:ascii="Bookman Old Style" w:hAnsi="Bookman Old Style" w:cs="Arial"/>
                              <w:bCs/>
                              <w:color w:val="auto"/>
                              <w:sz w:val="16"/>
                              <w:szCs w:val="16"/>
                              <w:lang w:val="es-ES"/>
                            </w:rPr>
                            <w:t>apparent</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Ocational</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Often</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often</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top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highlight w:val="green"/>
                              <w:lang w:val="es-ES"/>
                            </w:rPr>
                          </w:pPr>
                          <w:r>
                            <w:rPr>
                              <w:rFonts w:ascii="Bookman Old Style" w:hAnsi="Bookman Old Style" w:cs="Arial"/>
                              <w:color w:val="auto"/>
                              <w:sz w:val="16"/>
                              <w:szCs w:val="16"/>
                            </w:rPr>
                            <w:t xml:space="preserve"> Gullie erosiom</w:t>
                          </w:r>
                        </w:p>
                      </w:tc>
                      <w:tc>
                        <w:tcPr>
                          <w:tcW w:w="1436" w:type="dxa"/>
                          <w:tcBorders>
                            <w:top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 xml:space="preserve">No </w:t>
                          </w:r>
                          <w:r>
                            <w:rPr>
                              <w:rFonts w:ascii="Bookman Old Style" w:hAnsi="Bookman Old Style" w:cs="Arial"/>
                              <w:bCs/>
                              <w:color w:val="auto"/>
                              <w:sz w:val="16"/>
                              <w:szCs w:val="16"/>
                              <w:lang w:val="es-ES"/>
                            </w:rPr>
                            <w:t>aparent</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top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Ocational</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Often</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F704BC" w:rsidTr="008D586A">
                      <w:trPr>
                        <w:gridAfter w:val="2"/>
                        <w:wAfter w:w="270" w:type="dxa"/>
                      </w:trPr>
                      <w:tc>
                        <w:tcPr>
                          <w:tcW w:w="2092" w:type="dxa"/>
                          <w:tcBorders>
                            <w:bottom w:val="single" w:sz="4" w:space="0" w:color="auto"/>
                          </w:tcBorders>
                        </w:tcPr>
                        <w:p w:rsidR="008C4002" w:rsidRPr="00EA770F" w:rsidRDefault="008C4002" w:rsidP="008D586A">
                          <w:pPr>
                            <w:pStyle w:val="Textoindependiente"/>
                            <w:numPr>
                              <w:ilvl w:val="12"/>
                              <w:numId w:val="0"/>
                            </w:numPr>
                            <w:jc w:val="left"/>
                            <w:outlineLvl w:val="0"/>
                            <w:rPr>
                              <w:rFonts w:ascii="Bookman Old Style" w:hAnsi="Bookman Old Style" w:cs="Arial"/>
                              <w:bCs/>
                              <w:color w:val="auto"/>
                              <w:sz w:val="16"/>
                              <w:szCs w:val="16"/>
                              <w:lang w:val="es-ES"/>
                            </w:rPr>
                          </w:pPr>
                        </w:p>
                      </w:tc>
                      <w:tc>
                        <w:tcPr>
                          <w:tcW w:w="1436" w:type="dxa"/>
                          <w:tcBorders>
                            <w:bottom w:val="single" w:sz="4" w:space="0" w:color="auto"/>
                          </w:tcBorders>
                        </w:tcPr>
                        <w:p w:rsidR="008C4002" w:rsidRPr="00EA770F" w:rsidRDefault="008C4002" w:rsidP="008C4002">
                          <w:pPr>
                            <w:pStyle w:val="Textoindependiente"/>
                            <w:numPr>
                              <w:ilvl w:val="12"/>
                              <w:numId w:val="0"/>
                            </w:numPr>
                            <w:outlineLvl w:val="0"/>
                            <w:rPr>
                              <w:rFonts w:ascii="Bookman Old Style" w:hAnsi="Bookman Old Style" w:cs="Arial"/>
                              <w:bCs/>
                              <w:color w:val="auto"/>
                              <w:sz w:val="16"/>
                              <w:szCs w:val="16"/>
                              <w:lang w:val="es-ES"/>
                            </w:rPr>
                          </w:pPr>
                          <w:r>
                            <w:rPr>
                              <w:rFonts w:ascii="Bookman Old Style" w:hAnsi="Bookman Old Style" w:cs="Arial"/>
                              <w:bCs/>
                              <w:color w:val="auto"/>
                              <w:sz w:val="16"/>
                              <w:szCs w:val="16"/>
                              <w:lang w:val="es-ES"/>
                            </w:rPr>
                            <w:t>Very often</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r w:rsidRPr="00EA770F">
                            <w:rPr>
                              <w:rFonts w:ascii="Bookman Old Style" w:hAnsi="Bookman Old Style" w:cs="Arial"/>
                              <w:bCs/>
                              <w:color w:val="auto"/>
                              <w:sz w:val="16"/>
                              <w:szCs w:val="16"/>
                              <w:lang w:val="es-ES"/>
                            </w:rPr>
                            <w:t>x</w:t>
                          </w:r>
                        </w:p>
                      </w:tc>
                      <w:tc>
                        <w:tcPr>
                          <w:tcW w:w="776"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c>
                        <w:tcPr>
                          <w:tcW w:w="777" w:type="dxa"/>
                          <w:tcBorders>
                            <w:bottom w:val="single" w:sz="4" w:space="0" w:color="auto"/>
                          </w:tcBorders>
                        </w:tcPr>
                        <w:p w:rsidR="008C4002" w:rsidRPr="00EA770F" w:rsidRDefault="008C4002" w:rsidP="008D586A">
                          <w:pPr>
                            <w:pStyle w:val="Textoindependiente"/>
                            <w:numPr>
                              <w:ilvl w:val="12"/>
                              <w:numId w:val="0"/>
                            </w:numPr>
                            <w:outlineLvl w:val="0"/>
                            <w:rPr>
                              <w:rFonts w:ascii="Bookman Old Style" w:hAnsi="Bookman Old Style" w:cs="Arial"/>
                              <w:bCs/>
                              <w:color w:val="auto"/>
                              <w:sz w:val="16"/>
                              <w:szCs w:val="16"/>
                              <w:lang w:val="es-ES"/>
                            </w:rPr>
                          </w:pPr>
                        </w:p>
                      </w:tc>
                    </w:tr>
                    <w:tr w:rsidR="008C4002" w:rsidRPr="00AB5A94" w:rsidTr="008D586A">
                      <w:trPr>
                        <w:gridAfter w:val="2"/>
                        <w:wAfter w:w="270" w:type="dxa"/>
                        <w:trHeight w:val="171"/>
                      </w:trPr>
                      <w:tc>
                        <w:tcPr>
                          <w:tcW w:w="9738" w:type="dxa"/>
                          <w:gridSpan w:val="10"/>
                          <w:tcBorders>
                            <w:top w:val="single" w:sz="4" w:space="0" w:color="auto"/>
                          </w:tcBorders>
                        </w:tcPr>
                        <w:p w:rsidR="008C4002" w:rsidRPr="00EA770F" w:rsidRDefault="008C4002" w:rsidP="008D586A">
                          <w:pPr>
                            <w:pStyle w:val="Textoindependiente"/>
                            <w:numPr>
                              <w:ilvl w:val="12"/>
                              <w:numId w:val="0"/>
                            </w:numPr>
                            <w:jc w:val="both"/>
                            <w:outlineLvl w:val="0"/>
                            <w:rPr>
                              <w:rFonts w:ascii="Bookman Old Style" w:hAnsi="Bookman Old Style" w:cs="Arial"/>
                              <w:bCs/>
                              <w:color w:val="auto"/>
                              <w:sz w:val="16"/>
                              <w:szCs w:val="16"/>
                              <w:lang w:val="es-ES"/>
                            </w:rPr>
                          </w:pPr>
                          <w:r w:rsidRPr="008D586A">
                            <w:rPr>
                              <w:rFonts w:ascii="Bookman Old Style" w:hAnsi="Bookman Old Style" w:cs="Arial"/>
                              <w:b/>
                              <w:color w:val="auto"/>
                              <w:sz w:val="16"/>
                              <w:szCs w:val="16"/>
                              <w:lang w:val="fr-FR"/>
                            </w:rPr>
                            <w:t>Source</w:t>
                          </w:r>
                          <w:r w:rsidRPr="001D645D">
                            <w:rPr>
                              <w:rFonts w:ascii="Bookman Old Style" w:hAnsi="Bookman Old Style" w:cs="Arial"/>
                              <w:color w:val="auto"/>
                              <w:sz w:val="16"/>
                              <w:szCs w:val="16"/>
                              <w:lang w:val="fr-FR"/>
                            </w:rPr>
                            <w:t xml:space="preserve">: </w:t>
                          </w:r>
                          <w:r w:rsidRPr="00805AFC">
                            <w:rPr>
                              <w:rFonts w:ascii="Bookman Old Style" w:hAnsi="Bookman Old Style" w:cs="Arial"/>
                              <w:color w:val="auto"/>
                              <w:sz w:val="16"/>
                              <w:szCs w:val="16"/>
                              <w:lang w:val="fr-FR"/>
                            </w:rPr>
                            <w:t>França (1963),</w:t>
                          </w:r>
                          <w:r w:rsidRPr="001D645D">
                            <w:rPr>
                              <w:rFonts w:ascii="Bookman Old Style" w:hAnsi="Bookman Old Style" w:cs="Arial"/>
                              <w:color w:val="auto"/>
                              <w:sz w:val="16"/>
                              <w:szCs w:val="16"/>
                              <w:lang w:val="fr-FR"/>
                            </w:rPr>
                            <w:t xml:space="preserve"> Lepsch </w:t>
                          </w:r>
                          <w:r w:rsidRPr="007B745D">
                            <w:rPr>
                              <w:rFonts w:ascii="Bookman Old Style" w:hAnsi="Bookman Old Style" w:cs="Arial"/>
                              <w:i/>
                              <w:color w:val="auto"/>
                              <w:sz w:val="16"/>
                              <w:szCs w:val="16"/>
                              <w:lang w:val="fr-FR"/>
                            </w:rPr>
                            <w:t>et al.</w:t>
                          </w:r>
                          <w:r w:rsidRPr="001D645D">
                            <w:rPr>
                              <w:rFonts w:ascii="Bookman Old Style" w:hAnsi="Bookman Old Style" w:cs="Arial"/>
                              <w:color w:val="auto"/>
                              <w:sz w:val="16"/>
                              <w:szCs w:val="16"/>
                              <w:lang w:val="fr-FR"/>
                            </w:rPr>
                            <w:t xml:space="preserve"> </w:t>
                          </w:r>
                          <w:r w:rsidRPr="00EA770F">
                            <w:rPr>
                              <w:rFonts w:ascii="Bookman Old Style" w:hAnsi="Bookman Old Style" w:cs="Arial"/>
                              <w:color w:val="auto"/>
                              <w:sz w:val="16"/>
                              <w:szCs w:val="16"/>
                              <w:lang w:val="es-ES"/>
                            </w:rPr>
                            <w:t>(1991)</w:t>
                          </w:r>
                          <w:r>
                            <w:rPr>
                              <w:rFonts w:ascii="Bookman Old Style" w:hAnsi="Bookman Old Style" w:cs="Arial"/>
                              <w:color w:val="auto"/>
                              <w:sz w:val="16"/>
                              <w:szCs w:val="16"/>
                              <w:lang w:val="es-ES"/>
                            </w:rPr>
                            <w:t>,</w:t>
                          </w:r>
                          <w:r w:rsidRPr="00EA770F">
                            <w:rPr>
                              <w:rFonts w:ascii="Bookman Old Style" w:hAnsi="Bookman Old Style" w:cs="Arial"/>
                              <w:color w:val="auto"/>
                              <w:sz w:val="16"/>
                              <w:szCs w:val="16"/>
                              <w:lang w:val="es-ES"/>
                            </w:rPr>
                            <w:t xml:space="preserve"> Zimback y Rodrigues (1993).</w:t>
                          </w:r>
                        </w:p>
                      </w:tc>
                    </w:tr>
                  </w:tbl>
                  <w:p w:rsidR="008C4002" w:rsidRPr="00DE26F7" w:rsidRDefault="008C4002" w:rsidP="008C4002">
                    <w:pPr>
                      <w:rPr>
                        <w:lang w:val="en-US"/>
                      </w:rPr>
                    </w:pPr>
                  </w:p>
                </w:txbxContent>
              </v:textbox>
            </v:shape>
            <w10:wrap type="square" anchorx="margin" anchory="margin"/>
          </v:group>
        </w:pict>
      </w:r>
    </w:p>
    <w:p w:rsidR="00EA30DA" w:rsidRPr="00F477AD" w:rsidRDefault="00EA30DA" w:rsidP="00F477AD">
      <w:pPr>
        <w:pStyle w:val="Textoindependiente"/>
        <w:ind w:left="450" w:hanging="270"/>
        <w:jc w:val="both"/>
        <w:rPr>
          <w:rFonts w:ascii="Bookman Old Style" w:hAnsi="Bookman Old Style" w:cs="Arial"/>
          <w:color w:val="auto"/>
          <w:sz w:val="21"/>
          <w:szCs w:val="21"/>
          <w:lang w:val="en-US"/>
        </w:rPr>
      </w:pPr>
    </w:p>
    <w:p w:rsidR="008C4002" w:rsidRDefault="008C4002" w:rsidP="008C4002">
      <w:pPr>
        <w:pStyle w:val="Textoindependiente"/>
        <w:ind w:left="450"/>
        <w:jc w:val="both"/>
        <w:rPr>
          <w:rFonts w:ascii="Bookman Old Style" w:hAnsi="Bookman Old Style" w:cs="Arial"/>
          <w:color w:val="auto"/>
          <w:sz w:val="21"/>
          <w:szCs w:val="21"/>
          <w:lang w:val="en-US"/>
        </w:rPr>
      </w:pPr>
    </w:p>
    <w:p w:rsidR="008C4002" w:rsidRPr="008C4002" w:rsidRDefault="008C4002" w:rsidP="008C4002">
      <w:pPr>
        <w:pStyle w:val="Textoindependiente"/>
        <w:ind w:left="450"/>
        <w:jc w:val="both"/>
        <w:rPr>
          <w:rFonts w:ascii="Bookman Old Style" w:hAnsi="Bookman Old Style" w:cs="Arial"/>
          <w:color w:val="auto"/>
          <w:sz w:val="21"/>
          <w:szCs w:val="21"/>
          <w:lang w:val="en-US"/>
        </w:rPr>
      </w:pPr>
    </w:p>
    <w:p w:rsidR="00410CAF" w:rsidRPr="00F477AD" w:rsidRDefault="004F4385" w:rsidP="00F477AD">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lastRenderedPageBreak/>
        <w:t>DF.</w:t>
      </w:r>
      <w:r w:rsidRPr="00F477AD">
        <w:rPr>
          <w:rFonts w:ascii="Bookman Old Style" w:hAnsi="Bookman Old Style" w:cs="Arial"/>
          <w:color w:val="auto"/>
          <w:sz w:val="21"/>
          <w:szCs w:val="21"/>
          <w:lang w:val="en-US"/>
        </w:rPr>
        <w:t xml:space="preserve"> </w:t>
      </w:r>
      <w:r w:rsidR="00997B50" w:rsidRPr="00F477AD">
        <w:rPr>
          <w:rFonts w:ascii="Bookman Old Style" w:hAnsi="Bookman Old Style" w:cs="Arial"/>
          <w:color w:val="auto"/>
          <w:sz w:val="21"/>
          <w:szCs w:val="21"/>
          <w:lang w:val="en-US"/>
        </w:rPr>
        <w:t>Runoff types (Table 2) were construc</w:t>
      </w:r>
      <w:r w:rsidR="00F477AD">
        <w:rPr>
          <w:rFonts w:ascii="Bookman Old Style" w:hAnsi="Bookman Old Style" w:cs="Arial"/>
          <w:color w:val="auto"/>
          <w:sz w:val="21"/>
          <w:szCs w:val="21"/>
          <w:lang w:val="en-US"/>
        </w:rPr>
        <w:softHyphen/>
      </w:r>
      <w:r w:rsidR="00997B50" w:rsidRPr="00F477AD">
        <w:rPr>
          <w:rFonts w:ascii="Bookman Old Style" w:hAnsi="Bookman Old Style" w:cs="Arial"/>
          <w:color w:val="auto"/>
          <w:sz w:val="21"/>
          <w:szCs w:val="21"/>
          <w:lang w:val="en-US"/>
        </w:rPr>
        <w:t>ted based on the main factors that inter</w:t>
      </w:r>
      <w:r w:rsidR="00F477AD">
        <w:rPr>
          <w:rFonts w:ascii="Bookman Old Style" w:hAnsi="Bookman Old Style" w:cs="Arial"/>
          <w:color w:val="auto"/>
          <w:sz w:val="21"/>
          <w:szCs w:val="21"/>
          <w:lang w:val="en-US"/>
        </w:rPr>
        <w:softHyphen/>
      </w:r>
      <w:r w:rsidR="00997B50" w:rsidRPr="00F477AD">
        <w:rPr>
          <w:rFonts w:ascii="Bookman Old Style" w:hAnsi="Bookman Old Style" w:cs="Arial"/>
          <w:color w:val="auto"/>
          <w:sz w:val="21"/>
          <w:szCs w:val="21"/>
          <w:lang w:val="en-US"/>
        </w:rPr>
        <w:t>fere</w:t>
      </w:r>
      <w:r w:rsidR="000D5A1E" w:rsidRPr="00F477AD">
        <w:rPr>
          <w:rFonts w:ascii="Bookman Old Style" w:hAnsi="Bookman Old Style" w:cs="Arial"/>
          <w:color w:val="auto"/>
          <w:sz w:val="21"/>
          <w:szCs w:val="21"/>
          <w:lang w:val="en-US"/>
        </w:rPr>
        <w:t>s</w:t>
      </w:r>
      <w:r w:rsidR="00997B50" w:rsidRPr="00F477AD">
        <w:rPr>
          <w:rFonts w:ascii="Bookman Old Style" w:hAnsi="Bookman Old Style" w:cs="Arial"/>
          <w:color w:val="auto"/>
          <w:sz w:val="21"/>
          <w:szCs w:val="21"/>
          <w:lang w:val="en-US"/>
        </w:rPr>
        <w:t xml:space="preserve"> the axes intensity:  (1) Infiltration that varies with soil type, as red nitosol </w:t>
      </w:r>
      <w:r w:rsidR="00CE17DC" w:rsidRPr="00F477AD">
        <w:rPr>
          <w:rFonts w:ascii="Bookman Old Style" w:hAnsi="Bookman Old Style" w:cs="Arial"/>
          <w:color w:val="auto"/>
          <w:sz w:val="21"/>
          <w:szCs w:val="21"/>
          <w:lang w:val="en-US"/>
        </w:rPr>
        <w:t xml:space="preserve">distroferric </w:t>
      </w:r>
      <w:r w:rsidR="00997B50" w:rsidRPr="00F477AD">
        <w:rPr>
          <w:rFonts w:ascii="Bookman Old Style" w:hAnsi="Bookman Old Style" w:cs="Arial"/>
          <w:color w:val="auto"/>
          <w:sz w:val="21"/>
          <w:szCs w:val="21"/>
          <w:lang w:val="en-US"/>
        </w:rPr>
        <w:t xml:space="preserve">(structured red land) and red-yellow dystrophic </w:t>
      </w:r>
      <w:r w:rsidR="00CE17DC" w:rsidRPr="00F477AD">
        <w:rPr>
          <w:rFonts w:ascii="Bookman Old Style" w:hAnsi="Bookman Old Style" w:cs="Arial"/>
          <w:color w:val="auto"/>
          <w:sz w:val="21"/>
          <w:szCs w:val="21"/>
          <w:lang w:val="en-US"/>
        </w:rPr>
        <w:t xml:space="preserve">latossol </w:t>
      </w:r>
      <w:r w:rsidR="00997B50" w:rsidRPr="00F477AD">
        <w:rPr>
          <w:rFonts w:ascii="Bookman Old Style" w:hAnsi="Bookman Old Style" w:cs="Arial"/>
          <w:color w:val="auto"/>
          <w:sz w:val="21"/>
          <w:szCs w:val="21"/>
          <w:lang w:val="en-US"/>
        </w:rPr>
        <w:t>which decrea</w:t>
      </w:r>
      <w:r w:rsidR="00F477AD">
        <w:rPr>
          <w:rFonts w:ascii="Bookman Old Style" w:hAnsi="Bookman Old Style" w:cs="Arial"/>
          <w:color w:val="auto"/>
          <w:sz w:val="21"/>
          <w:szCs w:val="21"/>
          <w:lang w:val="en-US"/>
        </w:rPr>
        <w:softHyphen/>
      </w:r>
      <w:r w:rsidR="00997B50" w:rsidRPr="00F477AD">
        <w:rPr>
          <w:rFonts w:ascii="Bookman Old Style" w:hAnsi="Bookman Old Style" w:cs="Arial"/>
          <w:color w:val="auto"/>
          <w:sz w:val="21"/>
          <w:szCs w:val="21"/>
          <w:lang w:val="en-US"/>
        </w:rPr>
        <w:t xml:space="preserve">ses the intensity.  </w:t>
      </w:r>
      <w:r w:rsidR="000D5A1E" w:rsidRPr="00F477AD">
        <w:rPr>
          <w:rFonts w:ascii="Bookman Old Style" w:hAnsi="Bookman Old Style" w:cs="Arial"/>
          <w:color w:val="auto"/>
          <w:sz w:val="21"/>
          <w:szCs w:val="21"/>
          <w:lang w:val="en-US"/>
        </w:rPr>
        <w:t>The</w:t>
      </w:r>
      <w:r w:rsidR="00997B50" w:rsidRPr="00F477AD">
        <w:rPr>
          <w:rFonts w:ascii="Bookman Old Style" w:hAnsi="Bookman Old Style" w:cs="Arial"/>
          <w:color w:val="auto"/>
          <w:sz w:val="21"/>
          <w:szCs w:val="21"/>
          <w:lang w:val="en-US"/>
        </w:rPr>
        <w:t xml:space="preserve"> greater infiltration, </w:t>
      </w:r>
      <w:r w:rsidR="000D5A1E" w:rsidRPr="00F477AD">
        <w:rPr>
          <w:rFonts w:ascii="Bookman Old Style" w:hAnsi="Bookman Old Style" w:cs="Arial"/>
          <w:color w:val="auto"/>
          <w:sz w:val="21"/>
          <w:szCs w:val="21"/>
          <w:lang w:val="en-US"/>
        </w:rPr>
        <w:t xml:space="preserve">the </w:t>
      </w:r>
      <w:r w:rsidR="00997B50" w:rsidRPr="00F477AD">
        <w:rPr>
          <w:rFonts w:ascii="Bookman Old Style" w:hAnsi="Bookman Old Style" w:cs="Arial"/>
          <w:color w:val="auto"/>
          <w:sz w:val="21"/>
          <w:szCs w:val="21"/>
          <w:lang w:val="en-US"/>
        </w:rPr>
        <w:t>less runoff</w:t>
      </w:r>
      <w:r w:rsidR="000D5A1E" w:rsidRPr="00F477AD">
        <w:rPr>
          <w:rFonts w:ascii="Bookman Old Style" w:hAnsi="Bookman Old Style" w:cs="Arial"/>
          <w:color w:val="auto"/>
          <w:sz w:val="21"/>
          <w:szCs w:val="21"/>
          <w:lang w:val="en-US"/>
        </w:rPr>
        <w:t xml:space="preserve"> will be</w:t>
      </w:r>
      <w:r w:rsidR="00997B50" w:rsidRPr="00F477AD">
        <w:rPr>
          <w:rFonts w:ascii="Bookman Old Style" w:hAnsi="Bookman Old Style" w:cs="Arial"/>
          <w:color w:val="auto"/>
          <w:sz w:val="21"/>
          <w:szCs w:val="21"/>
          <w:lang w:val="en-US"/>
        </w:rPr>
        <w:t xml:space="preserve">.  (2) </w:t>
      </w:r>
      <w:r w:rsidR="000D5A1E" w:rsidRPr="00F477AD">
        <w:rPr>
          <w:rFonts w:ascii="Bookman Old Style" w:hAnsi="Bookman Old Style" w:cs="Arial"/>
          <w:color w:val="auto"/>
          <w:sz w:val="21"/>
          <w:szCs w:val="21"/>
          <w:lang w:val="en-US"/>
        </w:rPr>
        <w:t>The s</w:t>
      </w:r>
      <w:r w:rsidR="00997B50" w:rsidRPr="00F477AD">
        <w:rPr>
          <w:rFonts w:ascii="Bookman Old Style" w:hAnsi="Bookman Old Style" w:cs="Arial"/>
          <w:color w:val="auto"/>
          <w:sz w:val="21"/>
          <w:szCs w:val="21"/>
          <w:lang w:val="en-US"/>
        </w:rPr>
        <w:t>lope di</w:t>
      </w:r>
      <w:r w:rsidR="00F477AD">
        <w:rPr>
          <w:rFonts w:ascii="Bookman Old Style" w:hAnsi="Bookman Old Style" w:cs="Arial"/>
          <w:color w:val="auto"/>
          <w:sz w:val="21"/>
          <w:szCs w:val="21"/>
          <w:lang w:val="en-US"/>
        </w:rPr>
        <w:softHyphen/>
      </w:r>
      <w:r w:rsidR="00997B50" w:rsidRPr="00F477AD">
        <w:rPr>
          <w:rFonts w:ascii="Bookman Old Style" w:hAnsi="Bookman Old Style" w:cs="Arial"/>
          <w:color w:val="auto"/>
          <w:sz w:val="21"/>
          <w:szCs w:val="21"/>
          <w:lang w:val="en-US"/>
        </w:rPr>
        <w:t xml:space="preserve">rectly </w:t>
      </w:r>
      <w:r w:rsidR="000D5A1E" w:rsidRPr="00F477AD">
        <w:rPr>
          <w:rFonts w:ascii="Bookman Old Style" w:hAnsi="Bookman Old Style" w:cs="Arial"/>
          <w:color w:val="auto"/>
          <w:sz w:val="21"/>
          <w:szCs w:val="21"/>
          <w:lang w:val="en-US"/>
        </w:rPr>
        <w:t>affects</w:t>
      </w:r>
      <w:r w:rsidR="00997B50" w:rsidRPr="00F477AD">
        <w:rPr>
          <w:rFonts w:ascii="Bookman Old Style" w:hAnsi="Bookman Old Style" w:cs="Arial"/>
          <w:color w:val="auto"/>
          <w:sz w:val="21"/>
          <w:szCs w:val="21"/>
          <w:lang w:val="en-US"/>
        </w:rPr>
        <w:t xml:space="preserve"> runoff intensity, therefore, the smaller the slope, the lower the con</w:t>
      </w:r>
      <w:r w:rsidR="00F477AD">
        <w:rPr>
          <w:rFonts w:ascii="Bookman Old Style" w:hAnsi="Bookman Old Style" w:cs="Arial"/>
          <w:color w:val="auto"/>
          <w:sz w:val="21"/>
          <w:szCs w:val="21"/>
          <w:lang w:val="en-US"/>
        </w:rPr>
        <w:softHyphen/>
      </w:r>
      <w:r w:rsidR="00997B50" w:rsidRPr="00F477AD">
        <w:rPr>
          <w:rFonts w:ascii="Bookman Old Style" w:hAnsi="Bookman Old Style" w:cs="Arial"/>
          <w:color w:val="auto"/>
          <w:sz w:val="21"/>
          <w:szCs w:val="21"/>
          <w:lang w:val="en-US"/>
        </w:rPr>
        <w:t>tribution to total runoff.</w:t>
      </w:r>
      <w:r w:rsidR="0043553D" w:rsidRPr="00F477AD">
        <w:rPr>
          <w:rFonts w:ascii="Bookman Old Style" w:hAnsi="Bookman Old Style" w:cs="Arial"/>
          <w:color w:val="auto"/>
          <w:sz w:val="21"/>
          <w:szCs w:val="21"/>
          <w:lang w:val="en-US"/>
        </w:rPr>
        <w:t xml:space="preserve">  </w:t>
      </w:r>
    </w:p>
    <w:p w:rsidR="000D5A1E" w:rsidRPr="00F477AD" w:rsidRDefault="009A068B" w:rsidP="00F477AD">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t>P</w:t>
      </w:r>
      <w:r w:rsidR="007C5A43" w:rsidRPr="00F477AD">
        <w:rPr>
          <w:rFonts w:ascii="Bookman Old Style" w:hAnsi="Bookman Old Style" w:cs="Arial"/>
          <w:b/>
          <w:color w:val="auto"/>
          <w:sz w:val="21"/>
          <w:szCs w:val="21"/>
          <w:lang w:val="en-US"/>
        </w:rPr>
        <w:t>.</w:t>
      </w:r>
      <w:r w:rsidRPr="00F477AD">
        <w:rPr>
          <w:rFonts w:ascii="Bookman Old Style" w:hAnsi="Bookman Old Style" w:cs="Arial"/>
          <w:color w:val="auto"/>
          <w:sz w:val="21"/>
          <w:szCs w:val="21"/>
          <w:lang w:val="en-US"/>
        </w:rPr>
        <w:t xml:space="preserve"> </w:t>
      </w:r>
      <w:r w:rsidR="000D5A1E" w:rsidRPr="00F477AD">
        <w:rPr>
          <w:rFonts w:ascii="Bookman Old Style" w:hAnsi="Bookman Old Style" w:cs="Arial"/>
          <w:color w:val="auto"/>
          <w:sz w:val="21"/>
          <w:szCs w:val="21"/>
          <w:lang w:val="en-US"/>
        </w:rPr>
        <w:t>It was determined by the morphology of each type of soil, according to the lif</w:t>
      </w:r>
      <w:r w:rsidR="00F477AD">
        <w:rPr>
          <w:rFonts w:ascii="Bookman Old Style" w:hAnsi="Bookman Old Style" w:cs="Arial"/>
          <w:color w:val="auto"/>
          <w:sz w:val="21"/>
          <w:szCs w:val="21"/>
          <w:lang w:val="en-US"/>
        </w:rPr>
        <w:softHyphen/>
      </w:r>
      <w:r w:rsidR="000D5A1E" w:rsidRPr="00F477AD">
        <w:rPr>
          <w:rFonts w:ascii="Bookman Old Style" w:hAnsi="Bookman Old Style" w:cs="Arial"/>
          <w:color w:val="auto"/>
          <w:sz w:val="21"/>
          <w:szCs w:val="21"/>
          <w:lang w:val="en-US"/>
        </w:rPr>
        <w:t>ting of Oliveira et al. (1999);</w:t>
      </w:r>
    </w:p>
    <w:p w:rsidR="000D5A1E" w:rsidRDefault="009A068B" w:rsidP="00F477AD">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t xml:space="preserve">RI. </w:t>
      </w:r>
      <w:r w:rsidR="000D5A1E" w:rsidRPr="00F477AD">
        <w:rPr>
          <w:rFonts w:ascii="Bookman Old Style" w:hAnsi="Bookman Old Style" w:cs="Arial"/>
          <w:color w:val="auto"/>
          <w:sz w:val="21"/>
          <w:szCs w:val="21"/>
          <w:lang w:val="en-US"/>
        </w:rPr>
        <w:t>Runoff risk was determined by field observation using the lift conducted by Oliveira et al. (1999);</w:t>
      </w:r>
    </w:p>
    <w:p w:rsidR="007D5AF4" w:rsidRPr="00F477AD" w:rsidRDefault="007D5AF4" w:rsidP="007D5AF4">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b/>
          <w:color w:val="auto"/>
          <w:sz w:val="21"/>
          <w:szCs w:val="21"/>
          <w:lang w:val="en-US"/>
        </w:rPr>
        <w:t>The slope</w:t>
      </w:r>
      <w:r w:rsidRPr="00F477AD">
        <w:rPr>
          <w:rFonts w:ascii="Bookman Old Style" w:hAnsi="Bookman Old Style" w:cs="Arial"/>
          <w:color w:val="auto"/>
          <w:sz w:val="21"/>
          <w:szCs w:val="21"/>
          <w:lang w:val="en-US"/>
        </w:rPr>
        <w:t xml:space="preserve"> was determined in the field according to the particular class in the municipality.</w:t>
      </w:r>
    </w:p>
    <w:p w:rsidR="004649E3" w:rsidRDefault="004649E3" w:rsidP="004649E3">
      <w:pPr>
        <w:pStyle w:val="Textoindependiente"/>
        <w:ind w:left="450"/>
        <w:jc w:val="both"/>
        <w:rPr>
          <w:rFonts w:ascii="Bookman Old Style" w:hAnsi="Bookman Old Style" w:cs="Arial"/>
          <w:b/>
          <w:color w:val="auto"/>
          <w:sz w:val="21"/>
          <w:szCs w:val="21"/>
          <w:lang w:val="en-US"/>
        </w:rPr>
      </w:pPr>
    </w:p>
    <w:p w:rsidR="004649E3" w:rsidRDefault="004649E3" w:rsidP="004649E3">
      <w:pPr>
        <w:pStyle w:val="Textoindependiente"/>
        <w:ind w:left="450"/>
        <w:jc w:val="both"/>
        <w:rPr>
          <w:rFonts w:ascii="Bookman Old Style" w:hAnsi="Bookman Old Style" w:cs="Arial"/>
          <w:color w:val="auto"/>
          <w:sz w:val="21"/>
          <w:szCs w:val="21"/>
          <w:lang w:val="en-US"/>
        </w:rPr>
      </w:pPr>
    </w:p>
    <w:tbl>
      <w:tblPr>
        <w:tblpPr w:leftFromText="141" w:rightFromText="141" w:vertAnchor="text" w:horzAnchor="page" w:tblpX="1383" w:tblpY="84"/>
        <w:tblW w:w="4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1980"/>
        <w:gridCol w:w="990"/>
      </w:tblGrid>
      <w:tr w:rsidR="004649E3" w:rsidRPr="001D645D" w:rsidTr="004649E3">
        <w:tc>
          <w:tcPr>
            <w:tcW w:w="4480" w:type="dxa"/>
            <w:gridSpan w:val="3"/>
            <w:tcBorders>
              <w:top w:val="nil"/>
              <w:left w:val="nil"/>
              <w:bottom w:val="single" w:sz="4" w:space="0" w:color="auto"/>
              <w:right w:val="nil"/>
            </w:tcBorders>
            <w:tcMar>
              <w:bottom w:w="85" w:type="dxa"/>
            </w:tcMar>
          </w:tcPr>
          <w:p w:rsidR="004649E3" w:rsidRPr="007A6339" w:rsidRDefault="004649E3" w:rsidP="004649E3">
            <w:pPr>
              <w:pStyle w:val="Textoindependiente"/>
              <w:spacing w:line="360" w:lineRule="auto"/>
              <w:ind w:left="922" w:hanging="922"/>
              <w:jc w:val="left"/>
              <w:rPr>
                <w:rFonts w:ascii="Bookman Old Style" w:hAnsi="Bookman Old Style" w:cs="Arial"/>
                <w:color w:val="auto"/>
                <w:sz w:val="16"/>
                <w:szCs w:val="16"/>
                <w:lang w:val="en-US"/>
              </w:rPr>
            </w:pPr>
            <w:r w:rsidRPr="007A6339">
              <w:rPr>
                <w:rFonts w:ascii="Bookman Old Style" w:hAnsi="Bookman Old Style" w:cs="Arial"/>
                <w:b/>
                <w:color w:val="auto"/>
                <w:sz w:val="16"/>
                <w:szCs w:val="16"/>
                <w:lang w:val="en-US"/>
              </w:rPr>
              <w:t>Table 2.</w:t>
            </w:r>
            <w:r w:rsidRPr="007A6339">
              <w:rPr>
                <w:rFonts w:ascii="Bookman Old Style" w:hAnsi="Bookman Old Style" w:cs="Arial"/>
                <w:color w:val="auto"/>
                <w:sz w:val="16"/>
                <w:szCs w:val="16"/>
                <w:lang w:val="en-US"/>
              </w:rPr>
              <w:t xml:space="preserve"> Slope ranges and criteria to establish classes of runoff.</w:t>
            </w:r>
          </w:p>
        </w:tc>
      </w:tr>
      <w:tr w:rsidR="004649E3" w:rsidRPr="001B18C7" w:rsidTr="004649E3">
        <w:tc>
          <w:tcPr>
            <w:tcW w:w="1510" w:type="dxa"/>
            <w:tcBorders>
              <w:left w:val="nil"/>
              <w:bottom w:val="single" w:sz="4" w:space="0" w:color="auto"/>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Slope</w:t>
            </w:r>
            <w:r w:rsidRPr="001B18C7">
              <w:rPr>
                <w:rFonts w:ascii="Bookman Old Style" w:hAnsi="Bookman Old Style" w:cs="Arial"/>
                <w:b/>
                <w:color w:val="auto"/>
                <w:sz w:val="16"/>
                <w:szCs w:val="16"/>
              </w:rPr>
              <w:t xml:space="preserve"> (%)</w:t>
            </w:r>
          </w:p>
        </w:tc>
        <w:tc>
          <w:tcPr>
            <w:tcW w:w="1980" w:type="dxa"/>
            <w:tcBorders>
              <w:left w:val="nil"/>
              <w:bottom w:val="single" w:sz="4" w:space="0" w:color="auto"/>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Runoff criteria</w:t>
            </w:r>
          </w:p>
        </w:tc>
        <w:tc>
          <w:tcPr>
            <w:tcW w:w="990" w:type="dxa"/>
            <w:tcBorders>
              <w:left w:val="nil"/>
              <w:bottom w:val="single" w:sz="4" w:space="0" w:color="auto"/>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Classes</w:t>
            </w:r>
          </w:p>
        </w:tc>
      </w:tr>
      <w:tr w:rsidR="004649E3" w:rsidRPr="001B18C7" w:rsidTr="004649E3">
        <w:tc>
          <w:tcPr>
            <w:tcW w:w="1510" w:type="dxa"/>
            <w:tcBorders>
              <w:top w:val="single" w:sz="4" w:space="0" w:color="auto"/>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0 – 3</w:t>
            </w:r>
          </w:p>
        </w:tc>
        <w:tc>
          <w:tcPr>
            <w:tcW w:w="1980" w:type="dxa"/>
            <w:tcBorders>
              <w:top w:val="single" w:sz="4" w:space="0" w:color="auto"/>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Slow</w:t>
            </w:r>
          </w:p>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Very slow</w:t>
            </w:r>
          </w:p>
        </w:tc>
        <w:tc>
          <w:tcPr>
            <w:tcW w:w="990" w:type="dxa"/>
            <w:tcBorders>
              <w:top w:val="single" w:sz="4" w:space="0" w:color="auto"/>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w:t>
            </w:r>
          </w:p>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II</w:t>
            </w:r>
          </w:p>
        </w:tc>
      </w:tr>
      <w:tr w:rsidR="004649E3" w:rsidRPr="001B18C7" w:rsidTr="004649E3">
        <w:tc>
          <w:tcPr>
            <w:tcW w:w="151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3 – 6</w:t>
            </w:r>
          </w:p>
        </w:tc>
        <w:tc>
          <w:tcPr>
            <w:tcW w:w="198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 xml:space="preserve">Slow </w:t>
            </w:r>
          </w:p>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Moderate</w:t>
            </w:r>
          </w:p>
        </w:tc>
        <w:tc>
          <w:tcPr>
            <w:tcW w:w="99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w:t>
            </w:r>
          </w:p>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II</w:t>
            </w:r>
          </w:p>
        </w:tc>
      </w:tr>
      <w:tr w:rsidR="004649E3" w:rsidRPr="001B18C7" w:rsidTr="004649E3">
        <w:tc>
          <w:tcPr>
            <w:tcW w:w="151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6 – 12</w:t>
            </w:r>
          </w:p>
        </w:tc>
        <w:tc>
          <w:tcPr>
            <w:tcW w:w="198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Moderate</w:t>
            </w:r>
          </w:p>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Fast</w:t>
            </w:r>
          </w:p>
        </w:tc>
        <w:tc>
          <w:tcPr>
            <w:tcW w:w="99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lang w:val="es-ES_tradnl"/>
              </w:rPr>
            </w:pPr>
            <w:r w:rsidRPr="001B18C7">
              <w:rPr>
                <w:rFonts w:ascii="Bookman Old Style" w:hAnsi="Bookman Old Style" w:cs="Arial"/>
                <w:color w:val="auto"/>
                <w:sz w:val="16"/>
                <w:szCs w:val="16"/>
                <w:lang w:val="es-ES_tradnl"/>
              </w:rPr>
              <w:t>II</w:t>
            </w:r>
          </w:p>
          <w:p w:rsidR="004649E3" w:rsidRPr="001B18C7" w:rsidRDefault="004649E3" w:rsidP="004649E3">
            <w:pPr>
              <w:pStyle w:val="Textoindependiente"/>
              <w:spacing w:line="360" w:lineRule="auto"/>
              <w:jc w:val="left"/>
              <w:rPr>
                <w:rFonts w:ascii="Bookman Old Style" w:hAnsi="Bookman Old Style" w:cs="Arial"/>
                <w:color w:val="auto"/>
                <w:sz w:val="16"/>
                <w:szCs w:val="16"/>
                <w:lang w:val="es-ES_tradnl"/>
              </w:rPr>
            </w:pPr>
            <w:r w:rsidRPr="001B18C7">
              <w:rPr>
                <w:rFonts w:ascii="Bookman Old Style" w:hAnsi="Bookman Old Style" w:cs="Arial"/>
                <w:color w:val="auto"/>
                <w:sz w:val="16"/>
                <w:szCs w:val="16"/>
                <w:lang w:val="es-ES_tradnl"/>
              </w:rPr>
              <w:t>III</w:t>
            </w:r>
          </w:p>
        </w:tc>
      </w:tr>
      <w:tr w:rsidR="004649E3" w:rsidRPr="001B18C7" w:rsidTr="004649E3">
        <w:tc>
          <w:tcPr>
            <w:tcW w:w="151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lang w:val="es-ES_tradnl"/>
              </w:rPr>
            </w:pPr>
            <w:r w:rsidRPr="001B18C7">
              <w:rPr>
                <w:rFonts w:ascii="Bookman Old Style" w:hAnsi="Bookman Old Style" w:cs="Arial"/>
                <w:color w:val="auto"/>
                <w:sz w:val="16"/>
                <w:szCs w:val="16"/>
                <w:lang w:val="es-ES_tradnl"/>
              </w:rPr>
              <w:t>12 – 20</w:t>
            </w:r>
          </w:p>
        </w:tc>
        <w:tc>
          <w:tcPr>
            <w:tcW w:w="198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lang w:val="es-ES_tradnl"/>
              </w:rPr>
            </w:pPr>
            <w:r>
              <w:rPr>
                <w:rFonts w:ascii="Bookman Old Style" w:hAnsi="Bookman Old Style" w:cs="Arial"/>
                <w:color w:val="auto"/>
                <w:sz w:val="16"/>
                <w:szCs w:val="16"/>
                <w:lang w:val="es-ES_tradnl"/>
              </w:rPr>
              <w:t>Fast</w:t>
            </w:r>
          </w:p>
        </w:tc>
        <w:tc>
          <w:tcPr>
            <w:tcW w:w="99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III</w:t>
            </w:r>
          </w:p>
        </w:tc>
      </w:tr>
      <w:tr w:rsidR="004649E3" w:rsidRPr="001B18C7" w:rsidTr="004649E3">
        <w:tc>
          <w:tcPr>
            <w:tcW w:w="151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20 – 40</w:t>
            </w:r>
          </w:p>
        </w:tc>
        <w:tc>
          <w:tcPr>
            <w:tcW w:w="198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Very fast</w:t>
            </w:r>
          </w:p>
        </w:tc>
        <w:tc>
          <w:tcPr>
            <w:tcW w:w="990" w:type="dxa"/>
            <w:tcBorders>
              <w:top w:val="nil"/>
              <w:left w:val="nil"/>
              <w:bottom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IV</w:t>
            </w:r>
          </w:p>
        </w:tc>
      </w:tr>
      <w:tr w:rsidR="004649E3" w:rsidRPr="001B18C7" w:rsidTr="004649E3">
        <w:tc>
          <w:tcPr>
            <w:tcW w:w="1510" w:type="dxa"/>
            <w:tcBorders>
              <w:top w:val="nil"/>
              <w:left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&gt; 40</w:t>
            </w:r>
          </w:p>
        </w:tc>
        <w:tc>
          <w:tcPr>
            <w:tcW w:w="1980" w:type="dxa"/>
            <w:tcBorders>
              <w:top w:val="nil"/>
              <w:left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Pr>
                <w:rFonts w:ascii="Bookman Old Style" w:hAnsi="Bookman Old Style" w:cs="Arial"/>
                <w:color w:val="auto"/>
                <w:sz w:val="16"/>
                <w:szCs w:val="16"/>
              </w:rPr>
              <w:t>Very fast</w:t>
            </w:r>
          </w:p>
        </w:tc>
        <w:tc>
          <w:tcPr>
            <w:tcW w:w="990" w:type="dxa"/>
            <w:tcBorders>
              <w:top w:val="nil"/>
              <w:left w:val="nil"/>
              <w:right w:val="nil"/>
            </w:tcBorders>
            <w:tcMar>
              <w:bottom w:w="85" w:type="dxa"/>
            </w:tcMar>
          </w:tcPr>
          <w:p w:rsidR="004649E3" w:rsidRPr="001B18C7" w:rsidRDefault="004649E3" w:rsidP="004649E3">
            <w:pPr>
              <w:pStyle w:val="Textoindependiente"/>
              <w:spacing w:line="360" w:lineRule="auto"/>
              <w:jc w:val="left"/>
              <w:rPr>
                <w:rFonts w:ascii="Bookman Old Style" w:hAnsi="Bookman Old Style" w:cs="Arial"/>
                <w:color w:val="auto"/>
                <w:sz w:val="16"/>
                <w:szCs w:val="16"/>
              </w:rPr>
            </w:pPr>
            <w:r w:rsidRPr="001B18C7">
              <w:rPr>
                <w:rFonts w:ascii="Bookman Old Style" w:hAnsi="Bookman Old Style" w:cs="Arial"/>
                <w:color w:val="auto"/>
                <w:sz w:val="16"/>
                <w:szCs w:val="16"/>
              </w:rPr>
              <w:t>IV</w:t>
            </w:r>
          </w:p>
        </w:tc>
      </w:tr>
    </w:tbl>
    <w:p w:rsidR="000D5A1E" w:rsidRPr="00F477AD" w:rsidRDefault="000D5A1E" w:rsidP="00F477AD">
      <w:pPr>
        <w:pStyle w:val="Textoindependiente"/>
        <w:numPr>
          <w:ilvl w:val="0"/>
          <w:numId w:val="4"/>
        </w:numPr>
        <w:ind w:left="450" w:hanging="270"/>
        <w:jc w:val="both"/>
        <w:rPr>
          <w:rFonts w:ascii="Bookman Old Style" w:hAnsi="Bookman Old Style" w:cs="Arial"/>
          <w:color w:val="auto"/>
          <w:sz w:val="21"/>
          <w:szCs w:val="21"/>
          <w:lang w:val="en-US"/>
        </w:rPr>
      </w:pPr>
      <w:r w:rsidRPr="00F477AD">
        <w:rPr>
          <w:rFonts w:ascii="Bookman Old Style" w:hAnsi="Bookman Old Style" w:cs="Arial"/>
          <w:color w:val="auto"/>
          <w:sz w:val="21"/>
          <w:szCs w:val="21"/>
          <w:lang w:val="en-US"/>
        </w:rPr>
        <w:lastRenderedPageBreak/>
        <w:t xml:space="preserve">The </w:t>
      </w:r>
      <w:r w:rsidRPr="00F477AD">
        <w:rPr>
          <w:rFonts w:ascii="Bookman Old Style" w:hAnsi="Bookman Old Style" w:cs="Arial"/>
          <w:b/>
          <w:color w:val="auto"/>
          <w:sz w:val="21"/>
          <w:szCs w:val="21"/>
          <w:lang w:val="en-US"/>
        </w:rPr>
        <w:t>erosion types</w:t>
      </w:r>
      <w:r w:rsidRPr="00F477AD">
        <w:rPr>
          <w:rFonts w:ascii="Bookman Old Style" w:hAnsi="Bookman Old Style" w:cs="Arial"/>
          <w:color w:val="auto"/>
          <w:sz w:val="21"/>
          <w:szCs w:val="21"/>
          <w:lang w:val="en-US"/>
        </w:rPr>
        <w:t xml:space="preserve"> were taken from the defined criteria in the field observations and information obtained from the Mi</w:t>
      </w:r>
      <w:r w:rsidR="00F477AD">
        <w:rPr>
          <w:rFonts w:ascii="Bookman Old Style" w:hAnsi="Bookman Old Style" w:cs="Arial"/>
          <w:color w:val="auto"/>
          <w:sz w:val="21"/>
          <w:szCs w:val="21"/>
          <w:lang w:val="en-US"/>
        </w:rPr>
        <w:softHyphen/>
      </w:r>
      <w:r w:rsidRPr="00F477AD">
        <w:rPr>
          <w:rFonts w:ascii="Bookman Old Style" w:hAnsi="Bookman Old Style" w:cs="Arial"/>
          <w:color w:val="auto"/>
          <w:sz w:val="21"/>
          <w:szCs w:val="21"/>
          <w:lang w:val="en-US"/>
        </w:rPr>
        <w:t>nistry of Agriculture and Supply of São Manuel-SP.</w:t>
      </w:r>
    </w:p>
    <w:p w:rsidR="000D5A1E" w:rsidRPr="007D5AF4" w:rsidRDefault="000D5A1E" w:rsidP="004649E3">
      <w:pPr>
        <w:pStyle w:val="Textoindependiente"/>
        <w:numPr>
          <w:ilvl w:val="12"/>
          <w:numId w:val="0"/>
        </w:numPr>
        <w:jc w:val="both"/>
        <w:rPr>
          <w:rFonts w:ascii="Bookman Old Style" w:hAnsi="Bookman Old Style" w:cs="Arial"/>
          <w:color w:val="auto"/>
          <w:sz w:val="21"/>
          <w:szCs w:val="21"/>
          <w:lang w:val="en-US"/>
        </w:rPr>
      </w:pPr>
      <w:r w:rsidRPr="00F477AD">
        <w:rPr>
          <w:rFonts w:ascii="Bookman Old Style" w:hAnsi="Bookman Old Style" w:cs="Arial"/>
          <w:color w:val="auto"/>
          <w:sz w:val="21"/>
          <w:szCs w:val="21"/>
          <w:lang w:val="en-US"/>
        </w:rPr>
        <w:t>Within each class, the subclasses classifica</w:t>
      </w:r>
      <w:r w:rsidR="00F477AD">
        <w:rPr>
          <w:rFonts w:ascii="Bookman Old Style" w:hAnsi="Bookman Old Style" w:cs="Arial"/>
          <w:color w:val="auto"/>
          <w:sz w:val="21"/>
          <w:szCs w:val="21"/>
          <w:lang w:val="en-US"/>
        </w:rPr>
        <w:softHyphen/>
      </w:r>
      <w:r w:rsidRPr="00F477AD">
        <w:rPr>
          <w:rFonts w:ascii="Bookman Old Style" w:hAnsi="Bookman Old Style" w:cs="Arial"/>
          <w:color w:val="auto"/>
          <w:sz w:val="21"/>
          <w:szCs w:val="21"/>
          <w:lang w:val="en-US"/>
        </w:rPr>
        <w:t>tion for land capacity was done by using the constraints listed in Table 3, as su</w:t>
      </w:r>
      <w:r w:rsidR="00F477AD">
        <w:rPr>
          <w:rFonts w:ascii="Bookman Old Style" w:hAnsi="Bookman Old Style" w:cs="Arial"/>
          <w:color w:val="auto"/>
          <w:sz w:val="21"/>
          <w:szCs w:val="21"/>
          <w:lang w:val="en-US"/>
        </w:rPr>
        <w:softHyphen/>
      </w:r>
      <w:r w:rsidRPr="00F477AD">
        <w:rPr>
          <w:rFonts w:ascii="Bookman Old Style" w:hAnsi="Bookman Old Style" w:cs="Arial"/>
          <w:color w:val="auto"/>
          <w:sz w:val="21"/>
          <w:szCs w:val="21"/>
          <w:lang w:val="en-US"/>
        </w:rPr>
        <w:t xml:space="preserve">ggested Lepsch et al. </w:t>
      </w:r>
      <w:r w:rsidRPr="007D5AF4">
        <w:rPr>
          <w:rFonts w:ascii="Bookman Old Style" w:hAnsi="Bookman Old Style" w:cs="Arial"/>
          <w:color w:val="auto"/>
          <w:sz w:val="21"/>
          <w:szCs w:val="21"/>
          <w:lang w:val="en-US"/>
        </w:rPr>
        <w:t>(1991).</w:t>
      </w:r>
    </w:p>
    <w:p w:rsidR="0043553D" w:rsidRPr="007D5AF4" w:rsidRDefault="0043553D" w:rsidP="007A6339">
      <w:pPr>
        <w:jc w:val="both"/>
        <w:rPr>
          <w:rFonts w:ascii="Bookman Old Style" w:hAnsi="Bookman Old Style" w:cs="Arial"/>
          <w:sz w:val="21"/>
          <w:szCs w:val="21"/>
          <w:lang w:val="en-US"/>
        </w:rPr>
      </w:pPr>
    </w:p>
    <w:p w:rsidR="006A0CAA" w:rsidRPr="007D5AF4" w:rsidRDefault="006A0CAA" w:rsidP="00F477AD">
      <w:pPr>
        <w:spacing w:after="240"/>
        <w:jc w:val="center"/>
        <w:rPr>
          <w:rFonts w:ascii="Bookman Old Style" w:hAnsi="Bookman Old Style" w:cs="Arial"/>
          <w:b/>
          <w:sz w:val="23"/>
          <w:szCs w:val="23"/>
        </w:rPr>
      </w:pPr>
      <w:r w:rsidRPr="007D5AF4">
        <w:rPr>
          <w:rFonts w:ascii="Bookman Old Style" w:hAnsi="Bookman Old Style" w:cs="Arial"/>
          <w:b/>
          <w:sz w:val="23"/>
          <w:szCs w:val="23"/>
        </w:rPr>
        <w:t>R</w:t>
      </w:r>
      <w:r w:rsidR="004047A1" w:rsidRPr="007D5AF4">
        <w:rPr>
          <w:rFonts w:ascii="Bookman Old Style" w:hAnsi="Bookman Old Style" w:cs="Arial"/>
          <w:b/>
          <w:sz w:val="23"/>
          <w:szCs w:val="23"/>
        </w:rPr>
        <w:t xml:space="preserve">esults </w:t>
      </w:r>
      <w:r w:rsidR="00F133AF" w:rsidRPr="007D5AF4">
        <w:rPr>
          <w:rFonts w:ascii="Bookman Old Style" w:hAnsi="Bookman Old Style" w:cs="Arial"/>
          <w:b/>
          <w:sz w:val="23"/>
          <w:szCs w:val="23"/>
        </w:rPr>
        <w:t>and discussion</w:t>
      </w:r>
    </w:p>
    <w:p w:rsidR="009308D5" w:rsidRPr="00F477AD" w:rsidRDefault="009308D5" w:rsidP="00F477AD">
      <w:pPr>
        <w:jc w:val="both"/>
        <w:rPr>
          <w:rFonts w:ascii="Bookman Old Style" w:hAnsi="Bookman Old Style" w:cs="Arial"/>
          <w:sz w:val="21"/>
          <w:szCs w:val="21"/>
          <w:lang w:val="en-US"/>
        </w:rPr>
      </w:pPr>
      <w:r w:rsidRPr="00F477AD">
        <w:rPr>
          <w:rFonts w:ascii="Bookman Old Style" w:hAnsi="Bookman Old Style" w:cs="Arial"/>
          <w:sz w:val="21"/>
          <w:szCs w:val="21"/>
          <w:lang w:val="en-US"/>
        </w:rPr>
        <w:t>71% of the basin area is in the slope class &lt;6% (Figure 1 and Table 4).  Flat areas with slope between 0-3%, and areas with gently slope between 3-6%, are recommended for annual crops use with simple conservation practices such as soil contour farming that allow erosion control (</w:t>
      </w:r>
      <w:r w:rsidR="00331266" w:rsidRPr="00F477AD">
        <w:rPr>
          <w:rFonts w:ascii="Bookman Old Style" w:hAnsi="Bookman Old Style" w:cs="Arial"/>
          <w:sz w:val="21"/>
          <w:szCs w:val="21"/>
          <w:lang w:val="en-US"/>
        </w:rPr>
        <w:t xml:space="preserve">Filadelpo </w:t>
      </w:r>
      <w:r w:rsidRPr="00F477AD">
        <w:rPr>
          <w:rFonts w:ascii="Bookman Old Style" w:hAnsi="Bookman Old Style" w:cs="Arial"/>
          <w:sz w:val="21"/>
          <w:szCs w:val="21"/>
          <w:lang w:val="en-US"/>
        </w:rPr>
        <w:t>Jr., 1999).  The LR56 soil unit comprises 91.1% of the area dominated by relatively flat and gently undulating slope.</w:t>
      </w:r>
    </w:p>
    <w:p w:rsidR="007D5AF4" w:rsidRDefault="001E72F4" w:rsidP="00F477AD">
      <w:pPr>
        <w:ind w:firstLine="270"/>
        <w:jc w:val="both"/>
        <w:rPr>
          <w:rFonts w:ascii="Bookman Old Style" w:hAnsi="Bookman Old Style" w:cs="Arial"/>
          <w:sz w:val="21"/>
          <w:szCs w:val="21"/>
          <w:lang w:val="en-US"/>
        </w:rPr>
      </w:pPr>
      <w:r>
        <w:rPr>
          <w:rFonts w:ascii="Bookman Old Style" w:hAnsi="Bookman Old Style" w:cs="Arial"/>
          <w:noProof/>
          <w:lang w:val="es-CO" w:eastAsia="es-CO"/>
        </w:rPr>
        <w:pict>
          <v:group id="_x0000_s1069" editas="canvas" style="position:absolute;left:0;text-align:left;margin-left:0;margin-top:0;width:512.75pt;height:164.8pt;z-index:4;mso-position-horizontal:center;mso-position-horizontal-relative:margin;mso-position-vertical:bottom;mso-position-vertical-relative:margin" coordorigin="994,2653" coordsize="10255,3296">
            <o:lock v:ext="edit" aspectratio="t"/>
            <v:shape id="_x0000_s1070" type="#_x0000_t75" style="position:absolute;left:994;top:2653;width:10255;height:3296" o:preferrelative="f">
              <v:fill o:detectmouseclick="t"/>
              <v:path o:extrusionok="t" o:connecttype="none"/>
              <o:lock v:ext="edit" text="t"/>
            </v:shape>
            <v:shape id="_x0000_s1071" type="#_x0000_t202" style="position:absolute;left:1089;top:2822;width:9964;height:3127" filled="f" stroked="f">
              <v:textbox style="mso-next-textbox:#_x0000_s1071">
                <w:txbxContent>
                  <w:tbl>
                    <w:tblPr>
                      <w:tblW w:w="9869" w:type="dxa"/>
                      <w:tblLayout w:type="fixed"/>
                      <w:tblCellMar>
                        <w:left w:w="70" w:type="dxa"/>
                        <w:right w:w="70" w:type="dxa"/>
                      </w:tblCellMar>
                      <w:tblLook w:val="0000" w:firstRow="0" w:lastRow="0" w:firstColumn="0" w:lastColumn="0" w:noHBand="0" w:noVBand="0"/>
                    </w:tblPr>
                    <w:tblGrid>
                      <w:gridCol w:w="2480"/>
                      <w:gridCol w:w="2977"/>
                      <w:gridCol w:w="2711"/>
                      <w:gridCol w:w="1701"/>
                    </w:tblGrid>
                    <w:tr w:rsidR="004649E3" w:rsidRPr="001D645D" w:rsidTr="00AA30D7">
                      <w:tc>
                        <w:tcPr>
                          <w:tcW w:w="9869" w:type="dxa"/>
                          <w:gridSpan w:val="4"/>
                          <w:tcBorders>
                            <w:left w:val="nil"/>
                            <w:bottom w:val="single" w:sz="4" w:space="0" w:color="auto"/>
                            <w:right w:val="nil"/>
                          </w:tcBorders>
                        </w:tcPr>
                        <w:p w:rsidR="004649E3" w:rsidRPr="007A6339" w:rsidRDefault="004649E3" w:rsidP="00AA30D7">
                          <w:pPr>
                            <w:pStyle w:val="Textoindependiente"/>
                            <w:spacing w:line="360" w:lineRule="auto"/>
                            <w:jc w:val="left"/>
                            <w:rPr>
                              <w:rFonts w:ascii="Bookman Old Style" w:hAnsi="Bookman Old Style" w:cs="Arial"/>
                              <w:color w:val="auto"/>
                              <w:sz w:val="16"/>
                              <w:szCs w:val="16"/>
                              <w:lang w:val="en-US"/>
                            </w:rPr>
                          </w:pPr>
                          <w:r w:rsidRPr="007A6339">
                            <w:rPr>
                              <w:rFonts w:ascii="Bookman Old Style" w:hAnsi="Bookman Old Style" w:cs="Arial"/>
                              <w:b/>
                              <w:color w:val="auto"/>
                              <w:sz w:val="16"/>
                              <w:szCs w:val="16"/>
                              <w:lang w:val="en-US"/>
                            </w:rPr>
                            <w:t>Table 3.</w:t>
                          </w:r>
                          <w:r w:rsidRPr="007A6339">
                            <w:rPr>
                              <w:rFonts w:ascii="Bookman Old Style" w:hAnsi="Bookman Old Style" w:cs="Arial"/>
                              <w:color w:val="auto"/>
                              <w:sz w:val="16"/>
                              <w:szCs w:val="16"/>
                              <w:lang w:val="en-US"/>
                            </w:rPr>
                            <w:t xml:space="preserve"> Limitations to define subclasses of land use capacity.</w:t>
                          </w:r>
                        </w:p>
                      </w:tc>
                    </w:tr>
                    <w:tr w:rsidR="004649E3" w:rsidRPr="001B18C7" w:rsidTr="00AA30D7">
                      <w:tc>
                        <w:tcPr>
                          <w:tcW w:w="2480" w:type="dxa"/>
                          <w:tcBorders>
                            <w:top w:val="single" w:sz="4" w:space="0" w:color="auto"/>
                            <w:left w:val="nil"/>
                            <w:bottom w:val="single" w:sz="4" w:space="0" w:color="auto"/>
                            <w:right w:val="nil"/>
                          </w:tcBorders>
                        </w:tcPr>
                        <w:p w:rsidR="004649E3" w:rsidRPr="001B18C7" w:rsidRDefault="004649E3" w:rsidP="00AA30D7">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Erosion</w:t>
                          </w:r>
                          <w:r w:rsidRPr="001B18C7">
                            <w:rPr>
                              <w:rFonts w:ascii="Bookman Old Style" w:hAnsi="Bookman Old Style" w:cs="Arial"/>
                              <w:b/>
                              <w:color w:val="auto"/>
                              <w:sz w:val="16"/>
                              <w:szCs w:val="16"/>
                            </w:rPr>
                            <w:t xml:space="preserve"> (</w:t>
                          </w:r>
                          <w:r w:rsidRPr="001B18C7">
                            <w:rPr>
                              <w:rFonts w:ascii="Bookman Old Style" w:hAnsi="Bookman Old Style" w:cs="Arial"/>
                              <w:b/>
                              <w:i/>
                              <w:iCs/>
                              <w:color w:val="auto"/>
                              <w:sz w:val="16"/>
                              <w:szCs w:val="16"/>
                            </w:rPr>
                            <w:t>e</w:t>
                          </w:r>
                          <w:r w:rsidRPr="001B18C7">
                            <w:rPr>
                              <w:rFonts w:ascii="Bookman Old Style" w:hAnsi="Bookman Old Style" w:cs="Arial"/>
                              <w:b/>
                              <w:color w:val="auto"/>
                              <w:sz w:val="16"/>
                              <w:szCs w:val="16"/>
                            </w:rPr>
                            <w:t>)</w:t>
                          </w:r>
                        </w:p>
                      </w:tc>
                      <w:tc>
                        <w:tcPr>
                          <w:tcW w:w="2977" w:type="dxa"/>
                          <w:tcBorders>
                            <w:top w:val="single" w:sz="4" w:space="0" w:color="auto"/>
                            <w:left w:val="nil"/>
                            <w:bottom w:val="single" w:sz="4" w:space="0" w:color="auto"/>
                            <w:right w:val="nil"/>
                          </w:tcBorders>
                        </w:tcPr>
                        <w:p w:rsidR="004649E3" w:rsidRPr="001B18C7" w:rsidRDefault="004649E3" w:rsidP="00AA30D7">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Soil</w:t>
                          </w:r>
                          <w:r w:rsidRPr="001B18C7">
                            <w:rPr>
                              <w:rFonts w:ascii="Bookman Old Style" w:hAnsi="Bookman Old Style" w:cs="Arial"/>
                              <w:b/>
                              <w:color w:val="auto"/>
                              <w:sz w:val="16"/>
                              <w:szCs w:val="16"/>
                            </w:rPr>
                            <w:t xml:space="preserve"> (</w:t>
                          </w:r>
                          <w:r w:rsidRPr="001B18C7">
                            <w:rPr>
                              <w:rFonts w:ascii="Bookman Old Style" w:hAnsi="Bookman Old Style" w:cs="Arial"/>
                              <w:b/>
                              <w:i/>
                              <w:iCs/>
                              <w:color w:val="auto"/>
                              <w:sz w:val="16"/>
                              <w:szCs w:val="16"/>
                            </w:rPr>
                            <w:t>s</w:t>
                          </w:r>
                          <w:r w:rsidRPr="001B18C7">
                            <w:rPr>
                              <w:rFonts w:ascii="Bookman Old Style" w:hAnsi="Bookman Old Style" w:cs="Arial"/>
                              <w:b/>
                              <w:color w:val="auto"/>
                              <w:sz w:val="16"/>
                              <w:szCs w:val="16"/>
                            </w:rPr>
                            <w:t>)</w:t>
                          </w:r>
                        </w:p>
                      </w:tc>
                      <w:tc>
                        <w:tcPr>
                          <w:tcW w:w="2711" w:type="dxa"/>
                          <w:tcBorders>
                            <w:top w:val="single" w:sz="4" w:space="0" w:color="auto"/>
                            <w:left w:val="nil"/>
                            <w:bottom w:val="single" w:sz="4" w:space="0" w:color="auto"/>
                            <w:right w:val="nil"/>
                          </w:tcBorders>
                        </w:tcPr>
                        <w:p w:rsidR="004649E3" w:rsidRPr="001B18C7" w:rsidRDefault="004649E3" w:rsidP="00AA30D7">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Water</w:t>
                          </w:r>
                          <w:r w:rsidRPr="001B18C7">
                            <w:rPr>
                              <w:rFonts w:ascii="Bookman Old Style" w:hAnsi="Bookman Old Style" w:cs="Arial"/>
                              <w:b/>
                              <w:color w:val="auto"/>
                              <w:sz w:val="16"/>
                              <w:szCs w:val="16"/>
                            </w:rPr>
                            <w:t xml:space="preserve"> (</w:t>
                          </w:r>
                          <w:r w:rsidRPr="001B18C7">
                            <w:rPr>
                              <w:rFonts w:ascii="Bookman Old Style" w:hAnsi="Bookman Old Style" w:cs="Arial"/>
                              <w:b/>
                              <w:i/>
                              <w:iCs/>
                              <w:color w:val="auto"/>
                              <w:sz w:val="16"/>
                              <w:szCs w:val="16"/>
                            </w:rPr>
                            <w:t>a</w:t>
                          </w:r>
                          <w:r w:rsidRPr="001B18C7">
                            <w:rPr>
                              <w:rFonts w:ascii="Bookman Old Style" w:hAnsi="Bookman Old Style" w:cs="Arial"/>
                              <w:b/>
                              <w:color w:val="auto"/>
                              <w:sz w:val="16"/>
                              <w:szCs w:val="16"/>
                            </w:rPr>
                            <w:t>)</w:t>
                          </w:r>
                        </w:p>
                      </w:tc>
                      <w:tc>
                        <w:tcPr>
                          <w:tcW w:w="1701" w:type="dxa"/>
                          <w:tcBorders>
                            <w:top w:val="single" w:sz="4" w:space="0" w:color="auto"/>
                            <w:left w:val="nil"/>
                            <w:bottom w:val="single" w:sz="4" w:space="0" w:color="auto"/>
                            <w:right w:val="nil"/>
                          </w:tcBorders>
                        </w:tcPr>
                        <w:p w:rsidR="004649E3" w:rsidRPr="001B18C7" w:rsidRDefault="004649E3" w:rsidP="00AA30D7">
                          <w:pPr>
                            <w:pStyle w:val="Textoindependiente"/>
                            <w:spacing w:line="360" w:lineRule="auto"/>
                            <w:jc w:val="left"/>
                            <w:rPr>
                              <w:rFonts w:ascii="Bookman Old Style" w:hAnsi="Bookman Old Style" w:cs="Arial"/>
                              <w:b/>
                              <w:color w:val="auto"/>
                              <w:sz w:val="16"/>
                              <w:szCs w:val="16"/>
                            </w:rPr>
                          </w:pPr>
                          <w:r>
                            <w:rPr>
                              <w:rFonts w:ascii="Bookman Old Style" w:hAnsi="Bookman Old Style" w:cs="Arial"/>
                              <w:b/>
                              <w:color w:val="auto"/>
                              <w:sz w:val="16"/>
                              <w:szCs w:val="16"/>
                            </w:rPr>
                            <w:t>Weather</w:t>
                          </w:r>
                          <w:r w:rsidRPr="001B18C7">
                            <w:rPr>
                              <w:rFonts w:ascii="Bookman Old Style" w:hAnsi="Bookman Old Style" w:cs="Arial"/>
                              <w:b/>
                              <w:color w:val="auto"/>
                              <w:sz w:val="16"/>
                              <w:szCs w:val="16"/>
                            </w:rPr>
                            <w:t xml:space="preserve"> (</w:t>
                          </w:r>
                          <w:r w:rsidRPr="001B18C7">
                            <w:rPr>
                              <w:rFonts w:ascii="Bookman Old Style" w:hAnsi="Bookman Old Style" w:cs="Arial"/>
                              <w:b/>
                              <w:i/>
                              <w:iCs/>
                              <w:color w:val="auto"/>
                              <w:sz w:val="16"/>
                              <w:szCs w:val="16"/>
                            </w:rPr>
                            <w:t>c</w:t>
                          </w:r>
                          <w:r w:rsidRPr="001B18C7">
                            <w:rPr>
                              <w:rFonts w:ascii="Bookman Old Style" w:hAnsi="Bookman Old Style" w:cs="Arial"/>
                              <w:b/>
                              <w:color w:val="auto"/>
                              <w:sz w:val="16"/>
                              <w:szCs w:val="16"/>
                            </w:rPr>
                            <w:t>)</w:t>
                          </w:r>
                        </w:p>
                      </w:tc>
                    </w:tr>
                    <w:tr w:rsidR="004649E3" w:rsidRPr="001B18C7" w:rsidTr="00AA30D7">
                      <w:tc>
                        <w:tcPr>
                          <w:tcW w:w="2480" w:type="dxa"/>
                          <w:tcBorders>
                            <w:top w:val="single" w:sz="4" w:space="0" w:color="auto"/>
                            <w:left w:val="nil"/>
                            <w:bottom w:val="single" w:sz="4" w:space="0" w:color="auto"/>
                            <w:right w:val="nil"/>
                          </w:tcBorders>
                        </w:tcPr>
                        <w:p w:rsidR="004649E3" w:rsidRPr="007A6339" w:rsidRDefault="004649E3" w:rsidP="008C1CE4">
                          <w:pPr>
                            <w:pStyle w:val="Textoindependiente"/>
                            <w:widowControl w:val="0"/>
                            <w:autoSpaceDE w:val="0"/>
                            <w:autoSpaceDN w:val="0"/>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Stron</w:t>
                          </w:r>
                          <w:r>
                            <w:rPr>
                              <w:rFonts w:ascii="Bookman Old Style" w:hAnsi="Bookman Old Style" w:cs="Arial"/>
                              <w:color w:val="auto"/>
                              <w:sz w:val="16"/>
                              <w:szCs w:val="16"/>
                              <w:lang w:val="en-US"/>
                            </w:rPr>
                            <w:t>g</w:t>
                          </w:r>
                          <w:r w:rsidRPr="007A6339">
                            <w:rPr>
                              <w:rFonts w:ascii="Bookman Old Style" w:hAnsi="Bookman Old Style" w:cs="Arial"/>
                              <w:color w:val="auto"/>
                              <w:sz w:val="16"/>
                              <w:szCs w:val="16"/>
                              <w:lang w:val="en-US"/>
                            </w:rPr>
                            <w:t xml:space="preserve"> slope</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Long slope</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Abrupt textural change</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Laminar erosion</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Rill erosion</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Gully erosion</w:t>
                          </w:r>
                        </w:p>
                        <w:p w:rsidR="004649E3" w:rsidRPr="001B18C7" w:rsidRDefault="004649E3" w:rsidP="008C1CE4">
                          <w:pPr>
                            <w:pStyle w:val="Textoindependiente"/>
                            <w:spacing w:line="276" w:lineRule="auto"/>
                            <w:jc w:val="left"/>
                            <w:rPr>
                              <w:rFonts w:ascii="Bookman Old Style" w:hAnsi="Bookman Old Style" w:cs="Arial"/>
                              <w:color w:val="auto"/>
                              <w:sz w:val="16"/>
                              <w:szCs w:val="16"/>
                            </w:rPr>
                          </w:pPr>
                          <w:r>
                            <w:rPr>
                              <w:rFonts w:ascii="Bookman Old Style" w:hAnsi="Bookman Old Style" w:cs="Arial"/>
                              <w:color w:val="auto"/>
                              <w:sz w:val="16"/>
                              <w:szCs w:val="16"/>
                            </w:rPr>
                            <w:t>Wind erosion</w:t>
                          </w:r>
                        </w:p>
                        <w:p w:rsidR="004649E3" w:rsidRPr="001B18C7" w:rsidRDefault="004649E3" w:rsidP="008C1CE4">
                          <w:pPr>
                            <w:pStyle w:val="Textoindependiente"/>
                            <w:spacing w:line="276" w:lineRule="auto"/>
                            <w:jc w:val="left"/>
                            <w:rPr>
                              <w:rFonts w:ascii="Bookman Old Style" w:hAnsi="Bookman Old Style" w:cs="Arial"/>
                              <w:color w:val="auto"/>
                              <w:sz w:val="16"/>
                              <w:szCs w:val="16"/>
                            </w:rPr>
                          </w:pPr>
                          <w:r>
                            <w:rPr>
                              <w:rFonts w:ascii="Bookman Old Style" w:hAnsi="Bookman Old Style" w:cs="Arial"/>
                              <w:color w:val="auto"/>
                              <w:sz w:val="16"/>
                              <w:szCs w:val="16"/>
                            </w:rPr>
                            <w:t>Deposits of erosion</w:t>
                          </w:r>
                        </w:p>
                        <w:p w:rsidR="004649E3" w:rsidRPr="001B18C7" w:rsidRDefault="004649E3" w:rsidP="008C1CE4">
                          <w:pPr>
                            <w:pStyle w:val="Textoindependiente"/>
                            <w:spacing w:line="276" w:lineRule="auto"/>
                            <w:jc w:val="left"/>
                            <w:rPr>
                              <w:rFonts w:ascii="Bookman Old Style" w:hAnsi="Bookman Old Style" w:cs="Arial"/>
                              <w:color w:val="auto"/>
                              <w:sz w:val="16"/>
                              <w:szCs w:val="16"/>
                            </w:rPr>
                          </w:pPr>
                          <w:r>
                            <w:rPr>
                              <w:rFonts w:ascii="Bookman Old Style" w:hAnsi="Bookman Old Style" w:cs="Arial"/>
                              <w:color w:val="auto"/>
                              <w:sz w:val="16"/>
                              <w:szCs w:val="16"/>
                            </w:rPr>
                            <w:t>Low permeability</w:t>
                          </w:r>
                        </w:p>
                        <w:p w:rsidR="004649E3" w:rsidRPr="001B18C7" w:rsidRDefault="004649E3" w:rsidP="008C1CE4">
                          <w:pPr>
                            <w:pStyle w:val="Textoindependiente"/>
                            <w:spacing w:line="276" w:lineRule="auto"/>
                            <w:jc w:val="left"/>
                            <w:rPr>
                              <w:rFonts w:ascii="Bookman Old Style" w:hAnsi="Bookman Old Style" w:cs="Arial"/>
                              <w:color w:val="auto"/>
                              <w:sz w:val="16"/>
                              <w:szCs w:val="16"/>
                            </w:rPr>
                          </w:pPr>
                          <w:r>
                            <w:rPr>
                              <w:rFonts w:ascii="Bookman Old Style" w:hAnsi="Bookman Old Style" w:cs="Arial"/>
                              <w:color w:val="auto"/>
                              <w:sz w:val="16"/>
                              <w:szCs w:val="16"/>
                            </w:rPr>
                            <w:t>Horizont</w:t>
                          </w:r>
                          <w:r w:rsidRPr="001B18C7">
                            <w:rPr>
                              <w:rFonts w:ascii="Bookman Old Style" w:hAnsi="Bookman Old Style" w:cs="Arial"/>
                              <w:color w:val="auto"/>
                              <w:sz w:val="16"/>
                              <w:szCs w:val="16"/>
                            </w:rPr>
                            <w:t xml:space="preserve"> A </w:t>
                          </w:r>
                          <w:r>
                            <w:rPr>
                              <w:rFonts w:ascii="Bookman Old Style" w:hAnsi="Bookman Old Style" w:cs="Arial"/>
                              <w:color w:val="auto"/>
                              <w:sz w:val="16"/>
                              <w:szCs w:val="16"/>
                            </w:rPr>
                            <w:t xml:space="preserve">sandy </w:t>
                          </w:r>
                          <w:r w:rsidRPr="001B18C7">
                            <w:rPr>
                              <w:rFonts w:ascii="Bookman Old Style" w:hAnsi="Bookman Old Style" w:cs="Arial"/>
                              <w:color w:val="auto"/>
                              <w:sz w:val="16"/>
                              <w:szCs w:val="16"/>
                            </w:rPr>
                            <w:t xml:space="preserve">    </w:t>
                          </w:r>
                        </w:p>
                      </w:tc>
                      <w:tc>
                        <w:tcPr>
                          <w:tcW w:w="2977" w:type="dxa"/>
                          <w:tcBorders>
                            <w:top w:val="single" w:sz="4" w:space="0" w:color="auto"/>
                            <w:left w:val="nil"/>
                            <w:bottom w:val="single" w:sz="4" w:space="0" w:color="auto"/>
                            <w:right w:val="nil"/>
                          </w:tcBorders>
                        </w:tcPr>
                        <w:p w:rsidR="004649E3" w:rsidRPr="007A6339" w:rsidRDefault="004649E3" w:rsidP="008C1CE4">
                          <w:pPr>
                            <w:pStyle w:val="Textoindependiente"/>
                            <w:widowControl w:val="0"/>
                            <w:autoSpaceDE w:val="0"/>
                            <w:autoSpaceDN w:val="0"/>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Low depth</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Sandy texture throught the p</w:t>
                          </w:r>
                          <w:r>
                            <w:rPr>
                              <w:rFonts w:ascii="Bookman Old Style" w:hAnsi="Bookman Old Style" w:cs="Arial"/>
                              <w:color w:val="auto"/>
                              <w:sz w:val="16"/>
                              <w:szCs w:val="16"/>
                              <w:lang w:val="en-US"/>
                            </w:rPr>
                            <w:t>rofile</w:t>
                          </w:r>
                          <w:r w:rsidRPr="007A6339">
                            <w:rPr>
                              <w:rFonts w:ascii="Bookman Old Style" w:hAnsi="Bookman Old Style" w:cs="Arial"/>
                              <w:color w:val="auto"/>
                              <w:sz w:val="16"/>
                              <w:szCs w:val="16"/>
                              <w:lang w:val="en-US"/>
                            </w:rPr>
                            <w:t xml:space="preserve"> </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 xml:space="preserve">Stoniness    </w:t>
                          </w:r>
                        </w:p>
                        <w:p w:rsidR="004649E3"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Expansive clay</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Low saturation of bases</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Aluminium toxicity</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Low Exchange capacity</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Acid sulfate or sulfates</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High sodium saturation</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Pr>
                              <w:rFonts w:ascii="Bookman Old Style" w:hAnsi="Bookman Old Style" w:cs="Arial"/>
                              <w:color w:val="auto"/>
                              <w:sz w:val="16"/>
                              <w:szCs w:val="16"/>
                              <w:lang w:val="en-US"/>
                            </w:rPr>
                            <w:t>E</w:t>
                          </w:r>
                          <w:r w:rsidRPr="007A6339">
                            <w:rPr>
                              <w:rFonts w:ascii="Bookman Old Style" w:hAnsi="Bookman Old Style" w:cs="Arial"/>
                              <w:color w:val="auto"/>
                              <w:sz w:val="16"/>
                              <w:szCs w:val="16"/>
                              <w:lang w:val="en-US"/>
                            </w:rPr>
                            <w:t xml:space="preserve">xcess of soluble salts    </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Carbonate excess</w:t>
                          </w:r>
                        </w:p>
                      </w:tc>
                      <w:tc>
                        <w:tcPr>
                          <w:tcW w:w="2711" w:type="dxa"/>
                          <w:tcBorders>
                            <w:top w:val="single" w:sz="4" w:space="0" w:color="auto"/>
                            <w:left w:val="nil"/>
                            <w:bottom w:val="single" w:sz="4" w:space="0" w:color="auto"/>
                            <w:right w:val="nil"/>
                          </w:tcBorders>
                        </w:tcPr>
                        <w:p w:rsidR="004649E3" w:rsidRPr="007A6339" w:rsidRDefault="004649E3" w:rsidP="008C1CE4">
                          <w:pPr>
                            <w:pStyle w:val="Textoindependiente"/>
                            <w:widowControl w:val="0"/>
                            <w:autoSpaceDE w:val="0"/>
                            <w:autoSpaceDN w:val="0"/>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 xml:space="preserve"> Water table capacity  </w:t>
                          </w:r>
                        </w:p>
                        <w:p w:rsidR="004649E3" w:rsidRPr="007A6339" w:rsidRDefault="004649E3" w:rsidP="008C1CE4">
                          <w:pPr>
                            <w:pStyle w:val="Textoindependiente"/>
                            <w:widowControl w:val="0"/>
                            <w:autoSpaceDE w:val="0"/>
                            <w:autoSpaceDN w:val="0"/>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Runoff risk</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S</w:t>
                          </w:r>
                          <w:r>
                            <w:rPr>
                              <w:rFonts w:ascii="Bookman Old Style" w:hAnsi="Bookman Old Style" w:cs="Arial"/>
                              <w:color w:val="auto"/>
                              <w:sz w:val="16"/>
                              <w:szCs w:val="16"/>
                              <w:lang w:val="en-US"/>
                            </w:rPr>
                            <w:t>low fall of organic soils</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O</w:t>
                          </w:r>
                          <w:r>
                            <w:rPr>
                              <w:rFonts w:ascii="Bookman Old Style" w:hAnsi="Bookman Old Style" w:cs="Arial"/>
                              <w:color w:val="auto"/>
                              <w:sz w:val="16"/>
                              <w:szCs w:val="16"/>
                              <w:lang w:val="en-US"/>
                            </w:rPr>
                            <w:t>rganic soils deficiency</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Oxigen deficiency in the soil</w:t>
                          </w:r>
                        </w:p>
                      </w:tc>
                      <w:tc>
                        <w:tcPr>
                          <w:tcW w:w="1701" w:type="dxa"/>
                          <w:tcBorders>
                            <w:top w:val="single" w:sz="4" w:space="0" w:color="auto"/>
                            <w:left w:val="nil"/>
                            <w:bottom w:val="single" w:sz="4" w:space="0" w:color="auto"/>
                            <w:right w:val="nil"/>
                          </w:tcBorders>
                        </w:tcPr>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Prolonged drought</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 xml:space="preserve">Frost  </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Cold winds</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r w:rsidRPr="007A6339">
                            <w:rPr>
                              <w:rFonts w:ascii="Bookman Old Style" w:hAnsi="Bookman Old Style" w:cs="Arial"/>
                              <w:color w:val="auto"/>
                              <w:sz w:val="16"/>
                              <w:szCs w:val="16"/>
                              <w:lang w:val="en-US"/>
                            </w:rPr>
                            <w:t>S</w:t>
                          </w:r>
                          <w:r>
                            <w:rPr>
                              <w:rFonts w:ascii="Bookman Old Style" w:hAnsi="Bookman Old Style" w:cs="Arial"/>
                              <w:color w:val="auto"/>
                              <w:sz w:val="16"/>
                              <w:szCs w:val="16"/>
                              <w:lang w:val="en-US"/>
                            </w:rPr>
                            <w:t>now</w:t>
                          </w:r>
                        </w:p>
                        <w:p w:rsidR="004649E3" w:rsidRPr="007A6339" w:rsidRDefault="004649E3" w:rsidP="008C1CE4">
                          <w:pPr>
                            <w:pStyle w:val="Textoindependiente"/>
                            <w:spacing w:line="276" w:lineRule="auto"/>
                            <w:jc w:val="left"/>
                            <w:rPr>
                              <w:rFonts w:ascii="Bookman Old Style" w:hAnsi="Bookman Old Style" w:cs="Arial"/>
                              <w:color w:val="auto"/>
                              <w:sz w:val="16"/>
                              <w:szCs w:val="16"/>
                              <w:lang w:val="en-US"/>
                            </w:rPr>
                          </w:pPr>
                        </w:p>
                      </w:tc>
                    </w:tr>
                  </w:tbl>
                  <w:p w:rsidR="004649E3" w:rsidRPr="008C4002" w:rsidRDefault="004649E3" w:rsidP="004649E3"/>
                </w:txbxContent>
              </v:textbox>
            </v:shape>
            <w10:wrap type="square" anchorx="margin" anchory="margin"/>
          </v:group>
        </w:pict>
      </w:r>
      <w:r w:rsidR="00331266" w:rsidRPr="00F477AD">
        <w:rPr>
          <w:rFonts w:ascii="Bookman Old Style" w:hAnsi="Bookman Old Style" w:cs="Arial"/>
          <w:sz w:val="21"/>
          <w:szCs w:val="21"/>
          <w:lang w:val="en-US"/>
        </w:rPr>
        <w:t>D</w:t>
      </w:r>
      <w:r w:rsidR="00291132" w:rsidRPr="00F477AD">
        <w:rPr>
          <w:rFonts w:ascii="Bookman Old Style" w:hAnsi="Bookman Old Style" w:cs="Arial"/>
          <w:sz w:val="21"/>
          <w:szCs w:val="21"/>
          <w:lang w:val="en-US"/>
        </w:rPr>
        <w:t>ata show</w:t>
      </w:r>
      <w:r w:rsidR="00331266" w:rsidRPr="00F477AD">
        <w:rPr>
          <w:rFonts w:ascii="Bookman Old Style" w:hAnsi="Bookman Old Style" w:cs="Arial"/>
          <w:sz w:val="21"/>
          <w:szCs w:val="21"/>
          <w:lang w:val="en-US"/>
        </w:rPr>
        <w:t>s</w:t>
      </w:r>
      <w:r w:rsidR="00291132" w:rsidRPr="00F477AD">
        <w:rPr>
          <w:rFonts w:ascii="Bookman Old Style" w:hAnsi="Bookman Old Style" w:cs="Arial"/>
          <w:sz w:val="21"/>
          <w:szCs w:val="21"/>
          <w:lang w:val="en-US"/>
        </w:rPr>
        <w:t xml:space="preserve"> the type of slope between 0-12% as dominant, occupying 91.46% (2198.01 ha) of the total basin area, which is suitable for annual crops with extensive use of mechanization according Lepsch et al. (1991).  In general, the slope type 0-3% (39.5% and has 948.08), 3-6% (31.51% to 757.26 ha) and 12.6% (20.50% to 492.67 ha) represents the plane to undulate slope group (0-12%) (Chiarini and Donzeli, 1973)</w:t>
      </w:r>
      <w:r w:rsidR="007D5AF4">
        <w:rPr>
          <w:rFonts w:ascii="Bookman Old Style" w:hAnsi="Bookman Old Style" w:cs="Arial"/>
          <w:sz w:val="21"/>
          <w:szCs w:val="21"/>
          <w:lang w:val="en-US"/>
        </w:rPr>
        <w:t>.</w:t>
      </w:r>
    </w:p>
    <w:p w:rsidR="007D5AF4" w:rsidRPr="00F477AD" w:rsidRDefault="007D5AF4" w:rsidP="007D5AF4">
      <w:pPr>
        <w:ind w:firstLine="270"/>
        <w:jc w:val="both"/>
        <w:rPr>
          <w:rFonts w:ascii="Bookman Old Style" w:hAnsi="Bookman Old Style" w:cs="Arial"/>
          <w:sz w:val="21"/>
          <w:szCs w:val="21"/>
          <w:lang w:val="en-US"/>
        </w:rPr>
      </w:pPr>
      <w:r>
        <w:rPr>
          <w:rFonts w:ascii="Bookman Old Style" w:hAnsi="Bookman Old Style" w:cs="Arial"/>
          <w:sz w:val="21"/>
          <w:szCs w:val="21"/>
          <w:lang w:val="en-US"/>
        </w:rPr>
        <w:t>T</w:t>
      </w:r>
      <w:r w:rsidRPr="00F477AD">
        <w:rPr>
          <w:rFonts w:ascii="Bookman Old Style" w:hAnsi="Bookman Old Style" w:cs="Arial"/>
          <w:sz w:val="21"/>
          <w:szCs w:val="21"/>
          <w:lang w:val="en-US"/>
        </w:rPr>
        <w:t>he areas with slopes between 12-20% (heavily wavy) and between 20-40% (hilly), comprise 6.7% (161.01 ha) and 1.84% (44.23 ha) respectively.</w:t>
      </w:r>
    </w:p>
    <w:p w:rsidR="009C0882" w:rsidRPr="00F477AD" w:rsidRDefault="007D5AF4"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Knowing the subclasses of land use capa</w:t>
      </w:r>
      <w:r>
        <w:rPr>
          <w:rFonts w:ascii="Bookman Old Style" w:hAnsi="Bookman Old Style" w:cs="Arial"/>
          <w:sz w:val="21"/>
          <w:szCs w:val="21"/>
          <w:lang w:val="en-US"/>
        </w:rPr>
        <w:softHyphen/>
      </w:r>
      <w:r w:rsidRPr="00F477AD">
        <w:rPr>
          <w:rFonts w:ascii="Bookman Old Style" w:hAnsi="Bookman Old Style" w:cs="Arial"/>
          <w:sz w:val="21"/>
          <w:szCs w:val="21"/>
          <w:lang w:val="en-US"/>
        </w:rPr>
        <w:t>city is an important tool that allows the</w:t>
      </w:r>
      <w:r>
        <w:rPr>
          <w:rFonts w:ascii="Bookman Old Style" w:hAnsi="Bookman Old Style" w:cs="Arial"/>
          <w:sz w:val="21"/>
          <w:szCs w:val="21"/>
          <w:lang w:val="en-US"/>
        </w:rPr>
        <w:t xml:space="preserve"> pla-</w:t>
      </w:r>
    </w:p>
    <w:p w:rsidR="00291132" w:rsidRPr="00F477AD" w:rsidRDefault="001E72F4" w:rsidP="007D5AF4">
      <w:pPr>
        <w:jc w:val="both"/>
        <w:rPr>
          <w:rFonts w:ascii="Bookman Old Style" w:hAnsi="Bookman Old Style" w:cs="Arial"/>
          <w:sz w:val="21"/>
          <w:szCs w:val="21"/>
          <w:lang w:val="en-US"/>
        </w:rPr>
      </w:pPr>
      <w:r>
        <w:rPr>
          <w:rFonts w:ascii="Bookman Old Style" w:hAnsi="Bookman Old Style" w:cs="Arial"/>
          <w:noProof/>
          <w:sz w:val="21"/>
          <w:szCs w:val="21"/>
          <w:lang w:val="es-CO" w:eastAsia="es-CO"/>
        </w:rPr>
        <w:lastRenderedPageBreak/>
        <w:pict>
          <v:group id="_x0000_s1075" editas="canvas" style="position:absolute;left:0;text-align:left;margin-left:0;margin-top:0;width:512.75pt;height:227.05pt;z-index:5;mso-position-horizontal:center;mso-position-horizontal-relative:margin;mso-position-vertical:top;mso-position-vertical-relative:margin" coordorigin="994,2822" coordsize="10255,4541">
            <o:lock v:ext="edit" aspectratio="t"/>
            <v:shape id="_x0000_s1076" type="#_x0000_t75" style="position:absolute;left:994;top:2822;width:10255;height:4541" o:preferrelative="f">
              <v:fill o:detectmouseclick="t"/>
              <v:path o:extrusionok="t" o:connecttype="none"/>
              <o:lock v:ext="edit" text="t"/>
            </v:shape>
            <v:shape id="_x0000_s1077" type="#_x0000_t202" style="position:absolute;left:1089;top:2822;width:9964;height:4328" filled="f" stroked="f">
              <v:textbox style="mso-next-textbox:#_x0000_s1077">
                <w:txbxContent>
                  <w:p w:rsidR="004649E3" w:rsidRDefault="004649E3" w:rsidP="004649E3"/>
                  <w:tbl>
                    <w:tblPr>
                      <w:tblW w:w="9674" w:type="dxa"/>
                      <w:jc w:val="center"/>
                      <w:tblInd w:w="-699"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578"/>
                      <w:gridCol w:w="975"/>
                      <w:gridCol w:w="284"/>
                      <w:gridCol w:w="413"/>
                      <w:gridCol w:w="1114"/>
                      <w:gridCol w:w="315"/>
                      <w:gridCol w:w="521"/>
                      <w:gridCol w:w="1254"/>
                      <w:gridCol w:w="1060"/>
                      <w:gridCol w:w="160"/>
                    </w:tblGrid>
                    <w:tr w:rsidR="004649E3" w:rsidRPr="001D645D" w:rsidTr="004649E3">
                      <w:trPr>
                        <w:cantSplit/>
                        <w:trHeight w:val="284"/>
                        <w:jc w:val="center"/>
                      </w:trPr>
                      <w:tc>
                        <w:tcPr>
                          <w:tcW w:w="9674" w:type="dxa"/>
                          <w:gridSpan w:val="10"/>
                          <w:tcBorders>
                            <w:top w:val="nil"/>
                            <w:left w:val="nil"/>
                            <w:bottom w:val="nil"/>
                            <w:right w:val="nil"/>
                          </w:tcBorders>
                        </w:tcPr>
                        <w:p w:rsidR="004649E3" w:rsidRPr="007A6339" w:rsidRDefault="004649E3" w:rsidP="00AA30D7">
                          <w:pPr>
                            <w:pStyle w:val="Ttulo1"/>
                            <w:ind w:left="783" w:hanging="783"/>
                            <w:jc w:val="left"/>
                            <w:rPr>
                              <w:rFonts w:ascii="Bookman Old Style" w:hAnsi="Bookman Old Style" w:cs="Arial"/>
                              <w:b/>
                              <w:sz w:val="16"/>
                              <w:szCs w:val="16"/>
                              <w:lang w:val="en-US"/>
                            </w:rPr>
                          </w:pPr>
                          <w:r w:rsidRPr="007A6339">
                            <w:rPr>
                              <w:rFonts w:ascii="Bookman Old Style" w:hAnsi="Bookman Old Style" w:cs="Arial"/>
                              <w:b/>
                              <w:sz w:val="16"/>
                              <w:szCs w:val="16"/>
                              <w:lang w:val="en-US"/>
                            </w:rPr>
                            <w:t>Table 4.</w:t>
                          </w:r>
                          <w:r w:rsidRPr="007A6339">
                            <w:rPr>
                              <w:rFonts w:ascii="Bookman Old Style" w:hAnsi="Bookman Old Style" w:cs="Arial"/>
                              <w:sz w:val="16"/>
                              <w:szCs w:val="16"/>
                              <w:lang w:val="en-US"/>
                            </w:rPr>
                            <w:t xml:space="preserve"> Slope classes based on soil units occurring in the basin of the watershed La Corriente del Lobo - Itatinga (SP), Brazil.</w:t>
                          </w:r>
                        </w:p>
                      </w:tc>
                    </w:tr>
                    <w:tr w:rsidR="004649E3" w:rsidRPr="001B18C7" w:rsidTr="004649E3">
                      <w:trPr>
                        <w:cantSplit/>
                        <w:trHeight w:val="284"/>
                        <w:jc w:val="center"/>
                      </w:trPr>
                      <w:tc>
                        <w:tcPr>
                          <w:tcW w:w="3578" w:type="dxa"/>
                          <w:vMerge w:val="restart"/>
                          <w:tcBorders>
                            <w:top w:val="single" w:sz="4" w:space="0" w:color="auto"/>
                            <w:left w:val="nil"/>
                            <w:bottom w:val="nil"/>
                            <w:right w:val="nil"/>
                          </w:tcBorders>
                        </w:tcPr>
                        <w:p w:rsidR="004649E3" w:rsidRPr="001B18C7" w:rsidRDefault="004649E3" w:rsidP="00AA30D7">
                          <w:pPr>
                            <w:spacing w:line="360" w:lineRule="auto"/>
                            <w:rPr>
                              <w:rFonts w:ascii="Bookman Old Style" w:hAnsi="Bookman Old Style" w:cs="Arial"/>
                              <w:b/>
                              <w:caps/>
                              <w:sz w:val="16"/>
                              <w:szCs w:val="16"/>
                              <w:lang w:val="es-ES_tradnl"/>
                            </w:rPr>
                          </w:pPr>
                          <w:r>
                            <w:rPr>
                              <w:rFonts w:ascii="Bookman Old Style" w:hAnsi="Bookman Old Style" w:cs="Arial"/>
                              <w:b/>
                              <w:sz w:val="16"/>
                              <w:szCs w:val="16"/>
                              <w:lang w:val="es-ES_tradnl"/>
                            </w:rPr>
                            <w:t>Slope classes</w:t>
                          </w:r>
                          <w:r w:rsidRPr="001B18C7">
                            <w:rPr>
                              <w:rFonts w:ascii="Bookman Old Style" w:hAnsi="Bookman Old Style" w:cs="Arial"/>
                              <w:b/>
                              <w:sz w:val="16"/>
                              <w:szCs w:val="16"/>
                              <w:lang w:val="es-ES_tradnl"/>
                            </w:rPr>
                            <w:t xml:space="preserve">  </w:t>
                          </w:r>
                          <w:r w:rsidRPr="001B18C7">
                            <w:rPr>
                              <w:rFonts w:ascii="Bookman Old Style" w:hAnsi="Bookman Old Style" w:cs="Arial"/>
                              <w:b/>
                              <w:caps/>
                              <w:sz w:val="16"/>
                              <w:szCs w:val="16"/>
                              <w:lang w:val="es-ES_tradnl"/>
                            </w:rPr>
                            <w:t>(%)</w:t>
                          </w:r>
                        </w:p>
                      </w:tc>
                      <w:tc>
                        <w:tcPr>
                          <w:tcW w:w="6096" w:type="dxa"/>
                          <w:gridSpan w:val="9"/>
                          <w:tcBorders>
                            <w:top w:val="single" w:sz="4" w:space="0" w:color="auto"/>
                            <w:left w:val="nil"/>
                            <w:bottom w:val="single" w:sz="4" w:space="0" w:color="auto"/>
                            <w:right w:val="nil"/>
                          </w:tcBorders>
                        </w:tcPr>
                        <w:p w:rsidR="004649E3" w:rsidRPr="001B18C7" w:rsidRDefault="004649E3" w:rsidP="00AA30D7">
                          <w:pPr>
                            <w:pStyle w:val="Ttulo1"/>
                            <w:jc w:val="center"/>
                            <w:rPr>
                              <w:rFonts w:ascii="Bookman Old Style" w:hAnsi="Bookman Old Style" w:cs="Arial"/>
                              <w:b/>
                              <w:caps/>
                              <w:sz w:val="16"/>
                              <w:szCs w:val="16"/>
                              <w:lang w:val="es-ES_tradnl"/>
                            </w:rPr>
                          </w:pPr>
                          <w:r>
                            <w:rPr>
                              <w:rFonts w:ascii="Bookman Old Style" w:hAnsi="Bookman Old Style" w:cs="Arial"/>
                              <w:b/>
                              <w:sz w:val="16"/>
                              <w:szCs w:val="16"/>
                              <w:lang w:val="es-ES_tradnl"/>
                            </w:rPr>
                            <w:t>Soil Units</w:t>
                          </w:r>
                        </w:p>
                      </w:tc>
                    </w:tr>
                    <w:tr w:rsidR="004649E3" w:rsidRPr="001B18C7" w:rsidTr="004649E3">
                      <w:trPr>
                        <w:cantSplit/>
                        <w:trHeight w:val="147"/>
                        <w:jc w:val="center"/>
                      </w:trPr>
                      <w:tc>
                        <w:tcPr>
                          <w:tcW w:w="3578" w:type="dxa"/>
                          <w:vMerge/>
                          <w:tcBorders>
                            <w:top w:val="nil"/>
                            <w:left w:val="nil"/>
                            <w:bottom w:val="nil"/>
                            <w:right w:val="nil"/>
                          </w:tcBorders>
                        </w:tcPr>
                        <w:p w:rsidR="004649E3" w:rsidRPr="001B18C7" w:rsidRDefault="004649E3" w:rsidP="00AA30D7">
                          <w:pPr>
                            <w:spacing w:line="360" w:lineRule="auto"/>
                            <w:rPr>
                              <w:rFonts w:ascii="Bookman Old Style" w:hAnsi="Bookman Old Style" w:cs="Arial"/>
                              <w:b/>
                              <w:sz w:val="16"/>
                              <w:szCs w:val="16"/>
                              <w:lang w:val="es-ES_tradnl"/>
                            </w:rPr>
                          </w:pPr>
                        </w:p>
                      </w:tc>
                      <w:tc>
                        <w:tcPr>
                          <w:tcW w:w="1259" w:type="dxa"/>
                          <w:gridSpan w:val="2"/>
                          <w:tcBorders>
                            <w:top w:val="single" w:sz="4" w:space="0" w:color="auto"/>
                            <w:left w:val="nil"/>
                            <w:bottom w:val="single" w:sz="4" w:space="0" w:color="auto"/>
                            <w:right w:val="nil"/>
                          </w:tcBorders>
                        </w:tcPr>
                        <w:p w:rsidR="004649E3" w:rsidRPr="00F5743A" w:rsidRDefault="004649E3" w:rsidP="00AA30D7">
                          <w:pPr>
                            <w:spacing w:line="360" w:lineRule="auto"/>
                            <w:jc w:val="center"/>
                            <w:rPr>
                              <w:rFonts w:ascii="Bookman Old Style" w:hAnsi="Bookman Old Style" w:cs="Arial"/>
                              <w:b/>
                              <w:sz w:val="16"/>
                              <w:szCs w:val="16"/>
                              <w:lang w:val="es-ES_tradnl"/>
                            </w:rPr>
                          </w:pPr>
                          <w:r w:rsidRPr="00F5743A">
                            <w:rPr>
                              <w:rFonts w:ascii="Bookman Old Style" w:hAnsi="Bookman Old Style" w:cs="Arial"/>
                              <w:b/>
                              <w:sz w:val="16"/>
                              <w:szCs w:val="16"/>
                              <w:lang w:val="es-ES_tradnl"/>
                            </w:rPr>
                            <w:t>LR6</w:t>
                          </w:r>
                          <w:r w:rsidRPr="00EF101F">
                            <w:rPr>
                              <w:rFonts w:ascii="Bookman Old Style" w:hAnsi="Bookman Old Style" w:cs="Arial"/>
                              <w:b/>
                              <w:sz w:val="16"/>
                              <w:szCs w:val="16"/>
                              <w:vertAlign w:val="superscript"/>
                              <w:lang w:val="es-ES_tradnl"/>
                            </w:rPr>
                            <w:t>†</w:t>
                          </w:r>
                        </w:p>
                      </w:tc>
                      <w:tc>
                        <w:tcPr>
                          <w:tcW w:w="413" w:type="dxa"/>
                          <w:tcBorders>
                            <w:top w:val="single" w:sz="4" w:space="0" w:color="auto"/>
                            <w:left w:val="nil"/>
                            <w:bottom w:val="nil"/>
                            <w:right w:val="nil"/>
                          </w:tcBorders>
                        </w:tcPr>
                        <w:p w:rsidR="004649E3" w:rsidRPr="00F5743A" w:rsidRDefault="004649E3" w:rsidP="00AA30D7">
                          <w:pPr>
                            <w:spacing w:line="360" w:lineRule="auto"/>
                            <w:jc w:val="center"/>
                            <w:rPr>
                              <w:rFonts w:ascii="Bookman Old Style" w:hAnsi="Bookman Old Style" w:cs="Arial"/>
                              <w:b/>
                              <w:sz w:val="16"/>
                              <w:szCs w:val="16"/>
                              <w:lang w:val="es-ES_tradnl"/>
                            </w:rPr>
                          </w:pPr>
                        </w:p>
                      </w:tc>
                      <w:tc>
                        <w:tcPr>
                          <w:tcW w:w="1429" w:type="dxa"/>
                          <w:gridSpan w:val="2"/>
                          <w:tcBorders>
                            <w:top w:val="single" w:sz="4" w:space="0" w:color="auto"/>
                            <w:left w:val="nil"/>
                            <w:bottom w:val="single" w:sz="4" w:space="0" w:color="auto"/>
                            <w:right w:val="nil"/>
                          </w:tcBorders>
                        </w:tcPr>
                        <w:p w:rsidR="004649E3" w:rsidRPr="00F5743A" w:rsidRDefault="004649E3" w:rsidP="00AA30D7">
                          <w:pPr>
                            <w:spacing w:line="360" w:lineRule="auto"/>
                            <w:jc w:val="center"/>
                            <w:rPr>
                              <w:rFonts w:ascii="Bookman Old Style" w:hAnsi="Bookman Old Style" w:cs="Arial"/>
                              <w:b/>
                              <w:sz w:val="16"/>
                              <w:szCs w:val="16"/>
                              <w:lang w:val="es-ES_tradnl"/>
                            </w:rPr>
                          </w:pPr>
                          <w:r w:rsidRPr="00F5743A">
                            <w:rPr>
                              <w:rFonts w:ascii="Bookman Old Style" w:hAnsi="Bookman Old Style" w:cs="Arial"/>
                              <w:b/>
                              <w:sz w:val="16"/>
                              <w:szCs w:val="16"/>
                              <w:lang w:val="es-ES_tradnl"/>
                            </w:rPr>
                            <w:t>LR56</w:t>
                          </w:r>
                          <w:r w:rsidRPr="00EF101F">
                            <w:rPr>
                              <w:rFonts w:ascii="Bookman Old Style" w:hAnsi="Bookman Old Style" w:cs="Arial"/>
                              <w:b/>
                              <w:sz w:val="16"/>
                              <w:szCs w:val="16"/>
                              <w:vertAlign w:val="superscript"/>
                              <w:lang w:val="es-ES_tradnl"/>
                            </w:rPr>
                            <w:t>†</w:t>
                          </w:r>
                        </w:p>
                      </w:tc>
                      <w:tc>
                        <w:tcPr>
                          <w:tcW w:w="521" w:type="dxa"/>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p>
                      </w:tc>
                      <w:tc>
                        <w:tcPr>
                          <w:tcW w:w="2314" w:type="dxa"/>
                          <w:gridSpan w:val="2"/>
                          <w:tcBorders>
                            <w:top w:val="single" w:sz="4" w:space="0" w:color="auto"/>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Total</w:t>
                          </w:r>
                        </w:p>
                      </w:tc>
                      <w:tc>
                        <w:tcPr>
                          <w:tcW w:w="160" w:type="dxa"/>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p>
                      </w:tc>
                    </w:tr>
                    <w:tr w:rsidR="004649E3" w:rsidRPr="001B18C7" w:rsidTr="004649E3">
                      <w:trPr>
                        <w:cantSplit/>
                        <w:trHeight w:val="147"/>
                        <w:jc w:val="center"/>
                      </w:trPr>
                      <w:tc>
                        <w:tcPr>
                          <w:tcW w:w="3578" w:type="dxa"/>
                          <w:vMerge/>
                          <w:tcBorders>
                            <w:top w:val="nil"/>
                            <w:left w:val="nil"/>
                            <w:bottom w:val="single" w:sz="4" w:space="0" w:color="auto"/>
                            <w:right w:val="nil"/>
                          </w:tcBorders>
                        </w:tcPr>
                        <w:p w:rsidR="004649E3" w:rsidRPr="001B18C7" w:rsidRDefault="004649E3" w:rsidP="00AA30D7">
                          <w:pPr>
                            <w:spacing w:line="360" w:lineRule="auto"/>
                            <w:rPr>
                              <w:rFonts w:ascii="Bookman Old Style" w:hAnsi="Bookman Old Style" w:cs="Arial"/>
                              <w:b/>
                              <w:sz w:val="16"/>
                              <w:szCs w:val="16"/>
                              <w:lang w:val="es-ES_tradnl"/>
                            </w:rPr>
                          </w:pPr>
                        </w:p>
                      </w:tc>
                      <w:tc>
                        <w:tcPr>
                          <w:tcW w:w="975" w:type="dxa"/>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ha</w:t>
                          </w:r>
                        </w:p>
                      </w:tc>
                      <w:tc>
                        <w:tcPr>
                          <w:tcW w:w="697" w:type="dxa"/>
                          <w:gridSpan w:val="2"/>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w:t>
                          </w:r>
                        </w:p>
                      </w:tc>
                      <w:tc>
                        <w:tcPr>
                          <w:tcW w:w="1114" w:type="dxa"/>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ha</w:t>
                          </w:r>
                        </w:p>
                      </w:tc>
                      <w:tc>
                        <w:tcPr>
                          <w:tcW w:w="836" w:type="dxa"/>
                          <w:gridSpan w:val="2"/>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w:t>
                          </w:r>
                        </w:p>
                      </w:tc>
                      <w:tc>
                        <w:tcPr>
                          <w:tcW w:w="1254" w:type="dxa"/>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ha</w:t>
                          </w:r>
                        </w:p>
                      </w:tc>
                      <w:tc>
                        <w:tcPr>
                          <w:tcW w:w="1220" w:type="dxa"/>
                          <w:gridSpan w:val="2"/>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b/>
                              <w:sz w:val="16"/>
                              <w:szCs w:val="16"/>
                              <w:lang w:val="es-ES_tradnl"/>
                            </w:rPr>
                          </w:pPr>
                          <w:r w:rsidRPr="001B18C7">
                            <w:rPr>
                              <w:rFonts w:ascii="Bookman Old Style" w:hAnsi="Bookman Old Style" w:cs="Arial"/>
                              <w:b/>
                              <w:sz w:val="16"/>
                              <w:szCs w:val="16"/>
                              <w:lang w:val="es-ES_tradnl"/>
                            </w:rPr>
                            <w:t>%</w:t>
                          </w:r>
                        </w:p>
                      </w:tc>
                    </w:tr>
                    <w:tr w:rsidR="004649E3" w:rsidRPr="001B18C7" w:rsidTr="004649E3">
                      <w:trPr>
                        <w:cantSplit/>
                        <w:trHeight w:val="399"/>
                        <w:jc w:val="center"/>
                      </w:trPr>
                      <w:tc>
                        <w:tcPr>
                          <w:tcW w:w="3578" w:type="dxa"/>
                          <w:tcBorders>
                            <w:top w:val="single" w:sz="4" w:space="0" w:color="auto"/>
                            <w:left w:val="nil"/>
                            <w:bottom w:val="nil"/>
                            <w:right w:val="nil"/>
                          </w:tcBorders>
                        </w:tcPr>
                        <w:p w:rsidR="004649E3" w:rsidRPr="001B18C7" w:rsidRDefault="004649E3" w:rsidP="00AA30D7">
                          <w:pPr>
                            <w:spacing w:line="360" w:lineRule="auto"/>
                            <w:rPr>
                              <w:rFonts w:ascii="Bookman Old Style" w:hAnsi="Bookman Old Style" w:cs="Arial"/>
                              <w:sz w:val="16"/>
                              <w:szCs w:val="16"/>
                              <w:lang w:val="es-ES_tradnl"/>
                            </w:rPr>
                          </w:pPr>
                          <w:r w:rsidRPr="001B18C7">
                            <w:rPr>
                              <w:rFonts w:ascii="Bookman Old Style" w:hAnsi="Bookman Old Style" w:cs="Arial"/>
                              <w:sz w:val="16"/>
                              <w:szCs w:val="16"/>
                              <w:lang w:val="es-ES_tradnl"/>
                            </w:rPr>
                            <w:t>0 – 3</w:t>
                          </w:r>
                        </w:p>
                      </w:tc>
                      <w:tc>
                        <w:tcPr>
                          <w:tcW w:w="975" w:type="dxa"/>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92.52</w:t>
                          </w:r>
                        </w:p>
                      </w:tc>
                      <w:tc>
                        <w:tcPr>
                          <w:tcW w:w="697" w:type="dxa"/>
                          <w:gridSpan w:val="2"/>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3.85</w:t>
                          </w:r>
                        </w:p>
                      </w:tc>
                      <w:tc>
                        <w:tcPr>
                          <w:tcW w:w="1114" w:type="dxa"/>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bCs/>
                              <w:sz w:val="16"/>
                              <w:szCs w:val="16"/>
                              <w:lang w:val="es-ES_tradnl"/>
                            </w:rPr>
                          </w:pPr>
                          <w:r w:rsidRPr="001B18C7">
                            <w:rPr>
                              <w:rFonts w:ascii="Bookman Old Style" w:hAnsi="Bookman Old Style" w:cs="Arial"/>
                              <w:bCs/>
                              <w:sz w:val="16"/>
                              <w:szCs w:val="16"/>
                              <w:lang w:val="es-ES_tradnl"/>
                            </w:rPr>
                            <w:t>855.56</w:t>
                          </w:r>
                        </w:p>
                      </w:tc>
                      <w:tc>
                        <w:tcPr>
                          <w:tcW w:w="836" w:type="dxa"/>
                          <w:gridSpan w:val="2"/>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35.60</w:t>
                          </w:r>
                        </w:p>
                      </w:tc>
                      <w:tc>
                        <w:tcPr>
                          <w:tcW w:w="1254" w:type="dxa"/>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948.08</w:t>
                          </w:r>
                        </w:p>
                      </w:tc>
                      <w:tc>
                        <w:tcPr>
                          <w:tcW w:w="1220" w:type="dxa"/>
                          <w:gridSpan w:val="2"/>
                          <w:tcBorders>
                            <w:top w:val="single" w:sz="4" w:space="0" w:color="auto"/>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39.45</w:t>
                          </w:r>
                        </w:p>
                      </w:tc>
                    </w:tr>
                    <w:tr w:rsidR="004649E3" w:rsidRPr="001B18C7" w:rsidTr="004649E3">
                      <w:trPr>
                        <w:cantSplit/>
                        <w:trHeight w:val="429"/>
                        <w:jc w:val="center"/>
                      </w:trPr>
                      <w:tc>
                        <w:tcPr>
                          <w:tcW w:w="3578" w:type="dxa"/>
                          <w:tcBorders>
                            <w:top w:val="nil"/>
                            <w:left w:val="nil"/>
                            <w:bottom w:val="nil"/>
                            <w:right w:val="nil"/>
                          </w:tcBorders>
                        </w:tcPr>
                        <w:p w:rsidR="004649E3" w:rsidRPr="001B18C7" w:rsidRDefault="004649E3" w:rsidP="00AA30D7">
                          <w:pPr>
                            <w:spacing w:line="360" w:lineRule="auto"/>
                            <w:rPr>
                              <w:rFonts w:ascii="Bookman Old Style" w:hAnsi="Bookman Old Style" w:cs="Arial"/>
                              <w:sz w:val="16"/>
                              <w:szCs w:val="16"/>
                            </w:rPr>
                          </w:pPr>
                          <w:r w:rsidRPr="001B18C7">
                            <w:rPr>
                              <w:rFonts w:ascii="Bookman Old Style" w:hAnsi="Bookman Old Style" w:cs="Arial"/>
                              <w:sz w:val="16"/>
                              <w:szCs w:val="16"/>
                            </w:rPr>
                            <w:t>3 – 6</w:t>
                          </w:r>
                        </w:p>
                      </w:tc>
                      <w:tc>
                        <w:tcPr>
                          <w:tcW w:w="975"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80.03</w:t>
                          </w:r>
                        </w:p>
                      </w:tc>
                      <w:tc>
                        <w:tcPr>
                          <w:tcW w:w="697"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3.33</w:t>
                          </w:r>
                        </w:p>
                      </w:tc>
                      <w:tc>
                        <w:tcPr>
                          <w:tcW w:w="111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677.23</w:t>
                          </w:r>
                        </w:p>
                      </w:tc>
                      <w:tc>
                        <w:tcPr>
                          <w:tcW w:w="836"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28.18</w:t>
                          </w:r>
                        </w:p>
                      </w:tc>
                      <w:tc>
                        <w:tcPr>
                          <w:tcW w:w="125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757.26</w:t>
                          </w:r>
                        </w:p>
                      </w:tc>
                      <w:tc>
                        <w:tcPr>
                          <w:tcW w:w="1220"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31.51</w:t>
                          </w:r>
                        </w:p>
                      </w:tc>
                    </w:tr>
                    <w:tr w:rsidR="004649E3" w:rsidRPr="001B18C7" w:rsidTr="004649E3">
                      <w:trPr>
                        <w:cantSplit/>
                        <w:trHeight w:val="421"/>
                        <w:jc w:val="center"/>
                      </w:trPr>
                      <w:tc>
                        <w:tcPr>
                          <w:tcW w:w="3578" w:type="dxa"/>
                          <w:tcBorders>
                            <w:top w:val="nil"/>
                            <w:left w:val="nil"/>
                            <w:bottom w:val="nil"/>
                            <w:right w:val="nil"/>
                          </w:tcBorders>
                        </w:tcPr>
                        <w:p w:rsidR="004649E3" w:rsidRPr="001B18C7" w:rsidRDefault="004649E3" w:rsidP="00AA30D7">
                          <w:pPr>
                            <w:spacing w:line="360" w:lineRule="auto"/>
                            <w:rPr>
                              <w:rFonts w:ascii="Bookman Old Style" w:hAnsi="Bookman Old Style" w:cs="Arial"/>
                              <w:sz w:val="16"/>
                              <w:szCs w:val="16"/>
                            </w:rPr>
                          </w:pPr>
                          <w:r w:rsidRPr="001B18C7">
                            <w:rPr>
                              <w:rFonts w:ascii="Bookman Old Style" w:hAnsi="Bookman Old Style" w:cs="Arial"/>
                              <w:sz w:val="16"/>
                              <w:szCs w:val="16"/>
                            </w:rPr>
                            <w:t>6 – 12</w:t>
                          </w:r>
                        </w:p>
                      </w:tc>
                      <w:tc>
                        <w:tcPr>
                          <w:tcW w:w="975"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38.22</w:t>
                          </w:r>
                        </w:p>
                      </w:tc>
                      <w:tc>
                        <w:tcPr>
                          <w:tcW w:w="697"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1.59</w:t>
                          </w:r>
                        </w:p>
                      </w:tc>
                      <w:tc>
                        <w:tcPr>
                          <w:tcW w:w="111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454.45</w:t>
                          </w:r>
                        </w:p>
                      </w:tc>
                      <w:tc>
                        <w:tcPr>
                          <w:tcW w:w="836"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18.91</w:t>
                          </w:r>
                        </w:p>
                      </w:tc>
                      <w:tc>
                        <w:tcPr>
                          <w:tcW w:w="125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492.67</w:t>
                          </w:r>
                        </w:p>
                      </w:tc>
                      <w:tc>
                        <w:tcPr>
                          <w:tcW w:w="1220"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20.50</w:t>
                          </w:r>
                        </w:p>
                      </w:tc>
                    </w:tr>
                    <w:tr w:rsidR="004649E3" w:rsidRPr="001B18C7" w:rsidTr="004649E3">
                      <w:trPr>
                        <w:cantSplit/>
                        <w:trHeight w:val="427"/>
                        <w:jc w:val="center"/>
                      </w:trPr>
                      <w:tc>
                        <w:tcPr>
                          <w:tcW w:w="3578" w:type="dxa"/>
                          <w:tcBorders>
                            <w:top w:val="nil"/>
                            <w:left w:val="nil"/>
                            <w:bottom w:val="nil"/>
                            <w:right w:val="nil"/>
                          </w:tcBorders>
                        </w:tcPr>
                        <w:p w:rsidR="004649E3" w:rsidRPr="001B18C7" w:rsidRDefault="004649E3" w:rsidP="00AA30D7">
                          <w:pPr>
                            <w:spacing w:line="360" w:lineRule="auto"/>
                            <w:rPr>
                              <w:rFonts w:ascii="Bookman Old Style" w:hAnsi="Bookman Old Style" w:cs="Arial"/>
                              <w:sz w:val="16"/>
                              <w:szCs w:val="16"/>
                            </w:rPr>
                          </w:pPr>
                          <w:r w:rsidRPr="001B18C7">
                            <w:rPr>
                              <w:rFonts w:ascii="Bookman Old Style" w:hAnsi="Bookman Old Style" w:cs="Arial"/>
                              <w:sz w:val="16"/>
                              <w:szCs w:val="16"/>
                            </w:rPr>
                            <w:t>12 – 20</w:t>
                          </w:r>
                        </w:p>
                      </w:tc>
                      <w:tc>
                        <w:tcPr>
                          <w:tcW w:w="975"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3.36</w:t>
                          </w:r>
                        </w:p>
                      </w:tc>
                      <w:tc>
                        <w:tcPr>
                          <w:tcW w:w="697"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0.14</w:t>
                          </w:r>
                        </w:p>
                      </w:tc>
                      <w:tc>
                        <w:tcPr>
                          <w:tcW w:w="111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157.65</w:t>
                          </w:r>
                        </w:p>
                      </w:tc>
                      <w:tc>
                        <w:tcPr>
                          <w:tcW w:w="836"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6.56</w:t>
                          </w:r>
                        </w:p>
                      </w:tc>
                      <w:tc>
                        <w:tcPr>
                          <w:tcW w:w="125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161.01</w:t>
                          </w:r>
                        </w:p>
                      </w:tc>
                      <w:tc>
                        <w:tcPr>
                          <w:tcW w:w="1220"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rPr>
                          </w:pPr>
                          <w:r w:rsidRPr="001B18C7">
                            <w:rPr>
                              <w:rFonts w:ascii="Bookman Old Style" w:hAnsi="Bookman Old Style" w:cs="Arial"/>
                              <w:sz w:val="16"/>
                              <w:szCs w:val="16"/>
                            </w:rPr>
                            <w:t>6.70</w:t>
                          </w:r>
                        </w:p>
                      </w:tc>
                    </w:tr>
                    <w:tr w:rsidR="004649E3" w:rsidRPr="001B18C7" w:rsidTr="004649E3">
                      <w:trPr>
                        <w:cantSplit/>
                        <w:trHeight w:val="419"/>
                        <w:jc w:val="center"/>
                      </w:trPr>
                      <w:tc>
                        <w:tcPr>
                          <w:tcW w:w="3578" w:type="dxa"/>
                          <w:tcBorders>
                            <w:top w:val="nil"/>
                            <w:left w:val="nil"/>
                            <w:bottom w:val="nil"/>
                            <w:right w:val="nil"/>
                          </w:tcBorders>
                        </w:tcPr>
                        <w:p w:rsidR="004649E3" w:rsidRPr="001B18C7" w:rsidRDefault="004649E3" w:rsidP="00AA30D7">
                          <w:pPr>
                            <w:spacing w:line="360" w:lineRule="auto"/>
                            <w:rPr>
                              <w:rFonts w:ascii="Bookman Old Style" w:hAnsi="Bookman Old Style" w:cs="Arial"/>
                              <w:sz w:val="16"/>
                              <w:szCs w:val="16"/>
                            </w:rPr>
                          </w:pPr>
                          <w:r w:rsidRPr="001B18C7">
                            <w:rPr>
                              <w:rFonts w:ascii="Bookman Old Style" w:hAnsi="Bookman Old Style" w:cs="Arial"/>
                              <w:sz w:val="16"/>
                              <w:szCs w:val="16"/>
                            </w:rPr>
                            <w:t>20 – 40</w:t>
                          </w:r>
                        </w:p>
                      </w:tc>
                      <w:tc>
                        <w:tcPr>
                          <w:tcW w:w="975"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0.00</w:t>
                          </w:r>
                        </w:p>
                      </w:tc>
                      <w:tc>
                        <w:tcPr>
                          <w:tcW w:w="697"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0.00</w:t>
                          </w:r>
                        </w:p>
                      </w:tc>
                      <w:tc>
                        <w:tcPr>
                          <w:tcW w:w="111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44.23</w:t>
                          </w:r>
                        </w:p>
                      </w:tc>
                      <w:tc>
                        <w:tcPr>
                          <w:tcW w:w="836"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1.84</w:t>
                          </w:r>
                        </w:p>
                      </w:tc>
                      <w:tc>
                        <w:tcPr>
                          <w:tcW w:w="1254" w:type="dxa"/>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44.23</w:t>
                          </w:r>
                        </w:p>
                      </w:tc>
                      <w:tc>
                        <w:tcPr>
                          <w:tcW w:w="1220" w:type="dxa"/>
                          <w:gridSpan w:val="2"/>
                          <w:tcBorders>
                            <w:top w:val="nil"/>
                            <w:left w:val="nil"/>
                            <w:bottom w:val="nil"/>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1.84</w:t>
                          </w:r>
                        </w:p>
                      </w:tc>
                    </w:tr>
                    <w:tr w:rsidR="004649E3" w:rsidRPr="001B18C7" w:rsidTr="004649E3">
                      <w:trPr>
                        <w:cantSplit/>
                        <w:trHeight w:val="303"/>
                        <w:jc w:val="center"/>
                      </w:trPr>
                      <w:tc>
                        <w:tcPr>
                          <w:tcW w:w="3578" w:type="dxa"/>
                          <w:tcBorders>
                            <w:top w:val="nil"/>
                            <w:left w:val="nil"/>
                            <w:bottom w:val="single" w:sz="4" w:space="0" w:color="auto"/>
                            <w:right w:val="nil"/>
                          </w:tcBorders>
                        </w:tcPr>
                        <w:p w:rsidR="004649E3" w:rsidRPr="001B18C7" w:rsidRDefault="004649E3" w:rsidP="00AA30D7">
                          <w:pPr>
                            <w:spacing w:line="360" w:lineRule="auto"/>
                            <w:rPr>
                              <w:rFonts w:ascii="Bookman Old Style" w:hAnsi="Bookman Old Style" w:cs="Arial"/>
                              <w:sz w:val="16"/>
                              <w:szCs w:val="16"/>
                              <w:lang w:val="es-ES_tradnl"/>
                            </w:rPr>
                          </w:pPr>
                          <w:r w:rsidRPr="001B18C7">
                            <w:rPr>
                              <w:rFonts w:ascii="Bookman Old Style" w:hAnsi="Bookman Old Style" w:cs="Arial"/>
                              <w:sz w:val="16"/>
                              <w:szCs w:val="16"/>
                              <w:lang w:val="es-ES_tradnl"/>
                            </w:rPr>
                            <w:t>Total</w:t>
                          </w:r>
                        </w:p>
                      </w:tc>
                      <w:tc>
                        <w:tcPr>
                          <w:tcW w:w="975" w:type="dxa"/>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214.13</w:t>
                          </w:r>
                        </w:p>
                      </w:tc>
                      <w:tc>
                        <w:tcPr>
                          <w:tcW w:w="697" w:type="dxa"/>
                          <w:gridSpan w:val="2"/>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8.91</w:t>
                          </w:r>
                        </w:p>
                      </w:tc>
                      <w:tc>
                        <w:tcPr>
                          <w:tcW w:w="1114" w:type="dxa"/>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2189.12</w:t>
                          </w:r>
                        </w:p>
                      </w:tc>
                      <w:tc>
                        <w:tcPr>
                          <w:tcW w:w="836" w:type="dxa"/>
                          <w:gridSpan w:val="2"/>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91.09</w:t>
                          </w:r>
                        </w:p>
                      </w:tc>
                      <w:tc>
                        <w:tcPr>
                          <w:tcW w:w="1254" w:type="dxa"/>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2403.25</w:t>
                          </w:r>
                        </w:p>
                      </w:tc>
                      <w:tc>
                        <w:tcPr>
                          <w:tcW w:w="1220" w:type="dxa"/>
                          <w:gridSpan w:val="2"/>
                          <w:tcBorders>
                            <w:top w:val="nil"/>
                            <w:left w:val="nil"/>
                            <w:bottom w:val="single" w:sz="4" w:space="0" w:color="auto"/>
                            <w:right w:val="nil"/>
                          </w:tcBorders>
                        </w:tcPr>
                        <w:p w:rsidR="004649E3" w:rsidRPr="001B18C7" w:rsidRDefault="004649E3" w:rsidP="00AA30D7">
                          <w:pPr>
                            <w:spacing w:line="360" w:lineRule="auto"/>
                            <w:jc w:val="center"/>
                            <w:rPr>
                              <w:rFonts w:ascii="Bookman Old Style" w:hAnsi="Bookman Old Style" w:cs="Arial"/>
                              <w:sz w:val="16"/>
                              <w:szCs w:val="16"/>
                              <w:lang w:val="es-ES_tradnl"/>
                            </w:rPr>
                          </w:pPr>
                          <w:r w:rsidRPr="001B18C7">
                            <w:rPr>
                              <w:rFonts w:ascii="Bookman Old Style" w:hAnsi="Bookman Old Style" w:cs="Arial"/>
                              <w:sz w:val="16"/>
                              <w:szCs w:val="16"/>
                              <w:lang w:val="es-ES_tradnl"/>
                            </w:rPr>
                            <w:t>100</w:t>
                          </w:r>
                        </w:p>
                      </w:tc>
                    </w:tr>
                  </w:tbl>
                  <w:p w:rsidR="004649E3" w:rsidRPr="008C4002" w:rsidRDefault="004649E3" w:rsidP="004649E3"/>
                </w:txbxContent>
              </v:textbox>
            </v:shape>
            <w10:wrap type="square" anchorx="margin" anchory="margin"/>
          </v:group>
        </w:pict>
      </w:r>
      <w:r w:rsidR="009F3736" w:rsidRPr="00F477AD">
        <w:rPr>
          <w:rFonts w:ascii="Bookman Old Style" w:hAnsi="Bookman Old Style" w:cs="Arial"/>
          <w:sz w:val="21"/>
          <w:szCs w:val="21"/>
          <w:lang w:val="en-US"/>
        </w:rPr>
        <w:t>nning for a better use of resources in seg</w:t>
      </w:r>
      <w:r w:rsidR="00F477AD">
        <w:rPr>
          <w:rFonts w:ascii="Bookman Old Style" w:hAnsi="Bookman Old Style" w:cs="Arial"/>
          <w:sz w:val="21"/>
          <w:szCs w:val="21"/>
          <w:lang w:val="en-US"/>
        </w:rPr>
        <w:softHyphen/>
      </w:r>
      <w:r w:rsidR="009F3736" w:rsidRPr="00F477AD">
        <w:rPr>
          <w:rFonts w:ascii="Bookman Old Style" w:hAnsi="Bookman Old Style" w:cs="Arial"/>
          <w:sz w:val="21"/>
          <w:szCs w:val="21"/>
          <w:lang w:val="en-US"/>
        </w:rPr>
        <w:t>mented areas, in terms of cultural practices, but always embedded within the overall con</w:t>
      </w:r>
      <w:r w:rsidR="00F477AD">
        <w:rPr>
          <w:rFonts w:ascii="Bookman Old Style" w:hAnsi="Bookman Old Style" w:cs="Arial"/>
          <w:sz w:val="21"/>
          <w:szCs w:val="21"/>
          <w:lang w:val="en-US"/>
        </w:rPr>
        <w:softHyphen/>
      </w:r>
      <w:r w:rsidR="009F3736" w:rsidRPr="00F477AD">
        <w:rPr>
          <w:rFonts w:ascii="Bookman Old Style" w:hAnsi="Bookman Old Style" w:cs="Arial"/>
          <w:sz w:val="21"/>
          <w:szCs w:val="21"/>
          <w:lang w:val="en-US"/>
        </w:rPr>
        <w:t>text of watersheds.</w:t>
      </w:r>
    </w:p>
    <w:p w:rsidR="00920618" w:rsidRPr="00F477AD" w:rsidRDefault="001E72F4" w:rsidP="00F477AD">
      <w:pPr>
        <w:ind w:firstLine="270"/>
        <w:jc w:val="both"/>
        <w:rPr>
          <w:rFonts w:ascii="Bookman Old Style" w:hAnsi="Bookman Old Style" w:cs="Arial"/>
          <w:sz w:val="21"/>
          <w:szCs w:val="21"/>
          <w:lang w:val="en-US"/>
        </w:rPr>
      </w:pPr>
      <w:r>
        <w:rPr>
          <w:rFonts w:ascii="Bookman Old Style" w:hAnsi="Bookman Old Style" w:cs="Arial"/>
          <w:noProof/>
          <w:lang w:val="es-CO" w:eastAsia="es-CO"/>
        </w:rPr>
        <w:pict>
          <v:group id="_x0000_s1078" editas="canvas" style="position:absolute;left:0;text-align:left;margin-left:0;margin-top:0;width:498.95pt;height:251.65pt;z-index:6;mso-position-horizontal:center;mso-position-horizontal-relative:margin;mso-position-vertical:bottom;mso-position-vertical-relative:margin" coordorigin="994,2706" coordsize="9979,5033">
            <o:lock v:ext="edit" aspectratio="t"/>
            <v:shape id="_x0000_s1079" type="#_x0000_t75" style="position:absolute;left:994;top:2706;width:9979;height:5033" o:preferrelative="f">
              <v:fill o:detectmouseclick="t"/>
              <v:path o:extrusionok="t" o:connecttype="none"/>
              <o:lock v:ext="edit" text="t"/>
            </v:shape>
            <v:shape id="_x0000_s1080" type="#_x0000_t202" style="position:absolute;left:3194;top:7055;width:5710;height:684" filled="f" stroked="f">
              <v:textbox style="mso-next-textbox:#_x0000_s1080">
                <w:txbxContent>
                  <w:p w:rsidR="00C25FD8" w:rsidRPr="007A6339" w:rsidRDefault="00C25FD8" w:rsidP="00C25FD8">
                    <w:pPr>
                      <w:spacing w:line="480" w:lineRule="auto"/>
                      <w:ind w:left="810" w:right="112" w:hanging="810"/>
                      <w:rPr>
                        <w:rFonts w:ascii="Bookman Old Style" w:hAnsi="Bookman Old Style" w:cs="Arial"/>
                        <w:b/>
                        <w:sz w:val="16"/>
                        <w:lang w:val="en-US"/>
                      </w:rPr>
                    </w:pPr>
                    <w:r w:rsidRPr="007A6339">
                      <w:rPr>
                        <w:rFonts w:ascii="Bookman Old Style" w:hAnsi="Bookman Old Style" w:cs="Arial"/>
                        <w:b/>
                        <w:sz w:val="16"/>
                        <w:lang w:val="en-US"/>
                      </w:rPr>
                      <w:t xml:space="preserve">Figure 3. </w:t>
                    </w:r>
                    <w:r>
                      <w:rPr>
                        <w:rFonts w:ascii="Bookman Old Style" w:hAnsi="Bookman Old Style" w:cs="Arial"/>
                        <w:sz w:val="16"/>
                        <w:lang w:val="en-US"/>
                      </w:rPr>
                      <w:t>L</w:t>
                    </w:r>
                    <w:r w:rsidRPr="007A6339">
                      <w:rPr>
                        <w:rFonts w:ascii="Bookman Old Style" w:hAnsi="Bookman Old Style" w:cs="Arial"/>
                        <w:sz w:val="16"/>
                        <w:lang w:val="en-US"/>
                      </w:rPr>
                      <w:t xml:space="preserve">and use capacity </w:t>
                    </w:r>
                    <w:r>
                      <w:rPr>
                        <w:rFonts w:ascii="Bookman Old Style" w:hAnsi="Bookman Old Style" w:cs="Arial"/>
                        <w:sz w:val="16"/>
                        <w:lang w:val="en-US"/>
                      </w:rPr>
                      <w:t xml:space="preserve">chart </w:t>
                    </w:r>
                    <w:r w:rsidRPr="007A6339">
                      <w:rPr>
                        <w:rFonts w:ascii="Bookman Old Style" w:hAnsi="Bookman Old Style" w:cs="Arial"/>
                        <w:sz w:val="16"/>
                        <w:lang w:val="en-US"/>
                      </w:rPr>
                      <w:t>in the watershed La Corri</w:t>
                    </w:r>
                    <w:r>
                      <w:rPr>
                        <w:rFonts w:ascii="Bookman Old Style" w:hAnsi="Bookman Old Style" w:cs="Arial"/>
                        <w:sz w:val="16"/>
                        <w:lang w:val="en-US"/>
                      </w:rPr>
                      <w:t>e</w:t>
                    </w:r>
                    <w:r w:rsidRPr="007A6339">
                      <w:rPr>
                        <w:rFonts w:ascii="Bookman Old Style" w:hAnsi="Bookman Old Style" w:cs="Arial"/>
                        <w:sz w:val="16"/>
                        <w:lang w:val="en-US"/>
                      </w:rPr>
                      <w:t xml:space="preserve">nte del Lobo - Itatinga (SP), Brazil.   </w:t>
                    </w:r>
                  </w:p>
                  <w:p w:rsidR="00C25FD8" w:rsidRPr="00DE26F7" w:rsidRDefault="00C25FD8" w:rsidP="00C25FD8">
                    <w:pPr>
                      <w:rPr>
                        <w:lang w:val="en-US"/>
                      </w:rPr>
                    </w:pPr>
                  </w:p>
                </w:txbxContent>
              </v:textbox>
            </v:shape>
            <v:shape id="Imagen 3" o:spid="_x0000_s1081" type="#_x0000_t75" style="position:absolute;left:3360;top:2783;width:5247;height:4257;visibility:visible;mso-position-horizontal-relative:text;mso-position-vertical-relative:text" o:bordertopcolor="black" o:borderleftcolor="black" o:borderbottomcolor="black" o:borderrightcolor="black" stroked="t" strokeweight=".5pt">
              <v:imagedata r:id="rId21" o:title=""/>
            </v:shape>
            <w10:wrap type="square" anchorx="margin" anchory="margin"/>
          </v:group>
        </w:pict>
      </w:r>
      <w:r w:rsidR="00920618" w:rsidRPr="00F477AD">
        <w:rPr>
          <w:rFonts w:ascii="Bookman Old Style" w:hAnsi="Bookman Old Style" w:cs="Arial"/>
          <w:sz w:val="21"/>
          <w:szCs w:val="21"/>
          <w:lang w:val="en-US"/>
        </w:rPr>
        <w:t>The land use</w:t>
      </w:r>
      <w:r w:rsidR="00331266" w:rsidRPr="00F477AD">
        <w:rPr>
          <w:rFonts w:ascii="Bookman Old Style" w:hAnsi="Bookman Old Style" w:cs="Arial"/>
          <w:sz w:val="21"/>
          <w:szCs w:val="21"/>
          <w:lang w:val="en-US"/>
        </w:rPr>
        <w:t xml:space="preserve"> capacity</w:t>
      </w:r>
      <w:r w:rsidR="00920618" w:rsidRPr="00F477AD">
        <w:rPr>
          <w:rFonts w:ascii="Bookman Old Style" w:hAnsi="Bookman Old Style" w:cs="Arial"/>
          <w:sz w:val="21"/>
          <w:szCs w:val="21"/>
          <w:lang w:val="en-US"/>
        </w:rPr>
        <w:t>, class III, dominates 91.47% of the basin (Figure 3 and Table 5).  According to Araújo Jr. (1998), those are ara</w:t>
      </w:r>
      <w:r w:rsidR="00F477AD">
        <w:rPr>
          <w:rFonts w:ascii="Bookman Old Style" w:hAnsi="Bookman Old Style" w:cs="Arial"/>
          <w:sz w:val="21"/>
          <w:szCs w:val="21"/>
          <w:lang w:val="en-US"/>
        </w:rPr>
        <w:softHyphen/>
      </w:r>
      <w:r w:rsidR="00920618" w:rsidRPr="00F477AD">
        <w:rPr>
          <w:rFonts w:ascii="Bookman Old Style" w:hAnsi="Bookman Old Style" w:cs="Arial"/>
          <w:sz w:val="21"/>
          <w:szCs w:val="21"/>
          <w:lang w:val="en-US"/>
        </w:rPr>
        <w:t xml:space="preserve">ble land that requires intensive practices or complex management for the production of annual crops with medium to high yield.  The moderately sloping topography of the soils in this class requires intensive care for erosion control, as </w:t>
      </w:r>
      <w:r w:rsidR="00331266" w:rsidRPr="00F477AD">
        <w:rPr>
          <w:rFonts w:ascii="Bookman Old Style" w:hAnsi="Bookman Old Style" w:cs="Arial"/>
          <w:sz w:val="21"/>
          <w:szCs w:val="21"/>
          <w:lang w:val="en-US"/>
        </w:rPr>
        <w:t xml:space="preserve">much </w:t>
      </w:r>
      <w:r w:rsidR="00920618" w:rsidRPr="00F477AD">
        <w:rPr>
          <w:rFonts w:ascii="Bookman Old Style" w:hAnsi="Bookman Old Style" w:cs="Arial"/>
          <w:sz w:val="21"/>
          <w:szCs w:val="21"/>
          <w:lang w:val="en-US"/>
        </w:rPr>
        <w:t>as the internal drainage de</w:t>
      </w:r>
      <w:r w:rsidR="00F477AD">
        <w:rPr>
          <w:rFonts w:ascii="Bookman Old Style" w:hAnsi="Bookman Old Style" w:cs="Arial"/>
          <w:sz w:val="21"/>
          <w:szCs w:val="21"/>
          <w:lang w:val="en-US"/>
        </w:rPr>
        <w:softHyphen/>
      </w:r>
      <w:r w:rsidR="00920618" w:rsidRPr="00F477AD">
        <w:rPr>
          <w:rFonts w:ascii="Bookman Old Style" w:hAnsi="Bookman Old Style" w:cs="Arial"/>
          <w:sz w:val="21"/>
          <w:szCs w:val="21"/>
          <w:lang w:val="en-US"/>
        </w:rPr>
        <w:t xml:space="preserve">ficiency demands a water management, and the low productivity </w:t>
      </w:r>
      <w:r w:rsidR="00331266" w:rsidRPr="00F477AD">
        <w:rPr>
          <w:rFonts w:ascii="Bookman Old Style" w:hAnsi="Bookman Old Style" w:cs="Arial"/>
          <w:sz w:val="21"/>
          <w:szCs w:val="21"/>
          <w:lang w:val="en-US"/>
        </w:rPr>
        <w:t>requires</w:t>
      </w:r>
      <w:r w:rsidR="00920618" w:rsidRPr="00F477AD">
        <w:rPr>
          <w:rFonts w:ascii="Bookman Old Style" w:hAnsi="Bookman Old Style" w:cs="Arial"/>
          <w:sz w:val="21"/>
          <w:szCs w:val="21"/>
          <w:lang w:val="en-US"/>
        </w:rPr>
        <w:t xml:space="preserve"> special practices for soil improvement.  This class includes the best lands without irrigation from some semi-arid regions.  Units that belong to this class in El Lobo basin are LR6 and LR56, that repre</w:t>
      </w:r>
      <w:r w:rsidR="00F477AD">
        <w:rPr>
          <w:rFonts w:ascii="Bookman Old Style" w:hAnsi="Bookman Old Style" w:cs="Arial"/>
          <w:sz w:val="21"/>
          <w:szCs w:val="21"/>
          <w:lang w:val="en-US"/>
        </w:rPr>
        <w:softHyphen/>
      </w:r>
      <w:r w:rsidR="00920618" w:rsidRPr="00F477AD">
        <w:rPr>
          <w:rFonts w:ascii="Bookman Old Style" w:hAnsi="Bookman Old Style" w:cs="Arial"/>
          <w:sz w:val="21"/>
          <w:szCs w:val="21"/>
          <w:lang w:val="en-US"/>
        </w:rPr>
        <w:t>sents 210.53 ha and 1987.73 ha respectively.</w:t>
      </w:r>
    </w:p>
    <w:p w:rsidR="007D5AF4" w:rsidRDefault="00920618" w:rsidP="00F477AD">
      <w:pPr>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Class IV consists of the soil units LR6 (3.36 ha and 0.14%) and LR56 (6.55% and 157.41</w:t>
      </w:r>
      <w:r w:rsidR="007D5AF4">
        <w:rPr>
          <w:rFonts w:ascii="Bookman Old Style" w:hAnsi="Bookman Old Style" w:cs="Arial"/>
          <w:sz w:val="21"/>
          <w:szCs w:val="21"/>
          <w:lang w:val="en-US"/>
        </w:rPr>
        <w:t xml:space="preserve"> </w:t>
      </w:r>
      <w:r w:rsidR="007D5AF4" w:rsidRPr="00F477AD">
        <w:rPr>
          <w:rFonts w:ascii="Bookman Old Style" w:hAnsi="Bookman Old Style" w:cs="Arial"/>
          <w:sz w:val="21"/>
          <w:szCs w:val="21"/>
          <w:lang w:val="en-US"/>
        </w:rPr>
        <w:t>ha), which are not suitable for permanent crops, but suitable for irrigated annual crops.  Those units exhibit high slope, severe erosion, very poor drainage and low productivity</w:t>
      </w:r>
      <w:r w:rsidR="007D5AF4">
        <w:rPr>
          <w:rFonts w:ascii="Bookman Old Style" w:hAnsi="Bookman Old Style" w:cs="Arial"/>
          <w:sz w:val="21"/>
          <w:szCs w:val="21"/>
          <w:lang w:val="en-US"/>
        </w:rPr>
        <w:t>.</w:t>
      </w:r>
    </w:p>
    <w:p w:rsidR="00C25FD8" w:rsidRPr="00F477AD" w:rsidRDefault="007D5AF4" w:rsidP="00F477AD">
      <w:pPr>
        <w:ind w:firstLine="270"/>
        <w:jc w:val="both"/>
        <w:rPr>
          <w:rFonts w:ascii="Bookman Old Style" w:hAnsi="Bookman Old Style" w:cs="Arial"/>
          <w:sz w:val="21"/>
          <w:szCs w:val="21"/>
          <w:lang w:val="en-US"/>
        </w:rPr>
      </w:pPr>
      <w:r>
        <w:rPr>
          <w:rFonts w:ascii="Bookman Old Style" w:hAnsi="Bookman Old Style" w:cs="Arial"/>
          <w:sz w:val="21"/>
          <w:szCs w:val="21"/>
          <w:lang w:val="en-US"/>
        </w:rPr>
        <w:t xml:space="preserve"> </w:t>
      </w:r>
      <w:r w:rsidRPr="00F477AD">
        <w:rPr>
          <w:rFonts w:ascii="Bookman Old Style" w:hAnsi="Bookman Old Style" w:cs="Arial"/>
          <w:sz w:val="21"/>
          <w:szCs w:val="21"/>
          <w:lang w:val="en-US"/>
        </w:rPr>
        <w:t xml:space="preserve">Class VI includes arable land without annual species, except by pasture or </w:t>
      </w:r>
      <w:r>
        <w:rPr>
          <w:rFonts w:ascii="Bookman Old Style" w:hAnsi="Bookman Old Style" w:cs="Arial"/>
          <w:sz w:val="21"/>
          <w:szCs w:val="21"/>
          <w:lang w:val="en-US"/>
        </w:rPr>
        <w:t>refores-</w:t>
      </w:r>
      <w:r w:rsidR="00C25FD8">
        <w:rPr>
          <w:rFonts w:ascii="Bookman Old Style" w:hAnsi="Bookman Old Style" w:cs="Arial"/>
          <w:sz w:val="21"/>
          <w:szCs w:val="21"/>
          <w:lang w:val="en-US"/>
        </w:rPr>
        <w:br w:type="column"/>
      </w:r>
    </w:p>
    <w:tbl>
      <w:tblPr>
        <w:tblW w:w="4708" w:type="dxa"/>
        <w:jc w:val="center"/>
        <w:tblInd w:w="10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19"/>
        <w:gridCol w:w="1877"/>
        <w:gridCol w:w="1712"/>
      </w:tblGrid>
      <w:tr w:rsidR="00C25FD8" w:rsidRPr="001D645D" w:rsidTr="00C25FD8">
        <w:trPr>
          <w:jc w:val="center"/>
        </w:trPr>
        <w:tc>
          <w:tcPr>
            <w:tcW w:w="4708" w:type="dxa"/>
            <w:gridSpan w:val="3"/>
            <w:tcBorders>
              <w:top w:val="nil"/>
              <w:left w:val="nil"/>
              <w:bottom w:val="nil"/>
              <w:right w:val="nil"/>
            </w:tcBorders>
            <w:vAlign w:val="center"/>
          </w:tcPr>
          <w:p w:rsidR="00C25FD8" w:rsidRPr="001B18C7" w:rsidRDefault="00C25FD8" w:rsidP="00AA30D7">
            <w:pPr>
              <w:pStyle w:val="Ttulo1"/>
              <w:ind w:left="731" w:hanging="731"/>
              <w:jc w:val="left"/>
              <w:rPr>
                <w:rFonts w:ascii="Bookman Old Style" w:hAnsi="Bookman Old Style" w:cs="Arial"/>
                <w:b/>
                <w:sz w:val="16"/>
                <w:szCs w:val="16"/>
                <w:lang w:val="es-ES_tradnl"/>
              </w:rPr>
            </w:pPr>
            <w:r w:rsidRPr="007A6339">
              <w:rPr>
                <w:rFonts w:ascii="Bookman Old Style" w:hAnsi="Bookman Old Style" w:cs="Arial"/>
                <w:b/>
                <w:sz w:val="16"/>
                <w:szCs w:val="16"/>
                <w:lang w:val="es-ES_tradnl"/>
              </w:rPr>
              <w:t>Table 5</w:t>
            </w:r>
            <w:r>
              <w:rPr>
                <w:rFonts w:ascii="Bookman Old Style" w:hAnsi="Bookman Old Style" w:cs="Arial"/>
                <w:sz w:val="16"/>
                <w:szCs w:val="16"/>
                <w:lang w:val="es-ES_tradnl"/>
              </w:rPr>
              <w:t>. Land use capacity clases in La Corriente del Lobo basin- Itatinga (SP), Brazil</w:t>
            </w:r>
          </w:p>
        </w:tc>
      </w:tr>
      <w:tr w:rsidR="00C25FD8" w:rsidRPr="001D645D" w:rsidTr="00C25FD8">
        <w:trPr>
          <w:jc w:val="center"/>
        </w:trPr>
        <w:tc>
          <w:tcPr>
            <w:tcW w:w="1119" w:type="dxa"/>
            <w:vMerge w:val="restart"/>
            <w:tcBorders>
              <w:top w:val="single" w:sz="4" w:space="0" w:color="auto"/>
              <w:left w:val="nil"/>
              <w:bottom w:val="nil"/>
              <w:right w:val="nil"/>
            </w:tcBorders>
            <w:vAlign w:val="center"/>
          </w:tcPr>
          <w:p w:rsidR="00C25FD8" w:rsidRPr="001B18C7" w:rsidRDefault="00C25FD8" w:rsidP="00AA30D7">
            <w:pPr>
              <w:spacing w:line="360" w:lineRule="auto"/>
              <w:rPr>
                <w:rFonts w:ascii="Bookman Old Style" w:hAnsi="Bookman Old Style" w:cs="Arial"/>
                <w:b/>
                <w:caps/>
                <w:sz w:val="16"/>
                <w:szCs w:val="16"/>
                <w:lang w:val="es-ES_tradnl"/>
              </w:rPr>
            </w:pPr>
            <w:r>
              <w:rPr>
                <w:rFonts w:ascii="Bookman Old Style" w:hAnsi="Bookman Old Style" w:cs="Arial"/>
                <w:b/>
                <w:sz w:val="16"/>
                <w:szCs w:val="16"/>
                <w:lang w:val="es-ES_tradnl"/>
              </w:rPr>
              <w:t>Classes</w:t>
            </w:r>
          </w:p>
        </w:tc>
        <w:tc>
          <w:tcPr>
            <w:tcW w:w="3589" w:type="dxa"/>
            <w:gridSpan w:val="2"/>
            <w:tcBorders>
              <w:top w:val="single" w:sz="4" w:space="0" w:color="auto"/>
              <w:left w:val="nil"/>
              <w:bottom w:val="nil"/>
              <w:right w:val="nil"/>
            </w:tcBorders>
            <w:vAlign w:val="center"/>
          </w:tcPr>
          <w:p w:rsidR="00C25FD8" w:rsidRPr="001B18C7" w:rsidRDefault="00C25FD8" w:rsidP="00AA30D7">
            <w:pPr>
              <w:pStyle w:val="Ttulo1"/>
              <w:jc w:val="center"/>
              <w:rPr>
                <w:rFonts w:ascii="Bookman Old Style" w:hAnsi="Bookman Old Style" w:cs="Arial"/>
                <w:b/>
                <w:caps/>
                <w:sz w:val="16"/>
                <w:szCs w:val="16"/>
                <w:lang w:val="es-ES_tradnl"/>
              </w:rPr>
            </w:pPr>
            <w:r>
              <w:rPr>
                <w:rFonts w:ascii="Bookman Old Style" w:hAnsi="Bookman Old Style" w:cs="Arial"/>
                <w:b/>
                <w:sz w:val="16"/>
                <w:szCs w:val="16"/>
                <w:lang w:val="es-ES_tradnl"/>
              </w:rPr>
              <w:t>Basin area</w:t>
            </w:r>
          </w:p>
        </w:tc>
      </w:tr>
      <w:tr w:rsidR="00C25FD8" w:rsidRPr="001B18C7" w:rsidTr="00C25FD8">
        <w:trPr>
          <w:jc w:val="center"/>
        </w:trPr>
        <w:tc>
          <w:tcPr>
            <w:tcW w:w="1119" w:type="dxa"/>
            <w:vMerge/>
            <w:tcBorders>
              <w:top w:val="nil"/>
              <w:left w:val="nil"/>
              <w:bottom w:val="single" w:sz="4" w:space="0" w:color="auto"/>
              <w:right w:val="nil"/>
            </w:tcBorders>
            <w:vAlign w:val="center"/>
          </w:tcPr>
          <w:p w:rsidR="00C25FD8" w:rsidRPr="001B18C7" w:rsidRDefault="00C25FD8" w:rsidP="00AA30D7">
            <w:pPr>
              <w:spacing w:line="360" w:lineRule="auto"/>
              <w:rPr>
                <w:rFonts w:ascii="Bookman Old Style" w:hAnsi="Bookman Old Style"/>
                <w:b/>
                <w:sz w:val="16"/>
                <w:szCs w:val="16"/>
                <w:lang w:val="es-ES_tradnl"/>
              </w:rPr>
            </w:pPr>
          </w:p>
        </w:tc>
        <w:tc>
          <w:tcPr>
            <w:tcW w:w="1877" w:type="dxa"/>
            <w:tcBorders>
              <w:top w:val="nil"/>
              <w:left w:val="nil"/>
              <w:bottom w:val="single" w:sz="4" w:space="0" w:color="auto"/>
              <w:right w:val="nil"/>
            </w:tcBorders>
            <w:vAlign w:val="center"/>
          </w:tcPr>
          <w:p w:rsidR="00C25FD8" w:rsidRPr="001B18C7" w:rsidRDefault="00C25FD8" w:rsidP="00AA30D7">
            <w:pPr>
              <w:spacing w:line="360" w:lineRule="auto"/>
              <w:jc w:val="center"/>
              <w:rPr>
                <w:rFonts w:ascii="Bookman Old Style" w:hAnsi="Bookman Old Style"/>
                <w:b/>
                <w:sz w:val="16"/>
                <w:szCs w:val="16"/>
                <w:lang w:val="es-ES_tradnl"/>
              </w:rPr>
            </w:pPr>
            <w:r>
              <w:rPr>
                <w:rFonts w:ascii="Bookman Old Style" w:hAnsi="Bookman Old Style"/>
                <w:b/>
                <w:sz w:val="16"/>
                <w:szCs w:val="16"/>
                <w:lang w:val="es-ES_tradnl"/>
              </w:rPr>
              <w:t>h</w:t>
            </w:r>
            <w:r w:rsidRPr="001B18C7">
              <w:rPr>
                <w:rFonts w:ascii="Bookman Old Style" w:hAnsi="Bookman Old Style"/>
                <w:b/>
                <w:sz w:val="16"/>
                <w:szCs w:val="16"/>
                <w:lang w:val="es-ES_tradnl"/>
              </w:rPr>
              <w:t>a</w:t>
            </w:r>
          </w:p>
        </w:tc>
        <w:tc>
          <w:tcPr>
            <w:tcW w:w="1712" w:type="dxa"/>
            <w:tcBorders>
              <w:top w:val="nil"/>
              <w:left w:val="nil"/>
              <w:bottom w:val="single" w:sz="4" w:space="0" w:color="auto"/>
              <w:right w:val="nil"/>
            </w:tcBorders>
            <w:vAlign w:val="center"/>
          </w:tcPr>
          <w:p w:rsidR="00C25FD8" w:rsidRPr="001B18C7" w:rsidRDefault="00C25FD8" w:rsidP="00AA30D7">
            <w:pPr>
              <w:spacing w:line="360" w:lineRule="auto"/>
              <w:jc w:val="center"/>
              <w:rPr>
                <w:rFonts w:ascii="Bookman Old Style" w:hAnsi="Bookman Old Style"/>
                <w:b/>
                <w:sz w:val="16"/>
                <w:szCs w:val="16"/>
                <w:lang w:val="es-ES_tradnl"/>
              </w:rPr>
            </w:pPr>
            <w:r w:rsidRPr="001B18C7">
              <w:rPr>
                <w:rFonts w:ascii="Bookman Old Style" w:hAnsi="Bookman Old Style"/>
                <w:b/>
                <w:sz w:val="16"/>
                <w:szCs w:val="16"/>
                <w:lang w:val="es-ES_tradnl"/>
              </w:rPr>
              <w:t>%</w:t>
            </w:r>
          </w:p>
        </w:tc>
      </w:tr>
      <w:tr w:rsidR="00C25FD8" w:rsidRPr="001B18C7" w:rsidTr="00C25FD8">
        <w:trPr>
          <w:jc w:val="center"/>
        </w:trPr>
        <w:tc>
          <w:tcPr>
            <w:tcW w:w="1119" w:type="dxa"/>
            <w:tcBorders>
              <w:top w:val="single" w:sz="4" w:space="0" w:color="auto"/>
              <w:left w:val="nil"/>
              <w:bottom w:val="nil"/>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IIIe</w:t>
            </w:r>
          </w:p>
        </w:tc>
        <w:tc>
          <w:tcPr>
            <w:tcW w:w="1877" w:type="dxa"/>
            <w:tcBorders>
              <w:top w:val="single" w:sz="4" w:space="0" w:color="auto"/>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210.53</w:t>
            </w:r>
          </w:p>
        </w:tc>
        <w:tc>
          <w:tcPr>
            <w:tcW w:w="1712" w:type="dxa"/>
            <w:tcBorders>
              <w:top w:val="single" w:sz="4" w:space="0" w:color="auto"/>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8.76</w:t>
            </w:r>
          </w:p>
        </w:tc>
      </w:tr>
      <w:tr w:rsidR="00C25FD8" w:rsidRPr="001B18C7" w:rsidTr="00C25FD8">
        <w:trPr>
          <w:jc w:val="center"/>
        </w:trPr>
        <w:tc>
          <w:tcPr>
            <w:tcW w:w="1119" w:type="dxa"/>
            <w:tcBorders>
              <w:top w:val="nil"/>
              <w:left w:val="nil"/>
              <w:bottom w:val="nil"/>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IVe</w:t>
            </w:r>
          </w:p>
        </w:tc>
        <w:tc>
          <w:tcPr>
            <w:tcW w:w="1877"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3.36</w:t>
            </w:r>
          </w:p>
        </w:tc>
        <w:tc>
          <w:tcPr>
            <w:tcW w:w="1712"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0.14</w:t>
            </w:r>
          </w:p>
        </w:tc>
      </w:tr>
      <w:tr w:rsidR="00C25FD8" w:rsidRPr="001B18C7" w:rsidTr="00C25FD8">
        <w:trPr>
          <w:jc w:val="center"/>
        </w:trPr>
        <w:tc>
          <w:tcPr>
            <w:tcW w:w="1119" w:type="dxa"/>
            <w:tcBorders>
              <w:top w:val="nil"/>
              <w:left w:val="nil"/>
              <w:bottom w:val="nil"/>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IIIe,s</w:t>
            </w:r>
          </w:p>
        </w:tc>
        <w:tc>
          <w:tcPr>
            <w:tcW w:w="1877"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1919.24</w:t>
            </w:r>
          </w:p>
        </w:tc>
        <w:tc>
          <w:tcPr>
            <w:tcW w:w="1712"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79.86</w:t>
            </w:r>
          </w:p>
        </w:tc>
      </w:tr>
      <w:tr w:rsidR="00C25FD8" w:rsidRPr="001B18C7" w:rsidTr="00C25FD8">
        <w:trPr>
          <w:jc w:val="center"/>
        </w:trPr>
        <w:tc>
          <w:tcPr>
            <w:tcW w:w="1119" w:type="dxa"/>
            <w:tcBorders>
              <w:top w:val="nil"/>
              <w:left w:val="nil"/>
              <w:bottom w:val="nil"/>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IVe,s</w:t>
            </w:r>
          </w:p>
        </w:tc>
        <w:tc>
          <w:tcPr>
            <w:tcW w:w="1877"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157.41</w:t>
            </w:r>
          </w:p>
        </w:tc>
        <w:tc>
          <w:tcPr>
            <w:tcW w:w="1712"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6.55</w:t>
            </w:r>
          </w:p>
        </w:tc>
      </w:tr>
      <w:tr w:rsidR="00C25FD8" w:rsidRPr="001B18C7" w:rsidTr="00C25FD8">
        <w:trPr>
          <w:jc w:val="center"/>
        </w:trPr>
        <w:tc>
          <w:tcPr>
            <w:tcW w:w="1119" w:type="dxa"/>
            <w:tcBorders>
              <w:top w:val="nil"/>
              <w:left w:val="nil"/>
              <w:bottom w:val="nil"/>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VIe,s</w:t>
            </w:r>
          </w:p>
        </w:tc>
        <w:tc>
          <w:tcPr>
            <w:tcW w:w="1877"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44.22</w:t>
            </w:r>
          </w:p>
        </w:tc>
        <w:tc>
          <w:tcPr>
            <w:tcW w:w="1712"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1.84</w:t>
            </w:r>
          </w:p>
        </w:tc>
      </w:tr>
      <w:tr w:rsidR="00C25FD8" w:rsidRPr="001B18C7" w:rsidTr="00C25FD8">
        <w:trPr>
          <w:jc w:val="center"/>
        </w:trPr>
        <w:tc>
          <w:tcPr>
            <w:tcW w:w="1119" w:type="dxa"/>
            <w:tcBorders>
              <w:top w:val="nil"/>
              <w:left w:val="nil"/>
              <w:bottom w:val="nil"/>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IIIa</w:t>
            </w:r>
          </w:p>
        </w:tc>
        <w:tc>
          <w:tcPr>
            <w:tcW w:w="1877"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68.49</w:t>
            </w:r>
          </w:p>
        </w:tc>
        <w:tc>
          <w:tcPr>
            <w:tcW w:w="1712" w:type="dxa"/>
            <w:tcBorders>
              <w:top w:val="nil"/>
              <w:left w:val="nil"/>
              <w:bottom w:val="nil"/>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2.85</w:t>
            </w:r>
          </w:p>
        </w:tc>
      </w:tr>
      <w:tr w:rsidR="00C25FD8" w:rsidRPr="001B18C7" w:rsidTr="00C25FD8">
        <w:trPr>
          <w:jc w:val="center"/>
        </w:trPr>
        <w:tc>
          <w:tcPr>
            <w:tcW w:w="1119" w:type="dxa"/>
            <w:tcBorders>
              <w:top w:val="nil"/>
              <w:left w:val="nil"/>
              <w:bottom w:val="single" w:sz="4" w:space="0" w:color="auto"/>
              <w:right w:val="nil"/>
            </w:tcBorders>
            <w:vAlign w:val="center"/>
          </w:tcPr>
          <w:p w:rsidR="00C25FD8" w:rsidRPr="001B18C7" w:rsidRDefault="00C25FD8" w:rsidP="00AA30D7">
            <w:pPr>
              <w:spacing w:line="360" w:lineRule="auto"/>
              <w:rPr>
                <w:rFonts w:ascii="Bookman Old Style" w:hAnsi="Bookman Old Style"/>
                <w:sz w:val="16"/>
                <w:szCs w:val="16"/>
                <w:lang w:val="es-ES_tradnl"/>
              </w:rPr>
            </w:pPr>
            <w:r w:rsidRPr="001B18C7">
              <w:rPr>
                <w:rFonts w:ascii="Bookman Old Style" w:hAnsi="Bookman Old Style"/>
                <w:sz w:val="16"/>
                <w:szCs w:val="16"/>
                <w:lang w:val="es-ES_tradnl"/>
              </w:rPr>
              <w:t>Total</w:t>
            </w:r>
          </w:p>
        </w:tc>
        <w:tc>
          <w:tcPr>
            <w:tcW w:w="1877" w:type="dxa"/>
            <w:tcBorders>
              <w:top w:val="nil"/>
              <w:left w:val="nil"/>
              <w:bottom w:val="single" w:sz="4" w:space="0" w:color="auto"/>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2403.25</w:t>
            </w:r>
          </w:p>
        </w:tc>
        <w:tc>
          <w:tcPr>
            <w:tcW w:w="1712" w:type="dxa"/>
            <w:tcBorders>
              <w:top w:val="nil"/>
              <w:left w:val="nil"/>
              <w:bottom w:val="single" w:sz="4" w:space="0" w:color="auto"/>
              <w:right w:val="nil"/>
            </w:tcBorders>
            <w:vAlign w:val="center"/>
          </w:tcPr>
          <w:p w:rsidR="00C25FD8" w:rsidRPr="001B18C7" w:rsidRDefault="00C25FD8" w:rsidP="00AA30D7">
            <w:pPr>
              <w:spacing w:line="360" w:lineRule="auto"/>
              <w:jc w:val="center"/>
              <w:rPr>
                <w:rFonts w:ascii="Bookman Old Style" w:hAnsi="Bookman Old Style"/>
                <w:sz w:val="16"/>
                <w:szCs w:val="16"/>
                <w:lang w:val="es-ES_tradnl"/>
              </w:rPr>
            </w:pPr>
            <w:r w:rsidRPr="001B18C7">
              <w:rPr>
                <w:rFonts w:ascii="Bookman Old Style" w:hAnsi="Bookman Old Style"/>
                <w:sz w:val="16"/>
                <w:szCs w:val="16"/>
                <w:lang w:val="es-ES_tradnl"/>
              </w:rPr>
              <w:t>100</w:t>
            </w:r>
          </w:p>
        </w:tc>
      </w:tr>
    </w:tbl>
    <w:p w:rsidR="00C25FD8" w:rsidRDefault="00C25FD8" w:rsidP="00C25FD8">
      <w:pPr>
        <w:jc w:val="both"/>
        <w:rPr>
          <w:rFonts w:ascii="Bookman Old Style" w:hAnsi="Bookman Old Style" w:cs="Arial"/>
          <w:sz w:val="21"/>
          <w:szCs w:val="21"/>
        </w:rPr>
      </w:pPr>
    </w:p>
    <w:p w:rsidR="00920618" w:rsidRPr="00F477AD" w:rsidRDefault="007D5AF4" w:rsidP="007D5AF4">
      <w:pPr>
        <w:jc w:val="both"/>
        <w:rPr>
          <w:rFonts w:ascii="Bookman Old Style" w:hAnsi="Bookman Old Style" w:cs="Arial"/>
          <w:sz w:val="21"/>
          <w:szCs w:val="21"/>
          <w:lang w:val="en-US"/>
        </w:rPr>
      </w:pPr>
      <w:r>
        <w:rPr>
          <w:rFonts w:ascii="Bookman Old Style" w:hAnsi="Bookman Old Style" w:cs="Arial"/>
          <w:sz w:val="21"/>
          <w:szCs w:val="21"/>
          <w:lang w:val="en-US"/>
        </w:rPr>
        <w:t>tation</w:t>
      </w:r>
      <w:r w:rsidR="00920618" w:rsidRPr="00F477AD">
        <w:rPr>
          <w:rFonts w:ascii="Bookman Old Style" w:hAnsi="Bookman Old Style" w:cs="Arial"/>
          <w:sz w:val="21"/>
          <w:szCs w:val="21"/>
          <w:lang w:val="en-US"/>
        </w:rPr>
        <w:t>. This class shows shallow soils or exce</w:t>
      </w:r>
      <w:r w:rsidR="00F477AD">
        <w:rPr>
          <w:rFonts w:ascii="Bookman Old Style" w:hAnsi="Bookman Old Style" w:cs="Arial"/>
          <w:sz w:val="21"/>
          <w:szCs w:val="21"/>
          <w:lang w:val="en-US"/>
        </w:rPr>
        <w:softHyphen/>
      </w:r>
      <w:r w:rsidR="00920618" w:rsidRPr="00F477AD">
        <w:rPr>
          <w:rFonts w:ascii="Bookman Old Style" w:hAnsi="Bookman Old Style" w:cs="Arial"/>
          <w:sz w:val="21"/>
          <w:szCs w:val="21"/>
          <w:lang w:val="en-US"/>
        </w:rPr>
        <w:t xml:space="preserve">ssive slope, </w:t>
      </w:r>
      <w:r w:rsidR="00F477AD" w:rsidRPr="00F477AD">
        <w:rPr>
          <w:rFonts w:ascii="Bookman Old Style" w:hAnsi="Bookman Old Style" w:cs="Arial"/>
          <w:sz w:val="21"/>
          <w:szCs w:val="21"/>
          <w:lang w:val="en-US"/>
        </w:rPr>
        <w:t>these soils</w:t>
      </w:r>
      <w:r w:rsidR="00920618" w:rsidRPr="00F477AD">
        <w:rPr>
          <w:rFonts w:ascii="Bookman Old Style" w:hAnsi="Bookman Old Style" w:cs="Arial"/>
          <w:sz w:val="21"/>
          <w:szCs w:val="21"/>
          <w:lang w:val="en-US"/>
        </w:rPr>
        <w:t xml:space="preserve"> are common in arid and semiarid regions.  The unit LR56 in this soil class represents 1.84% that is 44.22 ha.</w:t>
      </w:r>
    </w:p>
    <w:p w:rsidR="00920618" w:rsidRPr="00F477AD" w:rsidRDefault="00920618" w:rsidP="00F477AD">
      <w:pPr>
        <w:tabs>
          <w:tab w:val="left" w:pos="3868"/>
        </w:tabs>
        <w:ind w:firstLine="270"/>
        <w:jc w:val="both"/>
        <w:rPr>
          <w:rFonts w:ascii="Bookman Old Style" w:hAnsi="Bookman Old Style" w:cs="Arial"/>
          <w:sz w:val="21"/>
          <w:szCs w:val="21"/>
          <w:lang w:val="en-US"/>
        </w:rPr>
      </w:pPr>
      <w:r w:rsidRPr="00F477AD">
        <w:rPr>
          <w:rFonts w:ascii="Bookman Old Style" w:hAnsi="Bookman Old Style" w:cs="Arial"/>
          <w:sz w:val="21"/>
          <w:szCs w:val="21"/>
          <w:lang w:val="en-US"/>
        </w:rPr>
        <w:t xml:space="preserve">The subclass IIIe,s is the most significant and prevalent as it represents the 80% of the total basin area.  It is located in the soil unit LR56 and represents 79.86% (1919.24 ha) of sandy textured soils with low fertility.  The LR6 unit, characterized by highly fertile soils when compared to LR56 unit, has </w:t>
      </w:r>
      <w:r w:rsidR="006719B2" w:rsidRPr="00F477AD">
        <w:rPr>
          <w:rFonts w:ascii="Bookman Old Style" w:hAnsi="Bookman Old Style" w:cs="Arial"/>
          <w:sz w:val="21"/>
          <w:szCs w:val="21"/>
          <w:lang w:val="en-US"/>
        </w:rPr>
        <w:t xml:space="preserve">the </w:t>
      </w:r>
      <w:r w:rsidRPr="00F477AD">
        <w:rPr>
          <w:rFonts w:ascii="Bookman Old Style" w:hAnsi="Bookman Old Style" w:cs="Arial"/>
          <w:sz w:val="21"/>
          <w:szCs w:val="21"/>
          <w:lang w:val="en-US"/>
        </w:rPr>
        <w:t>sub</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class IIIe as the greatest contribution (8.76% and 210.53 ha) in the total basin area.</w:t>
      </w:r>
    </w:p>
    <w:p w:rsidR="006A0CAA" w:rsidRDefault="00920618" w:rsidP="007A6339">
      <w:pPr>
        <w:ind w:firstLine="720"/>
        <w:jc w:val="both"/>
        <w:rPr>
          <w:rFonts w:ascii="Bookman Old Style" w:hAnsi="Bookman Old Style" w:cs="Arial"/>
          <w:sz w:val="21"/>
          <w:szCs w:val="21"/>
          <w:lang w:val="en-US"/>
        </w:rPr>
      </w:pPr>
      <w:r w:rsidRPr="00F477AD">
        <w:rPr>
          <w:rFonts w:ascii="Bookman Old Style" w:hAnsi="Bookman Old Style" w:cs="Arial"/>
          <w:sz w:val="21"/>
          <w:szCs w:val="21"/>
          <w:lang w:val="en-US"/>
        </w:rPr>
        <w:t>Subclasses VIe,s and IIIa show the highest limitations. The first have soil erosion problems and is only suitable for pasture and forests, while the second shows occasional flooding problems.</w:t>
      </w:r>
      <w:r w:rsidR="006A0CAA" w:rsidRPr="00F477AD">
        <w:rPr>
          <w:rFonts w:ascii="Bookman Old Style" w:hAnsi="Bookman Old Style" w:cs="Arial"/>
          <w:sz w:val="21"/>
          <w:szCs w:val="21"/>
          <w:lang w:val="en-US"/>
        </w:rPr>
        <w:t xml:space="preserve"> </w:t>
      </w:r>
    </w:p>
    <w:p w:rsidR="00F477AD" w:rsidRPr="00F477AD" w:rsidRDefault="00F477AD" w:rsidP="007A6339">
      <w:pPr>
        <w:ind w:firstLine="720"/>
        <w:jc w:val="both"/>
        <w:rPr>
          <w:rFonts w:ascii="Bookman Old Style" w:hAnsi="Bookman Old Style" w:cs="Arial"/>
          <w:sz w:val="21"/>
          <w:szCs w:val="21"/>
          <w:lang w:val="en-US"/>
        </w:rPr>
      </w:pPr>
    </w:p>
    <w:p w:rsidR="007C20DA" w:rsidRPr="007D5AF4" w:rsidRDefault="00F133AF" w:rsidP="007A6339">
      <w:pPr>
        <w:spacing w:after="240"/>
        <w:jc w:val="center"/>
        <w:rPr>
          <w:rFonts w:ascii="Bookman Old Style" w:hAnsi="Bookman Old Style" w:cs="Arial"/>
          <w:b/>
          <w:sz w:val="21"/>
          <w:szCs w:val="21"/>
          <w:lang w:val="en-US"/>
        </w:rPr>
      </w:pPr>
      <w:r w:rsidRPr="00F477AD">
        <w:rPr>
          <w:rFonts w:ascii="Bookman Old Style" w:hAnsi="Bookman Old Style" w:cs="Arial"/>
          <w:b/>
          <w:sz w:val="23"/>
          <w:szCs w:val="23"/>
        </w:rPr>
        <w:t>Conclusion</w:t>
      </w:r>
    </w:p>
    <w:p w:rsidR="006A0CAA" w:rsidRPr="00F477AD" w:rsidRDefault="00697698" w:rsidP="007A6339">
      <w:pPr>
        <w:jc w:val="both"/>
        <w:rPr>
          <w:rFonts w:ascii="Bookman Old Style" w:hAnsi="Bookman Old Style" w:cs="Arial"/>
          <w:b/>
          <w:sz w:val="21"/>
          <w:szCs w:val="21"/>
          <w:lang w:val="en-US"/>
        </w:rPr>
      </w:pPr>
      <w:r w:rsidRPr="00F477AD">
        <w:rPr>
          <w:rFonts w:ascii="Bookman Old Style" w:hAnsi="Bookman Old Style" w:cs="Arial"/>
          <w:sz w:val="21"/>
          <w:szCs w:val="21"/>
          <w:lang w:val="en-US"/>
        </w:rPr>
        <w:t>El Lobo basin, Itatinga, SP, Brazil, has the most representative slope classes as levels between 3-6%, while the least common are between 20-40%.  LR56 unit, with 91.08%, and the land use capacity class III with 91.47%, are the ones that dominate the ba</w:t>
      </w:r>
      <w:r w:rsidR="00F477AD">
        <w:rPr>
          <w:rFonts w:ascii="Bookman Old Style" w:hAnsi="Bookman Old Style" w:cs="Arial"/>
          <w:sz w:val="21"/>
          <w:szCs w:val="21"/>
          <w:lang w:val="en-US"/>
        </w:rPr>
        <w:softHyphen/>
      </w:r>
      <w:r w:rsidRPr="00F477AD">
        <w:rPr>
          <w:rFonts w:ascii="Bookman Old Style" w:hAnsi="Bookman Old Style" w:cs="Arial"/>
          <w:sz w:val="21"/>
          <w:szCs w:val="21"/>
          <w:lang w:val="en-US"/>
        </w:rPr>
        <w:t>sin.</w:t>
      </w:r>
      <w:r w:rsidR="006A0CAA" w:rsidRPr="00F477AD">
        <w:rPr>
          <w:rFonts w:ascii="Bookman Old Style" w:hAnsi="Bookman Old Style" w:cs="Arial"/>
          <w:sz w:val="21"/>
          <w:szCs w:val="21"/>
          <w:lang w:val="en-US"/>
        </w:rPr>
        <w:t xml:space="preserve"> </w:t>
      </w:r>
    </w:p>
    <w:p w:rsidR="006A0CAA" w:rsidRPr="00F477AD" w:rsidRDefault="006A0CAA" w:rsidP="007A6339">
      <w:pPr>
        <w:jc w:val="both"/>
        <w:rPr>
          <w:rFonts w:ascii="Bookman Old Style" w:hAnsi="Bookman Old Style" w:cs="Arial"/>
          <w:b/>
          <w:sz w:val="21"/>
          <w:szCs w:val="21"/>
          <w:lang w:val="en-US"/>
        </w:rPr>
      </w:pPr>
    </w:p>
    <w:p w:rsidR="006A0CAA" w:rsidRPr="00F477AD" w:rsidRDefault="00F133AF" w:rsidP="007A6339">
      <w:pPr>
        <w:spacing w:after="240"/>
        <w:jc w:val="center"/>
        <w:rPr>
          <w:rFonts w:ascii="Bookman Old Style" w:hAnsi="Bookman Old Style" w:cs="Arial"/>
          <w:b/>
        </w:rPr>
      </w:pPr>
      <w:r w:rsidRPr="00F477AD">
        <w:rPr>
          <w:rFonts w:ascii="Bookman Old Style" w:hAnsi="Bookman Old Style" w:cs="Arial"/>
          <w:b/>
          <w:sz w:val="23"/>
          <w:szCs w:val="23"/>
        </w:rPr>
        <w:t>References</w:t>
      </w:r>
    </w:p>
    <w:p w:rsidR="00EC68EF" w:rsidRPr="00F477AD" w:rsidRDefault="006A0CAA" w:rsidP="00F477AD">
      <w:pPr>
        <w:pStyle w:val="Textoindependiente"/>
        <w:ind w:left="180" w:hanging="180"/>
        <w:jc w:val="both"/>
        <w:rPr>
          <w:rFonts w:ascii="Bookman Old Style" w:hAnsi="Bookman Old Style" w:cs="Arial"/>
          <w:color w:val="auto"/>
          <w:sz w:val="18"/>
          <w:szCs w:val="18"/>
        </w:rPr>
      </w:pPr>
      <w:r w:rsidRPr="00F477AD">
        <w:rPr>
          <w:rFonts w:ascii="Bookman Old Style" w:hAnsi="Bookman Old Style" w:cs="Arial"/>
          <w:color w:val="auto"/>
          <w:sz w:val="18"/>
          <w:szCs w:val="18"/>
        </w:rPr>
        <w:t>A</w:t>
      </w:r>
      <w:r w:rsidR="00D154C5" w:rsidRPr="00F477AD">
        <w:rPr>
          <w:rFonts w:ascii="Bookman Old Style" w:hAnsi="Bookman Old Style" w:cs="Arial"/>
          <w:color w:val="auto"/>
          <w:sz w:val="18"/>
          <w:szCs w:val="18"/>
        </w:rPr>
        <w:t>raújo</w:t>
      </w:r>
      <w:r w:rsidRPr="00F477AD">
        <w:rPr>
          <w:rFonts w:ascii="Bookman Old Style" w:hAnsi="Bookman Old Style" w:cs="Arial"/>
          <w:color w:val="auto"/>
          <w:sz w:val="18"/>
          <w:szCs w:val="18"/>
        </w:rPr>
        <w:t xml:space="preserve"> J</w:t>
      </w:r>
      <w:r w:rsidR="00BB6B86" w:rsidRPr="00F477AD">
        <w:rPr>
          <w:rFonts w:ascii="Bookman Old Style" w:hAnsi="Bookman Old Style" w:cs="Arial"/>
          <w:color w:val="auto"/>
          <w:sz w:val="18"/>
          <w:szCs w:val="18"/>
        </w:rPr>
        <w:t>r.</w:t>
      </w:r>
      <w:r w:rsidRPr="00F477AD">
        <w:rPr>
          <w:rFonts w:ascii="Bookman Old Style" w:hAnsi="Bookman Old Style" w:cs="Arial"/>
          <w:color w:val="auto"/>
          <w:sz w:val="18"/>
          <w:szCs w:val="18"/>
        </w:rPr>
        <w:t>, A.</w:t>
      </w:r>
      <w:r w:rsidR="00FD210E"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A. 1998.  Capacidade uso das t</w:t>
      </w:r>
      <w:r w:rsidR="00BB6B86" w:rsidRPr="00F477AD">
        <w:rPr>
          <w:rFonts w:ascii="Bookman Old Style" w:hAnsi="Bookman Old Style" w:cs="Arial"/>
          <w:color w:val="auto"/>
          <w:sz w:val="18"/>
          <w:szCs w:val="18"/>
        </w:rPr>
        <w:t>erras da bacia do Rio Capivara -</w:t>
      </w:r>
      <w:r w:rsidRPr="00F477AD">
        <w:rPr>
          <w:rFonts w:ascii="Bookman Old Style" w:hAnsi="Bookman Old Style" w:cs="Arial"/>
          <w:color w:val="auto"/>
          <w:sz w:val="18"/>
          <w:szCs w:val="18"/>
        </w:rPr>
        <w:t xml:space="preserve"> Botucatu (SP)</w:t>
      </w:r>
      <w:r w:rsidR="00392DDA" w:rsidRPr="00F477AD">
        <w:rPr>
          <w:rFonts w:ascii="Bookman Old Style" w:hAnsi="Bookman Old Style" w:cs="Arial"/>
          <w:i/>
          <w:color w:val="auto"/>
          <w:sz w:val="18"/>
          <w:szCs w:val="18"/>
        </w:rPr>
        <w:t xml:space="preserve">. </w:t>
      </w:r>
      <w:r w:rsidRPr="00F477AD">
        <w:rPr>
          <w:rFonts w:ascii="Bookman Old Style" w:hAnsi="Bookman Old Style" w:cs="Arial"/>
          <w:color w:val="auto"/>
          <w:sz w:val="18"/>
          <w:szCs w:val="18"/>
        </w:rPr>
        <w:t>Tes</w:t>
      </w:r>
      <w:r w:rsidR="0058006D" w:rsidRPr="00F477AD">
        <w:rPr>
          <w:rFonts w:ascii="Bookman Old Style" w:hAnsi="Bookman Old Style" w:cs="Arial"/>
          <w:color w:val="auto"/>
          <w:sz w:val="18"/>
          <w:szCs w:val="18"/>
        </w:rPr>
        <w:t>e</w:t>
      </w:r>
      <w:r w:rsidR="00392DDA" w:rsidRPr="00F477AD">
        <w:rPr>
          <w:rFonts w:ascii="Bookman Old Style" w:hAnsi="Bookman Old Style" w:cs="Arial"/>
          <w:color w:val="auto"/>
          <w:sz w:val="18"/>
          <w:szCs w:val="18"/>
        </w:rPr>
        <w:t xml:space="preserve"> de Mestrado</w:t>
      </w:r>
      <w:r w:rsidRPr="00F477AD">
        <w:rPr>
          <w:rFonts w:ascii="Bookman Old Style" w:hAnsi="Bookman Old Style" w:cs="Arial"/>
          <w:color w:val="auto"/>
          <w:sz w:val="18"/>
          <w:szCs w:val="18"/>
        </w:rPr>
        <w:t>. Universidad</w:t>
      </w:r>
      <w:r w:rsidR="0058006D" w:rsidRPr="00F477AD">
        <w:rPr>
          <w:rFonts w:ascii="Bookman Old Style" w:hAnsi="Bookman Old Style" w:cs="Arial"/>
          <w:color w:val="auto"/>
          <w:sz w:val="18"/>
          <w:szCs w:val="18"/>
        </w:rPr>
        <w:t>e</w:t>
      </w:r>
      <w:r w:rsidRPr="00F477AD">
        <w:rPr>
          <w:rFonts w:ascii="Bookman Old Style" w:hAnsi="Bookman Old Style" w:cs="Arial"/>
          <w:color w:val="auto"/>
          <w:sz w:val="18"/>
          <w:szCs w:val="18"/>
        </w:rPr>
        <w:t xml:space="preserve"> Estadual Paulista – UNESP, </w:t>
      </w:r>
      <w:r w:rsidR="00392DDA" w:rsidRPr="00F477AD">
        <w:rPr>
          <w:rFonts w:ascii="Bookman Old Style" w:hAnsi="Bookman Old Style" w:cs="Arial"/>
          <w:color w:val="auto"/>
          <w:sz w:val="18"/>
          <w:szCs w:val="18"/>
        </w:rPr>
        <w:t>Botucatu - SP</w:t>
      </w:r>
      <w:r w:rsidRPr="00F477AD">
        <w:rPr>
          <w:rFonts w:ascii="Bookman Old Style" w:hAnsi="Bookman Old Style" w:cs="Arial"/>
          <w:color w:val="auto"/>
          <w:sz w:val="18"/>
          <w:szCs w:val="18"/>
        </w:rPr>
        <w:t>, Brasil.</w:t>
      </w:r>
      <w:r w:rsidR="00392DDA" w:rsidRPr="00F477AD">
        <w:rPr>
          <w:rFonts w:ascii="Bookman Old Style" w:hAnsi="Bookman Old Style" w:cs="Arial"/>
          <w:color w:val="auto"/>
          <w:sz w:val="18"/>
          <w:szCs w:val="18"/>
        </w:rPr>
        <w:t xml:space="preserve"> 131</w:t>
      </w:r>
      <w:r w:rsidR="00FD210E" w:rsidRPr="00F477AD">
        <w:rPr>
          <w:rFonts w:ascii="Bookman Old Style" w:hAnsi="Bookman Old Style" w:cs="Arial"/>
          <w:color w:val="auto"/>
          <w:sz w:val="18"/>
          <w:szCs w:val="18"/>
        </w:rPr>
        <w:t xml:space="preserve"> </w:t>
      </w:r>
      <w:r w:rsidR="00392DDA" w:rsidRPr="00F477AD">
        <w:rPr>
          <w:rFonts w:ascii="Bookman Old Style" w:hAnsi="Bookman Old Style" w:cs="Arial"/>
          <w:color w:val="auto"/>
          <w:sz w:val="18"/>
          <w:szCs w:val="18"/>
        </w:rPr>
        <w:t>p.</w:t>
      </w:r>
    </w:p>
    <w:p w:rsidR="006A0CAA" w:rsidRPr="00F477AD" w:rsidRDefault="006A0CAA" w:rsidP="00F477AD">
      <w:pPr>
        <w:pStyle w:val="Textoindependiente"/>
        <w:ind w:left="180" w:hanging="180"/>
        <w:jc w:val="both"/>
        <w:rPr>
          <w:rFonts w:ascii="Bookman Old Style" w:hAnsi="Bookman Old Style" w:cs="Arial"/>
          <w:color w:val="auto"/>
          <w:sz w:val="18"/>
          <w:szCs w:val="18"/>
        </w:rPr>
      </w:pPr>
      <w:r w:rsidRPr="007D5AF4">
        <w:rPr>
          <w:rFonts w:ascii="Bookman Old Style" w:hAnsi="Bookman Old Style" w:cs="Arial"/>
          <w:color w:val="auto"/>
          <w:sz w:val="18"/>
          <w:szCs w:val="18"/>
          <w:lang w:val="en-US"/>
        </w:rPr>
        <w:t>C</w:t>
      </w:r>
      <w:r w:rsidR="00D154C5" w:rsidRPr="007D5AF4">
        <w:rPr>
          <w:rFonts w:ascii="Bookman Old Style" w:hAnsi="Bookman Old Style" w:cs="Arial"/>
          <w:color w:val="auto"/>
          <w:sz w:val="18"/>
          <w:szCs w:val="18"/>
          <w:lang w:val="en-US"/>
        </w:rPr>
        <w:t>hiarini</w:t>
      </w:r>
      <w:r w:rsidRPr="007D5AF4">
        <w:rPr>
          <w:rFonts w:ascii="Bookman Old Style" w:hAnsi="Bookman Old Style" w:cs="Arial"/>
          <w:color w:val="auto"/>
          <w:sz w:val="18"/>
          <w:szCs w:val="18"/>
          <w:lang w:val="en-US"/>
        </w:rPr>
        <w:t>, J. V.</w:t>
      </w:r>
      <w:r w:rsidR="00BB6B86" w:rsidRPr="007D5AF4">
        <w:rPr>
          <w:rFonts w:ascii="Bookman Old Style" w:hAnsi="Bookman Old Style" w:cs="Arial"/>
          <w:color w:val="auto"/>
          <w:sz w:val="18"/>
          <w:szCs w:val="18"/>
          <w:lang w:val="en-US"/>
        </w:rPr>
        <w:t xml:space="preserve"> </w:t>
      </w:r>
      <w:r w:rsidR="006719B2" w:rsidRPr="007D5AF4">
        <w:rPr>
          <w:rFonts w:ascii="Bookman Old Style" w:hAnsi="Bookman Old Style" w:cs="Arial"/>
          <w:color w:val="auto"/>
          <w:sz w:val="18"/>
          <w:szCs w:val="18"/>
          <w:lang w:val="en-US"/>
        </w:rPr>
        <w:t xml:space="preserve">and </w:t>
      </w:r>
      <w:r w:rsidRPr="007D5AF4">
        <w:rPr>
          <w:rFonts w:ascii="Bookman Old Style" w:hAnsi="Bookman Old Style" w:cs="Arial"/>
          <w:color w:val="auto"/>
          <w:sz w:val="18"/>
          <w:szCs w:val="18"/>
          <w:lang w:val="en-US"/>
        </w:rPr>
        <w:t>D</w:t>
      </w:r>
      <w:r w:rsidR="00D154C5" w:rsidRPr="007D5AF4">
        <w:rPr>
          <w:rFonts w:ascii="Bookman Old Style" w:hAnsi="Bookman Old Style" w:cs="Arial"/>
          <w:color w:val="auto"/>
          <w:sz w:val="18"/>
          <w:szCs w:val="18"/>
          <w:lang w:val="en-US"/>
        </w:rPr>
        <w:t>onzeli</w:t>
      </w:r>
      <w:r w:rsidRPr="007D5AF4">
        <w:rPr>
          <w:rFonts w:ascii="Bookman Old Style" w:hAnsi="Bookman Old Style" w:cs="Arial"/>
          <w:color w:val="auto"/>
          <w:sz w:val="18"/>
          <w:szCs w:val="18"/>
          <w:lang w:val="en-US"/>
        </w:rPr>
        <w:t xml:space="preserve">, P. L. 1973.  </w:t>
      </w:r>
      <w:r w:rsidRPr="00F477AD">
        <w:rPr>
          <w:rFonts w:ascii="Bookman Old Style" w:hAnsi="Bookman Old Style" w:cs="Arial"/>
          <w:color w:val="auto"/>
          <w:sz w:val="18"/>
          <w:szCs w:val="18"/>
        </w:rPr>
        <w:t xml:space="preserve">Levantamento por fotointerpretação das classes de capacidade de </w:t>
      </w:r>
      <w:r w:rsidRPr="00F477AD">
        <w:rPr>
          <w:rFonts w:ascii="Bookman Old Style" w:hAnsi="Bookman Old Style" w:cs="Arial"/>
          <w:color w:val="auto"/>
          <w:sz w:val="18"/>
          <w:szCs w:val="18"/>
        </w:rPr>
        <w:lastRenderedPageBreak/>
        <w:t>uso das terras do Estado de S</w:t>
      </w:r>
      <w:r w:rsidR="00DC3379" w:rsidRPr="00F477AD">
        <w:rPr>
          <w:rFonts w:ascii="Bookman Old Style" w:hAnsi="Bookman Old Style" w:cs="Arial"/>
          <w:color w:val="auto"/>
          <w:sz w:val="18"/>
          <w:szCs w:val="18"/>
        </w:rPr>
        <w:t>ão</w:t>
      </w:r>
      <w:r w:rsidRPr="00F477AD">
        <w:rPr>
          <w:rFonts w:ascii="Bookman Old Style" w:hAnsi="Bookman Old Style" w:cs="Arial"/>
          <w:color w:val="auto"/>
          <w:sz w:val="18"/>
          <w:szCs w:val="18"/>
        </w:rPr>
        <w:t xml:space="preserve"> Pa</w:t>
      </w:r>
      <w:r w:rsidR="00DC3379" w:rsidRPr="00F477AD">
        <w:rPr>
          <w:rFonts w:ascii="Bookman Old Style" w:hAnsi="Bookman Old Style" w:cs="Arial"/>
          <w:color w:val="auto"/>
          <w:sz w:val="18"/>
          <w:szCs w:val="18"/>
        </w:rPr>
        <w:t>b</w:t>
      </w:r>
      <w:r w:rsidRPr="00F477AD">
        <w:rPr>
          <w:rFonts w:ascii="Bookman Old Style" w:hAnsi="Bookman Old Style" w:cs="Arial"/>
          <w:color w:val="auto"/>
          <w:sz w:val="18"/>
          <w:szCs w:val="18"/>
        </w:rPr>
        <w:t>lo. Bol</w:t>
      </w:r>
      <w:r w:rsidR="00BB6B86" w:rsidRPr="00F477AD">
        <w:rPr>
          <w:rFonts w:ascii="Bookman Old Style" w:hAnsi="Bookman Old Style" w:cs="Arial"/>
          <w:color w:val="auto"/>
          <w:sz w:val="18"/>
          <w:szCs w:val="18"/>
        </w:rPr>
        <w:t>.</w:t>
      </w:r>
      <w:r w:rsidR="00DC3379"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Téc</w:t>
      </w:r>
      <w:r w:rsidR="00BB6B86" w:rsidRPr="00F477AD">
        <w:rPr>
          <w:rFonts w:ascii="Bookman Old Style" w:hAnsi="Bookman Old Style" w:cs="Arial"/>
          <w:color w:val="auto"/>
          <w:sz w:val="18"/>
          <w:szCs w:val="18"/>
        </w:rPr>
        <w:t>.</w:t>
      </w:r>
      <w:r w:rsidR="00331A5A"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Ins</w:t>
      </w:r>
      <w:r w:rsidR="00331A5A" w:rsidRPr="00F477AD">
        <w:rPr>
          <w:rFonts w:ascii="Bookman Old Style" w:hAnsi="Bookman Old Style" w:cs="Arial"/>
          <w:color w:val="auto"/>
          <w:sz w:val="18"/>
          <w:szCs w:val="18"/>
        </w:rPr>
        <w:t>t</w:t>
      </w:r>
      <w:r w:rsidR="00BB6B86" w:rsidRPr="00F477AD">
        <w:rPr>
          <w:rFonts w:ascii="Bookman Old Style" w:hAnsi="Bookman Old Style" w:cs="Arial"/>
          <w:color w:val="auto"/>
          <w:sz w:val="18"/>
          <w:szCs w:val="18"/>
        </w:rPr>
        <w:t>.</w:t>
      </w:r>
      <w:r w:rsidR="00DC3379"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Agron</w:t>
      </w:r>
      <w:r w:rsidR="00BB6B86" w:rsidRPr="00F477AD">
        <w:rPr>
          <w:rFonts w:ascii="Bookman Old Style" w:hAnsi="Bookman Old Style" w:cs="Arial"/>
          <w:color w:val="auto"/>
          <w:sz w:val="18"/>
          <w:szCs w:val="18"/>
        </w:rPr>
        <w:t>.</w:t>
      </w:r>
      <w:r w:rsidR="00A017AF" w:rsidRPr="00F477AD">
        <w:rPr>
          <w:rFonts w:ascii="Bookman Old Style" w:hAnsi="Bookman Old Style" w:cs="Arial"/>
          <w:color w:val="auto"/>
          <w:sz w:val="18"/>
          <w:szCs w:val="18"/>
        </w:rPr>
        <w:t xml:space="preserve"> Campinas</w:t>
      </w:r>
      <w:r w:rsidR="00BB6B86" w:rsidRPr="00F477AD">
        <w:rPr>
          <w:rFonts w:ascii="Bookman Old Style" w:hAnsi="Bookman Old Style" w:cs="Arial"/>
          <w:i/>
          <w:color w:val="auto"/>
          <w:sz w:val="18"/>
          <w:szCs w:val="18"/>
        </w:rPr>
        <w:t xml:space="preserve"> -</w:t>
      </w:r>
      <w:r w:rsidR="00A017AF" w:rsidRPr="00F477AD">
        <w:rPr>
          <w:rFonts w:ascii="Bookman Old Style" w:hAnsi="Bookman Old Style" w:cs="Arial"/>
          <w:i/>
          <w:color w:val="auto"/>
          <w:sz w:val="18"/>
          <w:szCs w:val="18"/>
        </w:rPr>
        <w:t xml:space="preserve"> </w:t>
      </w:r>
      <w:r w:rsidR="00A017AF" w:rsidRPr="00F477AD">
        <w:rPr>
          <w:rFonts w:ascii="Bookman Old Style" w:hAnsi="Bookman Old Style" w:cs="Arial"/>
          <w:color w:val="auto"/>
          <w:sz w:val="18"/>
          <w:szCs w:val="18"/>
        </w:rPr>
        <w:t>SP, Brasil</w:t>
      </w:r>
      <w:r w:rsidRPr="00F477AD">
        <w:rPr>
          <w:rFonts w:ascii="Bookman Old Style" w:hAnsi="Bookman Old Style" w:cs="Arial"/>
          <w:color w:val="auto"/>
          <w:sz w:val="18"/>
          <w:szCs w:val="18"/>
        </w:rPr>
        <w:t xml:space="preserve"> </w:t>
      </w:r>
      <w:r w:rsidR="00D0214A" w:rsidRPr="00F477AD">
        <w:rPr>
          <w:rFonts w:ascii="Bookman Old Style" w:hAnsi="Bookman Old Style" w:cs="Arial"/>
          <w:color w:val="auto"/>
          <w:sz w:val="18"/>
          <w:szCs w:val="18"/>
        </w:rPr>
        <w:t>(</w:t>
      </w:r>
      <w:r w:rsidRPr="00F477AD">
        <w:rPr>
          <w:rFonts w:ascii="Bookman Old Style" w:hAnsi="Bookman Old Style" w:cs="Arial"/>
          <w:color w:val="auto"/>
          <w:sz w:val="18"/>
          <w:szCs w:val="18"/>
        </w:rPr>
        <w:t>3</w:t>
      </w:r>
      <w:r w:rsidR="00D0214A" w:rsidRPr="00F477AD">
        <w:rPr>
          <w:rFonts w:ascii="Bookman Old Style" w:hAnsi="Bookman Old Style" w:cs="Arial"/>
          <w:color w:val="auto"/>
          <w:sz w:val="18"/>
          <w:szCs w:val="18"/>
        </w:rPr>
        <w:t>):</w:t>
      </w:r>
      <w:r w:rsidRPr="00F477AD">
        <w:rPr>
          <w:rFonts w:ascii="Bookman Old Style" w:hAnsi="Bookman Old Style" w:cs="Arial"/>
          <w:color w:val="auto"/>
          <w:sz w:val="18"/>
          <w:szCs w:val="18"/>
        </w:rPr>
        <w:t>1</w:t>
      </w:r>
      <w:r w:rsidR="00BB6B86"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w:t>
      </w:r>
      <w:r w:rsidR="00BB6B86"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20.</w:t>
      </w:r>
    </w:p>
    <w:p w:rsidR="00A017AF" w:rsidRPr="00F477AD" w:rsidRDefault="00B35199" w:rsidP="00F477AD">
      <w:pPr>
        <w:numPr>
          <w:ilvl w:val="12"/>
          <w:numId w:val="0"/>
        </w:numPr>
        <w:ind w:left="180" w:hanging="180"/>
        <w:rPr>
          <w:rFonts w:ascii="Bookman Old Style" w:hAnsi="Bookman Old Style" w:cs="Arial"/>
          <w:sz w:val="18"/>
          <w:szCs w:val="18"/>
        </w:rPr>
      </w:pPr>
      <w:r w:rsidRPr="00F477AD">
        <w:rPr>
          <w:rFonts w:ascii="Bookman Old Style" w:hAnsi="Bookman Old Style" w:cs="Arial"/>
          <w:sz w:val="18"/>
          <w:szCs w:val="18"/>
        </w:rPr>
        <w:t>D</w:t>
      </w:r>
      <w:r w:rsidR="00D154C5" w:rsidRPr="00F477AD">
        <w:rPr>
          <w:rFonts w:ascii="Bookman Old Style" w:hAnsi="Bookman Old Style" w:cs="Arial"/>
          <w:sz w:val="18"/>
          <w:szCs w:val="18"/>
        </w:rPr>
        <w:t>ainese</w:t>
      </w:r>
      <w:r w:rsidRPr="00F477AD">
        <w:rPr>
          <w:rFonts w:ascii="Bookman Old Style" w:hAnsi="Bookman Old Style" w:cs="Arial"/>
          <w:sz w:val="18"/>
          <w:szCs w:val="18"/>
        </w:rPr>
        <w:t>, R.</w:t>
      </w:r>
      <w:r w:rsidR="00BB6B86" w:rsidRPr="00F477AD">
        <w:rPr>
          <w:rFonts w:ascii="Bookman Old Style" w:hAnsi="Bookman Old Style" w:cs="Arial"/>
          <w:sz w:val="18"/>
          <w:szCs w:val="18"/>
        </w:rPr>
        <w:t xml:space="preserve"> </w:t>
      </w:r>
      <w:r w:rsidRPr="00F477AD">
        <w:rPr>
          <w:rFonts w:ascii="Bookman Old Style" w:hAnsi="Bookman Old Style" w:cs="Arial"/>
          <w:sz w:val="18"/>
          <w:szCs w:val="18"/>
        </w:rPr>
        <w:t>C</w:t>
      </w:r>
      <w:r w:rsidR="002C78BF" w:rsidRPr="00F477AD">
        <w:rPr>
          <w:rFonts w:ascii="Bookman Old Style" w:hAnsi="Bookman Old Style" w:cs="Arial"/>
          <w:sz w:val="18"/>
          <w:szCs w:val="18"/>
        </w:rPr>
        <w:t>.;</w:t>
      </w:r>
      <w:r w:rsidRPr="00F477AD">
        <w:rPr>
          <w:rFonts w:ascii="Bookman Old Style" w:hAnsi="Bookman Old Style" w:cs="Arial"/>
          <w:sz w:val="18"/>
          <w:szCs w:val="18"/>
        </w:rPr>
        <w:t xml:space="preserve"> C</w:t>
      </w:r>
      <w:r w:rsidR="00D154C5" w:rsidRPr="00F477AD">
        <w:rPr>
          <w:rFonts w:ascii="Bookman Old Style" w:hAnsi="Bookman Old Style" w:cs="Arial"/>
          <w:sz w:val="18"/>
          <w:szCs w:val="18"/>
        </w:rPr>
        <w:t>ampos</w:t>
      </w:r>
      <w:r w:rsidR="002C78BF" w:rsidRPr="00F477AD">
        <w:rPr>
          <w:rFonts w:ascii="Bookman Old Style" w:hAnsi="Bookman Old Style" w:cs="Arial"/>
          <w:sz w:val="18"/>
          <w:szCs w:val="18"/>
        </w:rPr>
        <w:t>, S.;</w:t>
      </w:r>
      <w:r w:rsidRPr="00F477AD">
        <w:rPr>
          <w:rFonts w:ascii="Bookman Old Style" w:hAnsi="Bookman Old Style" w:cs="Arial"/>
          <w:sz w:val="18"/>
          <w:szCs w:val="18"/>
        </w:rPr>
        <w:t xml:space="preserve"> J</w:t>
      </w:r>
      <w:r w:rsidR="00D154C5" w:rsidRPr="00F477AD">
        <w:rPr>
          <w:rFonts w:ascii="Bookman Old Style" w:hAnsi="Bookman Old Style" w:cs="Arial"/>
          <w:sz w:val="18"/>
          <w:szCs w:val="18"/>
        </w:rPr>
        <w:t>osé</w:t>
      </w:r>
      <w:r w:rsidR="002C78BF" w:rsidRPr="00F477AD">
        <w:rPr>
          <w:rFonts w:ascii="Bookman Old Style" w:hAnsi="Bookman Old Style" w:cs="Arial"/>
          <w:sz w:val="18"/>
          <w:szCs w:val="18"/>
        </w:rPr>
        <w:t>, E.</w:t>
      </w:r>
      <w:r w:rsidR="00BB6B86" w:rsidRPr="00F477AD">
        <w:rPr>
          <w:rFonts w:ascii="Bookman Old Style" w:hAnsi="Bookman Old Style" w:cs="Arial"/>
          <w:sz w:val="18"/>
          <w:szCs w:val="18"/>
        </w:rPr>
        <w:t xml:space="preserve"> </w:t>
      </w:r>
      <w:r w:rsidR="002C78BF" w:rsidRPr="00F477AD">
        <w:rPr>
          <w:rFonts w:ascii="Bookman Old Style" w:hAnsi="Bookman Old Style" w:cs="Arial"/>
          <w:sz w:val="18"/>
          <w:szCs w:val="18"/>
        </w:rPr>
        <w:t>M.;</w:t>
      </w:r>
      <w:r w:rsidRPr="00F477AD">
        <w:rPr>
          <w:rFonts w:ascii="Bookman Old Style" w:hAnsi="Bookman Old Style" w:cs="Arial"/>
          <w:sz w:val="18"/>
          <w:szCs w:val="18"/>
        </w:rPr>
        <w:t xml:space="preserve"> B</w:t>
      </w:r>
      <w:r w:rsidR="00D154C5" w:rsidRPr="00F477AD">
        <w:rPr>
          <w:rFonts w:ascii="Bookman Old Style" w:hAnsi="Bookman Old Style" w:cs="Arial"/>
          <w:sz w:val="18"/>
          <w:szCs w:val="18"/>
        </w:rPr>
        <w:t>arros</w:t>
      </w:r>
      <w:r w:rsidR="002C78BF" w:rsidRPr="00F477AD">
        <w:rPr>
          <w:rFonts w:ascii="Bookman Old Style" w:hAnsi="Bookman Old Style" w:cs="Arial"/>
          <w:sz w:val="18"/>
          <w:szCs w:val="18"/>
        </w:rPr>
        <w:t>, Z.</w:t>
      </w:r>
      <w:r w:rsidR="00BB6B86" w:rsidRPr="00F477AD">
        <w:rPr>
          <w:rFonts w:ascii="Bookman Old Style" w:hAnsi="Bookman Old Style" w:cs="Arial"/>
          <w:sz w:val="18"/>
          <w:szCs w:val="18"/>
        </w:rPr>
        <w:t xml:space="preserve"> </w:t>
      </w:r>
      <w:r w:rsidR="002C78BF" w:rsidRPr="00F477AD">
        <w:rPr>
          <w:rFonts w:ascii="Bookman Old Style" w:hAnsi="Bookman Old Style" w:cs="Arial"/>
          <w:sz w:val="18"/>
          <w:szCs w:val="18"/>
        </w:rPr>
        <w:t>X.;</w:t>
      </w:r>
      <w:r w:rsidRPr="00F477AD">
        <w:rPr>
          <w:rFonts w:ascii="Bookman Old Style" w:hAnsi="Bookman Old Style" w:cs="Arial"/>
          <w:sz w:val="18"/>
          <w:szCs w:val="18"/>
        </w:rPr>
        <w:t xml:space="preserve"> C</w:t>
      </w:r>
      <w:r w:rsidR="00D154C5" w:rsidRPr="00F477AD">
        <w:rPr>
          <w:rFonts w:ascii="Bookman Old Style" w:hAnsi="Bookman Old Style" w:cs="Arial"/>
          <w:sz w:val="18"/>
          <w:szCs w:val="18"/>
        </w:rPr>
        <w:t>ardoso</w:t>
      </w:r>
      <w:r w:rsidR="002C78BF" w:rsidRPr="00F477AD">
        <w:rPr>
          <w:rFonts w:ascii="Bookman Old Style" w:hAnsi="Bookman Old Style" w:cs="Arial"/>
          <w:sz w:val="18"/>
          <w:szCs w:val="18"/>
        </w:rPr>
        <w:t>, L.</w:t>
      </w:r>
      <w:r w:rsidR="00BB6B86" w:rsidRPr="00F477AD">
        <w:rPr>
          <w:rFonts w:ascii="Bookman Old Style" w:hAnsi="Bookman Old Style" w:cs="Arial"/>
          <w:sz w:val="18"/>
          <w:szCs w:val="18"/>
        </w:rPr>
        <w:t xml:space="preserve"> </w:t>
      </w:r>
      <w:r w:rsidR="002C78BF" w:rsidRPr="00F477AD">
        <w:rPr>
          <w:rFonts w:ascii="Bookman Old Style" w:hAnsi="Bookman Old Style" w:cs="Arial"/>
          <w:sz w:val="18"/>
          <w:szCs w:val="18"/>
        </w:rPr>
        <w:t>G.;</w:t>
      </w:r>
      <w:r w:rsidRPr="00F477AD">
        <w:rPr>
          <w:rFonts w:ascii="Bookman Old Style" w:hAnsi="Bookman Old Style" w:cs="Arial"/>
          <w:sz w:val="18"/>
          <w:szCs w:val="18"/>
        </w:rPr>
        <w:t xml:space="preserve"> </w:t>
      </w:r>
      <w:r w:rsidR="006719B2" w:rsidRPr="00F477AD">
        <w:rPr>
          <w:rFonts w:ascii="Bookman Old Style" w:hAnsi="Bookman Old Style" w:cs="Arial"/>
          <w:sz w:val="18"/>
          <w:szCs w:val="18"/>
          <w:lang w:val="es-ES"/>
        </w:rPr>
        <w:t>and</w:t>
      </w:r>
      <w:r w:rsidR="00BB6B86" w:rsidRPr="00F477AD">
        <w:rPr>
          <w:rFonts w:ascii="Bookman Old Style" w:hAnsi="Bookman Old Style" w:cs="Arial"/>
          <w:sz w:val="18"/>
          <w:szCs w:val="18"/>
        </w:rPr>
        <w:t xml:space="preserve"> </w:t>
      </w:r>
      <w:r w:rsidRPr="00F477AD">
        <w:rPr>
          <w:rFonts w:ascii="Bookman Old Style" w:hAnsi="Bookman Old Style" w:cs="Arial"/>
          <w:sz w:val="18"/>
          <w:szCs w:val="18"/>
        </w:rPr>
        <w:t>V</w:t>
      </w:r>
      <w:r w:rsidR="00D154C5" w:rsidRPr="00F477AD">
        <w:rPr>
          <w:rFonts w:ascii="Bookman Old Style" w:hAnsi="Bookman Old Style" w:cs="Arial"/>
          <w:sz w:val="18"/>
          <w:szCs w:val="18"/>
        </w:rPr>
        <w:t>asconcelos</w:t>
      </w:r>
      <w:r w:rsidRPr="00F477AD">
        <w:rPr>
          <w:rFonts w:ascii="Bookman Old Style" w:hAnsi="Bookman Old Style" w:cs="Arial"/>
          <w:sz w:val="18"/>
          <w:szCs w:val="18"/>
        </w:rPr>
        <w:t>, V.</w:t>
      </w:r>
      <w:r w:rsidR="00BB6B86" w:rsidRPr="00F477AD">
        <w:rPr>
          <w:rFonts w:ascii="Bookman Old Style" w:hAnsi="Bookman Old Style" w:cs="Arial"/>
          <w:sz w:val="18"/>
          <w:szCs w:val="18"/>
        </w:rPr>
        <w:t xml:space="preserve"> </w:t>
      </w:r>
      <w:r w:rsidRPr="00F477AD">
        <w:rPr>
          <w:rFonts w:ascii="Bookman Old Style" w:hAnsi="Bookman Old Style" w:cs="Arial"/>
          <w:sz w:val="18"/>
          <w:szCs w:val="18"/>
        </w:rPr>
        <w:t xml:space="preserve">J. </w:t>
      </w:r>
      <w:r w:rsidR="00A033CF" w:rsidRPr="00F477AD">
        <w:rPr>
          <w:rFonts w:ascii="Bookman Old Style" w:hAnsi="Bookman Old Style" w:cs="Arial"/>
          <w:sz w:val="18"/>
          <w:szCs w:val="18"/>
        </w:rPr>
        <w:t>1999.</w:t>
      </w:r>
      <w:r w:rsidRPr="00F477AD">
        <w:rPr>
          <w:rFonts w:ascii="Bookman Old Style" w:hAnsi="Bookman Old Style" w:cs="Arial"/>
          <w:sz w:val="18"/>
          <w:szCs w:val="18"/>
        </w:rPr>
        <w:t xml:space="preserve"> Uso adequado das terras da bacia do Rio</w:t>
      </w:r>
      <w:r w:rsidR="00BB6B86" w:rsidRPr="00F477AD">
        <w:rPr>
          <w:rFonts w:ascii="Bookman Old Style" w:hAnsi="Bookman Old Style" w:cs="Arial"/>
          <w:sz w:val="18"/>
          <w:szCs w:val="18"/>
        </w:rPr>
        <w:t xml:space="preserve"> Araquazinho (São Manuel-SP). E</w:t>
      </w:r>
      <w:r w:rsidRPr="00F477AD">
        <w:rPr>
          <w:rFonts w:ascii="Bookman Old Style" w:hAnsi="Bookman Old Style" w:cs="Arial"/>
          <w:sz w:val="18"/>
          <w:szCs w:val="18"/>
        </w:rPr>
        <w:t>n.: C</w:t>
      </w:r>
      <w:r w:rsidR="00A033CF" w:rsidRPr="00F477AD">
        <w:rPr>
          <w:rFonts w:ascii="Bookman Old Style" w:hAnsi="Bookman Old Style" w:cs="Arial"/>
          <w:sz w:val="18"/>
          <w:szCs w:val="18"/>
        </w:rPr>
        <w:t>ongresso</w:t>
      </w:r>
      <w:r w:rsidRPr="00F477AD">
        <w:rPr>
          <w:rFonts w:ascii="Bookman Old Style" w:hAnsi="Bookman Old Style" w:cs="Arial"/>
          <w:sz w:val="18"/>
          <w:szCs w:val="18"/>
        </w:rPr>
        <w:t xml:space="preserve"> B</w:t>
      </w:r>
      <w:r w:rsidR="00A033CF" w:rsidRPr="00F477AD">
        <w:rPr>
          <w:rFonts w:ascii="Bookman Old Style" w:hAnsi="Bookman Old Style" w:cs="Arial"/>
          <w:sz w:val="18"/>
          <w:szCs w:val="18"/>
        </w:rPr>
        <w:t xml:space="preserve">rasileiro de </w:t>
      </w:r>
      <w:r w:rsidRPr="00F477AD">
        <w:rPr>
          <w:rFonts w:ascii="Bookman Old Style" w:hAnsi="Bookman Old Style" w:cs="Arial"/>
          <w:sz w:val="18"/>
          <w:szCs w:val="18"/>
        </w:rPr>
        <w:t>E</w:t>
      </w:r>
      <w:r w:rsidR="00A033CF" w:rsidRPr="00F477AD">
        <w:rPr>
          <w:rFonts w:ascii="Bookman Old Style" w:hAnsi="Bookman Old Style" w:cs="Arial"/>
          <w:sz w:val="18"/>
          <w:szCs w:val="18"/>
        </w:rPr>
        <w:t>n</w:t>
      </w:r>
      <w:r w:rsidR="00F477AD">
        <w:rPr>
          <w:rFonts w:ascii="Bookman Old Style" w:hAnsi="Bookman Old Style" w:cs="Arial"/>
          <w:sz w:val="18"/>
          <w:szCs w:val="18"/>
        </w:rPr>
        <w:softHyphen/>
      </w:r>
      <w:r w:rsidR="00A033CF" w:rsidRPr="00F477AD">
        <w:rPr>
          <w:rFonts w:ascii="Bookman Old Style" w:hAnsi="Bookman Old Style" w:cs="Arial"/>
          <w:sz w:val="18"/>
          <w:szCs w:val="18"/>
        </w:rPr>
        <w:t>genharia</w:t>
      </w:r>
      <w:r w:rsidRPr="00F477AD">
        <w:rPr>
          <w:rFonts w:ascii="Bookman Old Style" w:hAnsi="Bookman Old Style" w:cs="Arial"/>
          <w:sz w:val="18"/>
          <w:szCs w:val="18"/>
        </w:rPr>
        <w:t xml:space="preserve"> A</w:t>
      </w:r>
      <w:r w:rsidR="00A033CF" w:rsidRPr="00F477AD">
        <w:rPr>
          <w:rFonts w:ascii="Bookman Old Style" w:hAnsi="Bookman Old Style" w:cs="Arial"/>
          <w:sz w:val="18"/>
          <w:szCs w:val="18"/>
        </w:rPr>
        <w:t>grícola</w:t>
      </w:r>
      <w:r w:rsidRPr="00F477AD">
        <w:rPr>
          <w:rFonts w:ascii="Bookman Old Style" w:hAnsi="Bookman Old Style" w:cs="Arial"/>
          <w:sz w:val="18"/>
          <w:szCs w:val="18"/>
        </w:rPr>
        <w:t>, 28, Pelotas</w:t>
      </w:r>
      <w:r w:rsidR="00A033CF" w:rsidRPr="00F477AD">
        <w:rPr>
          <w:rFonts w:ascii="Bookman Old Style" w:hAnsi="Bookman Old Style" w:cs="Arial"/>
          <w:sz w:val="18"/>
          <w:szCs w:val="18"/>
        </w:rPr>
        <w:t xml:space="preserve"> – </w:t>
      </w:r>
      <w:r w:rsidRPr="00F477AD">
        <w:rPr>
          <w:rFonts w:ascii="Bookman Old Style" w:hAnsi="Bookman Old Style" w:cs="Arial"/>
          <w:sz w:val="18"/>
          <w:szCs w:val="18"/>
        </w:rPr>
        <w:t>RS</w:t>
      </w:r>
      <w:r w:rsidR="00A033CF" w:rsidRPr="00F477AD">
        <w:rPr>
          <w:rFonts w:ascii="Bookman Old Style" w:hAnsi="Bookman Old Style" w:cs="Arial"/>
          <w:sz w:val="18"/>
          <w:szCs w:val="18"/>
        </w:rPr>
        <w:t>, Brasil</w:t>
      </w:r>
      <w:r w:rsidRPr="00F477AD">
        <w:rPr>
          <w:rFonts w:ascii="Bookman Old Style" w:hAnsi="Bookman Old Style" w:cs="Arial"/>
          <w:sz w:val="18"/>
          <w:szCs w:val="18"/>
        </w:rPr>
        <w:t>, 1999.</w:t>
      </w:r>
      <w:r w:rsidR="00A033CF" w:rsidRPr="00F477AD">
        <w:rPr>
          <w:rFonts w:ascii="Bookman Old Style" w:hAnsi="Bookman Old Style" w:cs="Arial"/>
          <w:sz w:val="18"/>
          <w:szCs w:val="18"/>
        </w:rPr>
        <w:t xml:space="preserve"> </w:t>
      </w:r>
      <w:r w:rsidR="00014C58" w:rsidRPr="00F477AD">
        <w:rPr>
          <w:rFonts w:ascii="Bookman Old Style" w:hAnsi="Bookman Old Style" w:cs="Arial"/>
          <w:sz w:val="18"/>
          <w:szCs w:val="18"/>
        </w:rPr>
        <w:t>P</w:t>
      </w:r>
      <w:r w:rsidR="00BB6B86" w:rsidRPr="00F477AD">
        <w:rPr>
          <w:rFonts w:ascii="Bookman Old Style" w:hAnsi="Bookman Old Style" w:cs="Arial"/>
          <w:sz w:val="18"/>
          <w:szCs w:val="18"/>
        </w:rPr>
        <w:t xml:space="preserve">p. </w:t>
      </w:r>
      <w:r w:rsidR="00A017AF" w:rsidRPr="00F477AD">
        <w:rPr>
          <w:rFonts w:ascii="Bookman Old Style" w:hAnsi="Bookman Old Style" w:cs="Arial"/>
          <w:sz w:val="18"/>
          <w:szCs w:val="18"/>
        </w:rPr>
        <w:t>1</w:t>
      </w:r>
      <w:r w:rsidR="00BB6B86" w:rsidRPr="00F477AD">
        <w:rPr>
          <w:rFonts w:ascii="Bookman Old Style" w:hAnsi="Bookman Old Style" w:cs="Arial"/>
          <w:sz w:val="18"/>
          <w:szCs w:val="18"/>
        </w:rPr>
        <w:t xml:space="preserve"> </w:t>
      </w:r>
      <w:r w:rsidR="00991819" w:rsidRPr="00F477AD">
        <w:rPr>
          <w:rFonts w:ascii="Bookman Old Style" w:hAnsi="Bookman Old Style" w:cs="Arial"/>
          <w:sz w:val="18"/>
          <w:szCs w:val="18"/>
        </w:rPr>
        <w:t>-</w:t>
      </w:r>
      <w:r w:rsidR="00BB6B86" w:rsidRPr="00F477AD">
        <w:rPr>
          <w:rFonts w:ascii="Bookman Old Style" w:hAnsi="Bookman Old Style" w:cs="Arial"/>
          <w:sz w:val="18"/>
          <w:szCs w:val="18"/>
        </w:rPr>
        <w:t xml:space="preserve"> </w:t>
      </w:r>
      <w:r w:rsidR="00A017AF" w:rsidRPr="00F477AD">
        <w:rPr>
          <w:rFonts w:ascii="Bookman Old Style" w:hAnsi="Bookman Old Style" w:cs="Arial"/>
          <w:sz w:val="18"/>
          <w:szCs w:val="18"/>
        </w:rPr>
        <w:t>4.</w:t>
      </w:r>
    </w:p>
    <w:p w:rsidR="006A0CAA" w:rsidRPr="00F477AD" w:rsidRDefault="006A0CAA" w:rsidP="00F477AD">
      <w:pPr>
        <w:numPr>
          <w:ilvl w:val="12"/>
          <w:numId w:val="0"/>
        </w:numPr>
        <w:ind w:left="180" w:hanging="180"/>
        <w:rPr>
          <w:rFonts w:ascii="Bookman Old Style" w:hAnsi="Bookman Old Style" w:cs="Arial"/>
          <w:sz w:val="18"/>
          <w:szCs w:val="18"/>
        </w:rPr>
      </w:pPr>
      <w:r w:rsidRPr="00F477AD">
        <w:rPr>
          <w:rFonts w:ascii="Bookman Old Style" w:hAnsi="Bookman Old Style" w:cs="Arial"/>
          <w:sz w:val="18"/>
          <w:szCs w:val="18"/>
        </w:rPr>
        <w:t>D</w:t>
      </w:r>
      <w:r w:rsidR="00333143" w:rsidRPr="00F477AD">
        <w:rPr>
          <w:rFonts w:ascii="Bookman Old Style" w:hAnsi="Bookman Old Style" w:cs="Arial"/>
          <w:sz w:val="18"/>
          <w:szCs w:val="18"/>
        </w:rPr>
        <w:t>e</w:t>
      </w:r>
      <w:r w:rsidRPr="00F477AD">
        <w:rPr>
          <w:rFonts w:ascii="Bookman Old Style" w:hAnsi="Bookman Old Style" w:cs="Arial"/>
          <w:sz w:val="18"/>
          <w:szCs w:val="18"/>
        </w:rPr>
        <w:t xml:space="preserve"> B</w:t>
      </w:r>
      <w:r w:rsidR="00333143" w:rsidRPr="00F477AD">
        <w:rPr>
          <w:rFonts w:ascii="Bookman Old Style" w:hAnsi="Bookman Old Style" w:cs="Arial"/>
          <w:sz w:val="18"/>
          <w:szCs w:val="18"/>
        </w:rPr>
        <w:t>iasi</w:t>
      </w:r>
      <w:r w:rsidRPr="00F477AD">
        <w:rPr>
          <w:rFonts w:ascii="Bookman Old Style" w:hAnsi="Bookman Old Style" w:cs="Arial"/>
          <w:sz w:val="18"/>
          <w:szCs w:val="18"/>
        </w:rPr>
        <w:t>, M. 1970.  Carta de declividade de vertentes: confecção e utilização. Ins</w:t>
      </w:r>
      <w:r w:rsidR="00331A5A" w:rsidRPr="00F477AD">
        <w:rPr>
          <w:rFonts w:ascii="Bookman Old Style" w:hAnsi="Bookman Old Style" w:cs="Arial"/>
          <w:sz w:val="18"/>
          <w:szCs w:val="18"/>
        </w:rPr>
        <w:t xml:space="preserve">tituto de </w:t>
      </w:r>
      <w:r w:rsidRPr="00F477AD">
        <w:rPr>
          <w:rFonts w:ascii="Bookman Old Style" w:hAnsi="Bookman Old Style" w:cs="Arial"/>
          <w:sz w:val="18"/>
          <w:szCs w:val="18"/>
        </w:rPr>
        <w:t>Geogr</w:t>
      </w:r>
      <w:r w:rsidR="00331A5A" w:rsidRPr="00F477AD">
        <w:rPr>
          <w:rFonts w:ascii="Bookman Old Style" w:hAnsi="Bookman Old Style" w:cs="Arial"/>
          <w:sz w:val="18"/>
          <w:szCs w:val="18"/>
        </w:rPr>
        <w:t>afia.</w:t>
      </w:r>
      <w:r w:rsidRPr="00F477AD">
        <w:rPr>
          <w:rFonts w:ascii="Bookman Old Style" w:hAnsi="Bookman Old Style" w:cs="Arial"/>
          <w:sz w:val="18"/>
          <w:szCs w:val="18"/>
        </w:rPr>
        <w:t xml:space="preserve"> </w:t>
      </w:r>
      <w:r w:rsidR="00A017AF" w:rsidRPr="00F477AD">
        <w:rPr>
          <w:rFonts w:ascii="Bookman Old Style" w:hAnsi="Bookman Old Style" w:cs="Arial"/>
          <w:sz w:val="18"/>
          <w:szCs w:val="18"/>
        </w:rPr>
        <w:t>Franca – SP, Brasil. 1</w:t>
      </w:r>
      <w:r w:rsidR="00BB6B86" w:rsidRPr="00F477AD">
        <w:rPr>
          <w:rFonts w:ascii="Bookman Old Style" w:hAnsi="Bookman Old Style" w:cs="Arial"/>
          <w:sz w:val="18"/>
          <w:szCs w:val="18"/>
        </w:rPr>
        <w:t>:</w:t>
      </w:r>
      <w:r w:rsidRPr="00F477AD">
        <w:rPr>
          <w:rFonts w:ascii="Bookman Old Style" w:hAnsi="Bookman Old Style" w:cs="Arial"/>
          <w:sz w:val="18"/>
          <w:szCs w:val="18"/>
        </w:rPr>
        <w:t>8</w:t>
      </w:r>
      <w:r w:rsidR="00BB6B86" w:rsidRPr="00F477AD">
        <w:rPr>
          <w:rFonts w:ascii="Bookman Old Style" w:hAnsi="Bookman Old Style" w:cs="Arial"/>
          <w:sz w:val="18"/>
          <w:szCs w:val="18"/>
        </w:rPr>
        <w:t xml:space="preserve"> </w:t>
      </w:r>
      <w:r w:rsidR="00991819" w:rsidRPr="00F477AD">
        <w:rPr>
          <w:rFonts w:ascii="Bookman Old Style" w:hAnsi="Bookman Old Style" w:cs="Arial"/>
          <w:sz w:val="18"/>
          <w:szCs w:val="18"/>
        </w:rPr>
        <w:t>-</w:t>
      </w:r>
      <w:r w:rsidR="00BB6B86" w:rsidRPr="00F477AD">
        <w:rPr>
          <w:rFonts w:ascii="Bookman Old Style" w:hAnsi="Bookman Old Style" w:cs="Arial"/>
          <w:sz w:val="18"/>
          <w:szCs w:val="18"/>
        </w:rPr>
        <w:t xml:space="preserve"> </w:t>
      </w:r>
      <w:r w:rsidRPr="00F477AD">
        <w:rPr>
          <w:rFonts w:ascii="Bookman Old Style" w:hAnsi="Bookman Old Style" w:cs="Arial"/>
          <w:sz w:val="18"/>
          <w:szCs w:val="18"/>
        </w:rPr>
        <w:t>19.</w:t>
      </w:r>
    </w:p>
    <w:p w:rsidR="006A0CAA" w:rsidRPr="00F477AD" w:rsidRDefault="006A0CAA" w:rsidP="00F477AD">
      <w:pPr>
        <w:ind w:left="180" w:hanging="180"/>
        <w:jc w:val="both"/>
        <w:rPr>
          <w:rFonts w:ascii="Bookman Old Style" w:hAnsi="Bookman Old Style" w:cs="Arial"/>
          <w:sz w:val="18"/>
          <w:szCs w:val="18"/>
        </w:rPr>
      </w:pPr>
      <w:r w:rsidRPr="00F477AD">
        <w:rPr>
          <w:rFonts w:ascii="Bookman Old Style" w:hAnsi="Bookman Old Style" w:cs="Arial"/>
          <w:sz w:val="18"/>
          <w:szCs w:val="18"/>
        </w:rPr>
        <w:t>E</w:t>
      </w:r>
      <w:r w:rsidR="00D154C5" w:rsidRPr="00F477AD">
        <w:rPr>
          <w:rFonts w:ascii="Bookman Old Style" w:hAnsi="Bookman Old Style" w:cs="Arial"/>
          <w:sz w:val="18"/>
          <w:szCs w:val="18"/>
        </w:rPr>
        <w:t>astman</w:t>
      </w:r>
      <w:r w:rsidRPr="00F477AD">
        <w:rPr>
          <w:rFonts w:ascii="Bookman Old Style" w:hAnsi="Bookman Old Style" w:cs="Arial"/>
          <w:sz w:val="18"/>
          <w:szCs w:val="18"/>
        </w:rPr>
        <w:t xml:space="preserve">, J. R. 1998. Idrisi for </w:t>
      </w:r>
      <w:r w:rsidR="0058006D" w:rsidRPr="00F477AD">
        <w:rPr>
          <w:rFonts w:ascii="Bookman Old Style" w:hAnsi="Bookman Old Style" w:cs="Arial"/>
          <w:sz w:val="18"/>
          <w:szCs w:val="18"/>
        </w:rPr>
        <w:t>W</w:t>
      </w:r>
      <w:r w:rsidR="00BB6B86" w:rsidRPr="00F477AD">
        <w:rPr>
          <w:rFonts w:ascii="Bookman Old Style" w:hAnsi="Bookman Old Style" w:cs="Arial"/>
          <w:sz w:val="18"/>
          <w:szCs w:val="18"/>
        </w:rPr>
        <w:t>indows. Manual do u</w:t>
      </w:r>
      <w:r w:rsidRPr="00F477AD">
        <w:rPr>
          <w:rFonts w:ascii="Bookman Old Style" w:hAnsi="Bookman Old Style" w:cs="Arial"/>
          <w:sz w:val="18"/>
          <w:szCs w:val="18"/>
        </w:rPr>
        <w:t xml:space="preserve">suário: </w:t>
      </w:r>
      <w:r w:rsidR="00BB6B86" w:rsidRPr="00F477AD">
        <w:rPr>
          <w:rFonts w:ascii="Bookman Old Style" w:hAnsi="Bookman Old Style" w:cs="Arial"/>
          <w:sz w:val="18"/>
          <w:szCs w:val="18"/>
        </w:rPr>
        <w:t>introdução e exercícios tutoriais</w:t>
      </w:r>
      <w:r w:rsidRPr="00F477AD">
        <w:rPr>
          <w:rFonts w:ascii="Bookman Old Style" w:hAnsi="Bookman Old Style" w:cs="Arial"/>
          <w:sz w:val="18"/>
          <w:szCs w:val="18"/>
        </w:rPr>
        <w:t>.  Univer</w:t>
      </w:r>
      <w:r w:rsidR="00F477AD">
        <w:rPr>
          <w:rFonts w:ascii="Bookman Old Style" w:hAnsi="Bookman Old Style" w:cs="Arial"/>
          <w:sz w:val="18"/>
          <w:szCs w:val="18"/>
        </w:rPr>
        <w:softHyphen/>
      </w:r>
      <w:r w:rsidRPr="00F477AD">
        <w:rPr>
          <w:rFonts w:ascii="Bookman Old Style" w:hAnsi="Bookman Old Style" w:cs="Arial"/>
          <w:sz w:val="18"/>
          <w:szCs w:val="18"/>
        </w:rPr>
        <w:t>sidad</w:t>
      </w:r>
      <w:r w:rsidR="0058006D" w:rsidRPr="00F477AD">
        <w:rPr>
          <w:rFonts w:ascii="Bookman Old Style" w:hAnsi="Bookman Old Style" w:cs="Arial"/>
          <w:sz w:val="18"/>
          <w:szCs w:val="18"/>
        </w:rPr>
        <w:t>e</w:t>
      </w:r>
      <w:r w:rsidRPr="00F477AD">
        <w:rPr>
          <w:rFonts w:ascii="Bookman Old Style" w:hAnsi="Bookman Old Style" w:cs="Arial"/>
          <w:sz w:val="18"/>
          <w:szCs w:val="18"/>
        </w:rPr>
        <w:t xml:space="preserve"> Federal do Rio Grande do Sul, </w:t>
      </w:r>
      <w:r w:rsidR="00A017AF" w:rsidRPr="00F477AD">
        <w:rPr>
          <w:rFonts w:ascii="Bookman Old Style" w:hAnsi="Bookman Old Style" w:cs="Arial"/>
          <w:sz w:val="18"/>
          <w:szCs w:val="18"/>
        </w:rPr>
        <w:t xml:space="preserve">Porto Alegre – RS. </w:t>
      </w:r>
      <w:r w:rsidRPr="00F477AD">
        <w:rPr>
          <w:rFonts w:ascii="Bookman Old Style" w:hAnsi="Bookman Old Style" w:cs="Arial"/>
          <w:sz w:val="18"/>
          <w:szCs w:val="18"/>
        </w:rPr>
        <w:t>Brasil.</w:t>
      </w:r>
      <w:r w:rsidR="00BB6B86" w:rsidRPr="00F477AD">
        <w:rPr>
          <w:rFonts w:ascii="Bookman Old Style" w:hAnsi="Bookman Old Style" w:cs="Arial"/>
          <w:sz w:val="18"/>
          <w:szCs w:val="18"/>
        </w:rPr>
        <w:t xml:space="preserve"> </w:t>
      </w:r>
      <w:r w:rsidRPr="00F477AD">
        <w:rPr>
          <w:rFonts w:ascii="Bookman Old Style" w:hAnsi="Bookman Old Style" w:cs="Arial"/>
          <w:sz w:val="18"/>
          <w:szCs w:val="18"/>
        </w:rPr>
        <w:t>240</w:t>
      </w:r>
      <w:r w:rsidR="00BB6B86" w:rsidRPr="00F477AD">
        <w:rPr>
          <w:rFonts w:ascii="Bookman Old Style" w:hAnsi="Bookman Old Style" w:cs="Arial"/>
          <w:sz w:val="18"/>
          <w:szCs w:val="18"/>
        </w:rPr>
        <w:t xml:space="preserve"> </w:t>
      </w:r>
      <w:r w:rsidR="00A017AF" w:rsidRPr="00F477AD">
        <w:rPr>
          <w:rFonts w:ascii="Bookman Old Style" w:hAnsi="Bookman Old Style" w:cs="Arial"/>
          <w:sz w:val="18"/>
          <w:szCs w:val="18"/>
        </w:rPr>
        <w:t>p</w:t>
      </w:r>
      <w:r w:rsidRPr="00F477AD">
        <w:rPr>
          <w:rFonts w:ascii="Bookman Old Style" w:hAnsi="Bookman Old Style" w:cs="Arial"/>
          <w:sz w:val="18"/>
          <w:szCs w:val="18"/>
        </w:rPr>
        <w:t>.</w:t>
      </w:r>
    </w:p>
    <w:p w:rsidR="006A0CAA" w:rsidRPr="00F477AD" w:rsidRDefault="006A0CAA" w:rsidP="00F477AD">
      <w:pPr>
        <w:pStyle w:val="Textoindependiente"/>
        <w:ind w:left="180" w:hanging="180"/>
        <w:jc w:val="left"/>
        <w:rPr>
          <w:rFonts w:ascii="Bookman Old Style" w:hAnsi="Bookman Old Style" w:cs="Arial"/>
          <w:color w:val="auto"/>
          <w:sz w:val="18"/>
          <w:szCs w:val="18"/>
          <w:lang w:val="es-ES"/>
        </w:rPr>
      </w:pPr>
      <w:r w:rsidRPr="00F477AD">
        <w:rPr>
          <w:rFonts w:ascii="Bookman Old Style" w:hAnsi="Bookman Old Style" w:cs="Arial"/>
          <w:color w:val="auto"/>
          <w:sz w:val="18"/>
          <w:szCs w:val="18"/>
        </w:rPr>
        <w:t>F</w:t>
      </w:r>
      <w:r w:rsidR="00D154C5" w:rsidRPr="00F477AD">
        <w:rPr>
          <w:rFonts w:ascii="Bookman Old Style" w:hAnsi="Bookman Old Style" w:cs="Arial"/>
          <w:color w:val="auto"/>
          <w:sz w:val="18"/>
          <w:szCs w:val="18"/>
        </w:rPr>
        <w:t>iladelfo</w:t>
      </w:r>
      <w:r w:rsidRPr="00F477AD">
        <w:rPr>
          <w:rFonts w:ascii="Bookman Old Style" w:hAnsi="Bookman Old Style" w:cs="Arial"/>
          <w:color w:val="auto"/>
          <w:sz w:val="18"/>
          <w:szCs w:val="18"/>
        </w:rPr>
        <w:t xml:space="preserve"> J</w:t>
      </w:r>
      <w:r w:rsidR="00BB6B86" w:rsidRPr="00F477AD">
        <w:rPr>
          <w:rFonts w:ascii="Bookman Old Style" w:hAnsi="Bookman Old Style" w:cs="Arial"/>
          <w:color w:val="auto"/>
          <w:sz w:val="18"/>
          <w:szCs w:val="18"/>
        </w:rPr>
        <w:t>r.</w:t>
      </w:r>
      <w:r w:rsidRPr="00F477AD">
        <w:rPr>
          <w:rFonts w:ascii="Bookman Old Style" w:hAnsi="Bookman Old Style" w:cs="Arial"/>
          <w:color w:val="auto"/>
          <w:sz w:val="18"/>
          <w:szCs w:val="18"/>
        </w:rPr>
        <w:t>, W. S. 1999. Geoprocessamento aplicado ao estudo de ocupação do solo e de cl</w:t>
      </w:r>
      <w:r w:rsidR="00AB21D5" w:rsidRPr="00F477AD">
        <w:rPr>
          <w:rFonts w:ascii="Bookman Old Style" w:hAnsi="Bookman Old Style" w:cs="Arial"/>
          <w:color w:val="auto"/>
          <w:sz w:val="18"/>
          <w:szCs w:val="18"/>
        </w:rPr>
        <w:t>asses de de</w:t>
      </w:r>
      <w:r w:rsidR="00F477AD">
        <w:rPr>
          <w:rFonts w:ascii="Bookman Old Style" w:hAnsi="Bookman Old Style" w:cs="Arial"/>
          <w:color w:val="auto"/>
          <w:sz w:val="18"/>
          <w:szCs w:val="18"/>
        </w:rPr>
        <w:softHyphen/>
      </w:r>
      <w:r w:rsidR="00AB21D5" w:rsidRPr="00F477AD">
        <w:rPr>
          <w:rFonts w:ascii="Bookman Old Style" w:hAnsi="Bookman Old Style" w:cs="Arial"/>
          <w:color w:val="auto"/>
          <w:sz w:val="18"/>
          <w:szCs w:val="18"/>
        </w:rPr>
        <w:t xml:space="preserve">clive. </w:t>
      </w:r>
      <w:r w:rsidR="00A017AF" w:rsidRPr="00F477AD">
        <w:rPr>
          <w:rFonts w:ascii="Bookman Old Style" w:hAnsi="Bookman Old Style" w:cs="Arial"/>
          <w:color w:val="auto"/>
          <w:sz w:val="18"/>
          <w:szCs w:val="18"/>
        </w:rPr>
        <w:t>T</w:t>
      </w:r>
      <w:r w:rsidR="00AB21D5" w:rsidRPr="00F477AD">
        <w:rPr>
          <w:rFonts w:ascii="Bookman Old Style" w:hAnsi="Bookman Old Style" w:cs="Arial"/>
          <w:color w:val="auto"/>
          <w:sz w:val="18"/>
          <w:szCs w:val="18"/>
        </w:rPr>
        <w:t>es</w:t>
      </w:r>
      <w:r w:rsidR="0058006D" w:rsidRPr="00F477AD">
        <w:rPr>
          <w:rFonts w:ascii="Bookman Old Style" w:hAnsi="Bookman Old Style" w:cs="Arial"/>
          <w:color w:val="auto"/>
          <w:sz w:val="18"/>
          <w:szCs w:val="18"/>
        </w:rPr>
        <w:t>e</w:t>
      </w:r>
      <w:r w:rsidR="00A017AF" w:rsidRPr="00F477AD">
        <w:rPr>
          <w:rFonts w:ascii="Bookman Old Style" w:hAnsi="Bookman Old Style" w:cs="Arial"/>
          <w:color w:val="auto"/>
          <w:sz w:val="18"/>
          <w:szCs w:val="18"/>
        </w:rPr>
        <w:t xml:space="preserve"> de Mestrado</w:t>
      </w:r>
      <w:r w:rsidR="00AB21D5" w:rsidRPr="00F477AD">
        <w:rPr>
          <w:rFonts w:ascii="Bookman Old Style" w:hAnsi="Bookman Old Style" w:cs="Arial"/>
          <w:color w:val="auto"/>
          <w:sz w:val="18"/>
          <w:szCs w:val="18"/>
        </w:rPr>
        <w:t xml:space="preserve">. </w:t>
      </w:r>
      <w:r w:rsidRPr="00F477AD">
        <w:rPr>
          <w:rFonts w:ascii="Bookman Old Style" w:hAnsi="Bookman Old Style" w:cs="Arial"/>
          <w:color w:val="auto"/>
          <w:sz w:val="18"/>
          <w:szCs w:val="18"/>
        </w:rPr>
        <w:t>Universidad</w:t>
      </w:r>
      <w:r w:rsidR="0058006D" w:rsidRPr="00F477AD">
        <w:rPr>
          <w:rFonts w:ascii="Bookman Old Style" w:hAnsi="Bookman Old Style" w:cs="Arial"/>
          <w:color w:val="auto"/>
          <w:sz w:val="18"/>
          <w:szCs w:val="18"/>
        </w:rPr>
        <w:t>e</w:t>
      </w:r>
      <w:r w:rsidRPr="00F477AD">
        <w:rPr>
          <w:rFonts w:ascii="Bookman Old Style" w:hAnsi="Bookman Old Style" w:cs="Arial"/>
          <w:color w:val="auto"/>
          <w:sz w:val="18"/>
          <w:szCs w:val="18"/>
        </w:rPr>
        <w:t xml:space="preserve"> Estadual Paulista – UNESP, </w:t>
      </w:r>
      <w:r w:rsidR="00A017AF" w:rsidRPr="00F477AD">
        <w:rPr>
          <w:rFonts w:ascii="Bookman Old Style" w:hAnsi="Bookman Old Style" w:cs="Arial"/>
          <w:color w:val="auto"/>
          <w:sz w:val="18"/>
          <w:szCs w:val="18"/>
        </w:rPr>
        <w:t>Botucatu - SP</w:t>
      </w:r>
      <w:r w:rsidRPr="00F477AD">
        <w:rPr>
          <w:rFonts w:ascii="Bookman Old Style" w:hAnsi="Bookman Old Style" w:cs="Arial"/>
          <w:color w:val="auto"/>
          <w:sz w:val="18"/>
          <w:szCs w:val="18"/>
        </w:rPr>
        <w:t>, Brasil.</w:t>
      </w:r>
      <w:r w:rsidR="00991819" w:rsidRPr="00F477AD">
        <w:rPr>
          <w:rFonts w:ascii="Bookman Old Style" w:hAnsi="Bookman Old Style" w:cs="Arial"/>
          <w:color w:val="auto"/>
          <w:sz w:val="18"/>
          <w:szCs w:val="18"/>
        </w:rPr>
        <w:t xml:space="preserve"> </w:t>
      </w:r>
      <w:r w:rsidR="00A017AF" w:rsidRPr="00F477AD">
        <w:rPr>
          <w:rFonts w:ascii="Bookman Old Style" w:hAnsi="Bookman Old Style" w:cs="Arial"/>
          <w:color w:val="auto"/>
          <w:sz w:val="18"/>
          <w:szCs w:val="18"/>
          <w:lang w:val="es-ES"/>
        </w:rPr>
        <w:t>112</w:t>
      </w:r>
      <w:r w:rsidR="00991819" w:rsidRPr="00F477AD">
        <w:rPr>
          <w:rFonts w:ascii="Bookman Old Style" w:hAnsi="Bookman Old Style" w:cs="Arial"/>
          <w:color w:val="auto"/>
          <w:sz w:val="18"/>
          <w:szCs w:val="18"/>
          <w:lang w:val="es-ES"/>
        </w:rPr>
        <w:t xml:space="preserve"> </w:t>
      </w:r>
      <w:r w:rsidR="00A017AF" w:rsidRPr="00F477AD">
        <w:rPr>
          <w:rFonts w:ascii="Bookman Old Style" w:hAnsi="Bookman Old Style" w:cs="Arial"/>
          <w:color w:val="auto"/>
          <w:sz w:val="18"/>
          <w:szCs w:val="18"/>
          <w:lang w:val="es-ES"/>
        </w:rPr>
        <w:t>p.</w:t>
      </w:r>
    </w:p>
    <w:p w:rsidR="00447D7D" w:rsidRPr="00F477AD" w:rsidRDefault="00447D7D" w:rsidP="00F477AD">
      <w:pPr>
        <w:numPr>
          <w:ilvl w:val="12"/>
          <w:numId w:val="0"/>
        </w:numPr>
        <w:ind w:left="180" w:hanging="180"/>
        <w:rPr>
          <w:rFonts w:ascii="Bookman Old Style" w:hAnsi="Bookman Old Style"/>
          <w:sz w:val="18"/>
          <w:szCs w:val="18"/>
        </w:rPr>
      </w:pPr>
      <w:r w:rsidRPr="00F477AD">
        <w:rPr>
          <w:rFonts w:ascii="Bookman Old Style" w:hAnsi="Bookman Old Style"/>
          <w:sz w:val="18"/>
          <w:szCs w:val="18"/>
        </w:rPr>
        <w:t xml:space="preserve">França, G.V. </w:t>
      </w:r>
      <w:r w:rsidR="00014C58" w:rsidRPr="00F477AD">
        <w:rPr>
          <w:rFonts w:ascii="Bookman Old Style" w:hAnsi="Bookman Old Style"/>
          <w:sz w:val="18"/>
          <w:szCs w:val="18"/>
        </w:rPr>
        <w:t xml:space="preserve">1963. </w:t>
      </w:r>
      <w:r w:rsidRPr="00F477AD">
        <w:rPr>
          <w:rFonts w:ascii="Bookman Old Style" w:hAnsi="Bookman Old Style"/>
          <w:sz w:val="18"/>
          <w:szCs w:val="18"/>
        </w:rPr>
        <w:t>A classificação de terras de acordo com sua capacidade de uso como base para um programa de conservação de solo.  In.: CON</w:t>
      </w:r>
      <w:r w:rsidR="00F477AD">
        <w:rPr>
          <w:rFonts w:ascii="Bookman Old Style" w:hAnsi="Bookman Old Style"/>
          <w:sz w:val="18"/>
          <w:szCs w:val="18"/>
        </w:rPr>
        <w:softHyphen/>
      </w:r>
      <w:r w:rsidRPr="00F477AD">
        <w:rPr>
          <w:rFonts w:ascii="Bookman Old Style" w:hAnsi="Bookman Old Style"/>
          <w:sz w:val="18"/>
          <w:szCs w:val="18"/>
        </w:rPr>
        <w:t xml:space="preserve">GRESSO NACIONAL DE CONSERVAÇÃO DO SOLO, 1, 1963, Campinas.  </w:t>
      </w:r>
      <w:r w:rsidRPr="00F477AD">
        <w:rPr>
          <w:rFonts w:ascii="Bookman Old Style" w:hAnsi="Bookman Old Style"/>
          <w:bCs/>
          <w:sz w:val="18"/>
          <w:szCs w:val="18"/>
        </w:rPr>
        <w:t>Anais</w:t>
      </w:r>
      <w:r w:rsidRPr="00F477AD">
        <w:rPr>
          <w:rFonts w:ascii="Bookman Old Style" w:hAnsi="Bookman Old Style"/>
          <w:sz w:val="18"/>
          <w:szCs w:val="18"/>
        </w:rPr>
        <w:t>...  São Paulo: Se</w:t>
      </w:r>
      <w:r w:rsidR="00F477AD">
        <w:rPr>
          <w:rFonts w:ascii="Bookman Old Style" w:hAnsi="Bookman Old Style"/>
          <w:sz w:val="18"/>
          <w:szCs w:val="18"/>
        </w:rPr>
        <w:softHyphen/>
      </w:r>
      <w:r w:rsidRPr="00F477AD">
        <w:rPr>
          <w:rFonts w:ascii="Bookman Old Style" w:hAnsi="Bookman Old Style"/>
          <w:sz w:val="18"/>
          <w:szCs w:val="18"/>
        </w:rPr>
        <w:t>cretaria da Agricultura, Divisão</w:t>
      </w:r>
      <w:r w:rsidR="00014C58" w:rsidRPr="00F477AD">
        <w:rPr>
          <w:rFonts w:ascii="Bookman Old Style" w:hAnsi="Bookman Old Style"/>
          <w:sz w:val="18"/>
          <w:szCs w:val="18"/>
        </w:rPr>
        <w:t xml:space="preserve"> Estadual de Má</w:t>
      </w:r>
      <w:r w:rsidR="00F477AD">
        <w:rPr>
          <w:rFonts w:ascii="Bookman Old Style" w:hAnsi="Bookman Old Style"/>
          <w:sz w:val="18"/>
          <w:szCs w:val="18"/>
        </w:rPr>
        <w:softHyphen/>
      </w:r>
      <w:r w:rsidR="00014C58" w:rsidRPr="00F477AD">
        <w:rPr>
          <w:rFonts w:ascii="Bookman Old Style" w:hAnsi="Bookman Old Style"/>
          <w:sz w:val="18"/>
          <w:szCs w:val="18"/>
        </w:rPr>
        <w:t>quinas Agrícolas</w:t>
      </w:r>
      <w:r w:rsidRPr="00F477AD">
        <w:rPr>
          <w:rFonts w:ascii="Bookman Old Style" w:hAnsi="Bookman Old Style"/>
          <w:sz w:val="18"/>
          <w:szCs w:val="18"/>
        </w:rPr>
        <w:t xml:space="preserve">. </w:t>
      </w:r>
      <w:r w:rsidR="00014C58" w:rsidRPr="00F477AD">
        <w:rPr>
          <w:rFonts w:ascii="Bookman Old Style" w:hAnsi="Bookman Old Style"/>
          <w:sz w:val="18"/>
          <w:szCs w:val="18"/>
        </w:rPr>
        <w:t>P</w:t>
      </w:r>
      <w:r w:rsidRPr="00F477AD">
        <w:rPr>
          <w:rFonts w:ascii="Bookman Old Style" w:hAnsi="Bookman Old Style"/>
          <w:sz w:val="18"/>
          <w:szCs w:val="18"/>
        </w:rPr>
        <w:t>p.</w:t>
      </w:r>
      <w:r w:rsidR="00014C58" w:rsidRPr="00F477AD">
        <w:rPr>
          <w:rFonts w:ascii="Bookman Old Style" w:hAnsi="Bookman Old Style"/>
          <w:sz w:val="18"/>
          <w:szCs w:val="18"/>
        </w:rPr>
        <w:t xml:space="preserve"> </w:t>
      </w:r>
      <w:r w:rsidRPr="00F477AD">
        <w:rPr>
          <w:rFonts w:ascii="Bookman Old Style" w:hAnsi="Bookman Old Style"/>
          <w:sz w:val="18"/>
          <w:szCs w:val="18"/>
        </w:rPr>
        <w:t>399</w:t>
      </w:r>
      <w:r w:rsidR="00014C58" w:rsidRPr="00F477AD">
        <w:rPr>
          <w:rFonts w:ascii="Bookman Old Style" w:hAnsi="Bookman Old Style"/>
          <w:sz w:val="18"/>
          <w:szCs w:val="18"/>
        </w:rPr>
        <w:t xml:space="preserve"> </w:t>
      </w:r>
      <w:r w:rsidRPr="00F477AD">
        <w:rPr>
          <w:rFonts w:ascii="Bookman Old Style" w:hAnsi="Bookman Old Style"/>
          <w:sz w:val="18"/>
          <w:szCs w:val="18"/>
        </w:rPr>
        <w:t>-</w:t>
      </w:r>
      <w:r w:rsidR="00014C58" w:rsidRPr="00F477AD">
        <w:rPr>
          <w:rFonts w:ascii="Bookman Old Style" w:hAnsi="Bookman Old Style"/>
          <w:sz w:val="18"/>
          <w:szCs w:val="18"/>
        </w:rPr>
        <w:t xml:space="preserve"> </w:t>
      </w:r>
      <w:r w:rsidRPr="00F477AD">
        <w:rPr>
          <w:rFonts w:ascii="Bookman Old Style" w:hAnsi="Bookman Old Style"/>
          <w:sz w:val="18"/>
          <w:szCs w:val="18"/>
        </w:rPr>
        <w:t>408.</w:t>
      </w:r>
    </w:p>
    <w:p w:rsidR="007B3F44" w:rsidRDefault="007B3F44" w:rsidP="00F477AD">
      <w:pPr>
        <w:ind w:left="180" w:hanging="180"/>
        <w:rPr>
          <w:rFonts w:ascii="Bookman Old Style" w:hAnsi="Bookman Old Style"/>
          <w:sz w:val="18"/>
          <w:szCs w:val="18"/>
        </w:rPr>
      </w:pPr>
      <w:r w:rsidRPr="00F477AD">
        <w:rPr>
          <w:rFonts w:ascii="Bookman Old Style" w:hAnsi="Bookman Old Style"/>
          <w:sz w:val="18"/>
          <w:szCs w:val="18"/>
        </w:rPr>
        <w:t xml:space="preserve">Instituto Brasileiro De Geografia. </w:t>
      </w:r>
      <w:r w:rsidR="00014C58" w:rsidRPr="00F477AD">
        <w:rPr>
          <w:rFonts w:ascii="Bookman Old Style" w:hAnsi="Bookman Old Style"/>
          <w:sz w:val="18"/>
          <w:szCs w:val="18"/>
        </w:rPr>
        <w:t xml:space="preserve">1973. </w:t>
      </w:r>
      <w:r w:rsidRPr="00F477AD">
        <w:rPr>
          <w:rFonts w:ascii="Bookman Old Style" w:hAnsi="Bookman Old Style"/>
          <w:sz w:val="18"/>
          <w:szCs w:val="18"/>
        </w:rPr>
        <w:t>Secretaria de Economia</w:t>
      </w:r>
      <w:r w:rsidRPr="007B3F44">
        <w:rPr>
          <w:rFonts w:ascii="Bookman Old Style" w:hAnsi="Bookman Old Style"/>
          <w:sz w:val="18"/>
          <w:szCs w:val="18"/>
        </w:rPr>
        <w:t xml:space="preserve"> e Planejamento. Plano Cartográfico do Estado de São Paulo. Município de Botucatu</w:t>
      </w:r>
      <w:r w:rsidRPr="007B3F44">
        <w:rPr>
          <w:rFonts w:ascii="Bookman Old Style" w:hAnsi="Bookman Old Style"/>
          <w:i/>
          <w:sz w:val="18"/>
          <w:szCs w:val="18"/>
        </w:rPr>
        <w:t>. Fo</w:t>
      </w:r>
      <w:r w:rsidR="00F477AD">
        <w:rPr>
          <w:rFonts w:ascii="Bookman Old Style" w:hAnsi="Bookman Old Style"/>
          <w:i/>
          <w:sz w:val="18"/>
          <w:szCs w:val="18"/>
        </w:rPr>
        <w:softHyphen/>
      </w:r>
      <w:r w:rsidRPr="007B3F44">
        <w:rPr>
          <w:rFonts w:ascii="Bookman Old Style" w:hAnsi="Bookman Old Style"/>
          <w:i/>
          <w:sz w:val="18"/>
          <w:szCs w:val="18"/>
        </w:rPr>
        <w:t xml:space="preserve">lhas: </w:t>
      </w:r>
      <w:r>
        <w:rPr>
          <w:rFonts w:ascii="Bookman Old Style" w:hAnsi="Bookman Old Style"/>
          <w:i/>
          <w:sz w:val="18"/>
          <w:szCs w:val="18"/>
        </w:rPr>
        <w:t>Botucatu, SF-22-R-IV-3</w:t>
      </w:r>
      <w:r w:rsidRPr="007B3F44">
        <w:rPr>
          <w:rFonts w:ascii="Bookman Old Style" w:hAnsi="Bookman Old Style"/>
          <w:i/>
          <w:sz w:val="18"/>
          <w:szCs w:val="18"/>
        </w:rPr>
        <w:t xml:space="preserve">. </w:t>
      </w:r>
      <w:r w:rsidRPr="007B3F44">
        <w:rPr>
          <w:rFonts w:ascii="Bookman Old Style" w:hAnsi="Bookman Old Style"/>
          <w:sz w:val="18"/>
          <w:szCs w:val="18"/>
        </w:rPr>
        <w:t>São Paulo, Escala 1:50.000, 19</w:t>
      </w:r>
      <w:r>
        <w:rPr>
          <w:rFonts w:ascii="Bookman Old Style" w:hAnsi="Bookman Old Style"/>
          <w:sz w:val="18"/>
          <w:szCs w:val="18"/>
        </w:rPr>
        <w:t>73</w:t>
      </w:r>
      <w:r w:rsidRPr="007B3F44">
        <w:rPr>
          <w:rFonts w:ascii="Bookman Old Style" w:hAnsi="Bookman Old Style"/>
          <w:sz w:val="18"/>
          <w:szCs w:val="18"/>
        </w:rPr>
        <w:t>.</w:t>
      </w:r>
    </w:p>
    <w:p w:rsidR="006C2FC0" w:rsidRPr="006C2FC0" w:rsidRDefault="006C2FC0" w:rsidP="00F477AD">
      <w:pPr>
        <w:ind w:left="180" w:hanging="180"/>
        <w:rPr>
          <w:rFonts w:ascii="Bookman Old Style" w:hAnsi="Bookman Old Style"/>
          <w:sz w:val="18"/>
          <w:szCs w:val="18"/>
        </w:rPr>
      </w:pPr>
      <w:r w:rsidRPr="006C2FC0">
        <w:rPr>
          <w:rFonts w:ascii="Bookman Old Style" w:hAnsi="Bookman Old Style" w:cs="Arial"/>
          <w:sz w:val="18"/>
          <w:szCs w:val="18"/>
          <w:lang w:val="es-ES"/>
        </w:rPr>
        <w:t xml:space="preserve">Lepsch, I. F.; </w:t>
      </w:r>
      <w:r w:rsidRPr="006C2FC0">
        <w:rPr>
          <w:rFonts w:ascii="Bookman Old Style" w:hAnsi="Bookman Old Style"/>
          <w:sz w:val="18"/>
          <w:szCs w:val="18"/>
          <w:lang w:val="es-ES"/>
        </w:rPr>
        <w:t xml:space="preserve">Bellinazzi Jr., R.; Bertolini, D.; </w:t>
      </w:r>
      <w:r w:rsidR="006719B2">
        <w:rPr>
          <w:rFonts w:ascii="Bookman Old Style" w:hAnsi="Bookman Old Style" w:cs="Arial"/>
          <w:color w:val="000000"/>
          <w:sz w:val="18"/>
          <w:szCs w:val="18"/>
          <w:lang w:val="es-ES"/>
        </w:rPr>
        <w:t>and</w:t>
      </w:r>
      <w:r w:rsidRPr="006C2FC0">
        <w:rPr>
          <w:rFonts w:ascii="Bookman Old Style" w:hAnsi="Bookman Old Style"/>
          <w:sz w:val="18"/>
          <w:szCs w:val="18"/>
          <w:lang w:val="es-ES"/>
        </w:rPr>
        <w:t xml:space="preserve"> Es</w:t>
      </w:r>
      <w:r w:rsidR="00F477AD">
        <w:rPr>
          <w:rFonts w:ascii="Bookman Old Style" w:hAnsi="Bookman Old Style"/>
          <w:sz w:val="18"/>
          <w:szCs w:val="18"/>
          <w:lang w:val="es-ES"/>
        </w:rPr>
        <w:softHyphen/>
      </w:r>
      <w:r w:rsidRPr="006C2FC0">
        <w:rPr>
          <w:rFonts w:ascii="Bookman Old Style" w:hAnsi="Bookman Old Style"/>
          <w:sz w:val="18"/>
          <w:szCs w:val="18"/>
          <w:lang w:val="es-ES"/>
        </w:rPr>
        <w:t xml:space="preserve">píndola, C. R. </w:t>
      </w:r>
      <w:r w:rsidRPr="006C2FC0">
        <w:rPr>
          <w:rFonts w:ascii="Bookman Old Style" w:hAnsi="Bookman Old Style"/>
          <w:bCs/>
          <w:sz w:val="18"/>
          <w:szCs w:val="18"/>
          <w:lang w:val="fr-FR"/>
        </w:rPr>
        <w:t xml:space="preserve">1983. </w:t>
      </w:r>
      <w:r w:rsidRPr="006C2FC0">
        <w:rPr>
          <w:rFonts w:ascii="Bookman Old Style" w:hAnsi="Bookman Old Style"/>
          <w:bCs/>
          <w:iCs/>
          <w:sz w:val="18"/>
          <w:szCs w:val="18"/>
        </w:rPr>
        <w:t>Manual para levantamento utilitário do meio físico e classificação de terras no sistema de capacidade de uso</w:t>
      </w:r>
      <w:r w:rsidRPr="006C2FC0">
        <w:rPr>
          <w:rFonts w:ascii="Bookman Old Style" w:hAnsi="Bookman Old Style"/>
          <w:sz w:val="18"/>
          <w:szCs w:val="18"/>
        </w:rPr>
        <w:t>.</w:t>
      </w:r>
      <w:r w:rsidRPr="006C2FC0">
        <w:rPr>
          <w:rFonts w:ascii="Bookman Old Style" w:hAnsi="Bookman Old Style"/>
          <w:b/>
          <w:sz w:val="18"/>
          <w:szCs w:val="18"/>
        </w:rPr>
        <w:t xml:space="preserve"> </w:t>
      </w:r>
      <w:r w:rsidRPr="006C2FC0">
        <w:rPr>
          <w:rFonts w:ascii="Bookman Old Style" w:hAnsi="Bookman Old Style"/>
          <w:sz w:val="18"/>
          <w:szCs w:val="18"/>
        </w:rPr>
        <w:t>Campinas: Socie</w:t>
      </w:r>
      <w:r w:rsidR="00F477AD">
        <w:rPr>
          <w:rFonts w:ascii="Bookman Old Style" w:hAnsi="Bookman Old Style"/>
          <w:sz w:val="18"/>
          <w:szCs w:val="18"/>
        </w:rPr>
        <w:softHyphen/>
      </w:r>
      <w:r w:rsidRPr="006C2FC0">
        <w:rPr>
          <w:rFonts w:ascii="Bookman Old Style" w:hAnsi="Bookman Old Style"/>
          <w:sz w:val="18"/>
          <w:szCs w:val="18"/>
        </w:rPr>
        <w:t>dade Brasileira de Ciência do Solo. 175 p.</w:t>
      </w:r>
    </w:p>
    <w:p w:rsidR="00200CA2" w:rsidRPr="007B745D" w:rsidRDefault="00200CA2" w:rsidP="00F477AD">
      <w:pPr>
        <w:ind w:left="180" w:hanging="180"/>
        <w:rPr>
          <w:rFonts w:ascii="Bookman Old Style" w:hAnsi="Bookman Old Style" w:cs="Arial"/>
          <w:sz w:val="18"/>
          <w:szCs w:val="18"/>
          <w:lang w:val="es-ES"/>
        </w:rPr>
      </w:pPr>
      <w:r w:rsidRPr="006C2FC0">
        <w:rPr>
          <w:rFonts w:ascii="Bookman Old Style" w:hAnsi="Bookman Old Style" w:cs="Arial"/>
          <w:sz w:val="18"/>
          <w:szCs w:val="18"/>
        </w:rPr>
        <w:t>L</w:t>
      </w:r>
      <w:r w:rsidR="00991819" w:rsidRPr="006C2FC0">
        <w:rPr>
          <w:rFonts w:ascii="Bookman Old Style" w:hAnsi="Bookman Old Style" w:cs="Arial"/>
          <w:sz w:val="18"/>
          <w:szCs w:val="18"/>
        </w:rPr>
        <w:t>e</w:t>
      </w:r>
      <w:r w:rsidR="00A017AF" w:rsidRPr="006C2FC0">
        <w:rPr>
          <w:rFonts w:ascii="Bookman Old Style" w:hAnsi="Bookman Old Style" w:cs="Arial"/>
          <w:sz w:val="18"/>
          <w:szCs w:val="18"/>
        </w:rPr>
        <w:t>psch</w:t>
      </w:r>
      <w:r w:rsidRPr="006C2FC0">
        <w:rPr>
          <w:rFonts w:ascii="Bookman Old Style" w:hAnsi="Bookman Old Style" w:cs="Arial"/>
          <w:sz w:val="18"/>
          <w:szCs w:val="18"/>
        </w:rPr>
        <w:t>,</w:t>
      </w:r>
      <w:r w:rsidRPr="007B3F44">
        <w:rPr>
          <w:rFonts w:ascii="Bookman Old Style" w:hAnsi="Bookman Old Style" w:cs="Arial"/>
          <w:sz w:val="18"/>
          <w:szCs w:val="18"/>
        </w:rPr>
        <w:t xml:space="preserve"> </w:t>
      </w:r>
      <w:r w:rsidR="00601703" w:rsidRPr="007B3F44">
        <w:rPr>
          <w:rFonts w:ascii="Bookman Old Style" w:hAnsi="Bookman Old Style" w:cs="Arial"/>
          <w:sz w:val="18"/>
          <w:szCs w:val="18"/>
        </w:rPr>
        <w:t>I</w:t>
      </w:r>
      <w:r w:rsidRPr="007B3F44">
        <w:rPr>
          <w:rFonts w:ascii="Bookman Old Style" w:hAnsi="Bookman Old Style" w:cs="Arial"/>
          <w:sz w:val="18"/>
          <w:szCs w:val="18"/>
        </w:rPr>
        <w:t>.</w:t>
      </w:r>
      <w:r w:rsidR="00601703" w:rsidRPr="007B3F44">
        <w:rPr>
          <w:rFonts w:ascii="Bookman Old Style" w:hAnsi="Bookman Old Style" w:cs="Arial"/>
          <w:sz w:val="18"/>
          <w:szCs w:val="18"/>
        </w:rPr>
        <w:t xml:space="preserve"> </w:t>
      </w:r>
      <w:r w:rsidRPr="007B3F44">
        <w:rPr>
          <w:rFonts w:ascii="Bookman Old Style" w:hAnsi="Bookman Old Style" w:cs="Arial"/>
          <w:sz w:val="18"/>
          <w:szCs w:val="18"/>
        </w:rPr>
        <w:t>F.</w:t>
      </w:r>
      <w:r w:rsidR="00601703" w:rsidRPr="007B3F44">
        <w:rPr>
          <w:rFonts w:ascii="Bookman Old Style" w:hAnsi="Bookman Old Style" w:cs="Arial"/>
          <w:sz w:val="18"/>
          <w:szCs w:val="18"/>
        </w:rPr>
        <w:t>;</w:t>
      </w:r>
      <w:r w:rsidRPr="007B3F44">
        <w:rPr>
          <w:rFonts w:ascii="Bookman Old Style" w:hAnsi="Bookman Old Style" w:cs="Arial"/>
          <w:sz w:val="18"/>
          <w:szCs w:val="18"/>
        </w:rPr>
        <w:t xml:space="preserve"> </w:t>
      </w:r>
      <w:r w:rsidR="00BB6B86" w:rsidRPr="007B3F44">
        <w:rPr>
          <w:rFonts w:ascii="Bookman Old Style" w:hAnsi="Bookman Old Style"/>
          <w:sz w:val="18"/>
          <w:szCs w:val="18"/>
        </w:rPr>
        <w:t>Bellinazzi Jr</w:t>
      </w:r>
      <w:r w:rsidR="00601703" w:rsidRPr="007B3F44">
        <w:rPr>
          <w:rFonts w:ascii="Bookman Old Style" w:hAnsi="Bookman Old Style"/>
          <w:sz w:val="18"/>
          <w:szCs w:val="18"/>
        </w:rPr>
        <w:t xml:space="preserve">., R.; Bertolini, D.; </w:t>
      </w:r>
      <w:r w:rsidR="006719B2">
        <w:rPr>
          <w:rFonts w:ascii="Bookman Old Style" w:hAnsi="Bookman Old Style" w:cs="Arial"/>
          <w:color w:val="000000"/>
          <w:sz w:val="18"/>
          <w:szCs w:val="18"/>
          <w:lang w:val="es-ES"/>
        </w:rPr>
        <w:t>and</w:t>
      </w:r>
      <w:r w:rsidR="00BB6B86" w:rsidRPr="007B3F44">
        <w:rPr>
          <w:rFonts w:ascii="Bookman Old Style" w:hAnsi="Bookman Old Style"/>
          <w:sz w:val="18"/>
          <w:szCs w:val="18"/>
        </w:rPr>
        <w:t xml:space="preserve"> </w:t>
      </w:r>
      <w:r w:rsidR="00601703" w:rsidRPr="007B3F44">
        <w:rPr>
          <w:rFonts w:ascii="Bookman Old Style" w:hAnsi="Bookman Old Style"/>
          <w:sz w:val="18"/>
          <w:szCs w:val="18"/>
        </w:rPr>
        <w:t>Es</w:t>
      </w:r>
      <w:r w:rsidR="00F477AD">
        <w:rPr>
          <w:rFonts w:ascii="Bookman Old Style" w:hAnsi="Bookman Old Style"/>
          <w:sz w:val="18"/>
          <w:szCs w:val="18"/>
        </w:rPr>
        <w:softHyphen/>
      </w:r>
      <w:r w:rsidR="00601703" w:rsidRPr="007B3F44">
        <w:rPr>
          <w:rFonts w:ascii="Bookman Old Style" w:hAnsi="Bookman Old Style"/>
          <w:sz w:val="18"/>
          <w:szCs w:val="18"/>
        </w:rPr>
        <w:t xml:space="preserve">píndola, C. R. </w:t>
      </w:r>
      <w:r w:rsidR="002C78BF" w:rsidRPr="007B3F44">
        <w:rPr>
          <w:rFonts w:ascii="Bookman Old Style" w:hAnsi="Bookman Old Style" w:cs="Arial"/>
          <w:sz w:val="18"/>
          <w:szCs w:val="18"/>
        </w:rPr>
        <w:t xml:space="preserve">1991. </w:t>
      </w:r>
      <w:r w:rsidRPr="00447D7D">
        <w:rPr>
          <w:rFonts w:ascii="Bookman Old Style" w:hAnsi="Bookman Old Style" w:cs="Arial"/>
          <w:sz w:val="18"/>
          <w:szCs w:val="18"/>
        </w:rPr>
        <w:t xml:space="preserve">Manual para levantamento utilitário </w:t>
      </w:r>
      <w:r w:rsidRPr="00A16D9E">
        <w:rPr>
          <w:rFonts w:ascii="Bookman Old Style" w:hAnsi="Bookman Old Style" w:cs="Arial"/>
          <w:sz w:val="18"/>
          <w:szCs w:val="18"/>
        </w:rPr>
        <w:t>do</w:t>
      </w:r>
      <w:r w:rsidRPr="00447D7D">
        <w:rPr>
          <w:rFonts w:ascii="Bookman Old Style" w:hAnsi="Bookman Old Style" w:cs="Arial"/>
          <w:sz w:val="18"/>
          <w:szCs w:val="18"/>
        </w:rPr>
        <w:t xml:space="preserve"> meio físico e classificação de terras no </w:t>
      </w:r>
      <w:r w:rsidRPr="00A16D9E">
        <w:rPr>
          <w:rFonts w:ascii="Bookman Old Style" w:hAnsi="Bookman Old Style" w:cs="Arial"/>
          <w:sz w:val="18"/>
          <w:szCs w:val="18"/>
        </w:rPr>
        <w:t xml:space="preserve">sistema de capacidade de uso. </w:t>
      </w:r>
      <w:r w:rsidR="00A16D9E" w:rsidRPr="00A16D9E">
        <w:rPr>
          <w:rFonts w:ascii="Bookman Old Style" w:hAnsi="Bookman Old Style"/>
          <w:sz w:val="18"/>
          <w:szCs w:val="18"/>
        </w:rPr>
        <w:t xml:space="preserve">4ª aproximaçao ed. </w:t>
      </w:r>
      <w:r w:rsidRPr="00A16D9E">
        <w:rPr>
          <w:rFonts w:ascii="Bookman Old Style" w:hAnsi="Bookman Old Style" w:cs="Arial"/>
          <w:sz w:val="18"/>
          <w:szCs w:val="18"/>
        </w:rPr>
        <w:t>Campinas,</w:t>
      </w:r>
      <w:r w:rsidRPr="00A16D9E">
        <w:rPr>
          <w:rFonts w:ascii="Bookman Old Style" w:hAnsi="Bookman Old Style" w:cs="Arial"/>
          <w:i/>
          <w:sz w:val="18"/>
          <w:szCs w:val="18"/>
        </w:rPr>
        <w:t xml:space="preserve"> </w:t>
      </w:r>
      <w:r w:rsidRPr="00A16D9E">
        <w:rPr>
          <w:rFonts w:ascii="Bookman Old Style" w:hAnsi="Bookman Old Style" w:cs="Arial"/>
          <w:sz w:val="18"/>
          <w:szCs w:val="18"/>
        </w:rPr>
        <w:t>Soc</w:t>
      </w:r>
      <w:r w:rsidR="00BB6B86" w:rsidRPr="00A16D9E">
        <w:rPr>
          <w:rFonts w:ascii="Bookman Old Style" w:hAnsi="Bookman Old Style" w:cs="Arial"/>
          <w:sz w:val="18"/>
          <w:szCs w:val="18"/>
        </w:rPr>
        <w:t>.</w:t>
      </w:r>
      <w:r w:rsidR="00331A5A" w:rsidRPr="00A16D9E">
        <w:rPr>
          <w:rFonts w:ascii="Bookman Old Style" w:hAnsi="Bookman Old Style" w:cs="Arial"/>
          <w:sz w:val="18"/>
          <w:szCs w:val="18"/>
        </w:rPr>
        <w:t xml:space="preserve"> </w:t>
      </w:r>
      <w:r w:rsidRPr="00A16D9E">
        <w:rPr>
          <w:rFonts w:ascii="Bookman Old Style" w:hAnsi="Bookman Old Style" w:cs="Arial"/>
          <w:sz w:val="18"/>
          <w:szCs w:val="18"/>
        </w:rPr>
        <w:t>Bras</w:t>
      </w:r>
      <w:r w:rsidR="00331A5A" w:rsidRPr="00A16D9E">
        <w:rPr>
          <w:rFonts w:ascii="Bookman Old Style" w:hAnsi="Bookman Old Style" w:cs="Arial"/>
          <w:sz w:val="18"/>
          <w:szCs w:val="18"/>
        </w:rPr>
        <w:t>il</w:t>
      </w:r>
      <w:r w:rsidR="00BB6B86" w:rsidRPr="00A16D9E">
        <w:rPr>
          <w:rFonts w:ascii="Bookman Old Style" w:hAnsi="Bookman Old Style" w:cs="Arial"/>
          <w:sz w:val="18"/>
          <w:szCs w:val="18"/>
        </w:rPr>
        <w:t>.</w:t>
      </w:r>
      <w:r w:rsidR="00331A5A" w:rsidRPr="00A16D9E">
        <w:rPr>
          <w:rFonts w:ascii="Bookman Old Style" w:hAnsi="Bookman Old Style" w:cs="Arial"/>
          <w:sz w:val="18"/>
          <w:szCs w:val="18"/>
        </w:rPr>
        <w:t xml:space="preserve"> Ciência do Solo</w:t>
      </w:r>
      <w:r w:rsidR="002C78BF" w:rsidRPr="00A16D9E">
        <w:rPr>
          <w:rFonts w:ascii="Bookman Old Style" w:hAnsi="Bookman Old Style" w:cs="Arial"/>
          <w:sz w:val="18"/>
          <w:szCs w:val="18"/>
        </w:rPr>
        <w:t>. Campi</w:t>
      </w:r>
      <w:r w:rsidR="00805AFC" w:rsidRPr="00A16D9E">
        <w:rPr>
          <w:rFonts w:ascii="Bookman Old Style" w:hAnsi="Bookman Old Style" w:cs="Arial"/>
          <w:sz w:val="18"/>
          <w:szCs w:val="18"/>
        </w:rPr>
        <w:t>na</w:t>
      </w:r>
      <w:r w:rsidR="002C78BF" w:rsidRPr="00A16D9E">
        <w:rPr>
          <w:rFonts w:ascii="Bookman Old Style" w:hAnsi="Bookman Old Style" w:cs="Arial"/>
          <w:sz w:val="18"/>
          <w:szCs w:val="18"/>
        </w:rPr>
        <w:t xml:space="preserve">s – SP. Brasil. </w:t>
      </w:r>
      <w:r w:rsidRPr="007B745D">
        <w:rPr>
          <w:rFonts w:ascii="Bookman Old Style" w:hAnsi="Bookman Old Style" w:cs="Arial"/>
          <w:sz w:val="18"/>
          <w:szCs w:val="18"/>
          <w:lang w:val="es-ES"/>
        </w:rPr>
        <w:t>175</w:t>
      </w:r>
      <w:r w:rsidR="00991819" w:rsidRPr="007B745D">
        <w:rPr>
          <w:rFonts w:ascii="Bookman Old Style" w:hAnsi="Bookman Old Style" w:cs="Arial"/>
          <w:sz w:val="18"/>
          <w:szCs w:val="18"/>
          <w:lang w:val="es-ES"/>
        </w:rPr>
        <w:t xml:space="preserve"> </w:t>
      </w:r>
      <w:r w:rsidRPr="007B745D">
        <w:rPr>
          <w:rFonts w:ascii="Bookman Old Style" w:hAnsi="Bookman Old Style" w:cs="Arial"/>
          <w:sz w:val="18"/>
          <w:szCs w:val="18"/>
          <w:lang w:val="es-ES"/>
        </w:rPr>
        <w:t>p.</w:t>
      </w:r>
    </w:p>
    <w:p w:rsidR="00D9584E" w:rsidRPr="00AB5A94" w:rsidRDefault="00D9584E" w:rsidP="00F477AD">
      <w:pPr>
        <w:pStyle w:val="Textoindependiente"/>
        <w:numPr>
          <w:ilvl w:val="12"/>
          <w:numId w:val="0"/>
        </w:numPr>
        <w:ind w:left="180" w:hanging="180"/>
        <w:jc w:val="left"/>
        <w:rPr>
          <w:rFonts w:ascii="Bookman Old Style" w:hAnsi="Bookman Old Style" w:cs="Arial"/>
          <w:color w:val="auto"/>
          <w:sz w:val="18"/>
          <w:szCs w:val="18"/>
        </w:rPr>
      </w:pPr>
      <w:r w:rsidRPr="00274FB6">
        <w:rPr>
          <w:rFonts w:ascii="Bookman Old Style" w:hAnsi="Bookman Old Style" w:cs="Arial"/>
          <w:color w:val="auto"/>
          <w:sz w:val="18"/>
          <w:szCs w:val="18"/>
          <w:lang w:val="en-US"/>
        </w:rPr>
        <w:t>N</w:t>
      </w:r>
      <w:r w:rsidR="00D154C5" w:rsidRPr="00274FB6">
        <w:rPr>
          <w:rFonts w:ascii="Bookman Old Style" w:hAnsi="Bookman Old Style" w:cs="Arial"/>
          <w:color w:val="auto"/>
          <w:sz w:val="18"/>
          <w:szCs w:val="18"/>
          <w:lang w:val="en-US"/>
        </w:rPr>
        <w:t>orton</w:t>
      </w:r>
      <w:r w:rsidRPr="00274FB6">
        <w:rPr>
          <w:rFonts w:ascii="Bookman Old Style" w:hAnsi="Bookman Old Style" w:cs="Arial"/>
          <w:color w:val="auto"/>
          <w:sz w:val="18"/>
          <w:szCs w:val="18"/>
          <w:lang w:val="en-US"/>
        </w:rPr>
        <w:t>,</w:t>
      </w:r>
      <w:r w:rsidRPr="001B18C7">
        <w:rPr>
          <w:rFonts w:ascii="Bookman Old Style" w:hAnsi="Bookman Old Style" w:cs="Arial"/>
          <w:color w:val="auto"/>
          <w:sz w:val="18"/>
          <w:szCs w:val="18"/>
          <w:lang w:val="en-US"/>
        </w:rPr>
        <w:t xml:space="preserve"> E. A. 1940. </w:t>
      </w:r>
      <w:r w:rsidRPr="001B18C7">
        <w:rPr>
          <w:rFonts w:ascii="Bookman Old Style" w:hAnsi="Bookman Old Style" w:cs="Arial"/>
          <w:bCs/>
          <w:color w:val="auto"/>
          <w:sz w:val="18"/>
          <w:szCs w:val="18"/>
          <w:lang w:val="en-US"/>
        </w:rPr>
        <w:t xml:space="preserve">Land classification as an aid in soil conservation operations in the classification of </w:t>
      </w:r>
      <w:r w:rsidRPr="00274FB6">
        <w:rPr>
          <w:rFonts w:ascii="Bookman Old Style" w:hAnsi="Bookman Old Style" w:cs="Arial"/>
          <w:bCs/>
          <w:color w:val="auto"/>
          <w:sz w:val="18"/>
          <w:szCs w:val="18"/>
          <w:lang w:val="en-US"/>
        </w:rPr>
        <w:t>land</w:t>
      </w:r>
      <w:r w:rsidR="002C78BF" w:rsidRPr="00274FB6">
        <w:rPr>
          <w:rFonts w:ascii="Bookman Old Style" w:hAnsi="Bookman Old Style" w:cs="Arial"/>
          <w:color w:val="auto"/>
          <w:sz w:val="18"/>
          <w:szCs w:val="18"/>
          <w:lang w:val="en-US"/>
        </w:rPr>
        <w:t xml:space="preserve">. </w:t>
      </w:r>
      <w:r w:rsidRPr="007B745D">
        <w:rPr>
          <w:rFonts w:ascii="Bookman Old Style" w:hAnsi="Bookman Old Style" w:cs="Arial"/>
          <w:color w:val="auto"/>
          <w:sz w:val="18"/>
          <w:szCs w:val="18"/>
          <w:lang w:val="es-ES"/>
        </w:rPr>
        <w:t>A</w:t>
      </w:r>
      <w:r w:rsidR="002C78BF" w:rsidRPr="007B745D">
        <w:rPr>
          <w:rFonts w:ascii="Bookman Old Style" w:hAnsi="Bookman Old Style" w:cs="Arial"/>
          <w:color w:val="auto"/>
          <w:sz w:val="18"/>
          <w:szCs w:val="18"/>
          <w:lang w:val="es-ES"/>
        </w:rPr>
        <w:t>gric</w:t>
      </w:r>
      <w:r w:rsidR="00BB6B86" w:rsidRPr="007B745D">
        <w:rPr>
          <w:rFonts w:ascii="Bookman Old Style" w:hAnsi="Bookman Old Style" w:cs="Arial"/>
          <w:color w:val="auto"/>
          <w:sz w:val="18"/>
          <w:szCs w:val="18"/>
          <w:lang w:val="es-ES"/>
        </w:rPr>
        <w:t>.</w:t>
      </w:r>
      <w:r w:rsidR="002C78BF" w:rsidRPr="007B745D">
        <w:rPr>
          <w:rFonts w:ascii="Bookman Old Style" w:hAnsi="Bookman Old Style" w:cs="Arial"/>
          <w:color w:val="auto"/>
          <w:sz w:val="18"/>
          <w:szCs w:val="18"/>
          <w:lang w:val="es-ES"/>
        </w:rPr>
        <w:t xml:space="preserve"> Exp</w:t>
      </w:r>
      <w:r w:rsidR="00BB6B86" w:rsidRPr="007B745D">
        <w:rPr>
          <w:rFonts w:ascii="Bookman Old Style" w:hAnsi="Bookman Old Style" w:cs="Arial"/>
          <w:color w:val="auto"/>
          <w:sz w:val="18"/>
          <w:szCs w:val="18"/>
          <w:lang w:val="es-ES"/>
        </w:rPr>
        <w:t>.</w:t>
      </w:r>
      <w:r w:rsidR="002C78BF" w:rsidRPr="007B745D">
        <w:rPr>
          <w:rFonts w:ascii="Bookman Old Style" w:hAnsi="Bookman Old Style" w:cs="Arial"/>
          <w:color w:val="auto"/>
          <w:sz w:val="18"/>
          <w:szCs w:val="18"/>
          <w:lang w:val="es-ES"/>
        </w:rPr>
        <w:t xml:space="preserve"> Station. </w:t>
      </w:r>
      <w:r w:rsidR="002C78BF" w:rsidRPr="00AB5A94">
        <w:rPr>
          <w:rFonts w:ascii="Bookman Old Style" w:hAnsi="Bookman Old Style" w:cs="Arial"/>
          <w:color w:val="auto"/>
          <w:sz w:val="18"/>
          <w:szCs w:val="18"/>
        </w:rPr>
        <w:t>Columbia, E</w:t>
      </w:r>
      <w:r w:rsidR="00BB6B86" w:rsidRPr="00AB5A94">
        <w:rPr>
          <w:rFonts w:ascii="Bookman Old Style" w:hAnsi="Bookman Old Style" w:cs="Arial"/>
          <w:color w:val="auto"/>
          <w:sz w:val="18"/>
          <w:szCs w:val="18"/>
        </w:rPr>
        <w:t>.</w:t>
      </w:r>
      <w:r w:rsidR="002C78BF" w:rsidRPr="00AB5A94">
        <w:rPr>
          <w:rFonts w:ascii="Bookman Old Style" w:hAnsi="Bookman Old Style" w:cs="Arial"/>
          <w:color w:val="auto"/>
          <w:sz w:val="18"/>
          <w:szCs w:val="18"/>
        </w:rPr>
        <w:t>U.</w:t>
      </w:r>
      <w:r w:rsidRPr="00AB5A94">
        <w:rPr>
          <w:rFonts w:ascii="Bookman Old Style" w:hAnsi="Bookman Old Style" w:cs="Arial"/>
          <w:color w:val="auto"/>
          <w:sz w:val="18"/>
          <w:szCs w:val="18"/>
        </w:rPr>
        <w:t xml:space="preserve"> 334</w:t>
      </w:r>
      <w:r w:rsidR="00601703" w:rsidRPr="00AB5A94">
        <w:rPr>
          <w:rFonts w:ascii="Bookman Old Style" w:hAnsi="Bookman Old Style" w:cs="Arial"/>
          <w:color w:val="auto"/>
          <w:sz w:val="18"/>
          <w:szCs w:val="18"/>
        </w:rPr>
        <w:t xml:space="preserve"> p.</w:t>
      </w:r>
    </w:p>
    <w:p w:rsidR="006A0CAA" w:rsidRPr="001B18C7" w:rsidRDefault="006A0CAA" w:rsidP="00F477AD">
      <w:pPr>
        <w:pStyle w:val="Sangra3detindependiente"/>
        <w:spacing w:line="240" w:lineRule="auto"/>
        <w:ind w:left="180" w:hanging="180"/>
        <w:rPr>
          <w:rFonts w:ascii="Bookman Old Style" w:hAnsi="Bookman Old Style" w:cs="Arial"/>
          <w:sz w:val="18"/>
          <w:szCs w:val="18"/>
        </w:rPr>
      </w:pPr>
      <w:r w:rsidRPr="00AB5A94">
        <w:rPr>
          <w:rFonts w:ascii="Bookman Old Style" w:hAnsi="Bookman Old Style" w:cs="Arial"/>
          <w:sz w:val="18"/>
          <w:szCs w:val="18"/>
        </w:rPr>
        <w:t>O</w:t>
      </w:r>
      <w:r w:rsidR="00D154C5" w:rsidRPr="00AB5A94">
        <w:rPr>
          <w:rFonts w:ascii="Bookman Old Style" w:hAnsi="Bookman Old Style" w:cs="Arial"/>
          <w:sz w:val="18"/>
          <w:szCs w:val="18"/>
        </w:rPr>
        <w:t>liveira</w:t>
      </w:r>
      <w:r w:rsidRPr="00AB5A94">
        <w:rPr>
          <w:rFonts w:ascii="Bookman Old Style" w:hAnsi="Bookman Old Style" w:cs="Arial"/>
          <w:sz w:val="18"/>
          <w:szCs w:val="18"/>
        </w:rPr>
        <w:t>, J. B. de; C</w:t>
      </w:r>
      <w:r w:rsidR="00D154C5" w:rsidRPr="00AB5A94">
        <w:rPr>
          <w:rFonts w:ascii="Bookman Old Style" w:hAnsi="Bookman Old Style" w:cs="Arial"/>
          <w:sz w:val="18"/>
          <w:szCs w:val="18"/>
        </w:rPr>
        <w:t>amargo,</w:t>
      </w:r>
      <w:r w:rsidRPr="00AB5A94">
        <w:rPr>
          <w:rFonts w:ascii="Bookman Old Style" w:hAnsi="Bookman Old Style" w:cs="Arial"/>
          <w:sz w:val="18"/>
          <w:szCs w:val="18"/>
        </w:rPr>
        <w:t xml:space="preserve"> M. N. de; R</w:t>
      </w:r>
      <w:r w:rsidR="00D154C5" w:rsidRPr="00AB5A94">
        <w:rPr>
          <w:rFonts w:ascii="Bookman Old Style" w:hAnsi="Bookman Old Style" w:cs="Arial"/>
          <w:sz w:val="18"/>
          <w:szCs w:val="18"/>
        </w:rPr>
        <w:t>ossi</w:t>
      </w:r>
      <w:r w:rsidR="00BB6B86" w:rsidRPr="00AB5A94">
        <w:rPr>
          <w:rFonts w:ascii="Bookman Old Style" w:hAnsi="Bookman Old Style" w:cs="Arial"/>
          <w:sz w:val="18"/>
          <w:szCs w:val="18"/>
        </w:rPr>
        <w:t>, M.;</w:t>
      </w:r>
      <w:r w:rsidRPr="00AB5A94">
        <w:rPr>
          <w:rFonts w:ascii="Bookman Old Style" w:hAnsi="Bookman Old Style" w:cs="Arial"/>
          <w:sz w:val="18"/>
          <w:szCs w:val="18"/>
        </w:rPr>
        <w:t xml:space="preserve"> </w:t>
      </w:r>
      <w:r w:rsidR="006719B2">
        <w:rPr>
          <w:rFonts w:ascii="Bookman Old Style" w:hAnsi="Bookman Old Style" w:cs="Arial"/>
          <w:color w:val="000000"/>
          <w:sz w:val="18"/>
          <w:szCs w:val="18"/>
          <w:lang w:val="es-ES"/>
        </w:rPr>
        <w:t>and</w:t>
      </w:r>
      <w:r w:rsidR="00BB6B86" w:rsidRPr="00AB5A94">
        <w:rPr>
          <w:rFonts w:ascii="Bookman Old Style" w:hAnsi="Bookman Old Style" w:cs="Arial"/>
          <w:sz w:val="18"/>
          <w:szCs w:val="18"/>
        </w:rPr>
        <w:t xml:space="preserve"> </w:t>
      </w:r>
      <w:r w:rsidRPr="00AB5A94">
        <w:rPr>
          <w:rFonts w:ascii="Bookman Old Style" w:hAnsi="Bookman Old Style" w:cs="Arial"/>
          <w:sz w:val="18"/>
          <w:szCs w:val="18"/>
        </w:rPr>
        <w:t>C</w:t>
      </w:r>
      <w:r w:rsidR="00D154C5" w:rsidRPr="00AB5A94">
        <w:rPr>
          <w:rFonts w:ascii="Bookman Old Style" w:hAnsi="Bookman Old Style" w:cs="Arial"/>
          <w:sz w:val="18"/>
          <w:szCs w:val="18"/>
        </w:rPr>
        <w:t>alderano</w:t>
      </w:r>
      <w:r w:rsidRPr="00AB5A94">
        <w:rPr>
          <w:rFonts w:ascii="Bookman Old Style" w:hAnsi="Bookman Old Style" w:cs="Arial"/>
          <w:sz w:val="18"/>
          <w:szCs w:val="18"/>
        </w:rPr>
        <w:t xml:space="preserve"> F</w:t>
      </w:r>
      <w:r w:rsidR="00D154C5" w:rsidRPr="00AB5A94">
        <w:rPr>
          <w:rFonts w:ascii="Bookman Old Style" w:hAnsi="Bookman Old Style" w:cs="Arial"/>
          <w:sz w:val="18"/>
          <w:szCs w:val="18"/>
        </w:rPr>
        <w:t>ilho</w:t>
      </w:r>
      <w:r w:rsidR="00BB6B86" w:rsidRPr="00AB5A94">
        <w:rPr>
          <w:rFonts w:ascii="Bookman Old Style" w:hAnsi="Bookman Old Style" w:cs="Arial"/>
          <w:sz w:val="18"/>
          <w:szCs w:val="18"/>
        </w:rPr>
        <w:t xml:space="preserve">, B. 1999. </w:t>
      </w:r>
      <w:r w:rsidRPr="001B18C7">
        <w:rPr>
          <w:rFonts w:ascii="Bookman Old Style" w:hAnsi="Bookman Old Style" w:cs="Arial"/>
          <w:sz w:val="18"/>
          <w:szCs w:val="18"/>
        </w:rPr>
        <w:t>Mapa pedológico do Es</w:t>
      </w:r>
      <w:r w:rsidR="00F477AD">
        <w:rPr>
          <w:rFonts w:ascii="Bookman Old Style" w:hAnsi="Bookman Old Style" w:cs="Arial"/>
          <w:sz w:val="18"/>
          <w:szCs w:val="18"/>
        </w:rPr>
        <w:softHyphen/>
      </w:r>
      <w:r w:rsidRPr="001B18C7">
        <w:rPr>
          <w:rFonts w:ascii="Bookman Old Style" w:hAnsi="Bookman Old Style" w:cs="Arial"/>
          <w:sz w:val="18"/>
          <w:szCs w:val="18"/>
        </w:rPr>
        <w:t xml:space="preserve">tado de São Paulo. </w:t>
      </w:r>
      <w:r w:rsidRPr="00BB6B86">
        <w:rPr>
          <w:rFonts w:ascii="Bookman Old Style" w:hAnsi="Bookman Old Style" w:cs="Arial"/>
          <w:sz w:val="18"/>
          <w:szCs w:val="18"/>
        </w:rPr>
        <w:t>Emp</w:t>
      </w:r>
      <w:r w:rsidR="00331A5A" w:rsidRPr="00BB6B86">
        <w:rPr>
          <w:rFonts w:ascii="Bookman Old Style" w:hAnsi="Bookman Old Style" w:cs="Arial"/>
          <w:sz w:val="18"/>
          <w:szCs w:val="18"/>
        </w:rPr>
        <w:t xml:space="preserve">resa </w:t>
      </w:r>
      <w:r w:rsidRPr="00BB6B86">
        <w:rPr>
          <w:rFonts w:ascii="Bookman Old Style" w:hAnsi="Bookman Old Style" w:cs="Arial"/>
          <w:sz w:val="18"/>
          <w:szCs w:val="18"/>
        </w:rPr>
        <w:t>Bras</w:t>
      </w:r>
      <w:r w:rsidR="00331A5A" w:rsidRPr="00BB6B86">
        <w:rPr>
          <w:rFonts w:ascii="Bookman Old Style" w:hAnsi="Bookman Old Style" w:cs="Arial"/>
          <w:sz w:val="18"/>
          <w:szCs w:val="18"/>
        </w:rPr>
        <w:t xml:space="preserve">ileira de </w:t>
      </w:r>
      <w:r w:rsidRPr="00BB6B86">
        <w:rPr>
          <w:rFonts w:ascii="Bookman Old Style" w:hAnsi="Bookman Old Style" w:cs="Arial"/>
          <w:sz w:val="18"/>
          <w:szCs w:val="18"/>
        </w:rPr>
        <w:t>Pesq</w:t>
      </w:r>
      <w:r w:rsidR="00331A5A" w:rsidRPr="00BB6B86">
        <w:rPr>
          <w:rFonts w:ascii="Bookman Old Style" w:hAnsi="Bookman Old Style" w:cs="Arial"/>
          <w:sz w:val="18"/>
          <w:szCs w:val="18"/>
        </w:rPr>
        <w:t xml:space="preserve">uisa </w:t>
      </w:r>
      <w:r w:rsidRPr="00BB6B86">
        <w:rPr>
          <w:rFonts w:ascii="Bookman Old Style" w:hAnsi="Bookman Old Style" w:cs="Arial"/>
          <w:sz w:val="18"/>
          <w:szCs w:val="18"/>
        </w:rPr>
        <w:t>Agrop</w:t>
      </w:r>
      <w:r w:rsidR="00331A5A" w:rsidRPr="00BB6B86">
        <w:rPr>
          <w:rFonts w:ascii="Bookman Old Style" w:hAnsi="Bookman Old Style" w:cs="Arial"/>
          <w:sz w:val="18"/>
          <w:szCs w:val="18"/>
        </w:rPr>
        <w:t>ecuária</w:t>
      </w:r>
      <w:r w:rsidRPr="00BB6B86">
        <w:rPr>
          <w:rFonts w:ascii="Bookman Old Style" w:hAnsi="Bookman Old Style" w:cs="Arial"/>
          <w:sz w:val="18"/>
          <w:szCs w:val="18"/>
        </w:rPr>
        <w:t>.</w:t>
      </w:r>
      <w:r w:rsidR="00F90604" w:rsidRPr="00BB6B86">
        <w:rPr>
          <w:rFonts w:ascii="Bookman Old Style" w:hAnsi="Bookman Old Style" w:cs="Arial"/>
          <w:sz w:val="18"/>
          <w:szCs w:val="18"/>
        </w:rPr>
        <w:t xml:space="preserve"> </w:t>
      </w:r>
      <w:r w:rsidR="002C78BF" w:rsidRPr="00BB6B86">
        <w:rPr>
          <w:rFonts w:ascii="Bookman Old Style" w:hAnsi="Bookman Old Style" w:cs="Arial"/>
          <w:sz w:val="18"/>
          <w:szCs w:val="18"/>
        </w:rPr>
        <w:t>Botucatu – SP, Brasil.</w:t>
      </w:r>
      <w:r w:rsidR="00331A5A" w:rsidRPr="00BB6B86">
        <w:rPr>
          <w:rFonts w:ascii="Bookman Old Style" w:hAnsi="Bookman Old Style" w:cs="Arial"/>
          <w:sz w:val="18"/>
          <w:szCs w:val="18"/>
        </w:rPr>
        <w:t xml:space="preserve"> </w:t>
      </w:r>
      <w:r w:rsidRPr="00BB6B86">
        <w:rPr>
          <w:rFonts w:ascii="Bookman Old Style" w:hAnsi="Bookman Old Style" w:cs="Arial"/>
          <w:sz w:val="18"/>
          <w:szCs w:val="18"/>
        </w:rPr>
        <w:t>64</w:t>
      </w:r>
      <w:r w:rsidR="00BF2839" w:rsidRPr="001B18C7">
        <w:rPr>
          <w:rFonts w:ascii="Bookman Old Style" w:hAnsi="Bookman Old Style" w:cs="Arial"/>
          <w:sz w:val="18"/>
          <w:szCs w:val="18"/>
        </w:rPr>
        <w:t xml:space="preserve"> p</w:t>
      </w:r>
      <w:r w:rsidR="00945E56" w:rsidRPr="001B18C7">
        <w:rPr>
          <w:rFonts w:ascii="Bookman Old Style" w:hAnsi="Bookman Old Style" w:cs="Arial"/>
          <w:sz w:val="18"/>
          <w:szCs w:val="18"/>
        </w:rPr>
        <w:t>.</w:t>
      </w:r>
    </w:p>
    <w:p w:rsidR="0025785A" w:rsidRPr="001B18C7" w:rsidRDefault="0025785A" w:rsidP="00F477AD">
      <w:pPr>
        <w:pStyle w:val="Textoindependiente"/>
        <w:numPr>
          <w:ilvl w:val="12"/>
          <w:numId w:val="0"/>
        </w:numPr>
        <w:ind w:left="180" w:hanging="180"/>
        <w:jc w:val="left"/>
        <w:rPr>
          <w:rFonts w:ascii="Bookman Old Style" w:hAnsi="Bookman Old Style" w:cs="Arial"/>
          <w:color w:val="auto"/>
          <w:sz w:val="18"/>
          <w:szCs w:val="18"/>
        </w:rPr>
      </w:pPr>
      <w:r w:rsidRPr="00274FB6">
        <w:rPr>
          <w:rFonts w:ascii="Bookman Old Style" w:hAnsi="Bookman Old Style" w:cs="Arial"/>
          <w:color w:val="auto"/>
          <w:sz w:val="18"/>
          <w:szCs w:val="18"/>
        </w:rPr>
        <w:t>R</w:t>
      </w:r>
      <w:r w:rsidR="00D154C5" w:rsidRPr="00274FB6">
        <w:rPr>
          <w:rFonts w:ascii="Bookman Old Style" w:hAnsi="Bookman Old Style" w:cs="Arial"/>
          <w:color w:val="auto"/>
          <w:sz w:val="18"/>
          <w:szCs w:val="18"/>
        </w:rPr>
        <w:t>ibeiro</w:t>
      </w:r>
      <w:r w:rsidRPr="00274FB6">
        <w:rPr>
          <w:rFonts w:ascii="Bookman Old Style" w:hAnsi="Bookman Old Style" w:cs="Arial"/>
          <w:color w:val="auto"/>
          <w:sz w:val="18"/>
          <w:szCs w:val="18"/>
        </w:rPr>
        <w:t>, F</w:t>
      </w:r>
      <w:r w:rsidRPr="001B18C7">
        <w:rPr>
          <w:rFonts w:ascii="Bookman Old Style" w:hAnsi="Bookman Old Style" w:cs="Arial"/>
          <w:color w:val="auto"/>
          <w:sz w:val="18"/>
          <w:szCs w:val="18"/>
        </w:rPr>
        <w:t>.</w:t>
      </w:r>
      <w:r w:rsidR="00BB6B86">
        <w:rPr>
          <w:rFonts w:ascii="Bookman Old Style" w:hAnsi="Bookman Old Style" w:cs="Arial"/>
          <w:color w:val="auto"/>
          <w:sz w:val="18"/>
          <w:szCs w:val="18"/>
        </w:rPr>
        <w:t xml:space="preserve"> </w:t>
      </w:r>
      <w:r w:rsidRPr="001B18C7">
        <w:rPr>
          <w:rFonts w:ascii="Bookman Old Style" w:hAnsi="Bookman Old Style" w:cs="Arial"/>
          <w:color w:val="auto"/>
          <w:sz w:val="18"/>
          <w:szCs w:val="18"/>
        </w:rPr>
        <w:t>L.</w:t>
      </w:r>
      <w:r w:rsidR="00BB6B86">
        <w:rPr>
          <w:rFonts w:ascii="Bookman Old Style" w:hAnsi="Bookman Old Style" w:cs="Arial"/>
          <w:color w:val="auto"/>
          <w:sz w:val="18"/>
          <w:szCs w:val="18"/>
        </w:rPr>
        <w:t xml:space="preserve"> </w:t>
      </w:r>
      <w:r w:rsidR="006719B2" w:rsidRPr="007D5AF4">
        <w:rPr>
          <w:rFonts w:ascii="Bookman Old Style" w:hAnsi="Bookman Old Style" w:cs="Arial"/>
          <w:color w:val="000000"/>
          <w:sz w:val="18"/>
          <w:szCs w:val="18"/>
          <w:lang w:val="en-US"/>
        </w:rPr>
        <w:t>and</w:t>
      </w:r>
      <w:r w:rsidRPr="001B18C7">
        <w:rPr>
          <w:rFonts w:ascii="Bookman Old Style" w:hAnsi="Bookman Old Style" w:cs="Arial"/>
          <w:color w:val="auto"/>
          <w:sz w:val="18"/>
          <w:szCs w:val="18"/>
        </w:rPr>
        <w:t xml:space="preserve"> C</w:t>
      </w:r>
      <w:r w:rsidR="00D154C5" w:rsidRPr="001B18C7">
        <w:rPr>
          <w:rFonts w:ascii="Bookman Old Style" w:hAnsi="Bookman Old Style" w:cs="Arial"/>
          <w:color w:val="auto"/>
          <w:sz w:val="18"/>
          <w:szCs w:val="18"/>
        </w:rPr>
        <w:t>amp</w:t>
      </w:r>
      <w:r w:rsidR="00333143" w:rsidRPr="001B18C7">
        <w:rPr>
          <w:rFonts w:ascii="Bookman Old Style" w:hAnsi="Bookman Old Style" w:cs="Arial"/>
          <w:color w:val="auto"/>
          <w:sz w:val="18"/>
          <w:szCs w:val="18"/>
        </w:rPr>
        <w:t>os</w:t>
      </w:r>
      <w:r w:rsidR="00F90604" w:rsidRPr="001B18C7">
        <w:rPr>
          <w:rFonts w:ascii="Bookman Old Style" w:hAnsi="Bookman Old Style" w:cs="Arial"/>
          <w:color w:val="auto"/>
          <w:sz w:val="18"/>
          <w:szCs w:val="18"/>
        </w:rPr>
        <w:t xml:space="preserve">, S. </w:t>
      </w:r>
      <w:r w:rsidR="00BB6B86">
        <w:rPr>
          <w:rFonts w:ascii="Bookman Old Style" w:hAnsi="Bookman Old Style" w:cs="Arial"/>
          <w:color w:val="auto"/>
          <w:sz w:val="18"/>
          <w:szCs w:val="18"/>
        </w:rPr>
        <w:t>1999. Capacidade de u</w:t>
      </w:r>
      <w:r w:rsidRPr="001B18C7">
        <w:rPr>
          <w:rFonts w:ascii="Bookman Old Style" w:hAnsi="Bookman Old Style" w:cs="Arial"/>
          <w:color w:val="auto"/>
          <w:sz w:val="18"/>
          <w:szCs w:val="18"/>
        </w:rPr>
        <w:t>so da terra no alto Rio Pardo, Botucatu (SP), atra</w:t>
      </w:r>
      <w:r w:rsidR="00F477AD">
        <w:rPr>
          <w:rFonts w:ascii="Bookman Old Style" w:hAnsi="Bookman Old Style" w:cs="Arial"/>
          <w:color w:val="auto"/>
          <w:sz w:val="18"/>
          <w:szCs w:val="18"/>
        </w:rPr>
        <w:softHyphen/>
      </w:r>
      <w:r w:rsidRPr="001B18C7">
        <w:rPr>
          <w:rFonts w:ascii="Bookman Old Style" w:hAnsi="Bookman Old Style" w:cs="Arial"/>
          <w:color w:val="auto"/>
          <w:sz w:val="18"/>
          <w:szCs w:val="18"/>
        </w:rPr>
        <w:t xml:space="preserve">vés do Sistema de Informação Geográfica. </w:t>
      </w:r>
      <w:r w:rsidRPr="001B18C7">
        <w:rPr>
          <w:rFonts w:ascii="Bookman Old Style" w:hAnsi="Bookman Old Style" w:cs="Arial"/>
          <w:bCs/>
          <w:color w:val="auto"/>
          <w:sz w:val="18"/>
          <w:szCs w:val="18"/>
        </w:rPr>
        <w:t>Energia na Agricultura</w:t>
      </w:r>
      <w:r w:rsidR="002C78BF" w:rsidRPr="001B18C7">
        <w:rPr>
          <w:rFonts w:ascii="Bookman Old Style" w:hAnsi="Bookman Old Style" w:cs="Arial"/>
          <w:bCs/>
          <w:color w:val="auto"/>
          <w:sz w:val="18"/>
          <w:szCs w:val="18"/>
        </w:rPr>
        <w:t xml:space="preserve">. Botucatu – SP, Brasil. </w:t>
      </w:r>
      <w:r w:rsidR="00333143" w:rsidRPr="001B18C7">
        <w:rPr>
          <w:rFonts w:ascii="Bookman Old Style" w:hAnsi="Bookman Old Style" w:cs="Arial"/>
          <w:color w:val="auto"/>
          <w:sz w:val="18"/>
          <w:szCs w:val="18"/>
        </w:rPr>
        <w:t>14</w:t>
      </w:r>
      <w:r w:rsidR="004F48A5" w:rsidRPr="001B18C7">
        <w:rPr>
          <w:rFonts w:ascii="Bookman Old Style" w:hAnsi="Bookman Old Style" w:cs="Arial"/>
          <w:color w:val="auto"/>
          <w:sz w:val="18"/>
          <w:szCs w:val="18"/>
        </w:rPr>
        <w:t xml:space="preserve"> </w:t>
      </w:r>
      <w:r w:rsidR="002C78BF" w:rsidRPr="001B18C7">
        <w:rPr>
          <w:rFonts w:ascii="Bookman Old Style" w:hAnsi="Bookman Old Style" w:cs="Arial"/>
          <w:color w:val="auto"/>
          <w:sz w:val="18"/>
          <w:szCs w:val="18"/>
        </w:rPr>
        <w:t>(</w:t>
      </w:r>
      <w:r w:rsidR="00333143" w:rsidRPr="001B18C7">
        <w:rPr>
          <w:rFonts w:ascii="Bookman Old Style" w:hAnsi="Bookman Old Style" w:cs="Arial"/>
          <w:color w:val="auto"/>
          <w:sz w:val="18"/>
          <w:szCs w:val="18"/>
        </w:rPr>
        <w:t>2</w:t>
      </w:r>
      <w:r w:rsidR="002C78BF" w:rsidRPr="001B18C7">
        <w:rPr>
          <w:rFonts w:ascii="Bookman Old Style" w:hAnsi="Bookman Old Style" w:cs="Arial"/>
          <w:color w:val="auto"/>
          <w:sz w:val="18"/>
          <w:szCs w:val="18"/>
        </w:rPr>
        <w:t>):</w:t>
      </w:r>
      <w:r w:rsidRPr="001B18C7">
        <w:rPr>
          <w:rFonts w:ascii="Bookman Old Style" w:hAnsi="Bookman Old Style" w:cs="Arial"/>
          <w:color w:val="auto"/>
          <w:sz w:val="18"/>
          <w:szCs w:val="18"/>
        </w:rPr>
        <w:t>48</w:t>
      </w:r>
      <w:r w:rsidR="00BB6B86">
        <w:rPr>
          <w:rFonts w:ascii="Bookman Old Style" w:hAnsi="Bookman Old Style" w:cs="Arial"/>
          <w:color w:val="auto"/>
          <w:sz w:val="18"/>
          <w:szCs w:val="18"/>
        </w:rPr>
        <w:t xml:space="preserve"> </w:t>
      </w:r>
      <w:r w:rsidRPr="001B18C7">
        <w:rPr>
          <w:rFonts w:ascii="Bookman Old Style" w:hAnsi="Bookman Old Style" w:cs="Arial"/>
          <w:color w:val="auto"/>
          <w:sz w:val="18"/>
          <w:szCs w:val="18"/>
        </w:rPr>
        <w:t>-</w:t>
      </w:r>
      <w:r w:rsidR="00BB6B86">
        <w:rPr>
          <w:rFonts w:ascii="Bookman Old Style" w:hAnsi="Bookman Old Style" w:cs="Arial"/>
          <w:color w:val="auto"/>
          <w:sz w:val="18"/>
          <w:szCs w:val="18"/>
        </w:rPr>
        <w:t xml:space="preserve"> </w:t>
      </w:r>
      <w:r w:rsidRPr="001B18C7">
        <w:rPr>
          <w:rFonts w:ascii="Bookman Old Style" w:hAnsi="Bookman Old Style" w:cs="Arial"/>
          <w:color w:val="auto"/>
          <w:sz w:val="18"/>
          <w:szCs w:val="18"/>
        </w:rPr>
        <w:t>60.</w:t>
      </w:r>
    </w:p>
    <w:p w:rsidR="00B23BBE" w:rsidRPr="00551B25" w:rsidRDefault="006A0CAA" w:rsidP="008C1CE4">
      <w:pPr>
        <w:pStyle w:val="Textoindependiente"/>
        <w:ind w:left="180" w:hanging="180"/>
        <w:jc w:val="both"/>
        <w:rPr>
          <w:rFonts w:ascii="Bookman Old Style" w:hAnsi="Bookman Old Style" w:cs="Arial"/>
          <w:color w:val="auto"/>
          <w:sz w:val="20"/>
          <w:lang w:val="es-ES_tradnl"/>
        </w:rPr>
      </w:pPr>
      <w:r w:rsidRPr="001D645D">
        <w:rPr>
          <w:rFonts w:ascii="Bookman Old Style" w:hAnsi="Bookman Old Style" w:cs="Arial"/>
          <w:color w:val="auto"/>
          <w:sz w:val="18"/>
          <w:szCs w:val="18"/>
        </w:rPr>
        <w:t>Z</w:t>
      </w:r>
      <w:r w:rsidR="00D154C5" w:rsidRPr="001D645D">
        <w:rPr>
          <w:rFonts w:ascii="Bookman Old Style" w:hAnsi="Bookman Old Style" w:cs="Arial"/>
          <w:color w:val="auto"/>
          <w:sz w:val="18"/>
          <w:szCs w:val="18"/>
        </w:rPr>
        <w:t>imback</w:t>
      </w:r>
      <w:r w:rsidRPr="001D645D">
        <w:rPr>
          <w:rFonts w:ascii="Bookman Old Style" w:hAnsi="Bookman Old Style" w:cs="Arial"/>
          <w:color w:val="auto"/>
          <w:sz w:val="18"/>
          <w:szCs w:val="18"/>
        </w:rPr>
        <w:t>, C. R.</w:t>
      </w:r>
      <w:r w:rsidR="00BB6B86" w:rsidRPr="001D645D">
        <w:rPr>
          <w:rFonts w:ascii="Bookman Old Style" w:hAnsi="Bookman Old Style" w:cs="Arial"/>
          <w:color w:val="auto"/>
          <w:sz w:val="18"/>
          <w:szCs w:val="18"/>
        </w:rPr>
        <w:t xml:space="preserve"> </w:t>
      </w:r>
      <w:r w:rsidR="006719B2" w:rsidRPr="008C1CE4">
        <w:rPr>
          <w:rFonts w:ascii="Bookman Old Style" w:hAnsi="Bookman Old Style" w:cs="Arial"/>
          <w:color w:val="000000"/>
          <w:sz w:val="18"/>
          <w:szCs w:val="18"/>
          <w:lang w:val="en-US"/>
        </w:rPr>
        <w:t>and</w:t>
      </w:r>
      <w:r w:rsidRPr="001D645D">
        <w:rPr>
          <w:rFonts w:ascii="Bookman Old Style" w:hAnsi="Bookman Old Style" w:cs="Arial"/>
          <w:color w:val="auto"/>
          <w:sz w:val="18"/>
          <w:szCs w:val="18"/>
        </w:rPr>
        <w:t xml:space="preserve"> R</w:t>
      </w:r>
      <w:r w:rsidR="00D154C5" w:rsidRPr="001D645D">
        <w:rPr>
          <w:rFonts w:ascii="Bookman Old Style" w:hAnsi="Bookman Old Style" w:cs="Arial"/>
          <w:color w:val="auto"/>
          <w:sz w:val="18"/>
          <w:szCs w:val="18"/>
        </w:rPr>
        <w:t>odrigues</w:t>
      </w:r>
      <w:r w:rsidRPr="001D645D">
        <w:rPr>
          <w:rFonts w:ascii="Bookman Old Style" w:hAnsi="Bookman Old Style" w:cs="Arial"/>
          <w:color w:val="auto"/>
          <w:sz w:val="18"/>
          <w:szCs w:val="18"/>
        </w:rPr>
        <w:t xml:space="preserve">, R. M. 1993. </w:t>
      </w:r>
      <w:r w:rsidRPr="001B18C7">
        <w:rPr>
          <w:rFonts w:ascii="Bookman Old Style" w:hAnsi="Bookman Old Style" w:cs="Arial"/>
          <w:color w:val="auto"/>
          <w:sz w:val="18"/>
          <w:szCs w:val="18"/>
        </w:rPr>
        <w:t>Determi</w:t>
      </w:r>
      <w:r w:rsidR="00F477AD">
        <w:rPr>
          <w:rFonts w:ascii="Bookman Old Style" w:hAnsi="Bookman Old Style" w:cs="Arial"/>
          <w:color w:val="auto"/>
          <w:sz w:val="18"/>
          <w:szCs w:val="18"/>
        </w:rPr>
        <w:softHyphen/>
      </w:r>
      <w:r w:rsidRPr="001B18C7">
        <w:rPr>
          <w:rFonts w:ascii="Bookman Old Style" w:hAnsi="Bookman Old Style" w:cs="Arial"/>
          <w:color w:val="auto"/>
          <w:sz w:val="18"/>
          <w:szCs w:val="18"/>
        </w:rPr>
        <w:t>nação da capacidade de uso das terras da Fazenda Experimental Botucatu. Un</w:t>
      </w:r>
      <w:r w:rsidRPr="001B18C7">
        <w:rPr>
          <w:rFonts w:ascii="Bookman Old Style" w:hAnsi="Bookman Old Style" w:cs="Arial"/>
          <w:color w:val="auto"/>
          <w:sz w:val="18"/>
          <w:szCs w:val="18"/>
          <w:lang w:val="es-ES_tradnl"/>
        </w:rPr>
        <w:t>iversidad</w:t>
      </w:r>
      <w:r w:rsidR="00331A5A" w:rsidRPr="001B18C7">
        <w:rPr>
          <w:rFonts w:ascii="Bookman Old Style" w:hAnsi="Bookman Old Style" w:cs="Arial"/>
          <w:color w:val="auto"/>
          <w:sz w:val="18"/>
          <w:szCs w:val="18"/>
          <w:lang w:val="es-ES_tradnl"/>
        </w:rPr>
        <w:t>e</w:t>
      </w:r>
      <w:r w:rsidRPr="001B18C7">
        <w:rPr>
          <w:rFonts w:ascii="Bookman Old Style" w:hAnsi="Bookman Old Style" w:cs="Arial"/>
          <w:color w:val="auto"/>
          <w:sz w:val="18"/>
          <w:szCs w:val="18"/>
          <w:lang w:val="es-ES_tradnl"/>
        </w:rPr>
        <w:t xml:space="preserve"> Estadual Paulista</w:t>
      </w:r>
      <w:r w:rsidR="002C78BF" w:rsidRPr="001B18C7">
        <w:rPr>
          <w:rFonts w:ascii="Bookman Old Style" w:hAnsi="Bookman Old Style" w:cs="Arial"/>
          <w:color w:val="auto"/>
          <w:sz w:val="18"/>
          <w:szCs w:val="18"/>
          <w:lang w:val="es-ES_tradnl"/>
        </w:rPr>
        <w:t>, Botucatu – SP, Brasil.</w:t>
      </w:r>
      <w:r w:rsidR="004F48A5" w:rsidRPr="001B18C7">
        <w:rPr>
          <w:rFonts w:ascii="Bookman Old Style" w:hAnsi="Bookman Old Style" w:cs="Arial"/>
          <w:color w:val="auto"/>
          <w:sz w:val="18"/>
          <w:szCs w:val="18"/>
          <w:lang w:val="es-ES_tradnl"/>
        </w:rPr>
        <w:t xml:space="preserve"> </w:t>
      </w:r>
      <w:r w:rsidRPr="001B18C7">
        <w:rPr>
          <w:rFonts w:ascii="Bookman Old Style" w:hAnsi="Bookman Old Style" w:cs="Arial"/>
          <w:color w:val="auto"/>
          <w:sz w:val="18"/>
          <w:szCs w:val="18"/>
          <w:lang w:val="es-ES_tradnl"/>
        </w:rPr>
        <w:t>28</w:t>
      </w:r>
      <w:r w:rsidR="00BB6B86">
        <w:rPr>
          <w:rFonts w:ascii="Bookman Old Style" w:hAnsi="Bookman Old Style" w:cs="Arial"/>
          <w:color w:val="auto"/>
          <w:sz w:val="18"/>
          <w:szCs w:val="18"/>
          <w:lang w:val="es-ES_tradnl"/>
        </w:rPr>
        <w:t xml:space="preserve"> </w:t>
      </w:r>
      <w:r w:rsidR="002C78BF" w:rsidRPr="001B18C7">
        <w:rPr>
          <w:rFonts w:ascii="Bookman Old Style" w:hAnsi="Bookman Old Style" w:cs="Arial"/>
          <w:color w:val="auto"/>
          <w:sz w:val="18"/>
          <w:szCs w:val="18"/>
          <w:lang w:val="es-ES_tradnl"/>
        </w:rPr>
        <w:t>p</w:t>
      </w:r>
      <w:r w:rsidRPr="001B18C7">
        <w:rPr>
          <w:rFonts w:ascii="Bookman Old Style" w:hAnsi="Bookman Old Style" w:cs="Arial"/>
          <w:color w:val="auto"/>
          <w:sz w:val="18"/>
          <w:szCs w:val="18"/>
          <w:lang w:val="es-ES_tradnl"/>
        </w:rPr>
        <w:t xml:space="preserve">. </w:t>
      </w:r>
    </w:p>
    <w:p w:rsidR="008C1CE4" w:rsidRDefault="008C1CE4" w:rsidP="00876C23">
      <w:pPr>
        <w:pStyle w:val="Textoindependiente"/>
        <w:spacing w:line="480" w:lineRule="auto"/>
        <w:jc w:val="both"/>
        <w:rPr>
          <w:rFonts w:ascii="Bookman Old Style" w:hAnsi="Bookman Old Style" w:cs="Arial"/>
          <w:color w:val="auto"/>
          <w:sz w:val="20"/>
          <w:lang w:val="es-ES_tradnl"/>
        </w:rPr>
      </w:pPr>
    </w:p>
    <w:p w:rsidR="008C1CE4" w:rsidRDefault="008C1CE4" w:rsidP="00876C23">
      <w:pPr>
        <w:pStyle w:val="Textoindependiente"/>
        <w:spacing w:line="480" w:lineRule="auto"/>
        <w:jc w:val="both"/>
        <w:rPr>
          <w:rFonts w:ascii="Bookman Old Style" w:hAnsi="Bookman Old Style" w:cs="Arial"/>
          <w:color w:val="auto"/>
          <w:sz w:val="20"/>
          <w:lang w:val="es-ES_tradnl"/>
        </w:rPr>
        <w:sectPr w:rsidR="008C1CE4" w:rsidSect="00F477AD">
          <w:headerReference w:type="first" r:id="rId22"/>
          <w:footerReference w:type="first" r:id="rId23"/>
          <w:type w:val="continuous"/>
          <w:pgSz w:w="11909" w:h="16834" w:code="9"/>
          <w:pgMar w:top="1584" w:right="936" w:bottom="274" w:left="994" w:header="1368" w:footer="1296" w:gutter="0"/>
          <w:cols w:num="2" w:space="432"/>
          <w:titlePg/>
          <w:docGrid w:linePitch="360"/>
        </w:sectPr>
      </w:pPr>
    </w:p>
    <w:p w:rsidR="0090367C" w:rsidRPr="00551B25" w:rsidRDefault="0090367C" w:rsidP="008C1CE4">
      <w:pPr>
        <w:pStyle w:val="Textoindependiente"/>
        <w:tabs>
          <w:tab w:val="left" w:pos="6010"/>
        </w:tabs>
        <w:spacing w:line="480" w:lineRule="auto"/>
        <w:jc w:val="both"/>
        <w:rPr>
          <w:rFonts w:ascii="Bookman Old Style" w:hAnsi="Bookman Old Style" w:cs="Arial"/>
          <w:color w:val="auto"/>
          <w:sz w:val="20"/>
          <w:lang w:val="es-ES_tradnl"/>
        </w:rPr>
      </w:pPr>
    </w:p>
    <w:sectPr w:rsidR="0090367C" w:rsidRPr="00551B25" w:rsidSect="00F477AD">
      <w:type w:val="continuous"/>
      <w:pgSz w:w="11909" w:h="16834" w:code="9"/>
      <w:pgMar w:top="1584" w:right="936" w:bottom="274" w:left="994" w:header="1368"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2F4" w:rsidRDefault="001E72F4">
      <w:r>
        <w:separator/>
      </w:r>
    </w:p>
  </w:endnote>
  <w:endnote w:type="continuationSeparator" w:id="0">
    <w:p w:rsidR="001E72F4" w:rsidRDefault="001E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6A" w:rsidRPr="00430468" w:rsidRDefault="008D586A" w:rsidP="00F477AD">
    <w:pPr>
      <w:pStyle w:val="Piedepgina"/>
      <w:rPr>
        <w:sz w:val="17"/>
        <w:szCs w:val="17"/>
      </w:rPr>
    </w:pPr>
  </w:p>
  <w:p w:rsidR="008D586A" w:rsidRPr="005662D7" w:rsidRDefault="008D586A" w:rsidP="00F477AD">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4C307F">
      <w:rPr>
        <w:rFonts w:ascii="Bookman Old Style" w:hAnsi="Bookman Old Style"/>
        <w:noProof/>
        <w:sz w:val="17"/>
        <w:szCs w:val="17"/>
      </w:rPr>
      <w:t>360</w:t>
    </w:r>
    <w:r w:rsidRPr="00430468">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6A" w:rsidRPr="00430468" w:rsidRDefault="008D586A" w:rsidP="00F477AD">
    <w:pPr>
      <w:pStyle w:val="Piedepgina"/>
      <w:jc w:val="right"/>
      <w:rPr>
        <w:sz w:val="17"/>
        <w:szCs w:val="17"/>
      </w:rPr>
    </w:pPr>
  </w:p>
  <w:p w:rsidR="008D586A" w:rsidRPr="00F477AD" w:rsidRDefault="008D586A" w:rsidP="00F477AD">
    <w:pPr>
      <w:pStyle w:val="Piedepgina"/>
      <w:jc w:val="right"/>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4C307F">
      <w:rPr>
        <w:rFonts w:ascii="Bookman Old Style" w:hAnsi="Bookman Old Style"/>
        <w:noProof/>
        <w:sz w:val="17"/>
        <w:szCs w:val="17"/>
      </w:rPr>
      <w:t>359</w:t>
    </w:r>
    <w:r w:rsidRPr="00430468">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6A" w:rsidRPr="00430468" w:rsidRDefault="008D586A" w:rsidP="00EB49F3">
    <w:pPr>
      <w:pStyle w:val="Piedepgina"/>
      <w:rPr>
        <w:sz w:val="17"/>
        <w:szCs w:val="17"/>
      </w:rPr>
    </w:pPr>
  </w:p>
  <w:p w:rsidR="008D586A" w:rsidRPr="005662D7" w:rsidRDefault="008D586A" w:rsidP="00EB49F3">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4C307F">
      <w:rPr>
        <w:rFonts w:ascii="Bookman Old Style" w:hAnsi="Bookman Old Style"/>
        <w:noProof/>
        <w:sz w:val="17"/>
        <w:szCs w:val="17"/>
      </w:rPr>
      <w:t>354</w:t>
    </w:r>
    <w:r w:rsidRPr="00430468">
      <w:rPr>
        <w:rFonts w:ascii="Bookman Old Style" w:hAnsi="Bookman Old Style"/>
        <w:sz w:val="17"/>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F3" w:rsidRPr="00430468" w:rsidRDefault="00EB49F3" w:rsidP="00EB49F3">
    <w:pPr>
      <w:pStyle w:val="Piedepgina"/>
      <w:jc w:val="right"/>
      <w:rPr>
        <w:sz w:val="17"/>
        <w:szCs w:val="17"/>
      </w:rPr>
    </w:pPr>
  </w:p>
  <w:p w:rsidR="00EB49F3" w:rsidRPr="005662D7" w:rsidRDefault="00EB49F3" w:rsidP="00EB49F3">
    <w:pPr>
      <w:pStyle w:val="Piedepgina"/>
      <w:jc w:val="right"/>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4C307F">
      <w:rPr>
        <w:rFonts w:ascii="Bookman Old Style" w:hAnsi="Bookman Old Style"/>
        <w:noProof/>
        <w:sz w:val="17"/>
        <w:szCs w:val="17"/>
      </w:rPr>
      <w:t>355</w:t>
    </w:r>
    <w:r w:rsidRPr="00430468">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2F4" w:rsidRDefault="001E72F4">
      <w:r>
        <w:separator/>
      </w:r>
    </w:p>
  </w:footnote>
  <w:footnote w:type="continuationSeparator" w:id="0">
    <w:p w:rsidR="001E72F4" w:rsidRDefault="001E7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6A" w:rsidRDefault="008D586A" w:rsidP="00F477AD">
    <w:pPr>
      <w:pStyle w:val="Textoindependiente2"/>
      <w:spacing w:line="240" w:lineRule="auto"/>
      <w:jc w:val="right"/>
      <w:rPr>
        <w:rFonts w:ascii="Bookman Old Style" w:hAnsi="Bookman Old Style"/>
        <w:b w:val="0"/>
        <w:sz w:val="13"/>
        <w:szCs w:val="13"/>
        <w:lang w:val="en-US"/>
      </w:rPr>
    </w:pPr>
    <w:r w:rsidRPr="00F477AD">
      <w:rPr>
        <w:rFonts w:ascii="Bookman Old Style" w:hAnsi="Bookman Old Style"/>
        <w:b w:val="0"/>
        <w:sz w:val="13"/>
        <w:szCs w:val="13"/>
        <w:lang w:val="en-US"/>
      </w:rPr>
      <w:t>CAPACITY OF SOIL USE IN THE WATERSHED OF THE CORRIENTE DEL LOBO,</w:t>
    </w:r>
  </w:p>
  <w:p w:rsidR="008D586A" w:rsidRDefault="008D586A" w:rsidP="00F477AD">
    <w:pPr>
      <w:pStyle w:val="Textoindependiente2"/>
      <w:spacing w:line="240" w:lineRule="auto"/>
      <w:jc w:val="right"/>
      <w:rPr>
        <w:rFonts w:ascii="Bookman Old Style" w:hAnsi="Bookman Old Style"/>
        <w:b w:val="0"/>
        <w:sz w:val="13"/>
        <w:szCs w:val="13"/>
        <w:lang w:val="en-US"/>
      </w:rPr>
    </w:pPr>
    <w:r w:rsidRPr="00F477AD">
      <w:rPr>
        <w:rFonts w:ascii="Bookman Old Style" w:hAnsi="Bookman Old Style"/>
        <w:b w:val="0"/>
        <w:sz w:val="13"/>
        <w:szCs w:val="13"/>
        <w:lang w:val="en-US"/>
      </w:rPr>
      <w:t>ITATINGA, SÃO PAULO, BRAZIL</w:t>
    </w:r>
  </w:p>
  <w:p w:rsidR="008D586A" w:rsidRPr="00F477AD" w:rsidRDefault="008D586A" w:rsidP="00F477AD">
    <w:pPr>
      <w:pStyle w:val="Textoindependiente2"/>
      <w:spacing w:line="240" w:lineRule="auto"/>
      <w:jc w:val="right"/>
      <w:rPr>
        <w:rFonts w:ascii="Bookman Old Style" w:hAnsi="Bookman Old Style"/>
        <w:b w:val="0"/>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6A" w:rsidRDefault="008D586A" w:rsidP="00F477AD">
    <w:pPr>
      <w:pStyle w:val="Encabezado"/>
      <w:rPr>
        <w:rFonts w:ascii="Bookman Old Style" w:hAnsi="Bookman Old Style"/>
        <w:sz w:val="13"/>
        <w:szCs w:val="13"/>
        <w:lang w:val="es-ES_tradnl"/>
      </w:rPr>
    </w:pPr>
    <w:r>
      <w:rPr>
        <w:rFonts w:ascii="Bookman Old Style" w:hAnsi="Bookman Old Style"/>
        <w:sz w:val="13"/>
        <w:szCs w:val="13"/>
        <w:lang w:val="es-ES_tradnl"/>
      </w:rPr>
      <w:t>ACTA AGRONÓMICA (60) 4 2011, p. 354-360</w:t>
    </w:r>
  </w:p>
  <w:p w:rsidR="008D586A" w:rsidRDefault="008D586A" w:rsidP="00F477AD">
    <w:pPr>
      <w:pStyle w:val="Encabezado"/>
      <w:rPr>
        <w:rFonts w:ascii="Bookman Old Style" w:hAnsi="Bookman Old Style"/>
        <w:sz w:val="13"/>
        <w:szCs w:val="13"/>
        <w:lang w:val="es-ES_tradnl"/>
      </w:rPr>
    </w:pPr>
  </w:p>
  <w:p w:rsidR="008D586A" w:rsidRPr="00B55A34" w:rsidRDefault="008D586A" w:rsidP="00F477AD">
    <w:pPr>
      <w:pStyle w:val="Encabezado"/>
      <w:rPr>
        <w:rFonts w:ascii="Bookman Old Style" w:hAnsi="Bookman Old Style"/>
        <w:sz w:val="20"/>
        <w:szCs w:val="20"/>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F3" w:rsidRDefault="00EB49F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6A" w:rsidRDefault="008D586A" w:rsidP="00DE26F7">
    <w:pPr>
      <w:pStyle w:val="Encabezado"/>
      <w:rPr>
        <w:rFonts w:ascii="Bookman Old Style" w:hAnsi="Bookman Old Style"/>
        <w:sz w:val="13"/>
        <w:szCs w:val="13"/>
        <w:lang w:val="es-ES_tradnl"/>
      </w:rPr>
    </w:pPr>
    <w:r>
      <w:rPr>
        <w:rFonts w:ascii="Bookman Old Style" w:hAnsi="Bookman Old Style"/>
        <w:sz w:val="13"/>
        <w:szCs w:val="13"/>
        <w:lang w:val="es-ES_tradnl"/>
      </w:rPr>
      <w:t>ACTA AGRONÓMICA (60) 4 2011, p. 354-360</w:t>
    </w:r>
  </w:p>
  <w:p w:rsidR="008D586A" w:rsidRDefault="008D586A" w:rsidP="00DE26F7">
    <w:pPr>
      <w:pStyle w:val="Encabezado"/>
      <w:rPr>
        <w:rFonts w:ascii="Bookman Old Style" w:hAnsi="Bookman Old Style"/>
        <w:sz w:val="13"/>
        <w:szCs w:val="13"/>
        <w:lang w:val="es-ES_tradnl"/>
      </w:rPr>
    </w:pPr>
  </w:p>
  <w:p w:rsidR="008D586A" w:rsidRPr="00B55A34" w:rsidRDefault="008D586A" w:rsidP="00DE26F7">
    <w:pPr>
      <w:pStyle w:val="Encabezado"/>
      <w:rPr>
        <w:rFonts w:ascii="Bookman Old Style" w:hAnsi="Bookman Old Style"/>
        <w:sz w:val="20"/>
        <w:szCs w:val="20"/>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A4E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B51CE"/>
    <w:multiLevelType w:val="hybridMultilevel"/>
    <w:tmpl w:val="3C248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1E7637"/>
    <w:multiLevelType w:val="hybridMultilevel"/>
    <w:tmpl w:val="CC627E9E"/>
    <w:lvl w:ilvl="0" w:tplc="9EA0D2A2">
      <w:start w:val="1"/>
      <w:numFmt w:val="bullet"/>
      <w:lvlText w:val="-"/>
      <w:lvlJc w:val="left"/>
      <w:pPr>
        <w:tabs>
          <w:tab w:val="num" w:pos="360"/>
        </w:tabs>
        <w:ind w:left="57" w:hanging="57"/>
      </w:pPr>
      <w:rPr>
        <w:rFonts w:ascii="Times New Roman" w:hAnsi="Times New Roman" w:cs="Times New Roman" w:hint="default"/>
        <w:sz w:val="16"/>
        <w:szCs w:val="16"/>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
    <w:nsid w:val="6FAD1570"/>
    <w:multiLevelType w:val="hybridMultilevel"/>
    <w:tmpl w:val="19564FAA"/>
    <w:lvl w:ilvl="0" w:tplc="2F88D58C">
      <w:start w:val="6"/>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5CC6EDD"/>
    <w:multiLevelType w:val="hybridMultilevel"/>
    <w:tmpl w:val="A434DAFE"/>
    <w:lvl w:ilvl="0" w:tplc="9EA0D2A2">
      <w:start w:val="1"/>
      <w:numFmt w:val="bullet"/>
      <w:lvlText w:val="-"/>
      <w:lvlJc w:val="left"/>
      <w:pPr>
        <w:tabs>
          <w:tab w:val="num" w:pos="360"/>
        </w:tabs>
        <w:ind w:left="57" w:hanging="57"/>
      </w:pPr>
      <w:rPr>
        <w:rFonts w:ascii="Times New Roman" w:hAnsi="Times New Roman" w:cs="Times New Roman" w:hint="default"/>
        <w:sz w:val="16"/>
        <w:szCs w:val="16"/>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720"/>
    <w:rsid w:val="00007813"/>
    <w:rsid w:val="00014C58"/>
    <w:rsid w:val="0002718B"/>
    <w:rsid w:val="000779CC"/>
    <w:rsid w:val="000819BF"/>
    <w:rsid w:val="00091064"/>
    <w:rsid w:val="00094955"/>
    <w:rsid w:val="000A3DF5"/>
    <w:rsid w:val="000A7B56"/>
    <w:rsid w:val="000B321C"/>
    <w:rsid w:val="000B7896"/>
    <w:rsid w:val="000C3885"/>
    <w:rsid w:val="000D1B00"/>
    <w:rsid w:val="000D5A1E"/>
    <w:rsid w:val="000E0A2C"/>
    <w:rsid w:val="000E63F1"/>
    <w:rsid w:val="001005A8"/>
    <w:rsid w:val="00100D27"/>
    <w:rsid w:val="00103955"/>
    <w:rsid w:val="001117B1"/>
    <w:rsid w:val="0011399D"/>
    <w:rsid w:val="001202C2"/>
    <w:rsid w:val="00120CFC"/>
    <w:rsid w:val="001250E1"/>
    <w:rsid w:val="00132AEB"/>
    <w:rsid w:val="00145F32"/>
    <w:rsid w:val="00146EA4"/>
    <w:rsid w:val="00162968"/>
    <w:rsid w:val="00165571"/>
    <w:rsid w:val="00165588"/>
    <w:rsid w:val="001846FD"/>
    <w:rsid w:val="00194526"/>
    <w:rsid w:val="001A3F9A"/>
    <w:rsid w:val="001A52F0"/>
    <w:rsid w:val="001A56F4"/>
    <w:rsid w:val="001B18C7"/>
    <w:rsid w:val="001B65C2"/>
    <w:rsid w:val="001C2139"/>
    <w:rsid w:val="001D0A33"/>
    <w:rsid w:val="001D10DA"/>
    <w:rsid w:val="001D28DD"/>
    <w:rsid w:val="001D5BF6"/>
    <w:rsid w:val="001D645D"/>
    <w:rsid w:val="001E2661"/>
    <w:rsid w:val="001E7192"/>
    <w:rsid w:val="001E72F4"/>
    <w:rsid w:val="00200CA2"/>
    <w:rsid w:val="00201DFC"/>
    <w:rsid w:val="00205EFF"/>
    <w:rsid w:val="00206DCE"/>
    <w:rsid w:val="00216BE0"/>
    <w:rsid w:val="00223FEB"/>
    <w:rsid w:val="00231AEC"/>
    <w:rsid w:val="00236D4E"/>
    <w:rsid w:val="00241EA9"/>
    <w:rsid w:val="002512C3"/>
    <w:rsid w:val="0025785A"/>
    <w:rsid w:val="0026100F"/>
    <w:rsid w:val="00261C0F"/>
    <w:rsid w:val="00265B35"/>
    <w:rsid w:val="00274FB6"/>
    <w:rsid w:val="00280B52"/>
    <w:rsid w:val="00291132"/>
    <w:rsid w:val="002B04DE"/>
    <w:rsid w:val="002B2AD6"/>
    <w:rsid w:val="002C4C7F"/>
    <w:rsid w:val="002C719E"/>
    <w:rsid w:val="002C78BF"/>
    <w:rsid w:val="002D0AA8"/>
    <w:rsid w:val="002D42E7"/>
    <w:rsid w:val="002E5ABF"/>
    <w:rsid w:val="002E702A"/>
    <w:rsid w:val="00302F09"/>
    <w:rsid w:val="00327C8A"/>
    <w:rsid w:val="003305CA"/>
    <w:rsid w:val="00331266"/>
    <w:rsid w:val="00331A5A"/>
    <w:rsid w:val="00333143"/>
    <w:rsid w:val="0033553C"/>
    <w:rsid w:val="0034266D"/>
    <w:rsid w:val="003559C9"/>
    <w:rsid w:val="00355F17"/>
    <w:rsid w:val="0036104C"/>
    <w:rsid w:val="00380EB3"/>
    <w:rsid w:val="0038406F"/>
    <w:rsid w:val="00390FC8"/>
    <w:rsid w:val="00392DDA"/>
    <w:rsid w:val="00395B04"/>
    <w:rsid w:val="003A0F88"/>
    <w:rsid w:val="003A353E"/>
    <w:rsid w:val="003B0232"/>
    <w:rsid w:val="003B1165"/>
    <w:rsid w:val="003C09CE"/>
    <w:rsid w:val="003C4720"/>
    <w:rsid w:val="003D2305"/>
    <w:rsid w:val="003D4CF4"/>
    <w:rsid w:val="003D7FC1"/>
    <w:rsid w:val="003E01E9"/>
    <w:rsid w:val="003F3BC7"/>
    <w:rsid w:val="003F4CE5"/>
    <w:rsid w:val="003F7284"/>
    <w:rsid w:val="004047A1"/>
    <w:rsid w:val="00410CAF"/>
    <w:rsid w:val="00431436"/>
    <w:rsid w:val="0043553D"/>
    <w:rsid w:val="00447D7D"/>
    <w:rsid w:val="004649E3"/>
    <w:rsid w:val="00472488"/>
    <w:rsid w:val="0047373F"/>
    <w:rsid w:val="00474A49"/>
    <w:rsid w:val="0047703B"/>
    <w:rsid w:val="004809AE"/>
    <w:rsid w:val="00495ACA"/>
    <w:rsid w:val="00496188"/>
    <w:rsid w:val="004A2F08"/>
    <w:rsid w:val="004A78C8"/>
    <w:rsid w:val="004C307F"/>
    <w:rsid w:val="004E37D9"/>
    <w:rsid w:val="004E45D1"/>
    <w:rsid w:val="004E7CE5"/>
    <w:rsid w:val="004F4385"/>
    <w:rsid w:val="004F48A5"/>
    <w:rsid w:val="00502D02"/>
    <w:rsid w:val="00511771"/>
    <w:rsid w:val="00517D3B"/>
    <w:rsid w:val="0052623D"/>
    <w:rsid w:val="0053286F"/>
    <w:rsid w:val="00535E52"/>
    <w:rsid w:val="005456F5"/>
    <w:rsid w:val="00551B25"/>
    <w:rsid w:val="00554CF0"/>
    <w:rsid w:val="00557EA0"/>
    <w:rsid w:val="00560FF4"/>
    <w:rsid w:val="00561505"/>
    <w:rsid w:val="005664FA"/>
    <w:rsid w:val="00567BAC"/>
    <w:rsid w:val="00570F88"/>
    <w:rsid w:val="00576484"/>
    <w:rsid w:val="0058006D"/>
    <w:rsid w:val="00580151"/>
    <w:rsid w:val="00592E8A"/>
    <w:rsid w:val="00593022"/>
    <w:rsid w:val="0059351A"/>
    <w:rsid w:val="005A06BF"/>
    <w:rsid w:val="005A109D"/>
    <w:rsid w:val="005C69CB"/>
    <w:rsid w:val="005D7B51"/>
    <w:rsid w:val="00601703"/>
    <w:rsid w:val="00614616"/>
    <w:rsid w:val="00614E55"/>
    <w:rsid w:val="00617206"/>
    <w:rsid w:val="00617267"/>
    <w:rsid w:val="00621429"/>
    <w:rsid w:val="00635460"/>
    <w:rsid w:val="0064229F"/>
    <w:rsid w:val="00652E4E"/>
    <w:rsid w:val="00657CDD"/>
    <w:rsid w:val="006719B2"/>
    <w:rsid w:val="0067561F"/>
    <w:rsid w:val="006811AC"/>
    <w:rsid w:val="00681A39"/>
    <w:rsid w:val="006868EA"/>
    <w:rsid w:val="0069140B"/>
    <w:rsid w:val="006966EC"/>
    <w:rsid w:val="00697698"/>
    <w:rsid w:val="006A0CAA"/>
    <w:rsid w:val="006B0B85"/>
    <w:rsid w:val="006C2FC0"/>
    <w:rsid w:val="006C3CAA"/>
    <w:rsid w:val="006C736C"/>
    <w:rsid w:val="006D13D6"/>
    <w:rsid w:val="006D47E9"/>
    <w:rsid w:val="006E00E1"/>
    <w:rsid w:val="006F33F3"/>
    <w:rsid w:val="00701E6C"/>
    <w:rsid w:val="00701F3E"/>
    <w:rsid w:val="007204AA"/>
    <w:rsid w:val="00726A58"/>
    <w:rsid w:val="007412F2"/>
    <w:rsid w:val="007456C1"/>
    <w:rsid w:val="00757E8E"/>
    <w:rsid w:val="007661E2"/>
    <w:rsid w:val="0076732A"/>
    <w:rsid w:val="007700F7"/>
    <w:rsid w:val="00781E9B"/>
    <w:rsid w:val="00790052"/>
    <w:rsid w:val="00790A38"/>
    <w:rsid w:val="007A6339"/>
    <w:rsid w:val="007A7F6E"/>
    <w:rsid w:val="007B3F44"/>
    <w:rsid w:val="007B745D"/>
    <w:rsid w:val="007B7D63"/>
    <w:rsid w:val="007C2059"/>
    <w:rsid w:val="007C20DA"/>
    <w:rsid w:val="007C5A43"/>
    <w:rsid w:val="007C658C"/>
    <w:rsid w:val="007C7568"/>
    <w:rsid w:val="007D5AF4"/>
    <w:rsid w:val="007E073B"/>
    <w:rsid w:val="00805AFC"/>
    <w:rsid w:val="00806C23"/>
    <w:rsid w:val="0081043E"/>
    <w:rsid w:val="00820480"/>
    <w:rsid w:val="00824799"/>
    <w:rsid w:val="00831D38"/>
    <w:rsid w:val="00832D91"/>
    <w:rsid w:val="00865E17"/>
    <w:rsid w:val="00876C23"/>
    <w:rsid w:val="008856E0"/>
    <w:rsid w:val="008C0DE4"/>
    <w:rsid w:val="008C1CE4"/>
    <w:rsid w:val="008C4002"/>
    <w:rsid w:val="008D586A"/>
    <w:rsid w:val="008D5BFE"/>
    <w:rsid w:val="008F19EE"/>
    <w:rsid w:val="008F590B"/>
    <w:rsid w:val="00902D16"/>
    <w:rsid w:val="0090367C"/>
    <w:rsid w:val="00906706"/>
    <w:rsid w:val="009077AA"/>
    <w:rsid w:val="00920618"/>
    <w:rsid w:val="00927819"/>
    <w:rsid w:val="00930376"/>
    <w:rsid w:val="009308D5"/>
    <w:rsid w:val="00945E56"/>
    <w:rsid w:val="00952495"/>
    <w:rsid w:val="0095753A"/>
    <w:rsid w:val="0096437A"/>
    <w:rsid w:val="00976ECA"/>
    <w:rsid w:val="00977405"/>
    <w:rsid w:val="00983ECA"/>
    <w:rsid w:val="00990D6E"/>
    <w:rsid w:val="00991819"/>
    <w:rsid w:val="00992D07"/>
    <w:rsid w:val="00997B50"/>
    <w:rsid w:val="009A068B"/>
    <w:rsid w:val="009A7869"/>
    <w:rsid w:val="009B4AB4"/>
    <w:rsid w:val="009C0882"/>
    <w:rsid w:val="009D0DF0"/>
    <w:rsid w:val="009D55FB"/>
    <w:rsid w:val="009E5474"/>
    <w:rsid w:val="009F04A9"/>
    <w:rsid w:val="009F3736"/>
    <w:rsid w:val="009F6A3F"/>
    <w:rsid w:val="00A017AF"/>
    <w:rsid w:val="00A033CF"/>
    <w:rsid w:val="00A16D9E"/>
    <w:rsid w:val="00A21B12"/>
    <w:rsid w:val="00A24DC5"/>
    <w:rsid w:val="00A30AA6"/>
    <w:rsid w:val="00A30BC7"/>
    <w:rsid w:val="00A31799"/>
    <w:rsid w:val="00A31D7B"/>
    <w:rsid w:val="00A5547A"/>
    <w:rsid w:val="00A56812"/>
    <w:rsid w:val="00A61572"/>
    <w:rsid w:val="00A66FDF"/>
    <w:rsid w:val="00A851C0"/>
    <w:rsid w:val="00A8527E"/>
    <w:rsid w:val="00A9116B"/>
    <w:rsid w:val="00AA502B"/>
    <w:rsid w:val="00AA7874"/>
    <w:rsid w:val="00AB0617"/>
    <w:rsid w:val="00AB21D5"/>
    <w:rsid w:val="00AB4E03"/>
    <w:rsid w:val="00AB5A94"/>
    <w:rsid w:val="00AC5982"/>
    <w:rsid w:val="00AE56D8"/>
    <w:rsid w:val="00B01C67"/>
    <w:rsid w:val="00B10F01"/>
    <w:rsid w:val="00B21309"/>
    <w:rsid w:val="00B23BBE"/>
    <w:rsid w:val="00B35199"/>
    <w:rsid w:val="00B359F4"/>
    <w:rsid w:val="00B35C66"/>
    <w:rsid w:val="00B45185"/>
    <w:rsid w:val="00B466F5"/>
    <w:rsid w:val="00B51042"/>
    <w:rsid w:val="00B7561E"/>
    <w:rsid w:val="00B776E2"/>
    <w:rsid w:val="00B844EC"/>
    <w:rsid w:val="00BB1115"/>
    <w:rsid w:val="00BB58EE"/>
    <w:rsid w:val="00BB6B86"/>
    <w:rsid w:val="00BE061F"/>
    <w:rsid w:val="00BE250A"/>
    <w:rsid w:val="00BE2FD3"/>
    <w:rsid w:val="00BE5DB3"/>
    <w:rsid w:val="00BF2839"/>
    <w:rsid w:val="00C162ED"/>
    <w:rsid w:val="00C20FC4"/>
    <w:rsid w:val="00C21E0D"/>
    <w:rsid w:val="00C25FD8"/>
    <w:rsid w:val="00C41E30"/>
    <w:rsid w:val="00C4244B"/>
    <w:rsid w:val="00C45E28"/>
    <w:rsid w:val="00C4732B"/>
    <w:rsid w:val="00C519E4"/>
    <w:rsid w:val="00C538A9"/>
    <w:rsid w:val="00C61445"/>
    <w:rsid w:val="00C70028"/>
    <w:rsid w:val="00C73F88"/>
    <w:rsid w:val="00C76C87"/>
    <w:rsid w:val="00C951A9"/>
    <w:rsid w:val="00CA61A5"/>
    <w:rsid w:val="00CA62B8"/>
    <w:rsid w:val="00CA6D1A"/>
    <w:rsid w:val="00CC6D4A"/>
    <w:rsid w:val="00CE0D68"/>
    <w:rsid w:val="00CE17DC"/>
    <w:rsid w:val="00CE65D5"/>
    <w:rsid w:val="00D0214A"/>
    <w:rsid w:val="00D0418A"/>
    <w:rsid w:val="00D1352E"/>
    <w:rsid w:val="00D1479D"/>
    <w:rsid w:val="00D154C5"/>
    <w:rsid w:val="00D218C9"/>
    <w:rsid w:val="00D2487B"/>
    <w:rsid w:val="00D3215D"/>
    <w:rsid w:val="00D51C1C"/>
    <w:rsid w:val="00D5673D"/>
    <w:rsid w:val="00D6158C"/>
    <w:rsid w:val="00D626B2"/>
    <w:rsid w:val="00D715FE"/>
    <w:rsid w:val="00D7624E"/>
    <w:rsid w:val="00D90311"/>
    <w:rsid w:val="00D9584E"/>
    <w:rsid w:val="00DC3379"/>
    <w:rsid w:val="00DC6E63"/>
    <w:rsid w:val="00DD14E7"/>
    <w:rsid w:val="00DD4873"/>
    <w:rsid w:val="00DE00E9"/>
    <w:rsid w:val="00DE2583"/>
    <w:rsid w:val="00DE26F7"/>
    <w:rsid w:val="00DE615B"/>
    <w:rsid w:val="00DF15A7"/>
    <w:rsid w:val="00DF284A"/>
    <w:rsid w:val="00DF5E0E"/>
    <w:rsid w:val="00E02AF6"/>
    <w:rsid w:val="00E06EDD"/>
    <w:rsid w:val="00E1053E"/>
    <w:rsid w:val="00E10BA6"/>
    <w:rsid w:val="00E1132A"/>
    <w:rsid w:val="00E15906"/>
    <w:rsid w:val="00E24480"/>
    <w:rsid w:val="00E35830"/>
    <w:rsid w:val="00E36AC7"/>
    <w:rsid w:val="00E40B2B"/>
    <w:rsid w:val="00E520B9"/>
    <w:rsid w:val="00E53A40"/>
    <w:rsid w:val="00E54B39"/>
    <w:rsid w:val="00E57C87"/>
    <w:rsid w:val="00E74486"/>
    <w:rsid w:val="00E748EC"/>
    <w:rsid w:val="00E75476"/>
    <w:rsid w:val="00E7798D"/>
    <w:rsid w:val="00E93B84"/>
    <w:rsid w:val="00E97569"/>
    <w:rsid w:val="00EA1A63"/>
    <w:rsid w:val="00EA30DA"/>
    <w:rsid w:val="00EA5821"/>
    <w:rsid w:val="00EA59BE"/>
    <w:rsid w:val="00EA76DC"/>
    <w:rsid w:val="00EA770F"/>
    <w:rsid w:val="00EB49F3"/>
    <w:rsid w:val="00EC042A"/>
    <w:rsid w:val="00EC68EF"/>
    <w:rsid w:val="00EC743C"/>
    <w:rsid w:val="00ED7A83"/>
    <w:rsid w:val="00EF101F"/>
    <w:rsid w:val="00F04109"/>
    <w:rsid w:val="00F10BC1"/>
    <w:rsid w:val="00F133AF"/>
    <w:rsid w:val="00F20B53"/>
    <w:rsid w:val="00F23C37"/>
    <w:rsid w:val="00F3345D"/>
    <w:rsid w:val="00F37975"/>
    <w:rsid w:val="00F430DF"/>
    <w:rsid w:val="00F477AD"/>
    <w:rsid w:val="00F500AA"/>
    <w:rsid w:val="00F5329B"/>
    <w:rsid w:val="00F54572"/>
    <w:rsid w:val="00F5743A"/>
    <w:rsid w:val="00F57E33"/>
    <w:rsid w:val="00F704BC"/>
    <w:rsid w:val="00F71BAD"/>
    <w:rsid w:val="00F7767C"/>
    <w:rsid w:val="00F779BA"/>
    <w:rsid w:val="00F77BC6"/>
    <w:rsid w:val="00F82A3A"/>
    <w:rsid w:val="00F83082"/>
    <w:rsid w:val="00F83C47"/>
    <w:rsid w:val="00F90604"/>
    <w:rsid w:val="00F93812"/>
    <w:rsid w:val="00FA58AF"/>
    <w:rsid w:val="00FA6BE3"/>
    <w:rsid w:val="00FD210E"/>
    <w:rsid w:val="00FD4971"/>
    <w:rsid w:val="00FE3B81"/>
    <w:rsid w:val="00FF41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49"/>
    <w:rPr>
      <w:sz w:val="24"/>
      <w:szCs w:val="24"/>
      <w:lang w:val="pt-BR" w:eastAsia="pt-BR"/>
    </w:rPr>
  </w:style>
  <w:style w:type="paragraph" w:styleId="Ttulo1">
    <w:name w:val="heading 1"/>
    <w:basedOn w:val="Normal"/>
    <w:next w:val="Normal"/>
    <w:link w:val="Ttulo1Car"/>
    <w:qFormat/>
    <w:rsid w:val="00474A49"/>
    <w:pPr>
      <w:keepNext/>
      <w:spacing w:line="360" w:lineRule="auto"/>
      <w:ind w:left="284" w:hanging="284"/>
      <w:jc w:val="both"/>
      <w:outlineLvl w:val="0"/>
    </w:pPr>
    <w:rPr>
      <w:szCs w:val="20"/>
    </w:rPr>
  </w:style>
  <w:style w:type="paragraph" w:styleId="Ttulo2">
    <w:name w:val="heading 2"/>
    <w:basedOn w:val="Normal"/>
    <w:next w:val="Normal"/>
    <w:qFormat/>
    <w:rsid w:val="00474A49"/>
    <w:pPr>
      <w:keepNext/>
      <w:spacing w:line="360" w:lineRule="auto"/>
      <w:jc w:val="both"/>
      <w:outlineLvl w:val="1"/>
    </w:pPr>
    <w:rPr>
      <w:rFonts w:ascii="Arial" w:hAnsi="Arial" w:cs="Arial"/>
      <w:b/>
      <w:bCs/>
      <w:lang w:val="es-ES_tradnl"/>
    </w:rPr>
  </w:style>
  <w:style w:type="paragraph" w:styleId="Ttulo4">
    <w:name w:val="heading 4"/>
    <w:basedOn w:val="Normal"/>
    <w:next w:val="Normal"/>
    <w:qFormat/>
    <w:rsid w:val="00976ECA"/>
    <w:pPr>
      <w:keepNext/>
      <w:spacing w:before="240" w:after="60"/>
      <w:outlineLvl w:val="3"/>
    </w:pPr>
    <w:rPr>
      <w:b/>
      <w:bCs/>
      <w:sz w:val="28"/>
      <w:szCs w:val="28"/>
    </w:rPr>
  </w:style>
  <w:style w:type="paragraph" w:styleId="Ttulo5">
    <w:name w:val="heading 5"/>
    <w:basedOn w:val="Normal"/>
    <w:next w:val="Normal"/>
    <w:qFormat/>
    <w:rsid w:val="00976ECA"/>
    <w:pPr>
      <w:spacing w:before="240" w:after="60"/>
      <w:outlineLvl w:val="4"/>
    </w:pPr>
    <w:rPr>
      <w:b/>
      <w:bCs/>
      <w:i/>
      <w:iCs/>
      <w:sz w:val="26"/>
      <w:szCs w:val="26"/>
    </w:rPr>
  </w:style>
  <w:style w:type="paragraph" w:styleId="Ttulo6">
    <w:name w:val="heading 6"/>
    <w:basedOn w:val="Normal"/>
    <w:next w:val="Normal"/>
    <w:qFormat/>
    <w:rsid w:val="00976ECA"/>
    <w:pPr>
      <w:spacing w:before="240" w:after="60"/>
      <w:outlineLvl w:val="5"/>
    </w:pPr>
    <w:rPr>
      <w:b/>
      <w:bCs/>
      <w:sz w:val="22"/>
      <w:szCs w:val="22"/>
    </w:rPr>
  </w:style>
  <w:style w:type="paragraph" w:styleId="Ttulo7">
    <w:name w:val="heading 7"/>
    <w:basedOn w:val="Normal"/>
    <w:next w:val="Normal"/>
    <w:qFormat/>
    <w:rsid w:val="00976ECA"/>
    <w:pPr>
      <w:spacing w:before="240" w:after="60"/>
      <w:outlineLvl w:val="6"/>
    </w:pPr>
  </w:style>
  <w:style w:type="paragraph" w:styleId="Ttulo8">
    <w:name w:val="heading 8"/>
    <w:basedOn w:val="Normal"/>
    <w:next w:val="Normal"/>
    <w:qFormat/>
    <w:rsid w:val="00976ECA"/>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74A49"/>
    <w:pPr>
      <w:jc w:val="center"/>
    </w:pPr>
    <w:rPr>
      <w:color w:val="FF0000"/>
      <w:sz w:val="32"/>
      <w:szCs w:val="20"/>
    </w:rPr>
  </w:style>
  <w:style w:type="paragraph" w:styleId="Sangra3detindependiente">
    <w:name w:val="Body Text Indent 3"/>
    <w:basedOn w:val="Normal"/>
    <w:rsid w:val="00474A49"/>
    <w:pPr>
      <w:spacing w:line="360" w:lineRule="auto"/>
      <w:ind w:left="284" w:hanging="284"/>
      <w:jc w:val="both"/>
    </w:pPr>
    <w:rPr>
      <w:szCs w:val="20"/>
    </w:rPr>
  </w:style>
  <w:style w:type="paragraph" w:styleId="Textoindependiente2">
    <w:name w:val="Body Text 2"/>
    <w:basedOn w:val="Normal"/>
    <w:rsid w:val="00474A49"/>
    <w:pPr>
      <w:spacing w:line="360" w:lineRule="auto"/>
      <w:jc w:val="center"/>
    </w:pPr>
    <w:rPr>
      <w:rFonts w:ascii="Arial" w:hAnsi="Arial" w:cs="Arial"/>
      <w:b/>
      <w:lang w:val="es-ES_tradnl"/>
    </w:rPr>
  </w:style>
  <w:style w:type="paragraph" w:styleId="Textoindependiente3">
    <w:name w:val="Body Text 3"/>
    <w:basedOn w:val="Normal"/>
    <w:rsid w:val="00474A49"/>
    <w:pPr>
      <w:spacing w:line="360" w:lineRule="auto"/>
      <w:jc w:val="both"/>
    </w:pPr>
    <w:rPr>
      <w:szCs w:val="20"/>
    </w:rPr>
  </w:style>
  <w:style w:type="paragraph" w:styleId="Encabezado">
    <w:name w:val="header"/>
    <w:basedOn w:val="Normal"/>
    <w:link w:val="EncabezadoCar"/>
    <w:uiPriority w:val="99"/>
    <w:rsid w:val="00474A49"/>
    <w:pPr>
      <w:tabs>
        <w:tab w:val="center" w:pos="4419"/>
        <w:tab w:val="right" w:pos="8838"/>
      </w:tabs>
    </w:pPr>
  </w:style>
  <w:style w:type="character" w:styleId="Nmerodepgina">
    <w:name w:val="page number"/>
    <w:basedOn w:val="Fuentedeprrafopredeter"/>
    <w:rsid w:val="00474A49"/>
  </w:style>
  <w:style w:type="character" w:styleId="Refdecomentario">
    <w:name w:val="annotation reference"/>
    <w:semiHidden/>
    <w:rsid w:val="00831D38"/>
    <w:rPr>
      <w:sz w:val="16"/>
      <w:szCs w:val="16"/>
    </w:rPr>
  </w:style>
  <w:style w:type="paragraph" w:styleId="Textocomentario">
    <w:name w:val="annotation text"/>
    <w:basedOn w:val="Normal"/>
    <w:semiHidden/>
    <w:rsid w:val="00831D38"/>
    <w:rPr>
      <w:sz w:val="20"/>
      <w:szCs w:val="20"/>
    </w:rPr>
  </w:style>
  <w:style w:type="paragraph" w:styleId="Textodeglobo">
    <w:name w:val="Balloon Text"/>
    <w:basedOn w:val="Normal"/>
    <w:semiHidden/>
    <w:rsid w:val="00831D38"/>
    <w:rPr>
      <w:rFonts w:ascii="Tahoma" w:hAnsi="Tahoma" w:cs="Tahoma"/>
      <w:sz w:val="16"/>
      <w:szCs w:val="16"/>
    </w:rPr>
  </w:style>
  <w:style w:type="paragraph" w:styleId="Textonotapie">
    <w:name w:val="footnote text"/>
    <w:basedOn w:val="Normal"/>
    <w:semiHidden/>
    <w:rsid w:val="008C0DE4"/>
    <w:rPr>
      <w:sz w:val="20"/>
      <w:szCs w:val="20"/>
    </w:rPr>
  </w:style>
  <w:style w:type="character" w:styleId="Refdenotaalpie">
    <w:name w:val="footnote reference"/>
    <w:semiHidden/>
    <w:rsid w:val="008C0DE4"/>
    <w:rPr>
      <w:vertAlign w:val="superscript"/>
    </w:rPr>
  </w:style>
  <w:style w:type="character" w:styleId="Hipervnculo">
    <w:name w:val="Hyperlink"/>
    <w:rsid w:val="008C0DE4"/>
    <w:rPr>
      <w:color w:val="0000FF"/>
      <w:u w:val="single"/>
    </w:rPr>
  </w:style>
  <w:style w:type="paragraph" w:styleId="Mapadeldocumento">
    <w:name w:val="Document Map"/>
    <w:basedOn w:val="Normal"/>
    <w:semiHidden/>
    <w:rsid w:val="00992D07"/>
    <w:pPr>
      <w:shd w:val="clear" w:color="auto" w:fill="000080"/>
    </w:pPr>
    <w:rPr>
      <w:rFonts w:ascii="Tahoma" w:hAnsi="Tahoma" w:cs="Tahoma"/>
      <w:sz w:val="20"/>
      <w:szCs w:val="20"/>
    </w:rPr>
  </w:style>
  <w:style w:type="paragraph" w:styleId="Sangradetextonormal">
    <w:name w:val="Body Text Indent"/>
    <w:basedOn w:val="Normal"/>
    <w:rsid w:val="00976ECA"/>
    <w:pPr>
      <w:spacing w:after="120"/>
      <w:ind w:left="360"/>
    </w:pPr>
  </w:style>
  <w:style w:type="paragraph" w:styleId="Epgrafe">
    <w:name w:val="caption"/>
    <w:basedOn w:val="Normal"/>
    <w:next w:val="Normal"/>
    <w:qFormat/>
    <w:rsid w:val="00976ECA"/>
    <w:rPr>
      <w:szCs w:val="20"/>
    </w:rPr>
  </w:style>
  <w:style w:type="paragraph" w:styleId="Piedepgina">
    <w:name w:val="footer"/>
    <w:basedOn w:val="Normal"/>
    <w:link w:val="PiedepginaCar"/>
    <w:uiPriority w:val="99"/>
    <w:rsid w:val="0067561F"/>
    <w:pPr>
      <w:tabs>
        <w:tab w:val="center" w:pos="4252"/>
        <w:tab w:val="right" w:pos="8504"/>
      </w:tabs>
    </w:pPr>
  </w:style>
  <w:style w:type="character" w:customStyle="1" w:styleId="PiedepginaCar">
    <w:name w:val="Pie de página Car"/>
    <w:link w:val="Piedepgina"/>
    <w:uiPriority w:val="99"/>
    <w:rsid w:val="0067561F"/>
    <w:rPr>
      <w:sz w:val="24"/>
      <w:szCs w:val="24"/>
      <w:lang w:val="pt-BR" w:eastAsia="pt-BR"/>
    </w:rPr>
  </w:style>
  <w:style w:type="table" w:styleId="Tablaconcuadrcula">
    <w:name w:val="Table Grid"/>
    <w:basedOn w:val="Tablanormal"/>
    <w:rsid w:val="00206D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link w:val="Encabezado"/>
    <w:uiPriority w:val="99"/>
    <w:rsid w:val="00F477AD"/>
    <w:rPr>
      <w:sz w:val="24"/>
      <w:szCs w:val="24"/>
      <w:lang w:val="pt-BR" w:eastAsia="pt-BR"/>
    </w:rPr>
  </w:style>
  <w:style w:type="character" w:customStyle="1" w:styleId="TextoindependienteCar">
    <w:name w:val="Texto independiente Car"/>
    <w:link w:val="Textoindependiente"/>
    <w:rsid w:val="008C4002"/>
    <w:rPr>
      <w:color w:val="FF0000"/>
      <w:sz w:val="32"/>
      <w:lang w:val="pt-BR" w:eastAsia="pt-BR"/>
    </w:rPr>
  </w:style>
  <w:style w:type="paragraph" w:styleId="Prrafodelista">
    <w:name w:val="List Paragraph"/>
    <w:basedOn w:val="Normal"/>
    <w:uiPriority w:val="72"/>
    <w:rsid w:val="008C4002"/>
    <w:pPr>
      <w:ind w:left="708"/>
    </w:pPr>
  </w:style>
  <w:style w:type="character" w:customStyle="1" w:styleId="Ttulo1Car">
    <w:name w:val="Título 1 Car"/>
    <w:link w:val="Ttulo1"/>
    <w:rsid w:val="004649E3"/>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4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mailto:cardosolg@fca.unesp.br"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dener@fca.unesp.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apbarbosa@fca.unesp.br"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eca@fca.unesp.br" TargetMode="Externa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D406C-814C-4DB5-AE24-623753ED8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2502</Words>
  <Characters>13764</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ESPACIALIZAÇÃO DEL USO DE LAS TIERRAS DE LA CUBETA DE CÓRREGO DEL LOBO - ITATINGA, el ESTADO DE PAULO SALUDABLE, BRASIL, OBTUV</vt:lpstr>
      <vt:lpstr>ESPACIALIZAÇÃO DEL USO DE LAS TIERRAS DE LA CUBETA DE CÓRREGO DEL LOBO - ITATINGA, el ESTADO DE PAULO SALUDABLE, BRASIL, OBTUV</vt:lpstr>
    </vt:vector>
  </TitlesOfParts>
  <Company>Toshiba</Company>
  <LinksUpToDate>false</LinksUpToDate>
  <CharactersWithSpaces>16234</CharactersWithSpaces>
  <SharedDoc>false</SharedDoc>
  <HLinks>
    <vt:vector size="24" baseType="variant">
      <vt:variant>
        <vt:i4>1114222</vt:i4>
      </vt:variant>
      <vt:variant>
        <vt:i4>9</vt:i4>
      </vt:variant>
      <vt:variant>
        <vt:i4>0</vt:i4>
      </vt:variant>
      <vt:variant>
        <vt:i4>5</vt:i4>
      </vt:variant>
      <vt:variant>
        <vt:lpwstr>mailto:cardosolg@fca.unesp.br</vt:lpwstr>
      </vt:variant>
      <vt:variant>
        <vt:lpwstr/>
      </vt:variant>
      <vt:variant>
        <vt:i4>4063314</vt:i4>
      </vt:variant>
      <vt:variant>
        <vt:i4>6</vt:i4>
      </vt:variant>
      <vt:variant>
        <vt:i4>0</vt:i4>
      </vt:variant>
      <vt:variant>
        <vt:i4>5</vt:i4>
      </vt:variant>
      <vt:variant>
        <vt:lpwstr>mailto:secdener@fca.unesp.br</vt:lpwstr>
      </vt:variant>
      <vt:variant>
        <vt:lpwstr/>
      </vt:variant>
      <vt:variant>
        <vt:i4>1572980</vt:i4>
      </vt:variant>
      <vt:variant>
        <vt:i4>3</vt:i4>
      </vt:variant>
      <vt:variant>
        <vt:i4>0</vt:i4>
      </vt:variant>
      <vt:variant>
        <vt:i4>5</vt:i4>
      </vt:variant>
      <vt:variant>
        <vt:lpwstr>mailto:apbarbosa@fca.unesp.br</vt:lpwstr>
      </vt:variant>
      <vt:variant>
        <vt:lpwstr/>
      </vt:variant>
      <vt:variant>
        <vt:i4>4063307</vt:i4>
      </vt:variant>
      <vt:variant>
        <vt:i4>0</vt:i4>
      </vt:variant>
      <vt:variant>
        <vt:i4>0</vt:i4>
      </vt:variant>
      <vt:variant>
        <vt:i4>5</vt:i4>
      </vt:variant>
      <vt:variant>
        <vt:lpwstr>mailto:seca@fca.unesp.br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ESPACIALIZAÇÃO DEL USO DE LAS TIERRAS DE LA CUBETA DE CÓRREGO DEL LOBO - ITATINGA, el ESTADO DE PAULO SALUDABLE, BRASIL, OBTUV</dc:title>
  <dc:creator>GLORIA CABRERA &amp; JUAN JOSE BONNIN</dc:creator>
  <cp:lastModifiedBy>Lorena López-Galvis</cp:lastModifiedBy>
  <cp:revision>7</cp:revision>
  <cp:lastPrinted>2012-01-07T16:58:00Z</cp:lastPrinted>
  <dcterms:created xsi:type="dcterms:W3CDTF">2013-04-28T02:08:00Z</dcterms:created>
  <dcterms:modified xsi:type="dcterms:W3CDTF">2013-04-28T05:46:00Z</dcterms:modified>
</cp:coreProperties>
</file>