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02AF7" w14:textId="5CF92B4E" w:rsidR="00060766" w:rsidRDefault="00D31740" w:rsidP="00060766">
      <w:pPr>
        <w:spacing w:line="480" w:lineRule="auto"/>
        <w:ind w:hanging="2"/>
        <w:jc w:val="center"/>
        <w:rPr>
          <w:rFonts w:ascii="Times New Roman" w:eastAsia="Times New Roman" w:hAnsi="Times New Roman"/>
          <w:sz w:val="24"/>
          <w:szCs w:val="24"/>
        </w:rPr>
      </w:pPr>
      <w:r w:rsidRPr="0015565F">
        <w:rPr>
          <w:noProof/>
        </w:rPr>
        <w:drawing>
          <wp:inline distT="0" distB="0" distL="0" distR="0" wp14:anchorId="567B4012" wp14:editId="47ADF9B1">
            <wp:extent cx="2936875" cy="961390"/>
            <wp:effectExtent l="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6875" cy="961390"/>
                    </a:xfrm>
                    <a:prstGeom prst="rect">
                      <a:avLst/>
                    </a:prstGeom>
                    <a:noFill/>
                    <a:ln>
                      <a:noFill/>
                    </a:ln>
                  </pic:spPr>
                </pic:pic>
              </a:graphicData>
            </a:graphic>
          </wp:inline>
        </w:drawing>
      </w:r>
    </w:p>
    <w:p w14:paraId="188D0D11" w14:textId="77777777" w:rsidR="00060766" w:rsidRPr="00210C01" w:rsidRDefault="005E6F10" w:rsidP="00060766">
      <w:pPr>
        <w:shd w:val="clear" w:color="auto" w:fill="FFFFFF"/>
        <w:spacing w:after="0" w:line="480" w:lineRule="auto"/>
        <w:rPr>
          <w:rFonts w:ascii="Times New Roman" w:eastAsia="Times New Roman" w:hAnsi="Times New Roman"/>
          <w:b/>
          <w:spacing w:val="-2"/>
          <w:sz w:val="24"/>
          <w:szCs w:val="24"/>
        </w:rPr>
      </w:pPr>
      <w:r w:rsidRPr="00210C01">
        <w:rPr>
          <w:rFonts w:ascii="Times New Roman" w:eastAsia="Times New Roman" w:hAnsi="Times New Roman"/>
          <w:b/>
          <w:spacing w:val="-2"/>
          <w:sz w:val="24"/>
          <w:szCs w:val="24"/>
        </w:rPr>
        <w:t>Nota Corta</w:t>
      </w:r>
    </w:p>
    <w:p w14:paraId="763AF5A7" w14:textId="77777777" w:rsidR="00060766" w:rsidRPr="00210C01" w:rsidRDefault="00060766" w:rsidP="00060766">
      <w:pPr>
        <w:shd w:val="clear" w:color="auto" w:fill="FFFFFF"/>
        <w:spacing w:after="0" w:line="480" w:lineRule="auto"/>
        <w:rPr>
          <w:rFonts w:ascii="Times New Roman" w:hAnsi="Times New Roman"/>
          <w:b/>
          <w:bCs/>
          <w:color w:val="000000"/>
          <w:sz w:val="24"/>
          <w:szCs w:val="24"/>
        </w:rPr>
      </w:pPr>
    </w:p>
    <w:p w14:paraId="6D147D81" w14:textId="1E4E726D" w:rsidR="00D31740" w:rsidRPr="00210C01" w:rsidRDefault="00D31740" w:rsidP="00E16924">
      <w:pPr>
        <w:shd w:val="clear" w:color="auto" w:fill="FFFFFF"/>
        <w:spacing w:after="0" w:line="480" w:lineRule="auto"/>
        <w:jc w:val="center"/>
        <w:rPr>
          <w:rFonts w:ascii="Times New Roman" w:hAnsi="Times New Roman"/>
          <w:b/>
          <w:bCs/>
          <w:color w:val="000000"/>
          <w:sz w:val="24"/>
          <w:szCs w:val="24"/>
        </w:rPr>
      </w:pPr>
      <w:r w:rsidRPr="00210C01">
        <w:rPr>
          <w:rFonts w:ascii="Times New Roman" w:hAnsi="Times New Roman"/>
          <w:b/>
          <w:bCs/>
          <w:color w:val="000000"/>
          <w:sz w:val="24"/>
          <w:szCs w:val="24"/>
        </w:rPr>
        <w:t xml:space="preserve">Nuevo registro de localidad para </w:t>
      </w:r>
      <w:proofErr w:type="spellStart"/>
      <w:r w:rsidRPr="00210C01">
        <w:rPr>
          <w:rFonts w:ascii="Times New Roman" w:hAnsi="Times New Roman"/>
          <w:b/>
          <w:bCs/>
          <w:i/>
          <w:iCs/>
          <w:color w:val="000000"/>
          <w:sz w:val="24"/>
          <w:szCs w:val="24"/>
        </w:rPr>
        <w:t>Glenus</w:t>
      </w:r>
      <w:proofErr w:type="spellEnd"/>
      <w:r w:rsidRPr="00210C01">
        <w:rPr>
          <w:rFonts w:ascii="Times New Roman" w:hAnsi="Times New Roman"/>
          <w:b/>
          <w:bCs/>
          <w:i/>
          <w:iCs/>
          <w:color w:val="000000"/>
          <w:sz w:val="24"/>
          <w:szCs w:val="24"/>
        </w:rPr>
        <w:t xml:space="preserve"> </w:t>
      </w:r>
      <w:proofErr w:type="spellStart"/>
      <w:r w:rsidRPr="00210C01">
        <w:rPr>
          <w:rStyle w:val="EstiloActaCar"/>
          <w:rFonts w:eastAsia="Calibri"/>
          <w:b/>
          <w:bCs/>
          <w:i/>
          <w:iCs/>
          <w:color w:val="111111"/>
          <w:szCs w:val="24"/>
        </w:rPr>
        <w:t>vestitus</w:t>
      </w:r>
      <w:proofErr w:type="spellEnd"/>
      <w:r w:rsidRPr="00210C01">
        <w:rPr>
          <w:rFonts w:ascii="Times New Roman" w:hAnsi="Times New Roman"/>
          <w:b/>
          <w:bCs/>
          <w:color w:val="000000"/>
          <w:sz w:val="24"/>
          <w:szCs w:val="24"/>
        </w:rPr>
        <w:t xml:space="preserve"> (</w:t>
      </w:r>
      <w:proofErr w:type="spellStart"/>
      <w:r w:rsidRPr="00210C01">
        <w:rPr>
          <w:rFonts w:ascii="Times New Roman" w:hAnsi="Times New Roman"/>
          <w:b/>
          <w:bCs/>
          <w:color w:val="000000"/>
          <w:sz w:val="24"/>
          <w:szCs w:val="24"/>
        </w:rPr>
        <w:t>Staphylinidae</w:t>
      </w:r>
      <w:proofErr w:type="spellEnd"/>
      <w:r w:rsidRPr="00210C01">
        <w:rPr>
          <w:rFonts w:ascii="Times New Roman" w:hAnsi="Times New Roman"/>
          <w:b/>
          <w:bCs/>
          <w:color w:val="000000"/>
          <w:sz w:val="24"/>
          <w:szCs w:val="24"/>
        </w:rPr>
        <w:t>) en Colombia</w:t>
      </w:r>
    </w:p>
    <w:p w14:paraId="6B46C79D" w14:textId="77777777" w:rsidR="00CF4CC2" w:rsidRPr="00210C01" w:rsidRDefault="00CF4CC2" w:rsidP="00E16924">
      <w:pPr>
        <w:shd w:val="clear" w:color="auto" w:fill="FFFFFF"/>
        <w:spacing w:after="0" w:line="480" w:lineRule="auto"/>
        <w:jc w:val="center"/>
        <w:rPr>
          <w:rFonts w:ascii="Times New Roman" w:hAnsi="Times New Roman"/>
          <w:b/>
          <w:bCs/>
          <w:color w:val="000000"/>
          <w:sz w:val="24"/>
          <w:szCs w:val="24"/>
        </w:rPr>
      </w:pPr>
    </w:p>
    <w:p w14:paraId="404D8785" w14:textId="5BE86A55" w:rsidR="00C41BFA" w:rsidRPr="00210C01" w:rsidRDefault="00D31740" w:rsidP="00E16924">
      <w:pPr>
        <w:shd w:val="clear" w:color="auto" w:fill="FFFFFF"/>
        <w:spacing w:after="0" w:line="480" w:lineRule="auto"/>
        <w:jc w:val="center"/>
        <w:rPr>
          <w:rFonts w:ascii="Times New Roman" w:eastAsia="Times New Roman" w:hAnsi="Times New Roman"/>
          <w:b/>
          <w:bCs/>
          <w:color w:val="000000"/>
          <w:sz w:val="24"/>
          <w:szCs w:val="24"/>
          <w:u w:color="000000"/>
          <w:lang w:val="en-US" w:eastAsia="es-ES"/>
        </w:rPr>
      </w:pPr>
      <w:r w:rsidRPr="00210C01">
        <w:rPr>
          <w:rFonts w:ascii="Times New Roman" w:hAnsi="Times New Roman"/>
          <w:b/>
          <w:bCs/>
          <w:color w:val="000000"/>
          <w:sz w:val="24"/>
          <w:szCs w:val="24"/>
          <w:lang w:val="en-US"/>
        </w:rPr>
        <w:t xml:space="preserve">New locality record for </w:t>
      </w:r>
      <w:proofErr w:type="spellStart"/>
      <w:r w:rsidRPr="00210C01">
        <w:rPr>
          <w:rFonts w:ascii="Times New Roman" w:hAnsi="Times New Roman"/>
          <w:b/>
          <w:bCs/>
          <w:i/>
          <w:iCs/>
          <w:color w:val="000000"/>
          <w:sz w:val="24"/>
          <w:szCs w:val="24"/>
          <w:lang w:val="en-US"/>
        </w:rPr>
        <w:t>Glenus</w:t>
      </w:r>
      <w:proofErr w:type="spellEnd"/>
      <w:r w:rsidRPr="00210C01">
        <w:rPr>
          <w:rFonts w:ascii="Times New Roman" w:hAnsi="Times New Roman"/>
          <w:b/>
          <w:bCs/>
          <w:i/>
          <w:iCs/>
          <w:color w:val="000000"/>
          <w:sz w:val="24"/>
          <w:szCs w:val="24"/>
          <w:lang w:val="en-US"/>
        </w:rPr>
        <w:t xml:space="preserve"> </w:t>
      </w:r>
      <w:proofErr w:type="spellStart"/>
      <w:r w:rsidRPr="00210C01">
        <w:rPr>
          <w:rStyle w:val="EstiloActaCar"/>
          <w:rFonts w:eastAsia="Calibri"/>
          <w:b/>
          <w:bCs/>
          <w:i/>
          <w:iCs/>
          <w:color w:val="111111"/>
          <w:szCs w:val="24"/>
          <w:lang w:val="en-US"/>
        </w:rPr>
        <w:t>vestitus</w:t>
      </w:r>
      <w:proofErr w:type="spellEnd"/>
      <w:r w:rsidRPr="00210C01">
        <w:rPr>
          <w:rFonts w:ascii="Times New Roman" w:hAnsi="Times New Roman"/>
          <w:b/>
          <w:bCs/>
          <w:color w:val="000000"/>
          <w:sz w:val="24"/>
          <w:szCs w:val="24"/>
          <w:lang w:val="en-US"/>
        </w:rPr>
        <w:t xml:space="preserve"> (</w:t>
      </w:r>
      <w:proofErr w:type="spellStart"/>
      <w:r w:rsidRPr="00210C01">
        <w:rPr>
          <w:rFonts w:ascii="Times New Roman" w:hAnsi="Times New Roman"/>
          <w:b/>
          <w:bCs/>
          <w:color w:val="000000"/>
          <w:sz w:val="24"/>
          <w:szCs w:val="24"/>
          <w:lang w:val="en-US"/>
        </w:rPr>
        <w:t>Staphylinidae</w:t>
      </w:r>
      <w:proofErr w:type="spellEnd"/>
      <w:r w:rsidRPr="00210C01">
        <w:rPr>
          <w:rFonts w:ascii="Times New Roman" w:hAnsi="Times New Roman"/>
          <w:b/>
          <w:bCs/>
          <w:color w:val="000000"/>
          <w:sz w:val="24"/>
          <w:szCs w:val="24"/>
          <w:lang w:val="en-US"/>
        </w:rPr>
        <w:t>) in Colombia</w:t>
      </w:r>
    </w:p>
    <w:p w14:paraId="7954C67D" w14:textId="77777777" w:rsidR="00060766" w:rsidRPr="00210C01" w:rsidRDefault="00060766" w:rsidP="00B40CCC">
      <w:pPr>
        <w:shd w:val="clear" w:color="auto" w:fill="FFFFFF"/>
        <w:spacing w:after="0" w:line="480" w:lineRule="auto"/>
        <w:rPr>
          <w:rFonts w:ascii="Times New Roman" w:hAnsi="Times New Roman"/>
          <w:b/>
          <w:bCs/>
          <w:color w:val="000000"/>
          <w:sz w:val="24"/>
          <w:szCs w:val="24"/>
        </w:rPr>
      </w:pPr>
    </w:p>
    <w:p w14:paraId="444FAD0F" w14:textId="1CC1801C" w:rsidR="00060766" w:rsidRPr="00210C01" w:rsidRDefault="00060766" w:rsidP="00060766">
      <w:pPr>
        <w:widowControl w:val="0"/>
        <w:autoSpaceDE w:val="0"/>
        <w:autoSpaceDN w:val="0"/>
        <w:spacing w:after="0" w:line="480" w:lineRule="auto"/>
        <w:jc w:val="both"/>
        <w:rPr>
          <w:rFonts w:ascii="Times New Roman" w:hAnsi="Times New Roman"/>
          <w:position w:val="-1"/>
          <w:sz w:val="24"/>
          <w:szCs w:val="24"/>
          <w:lang w:eastAsia="es-CO"/>
        </w:rPr>
      </w:pPr>
      <w:r w:rsidRPr="00210C01">
        <w:rPr>
          <w:rFonts w:ascii="Times New Roman" w:eastAsia="Times New Roman" w:hAnsi="Times New Roman"/>
          <w:spacing w:val="-2"/>
          <w:sz w:val="24"/>
          <w:szCs w:val="24"/>
          <w:vertAlign w:val="superscript"/>
        </w:rPr>
        <w:t>1</w:t>
      </w:r>
      <w:r w:rsidR="005A0630" w:rsidRPr="00210C01">
        <w:rPr>
          <w:rFonts w:ascii="Times New Roman" w:eastAsia="Times New Roman" w:hAnsi="Times New Roman"/>
          <w:spacing w:val="-2"/>
          <w:sz w:val="24"/>
          <w:szCs w:val="24"/>
          <w:vertAlign w:val="superscript"/>
        </w:rPr>
        <w:t>*</w:t>
      </w:r>
      <w:r w:rsidRPr="00210C01">
        <w:rPr>
          <w:rFonts w:ascii="Times New Roman" w:eastAsia="Times New Roman" w:hAnsi="Times New Roman"/>
          <w:spacing w:val="-2"/>
          <w:sz w:val="24"/>
          <w:szCs w:val="24"/>
        </w:rPr>
        <w:t>Nicolas Ayala</w:t>
      </w:r>
      <w:r w:rsidR="00210C01">
        <w:rPr>
          <w:rFonts w:ascii="Times New Roman" w:eastAsia="Times New Roman" w:hAnsi="Times New Roman"/>
          <w:spacing w:val="-2"/>
          <w:sz w:val="24"/>
          <w:szCs w:val="24"/>
        </w:rPr>
        <w:t>-T</w:t>
      </w:r>
      <w:r w:rsidRPr="00210C01">
        <w:rPr>
          <w:rFonts w:ascii="Times New Roman" w:eastAsia="Times New Roman" w:hAnsi="Times New Roman"/>
          <w:spacing w:val="-2"/>
          <w:sz w:val="24"/>
          <w:szCs w:val="24"/>
        </w:rPr>
        <w:t xml:space="preserve">ovar, Universidad Distrital Francisco José de Caldas, </w:t>
      </w:r>
      <w:r w:rsidR="002D0C3C" w:rsidRPr="00210C01">
        <w:rPr>
          <w:rFonts w:ascii="Times New Roman" w:eastAsia="Times New Roman" w:hAnsi="Times New Roman"/>
          <w:spacing w:val="-2"/>
          <w:sz w:val="24"/>
          <w:szCs w:val="24"/>
        </w:rPr>
        <w:t>Carrera 3 # 26A - 40</w:t>
      </w:r>
      <w:r w:rsidRPr="00210C01">
        <w:rPr>
          <w:rFonts w:ascii="Times New Roman" w:eastAsia="Times New Roman" w:hAnsi="Times New Roman"/>
          <w:spacing w:val="-2"/>
          <w:sz w:val="24"/>
          <w:szCs w:val="24"/>
        </w:rPr>
        <w:t>,</w:t>
      </w:r>
      <w:r w:rsidRPr="00210C01">
        <w:rPr>
          <w:rFonts w:ascii="Times New Roman" w:eastAsia="Times New Roman" w:hAnsi="Times New Roman"/>
          <w:color w:val="0000FF"/>
          <w:sz w:val="24"/>
          <w:szCs w:val="24"/>
          <w:lang w:eastAsia="es-CO"/>
        </w:rPr>
        <w:t xml:space="preserve"> </w:t>
      </w:r>
      <w:r w:rsidR="002D0C3C" w:rsidRPr="00210C01">
        <w:rPr>
          <w:rFonts w:ascii="Times New Roman" w:eastAsia="Times New Roman" w:hAnsi="Times New Roman"/>
          <w:spacing w:val="-2"/>
          <w:sz w:val="24"/>
          <w:szCs w:val="24"/>
        </w:rPr>
        <w:t>Bogotá</w:t>
      </w:r>
      <w:r w:rsidRPr="00210C01">
        <w:rPr>
          <w:rFonts w:ascii="Times New Roman" w:eastAsia="Times New Roman" w:hAnsi="Times New Roman"/>
          <w:spacing w:val="-2"/>
          <w:sz w:val="24"/>
          <w:szCs w:val="24"/>
        </w:rPr>
        <w:t xml:space="preserve">, Colombia, </w:t>
      </w:r>
      <w:hyperlink r:id="rId8" w:history="1">
        <w:r w:rsidR="002D0C3C" w:rsidRPr="00210C01">
          <w:rPr>
            <w:rStyle w:val="Hipervnculo"/>
            <w:rFonts w:ascii="Times New Roman" w:eastAsia="Times New Roman" w:hAnsi="Times New Roman"/>
            <w:spacing w:val="-2"/>
            <w:sz w:val="24"/>
            <w:szCs w:val="24"/>
          </w:rPr>
          <w:t>nayalat@unal.edu.co</w:t>
        </w:r>
      </w:hyperlink>
      <w:r w:rsidRPr="00210C01">
        <w:rPr>
          <w:rFonts w:ascii="Times New Roman" w:eastAsia="Times New Roman" w:hAnsi="Times New Roman"/>
          <w:spacing w:val="-2"/>
          <w:sz w:val="24"/>
          <w:szCs w:val="24"/>
        </w:rPr>
        <w:t xml:space="preserve">,  </w:t>
      </w:r>
      <w:hyperlink r:id="rId9" w:history="1">
        <w:r w:rsidR="002D0C3C" w:rsidRPr="00210C01">
          <w:rPr>
            <w:rStyle w:val="Hipervnculo"/>
            <w:rFonts w:ascii="Times New Roman" w:eastAsia="Times New Roman" w:hAnsi="Times New Roman"/>
            <w:spacing w:val="-2"/>
            <w:sz w:val="24"/>
            <w:szCs w:val="24"/>
          </w:rPr>
          <w:t>https://orcid.org/0000-0003-4383-8404</w:t>
        </w:r>
      </w:hyperlink>
      <w:r w:rsidR="002D0C3C" w:rsidRPr="00210C01">
        <w:rPr>
          <w:rFonts w:ascii="Times New Roman" w:eastAsia="Times New Roman" w:hAnsi="Times New Roman"/>
          <w:spacing w:val="-2"/>
          <w:sz w:val="24"/>
          <w:szCs w:val="24"/>
        </w:rPr>
        <w:t xml:space="preserve">. </w:t>
      </w:r>
    </w:p>
    <w:p w14:paraId="3FAEF7D5" w14:textId="65A83574" w:rsidR="00060766" w:rsidRPr="00210C01" w:rsidRDefault="00060766" w:rsidP="00060766">
      <w:pPr>
        <w:widowControl w:val="0"/>
        <w:autoSpaceDE w:val="0"/>
        <w:autoSpaceDN w:val="0"/>
        <w:spacing w:after="0" w:line="480" w:lineRule="auto"/>
        <w:jc w:val="both"/>
        <w:rPr>
          <w:rFonts w:ascii="Times New Roman" w:eastAsia="Times New Roman" w:hAnsi="Times New Roman"/>
          <w:sz w:val="24"/>
          <w:szCs w:val="24"/>
        </w:rPr>
      </w:pPr>
      <w:r w:rsidRPr="00210C01">
        <w:rPr>
          <w:rFonts w:ascii="Times New Roman" w:eastAsia="Times New Roman" w:hAnsi="Times New Roman"/>
          <w:sz w:val="24"/>
          <w:szCs w:val="24"/>
          <w:vertAlign w:val="superscript"/>
        </w:rPr>
        <w:t>2</w:t>
      </w:r>
      <w:r w:rsidRPr="00210C01">
        <w:rPr>
          <w:rFonts w:ascii="Times New Roman" w:eastAsia="Times New Roman" w:hAnsi="Times New Roman"/>
          <w:sz w:val="24"/>
          <w:szCs w:val="24"/>
        </w:rPr>
        <w:t>Ingri Cano</w:t>
      </w:r>
      <w:r w:rsidR="00210C01">
        <w:rPr>
          <w:rFonts w:ascii="Times New Roman" w:eastAsia="Times New Roman" w:hAnsi="Times New Roman"/>
          <w:sz w:val="24"/>
          <w:szCs w:val="24"/>
        </w:rPr>
        <w:t>-</w:t>
      </w:r>
      <w:r w:rsidRPr="00210C01">
        <w:rPr>
          <w:rFonts w:ascii="Times New Roman" w:eastAsia="Times New Roman" w:hAnsi="Times New Roman"/>
          <w:sz w:val="24"/>
          <w:szCs w:val="24"/>
        </w:rPr>
        <w:t xml:space="preserve">Plazas, Universidad Distrital Francisco José de Caldas, </w:t>
      </w:r>
      <w:r w:rsidR="002D0C3C" w:rsidRPr="00210C01">
        <w:rPr>
          <w:rFonts w:ascii="Times New Roman" w:eastAsia="Times New Roman" w:hAnsi="Times New Roman"/>
          <w:spacing w:val="-2"/>
          <w:sz w:val="24"/>
          <w:szCs w:val="24"/>
        </w:rPr>
        <w:t>Carrera 3 # 26A - 40,</w:t>
      </w:r>
      <w:r w:rsidR="002D0C3C" w:rsidRPr="00210C01">
        <w:rPr>
          <w:rFonts w:ascii="Times New Roman" w:eastAsia="Times New Roman" w:hAnsi="Times New Roman"/>
          <w:color w:val="0000FF"/>
          <w:sz w:val="24"/>
          <w:szCs w:val="24"/>
          <w:lang w:eastAsia="es-CO"/>
        </w:rPr>
        <w:t xml:space="preserve"> </w:t>
      </w:r>
      <w:r w:rsidR="002D0C3C" w:rsidRPr="00210C01">
        <w:rPr>
          <w:rFonts w:ascii="Times New Roman" w:eastAsia="Times New Roman" w:hAnsi="Times New Roman"/>
          <w:spacing w:val="-2"/>
          <w:sz w:val="24"/>
          <w:szCs w:val="24"/>
        </w:rPr>
        <w:t>Bogotá</w:t>
      </w:r>
      <w:r w:rsidRPr="00210C01">
        <w:rPr>
          <w:rFonts w:ascii="Times New Roman" w:eastAsia="Times New Roman" w:hAnsi="Times New Roman"/>
          <w:sz w:val="24"/>
          <w:szCs w:val="24"/>
        </w:rPr>
        <w:t xml:space="preserve">, Colombia, </w:t>
      </w:r>
      <w:hyperlink r:id="rId10" w:history="1">
        <w:r w:rsidR="005A0630" w:rsidRPr="00210C01">
          <w:rPr>
            <w:rStyle w:val="Hipervnculo"/>
            <w:rFonts w:ascii="Times New Roman" w:eastAsia="Times New Roman" w:hAnsi="Times New Roman"/>
            <w:sz w:val="24"/>
            <w:szCs w:val="24"/>
          </w:rPr>
          <w:t>ikcanop@udistrital.edu.co</w:t>
        </w:r>
      </w:hyperlink>
      <w:r w:rsidR="005A0630" w:rsidRPr="00210C01">
        <w:rPr>
          <w:rFonts w:ascii="Times New Roman" w:eastAsia="Times New Roman" w:hAnsi="Times New Roman"/>
          <w:sz w:val="24"/>
          <w:szCs w:val="24"/>
        </w:rPr>
        <w:t>,</w:t>
      </w:r>
      <w:r w:rsidRPr="00210C01">
        <w:rPr>
          <w:rFonts w:ascii="Times New Roman" w:eastAsia="Times New Roman" w:hAnsi="Times New Roman"/>
          <w:sz w:val="24"/>
          <w:szCs w:val="24"/>
        </w:rPr>
        <w:t xml:space="preserve">  </w:t>
      </w:r>
      <w:hyperlink r:id="rId11" w:history="1">
        <w:r w:rsidRPr="00210C01">
          <w:rPr>
            <w:rStyle w:val="Hipervnculo"/>
            <w:rFonts w:ascii="Times New Roman" w:eastAsia="Times New Roman" w:hAnsi="Times New Roman"/>
            <w:sz w:val="24"/>
            <w:szCs w:val="24"/>
          </w:rPr>
          <w:t>https://orcid.org/0009-0009-5825-9086</w:t>
        </w:r>
      </w:hyperlink>
      <w:r w:rsidRPr="00210C01">
        <w:rPr>
          <w:rFonts w:ascii="Times New Roman" w:eastAsia="Times New Roman" w:hAnsi="Times New Roman"/>
          <w:sz w:val="24"/>
          <w:szCs w:val="24"/>
          <w:u w:val="single"/>
        </w:rPr>
        <w:t xml:space="preserve"> </w:t>
      </w:r>
    </w:p>
    <w:p w14:paraId="366688FC" w14:textId="77777777" w:rsidR="00060766" w:rsidRPr="00210C01" w:rsidRDefault="00060766" w:rsidP="00060766">
      <w:pPr>
        <w:widowControl w:val="0"/>
        <w:autoSpaceDE w:val="0"/>
        <w:autoSpaceDN w:val="0"/>
        <w:spacing w:after="0" w:line="480" w:lineRule="auto"/>
        <w:ind w:left="259"/>
        <w:jc w:val="both"/>
        <w:rPr>
          <w:rFonts w:ascii="Times New Roman" w:eastAsia="Times New Roman" w:hAnsi="Times New Roman"/>
          <w:sz w:val="24"/>
          <w:szCs w:val="24"/>
        </w:rPr>
      </w:pPr>
    </w:p>
    <w:p w14:paraId="16A206E3" w14:textId="1E09F935" w:rsidR="00060766" w:rsidRPr="00210C01" w:rsidRDefault="00060766" w:rsidP="00060766">
      <w:pPr>
        <w:widowControl w:val="0"/>
        <w:autoSpaceDE w:val="0"/>
        <w:autoSpaceDN w:val="0"/>
        <w:spacing w:after="0" w:line="480" w:lineRule="auto"/>
        <w:ind w:left="259"/>
        <w:jc w:val="both"/>
        <w:rPr>
          <w:rFonts w:ascii="Times New Roman" w:eastAsia="Times New Roman" w:hAnsi="Times New Roman"/>
          <w:b/>
          <w:i/>
          <w:sz w:val="24"/>
          <w:szCs w:val="24"/>
        </w:rPr>
      </w:pPr>
      <w:r w:rsidRPr="00210C01">
        <w:rPr>
          <w:rFonts w:ascii="Times New Roman" w:eastAsia="Times New Roman" w:hAnsi="Times New Roman"/>
          <w:sz w:val="24"/>
          <w:szCs w:val="24"/>
        </w:rPr>
        <w:t>*</w:t>
      </w:r>
      <w:r w:rsidR="005E6F10" w:rsidRPr="00210C01">
        <w:rPr>
          <w:rFonts w:ascii="Times New Roman" w:eastAsia="Times New Roman" w:hAnsi="Times New Roman"/>
          <w:b/>
          <w:i/>
          <w:sz w:val="24"/>
          <w:szCs w:val="24"/>
        </w:rPr>
        <w:t>Autor por correspondencia</w:t>
      </w:r>
      <w:r w:rsidRPr="00210C01">
        <w:rPr>
          <w:rFonts w:ascii="Times New Roman" w:eastAsia="Times New Roman" w:hAnsi="Times New Roman"/>
          <w:b/>
          <w:i/>
          <w:sz w:val="24"/>
          <w:szCs w:val="24"/>
        </w:rPr>
        <w:t>:</w:t>
      </w:r>
      <w:r w:rsidRPr="00210C01">
        <w:rPr>
          <w:rFonts w:ascii="Times New Roman" w:eastAsia="Times New Roman" w:hAnsi="Times New Roman"/>
          <w:b/>
          <w:i/>
          <w:spacing w:val="-2"/>
          <w:sz w:val="24"/>
          <w:szCs w:val="24"/>
        </w:rPr>
        <w:t xml:space="preserve"> </w:t>
      </w:r>
      <w:hyperlink r:id="rId12" w:history="1">
        <w:r w:rsidR="002D0C3C" w:rsidRPr="00210C01">
          <w:rPr>
            <w:rStyle w:val="Hipervnculo"/>
          </w:rPr>
          <w:t>nayalat@unal.edu.co</w:t>
        </w:r>
      </w:hyperlink>
      <w:r w:rsidR="002D0C3C" w:rsidRPr="00210C01">
        <w:rPr>
          <w:rFonts w:cs="Calibri"/>
          <w:i/>
          <w:iCs/>
          <w:lang w:eastAsia="pt-BR"/>
        </w:rPr>
        <w:t xml:space="preserve"> </w:t>
      </w:r>
    </w:p>
    <w:p w14:paraId="60EEF60C" w14:textId="77777777" w:rsidR="00060766" w:rsidRPr="00210C01" w:rsidRDefault="00060766" w:rsidP="00060766">
      <w:pPr>
        <w:widowControl w:val="0"/>
        <w:autoSpaceDE w:val="0"/>
        <w:autoSpaceDN w:val="0"/>
        <w:spacing w:after="0" w:line="480" w:lineRule="auto"/>
        <w:ind w:left="259"/>
        <w:jc w:val="both"/>
        <w:rPr>
          <w:rFonts w:ascii="Times New Roman" w:eastAsia="Times New Roman" w:hAnsi="Times New Roman"/>
          <w:b/>
          <w:i/>
          <w:sz w:val="24"/>
          <w:szCs w:val="24"/>
        </w:rPr>
      </w:pPr>
    </w:p>
    <w:p w14:paraId="4A62246B" w14:textId="4885AD4A" w:rsidR="00060766" w:rsidRPr="00210C01" w:rsidRDefault="00060766" w:rsidP="00060766">
      <w:pPr>
        <w:widowControl w:val="0"/>
        <w:autoSpaceDE w:val="0"/>
        <w:autoSpaceDN w:val="0"/>
        <w:spacing w:after="0" w:line="480" w:lineRule="auto"/>
        <w:ind w:left="3" w:right="3"/>
        <w:jc w:val="center"/>
        <w:rPr>
          <w:rFonts w:ascii="Times New Roman" w:eastAsia="Times New Roman" w:hAnsi="Times New Roman"/>
          <w:sz w:val="24"/>
          <w:szCs w:val="24"/>
        </w:rPr>
      </w:pPr>
      <w:r w:rsidRPr="00210C01">
        <w:rPr>
          <w:rFonts w:ascii="Times New Roman" w:eastAsia="Times New Roman" w:hAnsi="Times New Roman"/>
          <w:b/>
          <w:position w:val="1"/>
          <w:sz w:val="24"/>
          <w:szCs w:val="24"/>
        </w:rPr>
        <w:t>Rec</w:t>
      </w:r>
      <w:r w:rsidR="005E6F10" w:rsidRPr="00210C01">
        <w:rPr>
          <w:rFonts w:ascii="Times New Roman" w:eastAsia="Times New Roman" w:hAnsi="Times New Roman"/>
          <w:b/>
          <w:position w:val="1"/>
          <w:sz w:val="24"/>
          <w:szCs w:val="24"/>
        </w:rPr>
        <w:t>ibido</w:t>
      </w:r>
      <w:r w:rsidRPr="00210C01">
        <w:rPr>
          <w:rFonts w:ascii="Times New Roman" w:eastAsia="Times New Roman" w:hAnsi="Times New Roman"/>
          <w:position w:val="1"/>
          <w:sz w:val="24"/>
          <w:szCs w:val="24"/>
        </w:rPr>
        <w:t>:</w:t>
      </w:r>
      <w:r w:rsidRPr="00210C01">
        <w:rPr>
          <w:rFonts w:ascii="Times New Roman" w:eastAsia="Times New Roman" w:hAnsi="Times New Roman"/>
          <w:spacing w:val="-5"/>
          <w:position w:val="1"/>
          <w:sz w:val="24"/>
          <w:szCs w:val="24"/>
        </w:rPr>
        <w:t xml:space="preserve"> </w:t>
      </w:r>
      <w:r w:rsidRPr="00210C01">
        <w:rPr>
          <w:rFonts w:ascii="Times New Roman" w:eastAsia="Times New Roman" w:hAnsi="Times New Roman"/>
          <w:sz w:val="24"/>
          <w:szCs w:val="24"/>
        </w:rPr>
        <w:t>09 d</w:t>
      </w:r>
      <w:r w:rsidR="005A0630" w:rsidRPr="00210C01">
        <w:rPr>
          <w:rFonts w:ascii="Times New Roman" w:eastAsia="Times New Roman" w:hAnsi="Times New Roman"/>
          <w:sz w:val="24"/>
          <w:szCs w:val="24"/>
        </w:rPr>
        <w:t xml:space="preserve">e </w:t>
      </w:r>
      <w:r w:rsidR="00210C01" w:rsidRPr="00210C01">
        <w:rPr>
          <w:rFonts w:ascii="Times New Roman" w:eastAsia="Times New Roman" w:hAnsi="Times New Roman"/>
          <w:sz w:val="24"/>
          <w:szCs w:val="24"/>
        </w:rPr>
        <w:t>diciembre</w:t>
      </w:r>
      <w:r w:rsidRPr="00210C01">
        <w:rPr>
          <w:rFonts w:ascii="Times New Roman" w:eastAsia="Times New Roman" w:hAnsi="Times New Roman"/>
          <w:sz w:val="24"/>
          <w:szCs w:val="24"/>
        </w:rPr>
        <w:t xml:space="preserve"> </w:t>
      </w:r>
      <w:r w:rsidR="005A0630" w:rsidRPr="00210C01">
        <w:rPr>
          <w:rFonts w:ascii="Times New Roman" w:eastAsia="Times New Roman" w:hAnsi="Times New Roman"/>
          <w:sz w:val="24"/>
          <w:szCs w:val="24"/>
        </w:rPr>
        <w:t xml:space="preserve">de </w:t>
      </w:r>
      <w:r w:rsidRPr="00210C01">
        <w:rPr>
          <w:rFonts w:ascii="Times New Roman" w:eastAsia="Times New Roman" w:hAnsi="Times New Roman"/>
          <w:sz w:val="24"/>
          <w:szCs w:val="24"/>
        </w:rPr>
        <w:t>2024</w:t>
      </w:r>
      <w:r w:rsidRPr="00210C01">
        <w:rPr>
          <w:rFonts w:ascii="Times New Roman" w:eastAsia="Times New Roman" w:hAnsi="Times New Roman"/>
          <w:position w:val="1"/>
          <w:sz w:val="24"/>
          <w:szCs w:val="24"/>
        </w:rPr>
        <w:t>.</w:t>
      </w:r>
      <w:r w:rsidRPr="00210C01">
        <w:rPr>
          <w:rFonts w:ascii="Times New Roman" w:eastAsia="Times New Roman" w:hAnsi="Times New Roman"/>
          <w:spacing w:val="-3"/>
          <w:position w:val="1"/>
          <w:sz w:val="24"/>
          <w:szCs w:val="24"/>
        </w:rPr>
        <w:t xml:space="preserve"> </w:t>
      </w:r>
      <w:r w:rsidRPr="00210C01">
        <w:rPr>
          <w:rFonts w:ascii="Times New Roman" w:eastAsia="Times New Roman" w:hAnsi="Times New Roman"/>
          <w:b/>
          <w:position w:val="1"/>
          <w:sz w:val="24"/>
          <w:szCs w:val="24"/>
        </w:rPr>
        <w:t>Revi</w:t>
      </w:r>
      <w:r w:rsidR="005E6F10" w:rsidRPr="00210C01">
        <w:rPr>
          <w:rFonts w:ascii="Times New Roman" w:eastAsia="Times New Roman" w:hAnsi="Times New Roman"/>
          <w:b/>
          <w:position w:val="1"/>
          <w:sz w:val="24"/>
          <w:szCs w:val="24"/>
        </w:rPr>
        <w:t>sado</w:t>
      </w:r>
      <w:r w:rsidRPr="00210C01">
        <w:rPr>
          <w:rFonts w:ascii="Times New Roman" w:eastAsia="Times New Roman" w:hAnsi="Times New Roman"/>
          <w:position w:val="1"/>
          <w:sz w:val="24"/>
          <w:szCs w:val="24"/>
        </w:rPr>
        <w:t>:</w:t>
      </w:r>
      <w:r w:rsidRPr="00210C01">
        <w:rPr>
          <w:rFonts w:ascii="Times New Roman" w:eastAsia="Times New Roman" w:hAnsi="Times New Roman"/>
          <w:spacing w:val="-2"/>
          <w:position w:val="1"/>
          <w:sz w:val="24"/>
          <w:szCs w:val="24"/>
        </w:rPr>
        <w:t xml:space="preserve"> 22</w:t>
      </w:r>
      <w:r w:rsidR="005A0630" w:rsidRPr="00210C01">
        <w:rPr>
          <w:rFonts w:ascii="Times New Roman" w:eastAsia="Times New Roman" w:hAnsi="Times New Roman"/>
          <w:spacing w:val="-2"/>
          <w:position w:val="1"/>
          <w:sz w:val="24"/>
          <w:szCs w:val="24"/>
        </w:rPr>
        <w:t xml:space="preserve"> de </w:t>
      </w:r>
      <w:r w:rsidRPr="00210C01">
        <w:rPr>
          <w:rFonts w:ascii="Times New Roman" w:eastAsia="Times New Roman" w:hAnsi="Times New Roman"/>
          <w:spacing w:val="-2"/>
          <w:position w:val="1"/>
          <w:sz w:val="24"/>
          <w:szCs w:val="24"/>
        </w:rPr>
        <w:t>sept</w:t>
      </w:r>
      <w:r w:rsidR="005A0630" w:rsidRPr="00210C01">
        <w:rPr>
          <w:rFonts w:ascii="Times New Roman" w:eastAsia="Times New Roman" w:hAnsi="Times New Roman"/>
          <w:spacing w:val="-2"/>
          <w:position w:val="1"/>
          <w:sz w:val="24"/>
          <w:szCs w:val="24"/>
        </w:rPr>
        <w:t>iembre</w:t>
      </w:r>
      <w:r w:rsidRPr="00210C01">
        <w:rPr>
          <w:rFonts w:ascii="Times New Roman" w:eastAsia="Times New Roman" w:hAnsi="Times New Roman"/>
          <w:spacing w:val="-2"/>
          <w:position w:val="1"/>
          <w:sz w:val="24"/>
          <w:szCs w:val="24"/>
        </w:rPr>
        <w:t xml:space="preserve"> </w:t>
      </w:r>
      <w:r w:rsidR="005A0630" w:rsidRPr="00210C01">
        <w:rPr>
          <w:rFonts w:ascii="Times New Roman" w:eastAsia="Times New Roman" w:hAnsi="Times New Roman"/>
          <w:spacing w:val="-2"/>
          <w:position w:val="1"/>
          <w:sz w:val="24"/>
          <w:szCs w:val="24"/>
        </w:rPr>
        <w:t xml:space="preserve">de </w:t>
      </w:r>
      <w:r w:rsidRPr="00210C01">
        <w:rPr>
          <w:rFonts w:ascii="Times New Roman" w:eastAsia="Times New Roman" w:hAnsi="Times New Roman"/>
          <w:spacing w:val="-2"/>
          <w:position w:val="1"/>
          <w:sz w:val="24"/>
          <w:szCs w:val="24"/>
        </w:rPr>
        <w:t>2025</w:t>
      </w:r>
      <w:r w:rsidRPr="00210C01">
        <w:rPr>
          <w:rFonts w:ascii="Times New Roman" w:eastAsia="Times New Roman" w:hAnsi="Times New Roman"/>
          <w:position w:val="1"/>
          <w:sz w:val="24"/>
          <w:szCs w:val="24"/>
        </w:rPr>
        <w:t>.</w:t>
      </w:r>
      <w:r w:rsidRPr="00210C01">
        <w:rPr>
          <w:rFonts w:ascii="Times New Roman" w:eastAsia="Times New Roman" w:hAnsi="Times New Roman"/>
          <w:spacing w:val="-3"/>
          <w:position w:val="1"/>
          <w:sz w:val="24"/>
          <w:szCs w:val="24"/>
        </w:rPr>
        <w:t xml:space="preserve"> </w:t>
      </w:r>
      <w:r w:rsidRPr="00210C01">
        <w:rPr>
          <w:rFonts w:ascii="Times New Roman" w:eastAsia="Times New Roman" w:hAnsi="Times New Roman"/>
          <w:b/>
          <w:position w:val="1"/>
          <w:sz w:val="24"/>
          <w:szCs w:val="24"/>
        </w:rPr>
        <w:t>Ac</w:t>
      </w:r>
      <w:r w:rsidR="005E6F10" w:rsidRPr="00210C01">
        <w:rPr>
          <w:rFonts w:ascii="Times New Roman" w:eastAsia="Times New Roman" w:hAnsi="Times New Roman"/>
          <w:b/>
          <w:position w:val="1"/>
          <w:sz w:val="24"/>
          <w:szCs w:val="24"/>
        </w:rPr>
        <w:t>eptado</w:t>
      </w:r>
      <w:r w:rsidRPr="00210C01">
        <w:rPr>
          <w:rFonts w:ascii="Times New Roman" w:eastAsia="Times New Roman" w:hAnsi="Times New Roman"/>
          <w:position w:val="1"/>
          <w:sz w:val="24"/>
          <w:szCs w:val="24"/>
        </w:rPr>
        <w:t>:</w:t>
      </w:r>
      <w:r w:rsidRPr="00210C01">
        <w:rPr>
          <w:rFonts w:ascii="Times New Roman" w:eastAsia="Times New Roman" w:hAnsi="Times New Roman"/>
          <w:spacing w:val="-3"/>
          <w:position w:val="1"/>
          <w:sz w:val="24"/>
          <w:szCs w:val="24"/>
        </w:rPr>
        <w:t xml:space="preserve"> </w:t>
      </w:r>
      <w:r w:rsidRPr="00210C01">
        <w:rPr>
          <w:rFonts w:ascii="Times New Roman" w:eastAsia="Times New Roman" w:hAnsi="Times New Roman"/>
          <w:sz w:val="24"/>
          <w:szCs w:val="24"/>
        </w:rPr>
        <w:t xml:space="preserve">09 </w:t>
      </w:r>
      <w:r w:rsidR="005A0630" w:rsidRPr="00210C01">
        <w:rPr>
          <w:rFonts w:ascii="Times New Roman" w:eastAsia="Times New Roman" w:hAnsi="Times New Roman"/>
          <w:sz w:val="24"/>
          <w:szCs w:val="24"/>
        </w:rPr>
        <w:t>de octubre de</w:t>
      </w:r>
      <w:r w:rsidRPr="00210C01">
        <w:rPr>
          <w:rFonts w:ascii="Times New Roman" w:eastAsia="Times New Roman" w:hAnsi="Times New Roman"/>
          <w:sz w:val="24"/>
          <w:szCs w:val="24"/>
        </w:rPr>
        <w:t xml:space="preserve"> 2025</w:t>
      </w:r>
    </w:p>
    <w:p w14:paraId="321BF297" w14:textId="7B0A9D95" w:rsidR="00060766" w:rsidRPr="00210C01" w:rsidRDefault="00060766" w:rsidP="00060766">
      <w:pPr>
        <w:widowControl w:val="0"/>
        <w:autoSpaceDE w:val="0"/>
        <w:autoSpaceDN w:val="0"/>
        <w:spacing w:before="1" w:after="0" w:line="480" w:lineRule="auto"/>
        <w:ind w:left="3" w:right="4"/>
        <w:jc w:val="center"/>
        <w:rPr>
          <w:rFonts w:ascii="Times New Roman" w:eastAsia="Times New Roman" w:hAnsi="Times New Roman"/>
          <w:sz w:val="24"/>
          <w:szCs w:val="24"/>
        </w:rPr>
      </w:pPr>
      <w:r w:rsidRPr="00210C01">
        <w:rPr>
          <w:rFonts w:ascii="Times New Roman" w:eastAsia="Times New Roman" w:hAnsi="Times New Roman"/>
          <w:b/>
          <w:sz w:val="24"/>
          <w:szCs w:val="24"/>
        </w:rPr>
        <w:t>Editor</w:t>
      </w:r>
      <w:r w:rsidR="002E2693" w:rsidRPr="00210C01">
        <w:rPr>
          <w:rFonts w:ascii="Times New Roman" w:eastAsia="Times New Roman" w:hAnsi="Times New Roman"/>
          <w:b/>
          <w:sz w:val="24"/>
          <w:szCs w:val="24"/>
        </w:rPr>
        <w:t>a</w:t>
      </w:r>
      <w:r w:rsidRPr="00210C01">
        <w:rPr>
          <w:rFonts w:ascii="Times New Roman" w:eastAsia="Times New Roman" w:hAnsi="Times New Roman"/>
          <w:sz w:val="24"/>
          <w:szCs w:val="24"/>
        </w:rPr>
        <w:t>:</w:t>
      </w:r>
      <w:r w:rsidRPr="00210C01">
        <w:rPr>
          <w:rFonts w:ascii="Times New Roman" w:eastAsia="Times New Roman" w:hAnsi="Times New Roman"/>
          <w:spacing w:val="-1"/>
          <w:sz w:val="24"/>
          <w:szCs w:val="24"/>
        </w:rPr>
        <w:t xml:space="preserve"> </w:t>
      </w:r>
      <w:r w:rsidRPr="00210C01">
        <w:rPr>
          <w:rFonts w:ascii="Times New Roman" w:eastAsia="Times New Roman" w:hAnsi="Times New Roman"/>
          <w:sz w:val="24"/>
          <w:szCs w:val="24"/>
        </w:rPr>
        <w:t>Angélica Plata Rueda</w:t>
      </w:r>
    </w:p>
    <w:p w14:paraId="75365CE6" w14:textId="77777777" w:rsidR="00060766" w:rsidRPr="00210C01" w:rsidRDefault="00060766" w:rsidP="00060766">
      <w:pPr>
        <w:widowControl w:val="0"/>
        <w:autoSpaceDE w:val="0"/>
        <w:autoSpaceDN w:val="0"/>
        <w:spacing w:before="1" w:after="0" w:line="480" w:lineRule="auto"/>
        <w:ind w:left="259" w:right="258" w:hanging="6"/>
        <w:jc w:val="both"/>
        <w:rPr>
          <w:rFonts w:ascii="Times New Roman" w:eastAsia="Times New Roman" w:hAnsi="Times New Roman"/>
          <w:b/>
          <w:sz w:val="24"/>
          <w:szCs w:val="24"/>
        </w:rPr>
      </w:pPr>
    </w:p>
    <w:p w14:paraId="4196DFC9" w14:textId="737BCAC4" w:rsidR="00060766" w:rsidRPr="00210C01" w:rsidRDefault="00060766" w:rsidP="005E6F10">
      <w:pPr>
        <w:widowControl w:val="0"/>
        <w:autoSpaceDE w:val="0"/>
        <w:autoSpaceDN w:val="0"/>
        <w:spacing w:before="1" w:after="0" w:line="480" w:lineRule="auto"/>
        <w:ind w:left="259" w:right="258" w:hanging="6"/>
        <w:jc w:val="both"/>
        <w:rPr>
          <w:rFonts w:ascii="Times New Roman" w:eastAsia="Times New Roman" w:hAnsi="Times New Roman"/>
          <w:b/>
          <w:bCs/>
          <w:sz w:val="24"/>
          <w:szCs w:val="24"/>
        </w:rPr>
      </w:pPr>
      <w:proofErr w:type="spellStart"/>
      <w:r w:rsidRPr="00210C01">
        <w:rPr>
          <w:rFonts w:ascii="Times New Roman" w:eastAsia="Times New Roman" w:hAnsi="Times New Roman"/>
          <w:b/>
          <w:sz w:val="24"/>
          <w:szCs w:val="24"/>
        </w:rPr>
        <w:t>Citation</w:t>
      </w:r>
      <w:proofErr w:type="spellEnd"/>
      <w:r w:rsidRPr="00210C01">
        <w:rPr>
          <w:rFonts w:ascii="Times New Roman" w:eastAsia="Times New Roman" w:hAnsi="Times New Roman"/>
          <w:b/>
          <w:sz w:val="24"/>
          <w:szCs w:val="24"/>
        </w:rPr>
        <w:t>/ citar este</w:t>
      </w:r>
      <w:r w:rsidRPr="00210C01">
        <w:rPr>
          <w:rFonts w:ascii="Times New Roman" w:eastAsia="Times New Roman" w:hAnsi="Times New Roman"/>
          <w:b/>
          <w:spacing w:val="-2"/>
          <w:sz w:val="24"/>
          <w:szCs w:val="24"/>
        </w:rPr>
        <w:t xml:space="preserve"> </w:t>
      </w:r>
      <w:r w:rsidRPr="00210C01">
        <w:rPr>
          <w:rFonts w:ascii="Times New Roman" w:eastAsia="Times New Roman" w:hAnsi="Times New Roman"/>
          <w:b/>
          <w:sz w:val="24"/>
          <w:szCs w:val="24"/>
        </w:rPr>
        <w:t>artículo como:</w:t>
      </w:r>
      <w:r w:rsidRPr="00210C01">
        <w:rPr>
          <w:rFonts w:ascii="Times New Roman" w:eastAsia="Times New Roman" w:hAnsi="Times New Roman"/>
          <w:sz w:val="24"/>
          <w:szCs w:val="24"/>
        </w:rPr>
        <w:t xml:space="preserve"> Ayala</w:t>
      </w:r>
      <w:r w:rsidR="00210C01">
        <w:rPr>
          <w:rFonts w:ascii="Times New Roman" w:eastAsia="Times New Roman" w:hAnsi="Times New Roman"/>
          <w:sz w:val="24"/>
          <w:szCs w:val="24"/>
        </w:rPr>
        <w:t>-</w:t>
      </w:r>
      <w:r w:rsidRPr="00210C01">
        <w:rPr>
          <w:rFonts w:ascii="Times New Roman" w:eastAsia="Times New Roman" w:hAnsi="Times New Roman"/>
          <w:sz w:val="24"/>
          <w:szCs w:val="24"/>
        </w:rPr>
        <w:t xml:space="preserve">Tovar, N. </w:t>
      </w:r>
      <w:r w:rsidR="00E16924" w:rsidRPr="00210C01">
        <w:rPr>
          <w:rFonts w:ascii="Times New Roman" w:eastAsia="Times New Roman" w:hAnsi="Times New Roman"/>
          <w:sz w:val="24"/>
          <w:szCs w:val="24"/>
        </w:rPr>
        <w:t>y</w:t>
      </w:r>
      <w:r w:rsidRPr="00210C01">
        <w:rPr>
          <w:rFonts w:ascii="Times New Roman" w:eastAsia="Times New Roman" w:hAnsi="Times New Roman"/>
          <w:sz w:val="24"/>
          <w:szCs w:val="24"/>
        </w:rPr>
        <w:t xml:space="preserve"> Cano</w:t>
      </w:r>
      <w:r w:rsidR="00210C01">
        <w:rPr>
          <w:rFonts w:ascii="Times New Roman" w:eastAsia="Times New Roman" w:hAnsi="Times New Roman"/>
          <w:sz w:val="24"/>
          <w:szCs w:val="24"/>
        </w:rPr>
        <w:t>-</w:t>
      </w:r>
      <w:r w:rsidRPr="00210C01">
        <w:rPr>
          <w:rFonts w:ascii="Times New Roman" w:eastAsia="Times New Roman" w:hAnsi="Times New Roman"/>
          <w:sz w:val="24"/>
          <w:szCs w:val="24"/>
        </w:rPr>
        <w:t>Plazas, I. (202</w:t>
      </w:r>
      <w:r w:rsidR="00FE0CED" w:rsidRPr="00210C01">
        <w:rPr>
          <w:rFonts w:ascii="Times New Roman" w:eastAsia="Times New Roman" w:hAnsi="Times New Roman"/>
          <w:sz w:val="24"/>
          <w:szCs w:val="24"/>
        </w:rPr>
        <w:t>6</w:t>
      </w:r>
      <w:r w:rsidRPr="00210C01">
        <w:rPr>
          <w:rFonts w:ascii="Times New Roman" w:eastAsia="Times New Roman" w:hAnsi="Times New Roman"/>
          <w:sz w:val="24"/>
          <w:szCs w:val="24"/>
        </w:rPr>
        <w:t xml:space="preserve">). </w:t>
      </w:r>
      <w:r w:rsidRPr="00210C01">
        <w:rPr>
          <w:rFonts w:ascii="Times New Roman" w:hAnsi="Times New Roman"/>
          <w:b/>
          <w:bCs/>
          <w:color w:val="000000"/>
          <w:sz w:val="24"/>
          <w:szCs w:val="24"/>
        </w:rPr>
        <w:t xml:space="preserve"> </w:t>
      </w:r>
      <w:r w:rsidR="005E6F10" w:rsidRPr="00210C01">
        <w:rPr>
          <w:rFonts w:ascii="Times New Roman" w:hAnsi="Times New Roman"/>
          <w:b/>
          <w:bCs/>
          <w:color w:val="000000"/>
          <w:sz w:val="24"/>
          <w:szCs w:val="24"/>
        </w:rPr>
        <w:t xml:space="preserve"> </w:t>
      </w:r>
      <w:r w:rsidR="00D31740" w:rsidRPr="00210C01">
        <w:rPr>
          <w:rFonts w:ascii="Times New Roman" w:hAnsi="Times New Roman"/>
          <w:color w:val="000000"/>
          <w:sz w:val="24"/>
          <w:szCs w:val="24"/>
        </w:rPr>
        <w:t xml:space="preserve">Nuevo registro de localidad para </w:t>
      </w:r>
      <w:proofErr w:type="spellStart"/>
      <w:r w:rsidR="00D31740" w:rsidRPr="00210C01">
        <w:rPr>
          <w:rFonts w:ascii="Times New Roman" w:hAnsi="Times New Roman"/>
          <w:i/>
          <w:iCs/>
          <w:color w:val="000000"/>
          <w:sz w:val="24"/>
          <w:szCs w:val="24"/>
        </w:rPr>
        <w:t>Glenus</w:t>
      </w:r>
      <w:proofErr w:type="spellEnd"/>
      <w:r w:rsidR="00D31740" w:rsidRPr="00210C01">
        <w:rPr>
          <w:rFonts w:ascii="Times New Roman" w:hAnsi="Times New Roman"/>
          <w:i/>
          <w:iCs/>
          <w:color w:val="000000"/>
          <w:sz w:val="24"/>
          <w:szCs w:val="24"/>
        </w:rPr>
        <w:t xml:space="preserve"> </w:t>
      </w:r>
      <w:proofErr w:type="spellStart"/>
      <w:r w:rsidR="00D31740" w:rsidRPr="00210C01">
        <w:rPr>
          <w:rStyle w:val="EstiloActaCar"/>
          <w:rFonts w:eastAsia="Calibri"/>
          <w:i/>
          <w:iCs/>
          <w:color w:val="111111"/>
          <w:szCs w:val="24"/>
        </w:rPr>
        <w:t>vestitus</w:t>
      </w:r>
      <w:proofErr w:type="spellEnd"/>
      <w:r w:rsidR="00D31740" w:rsidRPr="00210C01">
        <w:rPr>
          <w:rFonts w:ascii="Times New Roman" w:hAnsi="Times New Roman"/>
          <w:color w:val="000000"/>
          <w:sz w:val="24"/>
          <w:szCs w:val="24"/>
        </w:rPr>
        <w:t xml:space="preserve"> (</w:t>
      </w:r>
      <w:proofErr w:type="spellStart"/>
      <w:r w:rsidR="00D31740" w:rsidRPr="00210C01">
        <w:rPr>
          <w:rFonts w:ascii="Times New Roman" w:hAnsi="Times New Roman"/>
          <w:color w:val="000000"/>
          <w:sz w:val="24"/>
          <w:szCs w:val="24"/>
        </w:rPr>
        <w:t>Staphylinidae</w:t>
      </w:r>
      <w:proofErr w:type="spellEnd"/>
      <w:r w:rsidR="00D31740" w:rsidRPr="00210C01">
        <w:rPr>
          <w:rFonts w:ascii="Times New Roman" w:hAnsi="Times New Roman"/>
          <w:color w:val="000000"/>
          <w:sz w:val="24"/>
          <w:szCs w:val="24"/>
        </w:rPr>
        <w:t>) en Colombia</w:t>
      </w:r>
      <w:r w:rsidRPr="00210C01">
        <w:rPr>
          <w:rFonts w:ascii="Times New Roman" w:eastAsia="Times New Roman" w:hAnsi="Times New Roman"/>
          <w:bCs/>
          <w:sz w:val="24"/>
          <w:szCs w:val="24"/>
        </w:rPr>
        <w:t xml:space="preserve">. </w:t>
      </w:r>
      <w:r w:rsidRPr="00210C01">
        <w:rPr>
          <w:rFonts w:ascii="Times New Roman" w:eastAsia="Times New Roman" w:hAnsi="Times New Roman"/>
          <w:i/>
          <w:sz w:val="24"/>
          <w:szCs w:val="24"/>
        </w:rPr>
        <w:t>Acta</w:t>
      </w:r>
      <w:r w:rsidRPr="00210C01">
        <w:rPr>
          <w:rFonts w:ascii="Times New Roman" w:eastAsia="Times New Roman" w:hAnsi="Times New Roman"/>
          <w:i/>
          <w:spacing w:val="74"/>
          <w:w w:val="150"/>
          <w:sz w:val="24"/>
          <w:szCs w:val="24"/>
        </w:rPr>
        <w:t xml:space="preserve"> </w:t>
      </w:r>
      <w:r w:rsidRPr="00210C01">
        <w:rPr>
          <w:rFonts w:ascii="Times New Roman" w:eastAsia="Times New Roman" w:hAnsi="Times New Roman"/>
          <w:i/>
          <w:sz w:val="24"/>
          <w:szCs w:val="24"/>
        </w:rPr>
        <w:t>Biol</w:t>
      </w:r>
      <w:r w:rsidRPr="00210C01">
        <w:rPr>
          <w:rFonts w:ascii="Times New Roman" w:eastAsia="Times New Roman" w:hAnsi="Times New Roman"/>
          <w:iCs/>
          <w:sz w:val="24"/>
          <w:szCs w:val="24"/>
        </w:rPr>
        <w:t>.</w:t>
      </w:r>
      <w:r w:rsidRPr="00210C01">
        <w:rPr>
          <w:rFonts w:ascii="Times New Roman" w:eastAsia="Times New Roman" w:hAnsi="Times New Roman"/>
          <w:i/>
          <w:spacing w:val="73"/>
          <w:w w:val="150"/>
          <w:sz w:val="24"/>
          <w:szCs w:val="24"/>
        </w:rPr>
        <w:t xml:space="preserve"> </w:t>
      </w:r>
      <w:proofErr w:type="spellStart"/>
      <w:r w:rsidRPr="00210C01">
        <w:rPr>
          <w:rFonts w:ascii="Times New Roman" w:eastAsia="Times New Roman" w:hAnsi="Times New Roman"/>
          <w:i/>
          <w:sz w:val="24"/>
          <w:szCs w:val="24"/>
        </w:rPr>
        <w:lastRenderedPageBreak/>
        <w:t>Colomb</w:t>
      </w:r>
      <w:proofErr w:type="spellEnd"/>
      <w:r w:rsidRPr="00210C01">
        <w:rPr>
          <w:rFonts w:ascii="Times New Roman" w:eastAsia="Times New Roman" w:hAnsi="Times New Roman"/>
          <w:i/>
          <w:sz w:val="24"/>
          <w:szCs w:val="24"/>
        </w:rPr>
        <w:t>.</w:t>
      </w:r>
      <w:r w:rsidR="00D31740" w:rsidRPr="00210C01">
        <w:rPr>
          <w:rFonts w:ascii="Times New Roman" w:eastAsia="Times New Roman" w:hAnsi="Times New Roman"/>
          <w:i/>
          <w:sz w:val="24"/>
          <w:szCs w:val="24"/>
        </w:rPr>
        <w:t>,</w:t>
      </w:r>
      <w:r w:rsidRPr="00210C01">
        <w:rPr>
          <w:rFonts w:ascii="Times New Roman" w:eastAsia="Times New Roman" w:hAnsi="Times New Roman"/>
          <w:spacing w:val="71"/>
          <w:w w:val="150"/>
          <w:sz w:val="24"/>
          <w:szCs w:val="24"/>
        </w:rPr>
        <w:t xml:space="preserve"> </w:t>
      </w:r>
      <w:r w:rsidRPr="00210C01">
        <w:rPr>
          <w:rFonts w:ascii="Times New Roman" w:eastAsia="Times New Roman" w:hAnsi="Times New Roman"/>
          <w:i/>
          <w:sz w:val="24"/>
          <w:szCs w:val="24"/>
        </w:rPr>
        <w:t>3</w:t>
      </w:r>
      <w:r w:rsidR="00FE0CED" w:rsidRPr="00210C01">
        <w:rPr>
          <w:rFonts w:ascii="Times New Roman" w:eastAsia="Times New Roman" w:hAnsi="Times New Roman"/>
          <w:i/>
          <w:sz w:val="24"/>
          <w:szCs w:val="24"/>
        </w:rPr>
        <w:t>1</w:t>
      </w:r>
      <w:r w:rsidRPr="00210C01">
        <w:rPr>
          <w:rFonts w:ascii="Times New Roman" w:eastAsia="Times New Roman" w:hAnsi="Times New Roman"/>
          <w:sz w:val="24"/>
          <w:szCs w:val="24"/>
        </w:rPr>
        <w:t>(</w:t>
      </w:r>
      <w:r w:rsidR="00FE0CED" w:rsidRPr="00210C01">
        <w:rPr>
          <w:rFonts w:ascii="Times New Roman" w:eastAsia="Times New Roman" w:hAnsi="Times New Roman"/>
          <w:sz w:val="24"/>
          <w:szCs w:val="24"/>
        </w:rPr>
        <w:t>1</w:t>
      </w:r>
      <w:r w:rsidRPr="00210C01">
        <w:rPr>
          <w:rFonts w:ascii="Times New Roman" w:eastAsia="Times New Roman" w:hAnsi="Times New Roman"/>
          <w:sz w:val="24"/>
          <w:szCs w:val="24"/>
        </w:rPr>
        <w:t>),</w:t>
      </w:r>
      <w:r w:rsidRPr="00210C01">
        <w:rPr>
          <w:rFonts w:ascii="Times New Roman" w:eastAsia="Times New Roman" w:hAnsi="Times New Roman"/>
          <w:spacing w:val="74"/>
          <w:w w:val="150"/>
          <w:sz w:val="24"/>
          <w:szCs w:val="24"/>
        </w:rPr>
        <w:t xml:space="preserve"> </w:t>
      </w:r>
      <w:r w:rsidRPr="00210C01">
        <w:rPr>
          <w:rFonts w:ascii="Times New Roman" w:eastAsia="Times New Roman" w:hAnsi="Times New Roman"/>
          <w:sz w:val="24"/>
          <w:szCs w:val="24"/>
        </w:rPr>
        <w:t>XX-</w:t>
      </w:r>
      <w:r w:rsidRPr="00210C01">
        <w:rPr>
          <w:rFonts w:ascii="Times New Roman" w:eastAsia="Times New Roman" w:hAnsi="Times New Roman"/>
          <w:spacing w:val="-5"/>
          <w:sz w:val="24"/>
          <w:szCs w:val="24"/>
        </w:rPr>
        <w:t xml:space="preserve">XX </w:t>
      </w:r>
      <w:r w:rsidRPr="00210C01">
        <w:rPr>
          <w:rFonts w:ascii="Times New Roman" w:eastAsia="Times New Roman" w:hAnsi="Times New Roman"/>
          <w:color w:val="0000FF"/>
          <w:spacing w:val="-2"/>
          <w:sz w:val="24"/>
          <w:szCs w:val="24"/>
          <w:u w:val="single"/>
        </w:rPr>
        <w:t>https://doi.org/10.15446/abc.v3</w:t>
      </w:r>
      <w:r w:rsidR="00B402E0">
        <w:rPr>
          <w:rFonts w:ascii="Times New Roman" w:eastAsia="Times New Roman" w:hAnsi="Times New Roman"/>
          <w:color w:val="0000FF"/>
          <w:spacing w:val="-2"/>
          <w:sz w:val="24"/>
          <w:szCs w:val="24"/>
          <w:u w:val="single"/>
        </w:rPr>
        <w:t>1</w:t>
      </w:r>
      <w:r w:rsidRPr="00210C01">
        <w:rPr>
          <w:rFonts w:ascii="Times New Roman" w:eastAsia="Times New Roman" w:hAnsi="Times New Roman"/>
          <w:color w:val="0000FF"/>
          <w:spacing w:val="-2"/>
          <w:sz w:val="24"/>
          <w:szCs w:val="24"/>
          <w:u w:val="single"/>
        </w:rPr>
        <w:t>n</w:t>
      </w:r>
      <w:r w:rsidR="00B402E0">
        <w:rPr>
          <w:rFonts w:ascii="Times New Roman" w:eastAsia="Times New Roman" w:hAnsi="Times New Roman"/>
          <w:color w:val="0000FF"/>
          <w:spacing w:val="-2"/>
          <w:sz w:val="24"/>
          <w:szCs w:val="24"/>
          <w:u w:val="single"/>
        </w:rPr>
        <w:t>1</w:t>
      </w:r>
      <w:r w:rsidRPr="00210C01">
        <w:rPr>
          <w:rFonts w:ascii="Times New Roman" w:eastAsia="Times New Roman" w:hAnsi="Times New Roman"/>
          <w:color w:val="0000FF"/>
          <w:spacing w:val="-2"/>
          <w:sz w:val="24"/>
          <w:szCs w:val="24"/>
          <w:u w:val="single"/>
        </w:rPr>
        <w:t>.117637</w:t>
      </w:r>
    </w:p>
    <w:p w14:paraId="54140227" w14:textId="77777777" w:rsidR="00060766" w:rsidRPr="00210C01" w:rsidRDefault="00060766" w:rsidP="00B40CCC">
      <w:pPr>
        <w:shd w:val="clear" w:color="auto" w:fill="FFFFFF"/>
        <w:spacing w:after="0" w:line="480" w:lineRule="auto"/>
        <w:rPr>
          <w:rFonts w:ascii="Times New Roman" w:eastAsia="Times New Roman" w:hAnsi="Times New Roman"/>
          <w:b/>
          <w:bCs/>
          <w:color w:val="000000"/>
          <w:sz w:val="24"/>
          <w:szCs w:val="24"/>
          <w:u w:color="000000"/>
          <w:lang w:val="es-ES" w:eastAsia="es-ES"/>
        </w:rPr>
      </w:pPr>
    </w:p>
    <w:p w14:paraId="1EA36DBC" w14:textId="77777777" w:rsidR="00060766" w:rsidRPr="00210C01" w:rsidRDefault="00060766" w:rsidP="00B40CCC">
      <w:pPr>
        <w:shd w:val="clear" w:color="auto" w:fill="FFFFFF"/>
        <w:spacing w:after="0" w:line="480" w:lineRule="auto"/>
        <w:rPr>
          <w:rFonts w:ascii="Times New Roman" w:eastAsia="Times New Roman" w:hAnsi="Times New Roman"/>
          <w:b/>
          <w:bCs/>
          <w:color w:val="000000"/>
          <w:sz w:val="24"/>
          <w:szCs w:val="24"/>
          <w:u w:color="000000"/>
          <w:lang w:val="es-ES" w:eastAsia="es-ES"/>
        </w:rPr>
      </w:pPr>
    </w:p>
    <w:p w14:paraId="7EB5776C" w14:textId="77777777" w:rsidR="00C41BFA" w:rsidRPr="00210C01" w:rsidRDefault="00C41BFA" w:rsidP="00C41BFA">
      <w:pPr>
        <w:shd w:val="clear" w:color="auto" w:fill="FFFFFF"/>
        <w:spacing w:after="0" w:line="480" w:lineRule="auto"/>
        <w:rPr>
          <w:rFonts w:ascii="Times New Roman" w:eastAsia="Times New Roman" w:hAnsi="Times New Roman"/>
          <w:b/>
          <w:color w:val="000000"/>
          <w:sz w:val="24"/>
          <w:szCs w:val="24"/>
          <w:u w:color="000000"/>
          <w:lang w:eastAsia="es-ES"/>
        </w:rPr>
      </w:pPr>
      <w:r w:rsidRPr="00210C01">
        <w:rPr>
          <w:rFonts w:ascii="Times New Roman" w:eastAsia="Times New Roman" w:hAnsi="Times New Roman"/>
          <w:b/>
          <w:color w:val="000000"/>
          <w:sz w:val="24"/>
          <w:szCs w:val="24"/>
          <w:u w:color="000000"/>
          <w:lang w:eastAsia="es-ES"/>
        </w:rPr>
        <w:t>RESUMEN</w:t>
      </w:r>
    </w:p>
    <w:p w14:paraId="12B357EF" w14:textId="2963E43E" w:rsidR="00910032" w:rsidRPr="00210C01" w:rsidRDefault="00910032" w:rsidP="00910032">
      <w:pPr>
        <w:shd w:val="clear" w:color="auto" w:fill="FFFFFF"/>
        <w:spacing w:after="0" w:line="480" w:lineRule="auto"/>
        <w:rPr>
          <w:rFonts w:ascii="Times New Roman" w:hAnsi="Times New Roman"/>
          <w:b/>
          <w:bCs/>
          <w:color w:val="111111"/>
          <w:sz w:val="24"/>
          <w:szCs w:val="24"/>
        </w:rPr>
      </w:pPr>
      <w:proofErr w:type="spellStart"/>
      <w:r w:rsidRPr="00210C01">
        <w:rPr>
          <w:rStyle w:val="EstiloActaCar"/>
          <w:rFonts w:eastAsia="Calibri"/>
          <w:i/>
          <w:iCs/>
          <w:color w:val="111111"/>
          <w:szCs w:val="24"/>
          <w:lang w:val="es-ES"/>
        </w:rPr>
        <w:t>Glenus</w:t>
      </w:r>
      <w:proofErr w:type="spellEnd"/>
      <w:r w:rsidRPr="00210C01">
        <w:rPr>
          <w:rStyle w:val="EstiloActaCar"/>
          <w:rFonts w:eastAsia="Calibri"/>
          <w:i/>
          <w:iCs/>
          <w:color w:val="111111"/>
          <w:szCs w:val="24"/>
          <w:lang w:val="es-ES"/>
        </w:rPr>
        <w:t xml:space="preserve"> </w:t>
      </w:r>
      <w:proofErr w:type="spellStart"/>
      <w:r w:rsidRPr="00210C01">
        <w:rPr>
          <w:rStyle w:val="EstiloActaCar"/>
          <w:rFonts w:eastAsia="Calibri"/>
          <w:i/>
          <w:iCs/>
          <w:color w:val="111111"/>
          <w:szCs w:val="24"/>
          <w:lang w:val="es-ES"/>
        </w:rPr>
        <w:t>vestitus</w:t>
      </w:r>
      <w:proofErr w:type="spellEnd"/>
      <w:r w:rsidRPr="00210C01">
        <w:rPr>
          <w:rStyle w:val="EstiloActaCar"/>
          <w:rFonts w:eastAsia="Calibri"/>
          <w:color w:val="111111"/>
          <w:szCs w:val="24"/>
          <w:lang w:val="es-ES"/>
        </w:rPr>
        <w:t xml:space="preserve"> (</w:t>
      </w:r>
      <w:proofErr w:type="spellStart"/>
      <w:r w:rsidRPr="00210C01">
        <w:rPr>
          <w:rStyle w:val="EstiloActaCar"/>
          <w:rFonts w:eastAsia="Calibri"/>
          <w:color w:val="111111"/>
          <w:szCs w:val="24"/>
          <w:lang w:val="es-ES"/>
        </w:rPr>
        <w:t>Staphylinidae</w:t>
      </w:r>
      <w:proofErr w:type="spellEnd"/>
      <w:r w:rsidRPr="00210C01">
        <w:rPr>
          <w:rStyle w:val="EstiloActaCar"/>
          <w:rFonts w:eastAsia="Calibri"/>
          <w:color w:val="111111"/>
          <w:szCs w:val="24"/>
          <w:lang w:val="es-ES"/>
        </w:rPr>
        <w:t xml:space="preserve">: </w:t>
      </w:r>
      <w:proofErr w:type="spellStart"/>
      <w:r w:rsidRPr="00210C01">
        <w:rPr>
          <w:rStyle w:val="EstiloActaCar"/>
          <w:rFonts w:eastAsia="Calibri"/>
          <w:color w:val="111111"/>
          <w:szCs w:val="24"/>
          <w:lang w:val="es-ES"/>
        </w:rPr>
        <w:t>Staphylinini</w:t>
      </w:r>
      <w:proofErr w:type="spellEnd"/>
      <w:r w:rsidRPr="00210C01">
        <w:rPr>
          <w:rStyle w:val="EstiloActaCar"/>
          <w:rFonts w:eastAsia="Calibri"/>
          <w:color w:val="111111"/>
          <w:szCs w:val="24"/>
          <w:lang w:val="es-ES"/>
        </w:rPr>
        <w:t xml:space="preserve">) es un estafilínido relativamente grande, con mandíbulas </w:t>
      </w:r>
      <w:r w:rsidR="00652442" w:rsidRPr="00210C01">
        <w:rPr>
          <w:rFonts w:ascii="Times New Roman" w:hAnsi="Times New Roman"/>
          <w:color w:val="111111"/>
          <w:sz w:val="24"/>
          <w:szCs w:val="24"/>
        </w:rPr>
        <w:t>que duplican la longitud de su cabeza</w:t>
      </w:r>
      <w:r w:rsidR="00652442" w:rsidRPr="00210C01">
        <w:rPr>
          <w:rStyle w:val="EstiloActaCar"/>
          <w:rFonts w:eastAsia="Calibri"/>
          <w:color w:val="111111"/>
          <w:szCs w:val="24"/>
          <w:lang w:val="es-ES"/>
        </w:rPr>
        <w:t>. P</w:t>
      </w:r>
      <w:r w:rsidRPr="00210C01">
        <w:rPr>
          <w:rStyle w:val="EstiloActaCar"/>
          <w:rFonts w:eastAsia="Calibri"/>
          <w:color w:val="111111"/>
          <w:szCs w:val="24"/>
          <w:lang w:val="es-ES"/>
        </w:rPr>
        <w:t xml:space="preserve">uede </w:t>
      </w:r>
      <w:r w:rsidR="00652442" w:rsidRPr="00210C01">
        <w:rPr>
          <w:rStyle w:val="EstiloActaCar"/>
          <w:rFonts w:eastAsia="Calibri"/>
          <w:color w:val="111111"/>
          <w:szCs w:val="24"/>
          <w:lang w:val="es-ES"/>
        </w:rPr>
        <w:t>encontrarse</w:t>
      </w:r>
      <w:r w:rsidRPr="00210C01">
        <w:rPr>
          <w:rStyle w:val="EstiloActaCar"/>
          <w:rFonts w:eastAsia="Calibri"/>
          <w:color w:val="111111"/>
          <w:szCs w:val="24"/>
          <w:lang w:val="es-ES"/>
        </w:rPr>
        <w:t xml:space="preserve"> asociado a especies de hormigas de la tribu </w:t>
      </w:r>
      <w:proofErr w:type="spellStart"/>
      <w:r w:rsidRPr="00210C01">
        <w:rPr>
          <w:rStyle w:val="EstiloActaCar"/>
          <w:rFonts w:eastAsia="Calibri"/>
          <w:color w:val="111111"/>
          <w:szCs w:val="24"/>
          <w:lang w:val="es-ES"/>
        </w:rPr>
        <w:t>Attini</w:t>
      </w:r>
      <w:proofErr w:type="spellEnd"/>
      <w:r w:rsidRPr="00210C01">
        <w:rPr>
          <w:rStyle w:val="EstiloActaCar"/>
          <w:rFonts w:eastAsia="Calibri"/>
          <w:color w:val="111111"/>
          <w:szCs w:val="24"/>
          <w:lang w:val="es-ES"/>
        </w:rPr>
        <w:t xml:space="preserve">. En el municipio de San Martín, en el departamento del Meta, se </w:t>
      </w:r>
      <w:r w:rsidR="00652442" w:rsidRPr="00210C01">
        <w:rPr>
          <w:rStyle w:val="EstiloActaCar"/>
          <w:rFonts w:eastAsia="Calibri"/>
          <w:color w:val="111111"/>
          <w:szCs w:val="24"/>
          <w:lang w:val="es-ES"/>
        </w:rPr>
        <w:t xml:space="preserve">recolectaron </w:t>
      </w:r>
      <w:r w:rsidRPr="00210C01">
        <w:rPr>
          <w:rStyle w:val="EstiloActaCar"/>
          <w:rFonts w:eastAsia="Calibri"/>
          <w:color w:val="111111"/>
          <w:szCs w:val="24"/>
          <w:lang w:val="es-ES"/>
        </w:rPr>
        <w:t xml:space="preserve">de forma directa diversos especímenes del género </w:t>
      </w:r>
      <w:proofErr w:type="spellStart"/>
      <w:r w:rsidRPr="00210C01">
        <w:rPr>
          <w:rStyle w:val="EstiloActaCar"/>
          <w:rFonts w:eastAsia="Calibri"/>
          <w:i/>
          <w:iCs/>
          <w:color w:val="111111"/>
          <w:szCs w:val="24"/>
          <w:lang w:val="es-ES"/>
        </w:rPr>
        <w:t>Glenus</w:t>
      </w:r>
      <w:proofErr w:type="spellEnd"/>
      <w:r w:rsidRPr="00210C01">
        <w:rPr>
          <w:rStyle w:val="EstiloActaCar"/>
          <w:rFonts w:eastAsia="Calibri"/>
          <w:color w:val="111111"/>
          <w:szCs w:val="24"/>
          <w:lang w:val="es-ES"/>
        </w:rPr>
        <w:t>. Tras la revisión taxonómica y</w:t>
      </w:r>
      <w:r w:rsidR="00652442" w:rsidRPr="00210C01">
        <w:rPr>
          <w:rStyle w:val="EstiloActaCar"/>
          <w:rFonts w:eastAsia="Calibri"/>
          <w:color w:val="111111"/>
          <w:szCs w:val="24"/>
          <w:lang w:val="es-ES"/>
        </w:rPr>
        <w:t xml:space="preserve"> la</w:t>
      </w:r>
      <w:r w:rsidRPr="00210C01">
        <w:rPr>
          <w:rStyle w:val="EstiloActaCar"/>
          <w:rFonts w:eastAsia="Calibri"/>
          <w:color w:val="111111"/>
          <w:szCs w:val="24"/>
          <w:lang w:val="es-ES"/>
        </w:rPr>
        <w:t xml:space="preserve"> confirmación por parte de los expertos, se </w:t>
      </w:r>
      <w:r w:rsidR="00652442" w:rsidRPr="00210C01">
        <w:rPr>
          <w:rStyle w:val="EstiloActaCar"/>
          <w:rFonts w:eastAsia="Calibri"/>
          <w:color w:val="111111"/>
          <w:szCs w:val="24"/>
          <w:lang w:val="es-ES"/>
        </w:rPr>
        <w:t>registra</w:t>
      </w:r>
      <w:r w:rsidRPr="00210C01">
        <w:rPr>
          <w:rStyle w:val="EstiloActaCar"/>
          <w:rFonts w:eastAsia="Calibri"/>
          <w:color w:val="111111"/>
          <w:szCs w:val="24"/>
          <w:lang w:val="es-ES"/>
        </w:rPr>
        <w:t xml:space="preserve"> una nueva localidad de la especie </w:t>
      </w:r>
      <w:proofErr w:type="spellStart"/>
      <w:r w:rsidRPr="00210C01">
        <w:rPr>
          <w:rStyle w:val="EstiloActaCar"/>
          <w:rFonts w:eastAsia="Calibri"/>
          <w:i/>
          <w:iCs/>
          <w:color w:val="111111"/>
          <w:szCs w:val="24"/>
          <w:lang w:val="es-ES"/>
        </w:rPr>
        <w:t>Glenus</w:t>
      </w:r>
      <w:proofErr w:type="spellEnd"/>
      <w:r w:rsidRPr="00210C01">
        <w:rPr>
          <w:rStyle w:val="EstiloActaCar"/>
          <w:rFonts w:eastAsia="Calibri"/>
          <w:i/>
          <w:iCs/>
          <w:color w:val="111111"/>
          <w:szCs w:val="24"/>
          <w:lang w:val="es-ES"/>
        </w:rPr>
        <w:t xml:space="preserve"> </w:t>
      </w:r>
      <w:proofErr w:type="spellStart"/>
      <w:r w:rsidRPr="00210C01">
        <w:rPr>
          <w:rStyle w:val="EstiloActaCar"/>
          <w:rFonts w:eastAsia="Calibri"/>
          <w:i/>
          <w:iCs/>
          <w:color w:val="111111"/>
          <w:szCs w:val="24"/>
          <w:lang w:val="es-ES"/>
        </w:rPr>
        <w:t>vestitus</w:t>
      </w:r>
      <w:proofErr w:type="spellEnd"/>
      <w:r w:rsidRPr="00210C01">
        <w:rPr>
          <w:rStyle w:val="EstiloActaCar"/>
          <w:rFonts w:eastAsia="Calibri"/>
          <w:color w:val="111111"/>
          <w:szCs w:val="24"/>
          <w:lang w:val="es-ES"/>
        </w:rPr>
        <w:t xml:space="preserve"> a nivel nacional</w:t>
      </w:r>
      <w:r w:rsidR="00652442" w:rsidRPr="00210C01">
        <w:rPr>
          <w:rStyle w:val="EstiloActaCar"/>
          <w:rFonts w:eastAsia="Calibri"/>
          <w:color w:val="111111"/>
          <w:szCs w:val="24"/>
          <w:lang w:val="es-ES"/>
        </w:rPr>
        <w:t xml:space="preserve">, </w:t>
      </w:r>
      <w:r w:rsidR="00CF4CC2" w:rsidRPr="00210C01">
        <w:rPr>
          <w:rStyle w:val="EstiloActaCar"/>
          <w:rFonts w:eastAsia="Calibri"/>
          <w:color w:val="111111"/>
          <w:szCs w:val="24"/>
          <w:lang w:val="es-ES"/>
        </w:rPr>
        <w:t>ampliando</w:t>
      </w:r>
      <w:r w:rsidR="00652442" w:rsidRPr="00210C01">
        <w:rPr>
          <w:rStyle w:val="EstiloActaCar"/>
          <w:rFonts w:eastAsia="Calibri"/>
          <w:color w:val="111111"/>
          <w:szCs w:val="24"/>
          <w:lang w:val="es-ES"/>
        </w:rPr>
        <w:t xml:space="preserve"> así su </w:t>
      </w:r>
      <w:r w:rsidRPr="00210C01">
        <w:rPr>
          <w:rStyle w:val="EstiloActaCar"/>
          <w:rFonts w:eastAsia="Calibri"/>
          <w:color w:val="111111"/>
          <w:szCs w:val="24"/>
          <w:lang w:val="es-ES"/>
        </w:rPr>
        <w:t>distribución en la región oriental del país.</w:t>
      </w:r>
    </w:p>
    <w:p w14:paraId="05411C4F" w14:textId="5B11A878" w:rsidR="00060766" w:rsidRPr="00210C01" w:rsidRDefault="00C41BFA" w:rsidP="00060766">
      <w:pPr>
        <w:shd w:val="clear" w:color="auto" w:fill="FFFFFF"/>
        <w:spacing w:after="0" w:line="480" w:lineRule="auto"/>
        <w:rPr>
          <w:rStyle w:val="EstiloActaCar"/>
          <w:rFonts w:eastAsia="Calibri"/>
          <w:color w:val="111111"/>
          <w:szCs w:val="24"/>
          <w:lang w:val="es-ES"/>
        </w:rPr>
      </w:pPr>
      <w:r w:rsidRPr="00210C01">
        <w:rPr>
          <w:rFonts w:ascii="Times New Roman" w:eastAsia="Times New Roman" w:hAnsi="Times New Roman"/>
          <w:b/>
          <w:color w:val="000000"/>
          <w:sz w:val="24"/>
          <w:szCs w:val="24"/>
          <w:u w:color="000000"/>
          <w:lang w:eastAsia="es-ES"/>
        </w:rPr>
        <w:t>Palabras clave:</w:t>
      </w:r>
      <w:r w:rsidR="00910032" w:rsidRPr="00210C01">
        <w:rPr>
          <w:rFonts w:ascii="Times New Roman" w:eastAsia="Times New Roman" w:hAnsi="Times New Roman"/>
          <w:bCs/>
          <w:color w:val="000000"/>
          <w:sz w:val="24"/>
          <w:szCs w:val="24"/>
          <w:u w:color="000000"/>
          <w:lang w:eastAsia="es-ES"/>
        </w:rPr>
        <w:t xml:space="preserve"> </w:t>
      </w:r>
      <w:r w:rsidR="00903961" w:rsidRPr="00210C01">
        <w:rPr>
          <w:rStyle w:val="EstiloActaCar"/>
          <w:rFonts w:eastAsia="Calibri"/>
          <w:color w:val="111111"/>
          <w:szCs w:val="24"/>
          <w:lang w:val="es-ES"/>
        </w:rPr>
        <w:t xml:space="preserve">Coleóptera, </w:t>
      </w:r>
      <w:r w:rsidR="00CF4CC2" w:rsidRPr="00210C01">
        <w:rPr>
          <w:rStyle w:val="EstiloActaCar"/>
          <w:rFonts w:eastAsia="Calibri"/>
          <w:color w:val="111111"/>
          <w:szCs w:val="24"/>
          <w:lang w:val="es-ES"/>
        </w:rPr>
        <w:t>i</w:t>
      </w:r>
      <w:r w:rsidR="00903961" w:rsidRPr="00210C01">
        <w:rPr>
          <w:rStyle w:val="EstiloActaCar"/>
          <w:rFonts w:eastAsia="Calibri"/>
          <w:color w:val="111111"/>
          <w:szCs w:val="24"/>
          <w:lang w:val="es-ES"/>
        </w:rPr>
        <w:t xml:space="preserve">nteracciones </w:t>
      </w:r>
      <w:proofErr w:type="spellStart"/>
      <w:r w:rsidR="00903961" w:rsidRPr="00210C01">
        <w:rPr>
          <w:rStyle w:val="EstiloActaCar"/>
          <w:rFonts w:eastAsia="Calibri"/>
          <w:color w:val="111111"/>
          <w:szCs w:val="24"/>
          <w:lang w:val="es-ES"/>
        </w:rPr>
        <w:t>mirmecófilas</w:t>
      </w:r>
      <w:proofErr w:type="spellEnd"/>
      <w:r w:rsidR="00903961" w:rsidRPr="00210C01">
        <w:rPr>
          <w:rStyle w:val="EstiloActaCar"/>
          <w:rFonts w:eastAsia="Calibri"/>
          <w:color w:val="111111"/>
          <w:szCs w:val="24"/>
          <w:lang w:val="es-ES"/>
        </w:rPr>
        <w:t xml:space="preserve">, </w:t>
      </w:r>
      <w:r w:rsidR="00CF4CC2" w:rsidRPr="00210C01">
        <w:rPr>
          <w:rStyle w:val="EstiloActaCar"/>
          <w:rFonts w:eastAsia="Calibri"/>
          <w:color w:val="111111"/>
          <w:szCs w:val="24"/>
          <w:lang w:val="es-ES"/>
        </w:rPr>
        <w:t>t</w:t>
      </w:r>
      <w:r w:rsidR="00A51F7C" w:rsidRPr="00210C01">
        <w:rPr>
          <w:rStyle w:val="EstiloActaCar"/>
          <w:rFonts w:eastAsia="Calibri"/>
          <w:color w:val="111111"/>
          <w:szCs w:val="24"/>
          <w:lang w:val="es-ES"/>
        </w:rPr>
        <w:t xml:space="preserve">axonomía, </w:t>
      </w:r>
      <w:proofErr w:type="spellStart"/>
      <w:r w:rsidR="00903961" w:rsidRPr="00210C01">
        <w:rPr>
          <w:rFonts w:ascii="Times New Roman" w:hAnsi="Times New Roman"/>
          <w:sz w:val="24"/>
          <w:szCs w:val="24"/>
          <w:lang w:val="es-ES" w:eastAsia="zh-CN"/>
        </w:rPr>
        <w:t>Xanthopygina</w:t>
      </w:r>
      <w:proofErr w:type="spellEnd"/>
      <w:r w:rsidR="00A51F7C" w:rsidRPr="00210C01">
        <w:rPr>
          <w:rFonts w:ascii="Times New Roman" w:hAnsi="Times New Roman"/>
          <w:sz w:val="24"/>
          <w:szCs w:val="24"/>
          <w:lang w:val="es-ES" w:eastAsia="zh-CN"/>
        </w:rPr>
        <w:t xml:space="preserve">. </w:t>
      </w:r>
    </w:p>
    <w:p w14:paraId="2DE7A3D2" w14:textId="77777777" w:rsidR="005E6F10" w:rsidRPr="00210C01" w:rsidRDefault="005E6F10" w:rsidP="00060766">
      <w:pPr>
        <w:shd w:val="clear" w:color="auto" w:fill="FFFFFF"/>
        <w:spacing w:after="0" w:line="480" w:lineRule="auto"/>
        <w:rPr>
          <w:rStyle w:val="EstiloActaCar"/>
          <w:rFonts w:eastAsia="Calibri"/>
          <w:color w:val="111111"/>
          <w:szCs w:val="24"/>
          <w:lang w:val="es-ES"/>
        </w:rPr>
      </w:pPr>
    </w:p>
    <w:p w14:paraId="2A846DB5" w14:textId="77777777" w:rsidR="005E6F10" w:rsidRPr="00210C01" w:rsidRDefault="005E6F10" w:rsidP="005E6F10">
      <w:pPr>
        <w:shd w:val="clear" w:color="auto" w:fill="FFFFFF"/>
        <w:spacing w:after="0" w:line="480" w:lineRule="auto"/>
        <w:rPr>
          <w:rFonts w:ascii="Times New Roman" w:eastAsia="Times New Roman" w:hAnsi="Times New Roman"/>
          <w:b/>
          <w:bCs/>
          <w:color w:val="000000"/>
          <w:sz w:val="24"/>
          <w:szCs w:val="24"/>
          <w:u w:color="000000"/>
          <w:lang w:val="en-US" w:eastAsia="es-ES"/>
        </w:rPr>
      </w:pPr>
      <w:r w:rsidRPr="00210C01">
        <w:rPr>
          <w:rFonts w:ascii="Times New Roman" w:eastAsia="Times New Roman" w:hAnsi="Times New Roman"/>
          <w:b/>
          <w:bCs/>
          <w:color w:val="000000"/>
          <w:sz w:val="24"/>
          <w:szCs w:val="24"/>
          <w:u w:color="000000"/>
          <w:lang w:val="en-US" w:eastAsia="es-ES"/>
        </w:rPr>
        <w:t xml:space="preserve">ABSTRACT  </w:t>
      </w:r>
    </w:p>
    <w:p w14:paraId="357177FF" w14:textId="5C42B54E" w:rsidR="005E6F10" w:rsidRPr="00210C01" w:rsidRDefault="005E6F10" w:rsidP="005E6F10">
      <w:pPr>
        <w:shd w:val="clear" w:color="auto" w:fill="FFFFFF"/>
        <w:spacing w:after="0" w:line="480" w:lineRule="auto"/>
        <w:rPr>
          <w:rFonts w:ascii="Times New Roman" w:hAnsi="Times New Roman"/>
          <w:color w:val="111111"/>
          <w:sz w:val="24"/>
          <w:szCs w:val="24"/>
          <w:lang w:val="en-US"/>
        </w:rPr>
      </w:pPr>
      <w:proofErr w:type="spellStart"/>
      <w:r w:rsidRPr="00210C01">
        <w:rPr>
          <w:rStyle w:val="EstiloActaCar"/>
          <w:rFonts w:eastAsia="Calibri"/>
          <w:i/>
          <w:iCs/>
          <w:color w:val="111111"/>
          <w:szCs w:val="24"/>
          <w:lang w:val="en-US"/>
        </w:rPr>
        <w:t>Glenus</w:t>
      </w:r>
      <w:proofErr w:type="spellEnd"/>
      <w:r w:rsidRPr="00210C01">
        <w:rPr>
          <w:rStyle w:val="EstiloActaCar"/>
          <w:rFonts w:eastAsia="Calibri"/>
          <w:i/>
          <w:iCs/>
          <w:color w:val="111111"/>
          <w:szCs w:val="24"/>
          <w:lang w:val="en-US"/>
        </w:rPr>
        <w:t xml:space="preserve"> </w:t>
      </w:r>
      <w:proofErr w:type="spellStart"/>
      <w:r w:rsidRPr="00210C01">
        <w:rPr>
          <w:rStyle w:val="EstiloActaCar"/>
          <w:rFonts w:eastAsia="Calibri"/>
          <w:i/>
          <w:iCs/>
          <w:color w:val="111111"/>
          <w:szCs w:val="24"/>
          <w:lang w:val="en-US"/>
        </w:rPr>
        <w:t>vestitus</w:t>
      </w:r>
      <w:proofErr w:type="spellEnd"/>
      <w:r w:rsidRPr="00210C01">
        <w:rPr>
          <w:rStyle w:val="EstiloActaCar"/>
          <w:rFonts w:eastAsia="Calibri"/>
          <w:color w:val="111111"/>
          <w:szCs w:val="24"/>
          <w:lang w:val="en-US"/>
        </w:rPr>
        <w:t xml:space="preserve"> (</w:t>
      </w:r>
      <w:proofErr w:type="spellStart"/>
      <w:r w:rsidRPr="00210C01">
        <w:rPr>
          <w:rStyle w:val="EstiloActaCar"/>
          <w:rFonts w:eastAsia="Calibri"/>
          <w:color w:val="111111"/>
          <w:szCs w:val="24"/>
          <w:lang w:val="en-US"/>
        </w:rPr>
        <w:t>Staphylinidae</w:t>
      </w:r>
      <w:proofErr w:type="spellEnd"/>
      <w:r w:rsidRPr="00210C01">
        <w:rPr>
          <w:rStyle w:val="EstiloActaCar"/>
          <w:rFonts w:eastAsia="Calibri"/>
          <w:color w:val="111111"/>
          <w:szCs w:val="24"/>
          <w:lang w:val="en-US"/>
        </w:rPr>
        <w:t xml:space="preserve">: </w:t>
      </w:r>
      <w:proofErr w:type="spellStart"/>
      <w:r w:rsidRPr="00210C01">
        <w:rPr>
          <w:rStyle w:val="EstiloActaCar"/>
          <w:rFonts w:eastAsia="Calibri"/>
          <w:color w:val="111111"/>
          <w:szCs w:val="24"/>
          <w:lang w:val="en-US"/>
        </w:rPr>
        <w:t>Staphylinini</w:t>
      </w:r>
      <w:proofErr w:type="spellEnd"/>
      <w:r w:rsidRPr="00210C01">
        <w:rPr>
          <w:rStyle w:val="EstiloActaCar"/>
          <w:rFonts w:eastAsia="Calibri"/>
          <w:color w:val="111111"/>
          <w:szCs w:val="24"/>
          <w:lang w:val="en-US"/>
        </w:rPr>
        <w:t>) is a relatively large staphylinid, with mandibles twice the length of its head</w:t>
      </w:r>
      <w:r w:rsidR="00652442" w:rsidRPr="00210C01">
        <w:rPr>
          <w:rStyle w:val="EstiloActaCar"/>
          <w:rFonts w:eastAsia="Calibri"/>
          <w:color w:val="111111"/>
          <w:szCs w:val="24"/>
          <w:lang w:val="en-US"/>
        </w:rPr>
        <w:t>. I</w:t>
      </w:r>
      <w:r w:rsidRPr="00210C01">
        <w:rPr>
          <w:rStyle w:val="EstiloActaCar"/>
          <w:rFonts w:eastAsia="Calibri"/>
          <w:color w:val="111111"/>
          <w:szCs w:val="24"/>
          <w:lang w:val="en-US"/>
        </w:rPr>
        <w:t>t can be found associated with ant species</w:t>
      </w:r>
      <w:r w:rsidR="00652442" w:rsidRPr="00210C01">
        <w:rPr>
          <w:lang w:val="en-US"/>
        </w:rPr>
        <w:t xml:space="preserve"> </w:t>
      </w:r>
      <w:r w:rsidR="00652442" w:rsidRPr="00210C01">
        <w:rPr>
          <w:rFonts w:ascii="Times New Roman" w:hAnsi="Times New Roman"/>
          <w:color w:val="111111"/>
          <w:sz w:val="24"/>
          <w:szCs w:val="24"/>
          <w:lang w:val="en-US"/>
        </w:rPr>
        <w:t xml:space="preserve">of the tribe </w:t>
      </w:r>
      <w:proofErr w:type="spellStart"/>
      <w:r w:rsidR="00652442" w:rsidRPr="00210C01">
        <w:rPr>
          <w:rFonts w:ascii="Times New Roman" w:hAnsi="Times New Roman"/>
          <w:color w:val="111111"/>
          <w:sz w:val="24"/>
          <w:szCs w:val="24"/>
          <w:lang w:val="en-US"/>
        </w:rPr>
        <w:t>Attini</w:t>
      </w:r>
      <w:proofErr w:type="spellEnd"/>
      <w:r w:rsidR="00652442" w:rsidRPr="00210C01">
        <w:rPr>
          <w:rFonts w:ascii="Times New Roman" w:hAnsi="Times New Roman"/>
          <w:color w:val="111111"/>
          <w:sz w:val="24"/>
          <w:szCs w:val="24"/>
          <w:lang w:val="en-US"/>
        </w:rPr>
        <w:t>.</w:t>
      </w:r>
      <w:r w:rsidRPr="00210C01">
        <w:rPr>
          <w:rStyle w:val="EstiloActaCar"/>
          <w:rFonts w:eastAsia="Calibri"/>
          <w:color w:val="111111"/>
          <w:szCs w:val="24"/>
          <w:lang w:val="en-US"/>
        </w:rPr>
        <w:t xml:space="preserve"> In the municipality of San Mart</w:t>
      </w:r>
      <w:r w:rsidR="00652442" w:rsidRPr="00210C01">
        <w:rPr>
          <w:rStyle w:val="EstiloActaCar"/>
          <w:rFonts w:eastAsia="Calibri"/>
          <w:color w:val="111111"/>
          <w:szCs w:val="24"/>
          <w:lang w:val="en-US"/>
        </w:rPr>
        <w:t>í</w:t>
      </w:r>
      <w:r w:rsidRPr="00210C01">
        <w:rPr>
          <w:rStyle w:val="EstiloActaCar"/>
          <w:rFonts w:eastAsia="Calibri"/>
          <w:color w:val="111111"/>
          <w:szCs w:val="24"/>
          <w:lang w:val="en-US"/>
        </w:rPr>
        <w:t xml:space="preserve">n, in the department of Meta, several specimens of the genus </w:t>
      </w:r>
      <w:proofErr w:type="spellStart"/>
      <w:r w:rsidRPr="00210C01">
        <w:rPr>
          <w:rStyle w:val="EstiloActaCar"/>
          <w:rFonts w:eastAsia="Calibri"/>
          <w:i/>
          <w:iCs/>
          <w:color w:val="111111"/>
          <w:szCs w:val="24"/>
          <w:lang w:val="en-US"/>
        </w:rPr>
        <w:t>Glenus</w:t>
      </w:r>
      <w:proofErr w:type="spellEnd"/>
      <w:r w:rsidRPr="00210C01">
        <w:rPr>
          <w:rStyle w:val="EstiloActaCar"/>
          <w:rFonts w:eastAsia="Calibri"/>
          <w:color w:val="111111"/>
          <w:szCs w:val="24"/>
          <w:lang w:val="en-US"/>
        </w:rPr>
        <w:t xml:space="preserve"> were collected directly. After </w:t>
      </w:r>
      <w:r w:rsidR="00652442" w:rsidRPr="00210C01">
        <w:rPr>
          <w:rStyle w:val="EstiloActaCar"/>
          <w:rFonts w:eastAsia="Calibri"/>
          <w:color w:val="111111"/>
          <w:szCs w:val="24"/>
          <w:lang w:val="en-US"/>
        </w:rPr>
        <w:t>taxonomic</w:t>
      </w:r>
      <w:r w:rsidRPr="00210C01">
        <w:rPr>
          <w:rStyle w:val="EstiloActaCar"/>
          <w:rFonts w:eastAsia="Calibri"/>
          <w:color w:val="111111"/>
          <w:szCs w:val="24"/>
          <w:lang w:val="en-US"/>
        </w:rPr>
        <w:t xml:space="preserve"> revision and confirmation by experts, a new locality of the species </w:t>
      </w:r>
      <w:proofErr w:type="spellStart"/>
      <w:r w:rsidRPr="00210C01">
        <w:rPr>
          <w:rStyle w:val="EstiloActaCar"/>
          <w:rFonts w:eastAsia="Calibri"/>
          <w:i/>
          <w:iCs/>
          <w:color w:val="111111"/>
          <w:szCs w:val="24"/>
          <w:lang w:val="en-US"/>
        </w:rPr>
        <w:t>Glenus</w:t>
      </w:r>
      <w:proofErr w:type="spellEnd"/>
      <w:r w:rsidRPr="00210C01">
        <w:rPr>
          <w:rStyle w:val="EstiloActaCar"/>
          <w:rFonts w:eastAsia="Calibri"/>
          <w:i/>
          <w:iCs/>
          <w:color w:val="111111"/>
          <w:szCs w:val="24"/>
          <w:lang w:val="en-US"/>
        </w:rPr>
        <w:t xml:space="preserve"> </w:t>
      </w:r>
      <w:proofErr w:type="spellStart"/>
      <w:r w:rsidRPr="00210C01">
        <w:rPr>
          <w:rStyle w:val="EstiloActaCar"/>
          <w:rFonts w:eastAsia="Calibri"/>
          <w:i/>
          <w:iCs/>
          <w:color w:val="111111"/>
          <w:szCs w:val="24"/>
          <w:lang w:val="en-US"/>
        </w:rPr>
        <w:t>vestitus</w:t>
      </w:r>
      <w:proofErr w:type="spellEnd"/>
      <w:r w:rsidRPr="00210C01">
        <w:rPr>
          <w:rStyle w:val="EstiloActaCar"/>
          <w:rFonts w:eastAsia="Calibri"/>
          <w:color w:val="111111"/>
          <w:szCs w:val="24"/>
          <w:lang w:val="en-US"/>
        </w:rPr>
        <w:t xml:space="preserve"> is reported at</w:t>
      </w:r>
      <w:r w:rsidR="00652442" w:rsidRPr="00210C01">
        <w:rPr>
          <w:rStyle w:val="EstiloActaCar"/>
          <w:rFonts w:eastAsia="Calibri"/>
          <w:color w:val="111111"/>
          <w:szCs w:val="24"/>
          <w:lang w:val="en-US"/>
        </w:rPr>
        <w:t xml:space="preserve"> the</w:t>
      </w:r>
      <w:r w:rsidRPr="00210C01">
        <w:rPr>
          <w:rStyle w:val="EstiloActaCar"/>
          <w:rFonts w:eastAsia="Calibri"/>
          <w:color w:val="111111"/>
          <w:szCs w:val="24"/>
          <w:lang w:val="en-US"/>
        </w:rPr>
        <w:t xml:space="preserve"> national level</w:t>
      </w:r>
      <w:r w:rsidR="00652442" w:rsidRPr="00210C01">
        <w:rPr>
          <w:rStyle w:val="EstiloActaCar"/>
          <w:rFonts w:eastAsia="Calibri"/>
          <w:color w:val="111111"/>
          <w:szCs w:val="24"/>
          <w:lang w:val="en-US"/>
        </w:rPr>
        <w:t>, expanding</w:t>
      </w:r>
      <w:r w:rsidRPr="00210C01">
        <w:rPr>
          <w:rStyle w:val="EstiloActaCar"/>
          <w:rFonts w:eastAsia="Calibri"/>
          <w:color w:val="111111"/>
          <w:szCs w:val="24"/>
          <w:lang w:val="en-US"/>
        </w:rPr>
        <w:t xml:space="preserve"> its distribution in the eastern region of the country is expanded.</w:t>
      </w:r>
    </w:p>
    <w:p w14:paraId="5D1530CD" w14:textId="622A64A8" w:rsidR="005E6F10" w:rsidRPr="00210C01" w:rsidRDefault="005E6F10" w:rsidP="00060766">
      <w:pPr>
        <w:shd w:val="clear" w:color="auto" w:fill="FFFFFF"/>
        <w:spacing w:after="0" w:line="480" w:lineRule="auto"/>
        <w:rPr>
          <w:rFonts w:ascii="Times New Roman" w:hAnsi="Times New Roman"/>
          <w:color w:val="111111"/>
          <w:sz w:val="24"/>
          <w:szCs w:val="24"/>
          <w:lang w:val="fr-FR"/>
        </w:rPr>
      </w:pPr>
      <w:proofErr w:type="gramStart"/>
      <w:r w:rsidRPr="00210C01">
        <w:rPr>
          <w:rFonts w:ascii="Times New Roman" w:eastAsia="Times New Roman" w:hAnsi="Times New Roman"/>
          <w:b/>
          <w:color w:val="000000"/>
          <w:sz w:val="24"/>
          <w:szCs w:val="24"/>
          <w:u w:color="000000"/>
          <w:lang w:val="fr-FR" w:eastAsia="es-ES"/>
        </w:rPr>
        <w:t>Keywords</w:t>
      </w:r>
      <w:r w:rsidR="00D31740" w:rsidRPr="00210C01">
        <w:rPr>
          <w:rFonts w:ascii="Times New Roman" w:eastAsia="Times New Roman" w:hAnsi="Times New Roman"/>
          <w:b/>
          <w:color w:val="000000"/>
          <w:sz w:val="24"/>
          <w:szCs w:val="24"/>
          <w:u w:color="000000"/>
          <w:lang w:val="fr-FR" w:eastAsia="es-ES"/>
        </w:rPr>
        <w:t>:</w:t>
      </w:r>
      <w:proofErr w:type="gramEnd"/>
      <w:r w:rsidR="00D31740" w:rsidRPr="00210C01">
        <w:rPr>
          <w:rFonts w:ascii="Times New Roman" w:eastAsia="Times New Roman" w:hAnsi="Times New Roman"/>
          <w:bCs/>
          <w:color w:val="000000"/>
          <w:sz w:val="24"/>
          <w:szCs w:val="24"/>
          <w:u w:color="000000"/>
          <w:lang w:val="fr-FR" w:eastAsia="es-ES"/>
        </w:rPr>
        <w:t xml:space="preserve"> </w:t>
      </w:r>
      <w:r w:rsidR="00A51F7C" w:rsidRPr="00210C01">
        <w:rPr>
          <w:rStyle w:val="EstiloActaCar"/>
          <w:rFonts w:eastAsia="Calibri"/>
          <w:color w:val="111111"/>
          <w:szCs w:val="24"/>
          <w:lang w:val="en-US"/>
        </w:rPr>
        <w:t xml:space="preserve">Coleoptera, </w:t>
      </w:r>
      <w:r w:rsidR="0064652D" w:rsidRPr="00210C01">
        <w:rPr>
          <w:rStyle w:val="EstiloActaCar"/>
          <w:rFonts w:eastAsia="Calibri"/>
          <w:color w:val="111111"/>
          <w:szCs w:val="24"/>
          <w:lang w:val="en-US"/>
        </w:rPr>
        <w:t>m</w:t>
      </w:r>
      <w:r w:rsidR="00A51F7C" w:rsidRPr="00210C01">
        <w:rPr>
          <w:rStyle w:val="EstiloActaCar"/>
          <w:rFonts w:eastAsia="Calibri"/>
          <w:color w:val="111111"/>
          <w:szCs w:val="24"/>
          <w:lang w:val="en-US"/>
        </w:rPr>
        <w:t xml:space="preserve">yrmecophilous interactions, Taxonomy, </w:t>
      </w:r>
      <w:proofErr w:type="spellStart"/>
      <w:r w:rsidR="00A51F7C" w:rsidRPr="00210C01">
        <w:rPr>
          <w:rStyle w:val="EstiloActaCar"/>
          <w:rFonts w:eastAsia="Calibri"/>
          <w:color w:val="111111"/>
          <w:szCs w:val="24"/>
          <w:lang w:val="en-US"/>
        </w:rPr>
        <w:t>Xanthopygina</w:t>
      </w:r>
      <w:proofErr w:type="spellEnd"/>
      <w:r w:rsidR="00A51F7C" w:rsidRPr="00210C01">
        <w:rPr>
          <w:rStyle w:val="EstiloActaCar"/>
          <w:rFonts w:eastAsia="Calibri"/>
          <w:color w:val="111111"/>
          <w:szCs w:val="24"/>
          <w:lang w:val="en-US"/>
        </w:rPr>
        <w:t>.</w:t>
      </w:r>
    </w:p>
    <w:p w14:paraId="10FE0709" w14:textId="77777777" w:rsidR="005E6F10" w:rsidRPr="00210C01" w:rsidRDefault="005E6F10" w:rsidP="00060766">
      <w:pPr>
        <w:shd w:val="clear" w:color="auto" w:fill="FFFFFF"/>
        <w:spacing w:after="0" w:line="480" w:lineRule="auto"/>
        <w:rPr>
          <w:rFonts w:ascii="Times New Roman" w:eastAsia="Times New Roman" w:hAnsi="Times New Roman"/>
          <w:bCs/>
          <w:color w:val="000000"/>
          <w:sz w:val="24"/>
          <w:szCs w:val="24"/>
          <w:u w:color="000000"/>
          <w:lang w:val="fr-FR" w:eastAsia="es-ES"/>
        </w:rPr>
      </w:pPr>
    </w:p>
    <w:p w14:paraId="7C60A095" w14:textId="6F56A199" w:rsidR="00910032" w:rsidRPr="00210C01" w:rsidRDefault="00910032" w:rsidP="00060766">
      <w:pPr>
        <w:shd w:val="clear" w:color="auto" w:fill="FFFFFF"/>
        <w:spacing w:after="0" w:line="480" w:lineRule="auto"/>
        <w:rPr>
          <w:rFonts w:ascii="Times New Roman" w:eastAsia="Times New Roman" w:hAnsi="Times New Roman"/>
          <w:bCs/>
          <w:color w:val="000000"/>
          <w:sz w:val="24"/>
          <w:szCs w:val="24"/>
          <w:u w:color="000000"/>
          <w:lang w:eastAsia="es-ES"/>
        </w:rPr>
      </w:pPr>
      <w:r w:rsidRPr="00210C01">
        <w:rPr>
          <w:rFonts w:ascii="Times New Roman" w:hAnsi="Times New Roman"/>
          <w:sz w:val="24"/>
          <w:szCs w:val="24"/>
          <w:lang w:val="es-ES" w:eastAsia="zh-CN"/>
        </w:rPr>
        <w:lastRenderedPageBreak/>
        <w:t xml:space="preserve">La familia </w:t>
      </w:r>
      <w:proofErr w:type="spellStart"/>
      <w:r w:rsidRPr="00210C01">
        <w:rPr>
          <w:rFonts w:ascii="Times New Roman" w:hAnsi="Times New Roman"/>
          <w:sz w:val="24"/>
          <w:szCs w:val="24"/>
          <w:lang w:val="es-ES" w:eastAsia="zh-CN"/>
        </w:rPr>
        <w:t>Staphylinidae</w:t>
      </w:r>
      <w:proofErr w:type="spellEnd"/>
      <w:r w:rsidRPr="00210C01">
        <w:rPr>
          <w:rFonts w:ascii="Times New Roman" w:hAnsi="Times New Roman"/>
          <w:sz w:val="24"/>
          <w:szCs w:val="24"/>
          <w:lang w:val="es-ES" w:eastAsia="zh-CN"/>
        </w:rPr>
        <w:t xml:space="preserve">, descrita por </w:t>
      </w:r>
      <w:proofErr w:type="spellStart"/>
      <w:r w:rsidRPr="00210C01">
        <w:rPr>
          <w:rFonts w:ascii="Times New Roman" w:hAnsi="Times New Roman"/>
          <w:sz w:val="24"/>
          <w:szCs w:val="24"/>
          <w:lang w:val="es-ES" w:eastAsia="zh-CN"/>
        </w:rPr>
        <w:t>Latreille</w:t>
      </w:r>
      <w:proofErr w:type="spellEnd"/>
      <w:r w:rsidRPr="00210C01">
        <w:rPr>
          <w:rFonts w:ascii="Times New Roman" w:hAnsi="Times New Roman"/>
          <w:sz w:val="24"/>
          <w:szCs w:val="24"/>
          <w:lang w:val="es-ES" w:eastAsia="zh-CN"/>
        </w:rPr>
        <w:t xml:space="preserve"> en el año 1802, es una de las más diversas del orden </w:t>
      </w:r>
      <w:r w:rsidR="00283C74" w:rsidRPr="00210C01">
        <w:rPr>
          <w:rFonts w:ascii="Times New Roman" w:hAnsi="Times New Roman"/>
          <w:sz w:val="24"/>
          <w:szCs w:val="24"/>
          <w:lang w:val="es-ES" w:eastAsia="zh-CN"/>
        </w:rPr>
        <w:t>Coleóptera,</w:t>
      </w:r>
      <w:r w:rsidRPr="00210C01">
        <w:rPr>
          <w:rFonts w:ascii="Times New Roman" w:hAnsi="Times New Roman"/>
          <w:sz w:val="24"/>
          <w:szCs w:val="24"/>
          <w:lang w:val="es-ES" w:eastAsia="zh-CN"/>
        </w:rPr>
        <w:t xml:space="preserve"> con poco más de 63.657 especies descritas hasta el momento (</w:t>
      </w:r>
      <w:proofErr w:type="spellStart"/>
      <w:r w:rsidRPr="00210C01">
        <w:rPr>
          <w:rFonts w:ascii="Times New Roman" w:hAnsi="Times New Roman"/>
          <w:sz w:val="24"/>
          <w:szCs w:val="24"/>
          <w:lang w:val="es-ES" w:eastAsia="zh-CN"/>
        </w:rPr>
        <w:t>Irmler</w:t>
      </w:r>
      <w:proofErr w:type="spellEnd"/>
      <w:r w:rsidRPr="00210C01">
        <w:rPr>
          <w:rFonts w:ascii="Times New Roman" w:hAnsi="Times New Roman"/>
          <w:sz w:val="24"/>
          <w:szCs w:val="24"/>
          <w:lang w:val="es-ES" w:eastAsia="zh-CN"/>
        </w:rPr>
        <w:t xml:space="preserve"> et al., 2018). También incluye más de 3.400 géneros (Newton</w:t>
      </w:r>
      <w:r w:rsidR="005A0630" w:rsidRPr="00210C01">
        <w:rPr>
          <w:rFonts w:ascii="Times New Roman" w:hAnsi="Times New Roman"/>
          <w:sz w:val="24"/>
          <w:szCs w:val="24"/>
          <w:lang w:val="es-ES" w:eastAsia="zh-CN"/>
        </w:rPr>
        <w:t xml:space="preserve"> et al.,</w:t>
      </w:r>
      <w:r w:rsidRPr="00210C01">
        <w:rPr>
          <w:rFonts w:ascii="Times New Roman" w:hAnsi="Times New Roman"/>
          <w:sz w:val="24"/>
          <w:szCs w:val="24"/>
          <w:lang w:val="es-ES" w:eastAsia="zh-CN"/>
        </w:rPr>
        <w:t xml:space="preserve">2005) y 33 subfamilias </w:t>
      </w:r>
      <w:r w:rsidR="00AD74C5" w:rsidRPr="00210C01">
        <w:rPr>
          <w:rFonts w:ascii="Times New Roman" w:hAnsi="Times New Roman"/>
          <w:sz w:val="24"/>
          <w:szCs w:val="24"/>
          <w:lang w:val="es-ES" w:eastAsia="zh-CN"/>
        </w:rPr>
        <w:t>macroscópicamente</w:t>
      </w:r>
      <w:r w:rsidRPr="00210C01">
        <w:rPr>
          <w:rFonts w:ascii="Times New Roman" w:hAnsi="Times New Roman"/>
          <w:sz w:val="24"/>
          <w:szCs w:val="24"/>
          <w:lang w:val="es-ES" w:eastAsia="zh-CN"/>
        </w:rPr>
        <w:t xml:space="preserve"> </w:t>
      </w:r>
      <w:r w:rsidR="00AD74C5" w:rsidRPr="00210C01">
        <w:rPr>
          <w:rFonts w:ascii="Times New Roman" w:hAnsi="Times New Roman"/>
          <w:sz w:val="24"/>
          <w:szCs w:val="24"/>
          <w:lang w:val="es-ES" w:eastAsia="zh-CN"/>
        </w:rPr>
        <w:t xml:space="preserve">reportadas </w:t>
      </w:r>
      <w:r w:rsidRPr="00210C01">
        <w:rPr>
          <w:rFonts w:ascii="Times New Roman" w:hAnsi="Times New Roman"/>
          <w:sz w:val="24"/>
          <w:szCs w:val="24"/>
          <w:lang w:val="es-ES" w:eastAsia="zh-CN"/>
        </w:rPr>
        <w:t>(Bouchard et al., 2011). En el caso de Colombia, se conocen aproximadamente 800 especies en 230 géneros y 20 subfamilias, siendo una cifra muy inferior a las 5.000 especies que se estima existen en el país (Newton</w:t>
      </w:r>
      <w:r w:rsidR="005A0630" w:rsidRPr="00210C01">
        <w:rPr>
          <w:rFonts w:ascii="Times New Roman" w:hAnsi="Times New Roman"/>
          <w:sz w:val="24"/>
          <w:szCs w:val="24"/>
          <w:lang w:val="es-ES" w:eastAsia="zh-CN"/>
        </w:rPr>
        <w:t xml:space="preserve"> et al.,</w:t>
      </w:r>
      <w:r w:rsidRPr="00210C01">
        <w:rPr>
          <w:rFonts w:ascii="Times New Roman" w:hAnsi="Times New Roman"/>
          <w:sz w:val="24"/>
          <w:szCs w:val="24"/>
          <w:lang w:val="es-ES" w:eastAsia="zh-CN"/>
        </w:rPr>
        <w:t xml:space="preserve"> 2005). Esta cifra destaca la necesidad de conocer este grupo de manera </w:t>
      </w:r>
      <w:r w:rsidR="00AD74C5" w:rsidRPr="00210C01">
        <w:rPr>
          <w:rFonts w:ascii="Times New Roman" w:hAnsi="Times New Roman"/>
          <w:sz w:val="24"/>
          <w:szCs w:val="24"/>
          <w:lang w:val="es-ES" w:eastAsia="zh-CN"/>
        </w:rPr>
        <w:t>detallada</w:t>
      </w:r>
      <w:r w:rsidRPr="00210C01">
        <w:rPr>
          <w:rFonts w:ascii="Times New Roman" w:hAnsi="Times New Roman"/>
          <w:sz w:val="24"/>
          <w:szCs w:val="24"/>
          <w:lang w:val="es-ES" w:eastAsia="zh-CN"/>
        </w:rPr>
        <w:t>, especialmente en países de alta biodiversidad como Colombia y Ecuador (García y Chacón, 2005; Gutiérrez y Chacón, 2006).</w:t>
      </w:r>
    </w:p>
    <w:p w14:paraId="21FD7CCD" w14:textId="0BBE4F9F" w:rsidR="00910032" w:rsidRPr="00210C01" w:rsidRDefault="00910032" w:rsidP="00910032">
      <w:pPr>
        <w:shd w:val="clear" w:color="auto" w:fill="FFFFFF"/>
        <w:spacing w:before="100" w:beforeAutospacing="1" w:after="100" w:afterAutospacing="1" w:line="480" w:lineRule="auto"/>
        <w:rPr>
          <w:rFonts w:ascii="Times New Roman" w:hAnsi="Times New Roman"/>
          <w:sz w:val="24"/>
          <w:szCs w:val="24"/>
          <w:lang w:val="es-ES" w:eastAsia="zh-CN"/>
        </w:rPr>
      </w:pPr>
      <w:r w:rsidRPr="00210C01">
        <w:rPr>
          <w:rFonts w:ascii="Times New Roman" w:hAnsi="Times New Roman"/>
          <w:sz w:val="24"/>
          <w:szCs w:val="24"/>
          <w:lang w:val="es-ES" w:eastAsia="zh-CN"/>
        </w:rPr>
        <w:t xml:space="preserve">Los estafilínidos se reconocen por la exposición dorsal de su abdomen, </w:t>
      </w:r>
      <w:r w:rsidR="00C93935" w:rsidRPr="00210C01">
        <w:rPr>
          <w:rFonts w:ascii="Times New Roman" w:hAnsi="Times New Roman"/>
          <w:sz w:val="24"/>
          <w:szCs w:val="24"/>
          <w:lang w:val="es-ES" w:eastAsia="zh-CN"/>
        </w:rPr>
        <w:t>dado que</w:t>
      </w:r>
      <w:r w:rsidRPr="00210C01">
        <w:rPr>
          <w:rFonts w:ascii="Times New Roman" w:hAnsi="Times New Roman"/>
          <w:sz w:val="24"/>
          <w:szCs w:val="24"/>
          <w:lang w:val="es-ES" w:eastAsia="zh-CN"/>
        </w:rPr>
        <w:t xml:space="preserve"> sus élitros o alas anteriores han evolucionado para tener una forma reducida que les permite entrar y vivir en espacios reducidos, siendo una parte representativa de la </w:t>
      </w:r>
      <w:proofErr w:type="spellStart"/>
      <w:r w:rsidRPr="00210C01">
        <w:rPr>
          <w:rFonts w:ascii="Times New Roman" w:hAnsi="Times New Roman"/>
          <w:sz w:val="24"/>
          <w:szCs w:val="24"/>
          <w:lang w:val="es-ES" w:eastAsia="zh-CN"/>
        </w:rPr>
        <w:t>entomofauna</w:t>
      </w:r>
      <w:proofErr w:type="spellEnd"/>
      <w:r w:rsidRPr="00210C01">
        <w:rPr>
          <w:rFonts w:ascii="Times New Roman" w:hAnsi="Times New Roman"/>
          <w:sz w:val="24"/>
          <w:szCs w:val="24"/>
          <w:lang w:val="es-ES" w:eastAsia="zh-CN"/>
        </w:rPr>
        <w:t xml:space="preserve"> edáfica (</w:t>
      </w:r>
      <w:proofErr w:type="spellStart"/>
      <w:r w:rsidRPr="00210C01">
        <w:rPr>
          <w:rFonts w:ascii="Times New Roman" w:hAnsi="Times New Roman"/>
          <w:sz w:val="24"/>
          <w:szCs w:val="24"/>
          <w:lang w:val="es-ES" w:eastAsia="zh-CN"/>
        </w:rPr>
        <w:t>Irmler</w:t>
      </w:r>
      <w:proofErr w:type="spellEnd"/>
      <w:r w:rsidRPr="00210C01">
        <w:rPr>
          <w:rFonts w:ascii="Times New Roman" w:hAnsi="Times New Roman"/>
          <w:sz w:val="24"/>
          <w:szCs w:val="24"/>
          <w:lang w:val="es-ES" w:eastAsia="zh-CN"/>
        </w:rPr>
        <w:t xml:space="preserve"> </w:t>
      </w:r>
      <w:r w:rsidR="005A0630" w:rsidRPr="00210C01">
        <w:rPr>
          <w:rFonts w:ascii="Times New Roman" w:hAnsi="Times New Roman"/>
          <w:sz w:val="24"/>
          <w:szCs w:val="24"/>
          <w:lang w:val="es-ES" w:eastAsia="zh-CN"/>
        </w:rPr>
        <w:t xml:space="preserve">et al., </w:t>
      </w:r>
      <w:r w:rsidRPr="00210C01">
        <w:rPr>
          <w:rFonts w:ascii="Times New Roman" w:hAnsi="Times New Roman"/>
          <w:sz w:val="24"/>
          <w:szCs w:val="24"/>
          <w:lang w:val="es-ES" w:eastAsia="zh-CN"/>
        </w:rPr>
        <w:t>2018). A nivel de clasificación taxonómica, los estafilínidos son un grupo monofilético (</w:t>
      </w:r>
      <w:proofErr w:type="spellStart"/>
      <w:r w:rsidRPr="00210C01">
        <w:rPr>
          <w:rFonts w:ascii="Times New Roman" w:hAnsi="Times New Roman"/>
          <w:sz w:val="24"/>
          <w:szCs w:val="24"/>
          <w:lang w:val="es-ES" w:eastAsia="zh-CN"/>
        </w:rPr>
        <w:t>Irmler</w:t>
      </w:r>
      <w:proofErr w:type="spellEnd"/>
      <w:r w:rsidR="005A0630" w:rsidRPr="00210C01">
        <w:rPr>
          <w:rFonts w:ascii="Times New Roman" w:hAnsi="Times New Roman"/>
          <w:sz w:val="24"/>
          <w:szCs w:val="24"/>
          <w:lang w:val="es-ES" w:eastAsia="zh-CN"/>
        </w:rPr>
        <w:t xml:space="preserve"> et al.,</w:t>
      </w:r>
      <w:r w:rsidRPr="00210C01">
        <w:rPr>
          <w:rFonts w:ascii="Times New Roman" w:hAnsi="Times New Roman"/>
          <w:sz w:val="24"/>
          <w:szCs w:val="24"/>
          <w:lang w:val="es-ES" w:eastAsia="zh-CN"/>
        </w:rPr>
        <w:t>2018), muestran una amplia variedad de comportamientos, hábitos</w:t>
      </w:r>
      <w:r w:rsidR="00CE2B8C" w:rsidRPr="00210C01">
        <w:rPr>
          <w:rFonts w:ascii="Times New Roman" w:hAnsi="Times New Roman"/>
          <w:sz w:val="24"/>
          <w:szCs w:val="24"/>
          <w:lang w:val="es-ES" w:eastAsia="zh-CN"/>
        </w:rPr>
        <w:t>,</w:t>
      </w:r>
      <w:r w:rsidRPr="00210C01">
        <w:rPr>
          <w:rFonts w:ascii="Times New Roman" w:hAnsi="Times New Roman"/>
          <w:sz w:val="24"/>
          <w:szCs w:val="24"/>
          <w:lang w:val="es-ES" w:eastAsia="zh-CN"/>
        </w:rPr>
        <w:t xml:space="preserve"> y a su vez</w:t>
      </w:r>
      <w:r w:rsidR="00CE2B8C" w:rsidRPr="00210C01">
        <w:rPr>
          <w:rFonts w:ascii="Times New Roman" w:hAnsi="Times New Roman"/>
          <w:sz w:val="24"/>
          <w:szCs w:val="24"/>
          <w:lang w:val="es-ES" w:eastAsia="zh-CN"/>
        </w:rPr>
        <w:t>,</w:t>
      </w:r>
      <w:r w:rsidRPr="00210C01">
        <w:rPr>
          <w:rFonts w:ascii="Times New Roman" w:hAnsi="Times New Roman"/>
          <w:sz w:val="24"/>
          <w:szCs w:val="24"/>
          <w:lang w:val="es-ES" w:eastAsia="zh-CN"/>
        </w:rPr>
        <w:t xml:space="preserve"> es un grupo con una alta tasa de recambio de especies, siendo un grupo muy sensible a los cambios ambientales (Gutiérrez y Chacón</w:t>
      </w:r>
      <w:r w:rsidR="00CE2B8C" w:rsidRPr="00210C01">
        <w:rPr>
          <w:rFonts w:ascii="Times New Roman" w:hAnsi="Times New Roman"/>
          <w:sz w:val="24"/>
          <w:szCs w:val="24"/>
          <w:lang w:val="es-ES" w:eastAsia="zh-CN"/>
        </w:rPr>
        <w:t>,</w:t>
      </w:r>
      <w:r w:rsidRPr="00210C01">
        <w:rPr>
          <w:rFonts w:ascii="Times New Roman" w:hAnsi="Times New Roman"/>
          <w:sz w:val="24"/>
          <w:szCs w:val="24"/>
          <w:lang w:val="es-ES" w:eastAsia="zh-CN"/>
        </w:rPr>
        <w:t xml:space="preserve"> 2006), y en algunos casos también suelen ser </w:t>
      </w:r>
      <w:r w:rsidR="00CE2B8C" w:rsidRPr="00210C01">
        <w:rPr>
          <w:rFonts w:ascii="Times New Roman" w:hAnsi="Times New Roman"/>
          <w:sz w:val="24"/>
          <w:szCs w:val="24"/>
          <w:lang w:val="es-ES" w:eastAsia="zh-CN"/>
        </w:rPr>
        <w:t xml:space="preserve">utilizados </w:t>
      </w:r>
      <w:r w:rsidRPr="00210C01">
        <w:rPr>
          <w:rFonts w:ascii="Times New Roman" w:hAnsi="Times New Roman"/>
          <w:sz w:val="24"/>
          <w:szCs w:val="24"/>
          <w:lang w:val="es-ES" w:eastAsia="zh-CN"/>
        </w:rPr>
        <w:t xml:space="preserve">como bioindicadores por su sensibilidad a los cambios provocados </w:t>
      </w:r>
      <w:r w:rsidR="00CE2B8C" w:rsidRPr="00210C01">
        <w:rPr>
          <w:rFonts w:ascii="Times New Roman" w:hAnsi="Times New Roman"/>
          <w:sz w:val="24"/>
          <w:szCs w:val="24"/>
          <w:lang w:val="es-ES" w:eastAsia="zh-CN"/>
        </w:rPr>
        <w:t xml:space="preserve">por la intervención humana </w:t>
      </w:r>
      <w:r w:rsidRPr="00210C01">
        <w:rPr>
          <w:rFonts w:ascii="Times New Roman" w:hAnsi="Times New Roman"/>
          <w:sz w:val="24"/>
          <w:szCs w:val="24"/>
          <w:lang w:val="es-ES" w:eastAsia="zh-CN"/>
        </w:rPr>
        <w:t>en el ecosistema donde viven (</w:t>
      </w:r>
      <w:proofErr w:type="spellStart"/>
      <w:r w:rsidRPr="00210C01">
        <w:rPr>
          <w:rFonts w:ascii="Times New Roman" w:hAnsi="Times New Roman"/>
          <w:sz w:val="24"/>
          <w:szCs w:val="24"/>
          <w:lang w:val="es-ES" w:eastAsia="zh-CN"/>
        </w:rPr>
        <w:t>Bohac</w:t>
      </w:r>
      <w:proofErr w:type="spellEnd"/>
      <w:r w:rsidRPr="00210C01">
        <w:rPr>
          <w:rFonts w:ascii="Times New Roman" w:hAnsi="Times New Roman"/>
          <w:sz w:val="24"/>
          <w:szCs w:val="24"/>
          <w:lang w:val="es-ES" w:eastAsia="zh-CN"/>
        </w:rPr>
        <w:t>, 1999).</w:t>
      </w:r>
    </w:p>
    <w:p w14:paraId="14A983F1" w14:textId="5827C440" w:rsidR="00910032" w:rsidRPr="00210C01" w:rsidRDefault="00910032" w:rsidP="00910032">
      <w:pPr>
        <w:shd w:val="clear" w:color="auto" w:fill="FFFFFF"/>
        <w:spacing w:before="100" w:beforeAutospacing="1" w:after="100" w:afterAutospacing="1" w:line="480" w:lineRule="auto"/>
        <w:rPr>
          <w:rFonts w:ascii="Times New Roman" w:hAnsi="Times New Roman"/>
          <w:sz w:val="24"/>
          <w:szCs w:val="24"/>
          <w:lang w:val="es-ES" w:eastAsia="zh-CN"/>
        </w:rPr>
      </w:pPr>
      <w:r w:rsidRPr="00210C01">
        <w:rPr>
          <w:rFonts w:ascii="Times New Roman" w:hAnsi="Times New Roman"/>
          <w:sz w:val="24"/>
          <w:szCs w:val="24"/>
          <w:lang w:val="es-ES" w:eastAsia="zh-CN"/>
        </w:rPr>
        <w:t xml:space="preserve">Una de las subtribus más amplias y con mayor riqueza de especies de estafilínidos es </w:t>
      </w:r>
      <w:proofErr w:type="spellStart"/>
      <w:r w:rsidRPr="00210C01">
        <w:rPr>
          <w:rFonts w:ascii="Times New Roman" w:hAnsi="Times New Roman"/>
          <w:sz w:val="24"/>
          <w:szCs w:val="24"/>
          <w:lang w:val="es-ES" w:eastAsia="zh-CN"/>
        </w:rPr>
        <w:t>Xanthopygina</w:t>
      </w:r>
      <w:proofErr w:type="spellEnd"/>
      <w:r w:rsidRPr="00210C01">
        <w:rPr>
          <w:rFonts w:ascii="Times New Roman" w:hAnsi="Times New Roman"/>
          <w:sz w:val="24"/>
          <w:szCs w:val="24"/>
          <w:lang w:val="es-ES" w:eastAsia="zh-CN"/>
        </w:rPr>
        <w:t xml:space="preserve"> Sharp, 1884, de la </w:t>
      </w:r>
      <w:r w:rsidR="00CE2B8C" w:rsidRPr="00210C01">
        <w:rPr>
          <w:rFonts w:ascii="Times New Roman" w:hAnsi="Times New Roman"/>
          <w:sz w:val="24"/>
          <w:szCs w:val="24"/>
          <w:lang w:val="es-ES" w:eastAsia="zh-CN"/>
        </w:rPr>
        <w:t>subfamilia</w:t>
      </w:r>
      <w:r w:rsidRPr="00210C01">
        <w:rPr>
          <w:rFonts w:ascii="Times New Roman" w:hAnsi="Times New Roman"/>
          <w:sz w:val="24"/>
          <w:szCs w:val="24"/>
          <w:lang w:val="es-ES" w:eastAsia="zh-CN"/>
        </w:rPr>
        <w:t xml:space="preserve"> </w:t>
      </w:r>
      <w:proofErr w:type="spellStart"/>
      <w:r w:rsidRPr="00210C01">
        <w:rPr>
          <w:rFonts w:ascii="Times New Roman" w:hAnsi="Times New Roman"/>
          <w:sz w:val="24"/>
          <w:szCs w:val="24"/>
          <w:lang w:val="es-ES" w:eastAsia="zh-CN"/>
        </w:rPr>
        <w:t>Staphylininae</w:t>
      </w:r>
      <w:proofErr w:type="spellEnd"/>
      <w:r w:rsidRPr="00210C01">
        <w:rPr>
          <w:rFonts w:ascii="Times New Roman" w:hAnsi="Times New Roman"/>
          <w:sz w:val="24"/>
          <w:szCs w:val="24"/>
          <w:lang w:val="es-ES" w:eastAsia="zh-CN"/>
        </w:rPr>
        <w:t>, que fue revisada por Torres</w:t>
      </w:r>
      <w:r w:rsidR="005A0630" w:rsidRPr="00210C01">
        <w:rPr>
          <w:rFonts w:ascii="Times New Roman" w:hAnsi="Times New Roman"/>
          <w:sz w:val="24"/>
          <w:szCs w:val="24"/>
          <w:lang w:val="es-ES" w:eastAsia="zh-CN"/>
        </w:rPr>
        <w:t xml:space="preserve"> et al.</w:t>
      </w:r>
      <w:r w:rsidR="00DD6055" w:rsidRPr="00210C01">
        <w:rPr>
          <w:rFonts w:ascii="Times New Roman" w:hAnsi="Times New Roman"/>
          <w:sz w:val="24"/>
          <w:szCs w:val="24"/>
          <w:lang w:val="es-ES" w:eastAsia="zh-CN"/>
        </w:rPr>
        <w:t xml:space="preserve"> (</w:t>
      </w:r>
      <w:r w:rsidRPr="00210C01">
        <w:rPr>
          <w:rFonts w:ascii="Times New Roman" w:hAnsi="Times New Roman"/>
          <w:sz w:val="24"/>
          <w:szCs w:val="24"/>
          <w:lang w:val="es-ES" w:eastAsia="zh-CN"/>
        </w:rPr>
        <w:t>201</w:t>
      </w:r>
      <w:r w:rsidR="00283C74" w:rsidRPr="00210C01">
        <w:rPr>
          <w:rFonts w:ascii="Times New Roman" w:hAnsi="Times New Roman"/>
          <w:sz w:val="24"/>
          <w:szCs w:val="24"/>
          <w:lang w:val="es-ES" w:eastAsia="zh-CN"/>
        </w:rPr>
        <w:t>2</w:t>
      </w:r>
      <w:r w:rsidR="00DD6055" w:rsidRPr="00210C01">
        <w:rPr>
          <w:rFonts w:ascii="Times New Roman" w:hAnsi="Times New Roman"/>
          <w:sz w:val="24"/>
          <w:szCs w:val="24"/>
          <w:lang w:val="es-ES" w:eastAsia="zh-CN"/>
        </w:rPr>
        <w:t>),</w:t>
      </w:r>
      <w:r w:rsidRPr="00210C01">
        <w:rPr>
          <w:rFonts w:ascii="Times New Roman" w:hAnsi="Times New Roman"/>
          <w:sz w:val="24"/>
          <w:szCs w:val="24"/>
          <w:lang w:val="es-ES" w:eastAsia="zh-CN"/>
        </w:rPr>
        <w:t xml:space="preserve"> donde se incluye la redefinición del género </w:t>
      </w:r>
      <w:proofErr w:type="spellStart"/>
      <w:r w:rsidRPr="00210C01">
        <w:rPr>
          <w:rFonts w:ascii="Times New Roman" w:hAnsi="Times New Roman"/>
          <w:i/>
          <w:iCs/>
          <w:sz w:val="24"/>
          <w:szCs w:val="24"/>
          <w:lang w:val="es-ES" w:eastAsia="zh-CN"/>
        </w:rPr>
        <w:t>Glenus</w:t>
      </w:r>
      <w:proofErr w:type="spellEnd"/>
      <w:r w:rsidR="00CE2B8C" w:rsidRPr="00210C01">
        <w:rPr>
          <w:rFonts w:ascii="Times New Roman" w:hAnsi="Times New Roman"/>
          <w:sz w:val="24"/>
          <w:szCs w:val="24"/>
          <w:lang w:val="es-ES" w:eastAsia="zh-CN"/>
        </w:rPr>
        <w:t>,</w:t>
      </w:r>
      <w:r w:rsidRPr="00210C01">
        <w:rPr>
          <w:rFonts w:ascii="Times New Roman" w:hAnsi="Times New Roman"/>
          <w:sz w:val="24"/>
          <w:szCs w:val="24"/>
          <w:lang w:val="es-ES" w:eastAsia="zh-CN"/>
        </w:rPr>
        <w:t xml:space="preserve"> hace especial hincapié en la especie </w:t>
      </w:r>
      <w:proofErr w:type="spellStart"/>
      <w:r w:rsidRPr="00210C01">
        <w:rPr>
          <w:rFonts w:ascii="Times New Roman" w:hAnsi="Times New Roman"/>
          <w:i/>
          <w:iCs/>
          <w:sz w:val="24"/>
          <w:szCs w:val="24"/>
          <w:lang w:val="es-ES" w:eastAsia="zh-CN"/>
        </w:rPr>
        <w:t>Glenus</w:t>
      </w:r>
      <w:proofErr w:type="spellEnd"/>
      <w:r w:rsidRPr="00210C01">
        <w:rPr>
          <w:rFonts w:ascii="Times New Roman" w:hAnsi="Times New Roman"/>
          <w:i/>
          <w:iCs/>
          <w:sz w:val="24"/>
          <w:szCs w:val="24"/>
          <w:lang w:val="es-ES" w:eastAsia="zh-CN"/>
        </w:rPr>
        <w:t xml:space="preserve"> </w:t>
      </w:r>
      <w:proofErr w:type="spellStart"/>
      <w:r w:rsidRPr="00210C01">
        <w:rPr>
          <w:rFonts w:ascii="Times New Roman" w:hAnsi="Times New Roman"/>
          <w:i/>
          <w:iCs/>
          <w:sz w:val="24"/>
          <w:szCs w:val="24"/>
          <w:lang w:val="es-ES" w:eastAsia="zh-CN"/>
        </w:rPr>
        <w:t>vestitus</w:t>
      </w:r>
      <w:proofErr w:type="spellEnd"/>
      <w:r w:rsidRPr="00210C01">
        <w:rPr>
          <w:rFonts w:ascii="Times New Roman" w:hAnsi="Times New Roman"/>
          <w:sz w:val="24"/>
          <w:szCs w:val="24"/>
          <w:lang w:val="es-ES" w:eastAsia="zh-CN"/>
        </w:rPr>
        <w:t xml:space="preserve"> Sharp, 1876, ya que representa la única especie de dicho género </w:t>
      </w:r>
      <w:r w:rsidRPr="00210C01">
        <w:rPr>
          <w:rFonts w:ascii="Times New Roman" w:hAnsi="Times New Roman"/>
          <w:sz w:val="24"/>
          <w:szCs w:val="24"/>
          <w:lang w:val="es-ES" w:eastAsia="zh-CN"/>
        </w:rPr>
        <w:lastRenderedPageBreak/>
        <w:t xml:space="preserve">registrada para el país hasta el presente. Estas especies son totalmente neotropicales y se distribuyen desde México </w:t>
      </w:r>
      <w:r w:rsidR="00CE2B8C" w:rsidRPr="00210C01">
        <w:rPr>
          <w:rFonts w:ascii="Times New Roman" w:hAnsi="Times New Roman"/>
          <w:sz w:val="24"/>
          <w:szCs w:val="24"/>
          <w:lang w:val="es-ES" w:eastAsia="zh-CN"/>
        </w:rPr>
        <w:t>hasta</w:t>
      </w:r>
      <w:r w:rsidRPr="00210C01">
        <w:rPr>
          <w:rFonts w:ascii="Times New Roman" w:hAnsi="Times New Roman"/>
          <w:sz w:val="24"/>
          <w:szCs w:val="24"/>
          <w:lang w:val="es-ES" w:eastAsia="zh-CN"/>
        </w:rPr>
        <w:t xml:space="preserve"> Argentina (Navarrete- Heredia et al. 200</w:t>
      </w:r>
      <w:r w:rsidR="006B17D0" w:rsidRPr="00210C01">
        <w:rPr>
          <w:rFonts w:ascii="Times New Roman" w:hAnsi="Times New Roman"/>
          <w:sz w:val="24"/>
          <w:szCs w:val="24"/>
          <w:lang w:val="es-ES" w:eastAsia="zh-CN"/>
        </w:rPr>
        <w:t>2</w:t>
      </w:r>
      <w:r w:rsidRPr="00210C01">
        <w:rPr>
          <w:rFonts w:ascii="Times New Roman" w:hAnsi="Times New Roman"/>
          <w:sz w:val="24"/>
          <w:szCs w:val="24"/>
          <w:lang w:val="es-ES" w:eastAsia="zh-CN"/>
        </w:rPr>
        <w:t>, Newton</w:t>
      </w:r>
      <w:r w:rsidR="005A0630" w:rsidRPr="00210C01">
        <w:rPr>
          <w:rFonts w:ascii="Times New Roman" w:hAnsi="Times New Roman"/>
          <w:sz w:val="24"/>
          <w:szCs w:val="24"/>
          <w:lang w:val="es-ES" w:eastAsia="zh-CN"/>
        </w:rPr>
        <w:t xml:space="preserve"> et al.,</w:t>
      </w:r>
      <w:r w:rsidRPr="00210C01">
        <w:rPr>
          <w:rFonts w:ascii="Times New Roman" w:hAnsi="Times New Roman"/>
          <w:sz w:val="24"/>
          <w:szCs w:val="24"/>
          <w:lang w:val="es-ES" w:eastAsia="zh-CN"/>
        </w:rPr>
        <w:t xml:space="preserve"> 2005). En Colombia se registró a </w:t>
      </w:r>
      <w:proofErr w:type="spellStart"/>
      <w:r w:rsidRPr="00210C01">
        <w:rPr>
          <w:rFonts w:ascii="Times New Roman" w:hAnsi="Times New Roman"/>
          <w:i/>
          <w:iCs/>
          <w:sz w:val="24"/>
          <w:szCs w:val="24"/>
          <w:lang w:val="es-ES" w:eastAsia="zh-CN"/>
        </w:rPr>
        <w:t>Glenus</w:t>
      </w:r>
      <w:proofErr w:type="spellEnd"/>
      <w:r w:rsidRPr="00210C01">
        <w:rPr>
          <w:rFonts w:ascii="Times New Roman" w:hAnsi="Times New Roman"/>
          <w:i/>
          <w:iCs/>
          <w:sz w:val="24"/>
          <w:szCs w:val="24"/>
          <w:lang w:val="es-ES" w:eastAsia="zh-CN"/>
        </w:rPr>
        <w:t xml:space="preserve"> </w:t>
      </w:r>
      <w:proofErr w:type="spellStart"/>
      <w:r w:rsidRPr="00210C01">
        <w:rPr>
          <w:rFonts w:ascii="Times New Roman" w:hAnsi="Times New Roman"/>
          <w:i/>
          <w:iCs/>
          <w:sz w:val="24"/>
          <w:szCs w:val="24"/>
          <w:lang w:val="es-ES" w:eastAsia="zh-CN"/>
        </w:rPr>
        <w:t>vestitus</w:t>
      </w:r>
      <w:proofErr w:type="spellEnd"/>
      <w:r w:rsidRPr="00210C01">
        <w:rPr>
          <w:rFonts w:ascii="Times New Roman" w:hAnsi="Times New Roman"/>
          <w:sz w:val="24"/>
          <w:szCs w:val="24"/>
          <w:lang w:val="es-ES" w:eastAsia="zh-CN"/>
        </w:rPr>
        <w:t xml:space="preserve"> en los departamentos de </w:t>
      </w:r>
      <w:r w:rsidR="00CE2B8C" w:rsidRPr="00210C01">
        <w:rPr>
          <w:rFonts w:ascii="Times New Roman" w:hAnsi="Times New Roman"/>
          <w:sz w:val="24"/>
          <w:szCs w:val="24"/>
          <w:lang w:val="es-ES" w:eastAsia="zh-CN"/>
        </w:rPr>
        <w:t xml:space="preserve">Antioquia </w:t>
      </w:r>
      <w:r w:rsidRPr="00210C01">
        <w:rPr>
          <w:rFonts w:ascii="Times New Roman" w:hAnsi="Times New Roman"/>
          <w:sz w:val="24"/>
          <w:szCs w:val="24"/>
          <w:lang w:val="es-ES" w:eastAsia="zh-CN"/>
        </w:rPr>
        <w:t xml:space="preserve">(municipios de Urrao y Las orquídeas) y en Meta (municipios de Acacías, Cumaral, Macarena, </w:t>
      </w:r>
      <w:proofErr w:type="spellStart"/>
      <w:r w:rsidRPr="00210C01">
        <w:rPr>
          <w:rFonts w:ascii="Times New Roman" w:hAnsi="Times New Roman"/>
          <w:sz w:val="24"/>
          <w:szCs w:val="24"/>
          <w:lang w:val="es-ES" w:eastAsia="zh-CN"/>
        </w:rPr>
        <w:t>Tinigua</w:t>
      </w:r>
      <w:proofErr w:type="spellEnd"/>
      <w:r w:rsidRPr="00210C01">
        <w:rPr>
          <w:rFonts w:ascii="Times New Roman" w:hAnsi="Times New Roman"/>
          <w:sz w:val="24"/>
          <w:szCs w:val="24"/>
          <w:lang w:val="es-ES" w:eastAsia="zh-CN"/>
        </w:rPr>
        <w:t>, Villavicencio y Bosque Bavaria) (Torres</w:t>
      </w:r>
      <w:r w:rsidR="005A0630" w:rsidRPr="00210C01">
        <w:rPr>
          <w:rFonts w:ascii="Times New Roman" w:hAnsi="Times New Roman"/>
          <w:sz w:val="24"/>
          <w:szCs w:val="24"/>
          <w:lang w:val="es-ES" w:eastAsia="zh-CN"/>
        </w:rPr>
        <w:t xml:space="preserve"> et al.,</w:t>
      </w:r>
      <w:r w:rsidRPr="00210C01">
        <w:rPr>
          <w:rFonts w:ascii="Times New Roman" w:hAnsi="Times New Roman"/>
          <w:sz w:val="24"/>
          <w:szCs w:val="24"/>
          <w:lang w:val="es-ES" w:eastAsia="zh-CN"/>
        </w:rPr>
        <w:t xml:space="preserve"> 2012).</w:t>
      </w:r>
    </w:p>
    <w:p w14:paraId="46376242" w14:textId="4D2DCC32"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lang w:val="es-ES" w:eastAsia="zh-CN"/>
        </w:rPr>
      </w:pPr>
      <w:r w:rsidRPr="00210C01">
        <w:rPr>
          <w:rFonts w:ascii="Times New Roman" w:hAnsi="Times New Roman"/>
          <w:color w:val="000000"/>
          <w:sz w:val="24"/>
          <w:szCs w:val="24"/>
          <w:lang w:val="es-ES" w:eastAsia="zh-CN"/>
        </w:rPr>
        <w:t xml:space="preserve">En este nuevo registro, los ejemplares fueron </w:t>
      </w:r>
      <w:r w:rsidR="009E2EB1" w:rsidRPr="00210C01">
        <w:rPr>
          <w:rFonts w:ascii="Times New Roman" w:hAnsi="Times New Roman"/>
          <w:color w:val="000000"/>
          <w:sz w:val="24"/>
          <w:szCs w:val="24"/>
          <w:lang w:val="es-ES" w:eastAsia="zh-CN"/>
        </w:rPr>
        <w:t xml:space="preserve">recolectados </w:t>
      </w:r>
      <w:r w:rsidRPr="00210C01">
        <w:rPr>
          <w:rFonts w:ascii="Times New Roman" w:hAnsi="Times New Roman"/>
          <w:color w:val="000000"/>
          <w:sz w:val="24"/>
          <w:szCs w:val="24"/>
          <w:lang w:val="es-ES" w:eastAsia="zh-CN"/>
        </w:rPr>
        <w:t>en el municipio de San Martín, departamento del Meta, en las siguientes coordenadas: 3°41′49″</w:t>
      </w:r>
      <w:r w:rsidR="009E2EB1" w:rsidRPr="00210C01">
        <w:rPr>
          <w:rFonts w:ascii="Times New Roman" w:hAnsi="Times New Roman"/>
          <w:color w:val="000000"/>
          <w:sz w:val="24"/>
          <w:szCs w:val="24"/>
          <w:lang w:val="es-ES" w:eastAsia="zh-CN"/>
        </w:rPr>
        <w:t xml:space="preserve"> </w:t>
      </w:r>
      <w:r w:rsidRPr="00210C01">
        <w:rPr>
          <w:rFonts w:ascii="Times New Roman" w:hAnsi="Times New Roman"/>
          <w:color w:val="000000"/>
          <w:sz w:val="24"/>
          <w:szCs w:val="24"/>
          <w:lang w:val="es-ES" w:eastAsia="zh-CN"/>
        </w:rPr>
        <w:t>N 73°41′55″</w:t>
      </w:r>
      <w:r w:rsidR="009E2EB1" w:rsidRPr="00210C01">
        <w:rPr>
          <w:rFonts w:ascii="Times New Roman" w:hAnsi="Times New Roman"/>
          <w:color w:val="000000"/>
          <w:sz w:val="24"/>
          <w:szCs w:val="24"/>
          <w:lang w:val="es-ES" w:eastAsia="zh-CN"/>
        </w:rPr>
        <w:t xml:space="preserve"> W</w:t>
      </w:r>
      <w:r w:rsidRPr="00210C01">
        <w:rPr>
          <w:rFonts w:ascii="Times New Roman" w:hAnsi="Times New Roman"/>
          <w:color w:val="000000"/>
          <w:sz w:val="24"/>
          <w:szCs w:val="24"/>
          <w:lang w:val="es-ES" w:eastAsia="zh-CN"/>
        </w:rPr>
        <w:t xml:space="preserve"> y con una altitud aproximada de 405 m s. n. m., </w:t>
      </w:r>
      <w:r w:rsidR="001F19ED" w:rsidRPr="00210C01">
        <w:rPr>
          <w:rFonts w:ascii="Times New Roman" w:hAnsi="Times New Roman"/>
          <w:color w:val="000000"/>
          <w:sz w:val="24"/>
          <w:szCs w:val="24"/>
          <w:lang w:val="es-ES" w:eastAsia="zh-CN"/>
        </w:rPr>
        <w:t xml:space="preserve">la cual se encuentra </w:t>
      </w:r>
      <w:r w:rsidRPr="00210C01">
        <w:rPr>
          <w:rFonts w:ascii="Times New Roman" w:hAnsi="Times New Roman"/>
          <w:color w:val="000000"/>
          <w:sz w:val="24"/>
          <w:szCs w:val="24"/>
          <w:lang w:val="es-ES" w:eastAsia="zh-CN"/>
        </w:rPr>
        <w:t>dentro del rango altitudinal que comparten los trabajos de Torres</w:t>
      </w:r>
      <w:r w:rsidR="005A0630" w:rsidRPr="00210C01">
        <w:rPr>
          <w:rFonts w:ascii="Times New Roman" w:hAnsi="Times New Roman"/>
          <w:color w:val="000000"/>
          <w:sz w:val="24"/>
          <w:szCs w:val="24"/>
          <w:lang w:val="es-ES" w:eastAsia="zh-CN"/>
        </w:rPr>
        <w:t xml:space="preserve"> et al. </w:t>
      </w:r>
      <w:r w:rsidRPr="00210C01">
        <w:rPr>
          <w:rFonts w:ascii="Times New Roman" w:hAnsi="Times New Roman"/>
          <w:color w:val="000000"/>
          <w:sz w:val="24"/>
          <w:szCs w:val="24"/>
          <w:lang w:val="es-ES" w:eastAsia="zh-CN"/>
        </w:rPr>
        <w:t xml:space="preserve">(2012). Los ejemplares exhiben los rasgos morfológicos del género, como por ejemplo cabeza con coloración amarilla brillante, </w:t>
      </w:r>
      <w:proofErr w:type="spellStart"/>
      <w:r w:rsidRPr="00210C01">
        <w:rPr>
          <w:rFonts w:ascii="Times New Roman" w:hAnsi="Times New Roman"/>
          <w:color w:val="000000"/>
          <w:sz w:val="24"/>
          <w:szCs w:val="24"/>
          <w:lang w:val="es-ES" w:eastAsia="zh-CN"/>
        </w:rPr>
        <w:t>postclípeo</w:t>
      </w:r>
      <w:proofErr w:type="spellEnd"/>
      <w:r w:rsidRPr="00210C01">
        <w:rPr>
          <w:rFonts w:ascii="Times New Roman" w:hAnsi="Times New Roman"/>
          <w:color w:val="000000"/>
          <w:sz w:val="24"/>
          <w:szCs w:val="24"/>
          <w:lang w:val="es-ES" w:eastAsia="zh-CN"/>
        </w:rPr>
        <w:t xml:space="preserve"> en forma de placa y baja </w:t>
      </w:r>
      <w:proofErr w:type="spellStart"/>
      <w:r w:rsidRPr="00210C01">
        <w:rPr>
          <w:rFonts w:ascii="Times New Roman" w:hAnsi="Times New Roman"/>
          <w:color w:val="000000"/>
          <w:sz w:val="24"/>
          <w:szCs w:val="24"/>
          <w:lang w:val="es-ES" w:eastAsia="zh-CN"/>
        </w:rPr>
        <w:t>setosidad</w:t>
      </w:r>
      <w:proofErr w:type="spellEnd"/>
      <w:r w:rsidRPr="00210C01">
        <w:rPr>
          <w:rFonts w:ascii="Times New Roman" w:hAnsi="Times New Roman"/>
          <w:color w:val="000000"/>
          <w:sz w:val="24"/>
          <w:szCs w:val="24"/>
          <w:lang w:val="es-ES" w:eastAsia="zh-CN"/>
        </w:rPr>
        <w:t xml:space="preserve"> en comparación con el resto de la cabeza (Fig</w:t>
      </w:r>
      <w:r w:rsidR="005A0630"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1b)</w:t>
      </w:r>
      <w:r w:rsidR="001F19ED"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mandíbulas muy largas (aproximadamente el doble de la longitud de la cabeza) (Fig</w:t>
      </w:r>
      <w:r w:rsidR="005A0630"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1c)</w:t>
      </w:r>
      <w:r w:rsidR="001F19ED"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protórax marrón expuesto y escutelo negro; abdomen marrón oscuro moteado con membranas </w:t>
      </w:r>
      <w:proofErr w:type="spellStart"/>
      <w:r w:rsidRPr="00210C01">
        <w:rPr>
          <w:rFonts w:ascii="Times New Roman" w:hAnsi="Times New Roman"/>
          <w:color w:val="000000"/>
          <w:sz w:val="24"/>
          <w:szCs w:val="24"/>
          <w:lang w:val="es-ES" w:eastAsia="zh-CN"/>
        </w:rPr>
        <w:t>intersegmentarias</w:t>
      </w:r>
      <w:proofErr w:type="spellEnd"/>
      <w:r w:rsidRPr="00210C01">
        <w:rPr>
          <w:rFonts w:ascii="Times New Roman" w:hAnsi="Times New Roman"/>
          <w:color w:val="000000"/>
          <w:sz w:val="24"/>
          <w:szCs w:val="24"/>
          <w:lang w:val="es-ES" w:eastAsia="zh-CN"/>
        </w:rPr>
        <w:t xml:space="preserve"> conspicuas (Fig</w:t>
      </w:r>
      <w:r w:rsidR="005A0630"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1a), y </w:t>
      </w:r>
      <w:proofErr w:type="spellStart"/>
      <w:r w:rsidRPr="00210C01">
        <w:rPr>
          <w:rFonts w:ascii="Times New Roman" w:hAnsi="Times New Roman"/>
          <w:color w:val="000000"/>
          <w:sz w:val="24"/>
          <w:szCs w:val="24"/>
          <w:lang w:val="es-ES" w:eastAsia="zh-CN"/>
        </w:rPr>
        <w:t>paraproctos</w:t>
      </w:r>
      <w:proofErr w:type="spellEnd"/>
      <w:r w:rsidRPr="00210C01">
        <w:rPr>
          <w:rFonts w:ascii="Times New Roman" w:hAnsi="Times New Roman"/>
          <w:color w:val="000000"/>
          <w:sz w:val="24"/>
          <w:szCs w:val="24"/>
          <w:lang w:val="es-ES" w:eastAsia="zh-CN"/>
        </w:rPr>
        <w:t xml:space="preserve"> con  abundantes setas, largas, gruesas y de color amarillo (Fig</w:t>
      </w:r>
      <w:r w:rsidR="005A0630"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1d).</w:t>
      </w:r>
    </w:p>
    <w:p w14:paraId="55C1502C" w14:textId="70FF7F2A"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lang w:val="es-ES" w:eastAsia="zh-CN"/>
        </w:rPr>
      </w:pPr>
      <w:r w:rsidRPr="00210C01">
        <w:rPr>
          <w:rFonts w:ascii="Times New Roman" w:hAnsi="Times New Roman"/>
          <w:color w:val="000000"/>
          <w:sz w:val="24"/>
          <w:szCs w:val="24"/>
          <w:lang w:val="es-ES" w:eastAsia="zh-CN"/>
        </w:rPr>
        <w:t xml:space="preserve">Los especímenes se colectaron de forma directa muy cerca de colonias de hormigas de la tribu </w:t>
      </w:r>
      <w:proofErr w:type="spellStart"/>
      <w:r w:rsidRPr="00210C01">
        <w:rPr>
          <w:rFonts w:ascii="Times New Roman" w:hAnsi="Times New Roman"/>
          <w:color w:val="000000"/>
          <w:sz w:val="24"/>
          <w:szCs w:val="24"/>
          <w:lang w:val="es-ES" w:eastAsia="zh-CN"/>
        </w:rPr>
        <w:t>Attini</w:t>
      </w:r>
      <w:proofErr w:type="spellEnd"/>
      <w:r w:rsidR="0034114C" w:rsidRPr="00210C01">
        <w:rPr>
          <w:rFonts w:ascii="Times New Roman" w:hAnsi="Times New Roman"/>
          <w:color w:val="000000"/>
          <w:sz w:val="24"/>
          <w:szCs w:val="24"/>
          <w:lang w:val="es-ES" w:eastAsia="zh-CN"/>
        </w:rPr>
        <w:t xml:space="preserve"> u hormigas cortadoras de hojas (</w:t>
      </w:r>
      <w:r w:rsidRPr="00210C01">
        <w:rPr>
          <w:rFonts w:ascii="Times New Roman" w:hAnsi="Times New Roman"/>
          <w:color w:val="000000"/>
          <w:sz w:val="24"/>
          <w:szCs w:val="24"/>
          <w:lang w:val="es-ES" w:eastAsia="zh-CN"/>
        </w:rPr>
        <w:t>Navarrete-Heredia</w:t>
      </w:r>
      <w:r w:rsidR="0034114C" w:rsidRPr="00210C01">
        <w:rPr>
          <w:rFonts w:ascii="Times New Roman" w:hAnsi="Times New Roman"/>
          <w:color w:val="000000"/>
          <w:sz w:val="24"/>
          <w:szCs w:val="24"/>
          <w:lang w:val="es-ES" w:eastAsia="zh-CN"/>
        </w:rPr>
        <w:t xml:space="preserve">, </w:t>
      </w:r>
      <w:r w:rsidRPr="00210C01">
        <w:rPr>
          <w:rFonts w:ascii="Times New Roman" w:hAnsi="Times New Roman"/>
          <w:color w:val="000000"/>
          <w:sz w:val="24"/>
          <w:szCs w:val="24"/>
          <w:lang w:val="es-ES" w:eastAsia="zh-CN"/>
        </w:rPr>
        <w:t>2001), evidenciando en campo la relación que propuso Navarrete-Heredia et al. 2002</w:t>
      </w:r>
      <w:r w:rsidR="00C91B3A" w:rsidRPr="00210C01">
        <w:rPr>
          <w:rFonts w:ascii="Times New Roman" w:hAnsi="Times New Roman"/>
          <w:color w:val="000000"/>
          <w:sz w:val="24"/>
          <w:szCs w:val="24"/>
          <w:lang w:val="es-ES" w:eastAsia="zh-CN"/>
        </w:rPr>
        <w:t xml:space="preserve"> de varios grupos de estafilínidos que viven cerca o dentro de las colonias de este tipo de hormigas</w:t>
      </w:r>
      <w:r w:rsidRPr="00210C01">
        <w:rPr>
          <w:rFonts w:ascii="Times New Roman" w:hAnsi="Times New Roman"/>
          <w:color w:val="000000"/>
          <w:sz w:val="24"/>
          <w:szCs w:val="24"/>
          <w:lang w:val="es-ES" w:eastAsia="zh-CN"/>
        </w:rPr>
        <w:t xml:space="preserve">. Se capturaron dos individuos, los cuales fueron posteriormente identificados a nivel de especie por el experto William David Rodríguez de la Universidad de Guatemala, luego de que uno de ellos fuera diseccionado para obtener su genitalia. El último registro para el género en la </w:t>
      </w:r>
      <w:r w:rsidRPr="00210C01">
        <w:rPr>
          <w:rFonts w:ascii="Times New Roman" w:hAnsi="Times New Roman"/>
          <w:color w:val="000000"/>
          <w:sz w:val="24"/>
          <w:szCs w:val="24"/>
          <w:lang w:val="es-ES" w:eastAsia="zh-CN"/>
        </w:rPr>
        <w:lastRenderedPageBreak/>
        <w:t xml:space="preserve">zona fue en 2004 en Sierra de la Macarena, Caño Curía, mediante una trampa </w:t>
      </w:r>
      <w:proofErr w:type="spellStart"/>
      <w:r w:rsidRPr="00210C01">
        <w:rPr>
          <w:rFonts w:ascii="Times New Roman" w:hAnsi="Times New Roman"/>
          <w:color w:val="000000"/>
          <w:sz w:val="24"/>
          <w:szCs w:val="24"/>
          <w:lang w:val="es-ES" w:eastAsia="zh-CN"/>
        </w:rPr>
        <w:t>Malaise</w:t>
      </w:r>
      <w:proofErr w:type="spellEnd"/>
      <w:r w:rsidRPr="00210C01">
        <w:rPr>
          <w:rFonts w:ascii="Times New Roman" w:hAnsi="Times New Roman"/>
          <w:color w:val="000000"/>
          <w:sz w:val="24"/>
          <w:szCs w:val="24"/>
          <w:lang w:val="es-ES" w:eastAsia="zh-CN"/>
        </w:rPr>
        <w:t xml:space="preserve">; los individuos colectados fueron almacenados en la colección de entomología del Instituto de Investigación en Recursos Biológicos Alexander </w:t>
      </w:r>
      <w:proofErr w:type="spellStart"/>
      <w:r w:rsidR="001F19ED" w:rsidRPr="00210C01">
        <w:rPr>
          <w:rFonts w:ascii="Times New Roman" w:hAnsi="Times New Roman"/>
          <w:color w:val="000000"/>
          <w:sz w:val="24"/>
          <w:szCs w:val="24"/>
          <w:lang w:val="es-ES" w:eastAsia="zh-CN"/>
        </w:rPr>
        <w:t>von</w:t>
      </w:r>
      <w:proofErr w:type="spellEnd"/>
      <w:r w:rsidR="001F19ED" w:rsidRPr="00210C01">
        <w:rPr>
          <w:rFonts w:ascii="Times New Roman" w:hAnsi="Times New Roman"/>
          <w:color w:val="000000"/>
          <w:sz w:val="24"/>
          <w:szCs w:val="24"/>
          <w:lang w:val="es-ES" w:eastAsia="zh-CN"/>
        </w:rPr>
        <w:t xml:space="preserve"> </w:t>
      </w:r>
      <w:r w:rsidRPr="00210C01">
        <w:rPr>
          <w:rFonts w:ascii="Times New Roman" w:hAnsi="Times New Roman"/>
          <w:color w:val="000000"/>
          <w:sz w:val="24"/>
          <w:szCs w:val="24"/>
          <w:lang w:val="es-ES" w:eastAsia="zh-CN"/>
        </w:rPr>
        <w:t xml:space="preserve">Humboldt (Borja-Acosta y </w:t>
      </w:r>
      <w:proofErr w:type="spellStart"/>
      <w:r w:rsidRPr="00210C01">
        <w:rPr>
          <w:rFonts w:ascii="Times New Roman" w:hAnsi="Times New Roman"/>
          <w:color w:val="000000"/>
          <w:sz w:val="24"/>
          <w:szCs w:val="24"/>
          <w:lang w:val="es-ES" w:eastAsia="zh-CN"/>
        </w:rPr>
        <w:t>Neita</w:t>
      </w:r>
      <w:proofErr w:type="spellEnd"/>
      <w:r w:rsidRPr="00210C01">
        <w:rPr>
          <w:rFonts w:ascii="Times New Roman" w:hAnsi="Times New Roman"/>
          <w:color w:val="000000"/>
          <w:sz w:val="24"/>
          <w:szCs w:val="24"/>
          <w:lang w:val="es-ES" w:eastAsia="zh-CN"/>
        </w:rPr>
        <w:t>-Moreno, 2024). En este caso, ambos individuos fueron almacenados en la Colección código CAUD-206 Artrópodos y otros invertebrados de la Universidad Distrital Francisco José de Caldas, perteneciente al grupo de investigación KUMANGUI con código COL-C402.</w:t>
      </w:r>
    </w:p>
    <w:p w14:paraId="742D8BC9" w14:textId="67C60071"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lang w:val="es-ES" w:eastAsia="zh-CN"/>
        </w:rPr>
      </w:pPr>
      <w:r w:rsidRPr="00210C01">
        <w:rPr>
          <w:rFonts w:ascii="Times New Roman" w:hAnsi="Times New Roman"/>
          <w:color w:val="000000"/>
          <w:sz w:val="24"/>
          <w:szCs w:val="24"/>
          <w:lang w:val="es-ES" w:eastAsia="zh-CN"/>
        </w:rPr>
        <w:t xml:space="preserve">Esto amplía las localidades donde se ha encontrado esta especie no </w:t>
      </w:r>
      <w:r w:rsidR="001F19ED" w:rsidRPr="00210C01">
        <w:rPr>
          <w:rFonts w:ascii="Times New Roman" w:hAnsi="Times New Roman"/>
          <w:color w:val="000000"/>
          <w:sz w:val="24"/>
          <w:szCs w:val="24"/>
          <w:lang w:val="es-ES" w:eastAsia="zh-CN"/>
        </w:rPr>
        <w:t xml:space="preserve">solo </w:t>
      </w:r>
      <w:r w:rsidRPr="00210C01">
        <w:rPr>
          <w:rFonts w:ascii="Times New Roman" w:hAnsi="Times New Roman"/>
          <w:color w:val="000000"/>
          <w:sz w:val="24"/>
          <w:szCs w:val="24"/>
          <w:lang w:val="es-ES" w:eastAsia="zh-CN"/>
        </w:rPr>
        <w:t xml:space="preserve">en el país sino en toda la región Neotropical. Además, representa la primera vez que se logra un registro fotográfico en color para esta especie, enfocándose en sus características diagnósticas, tanto en la cabeza como en el cuerpo, lo que </w:t>
      </w:r>
      <w:r w:rsidR="001F19ED" w:rsidRPr="00210C01">
        <w:rPr>
          <w:rFonts w:ascii="Times New Roman" w:hAnsi="Times New Roman"/>
          <w:color w:val="000000"/>
          <w:sz w:val="24"/>
          <w:szCs w:val="24"/>
          <w:lang w:val="es-ES" w:eastAsia="zh-CN"/>
        </w:rPr>
        <w:t xml:space="preserve">será </w:t>
      </w:r>
      <w:r w:rsidRPr="00210C01">
        <w:rPr>
          <w:rFonts w:ascii="Times New Roman" w:hAnsi="Times New Roman"/>
          <w:color w:val="000000"/>
          <w:sz w:val="24"/>
          <w:szCs w:val="24"/>
          <w:lang w:val="es-ES" w:eastAsia="zh-CN"/>
        </w:rPr>
        <w:t>de utilidad para futuros investigadores y curadores en el trabajo de identificación de estos estafilínidos.</w:t>
      </w:r>
    </w:p>
    <w:p w14:paraId="2F2E97AA" w14:textId="14A6968D" w:rsidR="001F19ED" w:rsidRPr="00210C01" w:rsidRDefault="001F19ED" w:rsidP="00910032">
      <w:pPr>
        <w:shd w:val="clear" w:color="auto" w:fill="FFFFFF"/>
        <w:spacing w:before="100" w:beforeAutospacing="1" w:after="100" w:afterAutospacing="1" w:line="480" w:lineRule="auto"/>
        <w:rPr>
          <w:rFonts w:ascii="Times New Roman" w:hAnsi="Times New Roman"/>
          <w:b/>
          <w:bCs/>
          <w:color w:val="000000"/>
          <w:sz w:val="24"/>
          <w:szCs w:val="24"/>
          <w:lang w:val="es-ES" w:eastAsia="zh-CN"/>
        </w:rPr>
      </w:pPr>
      <w:r w:rsidRPr="00210C01">
        <w:rPr>
          <w:rFonts w:ascii="Times New Roman" w:hAnsi="Times New Roman"/>
          <w:b/>
          <w:bCs/>
          <w:color w:val="000000"/>
          <w:sz w:val="24"/>
          <w:szCs w:val="24"/>
          <w:lang w:val="es-ES" w:eastAsia="zh-CN"/>
        </w:rPr>
        <w:t>AGRADECIMIENTOS</w:t>
      </w:r>
    </w:p>
    <w:p w14:paraId="55EA4B34" w14:textId="1A0E0685" w:rsidR="000C5E97" w:rsidRPr="00210C01" w:rsidRDefault="006E46AF" w:rsidP="00910032">
      <w:pPr>
        <w:shd w:val="clear" w:color="auto" w:fill="FFFFFF"/>
        <w:spacing w:before="100" w:beforeAutospacing="1" w:after="100" w:afterAutospacing="1" w:line="480" w:lineRule="auto"/>
        <w:rPr>
          <w:rFonts w:ascii="Times New Roman" w:hAnsi="Times New Roman"/>
          <w:color w:val="000000"/>
          <w:sz w:val="24"/>
          <w:szCs w:val="24"/>
          <w:lang w:val="es-ES" w:eastAsia="zh-CN"/>
        </w:rPr>
      </w:pPr>
      <w:r w:rsidRPr="00210C01">
        <w:rPr>
          <w:rFonts w:ascii="Times New Roman" w:hAnsi="Times New Roman"/>
          <w:color w:val="000000"/>
          <w:sz w:val="24"/>
          <w:szCs w:val="24"/>
          <w:lang w:val="es-ES" w:eastAsia="zh-CN"/>
        </w:rPr>
        <w:t xml:space="preserve">Expresamos nuestro profundo agradecimiento al grupo de investigación en artrópodos KUMANGUI del Universidad Distrital Francisco José de Caldas por su respaldo institucional y el acceso a la Colección CAUD-206 de artrópodos y otros invertebrados. Así mismo, agradecemos especialmente a Steeven Flórez Abréu y Juan </w:t>
      </w:r>
      <w:r w:rsidR="009709D7" w:rsidRPr="00210C01">
        <w:rPr>
          <w:rFonts w:ascii="Times New Roman" w:hAnsi="Times New Roman"/>
          <w:color w:val="000000"/>
          <w:sz w:val="24"/>
          <w:szCs w:val="24"/>
          <w:lang w:val="es-ES" w:eastAsia="zh-CN"/>
        </w:rPr>
        <w:t>Sebastián</w:t>
      </w:r>
      <w:r w:rsidRPr="00210C01">
        <w:rPr>
          <w:rFonts w:ascii="Times New Roman" w:hAnsi="Times New Roman"/>
          <w:color w:val="000000"/>
          <w:sz w:val="24"/>
          <w:szCs w:val="24"/>
          <w:lang w:val="es-ES" w:eastAsia="zh-CN"/>
        </w:rPr>
        <w:t xml:space="preserve"> Palacios por su constante apoyo y asesoría científica durante el desarrollo del estudio, así como por sus valiosas observaciones en el manuscrito. </w:t>
      </w:r>
    </w:p>
    <w:p w14:paraId="6AB7D9C1" w14:textId="23EE6D3A" w:rsidR="007B048B" w:rsidRDefault="007B048B" w:rsidP="00910032">
      <w:pPr>
        <w:shd w:val="clear" w:color="auto" w:fill="FFFFFF"/>
        <w:spacing w:before="100" w:beforeAutospacing="1" w:after="100" w:afterAutospacing="1" w:line="480" w:lineRule="auto"/>
        <w:rPr>
          <w:rFonts w:ascii="Times New Roman" w:hAnsi="Times New Roman"/>
          <w:color w:val="000000"/>
          <w:sz w:val="24"/>
          <w:szCs w:val="24"/>
          <w:lang w:val="es-ES" w:eastAsia="zh-CN"/>
        </w:rPr>
      </w:pPr>
    </w:p>
    <w:p w14:paraId="0CE101AC" w14:textId="77777777" w:rsidR="00A8521B" w:rsidRPr="00210C01" w:rsidRDefault="00A8521B" w:rsidP="00910032">
      <w:pPr>
        <w:shd w:val="clear" w:color="auto" w:fill="FFFFFF"/>
        <w:spacing w:before="100" w:beforeAutospacing="1" w:after="100" w:afterAutospacing="1" w:line="480" w:lineRule="auto"/>
        <w:rPr>
          <w:rFonts w:ascii="Times New Roman" w:hAnsi="Times New Roman"/>
          <w:color w:val="000000"/>
          <w:sz w:val="24"/>
          <w:szCs w:val="24"/>
          <w:lang w:val="es-ES" w:eastAsia="zh-CN"/>
        </w:rPr>
      </w:pPr>
    </w:p>
    <w:p w14:paraId="1C11B5DB" w14:textId="190859E2" w:rsidR="001F19ED" w:rsidRPr="00210C01" w:rsidRDefault="001F19ED" w:rsidP="00910032">
      <w:pPr>
        <w:shd w:val="clear" w:color="auto" w:fill="FFFFFF"/>
        <w:spacing w:before="100" w:beforeAutospacing="1" w:after="100" w:afterAutospacing="1" w:line="480" w:lineRule="auto"/>
        <w:rPr>
          <w:rFonts w:ascii="Times New Roman" w:hAnsi="Times New Roman"/>
          <w:b/>
          <w:bCs/>
          <w:color w:val="000000"/>
          <w:sz w:val="24"/>
          <w:szCs w:val="24"/>
          <w:lang w:val="es-ES" w:eastAsia="zh-CN"/>
        </w:rPr>
      </w:pPr>
      <w:r w:rsidRPr="00210C01">
        <w:rPr>
          <w:rFonts w:ascii="Times New Roman" w:hAnsi="Times New Roman"/>
          <w:b/>
          <w:bCs/>
          <w:color w:val="000000"/>
          <w:sz w:val="24"/>
          <w:szCs w:val="24"/>
          <w:lang w:val="es-ES" w:eastAsia="zh-CN"/>
        </w:rPr>
        <w:lastRenderedPageBreak/>
        <w:t>CONFLICTOS DE INTERÉS</w:t>
      </w:r>
    </w:p>
    <w:p w14:paraId="7E58BB7C" w14:textId="76FE78F9" w:rsidR="001F19ED" w:rsidRPr="00210C01" w:rsidRDefault="00032D9A" w:rsidP="00910032">
      <w:pPr>
        <w:shd w:val="clear" w:color="auto" w:fill="FFFFFF"/>
        <w:spacing w:before="100" w:beforeAutospacing="1" w:after="100" w:afterAutospacing="1" w:line="480" w:lineRule="auto"/>
        <w:rPr>
          <w:rFonts w:ascii="Times New Roman" w:hAnsi="Times New Roman"/>
          <w:color w:val="000000"/>
          <w:sz w:val="24"/>
          <w:szCs w:val="24"/>
          <w:lang w:val="es-ES" w:eastAsia="zh-CN"/>
        </w:rPr>
      </w:pPr>
      <w:r w:rsidRPr="00210C01">
        <w:rPr>
          <w:rFonts w:ascii="Times New Roman" w:hAnsi="Times New Roman"/>
          <w:color w:val="000000"/>
          <w:sz w:val="24"/>
          <w:szCs w:val="24"/>
          <w:lang w:val="es-ES" w:eastAsia="zh-CN"/>
        </w:rPr>
        <w:t xml:space="preserve">Los autores declaramos que no existe ningún conflicto de interés financiero, personal, académico o profesional que haya influido en la recopilación de datos, el análisis de los resultados, la redacción del manuscrito o la decisión de enviarlo para su publicación. </w:t>
      </w:r>
    </w:p>
    <w:p w14:paraId="440F278F" w14:textId="7D3FDAB9" w:rsidR="00A456D9" w:rsidRPr="00210C01" w:rsidRDefault="00B40CCC" w:rsidP="00DD6055">
      <w:pPr>
        <w:shd w:val="clear" w:color="auto" w:fill="FFFFFF"/>
        <w:spacing w:after="0" w:line="480" w:lineRule="auto"/>
        <w:rPr>
          <w:rFonts w:ascii="Times New Roman" w:eastAsia="Times New Roman" w:hAnsi="Times New Roman"/>
          <w:b/>
          <w:color w:val="000000"/>
          <w:sz w:val="24"/>
          <w:szCs w:val="24"/>
          <w:u w:color="000000"/>
          <w:lang w:val="en-US" w:eastAsia="es-ES"/>
        </w:rPr>
      </w:pPr>
      <w:r w:rsidRPr="00210C01">
        <w:rPr>
          <w:rFonts w:ascii="Times New Roman" w:eastAsia="Times New Roman" w:hAnsi="Times New Roman"/>
          <w:b/>
          <w:color w:val="000000"/>
          <w:sz w:val="24"/>
          <w:szCs w:val="24"/>
          <w:u w:color="000000"/>
          <w:lang w:val="en-US" w:eastAsia="es-ES"/>
        </w:rPr>
        <w:t>REFERENC</w:t>
      </w:r>
      <w:r w:rsidR="005A0630" w:rsidRPr="00210C01">
        <w:rPr>
          <w:rFonts w:ascii="Times New Roman" w:eastAsia="Times New Roman" w:hAnsi="Times New Roman"/>
          <w:b/>
          <w:color w:val="000000"/>
          <w:sz w:val="24"/>
          <w:szCs w:val="24"/>
          <w:u w:color="000000"/>
          <w:lang w:val="en-US" w:eastAsia="es-ES"/>
        </w:rPr>
        <w:t>IAS</w:t>
      </w:r>
    </w:p>
    <w:p w14:paraId="146D7F14" w14:textId="77777777" w:rsidR="00A456D9" w:rsidRPr="00210C01" w:rsidRDefault="00A456D9" w:rsidP="00A456D9">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n-US"/>
        </w:rPr>
      </w:pPr>
      <w:r w:rsidRPr="00210C01">
        <w:rPr>
          <w:rFonts w:ascii="Times New Roman" w:hAnsi="Times New Roman"/>
          <w:color w:val="000000"/>
          <w:sz w:val="24"/>
          <w:szCs w:val="24"/>
          <w:shd w:val="clear" w:color="auto" w:fill="FFFFFF"/>
          <w:lang w:val="en-US"/>
        </w:rPr>
        <w:t>Bohac, J. (1999). Staphylinid beetles as bioindicators, Editor(s): M.G. Paoletti, Invertebrate Biodiversity as Bioindicators of Sustainable Landscapes, Elsevier, 1999, 357-372, ISBN 9780444500199, https://doi.org/10.1016/B978-0-444-50019-9.50020-0.</w:t>
      </w:r>
    </w:p>
    <w:p w14:paraId="47B0EBD8" w14:textId="2513113C" w:rsidR="00910032" w:rsidRPr="00210C01" w:rsidRDefault="00910032" w:rsidP="006B17D0">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n-US"/>
        </w:rPr>
      </w:pPr>
      <w:r w:rsidRPr="00210C01">
        <w:rPr>
          <w:rFonts w:ascii="Times New Roman" w:hAnsi="Times New Roman"/>
          <w:color w:val="000000"/>
          <w:sz w:val="24"/>
          <w:szCs w:val="24"/>
          <w:shd w:val="clear" w:color="auto" w:fill="FFFFFF"/>
          <w:lang w:val="es-ES"/>
        </w:rPr>
        <w:t xml:space="preserve">Borja-Acosta, K. G. y </w:t>
      </w:r>
      <w:proofErr w:type="spellStart"/>
      <w:r w:rsidRPr="00210C01">
        <w:rPr>
          <w:rFonts w:ascii="Times New Roman" w:hAnsi="Times New Roman"/>
          <w:color w:val="000000"/>
          <w:sz w:val="24"/>
          <w:szCs w:val="24"/>
          <w:shd w:val="clear" w:color="auto" w:fill="FFFFFF"/>
          <w:lang w:val="es-ES"/>
        </w:rPr>
        <w:t>Neita</w:t>
      </w:r>
      <w:proofErr w:type="spellEnd"/>
      <w:r w:rsidRPr="00210C01">
        <w:rPr>
          <w:rFonts w:ascii="Times New Roman" w:hAnsi="Times New Roman"/>
          <w:color w:val="000000"/>
          <w:sz w:val="24"/>
          <w:szCs w:val="24"/>
          <w:shd w:val="clear" w:color="auto" w:fill="FFFFFF"/>
          <w:lang w:val="es-ES"/>
        </w:rPr>
        <w:t>-Moreno, J. (</w:t>
      </w:r>
      <w:proofErr w:type="spellStart"/>
      <w:r w:rsidR="00A456D9" w:rsidRPr="00210C01">
        <w:rPr>
          <w:rFonts w:ascii="Times New Roman" w:hAnsi="Times New Roman"/>
          <w:color w:val="000000"/>
          <w:sz w:val="24"/>
          <w:szCs w:val="24"/>
          <w:shd w:val="clear" w:color="auto" w:fill="FFFFFF"/>
          <w:lang w:val="es-ES"/>
        </w:rPr>
        <w:t>December</w:t>
      </w:r>
      <w:proofErr w:type="spellEnd"/>
      <w:r w:rsidR="00A456D9" w:rsidRPr="00210C01">
        <w:rPr>
          <w:rFonts w:ascii="Times New Roman" w:hAnsi="Times New Roman"/>
          <w:color w:val="000000"/>
          <w:sz w:val="24"/>
          <w:szCs w:val="24"/>
          <w:shd w:val="clear" w:color="auto" w:fill="FFFFFF"/>
          <w:lang w:val="es-ES"/>
        </w:rPr>
        <w:t xml:space="preserve"> 9, </w:t>
      </w:r>
      <w:r w:rsidRPr="00210C01">
        <w:rPr>
          <w:rFonts w:ascii="Times New Roman" w:hAnsi="Times New Roman"/>
          <w:color w:val="000000"/>
          <w:sz w:val="24"/>
          <w:szCs w:val="24"/>
          <w:shd w:val="clear" w:color="auto" w:fill="FFFFFF"/>
          <w:lang w:val="es-ES"/>
        </w:rPr>
        <w:t xml:space="preserve">2024). Colección de Entomología del Instituto de Investigación de Recursos Biológicos Alexander </w:t>
      </w:r>
      <w:proofErr w:type="spellStart"/>
      <w:r w:rsidRPr="00210C01">
        <w:rPr>
          <w:rFonts w:ascii="Times New Roman" w:hAnsi="Times New Roman"/>
          <w:color w:val="000000"/>
          <w:sz w:val="24"/>
          <w:szCs w:val="24"/>
          <w:shd w:val="clear" w:color="auto" w:fill="FFFFFF"/>
          <w:lang w:val="es-ES"/>
        </w:rPr>
        <w:t>von</w:t>
      </w:r>
      <w:proofErr w:type="spellEnd"/>
      <w:r w:rsidRPr="00210C01">
        <w:rPr>
          <w:rFonts w:ascii="Times New Roman" w:hAnsi="Times New Roman"/>
          <w:color w:val="000000"/>
          <w:sz w:val="24"/>
          <w:szCs w:val="24"/>
          <w:shd w:val="clear" w:color="auto" w:fill="FFFFFF"/>
          <w:lang w:val="es-ES"/>
        </w:rPr>
        <w:t xml:space="preserve"> Humboldt (</w:t>
      </w:r>
      <w:proofErr w:type="spellStart"/>
      <w:r w:rsidRPr="00210C01">
        <w:rPr>
          <w:rFonts w:ascii="Times New Roman" w:hAnsi="Times New Roman"/>
          <w:color w:val="000000"/>
          <w:sz w:val="24"/>
          <w:szCs w:val="24"/>
          <w:shd w:val="clear" w:color="auto" w:fill="FFFFFF"/>
          <w:lang w:val="es-ES"/>
        </w:rPr>
        <w:t>IAvH</w:t>
      </w:r>
      <w:proofErr w:type="spellEnd"/>
      <w:r w:rsidRPr="00210C01">
        <w:rPr>
          <w:rFonts w:ascii="Times New Roman" w:hAnsi="Times New Roman"/>
          <w:color w:val="000000"/>
          <w:sz w:val="24"/>
          <w:szCs w:val="24"/>
          <w:shd w:val="clear" w:color="auto" w:fill="FFFFFF"/>
          <w:lang w:val="es-ES"/>
        </w:rPr>
        <w:t xml:space="preserve">-E). </w:t>
      </w:r>
      <w:proofErr w:type="spellStart"/>
      <w:r w:rsidRPr="00210C01">
        <w:rPr>
          <w:rFonts w:ascii="Times New Roman" w:hAnsi="Times New Roman"/>
          <w:color w:val="000000"/>
          <w:sz w:val="24"/>
          <w:szCs w:val="24"/>
          <w:shd w:val="clear" w:color="auto" w:fill="FFFFFF"/>
          <w:lang w:val="es-ES"/>
        </w:rPr>
        <w:t>Version</w:t>
      </w:r>
      <w:proofErr w:type="spellEnd"/>
      <w:r w:rsidRPr="00210C01">
        <w:rPr>
          <w:rFonts w:ascii="Times New Roman" w:hAnsi="Times New Roman"/>
          <w:color w:val="000000"/>
          <w:sz w:val="24"/>
          <w:szCs w:val="24"/>
          <w:shd w:val="clear" w:color="auto" w:fill="FFFFFF"/>
          <w:lang w:val="es-ES"/>
        </w:rPr>
        <w:t xml:space="preserve"> 2.12. Instituto de Investigación de Recursos Biológicos Alexander </w:t>
      </w:r>
      <w:proofErr w:type="spellStart"/>
      <w:r w:rsidRPr="00210C01">
        <w:rPr>
          <w:rFonts w:ascii="Times New Roman" w:hAnsi="Times New Roman"/>
          <w:color w:val="000000"/>
          <w:sz w:val="24"/>
          <w:szCs w:val="24"/>
          <w:shd w:val="clear" w:color="auto" w:fill="FFFFFF"/>
          <w:lang w:val="es-ES"/>
        </w:rPr>
        <w:t>von</w:t>
      </w:r>
      <w:proofErr w:type="spellEnd"/>
      <w:r w:rsidRPr="00210C01">
        <w:rPr>
          <w:rFonts w:ascii="Times New Roman" w:hAnsi="Times New Roman"/>
          <w:color w:val="000000"/>
          <w:sz w:val="24"/>
          <w:szCs w:val="24"/>
          <w:shd w:val="clear" w:color="auto" w:fill="FFFFFF"/>
          <w:lang w:val="es-ES"/>
        </w:rPr>
        <w:t xml:space="preserve"> Humboldt. </w:t>
      </w:r>
      <w:r w:rsidRPr="00210C01">
        <w:rPr>
          <w:rFonts w:ascii="Times New Roman" w:hAnsi="Times New Roman"/>
          <w:color w:val="000000"/>
          <w:sz w:val="24"/>
          <w:szCs w:val="24"/>
          <w:shd w:val="clear" w:color="auto" w:fill="FFFFFF"/>
          <w:lang w:val="en-US"/>
        </w:rPr>
        <w:t xml:space="preserve">Occurrence dataset </w:t>
      </w:r>
      <w:hyperlink r:id="rId13" w:history="1">
        <w:r w:rsidR="00A456D9" w:rsidRPr="00210C01">
          <w:rPr>
            <w:rStyle w:val="Hipervnculo"/>
            <w:rFonts w:ascii="Times New Roman" w:hAnsi="Times New Roman"/>
            <w:sz w:val="24"/>
            <w:szCs w:val="24"/>
            <w:shd w:val="clear" w:color="auto" w:fill="FFFFFF"/>
            <w:lang w:val="en-US"/>
          </w:rPr>
          <w:t>https://doi.org/10.15472/vmpedy</w:t>
        </w:r>
      </w:hyperlink>
      <w:r w:rsidR="00A456D9" w:rsidRPr="00210C01">
        <w:rPr>
          <w:rFonts w:ascii="Times New Roman" w:hAnsi="Times New Roman"/>
          <w:color w:val="000000"/>
          <w:sz w:val="24"/>
          <w:szCs w:val="24"/>
          <w:shd w:val="clear" w:color="auto" w:fill="FFFFFF"/>
          <w:lang w:val="en-US"/>
        </w:rPr>
        <w:t xml:space="preserve"> </w:t>
      </w:r>
      <w:r w:rsidRPr="00210C01">
        <w:rPr>
          <w:rFonts w:ascii="Times New Roman" w:hAnsi="Times New Roman"/>
          <w:color w:val="000000"/>
          <w:sz w:val="24"/>
          <w:szCs w:val="24"/>
          <w:shd w:val="clear" w:color="auto" w:fill="FFFFFF"/>
          <w:lang w:val="en-US"/>
        </w:rPr>
        <w:t xml:space="preserve"> </w:t>
      </w:r>
    </w:p>
    <w:p w14:paraId="6954A58B" w14:textId="0DEB59BF" w:rsidR="00910032" w:rsidRPr="00210C01" w:rsidRDefault="00910032" w:rsidP="00A456D9">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n-US"/>
        </w:rPr>
      </w:pPr>
      <w:r w:rsidRPr="00210C01">
        <w:rPr>
          <w:rFonts w:ascii="Times New Roman" w:hAnsi="Times New Roman"/>
          <w:color w:val="000000"/>
          <w:sz w:val="24"/>
          <w:szCs w:val="24"/>
          <w:shd w:val="clear" w:color="auto" w:fill="FFFFFF"/>
          <w:lang w:val="en-US"/>
        </w:rPr>
        <w:t>Bouchard, P., Bousquet, Y., Davies, A. E., Alonso-Zarazaga, M. A., Lawrence, J. F., Lyal, C. H., Newton, A. F., Reid, C. A. M., Schmitt, M., Slipinski, S. A.</w:t>
      </w:r>
      <w:r w:rsidR="00A456D9" w:rsidRPr="00210C01">
        <w:rPr>
          <w:rFonts w:ascii="Times New Roman" w:hAnsi="Times New Roman"/>
          <w:color w:val="000000"/>
          <w:sz w:val="24"/>
          <w:szCs w:val="24"/>
          <w:shd w:val="clear" w:color="auto" w:fill="FFFFFF"/>
          <w:lang w:val="en-US"/>
        </w:rPr>
        <w:t xml:space="preserve"> and</w:t>
      </w:r>
      <w:r w:rsidRPr="00210C01">
        <w:rPr>
          <w:rFonts w:ascii="Times New Roman" w:hAnsi="Times New Roman"/>
          <w:color w:val="000000"/>
          <w:sz w:val="24"/>
          <w:szCs w:val="24"/>
          <w:shd w:val="clear" w:color="auto" w:fill="FFFFFF"/>
          <w:lang w:val="en-US"/>
        </w:rPr>
        <w:t xml:space="preserve"> Smith, A. B. T. (2011). Family-group names in Coleoptera (</w:t>
      </w:r>
      <w:proofErr w:type="spellStart"/>
      <w:r w:rsidRPr="00210C01">
        <w:rPr>
          <w:rFonts w:ascii="Times New Roman" w:hAnsi="Times New Roman"/>
          <w:color w:val="000000"/>
          <w:sz w:val="24"/>
          <w:szCs w:val="24"/>
          <w:shd w:val="clear" w:color="auto" w:fill="FFFFFF"/>
          <w:lang w:val="en-US"/>
        </w:rPr>
        <w:t>Insecta</w:t>
      </w:r>
      <w:proofErr w:type="spellEnd"/>
      <w:r w:rsidRPr="00210C01">
        <w:rPr>
          <w:rFonts w:ascii="Times New Roman" w:hAnsi="Times New Roman"/>
          <w:color w:val="000000"/>
          <w:sz w:val="24"/>
          <w:szCs w:val="24"/>
          <w:shd w:val="clear" w:color="auto" w:fill="FFFFFF"/>
          <w:lang w:val="en-US"/>
        </w:rPr>
        <w:t xml:space="preserve">). </w:t>
      </w:r>
      <w:proofErr w:type="spellStart"/>
      <w:r w:rsidRPr="00210C01">
        <w:rPr>
          <w:rFonts w:ascii="Times New Roman" w:hAnsi="Times New Roman"/>
          <w:i/>
          <w:iCs/>
          <w:color w:val="000000"/>
          <w:sz w:val="24"/>
          <w:szCs w:val="24"/>
          <w:shd w:val="clear" w:color="auto" w:fill="FFFFFF"/>
          <w:lang w:val="en-US"/>
        </w:rPr>
        <w:t>Zookeys</w:t>
      </w:r>
      <w:proofErr w:type="spellEnd"/>
      <w:r w:rsidRPr="00210C01">
        <w:rPr>
          <w:rFonts w:ascii="Times New Roman" w:hAnsi="Times New Roman"/>
          <w:color w:val="000000"/>
          <w:sz w:val="24"/>
          <w:szCs w:val="24"/>
          <w:shd w:val="clear" w:color="auto" w:fill="FFFFFF"/>
          <w:lang w:val="en-US"/>
        </w:rPr>
        <w:t xml:space="preserve">, </w:t>
      </w:r>
      <w:r w:rsidRPr="00210C01">
        <w:rPr>
          <w:rFonts w:ascii="Times New Roman" w:hAnsi="Times New Roman"/>
          <w:i/>
          <w:iCs/>
          <w:color w:val="000000"/>
          <w:sz w:val="24"/>
          <w:szCs w:val="24"/>
          <w:shd w:val="clear" w:color="auto" w:fill="FFFFFF"/>
          <w:lang w:val="en-US"/>
        </w:rPr>
        <w:t>88</w:t>
      </w:r>
      <w:r w:rsidRPr="00210C01">
        <w:rPr>
          <w:rFonts w:ascii="Times New Roman" w:hAnsi="Times New Roman"/>
          <w:color w:val="000000"/>
          <w:sz w:val="24"/>
          <w:szCs w:val="24"/>
          <w:shd w:val="clear" w:color="auto" w:fill="FFFFFF"/>
          <w:lang w:val="en-US"/>
        </w:rPr>
        <w:t>, 1–972.</w:t>
      </w:r>
      <w:r w:rsidR="00A456D9" w:rsidRPr="00210C01">
        <w:rPr>
          <w:rFonts w:ascii="Times New Roman" w:hAnsi="Times New Roman"/>
          <w:color w:val="000000"/>
          <w:sz w:val="24"/>
          <w:szCs w:val="24"/>
          <w:shd w:val="clear" w:color="auto" w:fill="FFFFFF"/>
          <w:lang w:val="en-US"/>
        </w:rPr>
        <w:t xml:space="preserve"> </w:t>
      </w:r>
      <w:hyperlink r:id="rId14" w:tgtFrame="_blank" w:history="1">
        <w:r w:rsidR="00A456D9" w:rsidRPr="00210C01">
          <w:rPr>
            <w:rStyle w:val="Hipervnculo"/>
            <w:rFonts w:ascii="Times New Roman" w:hAnsi="Times New Roman"/>
            <w:sz w:val="24"/>
            <w:szCs w:val="24"/>
            <w:shd w:val="clear" w:color="auto" w:fill="FFFFFF"/>
            <w:lang w:val="en-US"/>
          </w:rPr>
          <w:t>https://doi.org/10.3897/zookeys.88.807</w:t>
        </w:r>
      </w:hyperlink>
      <w:r w:rsidR="00A456D9" w:rsidRPr="00210C01">
        <w:rPr>
          <w:rFonts w:ascii="Times New Roman" w:hAnsi="Times New Roman"/>
          <w:color w:val="000000"/>
          <w:sz w:val="24"/>
          <w:szCs w:val="24"/>
          <w:shd w:val="clear" w:color="auto" w:fill="FFFFFF"/>
          <w:lang w:val="en-US"/>
        </w:rPr>
        <w:t xml:space="preserve"> </w:t>
      </w:r>
    </w:p>
    <w:p w14:paraId="6F5FAACC" w14:textId="18DE9BA7"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s-ES"/>
        </w:rPr>
      </w:pPr>
      <w:r w:rsidRPr="00210C01">
        <w:rPr>
          <w:rFonts w:ascii="Times New Roman" w:hAnsi="Times New Roman"/>
          <w:color w:val="000000"/>
          <w:sz w:val="24"/>
          <w:szCs w:val="24"/>
          <w:shd w:val="clear" w:color="auto" w:fill="FFFFFF"/>
        </w:rPr>
        <w:t xml:space="preserve">García, R. y Chacón, P. (2005). </w:t>
      </w:r>
      <w:r w:rsidRPr="00210C01">
        <w:rPr>
          <w:rFonts w:ascii="Times New Roman" w:hAnsi="Times New Roman"/>
          <w:color w:val="000000"/>
          <w:sz w:val="24"/>
          <w:szCs w:val="24"/>
          <w:shd w:val="clear" w:color="auto" w:fill="FFFFFF"/>
          <w:lang w:val="es-ES"/>
        </w:rPr>
        <w:t>Estafilínidos (</w:t>
      </w:r>
      <w:proofErr w:type="spellStart"/>
      <w:r w:rsidRPr="00210C01">
        <w:rPr>
          <w:rFonts w:ascii="Times New Roman" w:hAnsi="Times New Roman"/>
          <w:color w:val="000000"/>
          <w:sz w:val="24"/>
          <w:szCs w:val="24"/>
          <w:shd w:val="clear" w:color="auto" w:fill="FFFFFF"/>
          <w:lang w:val="es-ES"/>
        </w:rPr>
        <w:t>Coleoptera</w:t>
      </w:r>
      <w:proofErr w:type="spellEnd"/>
      <w:r w:rsidRPr="00210C01">
        <w:rPr>
          <w:rFonts w:ascii="Times New Roman" w:hAnsi="Times New Roman"/>
          <w:color w:val="000000"/>
          <w:sz w:val="24"/>
          <w:szCs w:val="24"/>
          <w:shd w:val="clear" w:color="auto" w:fill="FFFFFF"/>
          <w:lang w:val="es-ES"/>
        </w:rPr>
        <w:t xml:space="preserve">: </w:t>
      </w:r>
      <w:proofErr w:type="spellStart"/>
      <w:r w:rsidRPr="00210C01">
        <w:rPr>
          <w:rFonts w:ascii="Times New Roman" w:hAnsi="Times New Roman"/>
          <w:color w:val="000000"/>
          <w:sz w:val="24"/>
          <w:szCs w:val="24"/>
          <w:shd w:val="clear" w:color="auto" w:fill="FFFFFF"/>
          <w:lang w:val="es-ES"/>
        </w:rPr>
        <w:t>Staphylinidae</w:t>
      </w:r>
      <w:proofErr w:type="spellEnd"/>
      <w:r w:rsidRPr="00210C01">
        <w:rPr>
          <w:rFonts w:ascii="Times New Roman" w:hAnsi="Times New Roman"/>
          <w:color w:val="000000"/>
          <w:sz w:val="24"/>
          <w:szCs w:val="24"/>
          <w:shd w:val="clear" w:color="auto" w:fill="FFFFFF"/>
          <w:lang w:val="es-ES"/>
        </w:rPr>
        <w:t xml:space="preserve">) en fragmentos de bosque seco del valle geográfico del río Cauca. </w:t>
      </w:r>
      <w:r w:rsidRPr="00210C01">
        <w:rPr>
          <w:rFonts w:ascii="Times New Roman" w:hAnsi="Times New Roman"/>
          <w:i/>
          <w:iCs/>
          <w:color w:val="000000"/>
          <w:sz w:val="24"/>
          <w:szCs w:val="24"/>
          <w:shd w:val="clear" w:color="auto" w:fill="FFFFFF"/>
          <w:lang w:val="es-ES"/>
        </w:rPr>
        <w:t>Revista Colombiana de Entomología</w:t>
      </w:r>
      <w:r w:rsidRPr="00210C01">
        <w:rPr>
          <w:rFonts w:ascii="Times New Roman" w:hAnsi="Times New Roman"/>
          <w:color w:val="000000"/>
          <w:sz w:val="24"/>
          <w:szCs w:val="24"/>
          <w:shd w:val="clear" w:color="auto" w:fill="FFFFFF"/>
          <w:lang w:val="es-ES"/>
        </w:rPr>
        <w:t xml:space="preserve">, </w:t>
      </w:r>
      <w:r w:rsidRPr="00210C01">
        <w:rPr>
          <w:rFonts w:ascii="Times New Roman" w:hAnsi="Times New Roman"/>
          <w:i/>
          <w:iCs/>
          <w:color w:val="000000"/>
          <w:sz w:val="24"/>
          <w:szCs w:val="24"/>
          <w:shd w:val="clear" w:color="auto" w:fill="FFFFFF"/>
          <w:lang w:val="es-ES"/>
        </w:rPr>
        <w:t>31</w:t>
      </w:r>
      <w:r w:rsidRPr="00210C01">
        <w:rPr>
          <w:rFonts w:ascii="Times New Roman" w:hAnsi="Times New Roman"/>
          <w:color w:val="000000"/>
          <w:sz w:val="24"/>
          <w:szCs w:val="24"/>
          <w:shd w:val="clear" w:color="auto" w:fill="FFFFFF"/>
          <w:lang w:val="es-ES"/>
        </w:rPr>
        <w:t>(1), 43–50.</w:t>
      </w:r>
      <w:r w:rsidR="00A456D9" w:rsidRPr="00210C01">
        <w:rPr>
          <w:rFonts w:ascii="Times New Roman" w:hAnsi="Times New Roman"/>
          <w:color w:val="000000"/>
          <w:sz w:val="24"/>
          <w:szCs w:val="24"/>
          <w:shd w:val="clear" w:color="auto" w:fill="FFFFFF"/>
          <w:lang w:val="es-ES"/>
        </w:rPr>
        <w:t xml:space="preserve"> </w:t>
      </w:r>
      <w:hyperlink r:id="rId15" w:tgtFrame="_blank" w:history="1">
        <w:r w:rsidR="00A456D9" w:rsidRPr="00210C01">
          <w:rPr>
            <w:rStyle w:val="Hipervnculo"/>
            <w:rFonts w:ascii="Times New Roman" w:hAnsi="Times New Roman"/>
            <w:sz w:val="24"/>
            <w:szCs w:val="24"/>
            <w:shd w:val="clear" w:color="auto" w:fill="FFFFFF"/>
          </w:rPr>
          <w:t>https://doi.org/10.25100/socolen.v31i1.9414</w:t>
        </w:r>
      </w:hyperlink>
    </w:p>
    <w:p w14:paraId="44284421" w14:textId="2F06100A"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s-ES"/>
        </w:rPr>
      </w:pPr>
      <w:r w:rsidRPr="00210C01">
        <w:rPr>
          <w:rFonts w:ascii="Times New Roman" w:hAnsi="Times New Roman"/>
          <w:color w:val="000000"/>
          <w:sz w:val="24"/>
          <w:szCs w:val="24"/>
          <w:shd w:val="clear" w:color="auto" w:fill="FFFFFF"/>
          <w:lang w:val="es-ES"/>
        </w:rPr>
        <w:lastRenderedPageBreak/>
        <w:t>Gutiérrez, C. y Chacón, P. (2006). Composición de los estafilínidos (</w:t>
      </w:r>
      <w:proofErr w:type="spellStart"/>
      <w:r w:rsidRPr="00210C01">
        <w:rPr>
          <w:rFonts w:ascii="Times New Roman" w:hAnsi="Times New Roman"/>
          <w:color w:val="000000"/>
          <w:sz w:val="24"/>
          <w:szCs w:val="24"/>
          <w:shd w:val="clear" w:color="auto" w:fill="FFFFFF"/>
          <w:lang w:val="es-ES"/>
        </w:rPr>
        <w:t>Coleoptera</w:t>
      </w:r>
      <w:proofErr w:type="spellEnd"/>
      <w:r w:rsidRPr="00210C01">
        <w:rPr>
          <w:rFonts w:ascii="Times New Roman" w:hAnsi="Times New Roman"/>
          <w:color w:val="000000"/>
          <w:sz w:val="24"/>
          <w:szCs w:val="24"/>
          <w:shd w:val="clear" w:color="auto" w:fill="FFFFFF"/>
          <w:lang w:val="es-ES"/>
        </w:rPr>
        <w:t xml:space="preserve">: </w:t>
      </w:r>
      <w:proofErr w:type="spellStart"/>
      <w:r w:rsidRPr="00210C01">
        <w:rPr>
          <w:rFonts w:ascii="Times New Roman" w:hAnsi="Times New Roman"/>
          <w:color w:val="000000"/>
          <w:sz w:val="24"/>
          <w:szCs w:val="24"/>
          <w:shd w:val="clear" w:color="auto" w:fill="FFFFFF"/>
          <w:lang w:val="es-ES"/>
        </w:rPr>
        <w:t>Staphylinidae</w:t>
      </w:r>
      <w:proofErr w:type="spellEnd"/>
      <w:r w:rsidRPr="00210C01">
        <w:rPr>
          <w:rFonts w:ascii="Times New Roman" w:hAnsi="Times New Roman"/>
          <w:color w:val="000000"/>
          <w:sz w:val="24"/>
          <w:szCs w:val="24"/>
          <w:shd w:val="clear" w:color="auto" w:fill="FFFFFF"/>
          <w:lang w:val="es-ES"/>
        </w:rPr>
        <w:t xml:space="preserve">) asociados a hojarasca en la cordillera oriental de Colombia. </w:t>
      </w:r>
      <w:r w:rsidRPr="00210C01">
        <w:rPr>
          <w:rFonts w:ascii="Times New Roman" w:hAnsi="Times New Roman"/>
          <w:i/>
          <w:iCs/>
          <w:color w:val="000000"/>
          <w:sz w:val="24"/>
          <w:szCs w:val="24"/>
          <w:shd w:val="clear" w:color="auto" w:fill="FFFFFF"/>
          <w:lang w:val="es-ES"/>
        </w:rPr>
        <w:t>Folia Entomológica Mexicana</w:t>
      </w:r>
      <w:r w:rsidRPr="00210C01">
        <w:rPr>
          <w:rFonts w:ascii="Times New Roman" w:hAnsi="Times New Roman"/>
          <w:color w:val="000000"/>
          <w:sz w:val="24"/>
          <w:szCs w:val="24"/>
          <w:shd w:val="clear" w:color="auto" w:fill="FFFFFF"/>
          <w:lang w:val="es-ES"/>
        </w:rPr>
        <w:t xml:space="preserve">, </w:t>
      </w:r>
      <w:r w:rsidRPr="00210C01">
        <w:rPr>
          <w:rFonts w:ascii="Times New Roman" w:hAnsi="Times New Roman"/>
          <w:i/>
          <w:iCs/>
          <w:color w:val="000000"/>
          <w:sz w:val="24"/>
          <w:szCs w:val="24"/>
          <w:shd w:val="clear" w:color="auto" w:fill="FFFFFF"/>
          <w:lang w:val="es-ES"/>
        </w:rPr>
        <w:t>45</w:t>
      </w:r>
      <w:r w:rsidRPr="00210C01">
        <w:rPr>
          <w:rFonts w:ascii="Times New Roman" w:hAnsi="Times New Roman"/>
          <w:color w:val="000000"/>
          <w:sz w:val="24"/>
          <w:szCs w:val="24"/>
          <w:shd w:val="clear" w:color="auto" w:fill="FFFFFF"/>
          <w:lang w:val="es-ES"/>
        </w:rPr>
        <w:t>(2), 69–81.</w:t>
      </w:r>
    </w:p>
    <w:p w14:paraId="57CA6EBE" w14:textId="16A21638"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n-US"/>
        </w:rPr>
      </w:pPr>
      <w:r w:rsidRPr="00210C01">
        <w:rPr>
          <w:rFonts w:ascii="Times New Roman" w:hAnsi="Times New Roman"/>
          <w:color w:val="000000"/>
          <w:sz w:val="24"/>
          <w:szCs w:val="24"/>
          <w:shd w:val="clear" w:color="auto" w:fill="FFFFFF"/>
          <w:lang w:val="en-US"/>
        </w:rPr>
        <w:t>Irmler, U., Klimaszewski, J.</w:t>
      </w:r>
      <w:r w:rsidR="005E6F10" w:rsidRPr="00210C01">
        <w:rPr>
          <w:rFonts w:ascii="Times New Roman" w:hAnsi="Times New Roman"/>
          <w:color w:val="000000"/>
          <w:sz w:val="24"/>
          <w:szCs w:val="24"/>
          <w:shd w:val="clear" w:color="auto" w:fill="FFFFFF"/>
          <w:lang w:val="en-US"/>
        </w:rPr>
        <w:t xml:space="preserve"> and</w:t>
      </w:r>
      <w:r w:rsidRPr="00210C01">
        <w:rPr>
          <w:rFonts w:ascii="Times New Roman" w:hAnsi="Times New Roman"/>
          <w:color w:val="000000"/>
          <w:sz w:val="24"/>
          <w:szCs w:val="24"/>
          <w:shd w:val="clear" w:color="auto" w:fill="FFFFFF"/>
          <w:lang w:val="en-US"/>
        </w:rPr>
        <w:t xml:space="preserve"> Betz, O. (2018). Biology of Rove Beetles (Staphylinidae). </w:t>
      </w:r>
      <w:r w:rsidRPr="00210C01">
        <w:rPr>
          <w:rFonts w:ascii="Times New Roman" w:hAnsi="Times New Roman"/>
          <w:i/>
          <w:iCs/>
          <w:color w:val="000000"/>
          <w:sz w:val="24"/>
          <w:szCs w:val="24"/>
          <w:shd w:val="clear" w:color="auto" w:fill="FFFFFF"/>
          <w:lang w:val="en-US"/>
        </w:rPr>
        <w:t>Springer</w:t>
      </w:r>
      <w:r w:rsidRPr="00210C01">
        <w:rPr>
          <w:rFonts w:ascii="Times New Roman" w:hAnsi="Times New Roman"/>
          <w:color w:val="000000"/>
          <w:sz w:val="24"/>
          <w:szCs w:val="24"/>
          <w:shd w:val="clear" w:color="auto" w:fill="FFFFFF"/>
          <w:lang w:val="en-US"/>
        </w:rPr>
        <w:t>.</w:t>
      </w:r>
      <w:r w:rsidR="005E6F10" w:rsidRPr="00210C01">
        <w:rPr>
          <w:rFonts w:ascii="Times New Roman" w:hAnsi="Times New Roman"/>
          <w:color w:val="000000"/>
          <w:sz w:val="24"/>
          <w:szCs w:val="24"/>
          <w:shd w:val="clear" w:color="auto" w:fill="FFFFFF"/>
          <w:lang w:val="en-US"/>
        </w:rPr>
        <w:t xml:space="preserve"> </w:t>
      </w:r>
    </w:p>
    <w:p w14:paraId="10A81F42" w14:textId="633B19DD"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n-US"/>
        </w:rPr>
      </w:pPr>
      <w:r w:rsidRPr="00210C01">
        <w:rPr>
          <w:rFonts w:ascii="Times New Roman" w:hAnsi="Times New Roman"/>
          <w:color w:val="000000"/>
          <w:sz w:val="24"/>
          <w:szCs w:val="24"/>
          <w:shd w:val="clear" w:color="auto" w:fill="FFFFFF"/>
          <w:lang w:val="en-US"/>
        </w:rPr>
        <w:t xml:space="preserve">Navarrete-Heredia, J. (2001). Beetles associated with Atta and Acromyrmex ants (Hymenoptera: Formicidae: </w:t>
      </w:r>
      <w:proofErr w:type="spellStart"/>
      <w:r w:rsidRPr="00210C01">
        <w:rPr>
          <w:rFonts w:ascii="Times New Roman" w:hAnsi="Times New Roman"/>
          <w:color w:val="000000"/>
          <w:sz w:val="24"/>
          <w:szCs w:val="24"/>
          <w:shd w:val="clear" w:color="auto" w:fill="FFFFFF"/>
          <w:lang w:val="en-US"/>
        </w:rPr>
        <w:t>Attini</w:t>
      </w:r>
      <w:proofErr w:type="spellEnd"/>
      <w:r w:rsidRPr="00210C01">
        <w:rPr>
          <w:rFonts w:ascii="Times New Roman" w:hAnsi="Times New Roman"/>
          <w:color w:val="000000"/>
          <w:sz w:val="24"/>
          <w:szCs w:val="24"/>
          <w:shd w:val="clear" w:color="auto" w:fill="FFFFFF"/>
          <w:lang w:val="en-US"/>
        </w:rPr>
        <w:t>). Transactions of the American Entomological Society. 127</w:t>
      </w:r>
      <w:r w:rsidR="005E6F10" w:rsidRPr="00210C01">
        <w:rPr>
          <w:rFonts w:ascii="Times New Roman" w:hAnsi="Times New Roman"/>
          <w:color w:val="000000"/>
          <w:sz w:val="24"/>
          <w:szCs w:val="24"/>
          <w:shd w:val="clear" w:color="auto" w:fill="FFFFFF"/>
          <w:lang w:val="en-US"/>
        </w:rPr>
        <w:t>,</w:t>
      </w:r>
      <w:r w:rsidRPr="00210C01">
        <w:rPr>
          <w:rFonts w:ascii="Times New Roman" w:hAnsi="Times New Roman"/>
          <w:color w:val="000000"/>
          <w:sz w:val="24"/>
          <w:szCs w:val="24"/>
          <w:shd w:val="clear" w:color="auto" w:fill="FFFFFF"/>
          <w:lang w:val="en-US"/>
        </w:rPr>
        <w:t xml:space="preserve"> 381-429.</w:t>
      </w:r>
    </w:p>
    <w:p w14:paraId="1CC3EC83" w14:textId="6D5C23FA"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n-US"/>
        </w:rPr>
      </w:pPr>
      <w:r w:rsidRPr="00210C01">
        <w:rPr>
          <w:rFonts w:ascii="Times New Roman" w:hAnsi="Times New Roman"/>
          <w:color w:val="000000"/>
          <w:sz w:val="24"/>
          <w:szCs w:val="24"/>
          <w:shd w:val="clear" w:color="auto" w:fill="FFFFFF"/>
          <w:lang w:val="en-US"/>
        </w:rPr>
        <w:t xml:space="preserve">Navarrete-Heredia, J. L., Newton, A. F., Thayer, M. K., Ashe, J. S. </w:t>
      </w:r>
      <w:r w:rsidRPr="00210C01">
        <w:rPr>
          <w:rFonts w:ascii="Times New Roman" w:hAnsi="Times New Roman"/>
          <w:color w:val="000000"/>
          <w:sz w:val="24"/>
          <w:szCs w:val="24"/>
          <w:shd w:val="clear" w:color="auto" w:fill="FFFFFF"/>
          <w:lang w:val="es-ES"/>
        </w:rPr>
        <w:t xml:space="preserve">y Chandler, D. S. (2002). Guía Ilustrada para los géneros de </w:t>
      </w:r>
      <w:proofErr w:type="spellStart"/>
      <w:r w:rsidRPr="00210C01">
        <w:rPr>
          <w:rFonts w:ascii="Times New Roman" w:hAnsi="Times New Roman"/>
          <w:color w:val="000000"/>
          <w:sz w:val="24"/>
          <w:szCs w:val="24"/>
          <w:shd w:val="clear" w:color="auto" w:fill="FFFFFF"/>
          <w:lang w:val="es-ES"/>
        </w:rPr>
        <w:t>Staphylinidae</w:t>
      </w:r>
      <w:proofErr w:type="spellEnd"/>
      <w:r w:rsidRPr="00210C01">
        <w:rPr>
          <w:rFonts w:ascii="Times New Roman" w:hAnsi="Times New Roman"/>
          <w:color w:val="000000"/>
          <w:sz w:val="24"/>
          <w:szCs w:val="24"/>
          <w:shd w:val="clear" w:color="auto" w:fill="FFFFFF"/>
          <w:lang w:val="es-ES"/>
        </w:rPr>
        <w:t xml:space="preserve"> (</w:t>
      </w:r>
      <w:proofErr w:type="spellStart"/>
      <w:r w:rsidRPr="00210C01">
        <w:rPr>
          <w:rFonts w:ascii="Times New Roman" w:hAnsi="Times New Roman"/>
          <w:color w:val="000000"/>
          <w:sz w:val="24"/>
          <w:szCs w:val="24"/>
          <w:shd w:val="clear" w:color="auto" w:fill="FFFFFF"/>
          <w:lang w:val="es-ES"/>
        </w:rPr>
        <w:t>Coleoptera</w:t>
      </w:r>
      <w:proofErr w:type="spellEnd"/>
      <w:r w:rsidRPr="00210C01">
        <w:rPr>
          <w:rFonts w:ascii="Times New Roman" w:hAnsi="Times New Roman"/>
          <w:color w:val="000000"/>
          <w:sz w:val="24"/>
          <w:szCs w:val="24"/>
          <w:shd w:val="clear" w:color="auto" w:fill="FFFFFF"/>
          <w:lang w:val="es-ES"/>
        </w:rPr>
        <w:t xml:space="preserve">) de México. </w:t>
      </w:r>
      <w:r w:rsidRPr="00210C01">
        <w:rPr>
          <w:rFonts w:ascii="Times New Roman" w:hAnsi="Times New Roman"/>
          <w:color w:val="000000"/>
          <w:sz w:val="24"/>
          <w:szCs w:val="24"/>
          <w:shd w:val="clear" w:color="auto" w:fill="FFFFFF"/>
          <w:lang w:val="en-US"/>
        </w:rPr>
        <w:t>Illustrated guide to the genera of Staphylinidae (Coleoptera) of México.</w:t>
      </w:r>
    </w:p>
    <w:p w14:paraId="235526A6" w14:textId="02DD0EDB"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n-US"/>
        </w:rPr>
      </w:pPr>
      <w:r w:rsidRPr="00210C01">
        <w:rPr>
          <w:rFonts w:ascii="Times New Roman" w:hAnsi="Times New Roman"/>
          <w:color w:val="000000"/>
          <w:sz w:val="24"/>
          <w:szCs w:val="24"/>
          <w:shd w:val="clear" w:color="auto" w:fill="FFFFFF"/>
          <w:lang w:val="en-US"/>
        </w:rPr>
        <w:t>Newton, A. F., Gutiérrez Chacón, C.</w:t>
      </w:r>
      <w:r w:rsidR="005E6F10" w:rsidRPr="00210C01">
        <w:rPr>
          <w:rFonts w:ascii="Times New Roman" w:hAnsi="Times New Roman"/>
          <w:color w:val="000000"/>
          <w:sz w:val="24"/>
          <w:szCs w:val="24"/>
          <w:shd w:val="clear" w:color="auto" w:fill="FFFFFF"/>
          <w:lang w:val="en-US"/>
        </w:rPr>
        <w:t xml:space="preserve"> and</w:t>
      </w:r>
      <w:r w:rsidRPr="00210C01">
        <w:rPr>
          <w:rFonts w:ascii="Times New Roman" w:hAnsi="Times New Roman"/>
          <w:color w:val="000000"/>
          <w:sz w:val="24"/>
          <w:szCs w:val="24"/>
          <w:shd w:val="clear" w:color="auto" w:fill="FFFFFF"/>
          <w:lang w:val="en-US"/>
        </w:rPr>
        <w:t xml:space="preserve"> Chandler, D. S. (2005). Checklist of the Staphylinidae (Coleoptera) of Colombia. </w:t>
      </w:r>
      <w:r w:rsidRPr="00210C01">
        <w:rPr>
          <w:rFonts w:ascii="Times New Roman" w:hAnsi="Times New Roman"/>
          <w:i/>
          <w:iCs/>
          <w:color w:val="000000"/>
          <w:sz w:val="24"/>
          <w:szCs w:val="24"/>
          <w:shd w:val="clear" w:color="auto" w:fill="FFFFFF"/>
          <w:lang w:val="en-US"/>
        </w:rPr>
        <w:t>Biota Colombiana</w:t>
      </w:r>
      <w:r w:rsidRPr="00210C01">
        <w:rPr>
          <w:rFonts w:ascii="Times New Roman" w:hAnsi="Times New Roman"/>
          <w:color w:val="000000"/>
          <w:sz w:val="24"/>
          <w:szCs w:val="24"/>
          <w:shd w:val="clear" w:color="auto" w:fill="FFFFFF"/>
          <w:lang w:val="en-US"/>
        </w:rPr>
        <w:t xml:space="preserve">, </w:t>
      </w:r>
      <w:r w:rsidRPr="00210C01">
        <w:rPr>
          <w:rFonts w:ascii="Times New Roman" w:hAnsi="Times New Roman"/>
          <w:i/>
          <w:iCs/>
          <w:color w:val="000000"/>
          <w:sz w:val="24"/>
          <w:szCs w:val="24"/>
          <w:shd w:val="clear" w:color="auto" w:fill="FFFFFF"/>
          <w:lang w:val="en-US"/>
        </w:rPr>
        <w:t>6</w:t>
      </w:r>
      <w:r w:rsidRPr="00210C01">
        <w:rPr>
          <w:rFonts w:ascii="Times New Roman" w:hAnsi="Times New Roman"/>
          <w:color w:val="000000"/>
          <w:sz w:val="24"/>
          <w:szCs w:val="24"/>
          <w:shd w:val="clear" w:color="auto" w:fill="FFFFFF"/>
          <w:lang w:val="en-US"/>
        </w:rPr>
        <w:t>(1), 1–72.</w:t>
      </w:r>
      <w:r w:rsidR="005E6F10" w:rsidRPr="00210C01">
        <w:rPr>
          <w:rFonts w:ascii="Times New Roman" w:hAnsi="Times New Roman"/>
          <w:color w:val="000000"/>
          <w:sz w:val="24"/>
          <w:szCs w:val="24"/>
          <w:shd w:val="clear" w:color="auto" w:fill="FFFFFF"/>
          <w:lang w:val="en-US"/>
        </w:rPr>
        <w:t xml:space="preserve"> </w:t>
      </w:r>
    </w:p>
    <w:p w14:paraId="14B8659B" w14:textId="2288EAF2"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pt-BR"/>
        </w:rPr>
      </w:pPr>
      <w:r w:rsidRPr="00210C01">
        <w:rPr>
          <w:rFonts w:ascii="Times New Roman" w:hAnsi="Times New Roman"/>
          <w:color w:val="000000"/>
          <w:sz w:val="24"/>
          <w:szCs w:val="24"/>
          <w:shd w:val="clear" w:color="auto" w:fill="FFFFFF"/>
          <w:lang w:val="en-US"/>
        </w:rPr>
        <w:t xml:space="preserve">Sharp, D. (1876). Contribution to an insect fauna of the Amazon Valley: Coleoptera Staphylinidae. </w:t>
      </w:r>
      <w:proofErr w:type="spellStart"/>
      <w:r w:rsidR="005E6F10" w:rsidRPr="00210C01">
        <w:rPr>
          <w:rFonts w:ascii="Times New Roman" w:hAnsi="Times New Roman"/>
          <w:i/>
          <w:iCs/>
          <w:color w:val="000000"/>
          <w:sz w:val="24"/>
          <w:szCs w:val="24"/>
          <w:shd w:val="clear" w:color="auto" w:fill="FFFFFF"/>
          <w:lang w:val="pt-BR"/>
        </w:rPr>
        <w:t>Ecological</w:t>
      </w:r>
      <w:proofErr w:type="spellEnd"/>
      <w:r w:rsidR="005E6F10" w:rsidRPr="00210C01">
        <w:rPr>
          <w:rFonts w:ascii="Times New Roman" w:hAnsi="Times New Roman"/>
          <w:i/>
          <w:iCs/>
          <w:color w:val="000000"/>
          <w:sz w:val="24"/>
          <w:szCs w:val="24"/>
          <w:shd w:val="clear" w:color="auto" w:fill="FFFFFF"/>
          <w:lang w:val="pt-BR"/>
        </w:rPr>
        <w:t xml:space="preserve"> </w:t>
      </w:r>
      <w:proofErr w:type="spellStart"/>
      <w:r w:rsidR="005E6F10" w:rsidRPr="00210C01">
        <w:rPr>
          <w:rFonts w:ascii="Times New Roman" w:hAnsi="Times New Roman"/>
          <w:i/>
          <w:iCs/>
          <w:color w:val="000000"/>
          <w:sz w:val="24"/>
          <w:szCs w:val="24"/>
          <w:shd w:val="clear" w:color="auto" w:fill="FFFFFF"/>
          <w:lang w:val="pt-BR"/>
        </w:rPr>
        <w:t>Entomology</w:t>
      </w:r>
      <w:proofErr w:type="spellEnd"/>
      <w:r w:rsidR="005E6F10" w:rsidRPr="00210C01">
        <w:rPr>
          <w:rFonts w:ascii="Times New Roman" w:hAnsi="Times New Roman"/>
          <w:color w:val="000000"/>
          <w:sz w:val="24"/>
          <w:szCs w:val="24"/>
          <w:shd w:val="clear" w:color="auto" w:fill="FFFFFF"/>
          <w:lang w:val="pt-BR"/>
        </w:rPr>
        <w:t xml:space="preserve">, </w:t>
      </w:r>
      <w:r w:rsidR="005E6F10" w:rsidRPr="00210C01">
        <w:rPr>
          <w:rFonts w:ascii="Times New Roman" w:hAnsi="Times New Roman"/>
          <w:i/>
          <w:iCs/>
          <w:color w:val="000000"/>
          <w:sz w:val="24"/>
          <w:szCs w:val="24"/>
          <w:shd w:val="clear" w:color="auto" w:fill="FFFFFF"/>
          <w:lang w:val="pt-BR"/>
        </w:rPr>
        <w:t>24</w:t>
      </w:r>
      <w:r w:rsidR="005E6F10" w:rsidRPr="00210C01">
        <w:rPr>
          <w:rFonts w:ascii="Times New Roman" w:hAnsi="Times New Roman"/>
          <w:color w:val="000000"/>
          <w:sz w:val="24"/>
          <w:szCs w:val="24"/>
          <w:shd w:val="clear" w:color="auto" w:fill="FFFFFF"/>
          <w:lang w:val="pt-BR"/>
        </w:rPr>
        <w:t>(1-2)</w:t>
      </w:r>
      <w:r w:rsidRPr="00210C01">
        <w:rPr>
          <w:rFonts w:ascii="Times New Roman" w:hAnsi="Times New Roman"/>
          <w:color w:val="000000"/>
          <w:sz w:val="24"/>
          <w:szCs w:val="24"/>
          <w:shd w:val="clear" w:color="auto" w:fill="FFFFFF"/>
          <w:lang w:val="pt-BR"/>
        </w:rPr>
        <w:t>, 27–424.</w:t>
      </w:r>
      <w:r w:rsidR="005E6F10" w:rsidRPr="00210C01">
        <w:rPr>
          <w:lang w:val="pt-BR"/>
        </w:rPr>
        <w:t xml:space="preserve"> </w:t>
      </w:r>
      <w:hyperlink r:id="rId16" w:tgtFrame="_blank" w:history="1">
        <w:r w:rsidR="005E6F10" w:rsidRPr="00210C01">
          <w:rPr>
            <w:rStyle w:val="Hipervnculo"/>
            <w:rFonts w:ascii="Times New Roman" w:hAnsi="Times New Roman"/>
            <w:sz w:val="24"/>
            <w:szCs w:val="24"/>
            <w:shd w:val="clear" w:color="auto" w:fill="FFFFFF"/>
            <w:lang w:val="pt-BR"/>
          </w:rPr>
          <w:t>https://doi.org/10.1111/j.1365-2311.1876.tb01123.x</w:t>
        </w:r>
      </w:hyperlink>
    </w:p>
    <w:p w14:paraId="011EA0BD" w14:textId="77777777"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s-ES"/>
        </w:rPr>
      </w:pPr>
      <w:r w:rsidRPr="00210C01">
        <w:rPr>
          <w:rFonts w:ascii="Times New Roman" w:hAnsi="Times New Roman"/>
          <w:color w:val="000000"/>
          <w:sz w:val="24"/>
          <w:szCs w:val="24"/>
          <w:shd w:val="clear" w:color="auto" w:fill="FFFFFF"/>
          <w:lang w:val="pt-BR"/>
        </w:rPr>
        <w:t xml:space="preserve">Sharp, D. (1884). </w:t>
      </w:r>
      <w:r w:rsidRPr="00210C01">
        <w:rPr>
          <w:rFonts w:ascii="Times New Roman" w:hAnsi="Times New Roman"/>
          <w:color w:val="000000"/>
          <w:sz w:val="24"/>
          <w:szCs w:val="24"/>
          <w:shd w:val="clear" w:color="auto" w:fill="FFFFFF"/>
          <w:lang w:val="en-US"/>
        </w:rPr>
        <w:t xml:space="preserve">Fam. Staphylinidae. </w:t>
      </w:r>
      <w:r w:rsidRPr="00210C01">
        <w:rPr>
          <w:rFonts w:ascii="Times New Roman" w:hAnsi="Times New Roman"/>
          <w:color w:val="000000"/>
          <w:sz w:val="24"/>
          <w:szCs w:val="24"/>
          <w:shd w:val="clear" w:color="auto" w:fill="FFFFFF"/>
          <w:lang w:val="es-ES"/>
        </w:rPr>
        <w:t xml:space="preserve">En </w:t>
      </w:r>
      <w:proofErr w:type="spellStart"/>
      <w:r w:rsidRPr="00210C01">
        <w:rPr>
          <w:rFonts w:ascii="Times New Roman" w:hAnsi="Times New Roman"/>
          <w:color w:val="000000"/>
          <w:sz w:val="24"/>
          <w:szCs w:val="24"/>
          <w:shd w:val="clear" w:color="auto" w:fill="FFFFFF"/>
          <w:lang w:val="es-ES"/>
        </w:rPr>
        <w:t>Biologia</w:t>
      </w:r>
      <w:proofErr w:type="spellEnd"/>
      <w:r w:rsidRPr="00210C01">
        <w:rPr>
          <w:rFonts w:ascii="Times New Roman" w:hAnsi="Times New Roman"/>
          <w:color w:val="000000"/>
          <w:sz w:val="24"/>
          <w:szCs w:val="24"/>
          <w:shd w:val="clear" w:color="auto" w:fill="FFFFFF"/>
          <w:lang w:val="es-ES"/>
        </w:rPr>
        <w:t xml:space="preserve"> </w:t>
      </w:r>
      <w:proofErr w:type="spellStart"/>
      <w:r w:rsidRPr="00210C01">
        <w:rPr>
          <w:rFonts w:ascii="Times New Roman" w:hAnsi="Times New Roman"/>
          <w:color w:val="000000"/>
          <w:sz w:val="24"/>
          <w:szCs w:val="24"/>
          <w:shd w:val="clear" w:color="auto" w:fill="FFFFFF"/>
          <w:lang w:val="es-ES"/>
        </w:rPr>
        <w:t>Centrali</w:t>
      </w:r>
      <w:proofErr w:type="spellEnd"/>
      <w:r w:rsidRPr="00210C01">
        <w:rPr>
          <w:rFonts w:ascii="Times New Roman" w:hAnsi="Times New Roman"/>
          <w:color w:val="000000"/>
          <w:sz w:val="24"/>
          <w:szCs w:val="24"/>
          <w:shd w:val="clear" w:color="auto" w:fill="FFFFFF"/>
          <w:lang w:val="es-ES"/>
        </w:rPr>
        <w:t>-</w:t>
      </w:r>
      <w:proofErr w:type="gramStart"/>
      <w:r w:rsidRPr="00210C01">
        <w:rPr>
          <w:rFonts w:ascii="Times New Roman" w:hAnsi="Times New Roman"/>
          <w:color w:val="000000"/>
          <w:sz w:val="24"/>
          <w:szCs w:val="24"/>
          <w:shd w:val="clear" w:color="auto" w:fill="FFFFFF"/>
          <w:lang w:val="es-ES"/>
        </w:rPr>
        <w:t>Americana</w:t>
      </w:r>
      <w:proofErr w:type="gramEnd"/>
      <w:r w:rsidRPr="00210C01">
        <w:rPr>
          <w:rFonts w:ascii="Times New Roman" w:hAnsi="Times New Roman"/>
          <w:color w:val="000000"/>
          <w:sz w:val="24"/>
          <w:szCs w:val="24"/>
          <w:shd w:val="clear" w:color="auto" w:fill="FFFFFF"/>
          <w:lang w:val="es-ES"/>
        </w:rPr>
        <w:t xml:space="preserve">. </w:t>
      </w:r>
      <w:proofErr w:type="spellStart"/>
      <w:r w:rsidRPr="00210C01">
        <w:rPr>
          <w:rFonts w:ascii="Times New Roman" w:hAnsi="Times New Roman"/>
          <w:color w:val="000000"/>
          <w:sz w:val="24"/>
          <w:szCs w:val="24"/>
          <w:shd w:val="clear" w:color="auto" w:fill="FFFFFF"/>
          <w:lang w:val="es-ES"/>
        </w:rPr>
        <w:t>Insecta</w:t>
      </w:r>
      <w:proofErr w:type="spellEnd"/>
      <w:r w:rsidRPr="00210C01">
        <w:rPr>
          <w:rFonts w:ascii="Times New Roman" w:hAnsi="Times New Roman"/>
          <w:color w:val="000000"/>
          <w:sz w:val="24"/>
          <w:szCs w:val="24"/>
          <w:shd w:val="clear" w:color="auto" w:fill="FFFFFF"/>
          <w:lang w:val="es-ES"/>
        </w:rPr>
        <w:t xml:space="preserve">, </w:t>
      </w:r>
      <w:proofErr w:type="spellStart"/>
      <w:r w:rsidRPr="00210C01">
        <w:rPr>
          <w:rFonts w:ascii="Times New Roman" w:hAnsi="Times New Roman"/>
          <w:color w:val="000000"/>
          <w:sz w:val="24"/>
          <w:szCs w:val="24"/>
          <w:shd w:val="clear" w:color="auto" w:fill="FFFFFF"/>
          <w:lang w:val="es-ES"/>
        </w:rPr>
        <w:t>Coleoptera</w:t>
      </w:r>
      <w:proofErr w:type="spellEnd"/>
      <w:r w:rsidRPr="00210C01">
        <w:rPr>
          <w:rFonts w:ascii="Times New Roman" w:hAnsi="Times New Roman"/>
          <w:color w:val="000000"/>
          <w:sz w:val="24"/>
          <w:szCs w:val="24"/>
          <w:shd w:val="clear" w:color="auto" w:fill="FFFFFF"/>
          <w:lang w:val="es-ES"/>
        </w:rPr>
        <w:t xml:space="preserve"> (Vol. 1, 2). Taylor y Francis.</w:t>
      </w:r>
      <w:r w:rsidR="005E6F10" w:rsidRPr="00210C01">
        <w:rPr>
          <w:rFonts w:ascii="Times New Roman" w:hAnsi="Times New Roman"/>
          <w:color w:val="000000"/>
          <w:sz w:val="24"/>
          <w:szCs w:val="24"/>
          <w:shd w:val="clear" w:color="auto" w:fill="FFFFFF"/>
          <w:lang w:val="es-ES"/>
        </w:rPr>
        <w:t xml:space="preserve"> </w:t>
      </w:r>
    </w:p>
    <w:p w14:paraId="0F091355" w14:textId="79A9FE55" w:rsidR="00910032" w:rsidRPr="00210C01" w:rsidRDefault="00910032" w:rsidP="00910032">
      <w:pPr>
        <w:shd w:val="clear" w:color="auto" w:fill="FFFFFF"/>
        <w:spacing w:before="100" w:beforeAutospacing="1" w:after="100" w:afterAutospacing="1" w:line="480" w:lineRule="auto"/>
        <w:rPr>
          <w:rFonts w:ascii="Times New Roman" w:hAnsi="Times New Roman"/>
          <w:color w:val="000000"/>
          <w:sz w:val="24"/>
          <w:szCs w:val="24"/>
          <w:shd w:val="clear" w:color="auto" w:fill="FFFFFF"/>
          <w:lang w:val="es-ES"/>
        </w:rPr>
      </w:pPr>
      <w:r w:rsidRPr="00210C01">
        <w:rPr>
          <w:rFonts w:ascii="Times New Roman" w:hAnsi="Times New Roman"/>
          <w:color w:val="000000"/>
          <w:sz w:val="24"/>
          <w:szCs w:val="24"/>
          <w:shd w:val="clear" w:color="auto" w:fill="FFFFFF"/>
          <w:lang w:val="es-ES"/>
        </w:rPr>
        <w:lastRenderedPageBreak/>
        <w:t xml:space="preserve">Torres Rodríguez, D., Amat García, G. D, y Navarrete-Heredia, J. L. (2012). Sinopsis de los géneros de </w:t>
      </w:r>
      <w:proofErr w:type="spellStart"/>
      <w:r w:rsidRPr="00210C01">
        <w:rPr>
          <w:rFonts w:ascii="Times New Roman" w:hAnsi="Times New Roman"/>
          <w:color w:val="000000"/>
          <w:sz w:val="24"/>
          <w:szCs w:val="24"/>
          <w:shd w:val="clear" w:color="auto" w:fill="FFFFFF"/>
          <w:lang w:val="es-ES"/>
        </w:rPr>
        <w:t>Xanthopygina</w:t>
      </w:r>
      <w:proofErr w:type="spellEnd"/>
      <w:r w:rsidRPr="00210C01">
        <w:rPr>
          <w:rFonts w:ascii="Times New Roman" w:hAnsi="Times New Roman"/>
          <w:color w:val="000000"/>
          <w:sz w:val="24"/>
          <w:szCs w:val="24"/>
          <w:shd w:val="clear" w:color="auto" w:fill="FFFFFF"/>
          <w:lang w:val="es-ES"/>
        </w:rPr>
        <w:t xml:space="preserve"> (</w:t>
      </w:r>
      <w:proofErr w:type="spellStart"/>
      <w:r w:rsidRPr="00210C01">
        <w:rPr>
          <w:rFonts w:ascii="Times New Roman" w:hAnsi="Times New Roman"/>
          <w:color w:val="000000"/>
          <w:sz w:val="24"/>
          <w:szCs w:val="24"/>
          <w:shd w:val="clear" w:color="auto" w:fill="FFFFFF"/>
          <w:lang w:val="es-ES"/>
        </w:rPr>
        <w:t>Coleoptera</w:t>
      </w:r>
      <w:proofErr w:type="spellEnd"/>
      <w:r w:rsidRPr="00210C01">
        <w:rPr>
          <w:rFonts w:ascii="Times New Roman" w:hAnsi="Times New Roman"/>
          <w:color w:val="000000"/>
          <w:sz w:val="24"/>
          <w:szCs w:val="24"/>
          <w:shd w:val="clear" w:color="auto" w:fill="FFFFFF"/>
          <w:lang w:val="es-ES"/>
        </w:rPr>
        <w:t xml:space="preserve">: </w:t>
      </w:r>
      <w:proofErr w:type="spellStart"/>
      <w:r w:rsidRPr="00210C01">
        <w:rPr>
          <w:rFonts w:ascii="Times New Roman" w:hAnsi="Times New Roman"/>
          <w:color w:val="000000"/>
          <w:sz w:val="24"/>
          <w:szCs w:val="24"/>
          <w:shd w:val="clear" w:color="auto" w:fill="FFFFFF"/>
          <w:lang w:val="es-ES"/>
        </w:rPr>
        <w:t>Staphylinidae</w:t>
      </w:r>
      <w:proofErr w:type="spellEnd"/>
      <w:r w:rsidRPr="00210C01">
        <w:rPr>
          <w:rFonts w:ascii="Times New Roman" w:hAnsi="Times New Roman"/>
          <w:color w:val="000000"/>
          <w:sz w:val="24"/>
          <w:szCs w:val="24"/>
          <w:shd w:val="clear" w:color="auto" w:fill="FFFFFF"/>
          <w:lang w:val="es-ES"/>
        </w:rPr>
        <w:t xml:space="preserve">: </w:t>
      </w:r>
      <w:proofErr w:type="spellStart"/>
      <w:r w:rsidRPr="00210C01">
        <w:rPr>
          <w:rFonts w:ascii="Times New Roman" w:hAnsi="Times New Roman"/>
          <w:color w:val="000000"/>
          <w:sz w:val="24"/>
          <w:szCs w:val="24"/>
          <w:shd w:val="clear" w:color="auto" w:fill="FFFFFF"/>
          <w:lang w:val="es-ES"/>
        </w:rPr>
        <w:t>Staphylinini</w:t>
      </w:r>
      <w:proofErr w:type="spellEnd"/>
      <w:r w:rsidRPr="00210C01">
        <w:rPr>
          <w:rFonts w:ascii="Times New Roman" w:hAnsi="Times New Roman"/>
          <w:color w:val="000000"/>
          <w:sz w:val="24"/>
          <w:szCs w:val="24"/>
          <w:shd w:val="clear" w:color="auto" w:fill="FFFFFF"/>
          <w:lang w:val="es-ES"/>
        </w:rPr>
        <w:t xml:space="preserve">) en Colombia. </w:t>
      </w:r>
      <w:proofErr w:type="spellStart"/>
      <w:r w:rsidRPr="00210C01">
        <w:rPr>
          <w:rFonts w:ascii="Times New Roman" w:hAnsi="Times New Roman"/>
          <w:i/>
          <w:iCs/>
          <w:color w:val="000000"/>
          <w:sz w:val="24"/>
          <w:szCs w:val="24"/>
          <w:shd w:val="clear" w:color="auto" w:fill="FFFFFF"/>
          <w:lang w:val="es-ES"/>
        </w:rPr>
        <w:t>Dugesiana</w:t>
      </w:r>
      <w:proofErr w:type="spellEnd"/>
      <w:r w:rsidRPr="00210C01">
        <w:rPr>
          <w:rFonts w:ascii="Times New Roman" w:hAnsi="Times New Roman"/>
          <w:color w:val="000000"/>
          <w:sz w:val="24"/>
          <w:szCs w:val="24"/>
          <w:shd w:val="clear" w:color="auto" w:fill="FFFFFF"/>
          <w:lang w:val="es-ES"/>
        </w:rPr>
        <w:t xml:space="preserve">, </w:t>
      </w:r>
      <w:r w:rsidRPr="00210C01">
        <w:rPr>
          <w:rFonts w:ascii="Times New Roman" w:hAnsi="Times New Roman"/>
          <w:i/>
          <w:iCs/>
          <w:color w:val="000000"/>
          <w:sz w:val="24"/>
          <w:szCs w:val="24"/>
          <w:shd w:val="clear" w:color="auto" w:fill="FFFFFF"/>
          <w:lang w:val="es-ES"/>
        </w:rPr>
        <w:t>18</w:t>
      </w:r>
      <w:r w:rsidRPr="00210C01">
        <w:rPr>
          <w:rFonts w:ascii="Times New Roman" w:hAnsi="Times New Roman"/>
          <w:color w:val="000000"/>
          <w:sz w:val="24"/>
          <w:szCs w:val="24"/>
          <w:shd w:val="clear" w:color="auto" w:fill="FFFFFF"/>
          <w:lang w:val="es-ES"/>
        </w:rPr>
        <w:t>(2), 217–241.</w:t>
      </w:r>
      <w:r w:rsidR="005E6F10" w:rsidRPr="00210C01">
        <w:rPr>
          <w:rFonts w:ascii="Times New Roman" w:hAnsi="Times New Roman"/>
          <w:color w:val="000000"/>
          <w:sz w:val="24"/>
          <w:szCs w:val="24"/>
          <w:shd w:val="clear" w:color="auto" w:fill="FFFFFF"/>
          <w:lang w:val="es-ES"/>
        </w:rPr>
        <w:t xml:space="preserve"> </w:t>
      </w:r>
      <w:hyperlink r:id="rId17" w:tgtFrame="_blank" w:history="1">
        <w:r w:rsidR="005E6F10" w:rsidRPr="00210C01">
          <w:rPr>
            <w:rStyle w:val="Hipervnculo"/>
            <w:rFonts w:ascii="Times New Roman" w:hAnsi="Times New Roman"/>
            <w:sz w:val="24"/>
            <w:szCs w:val="24"/>
            <w:shd w:val="clear" w:color="auto" w:fill="FFFFFF"/>
            <w:lang w:val="es-ES"/>
          </w:rPr>
          <w:t>https://doi.org/10.32870/dugesiana.v18i2.4030</w:t>
        </w:r>
      </w:hyperlink>
    </w:p>
    <w:p w14:paraId="6A375ED9" w14:textId="77777777" w:rsidR="00910032" w:rsidRPr="00210C01" w:rsidRDefault="00910032" w:rsidP="00C62203">
      <w:pPr>
        <w:shd w:val="clear" w:color="auto" w:fill="FFFFFF"/>
        <w:spacing w:after="0" w:line="480" w:lineRule="auto"/>
        <w:rPr>
          <w:rFonts w:ascii="Times New Roman" w:eastAsia="Times New Roman" w:hAnsi="Times New Roman"/>
          <w:bCs/>
          <w:color w:val="000000"/>
          <w:sz w:val="24"/>
          <w:szCs w:val="24"/>
          <w:u w:color="000000"/>
          <w:lang w:val="es-ES" w:eastAsia="es-ES"/>
        </w:rPr>
      </w:pPr>
    </w:p>
    <w:p w14:paraId="693E8E4C" w14:textId="186DE7F0" w:rsidR="00B40CCC" w:rsidRPr="00210C01" w:rsidRDefault="00D31740" w:rsidP="00C62203">
      <w:pPr>
        <w:shd w:val="clear" w:color="auto" w:fill="FFFFFF"/>
        <w:spacing w:after="0" w:line="480" w:lineRule="auto"/>
        <w:rPr>
          <w:rFonts w:ascii="Times New Roman" w:eastAsia="Times New Roman" w:hAnsi="Times New Roman"/>
          <w:b/>
          <w:color w:val="000000"/>
          <w:sz w:val="24"/>
          <w:szCs w:val="24"/>
          <w:u w:color="000000"/>
          <w:lang w:eastAsia="es-ES"/>
        </w:rPr>
      </w:pPr>
      <w:r w:rsidRPr="00210C01">
        <w:rPr>
          <w:rFonts w:ascii="Times New Roman" w:eastAsia="Times New Roman" w:hAnsi="Times New Roman"/>
          <w:b/>
          <w:color w:val="000000"/>
          <w:sz w:val="24"/>
          <w:szCs w:val="24"/>
          <w:u w:color="000000"/>
          <w:lang w:eastAsia="es-ES"/>
        </w:rPr>
        <w:t>TABLAS Y FIGURAS</w:t>
      </w:r>
    </w:p>
    <w:p w14:paraId="1FE5EB81" w14:textId="58E21388" w:rsidR="001315AB" w:rsidRPr="00060766" w:rsidRDefault="001315AB" w:rsidP="001315AB">
      <w:pPr>
        <w:shd w:val="clear" w:color="auto" w:fill="FFFFFF"/>
        <w:spacing w:before="100" w:beforeAutospacing="1" w:after="100" w:afterAutospacing="1" w:line="480" w:lineRule="auto"/>
        <w:rPr>
          <w:rFonts w:ascii="Times New Roman" w:hAnsi="Times New Roman"/>
          <w:color w:val="000000"/>
          <w:sz w:val="24"/>
          <w:szCs w:val="24"/>
          <w:lang w:val="es-ES" w:eastAsia="zh-CN"/>
        </w:rPr>
      </w:pPr>
      <w:r w:rsidRPr="00210C01">
        <w:rPr>
          <w:rFonts w:ascii="Times New Roman" w:hAnsi="Times New Roman"/>
          <w:b/>
          <w:bCs/>
          <w:color w:val="000000"/>
          <w:sz w:val="24"/>
          <w:szCs w:val="24"/>
          <w:lang w:eastAsia="zh-CN"/>
        </w:rPr>
        <w:t>Figura 1.</w:t>
      </w:r>
      <w:r w:rsidRPr="00210C01">
        <w:rPr>
          <w:rFonts w:ascii="Times New Roman" w:hAnsi="Times New Roman"/>
          <w:color w:val="000000"/>
          <w:sz w:val="24"/>
          <w:szCs w:val="24"/>
          <w:lang w:eastAsia="zh-CN"/>
        </w:rPr>
        <w:t xml:space="preserve">  </w:t>
      </w:r>
      <w:r w:rsidRPr="00210C01">
        <w:rPr>
          <w:rFonts w:ascii="Times New Roman" w:hAnsi="Times New Roman"/>
          <w:color w:val="000000"/>
          <w:sz w:val="24"/>
          <w:szCs w:val="24"/>
          <w:lang w:val="es-ES" w:eastAsia="zh-CN"/>
        </w:rPr>
        <w:t>a</w:t>
      </w:r>
      <w:r w:rsidR="00D31740"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Fotografía de un macho del género de aproximadamente 2 cm de longitud. b</w:t>
      </w:r>
      <w:r w:rsidR="00D31740"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Ampliación de la cabeza que muestra la longitud de las mandíbulas (aproximadamente dos veces el largo de la cabeza). c</w:t>
      </w:r>
      <w:r w:rsidR="00D31740"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Fotografía detallada de la mandíbula que posee un largo aproximado de 3 </w:t>
      </w:r>
      <w:proofErr w:type="spellStart"/>
      <w:r w:rsidRPr="00210C01">
        <w:rPr>
          <w:rFonts w:ascii="Times New Roman" w:hAnsi="Times New Roman"/>
          <w:color w:val="000000"/>
          <w:sz w:val="24"/>
          <w:szCs w:val="24"/>
          <w:lang w:val="es-ES" w:eastAsia="zh-CN"/>
        </w:rPr>
        <w:t>mm.</w:t>
      </w:r>
      <w:proofErr w:type="spellEnd"/>
      <w:r w:rsidRPr="00210C01">
        <w:rPr>
          <w:rFonts w:ascii="Times New Roman" w:hAnsi="Times New Roman"/>
          <w:color w:val="000000"/>
          <w:sz w:val="24"/>
          <w:szCs w:val="24"/>
          <w:lang w:val="es-ES" w:eastAsia="zh-CN"/>
        </w:rPr>
        <w:t xml:space="preserve"> d</w:t>
      </w:r>
      <w:r w:rsidR="00D31740" w:rsidRPr="00210C01">
        <w:rPr>
          <w:rFonts w:ascii="Times New Roman" w:hAnsi="Times New Roman"/>
          <w:color w:val="000000"/>
          <w:sz w:val="24"/>
          <w:szCs w:val="24"/>
          <w:lang w:val="es-ES" w:eastAsia="zh-CN"/>
        </w:rPr>
        <w:t>)</w:t>
      </w:r>
      <w:r w:rsidRPr="00210C01">
        <w:rPr>
          <w:rFonts w:ascii="Times New Roman" w:hAnsi="Times New Roman"/>
          <w:color w:val="000000"/>
          <w:sz w:val="24"/>
          <w:szCs w:val="24"/>
          <w:lang w:val="es-ES" w:eastAsia="zh-CN"/>
        </w:rPr>
        <w:t xml:space="preserve"> </w:t>
      </w:r>
      <w:proofErr w:type="spellStart"/>
      <w:r w:rsidRPr="00210C01">
        <w:rPr>
          <w:rFonts w:ascii="Times New Roman" w:hAnsi="Times New Roman"/>
          <w:color w:val="000000"/>
          <w:sz w:val="24"/>
          <w:szCs w:val="24"/>
          <w:lang w:val="es-ES" w:eastAsia="zh-CN"/>
        </w:rPr>
        <w:t>Esclerito</w:t>
      </w:r>
      <w:proofErr w:type="spellEnd"/>
      <w:r w:rsidRPr="00210C01">
        <w:rPr>
          <w:rFonts w:ascii="Times New Roman" w:hAnsi="Times New Roman"/>
          <w:color w:val="000000"/>
          <w:sz w:val="24"/>
          <w:szCs w:val="24"/>
          <w:lang w:val="es-ES" w:eastAsia="zh-CN"/>
        </w:rPr>
        <w:t xml:space="preserve"> genital en vista dorsal cuyos</w:t>
      </w:r>
      <w:r w:rsidRPr="002E2693">
        <w:rPr>
          <w:rFonts w:ascii="Times New Roman" w:hAnsi="Times New Roman"/>
          <w:color w:val="000000"/>
          <w:sz w:val="24"/>
          <w:szCs w:val="24"/>
          <w:lang w:val="es-ES" w:eastAsia="zh-CN"/>
        </w:rPr>
        <w:t xml:space="preserve"> </w:t>
      </w:r>
      <w:proofErr w:type="spellStart"/>
      <w:r w:rsidRPr="002E2693">
        <w:rPr>
          <w:rFonts w:ascii="Times New Roman" w:hAnsi="Times New Roman"/>
          <w:color w:val="000000"/>
          <w:sz w:val="24"/>
          <w:szCs w:val="24"/>
          <w:lang w:val="es-ES" w:eastAsia="zh-CN"/>
        </w:rPr>
        <w:t>paraproctos</w:t>
      </w:r>
      <w:proofErr w:type="spellEnd"/>
      <w:r w:rsidRPr="002E2693">
        <w:rPr>
          <w:rFonts w:ascii="Times New Roman" w:hAnsi="Times New Roman"/>
          <w:color w:val="000000"/>
          <w:sz w:val="24"/>
          <w:szCs w:val="24"/>
          <w:lang w:val="es-ES" w:eastAsia="zh-CN"/>
        </w:rPr>
        <w:t xml:space="preserve"> poseen abundantes setas, largas, gruesas y de color amarillo.</w:t>
      </w:r>
    </w:p>
    <w:p w14:paraId="52886AEF" w14:textId="2D7590DA" w:rsidR="001315AB" w:rsidRPr="00060766" w:rsidRDefault="00D31740" w:rsidP="00C62203">
      <w:pPr>
        <w:shd w:val="clear" w:color="auto" w:fill="FFFFFF"/>
        <w:spacing w:after="0" w:line="480" w:lineRule="auto"/>
        <w:rPr>
          <w:rFonts w:ascii="Times New Roman" w:eastAsia="Times New Roman" w:hAnsi="Times New Roman"/>
          <w:bCs/>
          <w:color w:val="000000"/>
          <w:sz w:val="24"/>
          <w:szCs w:val="24"/>
          <w:u w:color="000000"/>
          <w:lang w:val="es-ES" w:eastAsia="es-ES"/>
        </w:rPr>
      </w:pPr>
      <w:r w:rsidRPr="00060766">
        <w:rPr>
          <w:rFonts w:ascii="Times New Roman" w:hAnsi="Times New Roman"/>
          <w:noProof/>
          <w:color w:val="000000"/>
          <w:sz w:val="24"/>
          <w:szCs w:val="24"/>
          <w:lang w:val="en-US"/>
        </w:rPr>
        <w:lastRenderedPageBreak/>
        <w:drawing>
          <wp:inline distT="0" distB="0" distL="0" distR="0" wp14:anchorId="343E1AD1" wp14:editId="095F70C3">
            <wp:extent cx="5603875" cy="631317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3875" cy="6313170"/>
                    </a:xfrm>
                    <a:prstGeom prst="rect">
                      <a:avLst/>
                    </a:prstGeom>
                    <a:noFill/>
                    <a:ln>
                      <a:noFill/>
                    </a:ln>
                  </pic:spPr>
                </pic:pic>
              </a:graphicData>
            </a:graphic>
          </wp:inline>
        </w:drawing>
      </w:r>
    </w:p>
    <w:sectPr w:rsidR="001315AB" w:rsidRPr="00060766" w:rsidSect="00060766">
      <w:headerReference w:type="even" r:id="rId19"/>
      <w:headerReference w:type="default" r:id="rId20"/>
      <w:headerReference w:type="first" r:id="rId21"/>
      <w:type w:val="continuous"/>
      <w:pgSz w:w="12240" w:h="15840"/>
      <w:pgMar w:top="1701" w:right="1701" w:bottom="1701" w:left="1701" w:header="708" w:footer="708"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F332F" w14:textId="77777777" w:rsidR="0075053E" w:rsidRDefault="0075053E" w:rsidP="004167FD">
      <w:pPr>
        <w:spacing w:after="0" w:line="240" w:lineRule="auto"/>
      </w:pPr>
      <w:r>
        <w:separator/>
      </w:r>
    </w:p>
  </w:endnote>
  <w:endnote w:type="continuationSeparator" w:id="0">
    <w:p w14:paraId="6627B573" w14:textId="77777777" w:rsidR="0075053E" w:rsidRDefault="0075053E" w:rsidP="00416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D7D21" w14:textId="77777777" w:rsidR="0075053E" w:rsidRDefault="0075053E" w:rsidP="004167FD">
      <w:pPr>
        <w:spacing w:after="0" w:line="240" w:lineRule="auto"/>
      </w:pPr>
      <w:r>
        <w:separator/>
      </w:r>
    </w:p>
  </w:footnote>
  <w:footnote w:type="continuationSeparator" w:id="0">
    <w:p w14:paraId="47761C6D" w14:textId="77777777" w:rsidR="0075053E" w:rsidRDefault="0075053E" w:rsidP="00416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8FA0" w14:textId="77777777" w:rsidR="00A456D9" w:rsidRDefault="0075053E">
    <w:pPr>
      <w:pStyle w:val="Encabezado"/>
    </w:pPr>
    <w:r>
      <w:rPr>
        <w:noProof/>
      </w:rPr>
      <w:pict w14:anchorId="15555E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79110" o:spid="_x0000_s2050" type="#_x0000_t136" style="position:absolute;margin-left:0;margin-top:0;width:538.05pt;height:84.95pt;rotation:315;z-index:-251658752;mso-position-horizontal:center;mso-position-horizontal-relative:margin;mso-position-vertical:center;mso-position-vertical-relative:margin" o:allowincell="f" fillcolor="silver" stroked="f">
          <v:fill opacity=".5"/>
          <v:textpath style="font-family:&quot;Calibri&quot;;font-size:1pt" string="MANUSCRITO ACEPT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DF64" w14:textId="77777777" w:rsidR="00A456D9" w:rsidRDefault="0075053E">
    <w:pPr>
      <w:pStyle w:val="Encabezado"/>
    </w:pPr>
    <w:r>
      <w:rPr>
        <w:noProof/>
      </w:rPr>
      <w:pict w14:anchorId="0716B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79111" o:spid="_x0000_s2051" type="#_x0000_t136" style="position:absolute;margin-left:0;margin-top:0;width:538.05pt;height:84.95pt;rotation:315;z-index:-251657728;mso-position-horizontal:center;mso-position-horizontal-relative:margin;mso-position-vertical:center;mso-position-vertical-relative:margin" o:allowincell="f" fillcolor="silver" stroked="f">
          <v:fill opacity=".5"/>
          <v:textpath style="font-family:&quot;Calibri&quot;;font-size:1pt" string="MANUSCRITO ACEPT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107D" w14:textId="77777777" w:rsidR="00A456D9" w:rsidRDefault="0075053E">
    <w:pPr>
      <w:pStyle w:val="Encabezado"/>
    </w:pPr>
    <w:r>
      <w:rPr>
        <w:noProof/>
      </w:rPr>
      <w:pict w14:anchorId="0E95F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79109" o:spid="_x0000_s2049" type="#_x0000_t136" style="position:absolute;margin-left:0;margin-top:0;width:538.05pt;height:84.95pt;rotation:315;z-index:-251659776;mso-position-horizontal:center;mso-position-horizontal-relative:margin;mso-position-vertical:center;mso-position-vertical-relative:margin" o:allowincell="f" fillcolor="silver" stroked="f">
          <v:fill opacity=".5"/>
          <v:textpath style="font-family:&quot;Calibri&quot;;font-size:1pt" string="MANUSCRITO ACEPT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n-US" w:vendorID="64" w:dllVersion="6" w:nlCheck="1" w:checkStyle="0"/>
  <w:activeWritingStyle w:appName="MSWord" w:lang="en-US"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4096" w:nlCheck="1" w:checkStyle="0"/>
  <w:activeWritingStyle w:appName="MSWord" w:lang="fr-FR" w:vendorID="64" w:dllVersion="4096" w:nlCheck="1" w:checkStyle="0"/>
  <w:activeWritingStyle w:appName="MSWord" w:lang="pt-BR"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333"/>
    <w:rsid w:val="00015EAE"/>
    <w:rsid w:val="00032D9A"/>
    <w:rsid w:val="0006030A"/>
    <w:rsid w:val="00060766"/>
    <w:rsid w:val="000761EB"/>
    <w:rsid w:val="000B3237"/>
    <w:rsid w:val="000C5E97"/>
    <w:rsid w:val="000D5DB6"/>
    <w:rsid w:val="001047D7"/>
    <w:rsid w:val="00112784"/>
    <w:rsid w:val="001315AB"/>
    <w:rsid w:val="00145505"/>
    <w:rsid w:val="00147A12"/>
    <w:rsid w:val="00164C37"/>
    <w:rsid w:val="00166E9C"/>
    <w:rsid w:val="001A01FF"/>
    <w:rsid w:val="001A2568"/>
    <w:rsid w:val="001D07D7"/>
    <w:rsid w:val="001E5BA4"/>
    <w:rsid w:val="001F19ED"/>
    <w:rsid w:val="00206E75"/>
    <w:rsid w:val="00210C01"/>
    <w:rsid w:val="00283C74"/>
    <w:rsid w:val="00292B23"/>
    <w:rsid w:val="002A200D"/>
    <w:rsid w:val="002B250C"/>
    <w:rsid w:val="002B5950"/>
    <w:rsid w:val="002C2E96"/>
    <w:rsid w:val="002D0C3C"/>
    <w:rsid w:val="002E2693"/>
    <w:rsid w:val="00322B29"/>
    <w:rsid w:val="003403B1"/>
    <w:rsid w:val="0034114C"/>
    <w:rsid w:val="00382450"/>
    <w:rsid w:val="00395620"/>
    <w:rsid w:val="003A5202"/>
    <w:rsid w:val="003E116E"/>
    <w:rsid w:val="003E7A9B"/>
    <w:rsid w:val="004167AB"/>
    <w:rsid w:val="004167FD"/>
    <w:rsid w:val="004327F8"/>
    <w:rsid w:val="00437F6B"/>
    <w:rsid w:val="00445E67"/>
    <w:rsid w:val="0044675A"/>
    <w:rsid w:val="00476D66"/>
    <w:rsid w:val="00490CB4"/>
    <w:rsid w:val="00491D17"/>
    <w:rsid w:val="004F45AC"/>
    <w:rsid w:val="005155FB"/>
    <w:rsid w:val="00527251"/>
    <w:rsid w:val="00581B97"/>
    <w:rsid w:val="005A0630"/>
    <w:rsid w:val="005A470A"/>
    <w:rsid w:val="005C5AF8"/>
    <w:rsid w:val="005E6F10"/>
    <w:rsid w:val="005E78B6"/>
    <w:rsid w:val="00630AEB"/>
    <w:rsid w:val="0064652D"/>
    <w:rsid w:val="00652442"/>
    <w:rsid w:val="00674530"/>
    <w:rsid w:val="006A73F6"/>
    <w:rsid w:val="006B17D0"/>
    <w:rsid w:val="006E0E81"/>
    <w:rsid w:val="006E46AF"/>
    <w:rsid w:val="00731A47"/>
    <w:rsid w:val="007339E1"/>
    <w:rsid w:val="00743052"/>
    <w:rsid w:val="0075053E"/>
    <w:rsid w:val="00752DCE"/>
    <w:rsid w:val="0075438D"/>
    <w:rsid w:val="00760AD9"/>
    <w:rsid w:val="00774C03"/>
    <w:rsid w:val="007B048B"/>
    <w:rsid w:val="007B1417"/>
    <w:rsid w:val="007B1C42"/>
    <w:rsid w:val="007C1E46"/>
    <w:rsid w:val="007E026F"/>
    <w:rsid w:val="00823637"/>
    <w:rsid w:val="00834DB8"/>
    <w:rsid w:val="0083677B"/>
    <w:rsid w:val="0085589E"/>
    <w:rsid w:val="008559E4"/>
    <w:rsid w:val="00870658"/>
    <w:rsid w:val="0089302F"/>
    <w:rsid w:val="008F52AD"/>
    <w:rsid w:val="00903961"/>
    <w:rsid w:val="00910032"/>
    <w:rsid w:val="00915795"/>
    <w:rsid w:val="009422A0"/>
    <w:rsid w:val="009503E6"/>
    <w:rsid w:val="00965F3E"/>
    <w:rsid w:val="009709D7"/>
    <w:rsid w:val="009713A2"/>
    <w:rsid w:val="009E2EB1"/>
    <w:rsid w:val="00A00BEA"/>
    <w:rsid w:val="00A02F23"/>
    <w:rsid w:val="00A06916"/>
    <w:rsid w:val="00A31748"/>
    <w:rsid w:val="00A32FCE"/>
    <w:rsid w:val="00A456D9"/>
    <w:rsid w:val="00A51F7C"/>
    <w:rsid w:val="00A60965"/>
    <w:rsid w:val="00A70A5C"/>
    <w:rsid w:val="00A8521B"/>
    <w:rsid w:val="00AD74C5"/>
    <w:rsid w:val="00AE57AC"/>
    <w:rsid w:val="00AF0476"/>
    <w:rsid w:val="00B000A0"/>
    <w:rsid w:val="00B0199A"/>
    <w:rsid w:val="00B21C94"/>
    <w:rsid w:val="00B402E0"/>
    <w:rsid w:val="00B40CCC"/>
    <w:rsid w:val="00BA2B33"/>
    <w:rsid w:val="00BD1EEC"/>
    <w:rsid w:val="00C21E10"/>
    <w:rsid w:val="00C318F7"/>
    <w:rsid w:val="00C41BFA"/>
    <w:rsid w:val="00C62203"/>
    <w:rsid w:val="00C71CA0"/>
    <w:rsid w:val="00C72CE4"/>
    <w:rsid w:val="00C91B3A"/>
    <w:rsid w:val="00C93935"/>
    <w:rsid w:val="00CB581F"/>
    <w:rsid w:val="00CD20BB"/>
    <w:rsid w:val="00CD2199"/>
    <w:rsid w:val="00CE2B8C"/>
    <w:rsid w:val="00CF4C1C"/>
    <w:rsid w:val="00CF4CC2"/>
    <w:rsid w:val="00D26ED2"/>
    <w:rsid w:val="00D31740"/>
    <w:rsid w:val="00D60EE8"/>
    <w:rsid w:val="00DB0333"/>
    <w:rsid w:val="00DD3BC7"/>
    <w:rsid w:val="00DD6055"/>
    <w:rsid w:val="00DE0CE4"/>
    <w:rsid w:val="00DF33B2"/>
    <w:rsid w:val="00E16924"/>
    <w:rsid w:val="00E6537A"/>
    <w:rsid w:val="00E96671"/>
    <w:rsid w:val="00EC70AD"/>
    <w:rsid w:val="00F15443"/>
    <w:rsid w:val="00F53774"/>
    <w:rsid w:val="00F57491"/>
    <w:rsid w:val="00FB2494"/>
    <w:rsid w:val="00FD093B"/>
    <w:rsid w:val="00FE0CED"/>
    <w:rsid w:val="00FE2564"/>
    <w:rsid w:val="00FE42FC"/>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A5C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C1C"/>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
    <w:name w:val="Puesto"/>
    <w:basedOn w:val="Normal"/>
    <w:link w:val="PuestoCar"/>
    <w:qFormat/>
    <w:rsid w:val="00BA2B33"/>
    <w:pPr>
      <w:spacing w:after="0" w:line="240" w:lineRule="auto"/>
      <w:jc w:val="center"/>
    </w:pPr>
    <w:rPr>
      <w:rFonts w:ascii="Tahoma" w:eastAsia="Times New Roman" w:hAnsi="Tahoma"/>
      <w:b/>
      <w:bCs/>
      <w:color w:val="000000"/>
      <w:sz w:val="24"/>
      <w:szCs w:val="24"/>
      <w:u w:color="000000"/>
      <w:lang w:val="es-ES" w:eastAsia="es-ES"/>
    </w:rPr>
  </w:style>
  <w:style w:type="character" w:customStyle="1" w:styleId="PuestoCar">
    <w:name w:val="Puesto Car"/>
    <w:link w:val="Puesto"/>
    <w:rsid w:val="00BA2B33"/>
    <w:rPr>
      <w:rFonts w:ascii="Tahoma" w:eastAsia="Times New Roman" w:hAnsi="Tahoma"/>
      <w:b/>
      <w:bCs/>
      <w:color w:val="000000"/>
      <w:sz w:val="24"/>
      <w:szCs w:val="24"/>
      <w:u w:color="000000"/>
      <w:lang w:val="es-ES" w:eastAsia="es-ES"/>
    </w:rPr>
  </w:style>
  <w:style w:type="paragraph" w:styleId="NormalWeb">
    <w:name w:val="Normal (Web)"/>
    <w:basedOn w:val="Normal"/>
    <w:uiPriority w:val="99"/>
    <w:semiHidden/>
    <w:unhideWhenUsed/>
    <w:rsid w:val="00BA2B33"/>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Default">
    <w:name w:val="Default"/>
    <w:rsid w:val="00FD093B"/>
    <w:pPr>
      <w:autoSpaceDE w:val="0"/>
      <w:autoSpaceDN w:val="0"/>
      <w:adjustRightInd w:val="0"/>
    </w:pPr>
    <w:rPr>
      <w:rFonts w:cs="Calibri"/>
      <w:color w:val="000000"/>
      <w:sz w:val="24"/>
      <w:szCs w:val="24"/>
    </w:rPr>
  </w:style>
  <w:style w:type="paragraph" w:styleId="Encabezado">
    <w:name w:val="header"/>
    <w:basedOn w:val="Normal"/>
    <w:link w:val="EncabezadoCar"/>
    <w:rsid w:val="0083677B"/>
    <w:pPr>
      <w:tabs>
        <w:tab w:val="center" w:pos="4252"/>
        <w:tab w:val="right" w:pos="8504"/>
      </w:tabs>
      <w:spacing w:after="0" w:line="240" w:lineRule="auto"/>
    </w:pPr>
    <w:rPr>
      <w:rFonts w:ascii="Times New Roman" w:eastAsia="Times New Roman" w:hAnsi="Times New Roman"/>
      <w:sz w:val="24"/>
      <w:szCs w:val="20"/>
      <w:lang w:eastAsia="es-ES"/>
    </w:rPr>
  </w:style>
  <w:style w:type="character" w:customStyle="1" w:styleId="EncabezadoCar">
    <w:name w:val="Encabezado Car"/>
    <w:link w:val="Encabezado"/>
    <w:rsid w:val="0083677B"/>
    <w:rPr>
      <w:rFonts w:ascii="Times New Roman" w:eastAsia="Times New Roman" w:hAnsi="Times New Roman"/>
      <w:sz w:val="24"/>
      <w:lang w:eastAsia="es-ES"/>
    </w:rPr>
  </w:style>
  <w:style w:type="paragraph" w:styleId="Piedepgina">
    <w:name w:val="footer"/>
    <w:basedOn w:val="Normal"/>
    <w:link w:val="PiedepginaCar"/>
    <w:uiPriority w:val="99"/>
    <w:unhideWhenUsed/>
    <w:rsid w:val="004167FD"/>
    <w:pPr>
      <w:tabs>
        <w:tab w:val="center" w:pos="4419"/>
        <w:tab w:val="right" w:pos="8838"/>
      </w:tabs>
    </w:pPr>
  </w:style>
  <w:style w:type="character" w:customStyle="1" w:styleId="PiedepginaCar">
    <w:name w:val="Pie de página Car"/>
    <w:link w:val="Piedepgina"/>
    <w:uiPriority w:val="99"/>
    <w:rsid w:val="004167FD"/>
    <w:rPr>
      <w:sz w:val="22"/>
      <w:szCs w:val="22"/>
      <w:lang w:eastAsia="en-US"/>
    </w:rPr>
  </w:style>
  <w:style w:type="table" w:styleId="Tablaconcuadrcula">
    <w:name w:val="Table Grid"/>
    <w:basedOn w:val="Tablanormal"/>
    <w:uiPriority w:val="59"/>
    <w:rsid w:val="00416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206E75"/>
    <w:rPr>
      <w:sz w:val="18"/>
      <w:szCs w:val="18"/>
    </w:rPr>
  </w:style>
  <w:style w:type="paragraph" w:styleId="Textocomentario">
    <w:name w:val="annotation text"/>
    <w:basedOn w:val="Normal"/>
    <w:link w:val="TextocomentarioCar"/>
    <w:uiPriority w:val="99"/>
    <w:unhideWhenUsed/>
    <w:rsid w:val="00206E75"/>
    <w:rPr>
      <w:sz w:val="24"/>
      <w:szCs w:val="24"/>
    </w:rPr>
  </w:style>
  <w:style w:type="character" w:customStyle="1" w:styleId="TextocomentarioCar">
    <w:name w:val="Texto comentario Car"/>
    <w:link w:val="Textocomentario"/>
    <w:uiPriority w:val="99"/>
    <w:rsid w:val="00206E75"/>
    <w:rPr>
      <w:sz w:val="24"/>
      <w:szCs w:val="24"/>
      <w:lang w:val="es-CO" w:eastAsia="en-US"/>
    </w:rPr>
  </w:style>
  <w:style w:type="paragraph" w:styleId="Asuntodelcomentario">
    <w:name w:val="annotation subject"/>
    <w:basedOn w:val="Textocomentario"/>
    <w:next w:val="Textocomentario"/>
    <w:link w:val="AsuntodelcomentarioCar"/>
    <w:uiPriority w:val="99"/>
    <w:semiHidden/>
    <w:unhideWhenUsed/>
    <w:rsid w:val="00206E75"/>
    <w:rPr>
      <w:b/>
      <w:bCs/>
      <w:sz w:val="20"/>
      <w:szCs w:val="20"/>
    </w:rPr>
  </w:style>
  <w:style w:type="character" w:customStyle="1" w:styleId="AsuntodelcomentarioCar">
    <w:name w:val="Asunto del comentario Car"/>
    <w:link w:val="Asuntodelcomentario"/>
    <w:uiPriority w:val="99"/>
    <w:semiHidden/>
    <w:rsid w:val="00206E75"/>
    <w:rPr>
      <w:b/>
      <w:bCs/>
      <w:sz w:val="24"/>
      <w:szCs w:val="24"/>
      <w:lang w:val="es-CO" w:eastAsia="en-US"/>
    </w:rPr>
  </w:style>
  <w:style w:type="paragraph" w:styleId="Textodeglobo">
    <w:name w:val="Balloon Text"/>
    <w:basedOn w:val="Normal"/>
    <w:link w:val="TextodegloboCar"/>
    <w:uiPriority w:val="99"/>
    <w:semiHidden/>
    <w:unhideWhenUsed/>
    <w:rsid w:val="00206E75"/>
    <w:pPr>
      <w:spacing w:after="0" w:line="240" w:lineRule="auto"/>
    </w:pPr>
    <w:rPr>
      <w:rFonts w:ascii="Times New Roman" w:hAnsi="Times New Roman"/>
      <w:sz w:val="18"/>
      <w:szCs w:val="18"/>
    </w:rPr>
  </w:style>
  <w:style w:type="character" w:customStyle="1" w:styleId="TextodegloboCar">
    <w:name w:val="Texto de globo Car"/>
    <w:link w:val="Textodeglobo"/>
    <w:uiPriority w:val="99"/>
    <w:semiHidden/>
    <w:rsid w:val="00206E75"/>
    <w:rPr>
      <w:rFonts w:ascii="Times New Roman" w:hAnsi="Times New Roman"/>
      <w:sz w:val="18"/>
      <w:szCs w:val="18"/>
      <w:lang w:val="es-CO" w:eastAsia="en-US"/>
    </w:rPr>
  </w:style>
  <w:style w:type="character" w:styleId="Hipervnculo">
    <w:name w:val="Hyperlink"/>
    <w:uiPriority w:val="99"/>
    <w:unhideWhenUsed/>
    <w:rsid w:val="003E116E"/>
    <w:rPr>
      <w:color w:val="0563C1"/>
      <w:u w:val="single"/>
    </w:rPr>
  </w:style>
  <w:style w:type="paragraph" w:customStyle="1" w:styleId="EstiloActa">
    <w:name w:val="Estilo Acta"/>
    <w:basedOn w:val="Normal"/>
    <w:link w:val="EstiloActaCar"/>
    <w:qFormat/>
    <w:rsid w:val="00B40CCC"/>
    <w:pPr>
      <w:spacing w:line="480" w:lineRule="auto"/>
    </w:pPr>
    <w:rPr>
      <w:rFonts w:ascii="Times New Roman" w:eastAsia="Times New Roman" w:hAnsi="Times New Roman"/>
      <w:sz w:val="24"/>
      <w:lang w:eastAsia="es-CO"/>
    </w:rPr>
  </w:style>
  <w:style w:type="character" w:customStyle="1" w:styleId="EstiloActaCar">
    <w:name w:val="Estilo Acta Car"/>
    <w:link w:val="EstiloActa"/>
    <w:rsid w:val="00B40CCC"/>
    <w:rPr>
      <w:rFonts w:ascii="Times New Roman" w:eastAsia="Times New Roman" w:hAnsi="Times New Roman"/>
      <w:sz w:val="24"/>
      <w:szCs w:val="22"/>
    </w:rPr>
  </w:style>
  <w:style w:type="paragraph" w:customStyle="1" w:styleId="BodyA">
    <w:name w:val="Body A"/>
    <w:rsid w:val="00B40CCC"/>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ES"/>
    </w:rPr>
  </w:style>
  <w:style w:type="character" w:styleId="Mencinsinresolver">
    <w:name w:val="Unresolved Mention"/>
    <w:uiPriority w:val="99"/>
    <w:semiHidden/>
    <w:unhideWhenUsed/>
    <w:rsid w:val="00060766"/>
    <w:rPr>
      <w:color w:val="605E5C"/>
      <w:shd w:val="clear" w:color="auto" w:fill="E1DFDD"/>
    </w:rPr>
  </w:style>
  <w:style w:type="paragraph" w:styleId="Revisin">
    <w:name w:val="Revision"/>
    <w:hidden/>
    <w:uiPriority w:val="71"/>
    <w:rsid w:val="00D31740"/>
    <w:rPr>
      <w:sz w:val="22"/>
      <w:szCs w:val="22"/>
      <w:lang w:eastAsia="en-US"/>
    </w:rPr>
  </w:style>
  <w:style w:type="character" w:styleId="nfasis">
    <w:name w:val="Emphasis"/>
    <w:basedOn w:val="Fuentedeprrafopredeter"/>
    <w:uiPriority w:val="20"/>
    <w:qFormat/>
    <w:rsid w:val="002D0C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29448">
      <w:bodyDiv w:val="1"/>
      <w:marLeft w:val="0"/>
      <w:marRight w:val="0"/>
      <w:marTop w:val="0"/>
      <w:marBottom w:val="0"/>
      <w:divBdr>
        <w:top w:val="none" w:sz="0" w:space="0" w:color="auto"/>
        <w:left w:val="none" w:sz="0" w:space="0" w:color="auto"/>
        <w:bottom w:val="none" w:sz="0" w:space="0" w:color="auto"/>
        <w:right w:val="none" w:sz="0" w:space="0" w:color="auto"/>
      </w:divBdr>
    </w:div>
    <w:div w:id="1269434039">
      <w:bodyDiv w:val="1"/>
      <w:marLeft w:val="0"/>
      <w:marRight w:val="0"/>
      <w:marTop w:val="0"/>
      <w:marBottom w:val="0"/>
      <w:divBdr>
        <w:top w:val="none" w:sz="0" w:space="0" w:color="auto"/>
        <w:left w:val="none" w:sz="0" w:space="0" w:color="auto"/>
        <w:bottom w:val="none" w:sz="0" w:space="0" w:color="auto"/>
        <w:right w:val="none" w:sz="0" w:space="0" w:color="auto"/>
      </w:divBdr>
      <w:divsChild>
        <w:div w:id="397170145">
          <w:marLeft w:val="0"/>
          <w:marRight w:val="0"/>
          <w:marTop w:val="0"/>
          <w:marBottom w:val="0"/>
          <w:divBdr>
            <w:top w:val="none" w:sz="0" w:space="0" w:color="auto"/>
            <w:left w:val="none" w:sz="0" w:space="0" w:color="auto"/>
            <w:bottom w:val="none" w:sz="0" w:space="0" w:color="auto"/>
            <w:right w:val="none" w:sz="0" w:space="0" w:color="auto"/>
          </w:divBdr>
        </w:div>
        <w:div w:id="920915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yalat@unal.edu.co" TargetMode="External"/><Relationship Id="rId13" Type="http://schemas.openxmlformats.org/officeDocument/2006/relationships/hyperlink" Target="https://doi.org/10.15472/vmpedy"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mailto:nayalat@unal.edu.co" TargetMode="External"/><Relationship Id="rId17" Type="http://schemas.openxmlformats.org/officeDocument/2006/relationships/hyperlink" Target="https://doi.org/10.32870/dugesiana.v18i2.4030" TargetMode="External"/><Relationship Id="rId2" Type="http://schemas.openxmlformats.org/officeDocument/2006/relationships/styles" Target="styles.xml"/><Relationship Id="rId16" Type="http://schemas.openxmlformats.org/officeDocument/2006/relationships/hyperlink" Target="https://doi.org/10.1111/j.1365-2311.1876.tb01123.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rcid.org/0009-0009-5825-9086" TargetMode="External"/><Relationship Id="rId5" Type="http://schemas.openxmlformats.org/officeDocument/2006/relationships/footnotes" Target="footnotes.xml"/><Relationship Id="rId15" Type="http://schemas.openxmlformats.org/officeDocument/2006/relationships/hyperlink" Target="https://doi.org/10.25100/socolen.v31i1.9414" TargetMode="External"/><Relationship Id="rId23" Type="http://schemas.openxmlformats.org/officeDocument/2006/relationships/theme" Target="theme/theme1.xml"/><Relationship Id="rId10" Type="http://schemas.openxmlformats.org/officeDocument/2006/relationships/hyperlink" Target="mailto:ikcanop@udistrital.edu.c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0-0003-4383-8404" TargetMode="External"/><Relationship Id="rId14" Type="http://schemas.openxmlformats.org/officeDocument/2006/relationships/hyperlink" Target="https://doi.org/10.3897/zookeys.88.807"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77A21-69CC-44CF-8D4E-9DC30293D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1718</Words>
  <Characters>9451</Characters>
  <Application>Microsoft Office Word</Application>
  <DocSecurity>0</DocSecurity>
  <Lines>78</Lines>
  <Paragraphs>22</Paragraphs>
  <ScaleCrop>false</ScaleCrop>
  <Company/>
  <LinksUpToDate>false</LinksUpToDate>
  <CharactersWithSpaces>11147</CharactersWithSpaces>
  <SharedDoc>false</SharedDoc>
  <HLinks>
    <vt:vector size="60" baseType="variant">
      <vt:variant>
        <vt:i4>851983</vt:i4>
      </vt:variant>
      <vt:variant>
        <vt:i4>27</vt:i4>
      </vt:variant>
      <vt:variant>
        <vt:i4>0</vt:i4>
      </vt:variant>
      <vt:variant>
        <vt:i4>5</vt:i4>
      </vt:variant>
      <vt:variant>
        <vt:lpwstr>https://doi.org/10.32870/dugesiana.v18i2.4030</vt:lpwstr>
      </vt:variant>
      <vt:variant>
        <vt:lpwstr/>
      </vt:variant>
      <vt:variant>
        <vt:i4>2556031</vt:i4>
      </vt:variant>
      <vt:variant>
        <vt:i4>24</vt:i4>
      </vt:variant>
      <vt:variant>
        <vt:i4>0</vt:i4>
      </vt:variant>
      <vt:variant>
        <vt:i4>5</vt:i4>
      </vt:variant>
      <vt:variant>
        <vt:lpwstr>https://doi.org/10.1111/j.1365-2311.1876.tb01123.x</vt:lpwstr>
      </vt:variant>
      <vt:variant>
        <vt:lpwstr/>
      </vt:variant>
      <vt:variant>
        <vt:i4>655371</vt:i4>
      </vt:variant>
      <vt:variant>
        <vt:i4>21</vt:i4>
      </vt:variant>
      <vt:variant>
        <vt:i4>0</vt:i4>
      </vt:variant>
      <vt:variant>
        <vt:i4>5</vt:i4>
      </vt:variant>
      <vt:variant>
        <vt:lpwstr>https://doi.org/10.1046/j.1523-1739.1995.9051199.x-i1</vt:lpwstr>
      </vt:variant>
      <vt:variant>
        <vt:lpwstr/>
      </vt:variant>
      <vt:variant>
        <vt:i4>6422651</vt:i4>
      </vt:variant>
      <vt:variant>
        <vt:i4>18</vt:i4>
      </vt:variant>
      <vt:variant>
        <vt:i4>0</vt:i4>
      </vt:variant>
      <vt:variant>
        <vt:i4>5</vt:i4>
      </vt:variant>
      <vt:variant>
        <vt:lpwstr>https://doi.org/10.25100/socolen.v31i1.9414</vt:lpwstr>
      </vt:variant>
      <vt:variant>
        <vt:lpwstr/>
      </vt:variant>
      <vt:variant>
        <vt:i4>8126576</vt:i4>
      </vt:variant>
      <vt:variant>
        <vt:i4>15</vt:i4>
      </vt:variant>
      <vt:variant>
        <vt:i4>0</vt:i4>
      </vt:variant>
      <vt:variant>
        <vt:i4>5</vt:i4>
      </vt:variant>
      <vt:variant>
        <vt:lpwstr>https://doi.org/10.3897/zookeys.88.807</vt:lpwstr>
      </vt:variant>
      <vt:variant>
        <vt:lpwstr/>
      </vt:variant>
      <vt:variant>
        <vt:i4>2687075</vt:i4>
      </vt:variant>
      <vt:variant>
        <vt:i4>12</vt:i4>
      </vt:variant>
      <vt:variant>
        <vt:i4>0</vt:i4>
      </vt:variant>
      <vt:variant>
        <vt:i4>5</vt:i4>
      </vt:variant>
      <vt:variant>
        <vt:lpwstr>https://www.gbif.org/occurrence/2426434318</vt:lpwstr>
      </vt:variant>
      <vt:variant>
        <vt:lpwstr/>
      </vt:variant>
      <vt:variant>
        <vt:i4>6815871</vt:i4>
      </vt:variant>
      <vt:variant>
        <vt:i4>9</vt:i4>
      </vt:variant>
      <vt:variant>
        <vt:i4>0</vt:i4>
      </vt:variant>
      <vt:variant>
        <vt:i4>5</vt:i4>
      </vt:variant>
      <vt:variant>
        <vt:lpwstr>https://doi.org/10.15472/vmpedy</vt:lpwstr>
      </vt:variant>
      <vt:variant>
        <vt:lpwstr/>
      </vt:variant>
      <vt:variant>
        <vt:i4>5308446</vt:i4>
      </vt:variant>
      <vt:variant>
        <vt:i4>6</vt:i4>
      </vt:variant>
      <vt:variant>
        <vt:i4>0</vt:i4>
      </vt:variant>
      <vt:variant>
        <vt:i4>5</vt:i4>
      </vt:variant>
      <vt:variant>
        <vt:lpwstr>https://orcid.org/0009-0009-5825-9086</vt:lpwstr>
      </vt:variant>
      <vt:variant>
        <vt:lpwstr/>
      </vt:variant>
      <vt:variant>
        <vt:i4>1900641</vt:i4>
      </vt:variant>
      <vt:variant>
        <vt:i4>3</vt:i4>
      </vt:variant>
      <vt:variant>
        <vt:i4>0</vt:i4>
      </vt:variant>
      <vt:variant>
        <vt:i4>5</vt:i4>
      </vt:variant>
      <vt:variant>
        <vt:lpwstr>mailto:ikcanop@udistrital.edu.co</vt:lpwstr>
      </vt:variant>
      <vt:variant>
        <vt:lpwstr/>
      </vt:variant>
      <vt:variant>
        <vt:i4>6881346</vt:i4>
      </vt:variant>
      <vt:variant>
        <vt:i4>0</vt:i4>
      </vt:variant>
      <vt:variant>
        <vt:i4>0</vt:i4>
      </vt:variant>
      <vt:variant>
        <vt:i4>5</vt:i4>
      </vt:variant>
      <vt:variant>
        <vt:lpwstr>mailto:alessandrokyodai@gmail.com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2026-01-22T20:57:00Z</dcterms:created>
  <dcterms:modified xsi:type="dcterms:W3CDTF">2026-01-23T16:30:00Z</dcterms:modified>
</cp:coreProperties>
</file>