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D63B" w14:textId="77777777" w:rsidR="005744A0" w:rsidRDefault="005744A0" w:rsidP="005744A0">
      <w:pPr>
        <w:spacing w:line="48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1B2DAB87" wp14:editId="421A26B2">
            <wp:extent cx="2939905" cy="95801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66" cy="96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5013" w14:textId="372EC81A" w:rsidR="00E44DE2" w:rsidRPr="005744A0" w:rsidRDefault="0028348A" w:rsidP="005744A0">
      <w:pPr>
        <w:widowControl w:val="0"/>
        <w:autoSpaceDE w:val="0"/>
        <w:autoSpaceDN w:val="0"/>
        <w:spacing w:line="480" w:lineRule="auto"/>
        <w:ind w:left="25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Short note</w:t>
      </w:r>
    </w:p>
    <w:p w14:paraId="52ADCB6F" w14:textId="77777777" w:rsidR="00E44DE2" w:rsidRPr="00E44DE2" w:rsidRDefault="00E44DE2" w:rsidP="00E44DE2">
      <w:pPr>
        <w:widowControl w:val="0"/>
        <w:autoSpaceDE w:val="0"/>
        <w:autoSpaceDN w:val="0"/>
        <w:spacing w:before="15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9CCBF43" w14:textId="6A8EACA1" w:rsidR="00E44DE2" w:rsidRPr="005B36AA" w:rsidRDefault="00E44DE2" w:rsidP="00E44D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Record of predation of the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Brazilian 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yellow scorpion </w:t>
      </w:r>
      <w:r w:rsidRPr="005B36AA">
        <w:rPr>
          <w:rFonts w:ascii="Times New Roman" w:hAnsi="Times New Roman" w:cs="Times New Roman"/>
          <w:b/>
          <w:i/>
          <w:sz w:val="24"/>
          <w:szCs w:val="24"/>
          <w:lang w:val="it-IT"/>
        </w:rPr>
        <w:t>Tityus serrulatus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(Buthidae) </w:t>
      </w:r>
      <w:r w:rsidR="002E7EF3">
        <w:rPr>
          <w:rFonts w:ascii="Times New Roman" w:hAnsi="Times New Roman" w:cs="Times New Roman"/>
          <w:b/>
          <w:sz w:val="24"/>
          <w:szCs w:val="24"/>
          <w:lang w:val="it-IT"/>
        </w:rPr>
        <w:t>b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y the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toad </w:t>
      </w:r>
      <w:r w:rsidRPr="005B36AA">
        <w:rPr>
          <w:rFonts w:ascii="Times New Roman" w:hAnsi="Times New Roman" w:cs="Times New Roman"/>
          <w:b/>
          <w:i/>
          <w:sz w:val="24"/>
          <w:szCs w:val="24"/>
          <w:lang w:val="it-IT"/>
        </w:rPr>
        <w:t>Rhinella diptycha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(</w:t>
      </w:r>
      <w:r w:rsidRPr="003C5B8E">
        <w:rPr>
          <w:rFonts w:ascii="Times New Roman" w:hAnsi="Times New Roman" w:cs="Times New Roman"/>
          <w:b/>
          <w:sz w:val="24"/>
          <w:szCs w:val="24"/>
          <w:lang w:val="it-IT"/>
        </w:rPr>
        <w:t>Bufonidae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>) in an urban area in southeastern Brazil</w:t>
      </w:r>
    </w:p>
    <w:p w14:paraId="1ED25AF6" w14:textId="77777777" w:rsidR="00E44DE2" w:rsidRPr="005B36AA" w:rsidRDefault="00E44DE2" w:rsidP="00E44D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F85F3F" w14:textId="77777777" w:rsidR="00E44DE2" w:rsidRPr="009F4106" w:rsidRDefault="00E44DE2" w:rsidP="00E44D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106">
        <w:rPr>
          <w:rFonts w:ascii="Times New Roman" w:hAnsi="Times New Roman" w:cs="Times New Roman"/>
          <w:b/>
          <w:bCs/>
          <w:sz w:val="24"/>
          <w:szCs w:val="24"/>
        </w:rPr>
        <w:t xml:space="preserve">Registro de depredación del escorpión amarillo brasileño </w:t>
      </w:r>
      <w:r w:rsidRPr="009F4106">
        <w:rPr>
          <w:rFonts w:ascii="Times New Roman" w:hAnsi="Times New Roman" w:cs="Times New Roman"/>
          <w:b/>
          <w:bCs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b/>
          <w:bCs/>
          <w:sz w:val="24"/>
          <w:szCs w:val="24"/>
        </w:rPr>
        <w:t xml:space="preserve"> (Buthidae) por el sapo </w:t>
      </w:r>
      <w:r w:rsidRPr="009F4106">
        <w:rPr>
          <w:rFonts w:ascii="Times New Roman" w:hAnsi="Times New Roman" w:cs="Times New Roman"/>
          <w:b/>
          <w:bCs/>
          <w:i/>
          <w:sz w:val="24"/>
          <w:szCs w:val="24"/>
        </w:rPr>
        <w:t>Rhinella diptycha</w:t>
      </w:r>
      <w:r w:rsidRPr="009F4106">
        <w:rPr>
          <w:rFonts w:ascii="Times New Roman" w:hAnsi="Times New Roman" w:cs="Times New Roman"/>
          <w:b/>
          <w:bCs/>
          <w:sz w:val="24"/>
          <w:szCs w:val="24"/>
        </w:rPr>
        <w:t xml:space="preserve"> (Bufonidae) en un área urbana del sureste de Brasil</w:t>
      </w:r>
    </w:p>
    <w:p w14:paraId="112F347F" w14:textId="77777777" w:rsidR="00E44DE2" w:rsidRPr="009F4106" w:rsidRDefault="00E44DE2" w:rsidP="00E44DE2">
      <w:pPr>
        <w:widowControl w:val="0"/>
        <w:autoSpaceDE w:val="0"/>
        <w:autoSpaceDN w:val="0"/>
        <w:spacing w:before="158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n-US"/>
        </w:rPr>
      </w:pPr>
    </w:p>
    <w:p w14:paraId="700C9A20" w14:textId="147BE497" w:rsidR="00E44DE2" w:rsidRDefault="00B015D1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Glauco Cássio de Sousa Oliveira¹ </w:t>
      </w:r>
      <w:hyperlink r:id="rId8" w:history="1">
        <w:r w:rsidRPr="005B06C8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en-US"/>
          </w:rPr>
          <w:t>https://orcid.org/0000-0001-9811-8485</w:t>
        </w:r>
      </w:hyperlink>
    </w:p>
    <w:p w14:paraId="091EA994" w14:textId="383030A7" w:rsidR="00B015D1" w:rsidRDefault="00EA75FA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Alexandre de Assis Hudson²</w:t>
      </w:r>
      <w:r w:rsidR="00E64C8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</w:t>
      </w:r>
      <w:hyperlink r:id="rId9" w:history="1">
        <w:r w:rsidR="00E64C89" w:rsidRPr="00A8700A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s-CO" w:eastAsia="en-US"/>
          </w:rPr>
          <w:t>https://orcid.org/0009-0005-4193-2124</w:t>
        </w:r>
      </w:hyperlink>
      <w:r w:rsidR="00E64C8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</w:t>
      </w:r>
    </w:p>
    <w:p w14:paraId="29B00AD6" w14:textId="789ACE55" w:rsidR="00EA75FA" w:rsidRDefault="00EA75FA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Catalina</w:t>
      </w:r>
      <w:r w:rsidR="00E742B6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do Nascimento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Lopez³</w:t>
      </w:r>
      <w:r w:rsidR="00E64C8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</w:t>
      </w:r>
      <w:hyperlink r:id="rId10" w:history="1">
        <w:r w:rsidR="00E64C89" w:rsidRPr="00A8700A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s-CO" w:eastAsia="en-US"/>
          </w:rPr>
          <w:t>https://orcid.org/0009-0003-7008-6890</w:t>
        </w:r>
      </w:hyperlink>
      <w:r w:rsidR="00E64C8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br/>
        <w:t xml:space="preserve">Marcos Magalhães de Souza³ </w:t>
      </w:r>
      <w:hyperlink r:id="rId11" w:history="1">
        <w:r w:rsidR="00F23FD9" w:rsidRPr="005B06C8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s-CO" w:eastAsia="en-US"/>
          </w:rPr>
          <w:t>https://orcid.org/0000-0003-0415-1714</w:t>
        </w:r>
      </w:hyperlink>
      <w:r w:rsidR="00F23FD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 </w:t>
      </w:r>
    </w:p>
    <w:p w14:paraId="360ADBE0" w14:textId="4C2FBCD2" w:rsidR="00EA75FA" w:rsidRDefault="00EA75FA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¹Universidade Federal de Lavras, </w:t>
      </w:r>
      <w:r w:rsidR="00E84583" w:rsidRPr="00E84583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Trevo Rotatório Professor Edmir Sá Santos, s/n.</w:t>
      </w:r>
      <w:r w:rsidR="00E84583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, Lavras, Brasil.</w:t>
      </w:r>
    </w:p>
    <w:p w14:paraId="5E6B9583" w14:textId="29749A9D" w:rsidR="00E84583" w:rsidRDefault="00E84583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²Universidade Federal de Juiz de Fora, </w:t>
      </w:r>
      <w:r w:rsidRPr="00E84583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Rua Eugênio do Nascimento, s/n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., Juiz de Fora, Brasil.</w:t>
      </w:r>
    </w:p>
    <w:p w14:paraId="795C44C9" w14:textId="159351E1" w:rsidR="00E84583" w:rsidRPr="009F4106" w:rsidRDefault="00E84583" w:rsidP="005744A0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 xml:space="preserve">³Universidade de Uberaba, </w:t>
      </w:r>
      <w:r w:rsidRPr="00E84583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Av. Nenê Sabino, 1801</w:t>
      </w:r>
      <w:r w:rsidR="00F23FD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, Uberaba, Brasil.</w:t>
      </w:r>
      <w:r w:rsidR="00F23FD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br/>
      </w:r>
      <w:r w:rsidR="00F23FD9" w:rsidRPr="00F23FD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s-CO" w:eastAsia="en-US"/>
        </w:rPr>
        <w:t>4</w:t>
      </w:r>
      <w:r w:rsidR="00F23FD9" w:rsidRPr="00F23FD9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n-US"/>
        </w:rPr>
        <w:t>Instituto Federal do Sul de Minas Gerais, Praça Tiradentes, 416, Inconfidentes, Brasil.</w:t>
      </w:r>
    </w:p>
    <w:p w14:paraId="31B29032" w14:textId="4DC4F950" w:rsidR="00E44DE2" w:rsidRPr="009F4106" w:rsidRDefault="00E44DE2" w:rsidP="00E44DE2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en-US" w:eastAsia="es-CO"/>
        </w:rPr>
      </w:pPr>
      <w:r w:rsidRPr="00925BEB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  <w:r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*</w:t>
      </w:r>
      <w:r w:rsidRPr="009F410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s-CO"/>
        </w:rPr>
        <w:t xml:space="preserve"> </w:t>
      </w:r>
      <w:r w:rsidRPr="009F410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CO"/>
        </w:rPr>
        <w:t>For</w:t>
      </w:r>
      <w:r w:rsidRPr="009F4106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val="en-US" w:eastAsia="es-CO"/>
        </w:rPr>
        <w:t xml:space="preserve"> </w:t>
      </w:r>
      <w:r w:rsidRPr="009F410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CO"/>
        </w:rPr>
        <w:t>correspondence:</w:t>
      </w:r>
      <w:r w:rsidR="005744A0" w:rsidRPr="009F410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CO"/>
        </w:rPr>
        <w:t xml:space="preserve"> </w:t>
      </w:r>
      <w:r w:rsidR="005744A0" w:rsidRPr="009F4106">
        <w:rPr>
          <w:rFonts w:ascii="Calibri" w:eastAsia="Times New Roman" w:hAnsi="Calibri" w:cs="Times New Roman"/>
          <w:b/>
          <w:bCs/>
          <w:i/>
          <w:iCs/>
          <w:lang w:val="es-CO" w:eastAsia="es-CO"/>
        </w:rPr>
        <w:t>glaucomlds@hotmail.com</w:t>
      </w:r>
      <w:r w:rsidRPr="009F410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s-CO"/>
        </w:rPr>
        <w:t xml:space="preserve"> </w:t>
      </w:r>
    </w:p>
    <w:p w14:paraId="2A5292E0" w14:textId="77777777" w:rsidR="00E44DE2" w:rsidRPr="009F4106" w:rsidRDefault="00E44DE2" w:rsidP="00E44DE2">
      <w:pPr>
        <w:widowControl w:val="0"/>
        <w:autoSpaceDE w:val="0"/>
        <w:autoSpaceDN w:val="0"/>
        <w:spacing w:before="159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</w:p>
    <w:p w14:paraId="3CD96481" w14:textId="77777777" w:rsidR="00E44DE2" w:rsidRPr="009F4106" w:rsidRDefault="00E44DE2" w:rsidP="00E44DE2">
      <w:pPr>
        <w:widowControl w:val="0"/>
        <w:autoSpaceDE w:val="0"/>
        <w:autoSpaceDN w:val="0"/>
        <w:spacing w:before="159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</w:p>
    <w:p w14:paraId="7AF18D7D" w14:textId="19E6B37A" w:rsidR="00E44DE2" w:rsidRPr="009F4106" w:rsidRDefault="00E44DE2" w:rsidP="00E44DE2">
      <w:pPr>
        <w:spacing w:after="200"/>
        <w:ind w:left="3" w:right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9F4106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n-US" w:eastAsia="es-CO"/>
        </w:rPr>
        <w:t>Received</w:t>
      </w:r>
      <w:r w:rsidRPr="009F4106">
        <w:rPr>
          <w:rFonts w:ascii="Times New Roman" w:eastAsia="Times New Roman" w:hAnsi="Times New Roman" w:cs="Times New Roman"/>
          <w:position w:val="1"/>
          <w:sz w:val="24"/>
          <w:szCs w:val="24"/>
          <w:lang w:val="en-US" w:eastAsia="es-CO"/>
        </w:rPr>
        <w:t>:</w:t>
      </w:r>
      <w:r w:rsidRPr="009F4106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en-US" w:eastAsia="es-CO"/>
        </w:rPr>
        <w:t xml:space="preserve"> 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02 january 2025</w:t>
      </w:r>
      <w:r w:rsidRPr="009F4106">
        <w:rPr>
          <w:rFonts w:ascii="Times New Roman" w:eastAsia="Times New Roman" w:hAnsi="Times New Roman" w:cs="Times New Roman"/>
          <w:position w:val="1"/>
          <w:sz w:val="24"/>
          <w:szCs w:val="24"/>
          <w:lang w:val="en-US" w:eastAsia="es-CO"/>
        </w:rPr>
        <w:t>.</w:t>
      </w:r>
      <w:r w:rsidRPr="009F4106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en-US" w:eastAsia="es-CO"/>
        </w:rPr>
        <w:t xml:space="preserve"> </w:t>
      </w:r>
      <w:r w:rsidRPr="009F4106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n-US" w:eastAsia="es-CO"/>
        </w:rPr>
        <w:t>Revised</w:t>
      </w:r>
      <w:r w:rsidRPr="009F4106">
        <w:rPr>
          <w:rFonts w:ascii="Times New Roman" w:eastAsia="Times New Roman" w:hAnsi="Times New Roman" w:cs="Times New Roman"/>
          <w:position w:val="1"/>
          <w:sz w:val="24"/>
          <w:szCs w:val="24"/>
          <w:lang w:val="en-US" w:eastAsia="es-CO"/>
        </w:rPr>
        <w:t>:</w:t>
      </w:r>
      <w:r w:rsidRPr="009F410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en-US" w:eastAsia="es-CO"/>
        </w:rPr>
        <w:t xml:space="preserve"> </w:t>
      </w:r>
      <w:r w:rsidR="005744A0" w:rsidRPr="009F410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en-US" w:eastAsia="es-CO"/>
        </w:rPr>
        <w:t>29 april 2025</w:t>
      </w:r>
      <w:r w:rsidRPr="009F4106">
        <w:rPr>
          <w:rFonts w:ascii="Times New Roman" w:eastAsia="Times New Roman" w:hAnsi="Times New Roman" w:cs="Times New Roman"/>
          <w:position w:val="1"/>
          <w:sz w:val="24"/>
          <w:szCs w:val="24"/>
          <w:lang w:val="en-US" w:eastAsia="es-CO"/>
        </w:rPr>
        <w:t>.</w:t>
      </w:r>
      <w:r w:rsidRPr="009F4106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en-US" w:eastAsia="es-CO"/>
        </w:rPr>
        <w:t xml:space="preserve"> </w:t>
      </w:r>
      <w:r w:rsidRPr="009F4106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n-US" w:eastAsia="es-CO"/>
        </w:rPr>
        <w:t>Accepted</w:t>
      </w:r>
      <w:r w:rsidRPr="009F4106">
        <w:rPr>
          <w:rFonts w:ascii="Times New Roman" w:eastAsia="Times New Roman" w:hAnsi="Times New Roman" w:cs="Times New Roman"/>
          <w:position w:val="1"/>
          <w:sz w:val="24"/>
          <w:szCs w:val="24"/>
          <w:lang w:val="en-US" w:eastAsia="es-CO"/>
        </w:rPr>
        <w:t>:</w:t>
      </w:r>
      <w:r w:rsidRPr="009F4106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en-US" w:eastAsia="es-CO"/>
        </w:rPr>
        <w:t xml:space="preserve"> 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04 may 2025</w:t>
      </w:r>
    </w:p>
    <w:p w14:paraId="1FCDF271" w14:textId="77777777" w:rsidR="00E44DE2" w:rsidRPr="009F4106" w:rsidRDefault="00E44DE2" w:rsidP="00E44DE2">
      <w:pPr>
        <w:widowControl w:val="0"/>
        <w:autoSpaceDE w:val="0"/>
        <w:autoSpaceDN w:val="0"/>
        <w:spacing w:before="22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ADAA09C" w14:textId="46DBC3F9" w:rsidR="00E44DE2" w:rsidRPr="00925BEB" w:rsidRDefault="00E44DE2" w:rsidP="00E44DE2">
      <w:pPr>
        <w:spacing w:before="1" w:after="200"/>
        <w:ind w:left="3" w:right="4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25BEB"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t>Associate</w:t>
      </w:r>
      <w:r w:rsidRPr="00925BEB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O" w:eastAsia="es-CO"/>
        </w:rPr>
        <w:t xml:space="preserve"> </w:t>
      </w:r>
      <w:r w:rsidRPr="00925BEB"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t>Editor</w:t>
      </w:r>
      <w:r w:rsidRPr="00925BEB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:</w:t>
      </w:r>
      <w:r w:rsidRPr="00925BEB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 xml:space="preserve"> 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eastAsia="es-CO"/>
        </w:rPr>
        <w:t>Martha Patricia Ramírez Pinilla</w:t>
      </w:r>
    </w:p>
    <w:p w14:paraId="7050460E" w14:textId="77777777" w:rsidR="00E44DE2" w:rsidRPr="00925BEB" w:rsidRDefault="00E44DE2" w:rsidP="00E44DE2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n-US"/>
        </w:rPr>
      </w:pPr>
    </w:p>
    <w:p w14:paraId="64513A89" w14:textId="0224ABFF" w:rsidR="002E7EF3" w:rsidRPr="009F4106" w:rsidRDefault="00E44DE2" w:rsidP="002E7EF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F4106"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t>Citation/citar este</w:t>
      </w:r>
      <w:r w:rsidRPr="009F410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CO" w:eastAsia="es-CO"/>
        </w:rPr>
        <w:t xml:space="preserve"> </w:t>
      </w:r>
      <w:r w:rsidRPr="009F4106"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t>artículo como:</w:t>
      </w:r>
      <w:r w:rsidR="005744A0" w:rsidRPr="009F4106">
        <w:rPr>
          <w:rFonts w:ascii="Times New Roman" w:eastAsia="Times New Roman" w:hAnsi="Times New Roman" w:cs="Times New Roman"/>
          <w:b/>
          <w:sz w:val="24"/>
          <w:szCs w:val="24"/>
          <w:lang w:val="es-CO" w:eastAsia="es-CO"/>
        </w:rPr>
        <w:t xml:space="preserve"> 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eastAsia="es-CO"/>
        </w:rPr>
        <w:t>Oliveira, G. C</w:t>
      </w:r>
      <w:r w:rsidR="002E7EF3" w:rsidRPr="00925BEB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.</w:t>
      </w:r>
      <w:r w:rsidR="005A22BF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S., Hudson, A. A., Lopez, C. N. and Souza, M. M.</w:t>
      </w:r>
      <w:r w:rsidR="002E7EF3" w:rsidRPr="00925BEB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(2025). </w:t>
      </w:r>
      <w:r w:rsidR="002E7EF3" w:rsidRPr="009F410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Record of predation of the Brazilian yellow scorpion </w:t>
      </w:r>
      <w:r w:rsidR="002E7EF3" w:rsidRPr="009F4106">
        <w:rPr>
          <w:rFonts w:ascii="Times New Roman" w:hAnsi="Times New Roman" w:cs="Times New Roman"/>
          <w:bCs/>
          <w:i/>
          <w:sz w:val="24"/>
          <w:szCs w:val="24"/>
          <w:lang w:val="it-IT"/>
        </w:rPr>
        <w:t>Tityus serrulatus</w:t>
      </w:r>
      <w:r w:rsidR="002E7EF3" w:rsidRPr="009F410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(Buthidae) by the toad </w:t>
      </w:r>
      <w:r w:rsidR="002E7EF3" w:rsidRPr="009F4106">
        <w:rPr>
          <w:rFonts w:ascii="Times New Roman" w:hAnsi="Times New Roman" w:cs="Times New Roman"/>
          <w:bCs/>
          <w:i/>
          <w:sz w:val="24"/>
          <w:szCs w:val="24"/>
          <w:lang w:val="it-IT"/>
        </w:rPr>
        <w:t>Rhinella diptycha</w:t>
      </w:r>
      <w:r w:rsidR="002E7EF3" w:rsidRPr="009F410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(Bufonidae) in an urban area in southeastern Brazil</w:t>
      </w:r>
      <w:r w:rsidR="002E7EF3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2E7EF3" w:rsidRPr="009F410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Acta Biol. Colomb. 30</w:t>
      </w:r>
      <w:r w:rsidR="002E7EF3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3</w:t>
      </w:r>
      <w:r w:rsidR="002E7EF3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), XX–XX. https://doi.org/</w:t>
      </w:r>
      <w:r w:rsidR="005744A0" w:rsidRPr="009F410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10.15446/abc.v30n3.118190</w:t>
      </w:r>
    </w:p>
    <w:p w14:paraId="529C6891" w14:textId="1B3F7748" w:rsidR="00E44DE2" w:rsidRPr="009F4106" w:rsidRDefault="00E44DE2" w:rsidP="00E44DE2">
      <w:pPr>
        <w:spacing w:before="1" w:after="200" w:line="480" w:lineRule="auto"/>
        <w:ind w:right="258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6DFF5D7" w14:textId="77777777" w:rsidR="00E44DE2" w:rsidRPr="009F4106" w:rsidRDefault="00E44DE2" w:rsidP="005B36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C1E41B" w14:textId="6B75EFEB" w:rsidR="000D6513" w:rsidRPr="009F4106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b/>
          <w:sz w:val="24"/>
          <w:szCs w:val="24"/>
        </w:rPr>
        <w:t>ABSTRACT</w:t>
      </w:r>
      <w:r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br/>
      </w:r>
      <w:r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is one of the main causes of scorpionism in southeastern Brazil. However, little is known about </w:t>
      </w:r>
      <w:proofErr w:type="gramStart"/>
      <w:r w:rsidRPr="009F4106">
        <w:rPr>
          <w:rFonts w:ascii="Times New Roman" w:hAnsi="Times New Roman" w:cs="Times New Roman"/>
          <w:sz w:val="24"/>
          <w:szCs w:val="24"/>
        </w:rPr>
        <w:t>its natural</w:t>
      </w:r>
      <w:proofErr w:type="gramEnd"/>
      <w:r w:rsidRPr="009F4106">
        <w:rPr>
          <w:rFonts w:ascii="Times New Roman" w:hAnsi="Times New Roman" w:cs="Times New Roman"/>
          <w:sz w:val="24"/>
          <w:szCs w:val="24"/>
        </w:rPr>
        <w:t xml:space="preserve"> enemies, especially in urban areas, where this species</w:t>
      </w:r>
      <w:r w:rsidR="00952D6D">
        <w:rPr>
          <w:rFonts w:ascii="Times New Roman" w:hAnsi="Times New Roman" w:cs="Times New Roman"/>
          <w:sz w:val="24"/>
          <w:szCs w:val="24"/>
        </w:rPr>
        <w:t xml:space="preserve"> </w:t>
      </w:r>
      <w:r w:rsidR="00952D6D" w:rsidRPr="00952D6D">
        <w:rPr>
          <w:rFonts w:ascii="Times New Roman" w:hAnsi="Times New Roman" w:cs="Times New Roman"/>
          <w:sz w:val="24"/>
          <w:szCs w:val="24"/>
        </w:rPr>
        <w:t>is a major public health concern</w:t>
      </w:r>
      <w:r w:rsidR="00952D6D">
        <w:rPr>
          <w:rFonts w:ascii="Times New Roman" w:hAnsi="Times New Roman" w:cs="Times New Roman"/>
          <w:sz w:val="24"/>
          <w:szCs w:val="24"/>
        </w:rPr>
        <w:t>.</w:t>
      </w:r>
      <w:r w:rsidR="00847CAD">
        <w:rPr>
          <w:rFonts w:ascii="Times New Roman" w:hAnsi="Times New Roman" w:cs="Times New Roman"/>
          <w:sz w:val="24"/>
          <w:szCs w:val="24"/>
        </w:rPr>
        <w:t xml:space="preserve"> </w:t>
      </w:r>
      <w:r w:rsidR="00847CAD" w:rsidRPr="00847CAD">
        <w:rPr>
          <w:rFonts w:ascii="Times New Roman" w:hAnsi="Times New Roman" w:cs="Times New Roman"/>
          <w:sz w:val="24"/>
          <w:szCs w:val="24"/>
        </w:rPr>
        <w:t xml:space="preserve">We report a predation event of </w:t>
      </w:r>
      <w:r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by the toad </w:t>
      </w:r>
      <w:r w:rsidRPr="009F4106">
        <w:rPr>
          <w:rFonts w:ascii="Times New Roman" w:hAnsi="Times New Roman" w:cs="Times New Roman"/>
          <w:i/>
          <w:sz w:val="24"/>
          <w:szCs w:val="24"/>
        </w:rPr>
        <w:t>Rhinella diptycha</w:t>
      </w:r>
      <w:r w:rsidRPr="009F4106">
        <w:rPr>
          <w:rFonts w:ascii="Times New Roman" w:hAnsi="Times New Roman" w:cs="Times New Roman"/>
          <w:sz w:val="24"/>
          <w:szCs w:val="24"/>
        </w:rPr>
        <w:t xml:space="preserve"> in an urban environment in the State of Minas Gerais, southeastern Brazil. Further studies may assess the feasibility of using </w:t>
      </w:r>
      <w:r w:rsidRPr="009F4106">
        <w:rPr>
          <w:rFonts w:ascii="Times New Roman" w:hAnsi="Times New Roman" w:cs="Times New Roman"/>
          <w:i/>
          <w:sz w:val="24"/>
          <w:szCs w:val="24"/>
        </w:rPr>
        <w:t xml:space="preserve">R. diptycha </w:t>
      </w:r>
      <w:r w:rsidR="00EB1BEA">
        <w:rPr>
          <w:rFonts w:ascii="Times New Roman" w:hAnsi="Times New Roman" w:cs="Times New Roman"/>
          <w:sz w:val="24"/>
          <w:szCs w:val="24"/>
        </w:rPr>
        <w:t>for</w:t>
      </w:r>
      <w:r w:rsidRPr="009F4106">
        <w:rPr>
          <w:rFonts w:ascii="Times New Roman" w:hAnsi="Times New Roman" w:cs="Times New Roman"/>
          <w:sz w:val="24"/>
          <w:szCs w:val="24"/>
        </w:rPr>
        <w:t xml:space="preserve"> the biological control of </w:t>
      </w:r>
      <w:r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Pr="009F4106">
        <w:rPr>
          <w:rFonts w:ascii="Times New Roman" w:hAnsi="Times New Roman" w:cs="Times New Roman"/>
          <w:sz w:val="24"/>
          <w:szCs w:val="24"/>
        </w:rPr>
        <w:t>.</w:t>
      </w:r>
    </w:p>
    <w:p w14:paraId="63588964" w14:textId="77777777" w:rsidR="000D6513" w:rsidRPr="009F4106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9BBA44" w14:textId="77777777" w:rsidR="000D6513" w:rsidRPr="009F4106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b/>
          <w:sz w:val="24"/>
          <w:szCs w:val="24"/>
          <w:lang w:val="it-IT"/>
        </w:rPr>
        <w:t>Keywords: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biological control, interaction,</w:t>
      </w:r>
      <w:r w:rsidRPr="009F4106" w:rsidDel="006A41B5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scorpionism.</w:t>
      </w:r>
    </w:p>
    <w:p w14:paraId="03316866" w14:textId="77777777" w:rsidR="000D6513" w:rsidRPr="009F4106" w:rsidRDefault="000D6513" w:rsidP="005B36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91962" w14:textId="537DCE7A" w:rsidR="00362A69" w:rsidRPr="009F4106" w:rsidRDefault="006C20C4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b/>
          <w:sz w:val="24"/>
          <w:szCs w:val="24"/>
        </w:rPr>
        <w:t>RE</w:t>
      </w:r>
      <w:r w:rsidR="00192225" w:rsidRPr="009F4106">
        <w:rPr>
          <w:rFonts w:ascii="Times New Roman" w:hAnsi="Times New Roman" w:cs="Times New Roman"/>
          <w:b/>
          <w:sz w:val="24"/>
          <w:szCs w:val="24"/>
        </w:rPr>
        <w:t>S</w:t>
      </w:r>
      <w:r w:rsidRPr="009F4106">
        <w:rPr>
          <w:rFonts w:ascii="Times New Roman" w:hAnsi="Times New Roman" w:cs="Times New Roman"/>
          <w:b/>
          <w:sz w:val="24"/>
          <w:szCs w:val="24"/>
        </w:rPr>
        <w:t>UMEN</w:t>
      </w:r>
      <w:r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br/>
      </w:r>
      <w:r w:rsidR="00BB2300"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 es uno de los principales causantes de escorpionismo en el sureste de Brasil. Sin embargo, se sabe poco sobre sus enemigos naturales, especialmente en áreas urbanas, donde esta especie</w:t>
      </w:r>
      <w:r w:rsidR="00847CAD" w:rsidRPr="00847CAD">
        <w:t xml:space="preserve"> </w:t>
      </w:r>
      <w:r w:rsidR="00847CAD" w:rsidRPr="00847CAD">
        <w:rPr>
          <w:rFonts w:ascii="Times New Roman" w:hAnsi="Times New Roman" w:cs="Times New Roman"/>
          <w:sz w:val="24"/>
          <w:szCs w:val="24"/>
        </w:rPr>
        <w:t>es una importante preocupación de salud pública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. </w:t>
      </w:r>
      <w:r w:rsidR="00847CAD" w:rsidRPr="00847CAD">
        <w:rPr>
          <w:rFonts w:ascii="Times New Roman" w:hAnsi="Times New Roman" w:cs="Times New Roman"/>
          <w:sz w:val="24"/>
          <w:szCs w:val="24"/>
        </w:rPr>
        <w:t xml:space="preserve">Reportamos </w:t>
      </w:r>
      <w:r w:rsidR="00847CAD" w:rsidRPr="00847CAD">
        <w:rPr>
          <w:rFonts w:ascii="Times New Roman" w:hAnsi="Times New Roman" w:cs="Times New Roman"/>
          <w:sz w:val="24"/>
          <w:szCs w:val="24"/>
        </w:rPr>
        <w:lastRenderedPageBreak/>
        <w:t xml:space="preserve">un evento de depredación 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de </w:t>
      </w:r>
      <w:r w:rsidR="00BB2300"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 por el sapo </w:t>
      </w:r>
      <w:r w:rsidR="00BB2300" w:rsidRPr="009F4106">
        <w:rPr>
          <w:rFonts w:ascii="Times New Roman" w:hAnsi="Times New Roman" w:cs="Times New Roman"/>
          <w:i/>
          <w:sz w:val="24"/>
          <w:szCs w:val="24"/>
        </w:rPr>
        <w:t>Rhinella diptycha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 en un ambiente urbano en el estado de Minas Gerais, sureste de Brasil. Nuevos estudios podrán evaluar la viabilidad de utilizar </w:t>
      </w:r>
      <w:r w:rsidR="00BB2300" w:rsidRPr="009F4106">
        <w:rPr>
          <w:rFonts w:ascii="Times New Roman" w:hAnsi="Times New Roman" w:cs="Times New Roman"/>
          <w:i/>
          <w:iCs/>
          <w:sz w:val="24"/>
          <w:szCs w:val="24"/>
        </w:rPr>
        <w:t>R. diptycha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EB1BEA">
        <w:rPr>
          <w:rFonts w:ascii="Times New Roman" w:hAnsi="Times New Roman" w:cs="Times New Roman"/>
          <w:sz w:val="24"/>
          <w:szCs w:val="24"/>
        </w:rPr>
        <w:t>para</w:t>
      </w:r>
      <w:r w:rsidR="00BB2300" w:rsidRPr="009F4106">
        <w:rPr>
          <w:rFonts w:ascii="Times New Roman" w:hAnsi="Times New Roman" w:cs="Times New Roman"/>
          <w:sz w:val="24"/>
          <w:szCs w:val="24"/>
        </w:rPr>
        <w:t xml:space="preserve"> el control biológico de </w:t>
      </w:r>
      <w:r w:rsidR="00BB2300"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="00362A69" w:rsidRPr="009F4106">
        <w:rPr>
          <w:rFonts w:ascii="Times New Roman" w:hAnsi="Times New Roman" w:cs="Times New Roman"/>
          <w:sz w:val="24"/>
          <w:szCs w:val="24"/>
        </w:rPr>
        <w:t>.</w:t>
      </w:r>
    </w:p>
    <w:p w14:paraId="6D435C68" w14:textId="77777777" w:rsidR="00192225" w:rsidRPr="009F4106" w:rsidRDefault="00192225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E52F3" w14:textId="5D50C982" w:rsidR="006C20C4" w:rsidRPr="009F4106" w:rsidRDefault="00362A69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BB2300" w:rsidRPr="009F4106">
        <w:rPr>
          <w:rFonts w:ascii="Times New Roman" w:hAnsi="Times New Roman" w:cs="Times New Roman"/>
          <w:sz w:val="24"/>
          <w:szCs w:val="24"/>
        </w:rPr>
        <w:t>control biológico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="00BB2300" w:rsidRPr="009F4106">
        <w:rPr>
          <w:rFonts w:ascii="Times New Roman" w:hAnsi="Times New Roman" w:cs="Times New Roman"/>
          <w:sz w:val="24"/>
          <w:szCs w:val="24"/>
        </w:rPr>
        <w:t>escorpionismo</w:t>
      </w:r>
      <w:r w:rsidRPr="009F4106">
        <w:rPr>
          <w:rFonts w:ascii="Times New Roman" w:hAnsi="Times New Roman" w:cs="Times New Roman"/>
          <w:sz w:val="24"/>
          <w:szCs w:val="24"/>
        </w:rPr>
        <w:t>, interacción.</w:t>
      </w:r>
    </w:p>
    <w:p w14:paraId="7F4F7124" w14:textId="7CDE6A83" w:rsidR="002E7EF3" w:rsidRPr="009F4106" w:rsidRDefault="002E7EF3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BFD16" w14:textId="1112F85B" w:rsidR="00FF1CA1" w:rsidRPr="009F4106" w:rsidRDefault="001F2C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S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corpionism is one of the main causes of envenomation in humans by arachnids, and it </w:t>
      </w:r>
      <w:r w:rsidR="009E6CB9" w:rsidRPr="009E6CB9">
        <w:rPr>
          <w:rFonts w:ascii="Times New Roman" w:hAnsi="Times New Roman" w:cs="Times New Roman"/>
          <w:sz w:val="24"/>
          <w:szCs w:val="24"/>
        </w:rPr>
        <w:t>is responsible for numerous cases of morbidity and mortality</w:t>
      </w:r>
      <w:r w:rsidR="009E6CB9">
        <w:rPr>
          <w:rFonts w:ascii="Times New Roman" w:hAnsi="Times New Roman" w:cs="Times New Roman"/>
          <w:sz w:val="24"/>
          <w:szCs w:val="24"/>
        </w:rPr>
        <w:t xml:space="preserve">, 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especially in the elderly and children (Almeida </w:t>
      </w:r>
      <w:r w:rsidR="002E7EF3" w:rsidRPr="009F4106">
        <w:rPr>
          <w:rFonts w:ascii="Times New Roman" w:hAnsi="Times New Roman" w:cs="Times New Roman"/>
          <w:sz w:val="24"/>
          <w:szCs w:val="24"/>
        </w:rPr>
        <w:t>et al.</w:t>
      </w:r>
      <w:r w:rsidR="00B45029">
        <w:rPr>
          <w:rFonts w:ascii="Times New Roman" w:hAnsi="Times New Roman" w:cs="Times New Roman"/>
          <w:sz w:val="24"/>
          <w:szCs w:val="24"/>
        </w:rPr>
        <w:t>,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 2021). Brazil </w:t>
      </w:r>
      <w:r w:rsidR="00DA2839" w:rsidRPr="00DA2839">
        <w:rPr>
          <w:rFonts w:ascii="Times New Roman" w:hAnsi="Times New Roman" w:cs="Times New Roman"/>
          <w:sz w:val="24"/>
          <w:szCs w:val="24"/>
        </w:rPr>
        <w:t>is one of the countries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 in the world with the highest risk of scorpion stings (Guerra-Duarte </w:t>
      </w:r>
      <w:r w:rsidR="005715C5" w:rsidRPr="009F4106">
        <w:rPr>
          <w:rFonts w:ascii="Times New Roman" w:hAnsi="Times New Roman" w:cs="Times New Roman"/>
          <w:sz w:val="24"/>
          <w:szCs w:val="24"/>
        </w:rPr>
        <w:t>et al</w:t>
      </w:r>
      <w:r w:rsidR="00FF1CA1" w:rsidRPr="009F4106">
        <w:rPr>
          <w:rFonts w:ascii="Times New Roman" w:hAnsi="Times New Roman" w:cs="Times New Roman"/>
          <w:sz w:val="24"/>
          <w:szCs w:val="24"/>
        </w:rPr>
        <w:t>.</w:t>
      </w:r>
      <w:r w:rsidR="00B45029">
        <w:rPr>
          <w:rFonts w:ascii="Times New Roman" w:hAnsi="Times New Roman" w:cs="Times New Roman"/>
          <w:sz w:val="24"/>
          <w:szCs w:val="24"/>
        </w:rPr>
        <w:t>,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 2023). Accidents typically occur in urban areas, especially where scorpions and their prey find suitable conditions to settle, such as cemeteries, trash and debris dumps, and homes with poor infrastructure (Ramires </w:t>
      </w:r>
      <w:r w:rsidR="002E7EF3" w:rsidRPr="009F4106">
        <w:rPr>
          <w:rFonts w:ascii="Times New Roman" w:hAnsi="Times New Roman" w:cs="Times New Roman"/>
          <w:sz w:val="24"/>
          <w:szCs w:val="24"/>
        </w:rPr>
        <w:t>et al.</w:t>
      </w:r>
      <w:r w:rsidR="00B45029">
        <w:rPr>
          <w:rFonts w:ascii="Times New Roman" w:hAnsi="Times New Roman" w:cs="Times New Roman"/>
          <w:sz w:val="24"/>
          <w:szCs w:val="24"/>
        </w:rPr>
        <w:t>,</w:t>
      </w:r>
      <w:r w:rsidR="00FF1CA1" w:rsidRPr="009F4106">
        <w:rPr>
          <w:rFonts w:ascii="Times New Roman" w:hAnsi="Times New Roman" w:cs="Times New Roman"/>
          <w:sz w:val="24"/>
          <w:szCs w:val="24"/>
        </w:rPr>
        <w:t xml:space="preserve"> 2011).</w:t>
      </w:r>
    </w:p>
    <w:p w14:paraId="4E1ACE0E" w14:textId="4F9856BD" w:rsidR="007B0E9C" w:rsidRPr="009F4106" w:rsidRDefault="00FF1C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(Lutz &amp; Mello, 1922) (Scorpiones: Buthidae), commonly known as the </w:t>
      </w:r>
      <w:r w:rsidR="00192225" w:rsidRPr="009F4106">
        <w:rPr>
          <w:rFonts w:ascii="Times New Roman" w:hAnsi="Times New Roman" w:cs="Times New Roman"/>
          <w:sz w:val="24"/>
          <w:szCs w:val="24"/>
        </w:rPr>
        <w:t xml:space="preserve">Brazilian </w:t>
      </w:r>
      <w:r w:rsidRPr="009F4106">
        <w:rPr>
          <w:rFonts w:ascii="Times New Roman" w:hAnsi="Times New Roman" w:cs="Times New Roman"/>
          <w:sz w:val="24"/>
          <w:szCs w:val="24"/>
        </w:rPr>
        <w:t xml:space="preserve">yellow scorpion, is one of the main species involved in scorpionism in Brazil (Guerra-Duarte </w:t>
      </w:r>
      <w:r w:rsidR="005715C5" w:rsidRPr="009F4106">
        <w:rPr>
          <w:rFonts w:ascii="Times New Roman" w:hAnsi="Times New Roman" w:cs="Times New Roman"/>
          <w:sz w:val="24"/>
          <w:szCs w:val="24"/>
        </w:rPr>
        <w:t>et al</w:t>
      </w:r>
      <w:r w:rsidRPr="009F4106">
        <w:rPr>
          <w:rFonts w:ascii="Times New Roman" w:hAnsi="Times New Roman" w:cs="Times New Roman"/>
          <w:sz w:val="24"/>
          <w:szCs w:val="24"/>
        </w:rPr>
        <w:t>.</w:t>
      </w:r>
      <w:r w:rsidR="00B45029">
        <w:rPr>
          <w:rFonts w:ascii="Times New Roman" w:hAnsi="Times New Roman" w:cs="Times New Roman"/>
          <w:sz w:val="24"/>
          <w:szCs w:val="24"/>
        </w:rPr>
        <w:t>,</w:t>
      </w:r>
      <w:r w:rsidRPr="009F4106">
        <w:rPr>
          <w:rFonts w:ascii="Times New Roman" w:hAnsi="Times New Roman" w:cs="Times New Roman"/>
          <w:sz w:val="24"/>
          <w:szCs w:val="24"/>
        </w:rPr>
        <w:t xml:space="preserve"> 2023). </w:t>
      </w:r>
      <w:r w:rsidR="00B85319" w:rsidRPr="009F4106">
        <w:rPr>
          <w:rFonts w:ascii="Times New Roman" w:hAnsi="Times New Roman" w:cs="Times New Roman"/>
          <w:sz w:val="24"/>
          <w:szCs w:val="24"/>
        </w:rPr>
        <w:t>This species is native to the state of Minas Gerais in southeastern Brazil</w:t>
      </w:r>
      <w:r w:rsidR="00192225" w:rsidRPr="009F4106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it </w:t>
      </w:r>
      <w:r w:rsidR="00230D48" w:rsidRPr="00230D48">
        <w:rPr>
          <w:rFonts w:ascii="Times New Roman" w:hAnsi="Times New Roman" w:cs="Times New Roman"/>
          <w:sz w:val="24"/>
          <w:szCs w:val="24"/>
        </w:rPr>
        <w:t xml:space="preserve">is undergoing significant expansion 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across </w:t>
      </w:r>
      <w:r w:rsidR="00C6223A" w:rsidRPr="009F4106">
        <w:rPr>
          <w:rFonts w:ascii="Times New Roman" w:hAnsi="Times New Roman" w:cs="Times New Roman"/>
          <w:sz w:val="24"/>
          <w:szCs w:val="24"/>
        </w:rPr>
        <w:t xml:space="preserve">the 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Brazilian territory (Ministério da Saúde 2009) due to </w:t>
      </w:r>
      <w:r w:rsidR="002D3AF4" w:rsidRPr="009F4106">
        <w:rPr>
          <w:rFonts w:ascii="Times New Roman" w:hAnsi="Times New Roman" w:cs="Times New Roman"/>
          <w:sz w:val="24"/>
          <w:szCs w:val="24"/>
        </w:rPr>
        <w:t>deforestation and other</w:t>
      </w:r>
      <w:r w:rsidR="00230D48">
        <w:rPr>
          <w:rFonts w:ascii="Times New Roman" w:hAnsi="Times New Roman" w:cs="Times New Roman"/>
          <w:sz w:val="24"/>
          <w:szCs w:val="24"/>
        </w:rPr>
        <w:t xml:space="preserve"> </w:t>
      </w:r>
      <w:r w:rsidR="00230D48" w:rsidRPr="00230D48">
        <w:rPr>
          <w:rFonts w:ascii="Times New Roman" w:hAnsi="Times New Roman" w:cs="Times New Roman"/>
          <w:sz w:val="24"/>
          <w:szCs w:val="24"/>
        </w:rPr>
        <w:t>anthropogenic activities</w:t>
      </w:r>
      <w:r w:rsidR="002D3AF4" w:rsidRPr="009F4106">
        <w:rPr>
          <w:rFonts w:ascii="Times New Roman" w:hAnsi="Times New Roman" w:cs="Times New Roman"/>
          <w:sz w:val="24"/>
          <w:szCs w:val="24"/>
        </w:rPr>
        <w:t xml:space="preserve"> facilitated by its generalist habits 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and the absence of natural competitors and predators (Lourenço et al., 1996). </w:t>
      </w:r>
      <w:r w:rsidRPr="009F4106">
        <w:rPr>
          <w:rFonts w:ascii="Times New Roman" w:hAnsi="Times New Roman" w:cs="Times New Roman"/>
          <w:sz w:val="24"/>
          <w:szCs w:val="24"/>
        </w:rPr>
        <w:t xml:space="preserve">In this species, females primarily reproduce asexually through parthenogenesis (Braga-Pereira </w:t>
      </w:r>
      <w:r w:rsidR="00510947" w:rsidRPr="009F4106">
        <w:rPr>
          <w:rFonts w:ascii="Times New Roman" w:hAnsi="Times New Roman" w:cs="Times New Roman"/>
          <w:sz w:val="24"/>
          <w:szCs w:val="24"/>
        </w:rPr>
        <w:t>and</w:t>
      </w:r>
      <w:r w:rsidRPr="009F4106">
        <w:rPr>
          <w:rFonts w:ascii="Times New Roman" w:hAnsi="Times New Roman" w:cs="Times New Roman"/>
          <w:sz w:val="24"/>
          <w:szCs w:val="24"/>
        </w:rPr>
        <w:t xml:space="preserve"> Santos 2021), so most individuals found are parthenogenetic females.</w:t>
      </w:r>
      <w:r w:rsidRPr="009F4106" w:rsidDel="00FF1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86D3D" w14:textId="57B82359" w:rsidR="008A5561" w:rsidRPr="009F4106" w:rsidRDefault="00FF1CA1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Due to the increase in scorpionism, understanding natural predators, especially those inhabiting anthropized environments, may be crucial for implementing effective 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lastRenderedPageBreak/>
        <w:t>biological control programs for</w:t>
      </w:r>
      <w:r w:rsidR="004D7BE5">
        <w:rPr>
          <w:rFonts w:ascii="Times New Roman" w:hAnsi="Times New Roman" w:cs="Times New Roman"/>
          <w:sz w:val="24"/>
          <w:szCs w:val="24"/>
          <w:lang w:val="it-IT"/>
        </w:rPr>
        <w:t xml:space="preserve"> scorpion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species that cause serious public health problems (Jared </w:t>
      </w:r>
      <w:r w:rsidR="002E7EF3" w:rsidRPr="009F4106">
        <w:rPr>
          <w:rFonts w:ascii="Times New Roman" w:hAnsi="Times New Roman" w:cs="Times New Roman"/>
          <w:sz w:val="24"/>
          <w:szCs w:val="24"/>
          <w:lang w:val="it-IT"/>
        </w:rPr>
        <w:t>et al.</w:t>
      </w:r>
      <w:r w:rsidR="00F61855" w:rsidRPr="009F410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2020). Therefore, this study</w:t>
      </w:r>
      <w:r w:rsidR="00C6223A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aims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to report the predation of the </w:t>
      </w:r>
      <w:r w:rsidR="00C6223A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Brazilian 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yellow scorpion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T. serrulatus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by the </w:t>
      </w:r>
      <w:r w:rsidR="00C6223A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toad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Rhinella diptycha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(Cope, 1862)</w:t>
      </w:r>
      <w:r w:rsidR="00DD17D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17D2" w:rsidRPr="009F410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(Bufonidae) 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in southeastern Brazil.</w:t>
      </w:r>
    </w:p>
    <w:p w14:paraId="7957D9A2" w14:textId="7B296433" w:rsidR="002D3AF4" w:rsidRPr="009F4106" w:rsidRDefault="008A5561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On 26 December 2024, feces of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R. diptycha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were found in an urban environment in the municipality of Ritápolis, state of Minas Gerais, Brazil. The feces were washed in running water and sieved.</w:t>
      </w:r>
      <w:r w:rsidR="002D3AF4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233CC" w:rsidRPr="009F4106">
        <w:rPr>
          <w:rFonts w:ascii="Times New Roman" w:hAnsi="Times New Roman" w:cs="Times New Roman"/>
          <w:i/>
          <w:sz w:val="24"/>
          <w:szCs w:val="24"/>
          <w:lang w:val="it-IT"/>
        </w:rPr>
        <w:t>Rhinella diptycha</w:t>
      </w:r>
      <w:r w:rsidR="003233CC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is the only toad in the urban area where the</w:t>
      </w:r>
      <w:r w:rsidR="004D7B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D7BE5" w:rsidRPr="004D7BE5">
        <w:rPr>
          <w:rFonts w:ascii="Times New Roman" w:hAnsi="Times New Roman" w:cs="Times New Roman"/>
          <w:sz w:val="24"/>
          <w:szCs w:val="24"/>
          <w:lang w:val="it-IT"/>
        </w:rPr>
        <w:t>observation occurred</w:t>
      </w:r>
      <w:r w:rsidR="003233CC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, and its identification was carried out by AAH. Similarly, </w:t>
      </w:r>
      <w:r w:rsidR="003233CC" w:rsidRPr="009F4106">
        <w:rPr>
          <w:rFonts w:ascii="Times New Roman" w:hAnsi="Times New Roman" w:cs="Times New Roman"/>
          <w:i/>
          <w:sz w:val="24"/>
          <w:szCs w:val="24"/>
          <w:lang w:val="it-IT"/>
        </w:rPr>
        <w:t>T. serrulatus</w:t>
      </w:r>
      <w:r w:rsidR="003233CC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is the only urban scorpion in the same region and, moreover, the species had already been reported in a previous record from the same area of this study (see Oliveira </w:t>
      </w:r>
      <w:r w:rsidR="003233CC" w:rsidRPr="00925BEB">
        <w:rPr>
          <w:rFonts w:ascii="Times New Roman" w:hAnsi="Times New Roman" w:cs="Times New Roman"/>
          <w:iCs/>
          <w:sz w:val="24"/>
          <w:szCs w:val="24"/>
          <w:lang w:val="it-IT"/>
        </w:rPr>
        <w:t>et al</w:t>
      </w:r>
      <w:r w:rsidR="003233CC" w:rsidRPr="009F4106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  <w:r w:rsidR="0067361A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  <w:r w:rsidR="003233CC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2024).</w:t>
      </w:r>
    </w:p>
    <w:p w14:paraId="5407128A" w14:textId="136BC383" w:rsidR="00F70CE6" w:rsidRDefault="008A5561" w:rsidP="009F41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Upon analyzing the remains of its prey, several fragments of unidentified beetles (Coleoptera) and the presence of three fragments of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="00F84261" w:rsidRPr="009F410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serrulatus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(one pedipalp fragment, one metasoma segment, and one telson) were observed (Fig</w:t>
      </w:r>
      <w:r w:rsidR="006A41B5" w:rsidRPr="009F410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1). The parts of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T. serrulatus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in the feces of </w:t>
      </w:r>
      <w:r w:rsidRPr="009F4106">
        <w:rPr>
          <w:rFonts w:ascii="Times New Roman" w:hAnsi="Times New Roman" w:cs="Times New Roman"/>
          <w:i/>
          <w:sz w:val="24"/>
          <w:szCs w:val="24"/>
          <w:lang w:val="it-IT"/>
        </w:rPr>
        <w:t>R. diptycha</w:t>
      </w:r>
      <w:r w:rsidR="00A45771"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suggest that the frog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 xml:space="preserve"> had </w:t>
      </w:r>
      <w:r w:rsidR="00F21AA2">
        <w:rPr>
          <w:rFonts w:ascii="Times New Roman" w:hAnsi="Times New Roman" w:cs="Times New Roman"/>
          <w:sz w:val="24"/>
          <w:szCs w:val="24"/>
          <w:lang w:val="it-IT"/>
        </w:rPr>
        <w:t xml:space="preserve">predated </w:t>
      </w:r>
      <w:r w:rsidRPr="009F4106">
        <w:rPr>
          <w:rFonts w:ascii="Times New Roman" w:hAnsi="Times New Roman" w:cs="Times New Roman"/>
          <w:sz w:val="24"/>
          <w:szCs w:val="24"/>
          <w:lang w:val="it-IT"/>
        </w:rPr>
        <w:t>on at least one individual of the scorpion. Based on the size of the fragments found, it is likely that the preyed individual was an adult female.</w:t>
      </w:r>
    </w:p>
    <w:p w14:paraId="7402B31C" w14:textId="76846EB9" w:rsidR="007B0E9C" w:rsidRPr="009F4106" w:rsidRDefault="00C1724A" w:rsidP="009F41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724A">
        <w:rPr>
          <w:rFonts w:ascii="Times New Roman" w:hAnsi="Times New Roman" w:cs="Times New Roman"/>
          <w:sz w:val="24"/>
          <w:szCs w:val="24"/>
        </w:rPr>
        <w:t xml:space="preserve">Although amphibians are predators of various invertebrates, evidence of scorpions in their diet are considered scarce. In this sense, Jared et al. (2020) reported that </w:t>
      </w:r>
      <w:r w:rsidRPr="00C1724A">
        <w:rPr>
          <w:rFonts w:ascii="Times New Roman" w:hAnsi="Times New Roman" w:cs="Times New Roman"/>
          <w:i/>
          <w:iCs/>
          <w:sz w:val="24"/>
          <w:szCs w:val="24"/>
        </w:rPr>
        <w:t>Rhinella icterica</w:t>
      </w:r>
      <w:r w:rsidRPr="00C1724A">
        <w:rPr>
          <w:rFonts w:ascii="Times New Roman" w:hAnsi="Times New Roman" w:cs="Times New Roman"/>
          <w:sz w:val="24"/>
          <w:szCs w:val="24"/>
        </w:rPr>
        <w:t xml:space="preserve"> (Spix, 1824)</w:t>
      </w:r>
      <w:r w:rsidR="00DD17D2">
        <w:rPr>
          <w:rFonts w:ascii="Times New Roman" w:hAnsi="Times New Roman" w:cs="Times New Roman"/>
          <w:sz w:val="24"/>
          <w:szCs w:val="24"/>
        </w:rPr>
        <w:t xml:space="preserve"> </w:t>
      </w:r>
      <w:r w:rsidR="00DD17D2" w:rsidRPr="00DD17D2">
        <w:rPr>
          <w:rFonts w:ascii="Times New Roman" w:hAnsi="Times New Roman" w:cs="Times New Roman"/>
          <w:sz w:val="24"/>
          <w:szCs w:val="24"/>
        </w:rPr>
        <w:t>(Bufonidae)</w:t>
      </w:r>
      <w:r w:rsidRPr="00C1724A">
        <w:rPr>
          <w:rFonts w:ascii="Times New Roman" w:hAnsi="Times New Roman" w:cs="Times New Roman"/>
          <w:sz w:val="24"/>
          <w:szCs w:val="24"/>
        </w:rPr>
        <w:t xml:space="preserve"> has the potential to be an effective biological control agent for </w:t>
      </w:r>
      <w:r w:rsidRPr="00C1724A">
        <w:rPr>
          <w:rFonts w:ascii="Times New Roman" w:hAnsi="Times New Roman" w:cs="Times New Roman"/>
          <w:i/>
          <w:iCs/>
          <w:sz w:val="24"/>
          <w:szCs w:val="24"/>
        </w:rPr>
        <w:t>T. serrulatus</w:t>
      </w:r>
      <w:r w:rsidRPr="00C1724A">
        <w:rPr>
          <w:rFonts w:ascii="Times New Roman" w:hAnsi="Times New Roman" w:cs="Times New Roman"/>
          <w:sz w:val="24"/>
          <w:szCs w:val="24"/>
        </w:rPr>
        <w:t xml:space="preserve"> which alling with other authors reports in countries such as Venezuela (Tampoa et al., 2024), Colombia (Botero-Trujillo 2006; Flórez D. and Blanco-Torres 2010), and the United States of America (Polis et al., 1981). </w:t>
      </w:r>
      <w:r w:rsidRPr="00C1724A">
        <w:rPr>
          <w:rFonts w:ascii="Times New Roman" w:hAnsi="Times New Roman" w:cs="Times New Roman"/>
          <w:i/>
          <w:iCs/>
          <w:sz w:val="24"/>
          <w:szCs w:val="24"/>
        </w:rPr>
        <w:t>Rhinella diptycha</w:t>
      </w:r>
      <w:r w:rsidRPr="00C1724A">
        <w:rPr>
          <w:rFonts w:ascii="Times New Roman" w:hAnsi="Times New Roman" w:cs="Times New Roman"/>
          <w:sz w:val="24"/>
          <w:szCs w:val="24"/>
        </w:rPr>
        <w:t xml:space="preserve">, a widely distributed species in Brazill (Di Tada and Sinsch, 2023), shares part of its range with </w:t>
      </w:r>
      <w:r w:rsidRPr="00C1724A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r w:rsidRPr="00C1724A">
        <w:rPr>
          <w:rFonts w:ascii="Times New Roman" w:hAnsi="Times New Roman" w:cs="Times New Roman"/>
          <w:i/>
          <w:iCs/>
          <w:sz w:val="24"/>
          <w:szCs w:val="24"/>
        </w:rPr>
        <w:lastRenderedPageBreak/>
        <w:t>serrulatus</w:t>
      </w:r>
      <w:r w:rsidRPr="00C1724A">
        <w:rPr>
          <w:rFonts w:ascii="Times New Roman" w:hAnsi="Times New Roman" w:cs="Times New Roman"/>
          <w:sz w:val="24"/>
          <w:szCs w:val="24"/>
        </w:rPr>
        <w:t xml:space="preserve"> and exhibits synanthropic behavior (Mackenzie and Vladimirova 2022). Its diet is generalist and opportunistic, composed of different prey (Batista et al., 2011), including a record of an unidentified scorpion from the state of Mato Grosso do Sul, Brazil (Severgnini et al., 2020).</w:t>
      </w:r>
    </w:p>
    <w:p w14:paraId="66D18138" w14:textId="0C94ECA2" w:rsidR="00212F68" w:rsidRPr="009F4106" w:rsidRDefault="00B96503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 xml:space="preserve">The main natural predators of scorpions are owls, lizards, and mice (Guerra </w:t>
      </w:r>
      <w:r w:rsidR="005715C5" w:rsidRPr="009F4106">
        <w:rPr>
          <w:rFonts w:ascii="Times New Roman" w:hAnsi="Times New Roman" w:cs="Times New Roman"/>
          <w:sz w:val="24"/>
          <w:szCs w:val="24"/>
        </w:rPr>
        <w:t>et al</w:t>
      </w:r>
      <w:r w:rsidRPr="009F4106">
        <w:rPr>
          <w:rFonts w:ascii="Times New Roman" w:hAnsi="Times New Roman" w:cs="Times New Roman"/>
          <w:sz w:val="24"/>
          <w:szCs w:val="24"/>
        </w:rPr>
        <w:t>.</w:t>
      </w:r>
      <w:r w:rsidR="0067361A">
        <w:rPr>
          <w:rFonts w:ascii="Times New Roman" w:hAnsi="Times New Roman" w:cs="Times New Roman"/>
          <w:sz w:val="24"/>
          <w:szCs w:val="24"/>
        </w:rPr>
        <w:t>,</w:t>
      </w:r>
      <w:r w:rsidRPr="009F4106">
        <w:rPr>
          <w:rFonts w:ascii="Times New Roman" w:hAnsi="Times New Roman" w:cs="Times New Roman"/>
          <w:sz w:val="24"/>
          <w:szCs w:val="24"/>
        </w:rPr>
        <w:t xml:space="preserve"> 2022); however, these animals are generally absent in urban environments (Lourenço et al., 1996). 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In Brazil, there </w:t>
      </w:r>
      <w:r w:rsidR="005B28FB">
        <w:rPr>
          <w:rFonts w:ascii="Times New Roman" w:hAnsi="Times New Roman" w:cs="Times New Roman"/>
          <w:sz w:val="24"/>
          <w:szCs w:val="24"/>
        </w:rPr>
        <w:t xml:space="preserve">it </w:t>
      </w:r>
      <w:r w:rsidR="00D30D3A" w:rsidRPr="009F4106">
        <w:rPr>
          <w:rFonts w:ascii="Times New Roman" w:hAnsi="Times New Roman" w:cs="Times New Roman"/>
          <w:sz w:val="24"/>
          <w:szCs w:val="24"/>
        </w:rPr>
        <w:t>is</w:t>
      </w:r>
      <w:r w:rsidR="005B28FB">
        <w:rPr>
          <w:rFonts w:ascii="Times New Roman" w:hAnsi="Times New Roman" w:cs="Times New Roman"/>
          <w:sz w:val="24"/>
          <w:szCs w:val="24"/>
        </w:rPr>
        <w:t xml:space="preserve"> </w:t>
      </w:r>
      <w:r w:rsidR="005B28FB" w:rsidRPr="005B28FB">
        <w:rPr>
          <w:rFonts w:ascii="Times New Roman" w:hAnsi="Times New Roman" w:cs="Times New Roman"/>
          <w:sz w:val="24"/>
          <w:szCs w:val="24"/>
        </w:rPr>
        <w:t>popularly known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 that chickens </w:t>
      </w:r>
      <w:r w:rsidR="00D30D3A" w:rsidRPr="009F4106">
        <w:rPr>
          <w:rFonts w:ascii="Times New Roman" w:hAnsi="Times New Roman" w:cs="Times New Roman"/>
          <w:i/>
          <w:sz w:val="24"/>
          <w:szCs w:val="24"/>
        </w:rPr>
        <w:t>Gallus gallus domesticus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 (Linnaeus, 1758) are good predators of scorpions (Guerra-Duarte </w:t>
      </w:r>
      <w:r w:rsidR="002E7EF3" w:rsidRPr="009F4106">
        <w:rPr>
          <w:rFonts w:ascii="Times New Roman" w:hAnsi="Times New Roman" w:cs="Times New Roman"/>
          <w:sz w:val="24"/>
          <w:szCs w:val="24"/>
        </w:rPr>
        <w:t>et al.</w:t>
      </w:r>
      <w:r w:rsidR="00073AE0" w:rsidRPr="009F4106">
        <w:rPr>
          <w:rFonts w:ascii="Times New Roman" w:hAnsi="Times New Roman" w:cs="Times New Roman"/>
          <w:sz w:val="24"/>
          <w:szCs w:val="24"/>
        </w:rPr>
        <w:t>,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 2023)</w:t>
      </w:r>
      <w:r w:rsidR="00DF5C97" w:rsidRPr="009F4106">
        <w:rPr>
          <w:rFonts w:ascii="Times New Roman" w:hAnsi="Times New Roman" w:cs="Times New Roman"/>
          <w:sz w:val="24"/>
          <w:szCs w:val="24"/>
        </w:rPr>
        <w:t>. However, despite</w:t>
      </w:r>
      <w:r w:rsidR="005B28FB">
        <w:rPr>
          <w:rFonts w:ascii="Times New Roman" w:hAnsi="Times New Roman" w:cs="Times New Roman"/>
          <w:sz w:val="24"/>
          <w:szCs w:val="24"/>
        </w:rPr>
        <w:t xml:space="preserve"> 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there have been promising results, including some immunity of chickens to scorpion venom (Murayama </w:t>
      </w:r>
      <w:r w:rsidR="005715C5" w:rsidRPr="009F4106">
        <w:rPr>
          <w:rFonts w:ascii="Times New Roman" w:hAnsi="Times New Roman" w:cs="Times New Roman"/>
          <w:sz w:val="24"/>
          <w:szCs w:val="24"/>
        </w:rPr>
        <w:t>et al</w:t>
      </w:r>
      <w:r w:rsidR="00D30D3A" w:rsidRPr="009F4106">
        <w:rPr>
          <w:rFonts w:ascii="Times New Roman" w:hAnsi="Times New Roman" w:cs="Times New Roman"/>
          <w:sz w:val="24"/>
          <w:szCs w:val="24"/>
        </w:rPr>
        <w:t>.</w:t>
      </w:r>
      <w:r w:rsidR="007C6EA1" w:rsidRPr="009F4106">
        <w:rPr>
          <w:rFonts w:ascii="Times New Roman" w:hAnsi="Times New Roman" w:cs="Times New Roman"/>
          <w:sz w:val="24"/>
          <w:szCs w:val="24"/>
        </w:rPr>
        <w:t>,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 2022), these birds have diurnal habits</w:t>
      </w:r>
      <w:r w:rsidR="00DF5C97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while scorpions are nocturnal (Guerra-Duarte </w:t>
      </w:r>
      <w:r w:rsidR="002E7EF3" w:rsidRPr="009F4106">
        <w:rPr>
          <w:rFonts w:ascii="Times New Roman" w:hAnsi="Times New Roman" w:cs="Times New Roman"/>
          <w:sz w:val="24"/>
          <w:szCs w:val="24"/>
        </w:rPr>
        <w:t>et al.</w:t>
      </w:r>
      <w:r w:rsidR="007C6EA1" w:rsidRPr="009F4106">
        <w:rPr>
          <w:rFonts w:ascii="Times New Roman" w:hAnsi="Times New Roman" w:cs="Times New Roman"/>
          <w:sz w:val="24"/>
          <w:szCs w:val="24"/>
        </w:rPr>
        <w:t>,</w:t>
      </w:r>
      <w:r w:rsidR="00D30D3A" w:rsidRPr="009F4106">
        <w:rPr>
          <w:rFonts w:ascii="Times New Roman" w:hAnsi="Times New Roman" w:cs="Times New Roman"/>
          <w:sz w:val="24"/>
          <w:szCs w:val="24"/>
        </w:rPr>
        <w:t xml:space="preserve"> 2023). </w:t>
      </w:r>
      <w:r w:rsidR="00954262" w:rsidRPr="00954262">
        <w:rPr>
          <w:rFonts w:ascii="Times New Roman" w:hAnsi="Times New Roman" w:cs="Times New Roman"/>
          <w:sz w:val="24"/>
          <w:szCs w:val="24"/>
        </w:rPr>
        <w:t xml:space="preserve">Therefore, the nocturnal habits of frogs like </w:t>
      </w:r>
      <w:r w:rsidR="00954262" w:rsidRPr="00954262">
        <w:rPr>
          <w:rFonts w:ascii="Times New Roman" w:hAnsi="Times New Roman" w:cs="Times New Roman"/>
          <w:i/>
          <w:iCs/>
          <w:sz w:val="24"/>
          <w:szCs w:val="24"/>
        </w:rPr>
        <w:t xml:space="preserve">R. diptycha </w:t>
      </w:r>
      <w:r w:rsidR="00954262" w:rsidRPr="00954262">
        <w:rPr>
          <w:rFonts w:ascii="Times New Roman" w:hAnsi="Times New Roman" w:cs="Times New Roman"/>
          <w:sz w:val="24"/>
          <w:szCs w:val="24"/>
        </w:rPr>
        <w:t>make them better alternatives</w:t>
      </w:r>
      <w:r w:rsidR="00954262">
        <w:rPr>
          <w:rFonts w:ascii="Times New Roman" w:hAnsi="Times New Roman" w:cs="Times New Roman"/>
          <w:sz w:val="24"/>
          <w:szCs w:val="24"/>
        </w:rPr>
        <w:t xml:space="preserve"> </w:t>
      </w:r>
      <w:r w:rsidR="00D30D3A" w:rsidRPr="009F4106">
        <w:rPr>
          <w:rFonts w:ascii="Times New Roman" w:hAnsi="Times New Roman" w:cs="Times New Roman"/>
          <w:sz w:val="24"/>
          <w:szCs w:val="24"/>
        </w:rPr>
        <w:t>for biological control in urban areas.</w:t>
      </w:r>
      <w:r w:rsidR="00212F68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4703C6" w:rsidRPr="009F4106">
        <w:rPr>
          <w:rFonts w:ascii="Times New Roman" w:hAnsi="Times New Roman" w:cs="Times New Roman"/>
          <w:sz w:val="24"/>
          <w:szCs w:val="24"/>
        </w:rPr>
        <w:t xml:space="preserve">Oliveira </w:t>
      </w:r>
      <w:r w:rsidR="005715C5" w:rsidRPr="009F4106">
        <w:rPr>
          <w:rFonts w:ascii="Times New Roman" w:hAnsi="Times New Roman" w:cs="Times New Roman"/>
          <w:sz w:val="24"/>
          <w:szCs w:val="24"/>
        </w:rPr>
        <w:t>et al</w:t>
      </w:r>
      <w:r w:rsidR="004703C6" w:rsidRPr="009F4106">
        <w:rPr>
          <w:rFonts w:ascii="Times New Roman" w:hAnsi="Times New Roman" w:cs="Times New Roman"/>
          <w:sz w:val="24"/>
          <w:szCs w:val="24"/>
        </w:rPr>
        <w:t xml:space="preserve">. (2024) also recorded the predation of an individual of </w:t>
      </w:r>
      <w:r w:rsidR="004703C6"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="004703C6" w:rsidRPr="009F4106">
        <w:rPr>
          <w:rFonts w:ascii="Times New Roman" w:hAnsi="Times New Roman" w:cs="Times New Roman"/>
          <w:sz w:val="24"/>
          <w:szCs w:val="24"/>
        </w:rPr>
        <w:t xml:space="preserve"> by the cob-web spider </w:t>
      </w:r>
      <w:r w:rsidR="004703C6" w:rsidRPr="009F4106">
        <w:rPr>
          <w:rFonts w:ascii="Times New Roman" w:hAnsi="Times New Roman" w:cs="Times New Roman"/>
          <w:i/>
          <w:sz w:val="24"/>
          <w:szCs w:val="24"/>
        </w:rPr>
        <w:t>Parasteatoda tepidariorum</w:t>
      </w:r>
      <w:r w:rsidR="004703C6" w:rsidRPr="009F4106">
        <w:rPr>
          <w:rFonts w:ascii="Times New Roman" w:hAnsi="Times New Roman" w:cs="Times New Roman"/>
          <w:sz w:val="24"/>
          <w:szCs w:val="24"/>
        </w:rPr>
        <w:t xml:space="preserve"> (C. L. Koch, 1841) (Araneae: </w:t>
      </w:r>
      <w:r w:rsidR="005B28FB" w:rsidRPr="005B28FB">
        <w:rPr>
          <w:rFonts w:ascii="Times New Roman" w:hAnsi="Times New Roman" w:cs="Times New Roman"/>
          <w:sz w:val="24"/>
          <w:szCs w:val="24"/>
        </w:rPr>
        <w:t>Theridiidae</w:t>
      </w:r>
      <w:r w:rsidR="004703C6" w:rsidRPr="009F4106">
        <w:rPr>
          <w:rFonts w:ascii="Times New Roman" w:hAnsi="Times New Roman" w:cs="Times New Roman"/>
          <w:sz w:val="24"/>
          <w:szCs w:val="24"/>
        </w:rPr>
        <w:t xml:space="preserve">) in an urban area of ​​southeastern Brazil. Thus, these records reinforce the importance of maintaining and preserving these predators in urban areas for the potential biological control of urban pests that threaten human health. </w:t>
      </w:r>
    </w:p>
    <w:p w14:paraId="69DC4438" w14:textId="01BAAB75" w:rsidR="004703C6" w:rsidRPr="009F4106" w:rsidRDefault="004703C6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Since our report was</w:t>
      </w:r>
      <w:r w:rsidR="005B28FB">
        <w:rPr>
          <w:rFonts w:ascii="Times New Roman" w:hAnsi="Times New Roman" w:cs="Times New Roman"/>
          <w:sz w:val="24"/>
          <w:szCs w:val="24"/>
        </w:rPr>
        <w:t xml:space="preserve"> is a single record</w:t>
      </w:r>
      <w:r w:rsidRPr="009F4106">
        <w:rPr>
          <w:rFonts w:ascii="Times New Roman" w:hAnsi="Times New Roman" w:cs="Times New Roman"/>
          <w:sz w:val="24"/>
          <w:szCs w:val="24"/>
        </w:rPr>
        <w:t xml:space="preserve">, new studies may indicate the frequency with which frogs with synanthropic habits feed on scorpions, as well as the feasibility of using these amphibians in the biocontrol of </w:t>
      </w:r>
      <w:r w:rsidRPr="009F4106">
        <w:rPr>
          <w:rFonts w:ascii="Times New Roman" w:hAnsi="Times New Roman" w:cs="Times New Roman"/>
          <w:i/>
          <w:sz w:val="24"/>
          <w:szCs w:val="24"/>
        </w:rPr>
        <w:t>T. serrulatus</w:t>
      </w:r>
      <w:r w:rsidRPr="009F4106">
        <w:rPr>
          <w:rFonts w:ascii="Times New Roman" w:hAnsi="Times New Roman" w:cs="Times New Roman"/>
          <w:sz w:val="24"/>
          <w:szCs w:val="24"/>
        </w:rPr>
        <w:t>.</w:t>
      </w:r>
    </w:p>
    <w:p w14:paraId="29120D3F" w14:textId="57AC91E7" w:rsidR="00677FD5" w:rsidRPr="009F4106" w:rsidRDefault="00D30D3A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 w:rsidDel="00D30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1CF14" w14:textId="5C2AF1FC" w:rsidR="005715C5" w:rsidRPr="009F4106" w:rsidRDefault="005715C5" w:rsidP="005B36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06">
        <w:rPr>
          <w:rFonts w:ascii="Times New Roman" w:hAnsi="Times New Roman" w:cs="Times New Roman"/>
          <w:b/>
          <w:sz w:val="24"/>
          <w:szCs w:val="24"/>
        </w:rPr>
        <w:t>ACKNOWLEDGMENT</w:t>
      </w:r>
      <w:r w:rsidRPr="009F4106" w:rsidDel="005715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474F14" w14:textId="3E27CCCF" w:rsidR="002E7EF3" w:rsidRPr="00925BEB" w:rsidRDefault="00224AF9" w:rsidP="00224AF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AF9">
        <w:rPr>
          <w:rFonts w:ascii="Times New Roman" w:hAnsi="Times New Roman" w:cs="Times New Roman"/>
          <w:bCs/>
          <w:sz w:val="24"/>
          <w:szCs w:val="24"/>
        </w:rPr>
        <w:t>We thank the anonymous reviewers and the associate editor for their valuable contributions to improving the quality of the manuscript.</w:t>
      </w:r>
    </w:p>
    <w:p w14:paraId="3A3571A1" w14:textId="77777777" w:rsidR="005715C5" w:rsidRPr="009F4106" w:rsidRDefault="005715C5" w:rsidP="005B36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81709" w14:textId="606E09C4" w:rsidR="005715C5" w:rsidRPr="009F4106" w:rsidRDefault="005715C5" w:rsidP="005B36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06">
        <w:rPr>
          <w:rFonts w:ascii="Times New Roman" w:hAnsi="Times New Roman" w:cs="Times New Roman"/>
          <w:b/>
          <w:sz w:val="24"/>
          <w:szCs w:val="24"/>
        </w:rPr>
        <w:t>AUTHOR PARTICIPATION</w:t>
      </w:r>
      <w:r w:rsidRPr="009F4106" w:rsidDel="005715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E5ED7" w14:textId="0837CAFE" w:rsidR="00BE4E3D" w:rsidRPr="009F4106" w:rsidRDefault="00013ED0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3ED0">
        <w:rPr>
          <w:rFonts w:ascii="Times New Roman" w:hAnsi="Times New Roman" w:cs="Times New Roman"/>
          <w:sz w:val="24"/>
          <w:szCs w:val="24"/>
          <w:lang w:val="it-IT"/>
        </w:rPr>
        <w:t xml:space="preserve">G.C.S.O., A.A.H., C.N.L. and M.M.S.:  Investigation;  Writing  -  original  draft  -  review  &amp; editing; G.C.S.O.: Figure preparation and </w:t>
      </w:r>
      <w:r w:rsidRPr="00013ED0">
        <w:rPr>
          <w:rFonts w:ascii="Times New Roman" w:hAnsi="Times New Roman" w:cs="Times New Roman"/>
          <w:i/>
          <w:iCs/>
          <w:sz w:val="24"/>
          <w:szCs w:val="24"/>
          <w:lang w:val="it-IT"/>
        </w:rPr>
        <w:t>T. serrulatus</w:t>
      </w:r>
      <w:r w:rsidRPr="00013ED0">
        <w:rPr>
          <w:rFonts w:ascii="Times New Roman" w:hAnsi="Times New Roman" w:cs="Times New Roman"/>
          <w:sz w:val="24"/>
          <w:szCs w:val="24"/>
          <w:lang w:val="it-IT"/>
        </w:rPr>
        <w:t xml:space="preserve"> identification; A.A.H.: </w:t>
      </w:r>
      <w:r w:rsidRPr="00013ED0">
        <w:rPr>
          <w:rFonts w:ascii="Times New Roman" w:hAnsi="Times New Roman" w:cs="Times New Roman"/>
          <w:i/>
          <w:iCs/>
          <w:sz w:val="24"/>
          <w:szCs w:val="24"/>
          <w:lang w:val="it-IT"/>
        </w:rPr>
        <w:t>R. diptycha</w:t>
      </w:r>
      <w:r w:rsidRPr="00013ED0">
        <w:rPr>
          <w:rFonts w:ascii="Times New Roman" w:hAnsi="Times New Roman" w:cs="Times New Roman"/>
          <w:sz w:val="24"/>
          <w:szCs w:val="24"/>
          <w:lang w:val="it-IT"/>
        </w:rPr>
        <w:t xml:space="preserve"> identification.</w:t>
      </w:r>
    </w:p>
    <w:p w14:paraId="7EE3A48F" w14:textId="77777777" w:rsidR="005715C5" w:rsidRPr="009F4106" w:rsidRDefault="005715C5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27D18C" w14:textId="77777777" w:rsidR="00BE4E3D" w:rsidRPr="009F4106" w:rsidRDefault="00BE4E3D" w:rsidP="005B36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b/>
          <w:sz w:val="24"/>
          <w:szCs w:val="24"/>
          <w:lang w:val="it-IT"/>
        </w:rPr>
        <w:t>CONFLICT OF INTEREST</w:t>
      </w:r>
    </w:p>
    <w:p w14:paraId="4551E5C6" w14:textId="262E29DC" w:rsidR="00677FD5" w:rsidRPr="009F4106" w:rsidRDefault="00BE4E3D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4106">
        <w:rPr>
          <w:rFonts w:ascii="Times New Roman" w:hAnsi="Times New Roman" w:cs="Times New Roman"/>
          <w:sz w:val="24"/>
          <w:szCs w:val="24"/>
          <w:lang w:val="it-IT"/>
        </w:rPr>
        <w:t>The authors declare that they have no conflicts of interest.</w:t>
      </w:r>
      <w:r w:rsidRPr="009F4106" w:rsidDel="000500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408A022" w14:textId="77777777" w:rsidR="005715C5" w:rsidRPr="009F4106" w:rsidRDefault="005715C5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B8CC43" w14:textId="2143A5F5" w:rsidR="00E54F0A" w:rsidRPr="009F4106" w:rsidRDefault="003E5D6F" w:rsidP="005B36AA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204685757"/>
      <w:r w:rsidRPr="009F41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5F225CC8" w14:textId="26FDF3F5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Almeida, A.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Carvalho, F.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M. and Mise, Y.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F. (2021)</w:t>
      </w:r>
      <w:r w:rsidR="00BE4E3D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Risk factors for fatal scorpion envenoming among Brazilian children: a case–control study. </w:t>
      </w:r>
      <w:r w:rsidRPr="009F4106">
        <w:rPr>
          <w:rFonts w:ascii="Times New Roman" w:hAnsi="Times New Roman" w:cs="Times New Roman"/>
          <w:i/>
          <w:sz w:val="24"/>
          <w:szCs w:val="24"/>
        </w:rPr>
        <w:t>Transactions of the Royal Society of Tropical Medicine and Hygiene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115</w:t>
      </w:r>
      <w:r w:rsidRPr="009F4106">
        <w:rPr>
          <w:rFonts w:ascii="Times New Roman" w:hAnsi="Times New Roman" w:cs="Times New Roman"/>
          <w:sz w:val="24"/>
          <w:szCs w:val="24"/>
        </w:rPr>
        <w:t>(9)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 xml:space="preserve">975-983. </w:t>
      </w:r>
      <w:hyperlink r:id="rId12" w:history="1">
        <w:r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https://doi.org/10.1093/trstmh/trab120</w:t>
        </w:r>
      </w:hyperlink>
    </w:p>
    <w:p w14:paraId="1EE1A5F1" w14:textId="38D8CA83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Batista, R.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de-Carvalho, C.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B., Freitas, E.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B, Franco, S.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Batista, C.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Coelho, W.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A. and Faria, R.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G. (2011)</w:t>
      </w:r>
      <w:r w:rsidR="00BE4E3D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Diet of </w:t>
      </w:r>
      <w:r w:rsidRPr="009F4106">
        <w:rPr>
          <w:rFonts w:ascii="Times New Roman" w:hAnsi="Times New Roman" w:cs="Times New Roman"/>
          <w:i/>
          <w:sz w:val="24"/>
          <w:szCs w:val="24"/>
        </w:rPr>
        <w:t>Rhinella schneideri</w:t>
      </w:r>
      <w:r w:rsidRPr="009F4106">
        <w:rPr>
          <w:rFonts w:ascii="Times New Roman" w:hAnsi="Times New Roman" w:cs="Times New Roman"/>
          <w:sz w:val="24"/>
          <w:szCs w:val="24"/>
        </w:rPr>
        <w:t xml:space="preserve"> (Werner, 1894) (Anura: Bufonidae) in the Cerrado, Central Brazil. </w:t>
      </w:r>
      <w:r w:rsidRPr="009F4106">
        <w:rPr>
          <w:rFonts w:ascii="Times New Roman" w:hAnsi="Times New Roman" w:cs="Times New Roman"/>
          <w:i/>
          <w:sz w:val="24"/>
          <w:szCs w:val="24"/>
        </w:rPr>
        <w:t>Herpetology Notes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17–21.</w:t>
      </w:r>
    </w:p>
    <w:p w14:paraId="06D1E1AD" w14:textId="2B5CAF77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Botero-Trujillo, R. (2006)</w:t>
      </w:r>
      <w:r w:rsidR="00BE4E3D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Anuran predators of scorpions: </w:t>
      </w:r>
      <w:r w:rsidRPr="009F4106">
        <w:rPr>
          <w:rFonts w:ascii="Times New Roman" w:hAnsi="Times New Roman" w:cs="Times New Roman"/>
          <w:i/>
          <w:sz w:val="24"/>
          <w:szCs w:val="24"/>
        </w:rPr>
        <w:t>Bufo marinus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(Linnaeus, 1758)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 xml:space="preserve">(Anura: Bufonidae), first known natural enemy of </w:t>
      </w:r>
      <w:r w:rsidRPr="009F4106">
        <w:rPr>
          <w:rFonts w:ascii="Times New Roman" w:hAnsi="Times New Roman" w:cs="Times New Roman"/>
          <w:i/>
          <w:sz w:val="24"/>
          <w:szCs w:val="24"/>
        </w:rPr>
        <w:t>Tityus nematochirus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Mello-Leitão, 1940 (Scorpiones: Buthidae). </w:t>
      </w:r>
      <w:r w:rsidRPr="009F4106">
        <w:rPr>
          <w:rFonts w:ascii="Times New Roman" w:hAnsi="Times New Roman" w:cs="Times New Roman"/>
          <w:i/>
          <w:sz w:val="24"/>
          <w:szCs w:val="24"/>
        </w:rPr>
        <w:t>Revista Ibérica de Aracnología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199-202.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7F9DC" w14:textId="0AF41790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Braga-Pereira, G.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F. and Santos, A.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J. (2021)</w:t>
      </w:r>
      <w:r w:rsidR="00BE4E3D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Asexual reproduction in a sexual population of the Brazilian yellow scorpion (</w:t>
      </w:r>
      <w:r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Buthidae) as evidence of facultative parthenogenesis. </w:t>
      </w:r>
      <w:r w:rsidRPr="009F4106">
        <w:rPr>
          <w:rFonts w:ascii="Times New Roman" w:hAnsi="Times New Roman" w:cs="Times New Roman"/>
          <w:i/>
          <w:sz w:val="24"/>
          <w:szCs w:val="24"/>
        </w:rPr>
        <w:t>The Journal of Arachnology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9F4106">
        <w:rPr>
          <w:rFonts w:ascii="Times New Roman" w:hAnsi="Times New Roman" w:cs="Times New Roman"/>
          <w:sz w:val="24"/>
          <w:szCs w:val="24"/>
        </w:rPr>
        <w:t>(2)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 xml:space="preserve">85-190. </w:t>
      </w:r>
      <w:hyperlink r:id="rId13" w:history="1">
        <w:r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https://doi.org/10.1636/JoA-S-20-001</w:t>
        </w:r>
      </w:hyperlink>
    </w:p>
    <w:p w14:paraId="218C1572" w14:textId="05092E37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lastRenderedPageBreak/>
        <w:t>Di Tada, I.</w:t>
      </w:r>
      <w:r w:rsidR="00BE4E3D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E. and Sinsch, U. (2023)</w:t>
      </w:r>
      <w:r w:rsidR="00BE4E3D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Geographical variation of advertisement and release calls in toads referred to as </w:t>
      </w:r>
      <w:r w:rsidRPr="009F4106">
        <w:rPr>
          <w:rFonts w:ascii="Times New Roman" w:hAnsi="Times New Roman" w:cs="Times New Roman"/>
          <w:i/>
          <w:sz w:val="24"/>
          <w:szCs w:val="24"/>
        </w:rPr>
        <w:t>Rhinella diptycha</w:t>
      </w:r>
      <w:r w:rsidRPr="009F4106">
        <w:rPr>
          <w:rFonts w:ascii="Times New Roman" w:hAnsi="Times New Roman" w:cs="Times New Roman"/>
          <w:sz w:val="24"/>
          <w:szCs w:val="24"/>
        </w:rPr>
        <w:t xml:space="preserve"> (Anura: Bufonidae). </w:t>
      </w:r>
      <w:r w:rsidRPr="009F4106">
        <w:rPr>
          <w:rFonts w:ascii="Times New Roman" w:hAnsi="Times New Roman" w:cs="Times New Roman"/>
          <w:i/>
          <w:sz w:val="24"/>
          <w:szCs w:val="24"/>
        </w:rPr>
        <w:t>Salamandra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9F4106">
        <w:rPr>
          <w:rFonts w:ascii="Times New Roman" w:hAnsi="Times New Roman" w:cs="Times New Roman"/>
          <w:sz w:val="24"/>
          <w:szCs w:val="24"/>
        </w:rPr>
        <w:t>(1)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96-101.</w:t>
      </w:r>
    </w:p>
    <w:p w14:paraId="17B22D77" w14:textId="18831E02" w:rsidR="00146441" w:rsidRPr="009F4106" w:rsidRDefault="0014644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 xml:space="preserve">Flórez, E. and Blanco-Torres, A. (2010) Registros de escorpiones incluidos en la dieta de anuros en la costa atlántica colombiana. </w:t>
      </w:r>
      <w:r w:rsidRPr="009F4106">
        <w:rPr>
          <w:rFonts w:ascii="Times New Roman" w:hAnsi="Times New Roman" w:cs="Times New Roman"/>
          <w:i/>
          <w:sz w:val="24"/>
          <w:szCs w:val="24"/>
        </w:rPr>
        <w:t>Revista Ibérica de Aracnología</w:t>
      </w:r>
      <w:r w:rsidRPr="009F4106">
        <w:rPr>
          <w:rFonts w:ascii="Times New Roman" w:hAnsi="Times New Roman" w:cs="Times New Roman"/>
          <w:sz w:val="24"/>
          <w:szCs w:val="24"/>
        </w:rPr>
        <w:t>, 18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105-106.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29018" w14:textId="4E6CC1F4" w:rsidR="004D22C0" w:rsidRPr="009F4106" w:rsidRDefault="00B96503" w:rsidP="00925B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 xml:space="preserve">Guerra, R. O., Gonçalves, D. A., Moretti, B. and Bresciani, K. D. S. (2022). Prevention, surveillance, and scorpion accident control: an integrative review. </w:t>
      </w:r>
      <w:r w:rsidRPr="009F4106">
        <w:rPr>
          <w:rFonts w:ascii="Times New Roman" w:hAnsi="Times New Roman" w:cs="Times New Roman"/>
          <w:i/>
          <w:sz w:val="24"/>
          <w:szCs w:val="24"/>
        </w:rPr>
        <w:t>Research, Society and Development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9F4106">
        <w:rPr>
          <w:rFonts w:ascii="Times New Roman" w:hAnsi="Times New Roman" w:cs="Times New Roman"/>
          <w:sz w:val="24"/>
          <w:szCs w:val="24"/>
        </w:rPr>
        <w:t>(10)</w:t>
      </w:r>
      <w:r w:rsidR="005715C5" w:rsidRPr="009F4106">
        <w:rPr>
          <w:rFonts w:ascii="Times New Roman" w:hAnsi="Times New Roman" w:cs="Times New Roman"/>
          <w:sz w:val="24"/>
          <w:szCs w:val="24"/>
        </w:rPr>
        <w:t>,</w:t>
      </w:r>
      <w:r w:rsidRPr="009F4106">
        <w:rPr>
          <w:rFonts w:ascii="Times New Roman" w:hAnsi="Times New Roman" w:cs="Times New Roman"/>
          <w:sz w:val="24"/>
          <w:szCs w:val="24"/>
        </w:rPr>
        <w:t xml:space="preserve"> e22111032302. </w:t>
      </w:r>
      <w:hyperlink r:id="rId14" w:history="1">
        <w:r w:rsidR="005715C5"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http://doi.org/10.33448/rsd-v11i10.32302</w:t>
        </w:r>
      </w:hyperlink>
      <w:r w:rsidR="005715C5" w:rsidRPr="009F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3DC6C" w14:textId="5BBD73D2" w:rsidR="00146441" w:rsidRPr="009F4106" w:rsidRDefault="00623E8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Guerra-Duarte, C., Saavedra-Langer, R., Matavel, A., Oliveira-Mendes, B.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B., Chavez-Olortegui, C. and Paiva, A.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L</w:t>
      </w:r>
      <w:r w:rsidR="005715C5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(2023)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Scorpion envenomation in Brazil: Current scenario and perspectives for containing an increasing health problem. </w:t>
      </w:r>
      <w:r w:rsidRPr="009F4106">
        <w:rPr>
          <w:rFonts w:ascii="Times New Roman" w:hAnsi="Times New Roman" w:cs="Times New Roman"/>
          <w:i/>
          <w:sz w:val="24"/>
          <w:szCs w:val="24"/>
        </w:rPr>
        <w:t>PLoS neglected tropical diseases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9F4106">
        <w:rPr>
          <w:rFonts w:ascii="Times New Roman" w:hAnsi="Times New Roman" w:cs="Times New Roman"/>
          <w:sz w:val="24"/>
          <w:szCs w:val="24"/>
        </w:rPr>
        <w:t>(2)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 xml:space="preserve">e0011069. </w:t>
      </w:r>
      <w:hyperlink r:id="rId15" w:history="1">
        <w:r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https://doi.org/10.1371/journal.pntd.0011069</w:t>
        </w:r>
      </w:hyperlink>
    </w:p>
    <w:p w14:paraId="24A41A72" w14:textId="27AC6959" w:rsidR="00623E81" w:rsidRPr="009F4106" w:rsidRDefault="00623E8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Jared, C., Alexandre, C., Mailho-Fontana, P.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L., Pimenta, D.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Brodie Jr, E.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D. and Antoniazzi, M.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M. (2020)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Toads prey upon scorpions and are resistant to their venom: A biological and ecological approach to scorpionism. </w:t>
      </w:r>
      <w:r w:rsidRPr="009F4106">
        <w:rPr>
          <w:rFonts w:ascii="Times New Roman" w:hAnsi="Times New Roman" w:cs="Times New Roman"/>
          <w:i/>
          <w:sz w:val="24"/>
          <w:szCs w:val="24"/>
        </w:rPr>
        <w:t>Toxicon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178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 xml:space="preserve">4-7. </w:t>
      </w:r>
      <w:hyperlink r:id="rId16" w:history="1">
        <w:r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https://doi.org/10.1016/j.toxicon.2020.02.013</w:t>
        </w:r>
      </w:hyperlink>
    </w:p>
    <w:p w14:paraId="2CA82196" w14:textId="1A24F27E" w:rsidR="00623E81" w:rsidRPr="009F4106" w:rsidRDefault="00623E8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Lourenço, W.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R., Cloudsley-Thompson, J.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L., Cuellar, O., Eickstedt, V.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V., Barraviera, B. and Knox, M.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B. (1996)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The evolution of scorpionism in Brazil in recent years. </w:t>
      </w:r>
      <w:r w:rsidRPr="009F4106">
        <w:rPr>
          <w:rFonts w:ascii="Times New Roman" w:hAnsi="Times New Roman" w:cs="Times New Roman"/>
          <w:i/>
          <w:sz w:val="24"/>
          <w:szCs w:val="24"/>
        </w:rPr>
        <w:t>Journal of Venomous Animals and Toxins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64EE9" w:rsidRPr="00925BEB">
        <w:rPr>
          <w:rFonts w:ascii="Times New Roman" w:hAnsi="Times New Roman" w:cs="Times New Roman"/>
          <w:sz w:val="24"/>
          <w:szCs w:val="24"/>
        </w:rPr>
        <w:t>(2)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121-134.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https://doi.org/10.1590/S0104-79301996000200005</w:t>
      </w:r>
    </w:p>
    <w:p w14:paraId="318F051E" w14:textId="01C6C703" w:rsidR="00623E81" w:rsidRPr="009F4106" w:rsidRDefault="00623E81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Mackenzie, C. and Vladimirova, V. (2022)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Food in the city: the urbanized diets of </w:t>
      </w:r>
      <w:r w:rsidRPr="009F4106">
        <w:rPr>
          <w:rFonts w:ascii="Times New Roman" w:hAnsi="Times New Roman" w:cs="Times New Roman"/>
          <w:i/>
          <w:sz w:val="24"/>
          <w:szCs w:val="24"/>
        </w:rPr>
        <w:t>Rhinella diptycha</w:t>
      </w:r>
      <w:r w:rsidRPr="009F4106">
        <w:rPr>
          <w:rFonts w:ascii="Times New Roman" w:hAnsi="Times New Roman" w:cs="Times New Roman"/>
          <w:sz w:val="24"/>
          <w:szCs w:val="24"/>
        </w:rPr>
        <w:t xml:space="preserve"> (Anura: Bufonidae), </w:t>
      </w:r>
      <w:r w:rsidRPr="009F4106">
        <w:rPr>
          <w:rFonts w:ascii="Times New Roman" w:hAnsi="Times New Roman" w:cs="Times New Roman"/>
          <w:i/>
          <w:sz w:val="24"/>
          <w:szCs w:val="24"/>
        </w:rPr>
        <w:t>Hemidactylus mabouia</w:t>
      </w:r>
      <w:r w:rsidRPr="009F4106">
        <w:rPr>
          <w:rFonts w:ascii="Times New Roman" w:hAnsi="Times New Roman" w:cs="Times New Roman"/>
          <w:sz w:val="24"/>
          <w:szCs w:val="24"/>
        </w:rPr>
        <w:t xml:space="preserve"> (Squamata: Gekkonidae), and </w:t>
      </w:r>
      <w:r w:rsidRPr="009F4106">
        <w:rPr>
          <w:rFonts w:ascii="Times New Roman" w:hAnsi="Times New Roman" w:cs="Times New Roman"/>
          <w:i/>
          <w:sz w:val="24"/>
          <w:szCs w:val="24"/>
        </w:rPr>
        <w:t>Tropidurus torquatus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(Squamata: Tropiduridae) in Pilar, Paraguay. </w:t>
      </w:r>
      <w:r w:rsidRPr="009F4106">
        <w:rPr>
          <w:rFonts w:ascii="Times New Roman" w:hAnsi="Times New Roman" w:cs="Times New Roman"/>
          <w:i/>
          <w:sz w:val="24"/>
          <w:szCs w:val="24"/>
        </w:rPr>
        <w:t>Herpetology Notes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5715C5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523-532.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CA277" w14:textId="41CD6DF8" w:rsidR="005715C5" w:rsidRPr="009F4106" w:rsidRDefault="00B85319" w:rsidP="00925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lastRenderedPageBreak/>
        <w:t>Ministério d</w:t>
      </w:r>
      <w:r w:rsidR="00A440FE" w:rsidRPr="009F4106">
        <w:rPr>
          <w:rFonts w:ascii="Times New Roman" w:hAnsi="Times New Roman" w:cs="Times New Roman"/>
          <w:sz w:val="24"/>
          <w:szCs w:val="24"/>
        </w:rPr>
        <w:t>a Saúde</w:t>
      </w:r>
      <w:r w:rsidR="005715C5" w:rsidRPr="009F4106">
        <w:rPr>
          <w:rFonts w:ascii="Times New Roman" w:hAnsi="Times New Roman" w:cs="Times New Roman"/>
          <w:sz w:val="24"/>
          <w:szCs w:val="24"/>
        </w:rPr>
        <w:t>. Secretaria de Vigilância em Saúde. Departamento de</w:t>
      </w:r>
    </w:p>
    <w:p w14:paraId="71770A25" w14:textId="586D5956" w:rsidR="00A440FE" w:rsidRPr="009F4106" w:rsidRDefault="005715C5" w:rsidP="00925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 xml:space="preserve">Vigilância Epidemiológica. </w:t>
      </w:r>
      <w:r w:rsidR="00A440FE" w:rsidRPr="009F4106">
        <w:rPr>
          <w:rFonts w:ascii="Times New Roman" w:hAnsi="Times New Roman" w:cs="Times New Roman"/>
          <w:sz w:val="24"/>
          <w:szCs w:val="24"/>
        </w:rPr>
        <w:t>(2009)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B55535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B85319" w:rsidRPr="00925BEB">
        <w:rPr>
          <w:rFonts w:ascii="Times New Roman" w:hAnsi="Times New Roman" w:cs="Times New Roman"/>
          <w:i/>
          <w:iCs/>
          <w:sz w:val="24"/>
          <w:szCs w:val="24"/>
        </w:rPr>
        <w:t>Manual de controle de escorpiões.</w:t>
      </w:r>
      <w:r w:rsidR="00B85319" w:rsidRPr="009F4106">
        <w:rPr>
          <w:rFonts w:ascii="Times New Roman" w:hAnsi="Times New Roman" w:cs="Times New Roman"/>
          <w:sz w:val="24"/>
          <w:szCs w:val="24"/>
        </w:rPr>
        <w:t xml:space="preserve"> Série B. Textos Básicos</w:t>
      </w:r>
      <w:r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="00B85319" w:rsidRPr="009F4106">
        <w:rPr>
          <w:rFonts w:ascii="Times New Roman" w:hAnsi="Times New Roman" w:cs="Times New Roman"/>
          <w:sz w:val="24"/>
          <w:szCs w:val="24"/>
        </w:rPr>
        <w:t>de Saúde.</w:t>
      </w:r>
      <w:r w:rsidR="00A440FE" w:rsidRPr="009F4106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55535"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https://bvsms.saude.gov.br/bvs/publicacoes/manual_controle_escorpioes.pdf</w:t>
        </w:r>
      </w:hyperlink>
    </w:p>
    <w:p w14:paraId="1D7B7CD8" w14:textId="40B6BF2F" w:rsidR="000408AA" w:rsidRPr="009F4106" w:rsidRDefault="000408AA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Murayama, G.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P., Pagoti, G.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F., Guadanucci, J.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P.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and Willemart, R.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H. (2022)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Voracity, reaction to stings, and survival of domestic hens when feeding on the yellow scorpion (</w:t>
      </w:r>
      <w:r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). </w:t>
      </w:r>
      <w:r w:rsidRPr="009F4106">
        <w:rPr>
          <w:rFonts w:ascii="Times New Roman" w:hAnsi="Times New Roman" w:cs="Times New Roman"/>
          <w:i/>
          <w:sz w:val="24"/>
          <w:szCs w:val="24"/>
        </w:rPr>
        <w:t>Journal of Venomous Animals and Toxins including Tropical Diseases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 xml:space="preserve">e20210050. </w:t>
      </w:r>
      <w:hyperlink r:id="rId18" w:history="1">
        <w:r w:rsidRPr="009F41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https://doi.org/10.1590/1678-9199-JVATITD-2021-0050</w:t>
        </w:r>
      </w:hyperlink>
    </w:p>
    <w:p w14:paraId="2D843F02" w14:textId="530A2B1D" w:rsidR="000408AA" w:rsidRPr="009F4106" w:rsidRDefault="000408AA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Oliveira, G.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C., Lara, J.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N., Oliveira, S.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E. and Souza, M.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M. (2024)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Record of the cob-wed spider </w:t>
      </w:r>
      <w:r w:rsidRPr="009F4106">
        <w:rPr>
          <w:rFonts w:ascii="Times New Roman" w:hAnsi="Times New Roman" w:cs="Times New Roman"/>
          <w:i/>
          <w:sz w:val="24"/>
          <w:szCs w:val="24"/>
        </w:rPr>
        <w:t>Parasteatoda tepidariorum</w:t>
      </w:r>
      <w:r w:rsidRPr="009F4106">
        <w:rPr>
          <w:rFonts w:ascii="Times New Roman" w:hAnsi="Times New Roman" w:cs="Times New Roman"/>
          <w:sz w:val="24"/>
          <w:szCs w:val="24"/>
        </w:rPr>
        <w:t xml:space="preserve"> (C. L. Koch, 1841) (Araneae: Theridiidae) feeding on the scorpion </w:t>
      </w:r>
      <w:r w:rsidRPr="009F4106">
        <w:rPr>
          <w:rFonts w:ascii="Times New Roman" w:hAnsi="Times New Roman" w:cs="Times New Roman"/>
          <w:i/>
          <w:sz w:val="24"/>
          <w:szCs w:val="24"/>
        </w:rPr>
        <w:t>Tityus serrulatus</w:t>
      </w:r>
      <w:r w:rsidRPr="009F4106">
        <w:rPr>
          <w:rFonts w:ascii="Times New Roman" w:hAnsi="Times New Roman" w:cs="Times New Roman"/>
          <w:sz w:val="24"/>
          <w:szCs w:val="24"/>
        </w:rPr>
        <w:t xml:space="preserve"> (Lutz &amp; Mello 1922) (Scorpiones: Buthidae) in urban area of Brazil. </w:t>
      </w:r>
      <w:r w:rsidRPr="009F4106">
        <w:rPr>
          <w:rFonts w:ascii="Times New Roman" w:hAnsi="Times New Roman" w:cs="Times New Roman"/>
          <w:i/>
          <w:sz w:val="24"/>
          <w:szCs w:val="24"/>
        </w:rPr>
        <w:t>Newsletter of the British Arachnological Society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159</w:t>
      </w:r>
      <w:r w:rsidR="000D6513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5-7.</w:t>
      </w:r>
    </w:p>
    <w:p w14:paraId="72D7D6CD" w14:textId="4AABBD14" w:rsidR="000408AA" w:rsidRPr="009F4106" w:rsidRDefault="000408AA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Polis, G.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A., Sissom, W.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D. and McCormick, S.</w:t>
      </w:r>
      <w:r w:rsidR="00830149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J. (1981)</w:t>
      </w:r>
      <w:r w:rsidR="00830149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Predators of scorpions: field data and a review. </w:t>
      </w:r>
      <w:r w:rsidRPr="009F4106">
        <w:rPr>
          <w:rFonts w:ascii="Times New Roman" w:hAnsi="Times New Roman" w:cs="Times New Roman"/>
          <w:i/>
          <w:sz w:val="24"/>
          <w:szCs w:val="24"/>
        </w:rPr>
        <w:t>Journal of Arid Environments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F4106">
        <w:rPr>
          <w:rFonts w:ascii="Times New Roman" w:hAnsi="Times New Roman" w:cs="Times New Roman"/>
          <w:sz w:val="24"/>
          <w:szCs w:val="24"/>
        </w:rPr>
        <w:t>(4)</w:t>
      </w:r>
      <w:r w:rsidR="000D6513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309-326.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https://doi.org/10.1016/S0140-1963(18)31477-0</w:t>
      </w:r>
    </w:p>
    <w:p w14:paraId="73CC8856" w14:textId="7FCE1C20" w:rsidR="000408AA" w:rsidRPr="009F4106" w:rsidRDefault="000408AA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Ramires, E.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N., Navarro-Silva, M.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A. and Assis Marques, F. (2011)</w:t>
      </w:r>
      <w:r w:rsidR="00A93376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Chemical Control of Spiders and Scorpions in Urban Areas.  In Stoytcheva, M. (Ed.), </w:t>
      </w:r>
      <w:r w:rsidRPr="009F4106">
        <w:rPr>
          <w:rFonts w:ascii="Times New Roman" w:hAnsi="Times New Roman" w:cs="Times New Roman"/>
          <w:i/>
          <w:sz w:val="24"/>
          <w:szCs w:val="24"/>
        </w:rPr>
        <w:t>Pesticides in the Modern World</w:t>
      </w:r>
      <w:r w:rsidR="000D6513" w:rsidRPr="009F4106">
        <w:rPr>
          <w:rFonts w:ascii="Times New Roman" w:hAnsi="Times New Roman" w:cs="Times New Roman"/>
          <w:i/>
          <w:sz w:val="24"/>
          <w:szCs w:val="24"/>
        </w:rPr>
        <w:t>-</w:t>
      </w:r>
      <w:r w:rsidRPr="009F4106">
        <w:rPr>
          <w:rFonts w:ascii="Times New Roman" w:hAnsi="Times New Roman" w:cs="Times New Roman"/>
          <w:i/>
          <w:sz w:val="24"/>
          <w:szCs w:val="24"/>
        </w:rPr>
        <w:t>Pests Control and Pesticides Exposure and Toxicity Assessment</w:t>
      </w:r>
      <w:r w:rsidRPr="009F4106">
        <w:rPr>
          <w:rFonts w:ascii="Times New Roman" w:hAnsi="Times New Roman" w:cs="Times New Roman"/>
          <w:sz w:val="24"/>
          <w:szCs w:val="24"/>
        </w:rPr>
        <w:t>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(pp.13–24). </w:t>
      </w:r>
      <w:r w:rsidRPr="009F4106">
        <w:rPr>
          <w:rFonts w:ascii="Times New Roman" w:hAnsi="Times New Roman" w:cs="Times New Roman"/>
          <w:sz w:val="24"/>
          <w:szCs w:val="24"/>
        </w:rPr>
        <w:t>IntechOpen</w:t>
      </w:r>
      <w:r w:rsidR="00A93376" w:rsidRPr="009F4106">
        <w:rPr>
          <w:rFonts w:ascii="Times New Roman" w:hAnsi="Times New Roman" w:cs="Times New Roman"/>
          <w:sz w:val="24"/>
          <w:szCs w:val="24"/>
        </w:rPr>
        <w:t>.</w:t>
      </w:r>
    </w:p>
    <w:p w14:paraId="6D42A838" w14:textId="7D45262D" w:rsidR="000408AA" w:rsidRPr="009F4106" w:rsidRDefault="000408AA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t>Severgnini, M.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R., Toledo Moroti, M., Pedrozo, M., Ceron, K. and Santana, D.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J. (2020)</w:t>
      </w:r>
      <w:r w:rsidR="00A93376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Acerola fruit: An unusual food item for </w:t>
      </w:r>
      <w:proofErr w:type="gramStart"/>
      <w:r w:rsidRPr="009F4106">
        <w:rPr>
          <w:rFonts w:ascii="Times New Roman" w:hAnsi="Times New Roman" w:cs="Times New Roman"/>
          <w:sz w:val="24"/>
          <w:szCs w:val="24"/>
        </w:rPr>
        <w:t>the Cururu</w:t>
      </w:r>
      <w:proofErr w:type="gramEnd"/>
      <w:r w:rsidRPr="009F4106">
        <w:rPr>
          <w:rFonts w:ascii="Times New Roman" w:hAnsi="Times New Roman" w:cs="Times New Roman"/>
          <w:sz w:val="24"/>
          <w:szCs w:val="24"/>
        </w:rPr>
        <w:t xml:space="preserve"> toad </w:t>
      </w:r>
      <w:r w:rsidRPr="009F4106">
        <w:rPr>
          <w:rFonts w:ascii="Times New Roman" w:hAnsi="Times New Roman" w:cs="Times New Roman"/>
          <w:i/>
          <w:sz w:val="24"/>
          <w:szCs w:val="24"/>
        </w:rPr>
        <w:t>Rhinella diptycha</w:t>
      </w:r>
      <w:r w:rsidRPr="009F4106">
        <w:rPr>
          <w:rFonts w:ascii="Times New Roman" w:hAnsi="Times New Roman" w:cs="Times New Roman"/>
          <w:sz w:val="24"/>
          <w:szCs w:val="24"/>
        </w:rPr>
        <w:t xml:space="preserve"> (Cope, 1862) (Anura: Bufonidae). </w:t>
      </w:r>
      <w:r w:rsidRPr="009F4106">
        <w:rPr>
          <w:rFonts w:ascii="Times New Roman" w:hAnsi="Times New Roman" w:cs="Times New Roman"/>
          <w:i/>
          <w:sz w:val="24"/>
          <w:szCs w:val="24"/>
        </w:rPr>
        <w:t>Herpetology Notes</w:t>
      </w:r>
      <w:r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0D6513" w:rsidRPr="009F4106">
        <w:rPr>
          <w:rFonts w:ascii="Times New Roman" w:hAnsi="Times New Roman" w:cs="Times New Roman"/>
          <w:sz w:val="24"/>
          <w:szCs w:val="24"/>
        </w:rPr>
        <w:t xml:space="preserve">, </w:t>
      </w:r>
      <w:r w:rsidRPr="009F4106">
        <w:rPr>
          <w:rFonts w:ascii="Times New Roman" w:hAnsi="Times New Roman" w:cs="Times New Roman"/>
          <w:sz w:val="24"/>
          <w:szCs w:val="24"/>
        </w:rPr>
        <w:t>7-10.</w:t>
      </w:r>
      <w:r w:rsidR="00664EE9" w:rsidRPr="009F4106">
        <w:rPr>
          <w:rFonts w:ascii="Times New Roman" w:hAnsi="Times New Roman" w:cs="Times New Roman"/>
          <w:sz w:val="24"/>
          <w:szCs w:val="24"/>
        </w:rPr>
        <w:t xml:space="preserve"> https://www.biotaxa.org/hn/article/view/55284/59166</w:t>
      </w:r>
    </w:p>
    <w:p w14:paraId="14A3EE2F" w14:textId="2BAE8E5C" w:rsidR="007B0E9C" w:rsidRDefault="009855FC" w:rsidP="005B36AA">
      <w:pPr>
        <w:spacing w:line="48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F4106">
        <w:rPr>
          <w:rFonts w:ascii="Times New Roman" w:hAnsi="Times New Roman" w:cs="Times New Roman"/>
          <w:sz w:val="24"/>
          <w:szCs w:val="24"/>
        </w:rPr>
        <w:lastRenderedPageBreak/>
        <w:t>Tampoa, J.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A., Armas, L.</w:t>
      </w:r>
      <w:r w:rsidR="00A93376" w:rsidRPr="009F4106">
        <w:rPr>
          <w:rFonts w:ascii="Times New Roman" w:hAnsi="Times New Roman" w:cs="Times New Roman"/>
          <w:sz w:val="24"/>
          <w:szCs w:val="24"/>
        </w:rPr>
        <w:t xml:space="preserve"> </w:t>
      </w:r>
      <w:r w:rsidRPr="009F4106">
        <w:rPr>
          <w:rFonts w:ascii="Times New Roman" w:hAnsi="Times New Roman" w:cs="Times New Roman"/>
          <w:sz w:val="24"/>
          <w:szCs w:val="24"/>
        </w:rPr>
        <w:t>F. and Castro, Y. (2024)</w:t>
      </w:r>
      <w:r w:rsidR="00A93376" w:rsidRPr="009F4106">
        <w:rPr>
          <w:rFonts w:ascii="Times New Roman" w:hAnsi="Times New Roman" w:cs="Times New Roman"/>
          <w:sz w:val="24"/>
          <w:szCs w:val="24"/>
        </w:rPr>
        <w:t>.</w:t>
      </w:r>
      <w:r w:rsidRPr="009F4106">
        <w:rPr>
          <w:rFonts w:ascii="Times New Roman" w:hAnsi="Times New Roman" w:cs="Times New Roman"/>
          <w:sz w:val="24"/>
          <w:szCs w:val="24"/>
        </w:rPr>
        <w:t xml:space="preserve"> Primer registro de escorpiones (Arachnida: Scorpiones</w:t>
      </w:r>
      <w:r w:rsidRPr="005B36AA">
        <w:rPr>
          <w:rFonts w:ascii="Times New Roman" w:hAnsi="Times New Roman" w:cs="Times New Roman"/>
          <w:sz w:val="24"/>
          <w:szCs w:val="24"/>
        </w:rPr>
        <w:t xml:space="preserve">) depredados por un anuro (Amphibia: Anura) en Venezuela. </w:t>
      </w:r>
      <w:r w:rsidRPr="005B36AA">
        <w:rPr>
          <w:rFonts w:ascii="Times New Roman" w:hAnsi="Times New Roman" w:cs="Times New Roman"/>
          <w:i/>
          <w:sz w:val="24"/>
          <w:szCs w:val="24"/>
        </w:rPr>
        <w:t>Revista Chilena de Entomología</w:t>
      </w:r>
      <w:r w:rsidRPr="005B36AA">
        <w:rPr>
          <w:rFonts w:ascii="Times New Roman" w:hAnsi="Times New Roman" w:cs="Times New Roman"/>
          <w:sz w:val="24"/>
          <w:szCs w:val="24"/>
        </w:rPr>
        <w:t xml:space="preserve">, </w:t>
      </w:r>
      <w:r w:rsidRPr="00925BEB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5B36AA">
        <w:rPr>
          <w:rFonts w:ascii="Times New Roman" w:hAnsi="Times New Roman" w:cs="Times New Roman"/>
          <w:sz w:val="24"/>
          <w:szCs w:val="24"/>
        </w:rPr>
        <w:t>(4)</w:t>
      </w:r>
      <w:r w:rsidR="000D6513">
        <w:rPr>
          <w:rFonts w:ascii="Times New Roman" w:hAnsi="Times New Roman" w:cs="Times New Roman"/>
          <w:sz w:val="24"/>
          <w:szCs w:val="24"/>
        </w:rPr>
        <w:t xml:space="preserve">, </w:t>
      </w:r>
      <w:r w:rsidRPr="005B36AA">
        <w:rPr>
          <w:rFonts w:ascii="Times New Roman" w:hAnsi="Times New Roman" w:cs="Times New Roman"/>
          <w:sz w:val="24"/>
          <w:szCs w:val="24"/>
        </w:rPr>
        <w:t>639-644.</w:t>
      </w:r>
      <w:hyperlink r:id="rId19" w:history="1">
        <w:r w:rsidR="00664EE9" w:rsidRPr="00664EE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https://doi.org/10.35249/rche.50.4.24.06</w:t>
        </w:r>
      </w:hyperlink>
      <w:bookmarkEnd w:id="0"/>
    </w:p>
    <w:p w14:paraId="004AF754" w14:textId="77777777" w:rsidR="000D6513" w:rsidRDefault="000D6513" w:rsidP="005B36AA">
      <w:pPr>
        <w:spacing w:line="48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799C60F" w14:textId="1E4FC199" w:rsidR="000D6513" w:rsidRPr="00925BEB" w:rsidRDefault="000D6513" w:rsidP="005B36AA">
      <w:pPr>
        <w:spacing w:line="480" w:lineRule="auto"/>
        <w:jc w:val="both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 w:rsidRPr="00925BEB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TABLES AND FIGURES</w:t>
      </w:r>
    </w:p>
    <w:p w14:paraId="1EECBC9B" w14:textId="77777777" w:rsidR="000D6513" w:rsidRPr="005B36AA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4FA9" w14:textId="77777777" w:rsidR="000D6513" w:rsidRPr="005B36AA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6A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B36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5F18EA" wp14:editId="1A4B9F7A">
            <wp:extent cx="5733415" cy="3225046"/>
            <wp:effectExtent l="0" t="0" r="635" b="0"/>
            <wp:docPr id="9" name="Imagem 2" descr="C:\Users\USER\Desktop\Publicações\Dieta_Rhinella diptycha\imagens\Pran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ublicações\Dieta_Rhinella diptycha\imagens\Pranch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22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FFEE" w14:textId="7F726524" w:rsidR="000D6513" w:rsidRPr="005B36AA" w:rsidRDefault="000D6513" w:rsidP="000D65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Fig. 1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Evidence of predation of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Tityus serrulatus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by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Rhinella diptycha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in an urban environment in southeastern Brazil.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(a)</w:t>
      </w:r>
      <w:r w:rsidRPr="005B36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Example of an individual of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T. serrulatus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Pr="00925BEB">
        <w:rPr>
          <w:rFonts w:ascii="Times New Roman" w:hAnsi="Times New Roman" w:cs="Times New Roman"/>
          <w:b/>
          <w:bCs/>
          <w:sz w:val="24"/>
          <w:szCs w:val="24"/>
          <w:lang w:val="it-IT"/>
        </w:rPr>
        <w:t>(b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d)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fragments of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T. serrulatus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recovered from feces of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R. diptycha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Pr="00925BEB"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b)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Pedipalp fragment; </w:t>
      </w:r>
      <w:r w:rsidRPr="00925BEB"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c)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-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metasoma segment (yellow arrow); </w:t>
      </w:r>
      <w:r w:rsidRPr="00925BEB"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d)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Telson (blue arrow); </w:t>
      </w:r>
      <w:r w:rsidRPr="00925BEB"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Pr="00664EE9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B36AA">
        <w:rPr>
          <w:rFonts w:ascii="Times New Roman" w:hAnsi="Times New Roman" w:cs="Times New Roman"/>
          <w:i/>
          <w:sz w:val="24"/>
          <w:szCs w:val="24"/>
          <w:lang w:val="it-IT"/>
        </w:rPr>
        <w:t>R. diptycha</w:t>
      </w:r>
      <w:r w:rsidRPr="005B36AA">
        <w:rPr>
          <w:rFonts w:ascii="Times New Roman" w:hAnsi="Times New Roman" w:cs="Times New Roman"/>
          <w:sz w:val="24"/>
          <w:szCs w:val="24"/>
          <w:lang w:val="it-IT"/>
        </w:rPr>
        <w:t xml:space="preserve"> and its feces.</w:t>
      </w:r>
    </w:p>
    <w:p w14:paraId="74C2D7AE" w14:textId="77777777" w:rsidR="000D6513" w:rsidRPr="005B36AA" w:rsidRDefault="000D6513" w:rsidP="005B36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6513" w:rsidRPr="005B36AA" w:rsidSect="005744A0">
      <w:headerReference w:type="even" r:id="rId21"/>
      <w:headerReference w:type="default" r:id="rId22"/>
      <w:footerReference w:type="default" r:id="rId23"/>
      <w:headerReference w:type="first" r:id="rId24"/>
      <w:pgSz w:w="11909" w:h="16834"/>
      <w:pgMar w:top="1701" w:right="1701" w:bottom="1701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3609" w14:textId="77777777" w:rsidR="00225B1F" w:rsidRDefault="00225B1F" w:rsidP="00885AD9">
      <w:pPr>
        <w:spacing w:line="240" w:lineRule="auto"/>
      </w:pPr>
      <w:r>
        <w:separator/>
      </w:r>
    </w:p>
  </w:endnote>
  <w:endnote w:type="continuationSeparator" w:id="0">
    <w:p w14:paraId="3D865659" w14:textId="77777777" w:rsidR="00225B1F" w:rsidRDefault="00225B1F" w:rsidP="00885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033076"/>
      <w:docPartObj>
        <w:docPartGallery w:val="Page Numbers (Bottom of Page)"/>
        <w:docPartUnique/>
      </w:docPartObj>
    </w:sdtPr>
    <w:sdtEndPr/>
    <w:sdtContent>
      <w:p w14:paraId="5914D8CA" w14:textId="77777777" w:rsidR="00885AD9" w:rsidRDefault="00885AD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2C0">
          <w:rPr>
            <w:noProof/>
          </w:rPr>
          <w:t>8</w:t>
        </w:r>
        <w:r>
          <w:fldChar w:fldCharType="end"/>
        </w:r>
      </w:p>
    </w:sdtContent>
  </w:sdt>
  <w:p w14:paraId="0FCD93C7" w14:textId="77777777" w:rsidR="00885AD9" w:rsidRDefault="00885A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EFAD" w14:textId="77777777" w:rsidR="00225B1F" w:rsidRDefault="00225B1F" w:rsidP="00885AD9">
      <w:pPr>
        <w:spacing w:line="240" w:lineRule="auto"/>
      </w:pPr>
      <w:r>
        <w:separator/>
      </w:r>
    </w:p>
  </w:footnote>
  <w:footnote w:type="continuationSeparator" w:id="0">
    <w:p w14:paraId="01739B5E" w14:textId="77777777" w:rsidR="00225B1F" w:rsidRDefault="00225B1F" w:rsidP="00885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8FA" w14:textId="2D197B99" w:rsidR="00296A8C" w:rsidRDefault="00225B1F">
    <w:pPr>
      <w:pStyle w:val="Cabealho"/>
    </w:pPr>
    <w:r>
      <w:rPr>
        <w:noProof/>
      </w:rPr>
      <w:pict w14:anchorId="1A89A2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25488" o:spid="_x0000_s2051" type="#_x0000_t136" alt="" style="position:absolute;margin-left:0;margin-top:0;width:599.85pt;height:59.95pt;rotation:315;z-index:-251633664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times new roman&quot;;font-size:1pt" string="Accepted manuscri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E2CF" w14:textId="5420B9BF" w:rsidR="00E44DE2" w:rsidRDefault="00225B1F">
    <w:pPr>
      <w:pStyle w:val="Cabealho"/>
    </w:pPr>
    <w:r>
      <w:rPr>
        <w:noProof/>
      </w:rPr>
      <w:pict w14:anchorId="38351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25489" o:spid="_x0000_s2050" type="#_x0000_t136" alt="" style="position:absolute;margin-left:0;margin-top:0;width:599.85pt;height:59.95pt;rotation:315;z-index:-251631616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times new roman&quot;;font-size:1pt" string="Accepted manuscript"/>
          <w10:wrap anchorx="margin" anchory="margin"/>
        </v:shape>
      </w:pict>
    </w:r>
    <w:r w:rsidR="00E44D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D24223" wp14:editId="0EE43728">
              <wp:simplePos x="0" y="0"/>
              <wp:positionH relativeFrom="page">
                <wp:posOffset>95249</wp:posOffset>
              </wp:positionH>
              <wp:positionV relativeFrom="paragraph">
                <wp:posOffset>-400050</wp:posOffset>
              </wp:positionV>
              <wp:extent cx="3686175" cy="2667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6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1CD2" w14:textId="4F1AD9C2" w:rsidR="00E44DE2" w:rsidRPr="00E44DE2" w:rsidRDefault="00E44DE2" w:rsidP="00E44DE2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2422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7.5pt;margin-top:-31.5pt;width:290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" filled="f" stroked="f">
              <v:textbox>
                <w:txbxContent>
                  <w:p w14:paraId="08451CD2" w14:textId="4F1AD9C2" w:rsidR="00E44DE2" w:rsidRPr="00E44DE2" w:rsidRDefault="00E44DE2" w:rsidP="00E44DE2">
                    <w:pP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44DE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240642" wp14:editId="70FC1F5B">
              <wp:simplePos x="0" y="0"/>
              <wp:positionH relativeFrom="page">
                <wp:posOffset>5305425</wp:posOffset>
              </wp:positionH>
              <wp:positionV relativeFrom="paragraph">
                <wp:posOffset>-428625</wp:posOffset>
              </wp:positionV>
              <wp:extent cx="2255520" cy="2667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55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60A56" w14:textId="430E85C3" w:rsidR="00E44DE2" w:rsidRPr="00E44DE2" w:rsidRDefault="00E44DE2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40642" id="Cuadro de texto 6" o:spid="_x0000_s1027" type="#_x0000_t202" style="position:absolute;margin-left:417.75pt;margin-top:-33.75pt;width:177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" filled="f" stroked="f">
              <v:textbox>
                <w:txbxContent>
                  <w:p w14:paraId="7C560A56" w14:textId="430E85C3" w:rsidR="00E44DE2" w:rsidRPr="00E44DE2" w:rsidRDefault="00E44DE2">
                    <w:pP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745" w14:textId="3C28868E" w:rsidR="00B15875" w:rsidRDefault="00225B1F">
    <w:pPr>
      <w:pStyle w:val="Cabealho"/>
    </w:pPr>
    <w:r>
      <w:rPr>
        <w:noProof/>
      </w:rPr>
      <w:pict w14:anchorId="4950C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25487" o:spid="_x0000_s2049" type="#_x0000_t136" alt="" style="position:absolute;margin-left:0;margin-top:0;width:599.85pt;height:59.95pt;rotation:315;z-index:-251635712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times new roman&quot;;font-size:1pt" string="Accepted manuscript"/>
          <w10:wrap anchorx="margin" anchory="margin"/>
        </v:shape>
      </w:pict>
    </w:r>
    <w:r w:rsidR="00E44DE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9E7AB47" wp14:editId="5C6ADDDD">
              <wp:simplePos x="0" y="0"/>
              <wp:positionH relativeFrom="column">
                <wp:posOffset>-880745</wp:posOffset>
              </wp:positionH>
              <wp:positionV relativeFrom="paragraph">
                <wp:posOffset>-361950</wp:posOffset>
              </wp:positionV>
              <wp:extent cx="3400425" cy="1404620"/>
              <wp:effectExtent l="0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3039C" w14:textId="1AE58AB4" w:rsidR="00E44DE2" w:rsidRPr="00925BEB" w:rsidRDefault="00E44DE2" w:rsidP="00E44DE2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s-ES"/>
                            </w:rPr>
                          </w:pPr>
                          <w:r w:rsidRPr="00E44DE2"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s-ES"/>
                            </w:rPr>
                            <w:t>Accepted Manuscript / Manuscrito aceptado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E7AB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9.35pt;margin-top:-28.5pt;width:2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" filled="f" stroked="f">
              <v:textbox style="mso-fit-shape-to-text:t">
                <w:txbxContent>
                  <w:p w14:paraId="69D3039C" w14:textId="1AE58AB4" w:rsidR="00E44DE2" w:rsidRPr="00925BEB" w:rsidRDefault="00E44DE2" w:rsidP="00E44DE2">
                    <w:pP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  <w:lang w:val="es-ES"/>
                      </w:rPr>
                    </w:pPr>
                    <w:r w:rsidRPr="00E44DE2"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  <w:lang w:val="es-ES"/>
                      </w:rPr>
                      <w:t>Accepted Manuscript / Manuscrito aceptado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4DE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A06C91" wp14:editId="65DA6ED2">
              <wp:simplePos x="0" y="0"/>
              <wp:positionH relativeFrom="column">
                <wp:posOffset>3987165</wp:posOffset>
              </wp:positionH>
              <wp:positionV relativeFrom="paragraph">
                <wp:posOffset>-371475</wp:posOffset>
              </wp:positionV>
              <wp:extent cx="24193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45001" w14:textId="312464A9" w:rsidR="00E44DE2" w:rsidRPr="00E44DE2" w:rsidRDefault="00E44DE2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E44DE2"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ACTA BIOLÓGICA COLOMBIANA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A06C91" id="_x0000_s1029" type="#_x0000_t202" style="position:absolute;margin-left:313.95pt;margin-top:-29.25pt;width:19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" filled="f" stroked="f">
              <v:textbox style="mso-fit-shape-to-text:t">
                <w:txbxContent>
                  <w:p w14:paraId="61645001" w14:textId="312464A9" w:rsidR="00E44DE2" w:rsidRPr="00E44DE2" w:rsidRDefault="00E44DE2">
                    <w:pP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E44DE2"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  <w:t>ACTA BIOLÓGICA COLOMBIANA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587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CB66B" wp14:editId="59F6D63D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772400" cy="6870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7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7070">
                            <a:moveTo>
                              <a:pt x="0" y="687070"/>
                            </a:moveTo>
                            <a:lnTo>
                              <a:pt x="7772400" y="687070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lnTo>
                              <a:pt x="0" y="68707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txbx>
                      <w:txbxContent>
                        <w:p w14:paraId="4361A2C2" w14:textId="77777777" w:rsidR="00E44DE2" w:rsidRDefault="00E44DE2" w:rsidP="00E44DE2">
                          <w:pPr>
                            <w:jc w:val="center"/>
                          </w:pPr>
                        </w:p>
                      </w:txbxContent>
                    </wps:txbx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CB66B" id="Graphic 1" o:spid="_x0000_s1030" style="position:absolute;margin-left:0;margin-top:-36pt;width:612pt;height:54.1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7772400,687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" adj="-11796480,,5400" path="m,687070r7772400,l7772400,,,,,687070xe" fillcolor="#5b9bd4" stroked="f">
              <v:stroke joinstyle="miter"/>
              <v:formulas/>
              <v:path arrowok="t" o:connecttype="custom" textboxrect="0,0,7772400,687070"/>
              <v:textbox inset="0,0,0,0">
                <w:txbxContent>
                  <w:p w14:paraId="4361A2C2" w14:textId="77777777" w:rsidR="00E44DE2" w:rsidRDefault="00E44DE2" w:rsidP="00E44DE2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9C"/>
    <w:rsid w:val="000131BB"/>
    <w:rsid w:val="00013ED0"/>
    <w:rsid w:val="000218A5"/>
    <w:rsid w:val="0003098F"/>
    <w:rsid w:val="000408AA"/>
    <w:rsid w:val="00041EB5"/>
    <w:rsid w:val="000500BC"/>
    <w:rsid w:val="00073AE0"/>
    <w:rsid w:val="000D5AE1"/>
    <w:rsid w:val="000D6513"/>
    <w:rsid w:val="000E507B"/>
    <w:rsid w:val="000F3829"/>
    <w:rsid w:val="00114DFA"/>
    <w:rsid w:val="00133DCC"/>
    <w:rsid w:val="00146441"/>
    <w:rsid w:val="00175E8A"/>
    <w:rsid w:val="0018061A"/>
    <w:rsid w:val="00192225"/>
    <w:rsid w:val="001C2E39"/>
    <w:rsid w:val="001D3BF2"/>
    <w:rsid w:val="001F2C7F"/>
    <w:rsid w:val="00211CFE"/>
    <w:rsid w:val="00212F68"/>
    <w:rsid w:val="00224AF9"/>
    <w:rsid w:val="00225B1F"/>
    <w:rsid w:val="00230D48"/>
    <w:rsid w:val="00235B89"/>
    <w:rsid w:val="00235C50"/>
    <w:rsid w:val="0027677C"/>
    <w:rsid w:val="0028348A"/>
    <w:rsid w:val="00296A8C"/>
    <w:rsid w:val="002B7224"/>
    <w:rsid w:val="002D3AF4"/>
    <w:rsid w:val="002E7EF3"/>
    <w:rsid w:val="003233CC"/>
    <w:rsid w:val="0033255C"/>
    <w:rsid w:val="00362A69"/>
    <w:rsid w:val="00380CBA"/>
    <w:rsid w:val="00382B80"/>
    <w:rsid w:val="003878E9"/>
    <w:rsid w:val="003939A1"/>
    <w:rsid w:val="003B4F8D"/>
    <w:rsid w:val="003C4D76"/>
    <w:rsid w:val="003C5B8E"/>
    <w:rsid w:val="003E5D6F"/>
    <w:rsid w:val="003E6D57"/>
    <w:rsid w:val="00404F83"/>
    <w:rsid w:val="00431BA0"/>
    <w:rsid w:val="004470F8"/>
    <w:rsid w:val="004543B0"/>
    <w:rsid w:val="00465C4C"/>
    <w:rsid w:val="004703C6"/>
    <w:rsid w:val="004D22C0"/>
    <w:rsid w:val="004D7BE5"/>
    <w:rsid w:val="00510947"/>
    <w:rsid w:val="00534E26"/>
    <w:rsid w:val="005715C5"/>
    <w:rsid w:val="005744A0"/>
    <w:rsid w:val="00574FDC"/>
    <w:rsid w:val="00590C7A"/>
    <w:rsid w:val="005A22BF"/>
    <w:rsid w:val="005B28FB"/>
    <w:rsid w:val="005B36AA"/>
    <w:rsid w:val="005B6AD0"/>
    <w:rsid w:val="005C6248"/>
    <w:rsid w:val="005E56E9"/>
    <w:rsid w:val="005E681A"/>
    <w:rsid w:val="005E7E0F"/>
    <w:rsid w:val="005F0B71"/>
    <w:rsid w:val="00604DF4"/>
    <w:rsid w:val="00610F29"/>
    <w:rsid w:val="00620EE0"/>
    <w:rsid w:val="00623E81"/>
    <w:rsid w:val="00664EE9"/>
    <w:rsid w:val="0067361A"/>
    <w:rsid w:val="00677FD5"/>
    <w:rsid w:val="006A2F2D"/>
    <w:rsid w:val="006A41B5"/>
    <w:rsid w:val="006C20C4"/>
    <w:rsid w:val="007127CF"/>
    <w:rsid w:val="0071676A"/>
    <w:rsid w:val="00720326"/>
    <w:rsid w:val="00726A22"/>
    <w:rsid w:val="0073361F"/>
    <w:rsid w:val="00741D24"/>
    <w:rsid w:val="0076762C"/>
    <w:rsid w:val="0078315F"/>
    <w:rsid w:val="007B0E9C"/>
    <w:rsid w:val="007C6EA1"/>
    <w:rsid w:val="00827A59"/>
    <w:rsid w:val="00830149"/>
    <w:rsid w:val="00837F92"/>
    <w:rsid w:val="00847CAD"/>
    <w:rsid w:val="00850B21"/>
    <w:rsid w:val="0087422B"/>
    <w:rsid w:val="00883393"/>
    <w:rsid w:val="00885AD9"/>
    <w:rsid w:val="008A5561"/>
    <w:rsid w:val="008C4976"/>
    <w:rsid w:val="008D5D37"/>
    <w:rsid w:val="008E3405"/>
    <w:rsid w:val="008E5711"/>
    <w:rsid w:val="00914C07"/>
    <w:rsid w:val="00925BEB"/>
    <w:rsid w:val="00926276"/>
    <w:rsid w:val="009504C6"/>
    <w:rsid w:val="009526BD"/>
    <w:rsid w:val="00952D6D"/>
    <w:rsid w:val="00954262"/>
    <w:rsid w:val="009609D7"/>
    <w:rsid w:val="00981EF1"/>
    <w:rsid w:val="009855FC"/>
    <w:rsid w:val="009C44C9"/>
    <w:rsid w:val="009E6CB9"/>
    <w:rsid w:val="009F4106"/>
    <w:rsid w:val="00A052D8"/>
    <w:rsid w:val="00A136DA"/>
    <w:rsid w:val="00A17105"/>
    <w:rsid w:val="00A440FE"/>
    <w:rsid w:val="00A45771"/>
    <w:rsid w:val="00A45D1E"/>
    <w:rsid w:val="00A56778"/>
    <w:rsid w:val="00A63E7F"/>
    <w:rsid w:val="00A93376"/>
    <w:rsid w:val="00AB1A2E"/>
    <w:rsid w:val="00AE26FC"/>
    <w:rsid w:val="00B015D1"/>
    <w:rsid w:val="00B15875"/>
    <w:rsid w:val="00B176A1"/>
    <w:rsid w:val="00B3354C"/>
    <w:rsid w:val="00B45029"/>
    <w:rsid w:val="00B55535"/>
    <w:rsid w:val="00B603A8"/>
    <w:rsid w:val="00B70DCB"/>
    <w:rsid w:val="00B85319"/>
    <w:rsid w:val="00B952E3"/>
    <w:rsid w:val="00B96503"/>
    <w:rsid w:val="00BA6F3E"/>
    <w:rsid w:val="00BB2300"/>
    <w:rsid w:val="00BB5BB0"/>
    <w:rsid w:val="00BE4E3D"/>
    <w:rsid w:val="00BE5BC5"/>
    <w:rsid w:val="00C1724A"/>
    <w:rsid w:val="00C6223A"/>
    <w:rsid w:val="00C71A22"/>
    <w:rsid w:val="00C74AFC"/>
    <w:rsid w:val="00C75D5F"/>
    <w:rsid w:val="00C75E9E"/>
    <w:rsid w:val="00C7683C"/>
    <w:rsid w:val="00C77AC6"/>
    <w:rsid w:val="00C94455"/>
    <w:rsid w:val="00CA7131"/>
    <w:rsid w:val="00D17E23"/>
    <w:rsid w:val="00D253A2"/>
    <w:rsid w:val="00D27CBE"/>
    <w:rsid w:val="00D30D3A"/>
    <w:rsid w:val="00D61306"/>
    <w:rsid w:val="00D62292"/>
    <w:rsid w:val="00DA2839"/>
    <w:rsid w:val="00DA4E5E"/>
    <w:rsid w:val="00DD17D2"/>
    <w:rsid w:val="00DF5C97"/>
    <w:rsid w:val="00E41C74"/>
    <w:rsid w:val="00E44DE2"/>
    <w:rsid w:val="00E54F0A"/>
    <w:rsid w:val="00E64C89"/>
    <w:rsid w:val="00E6621E"/>
    <w:rsid w:val="00E742B6"/>
    <w:rsid w:val="00E84583"/>
    <w:rsid w:val="00E910F8"/>
    <w:rsid w:val="00EA75FA"/>
    <w:rsid w:val="00EB1BEA"/>
    <w:rsid w:val="00EF4B3A"/>
    <w:rsid w:val="00F11AD7"/>
    <w:rsid w:val="00F21AA2"/>
    <w:rsid w:val="00F23FD9"/>
    <w:rsid w:val="00F300BB"/>
    <w:rsid w:val="00F53BD4"/>
    <w:rsid w:val="00F61855"/>
    <w:rsid w:val="00F64BA5"/>
    <w:rsid w:val="00F70CE6"/>
    <w:rsid w:val="00F84261"/>
    <w:rsid w:val="00F93D1C"/>
    <w:rsid w:val="00FF1CA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9BE0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7EF3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85A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D9"/>
  </w:style>
  <w:style w:type="paragraph" w:styleId="Rodap">
    <w:name w:val="footer"/>
    <w:basedOn w:val="Normal"/>
    <w:link w:val="RodapChar"/>
    <w:uiPriority w:val="99"/>
    <w:unhideWhenUsed/>
    <w:rsid w:val="00885A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D9"/>
  </w:style>
  <w:style w:type="character" w:styleId="Nmerodelinha">
    <w:name w:val="line number"/>
    <w:basedOn w:val="Fontepargpadro"/>
    <w:uiPriority w:val="99"/>
    <w:semiHidden/>
    <w:unhideWhenUsed/>
    <w:rsid w:val="00885AD9"/>
  </w:style>
  <w:style w:type="character" w:styleId="Hyperlink">
    <w:name w:val="Hyperlink"/>
    <w:basedOn w:val="Fontepargpadro"/>
    <w:uiPriority w:val="99"/>
    <w:unhideWhenUsed/>
    <w:rsid w:val="00E41C7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70C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0C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0C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0C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0CE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70CE6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0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0F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4D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4DE2"/>
  </w:style>
  <w:style w:type="character" w:styleId="HiperlinkVisitado">
    <w:name w:val="FollowedHyperlink"/>
    <w:basedOn w:val="Fontepargpadro"/>
    <w:uiPriority w:val="99"/>
    <w:semiHidden/>
    <w:unhideWhenUsed/>
    <w:rsid w:val="005715C5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15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811-8485" TargetMode="External"/><Relationship Id="rId13" Type="http://schemas.openxmlformats.org/officeDocument/2006/relationships/hyperlink" Target="https://doi.org/10.1636/JoA-S-20-001" TargetMode="External"/><Relationship Id="rId18" Type="http://schemas.openxmlformats.org/officeDocument/2006/relationships/hyperlink" Target="https://doi.org/10.1590/1678-9199-JVATITD-2021-00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doi.org/10.1093/trstmh/trab120" TargetMode="External"/><Relationship Id="rId17" Type="http://schemas.openxmlformats.org/officeDocument/2006/relationships/hyperlink" Target="https://bvsms.saude.gov.br/bvs/publicacoes/manual_controle_escorpioes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toxicon.2020.02.013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0415-171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371/journal.pntd.001106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rcid.org/0009-0003-7008-6890" TargetMode="External"/><Relationship Id="rId19" Type="http://schemas.openxmlformats.org/officeDocument/2006/relationships/hyperlink" Target="https://doi.org/10.35249/rche.50.4.24.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5-4193-2124" TargetMode="External"/><Relationship Id="rId14" Type="http://schemas.openxmlformats.org/officeDocument/2006/relationships/hyperlink" Target="http://doi.org/10.33448/rsd-v11i10.32302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F1A0-7AAF-45E7-B66E-93B31DFD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2173</Words>
  <Characters>11736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2025-10-24T00:08:00Z</dcterms:created>
  <dcterms:modified xsi:type="dcterms:W3CDTF">2025-10-25T12:40:00Z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3f56e397ec1d8e196967c0a09189f83ff087695cbcf8e1e6e88b65728c0beb66</vt:lpwstr>
  </property>
</Properties>
</file>