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21A" w:rsidRDefault="00271C1D" w:rsidP="008D1ABE">
      <w:pPr>
        <w:pStyle w:val="Textoindependiente"/>
        <w:spacing w:before="120"/>
        <w:rPr>
          <w:b/>
          <w:bCs/>
        </w:rPr>
      </w:pPr>
      <w:r w:rsidRPr="008D1ABE">
        <w:rPr>
          <w:b/>
          <w:bCs/>
        </w:rPr>
        <w:t xml:space="preserve">Efecto depresivo de los agentes causales de las pudriciones secas en plantas </w:t>
      </w:r>
      <w:r w:rsidR="007E44E6" w:rsidRPr="008D1ABE">
        <w:rPr>
          <w:b/>
          <w:bCs/>
        </w:rPr>
        <w:t xml:space="preserve">producidas </w:t>
      </w:r>
      <w:r w:rsidR="007E44E6" w:rsidRPr="008D1ABE">
        <w:rPr>
          <w:b/>
          <w:bCs/>
          <w:i/>
        </w:rPr>
        <w:t>in vitro</w:t>
      </w:r>
      <w:r w:rsidR="007E44E6" w:rsidRPr="008D1ABE">
        <w:rPr>
          <w:b/>
          <w:bCs/>
        </w:rPr>
        <w:t xml:space="preserve"> </w:t>
      </w:r>
      <w:r w:rsidR="00DD68BB" w:rsidRPr="008D1ABE">
        <w:rPr>
          <w:b/>
          <w:bCs/>
        </w:rPr>
        <w:t>de malanga (</w:t>
      </w:r>
      <w:r w:rsidR="00DD68BB" w:rsidRPr="008D1ABE">
        <w:rPr>
          <w:b/>
          <w:bCs/>
          <w:i/>
          <w:iCs/>
        </w:rPr>
        <w:t xml:space="preserve">Xanthosoma </w:t>
      </w:r>
      <w:proofErr w:type="spellStart"/>
      <w:r w:rsidR="008711BC">
        <w:rPr>
          <w:b/>
          <w:bCs/>
          <w:i/>
          <w:iCs/>
        </w:rPr>
        <w:t>s</w:t>
      </w:r>
      <w:r w:rsidR="00DD68BB" w:rsidRPr="008D1ABE">
        <w:rPr>
          <w:b/>
          <w:bCs/>
          <w:i/>
          <w:iCs/>
        </w:rPr>
        <w:t>agittifolium</w:t>
      </w:r>
      <w:proofErr w:type="spellEnd"/>
      <w:r w:rsidR="00DD68BB" w:rsidRPr="008D1ABE">
        <w:rPr>
          <w:b/>
          <w:bCs/>
        </w:rPr>
        <w:t>)</w:t>
      </w:r>
      <w:r w:rsidR="00C7721A" w:rsidRPr="008D1ABE">
        <w:rPr>
          <w:b/>
          <w:bCs/>
        </w:rPr>
        <w:t>.</w:t>
      </w:r>
      <w:r w:rsidRPr="008D1ABE">
        <w:rPr>
          <w:b/>
          <w:bCs/>
        </w:rPr>
        <w:t xml:space="preserve"> </w:t>
      </w:r>
    </w:p>
    <w:p w:rsidR="000440AE" w:rsidRDefault="000440AE" w:rsidP="008D1ABE">
      <w:pPr>
        <w:pStyle w:val="Textoindependiente"/>
        <w:spacing w:before="120"/>
        <w:rPr>
          <w:b/>
          <w:bCs/>
          <w:lang w:val="en-US"/>
        </w:rPr>
      </w:pPr>
    </w:p>
    <w:p w:rsidR="004F1C9E" w:rsidRPr="000440AE" w:rsidRDefault="000440AE" w:rsidP="008D1ABE">
      <w:pPr>
        <w:pStyle w:val="Textoindependiente"/>
        <w:spacing w:before="120"/>
        <w:rPr>
          <w:b/>
          <w:bCs/>
          <w:lang w:val="en-GB"/>
        </w:rPr>
      </w:pPr>
      <w:r w:rsidRPr="001C5638">
        <w:rPr>
          <w:b/>
          <w:bCs/>
          <w:lang w:val="en-US"/>
        </w:rPr>
        <w:t>Depressive effect of the causa</w:t>
      </w:r>
      <w:r>
        <w:rPr>
          <w:b/>
          <w:bCs/>
          <w:lang w:val="en-US"/>
        </w:rPr>
        <w:t xml:space="preserve">tive agents of dry rot in plants grown in vitro from </w:t>
      </w:r>
      <w:proofErr w:type="spellStart"/>
      <w:r>
        <w:rPr>
          <w:b/>
          <w:bCs/>
          <w:lang w:val="en-US"/>
        </w:rPr>
        <w:t>malanga</w:t>
      </w:r>
      <w:proofErr w:type="spellEnd"/>
      <w:r>
        <w:rPr>
          <w:b/>
          <w:bCs/>
          <w:lang w:val="en-US"/>
        </w:rPr>
        <w:t xml:space="preserve"> (</w:t>
      </w:r>
      <w:proofErr w:type="spellStart"/>
      <w:r>
        <w:rPr>
          <w:b/>
          <w:bCs/>
          <w:lang w:val="en-US"/>
        </w:rPr>
        <w:t>Xanthosoma</w:t>
      </w:r>
      <w:proofErr w:type="spellEnd"/>
      <w:r>
        <w:rPr>
          <w:b/>
          <w:bCs/>
          <w:lang w:val="en-US"/>
        </w:rPr>
        <w:t xml:space="preserve"> </w:t>
      </w:r>
      <w:proofErr w:type="spellStart"/>
      <w:r>
        <w:rPr>
          <w:b/>
          <w:bCs/>
          <w:lang w:val="en-US"/>
        </w:rPr>
        <w:t>sagittifolium</w:t>
      </w:r>
      <w:proofErr w:type="spellEnd"/>
      <w:r>
        <w:rPr>
          <w:b/>
          <w:bCs/>
          <w:lang w:val="en-US"/>
        </w:rPr>
        <w:t>)</w:t>
      </w:r>
    </w:p>
    <w:p w:rsidR="000440AE" w:rsidRDefault="000440AE" w:rsidP="008D1ABE">
      <w:pPr>
        <w:pStyle w:val="Textoindependiente"/>
        <w:spacing w:before="120"/>
        <w:rPr>
          <w:b/>
          <w:bCs/>
        </w:rPr>
      </w:pPr>
    </w:p>
    <w:p w:rsidR="00695F03" w:rsidRDefault="00695F03" w:rsidP="008D1ABE">
      <w:pPr>
        <w:pStyle w:val="Textoindependiente"/>
        <w:spacing w:before="120"/>
        <w:rPr>
          <w:b/>
          <w:bCs/>
        </w:rPr>
      </w:pPr>
      <w:r w:rsidRPr="008D1ABE">
        <w:rPr>
          <w:b/>
          <w:bCs/>
        </w:rPr>
        <w:t>Ernesto Espinosa Cuellar</w:t>
      </w:r>
      <w:r w:rsidRPr="008D1ABE">
        <w:rPr>
          <w:b/>
          <w:bCs/>
          <w:vertAlign w:val="superscript"/>
        </w:rPr>
        <w:t>1</w:t>
      </w:r>
      <w:r w:rsidRPr="008D1ABE">
        <w:rPr>
          <w:b/>
          <w:bCs/>
        </w:rPr>
        <w:t>, Lidcay Herrera Isla</w:t>
      </w:r>
      <w:r w:rsidRPr="008D1ABE">
        <w:rPr>
          <w:b/>
          <w:bCs/>
          <w:vertAlign w:val="superscript"/>
        </w:rPr>
        <w:t>2</w:t>
      </w:r>
      <w:r w:rsidRPr="008D1ABE">
        <w:rPr>
          <w:b/>
          <w:bCs/>
        </w:rPr>
        <w:t xml:space="preserve">, Maryluz Folgueras </w:t>
      </w:r>
      <w:r w:rsidR="00F02D42" w:rsidRPr="008D1ABE">
        <w:rPr>
          <w:b/>
          <w:bCs/>
        </w:rPr>
        <w:t>Montiel</w:t>
      </w:r>
      <w:r w:rsidR="00F02D42" w:rsidRPr="008D1ABE">
        <w:rPr>
          <w:b/>
          <w:bCs/>
          <w:vertAlign w:val="superscript"/>
        </w:rPr>
        <w:t>1</w:t>
      </w:r>
      <w:r w:rsidR="00AC4E64" w:rsidRPr="008D1ABE">
        <w:rPr>
          <w:b/>
          <w:bCs/>
        </w:rPr>
        <w:t xml:space="preserve">, </w:t>
      </w:r>
      <w:r w:rsidRPr="008D1ABE">
        <w:rPr>
          <w:b/>
          <w:bCs/>
        </w:rPr>
        <w:t>Manuel Cabrera</w:t>
      </w:r>
      <w:r w:rsidR="00577E2B" w:rsidRPr="008D1ABE">
        <w:rPr>
          <w:b/>
          <w:bCs/>
        </w:rPr>
        <w:t xml:space="preserve"> Jova</w:t>
      </w:r>
      <w:r w:rsidRPr="008D1ABE">
        <w:rPr>
          <w:b/>
          <w:bCs/>
          <w:vertAlign w:val="superscript"/>
        </w:rPr>
        <w:t>1</w:t>
      </w:r>
      <w:r w:rsidR="00F02D42" w:rsidRPr="008D1ABE">
        <w:rPr>
          <w:b/>
          <w:bCs/>
        </w:rPr>
        <w:t>, Alberto Espinosa</w:t>
      </w:r>
      <w:r w:rsidR="0079524A" w:rsidRPr="008D1ABE">
        <w:rPr>
          <w:b/>
          <w:bCs/>
        </w:rPr>
        <w:t xml:space="preserve"> Cuéllar</w:t>
      </w:r>
      <w:r w:rsidR="00F02D42" w:rsidRPr="008D1ABE">
        <w:rPr>
          <w:b/>
          <w:bCs/>
          <w:vertAlign w:val="superscript"/>
        </w:rPr>
        <w:t>1</w:t>
      </w:r>
      <w:r w:rsidR="00F02D42" w:rsidRPr="008D1ABE">
        <w:rPr>
          <w:b/>
          <w:bCs/>
        </w:rPr>
        <w:t xml:space="preserve"> y </w:t>
      </w:r>
      <w:r w:rsidR="002573C8" w:rsidRPr="008D1ABE">
        <w:rPr>
          <w:b/>
          <w:bCs/>
        </w:rPr>
        <w:t>Yosbel Fandiño Cachemaille</w:t>
      </w:r>
      <w:r w:rsidR="00F02D42" w:rsidRPr="008D1ABE">
        <w:rPr>
          <w:b/>
          <w:bCs/>
          <w:vertAlign w:val="superscript"/>
        </w:rPr>
        <w:t>1</w:t>
      </w:r>
      <w:r w:rsidRPr="008D1ABE">
        <w:rPr>
          <w:b/>
          <w:bCs/>
        </w:rPr>
        <w:t>.</w:t>
      </w:r>
    </w:p>
    <w:p w:rsidR="004F1C9E" w:rsidRPr="008D1ABE" w:rsidRDefault="004F1C9E" w:rsidP="008D1ABE">
      <w:pPr>
        <w:pStyle w:val="Textoindependiente"/>
        <w:spacing w:before="120"/>
        <w:rPr>
          <w:b/>
          <w:bCs/>
        </w:rPr>
      </w:pPr>
    </w:p>
    <w:p w:rsidR="00685885" w:rsidRPr="008D1ABE" w:rsidRDefault="00685885" w:rsidP="008D1ABE">
      <w:pPr>
        <w:jc w:val="both"/>
      </w:pPr>
      <w:r w:rsidRPr="008D1ABE">
        <w:rPr>
          <w:vertAlign w:val="superscript"/>
        </w:rPr>
        <w:t>1</w:t>
      </w:r>
      <w:r w:rsidRPr="008D1ABE">
        <w:t>Instituto Nacional de Investigaciones de Viandas Tropicales (INIVIT), Villa Clara, Cuba</w:t>
      </w:r>
    </w:p>
    <w:p w:rsidR="00685885" w:rsidRPr="008D1ABE" w:rsidRDefault="00685885" w:rsidP="008D1ABE">
      <w:pPr>
        <w:jc w:val="both"/>
      </w:pPr>
      <w:r w:rsidRPr="008D1ABE">
        <w:t xml:space="preserve"> </w:t>
      </w:r>
      <w:r w:rsidRPr="008D1ABE">
        <w:rPr>
          <w:vertAlign w:val="superscript"/>
        </w:rPr>
        <w:t>2</w:t>
      </w:r>
      <w:r w:rsidRPr="008D1ABE">
        <w:t xml:space="preserve">Facultad de Ciencias Agropecuarias, Universidad Central “Marta </w:t>
      </w:r>
      <w:proofErr w:type="spellStart"/>
      <w:r w:rsidRPr="008D1ABE">
        <w:t>Abreus</w:t>
      </w:r>
      <w:proofErr w:type="spellEnd"/>
      <w:r w:rsidRPr="008D1ABE">
        <w:t>” de Las Villas,   Villa Clara, Cuba</w:t>
      </w:r>
    </w:p>
    <w:p w:rsidR="00685885" w:rsidRDefault="00685885" w:rsidP="008D1ABE">
      <w:pPr>
        <w:jc w:val="both"/>
        <w:rPr>
          <w:lang w:val="en-US"/>
        </w:rPr>
      </w:pPr>
      <w:r w:rsidRPr="008D1ABE">
        <w:rPr>
          <w:lang w:val="en-US"/>
        </w:rPr>
        <w:t xml:space="preserve">(*Author for correspondence: e-mail: </w:t>
      </w:r>
      <w:hyperlink r:id="rId7" w:history="1">
        <w:r w:rsidR="008D1ABE" w:rsidRPr="008D1ABE">
          <w:rPr>
            <w:rStyle w:val="Hipervnculo"/>
            <w:lang w:val="en-US"/>
          </w:rPr>
          <w:t>ernestoe@inivit.cu</w:t>
        </w:r>
      </w:hyperlink>
      <w:r w:rsidRPr="008D1ABE">
        <w:rPr>
          <w:lang w:val="en-US"/>
        </w:rPr>
        <w:t>)</w:t>
      </w:r>
    </w:p>
    <w:p w:rsidR="004F1C9E" w:rsidRDefault="004F1C9E" w:rsidP="008D1ABE">
      <w:pPr>
        <w:jc w:val="both"/>
        <w:rPr>
          <w:lang w:val="en-US"/>
        </w:rPr>
      </w:pPr>
    </w:p>
    <w:p w:rsidR="00A32E2C" w:rsidRPr="008D1ABE" w:rsidRDefault="00A32E2C" w:rsidP="008D1ABE">
      <w:pPr>
        <w:jc w:val="both"/>
        <w:rPr>
          <w:lang w:val="en-US"/>
        </w:rPr>
      </w:pPr>
    </w:p>
    <w:p w:rsidR="0079524A" w:rsidRDefault="0079524A" w:rsidP="008D1ABE">
      <w:pPr>
        <w:pStyle w:val="Textoindependiente"/>
        <w:spacing w:before="120"/>
        <w:rPr>
          <w:b/>
        </w:rPr>
      </w:pPr>
      <w:r w:rsidRPr="008D1ABE">
        <w:rPr>
          <w:b/>
        </w:rPr>
        <w:t>Resumen</w:t>
      </w:r>
    </w:p>
    <w:p w:rsidR="00785115" w:rsidRPr="008D1ABE" w:rsidRDefault="00785115" w:rsidP="008D1ABE">
      <w:pPr>
        <w:pStyle w:val="Textoindependiente"/>
        <w:spacing w:before="120"/>
        <w:rPr>
          <w:b/>
        </w:rPr>
      </w:pPr>
    </w:p>
    <w:p w:rsidR="005E04B2" w:rsidRPr="008D1ABE" w:rsidRDefault="0062441C" w:rsidP="00006823">
      <w:pPr>
        <w:pStyle w:val="Ttulo2"/>
        <w:spacing w:line="360" w:lineRule="auto"/>
        <w:rPr>
          <w:b w:val="0"/>
        </w:rPr>
      </w:pPr>
      <w:r w:rsidRPr="008D1ABE">
        <w:rPr>
          <w:b w:val="0"/>
          <w:bCs w:val="0"/>
        </w:rPr>
        <w:t xml:space="preserve">Se determinó el efecto depresivo sobre plantas de malanga producidas </w:t>
      </w:r>
      <w:r w:rsidRPr="008D1ABE">
        <w:rPr>
          <w:b w:val="0"/>
          <w:bCs w:val="0"/>
          <w:i/>
        </w:rPr>
        <w:t>in vitro</w:t>
      </w:r>
      <w:r w:rsidRPr="008D1ABE">
        <w:rPr>
          <w:b w:val="0"/>
          <w:bCs w:val="0"/>
        </w:rPr>
        <w:t xml:space="preserve"> </w:t>
      </w:r>
      <w:r w:rsidRPr="008D1ABE">
        <w:rPr>
          <w:b w:val="0"/>
        </w:rPr>
        <w:t xml:space="preserve">del cultivar </w:t>
      </w:r>
      <w:r w:rsidR="000440AE">
        <w:rPr>
          <w:b w:val="0"/>
        </w:rPr>
        <w:t>“</w:t>
      </w:r>
      <w:r w:rsidRPr="008D1ABE">
        <w:rPr>
          <w:b w:val="0"/>
        </w:rPr>
        <w:t>Amarilla Especial</w:t>
      </w:r>
      <w:r w:rsidR="000440AE">
        <w:rPr>
          <w:b w:val="0"/>
        </w:rPr>
        <w:t>”</w:t>
      </w:r>
      <w:r w:rsidRPr="008D1ABE">
        <w:rPr>
          <w:b w:val="0"/>
        </w:rPr>
        <w:t>,</w:t>
      </w:r>
      <w:r w:rsidRPr="008D1ABE">
        <w:rPr>
          <w:b w:val="0"/>
          <w:bCs w:val="0"/>
        </w:rPr>
        <w:t xml:space="preserve"> de los hongos </w:t>
      </w:r>
      <w:r w:rsidR="00A37662" w:rsidRPr="008D1ABE">
        <w:rPr>
          <w:b w:val="0"/>
          <w:i/>
          <w:iCs/>
        </w:rPr>
        <w:t>Fusarium oxysporum</w:t>
      </w:r>
      <w:r w:rsidR="00A37662" w:rsidRPr="008D1ABE">
        <w:rPr>
          <w:b w:val="0"/>
          <w:iCs/>
        </w:rPr>
        <w:t xml:space="preserve"> </w:t>
      </w:r>
      <w:r w:rsidR="00A37662" w:rsidRPr="008D1ABE">
        <w:rPr>
          <w:b w:val="0"/>
        </w:rPr>
        <w:t xml:space="preserve">Schlecht, </w:t>
      </w:r>
      <w:r w:rsidR="00A37662" w:rsidRPr="008D1ABE">
        <w:rPr>
          <w:b w:val="0"/>
          <w:i/>
          <w:iCs/>
        </w:rPr>
        <w:t>Rhizoctonia solani</w:t>
      </w:r>
      <w:r w:rsidR="00A37662" w:rsidRPr="008D1ABE">
        <w:rPr>
          <w:b w:val="0"/>
          <w:iCs/>
        </w:rPr>
        <w:t xml:space="preserve"> </w:t>
      </w:r>
      <w:r w:rsidR="00A37662" w:rsidRPr="008D1ABE">
        <w:rPr>
          <w:b w:val="0"/>
        </w:rPr>
        <w:t xml:space="preserve"> Kühn y </w:t>
      </w:r>
      <w:r w:rsidR="00A37662" w:rsidRPr="008D1ABE">
        <w:rPr>
          <w:b w:val="0"/>
          <w:i/>
          <w:iCs/>
        </w:rPr>
        <w:t>Sclerotium rolfsii</w:t>
      </w:r>
      <w:r w:rsidR="00A37662" w:rsidRPr="008D1ABE">
        <w:rPr>
          <w:b w:val="0"/>
          <w:iCs/>
        </w:rPr>
        <w:t xml:space="preserve"> </w:t>
      </w:r>
      <w:r w:rsidR="00A37662" w:rsidRPr="008D1ABE">
        <w:rPr>
          <w:b w:val="0"/>
        </w:rPr>
        <w:t>Sacc</w:t>
      </w:r>
      <w:r w:rsidRPr="008D1ABE">
        <w:rPr>
          <w:b w:val="0"/>
        </w:rPr>
        <w:t xml:space="preserve">  </w:t>
      </w:r>
      <w:r w:rsidRPr="008D1ABE">
        <w:rPr>
          <w:b w:val="0"/>
          <w:bCs w:val="0"/>
        </w:rPr>
        <w:t xml:space="preserve">aislados </w:t>
      </w:r>
      <w:r w:rsidRPr="008D1ABE">
        <w:rPr>
          <w:b w:val="0"/>
        </w:rPr>
        <w:t xml:space="preserve">de plantas infectadas que presentaban síntomas de escaso desarrollo, clorosis, necrosis foliar y pudrición de las raíces. </w:t>
      </w:r>
      <w:r w:rsidR="0004043D" w:rsidRPr="008D1ABE">
        <w:rPr>
          <w:b w:val="0"/>
        </w:rPr>
        <w:t xml:space="preserve">Los tratamientos consistieron en </w:t>
      </w:r>
      <w:r w:rsidR="008711BC">
        <w:rPr>
          <w:b w:val="0"/>
        </w:rPr>
        <w:t xml:space="preserve">el aislamiento de </w:t>
      </w:r>
      <w:r w:rsidR="0004043D" w:rsidRPr="008D1ABE">
        <w:rPr>
          <w:b w:val="0"/>
        </w:rPr>
        <w:t xml:space="preserve">los </w:t>
      </w:r>
      <w:r w:rsidR="008711BC">
        <w:rPr>
          <w:b w:val="0"/>
        </w:rPr>
        <w:t>tres hongos po</w:t>
      </w:r>
      <w:r w:rsidR="0004043D" w:rsidRPr="008D1ABE">
        <w:rPr>
          <w:b w:val="0"/>
        </w:rPr>
        <w:t xml:space="preserve">r separado, la mezcla de </w:t>
      </w:r>
      <w:r w:rsidR="008711BC">
        <w:rPr>
          <w:b w:val="0"/>
        </w:rPr>
        <w:t>l</w:t>
      </w:r>
      <w:r w:rsidR="0004043D" w:rsidRPr="008D1ABE">
        <w:rPr>
          <w:b w:val="0"/>
        </w:rPr>
        <w:t xml:space="preserve">os tres hongos y un </w:t>
      </w:r>
      <w:r w:rsidRPr="008D1ABE">
        <w:rPr>
          <w:b w:val="0"/>
        </w:rPr>
        <w:t>control</w:t>
      </w:r>
      <w:r w:rsidR="0004043D" w:rsidRPr="008D1ABE">
        <w:rPr>
          <w:b w:val="0"/>
        </w:rPr>
        <w:t xml:space="preserve"> sin inocular. </w:t>
      </w:r>
      <w:r w:rsidR="008711BC" w:rsidRPr="008711BC">
        <w:rPr>
          <w:b w:val="0"/>
        </w:rPr>
        <w:t xml:space="preserve">Se plantaron plantas previamente </w:t>
      </w:r>
      <w:proofErr w:type="spellStart"/>
      <w:r w:rsidR="008711BC" w:rsidRPr="008711BC">
        <w:rPr>
          <w:b w:val="0"/>
        </w:rPr>
        <w:t>aclimatizadas</w:t>
      </w:r>
      <w:proofErr w:type="spellEnd"/>
      <w:r w:rsidR="008711BC" w:rsidRPr="008711BC">
        <w:rPr>
          <w:b w:val="0"/>
        </w:rPr>
        <w:t xml:space="preserve"> en cámaras que ten</w:t>
      </w:r>
      <w:r w:rsidR="0046297F">
        <w:rPr>
          <w:b w:val="0"/>
        </w:rPr>
        <w:t>í</w:t>
      </w:r>
      <w:r w:rsidR="008711BC" w:rsidRPr="008711BC">
        <w:rPr>
          <w:b w:val="0"/>
        </w:rPr>
        <w:t>a</w:t>
      </w:r>
      <w:r w:rsidR="000440AE">
        <w:rPr>
          <w:b w:val="0"/>
        </w:rPr>
        <w:t>n</w:t>
      </w:r>
      <w:r w:rsidR="008711BC" w:rsidRPr="008711BC">
        <w:rPr>
          <w:b w:val="0"/>
        </w:rPr>
        <w:t xml:space="preserve"> una dimensión </w:t>
      </w:r>
      <w:r w:rsidR="000440AE">
        <w:rPr>
          <w:b w:val="0"/>
        </w:rPr>
        <w:t xml:space="preserve">de </w:t>
      </w:r>
      <w:r w:rsidR="008711BC" w:rsidRPr="008711BC">
        <w:rPr>
          <w:b w:val="0"/>
        </w:rPr>
        <w:t xml:space="preserve">0,90 x 0,90 x </w:t>
      </w:r>
      <w:smartTag w:uri="urn:schemas-microsoft-com:office:smarttags" w:element="metricconverter">
        <w:smartTagPr>
          <w:attr w:name="ProductID" w:val="0,90 m"/>
        </w:smartTagPr>
        <w:r w:rsidR="008711BC" w:rsidRPr="008711BC">
          <w:rPr>
            <w:b w:val="0"/>
          </w:rPr>
          <w:t>0,90 m</w:t>
        </w:r>
      </w:smartTag>
      <w:r w:rsidR="008711BC">
        <w:rPr>
          <w:b w:val="0"/>
        </w:rPr>
        <w:t>, en bloque completamente al azar con cuatro réplicas</w:t>
      </w:r>
      <w:r w:rsidR="008711BC" w:rsidRPr="008D1ABE">
        <w:t>.</w:t>
      </w:r>
      <w:r w:rsidR="008711BC">
        <w:t xml:space="preserve"> </w:t>
      </w:r>
      <w:r w:rsidR="0004043D" w:rsidRPr="008D1ABE">
        <w:rPr>
          <w:b w:val="0"/>
        </w:rPr>
        <w:t>Se</w:t>
      </w:r>
      <w:r w:rsidR="008711BC">
        <w:rPr>
          <w:b w:val="0"/>
        </w:rPr>
        <w:t xml:space="preserve"> </w:t>
      </w:r>
      <w:r w:rsidR="008711BC" w:rsidRPr="008D1ABE">
        <w:rPr>
          <w:b w:val="0"/>
        </w:rPr>
        <w:t>inocula</w:t>
      </w:r>
      <w:r w:rsidR="008711BC">
        <w:rPr>
          <w:b w:val="0"/>
        </w:rPr>
        <w:t>ron</w:t>
      </w:r>
      <w:r w:rsidR="008711BC" w:rsidRPr="008D1ABE">
        <w:rPr>
          <w:b w:val="0"/>
        </w:rPr>
        <w:t xml:space="preserve"> 100 plantas por cada tratamiento</w:t>
      </w:r>
      <w:r w:rsidR="008711BC">
        <w:rPr>
          <w:b w:val="0"/>
        </w:rPr>
        <w:t xml:space="preserve"> y c</w:t>
      </w:r>
      <w:r w:rsidR="008711BC" w:rsidRPr="008D1ABE">
        <w:rPr>
          <w:b w:val="0"/>
        </w:rPr>
        <w:t>omo control se dejaron igual número de plantas sin inocular</w:t>
      </w:r>
      <w:r w:rsidR="008711BC">
        <w:rPr>
          <w:b w:val="0"/>
        </w:rPr>
        <w:t>, se</w:t>
      </w:r>
      <w:r w:rsidR="0004043D" w:rsidRPr="008D1ABE">
        <w:rPr>
          <w:b w:val="0"/>
        </w:rPr>
        <w:t xml:space="preserve"> evaluó en cada caso la altura de la planta, </w:t>
      </w:r>
      <w:r w:rsidR="000440AE">
        <w:rPr>
          <w:b w:val="0"/>
        </w:rPr>
        <w:t xml:space="preserve">el </w:t>
      </w:r>
      <w:r w:rsidR="005E04B2" w:rsidRPr="008D1ABE">
        <w:rPr>
          <w:b w:val="0"/>
        </w:rPr>
        <w:t>número de raíces por planta y</w:t>
      </w:r>
      <w:r w:rsidR="000440AE">
        <w:rPr>
          <w:b w:val="0"/>
        </w:rPr>
        <w:t xml:space="preserve"> el</w:t>
      </w:r>
      <w:r w:rsidR="005E04B2" w:rsidRPr="008D1ABE">
        <w:rPr>
          <w:b w:val="0"/>
        </w:rPr>
        <w:t xml:space="preserve"> número de </w:t>
      </w:r>
      <w:r w:rsidR="0004043D" w:rsidRPr="008D1ABE">
        <w:rPr>
          <w:b w:val="0"/>
        </w:rPr>
        <w:t xml:space="preserve">raíces </w:t>
      </w:r>
      <w:r w:rsidR="005E04B2" w:rsidRPr="008D1ABE">
        <w:rPr>
          <w:b w:val="0"/>
        </w:rPr>
        <w:t>enferm</w:t>
      </w:r>
      <w:r w:rsidR="0004043D" w:rsidRPr="008D1ABE">
        <w:rPr>
          <w:b w:val="0"/>
        </w:rPr>
        <w:t>as</w:t>
      </w:r>
      <w:r w:rsidR="000440AE">
        <w:rPr>
          <w:b w:val="0"/>
        </w:rPr>
        <w:t>,</w:t>
      </w:r>
      <w:r w:rsidR="0004043D" w:rsidRPr="008D1ABE">
        <w:rPr>
          <w:b w:val="0"/>
        </w:rPr>
        <w:t xml:space="preserve"> y posteriormente se determinó el peso</w:t>
      </w:r>
      <w:r w:rsidR="005E04B2" w:rsidRPr="008D1ABE">
        <w:rPr>
          <w:b w:val="0"/>
        </w:rPr>
        <w:t xml:space="preserve"> fresco y</w:t>
      </w:r>
      <w:r w:rsidR="0004043D" w:rsidRPr="008D1ABE">
        <w:rPr>
          <w:b w:val="0"/>
        </w:rPr>
        <w:t xml:space="preserve"> seco de las raíces y el follaje</w:t>
      </w:r>
      <w:r w:rsidR="005E04B2" w:rsidRPr="008D1ABE">
        <w:rPr>
          <w:b w:val="0"/>
        </w:rPr>
        <w:t>. Se cosechó a los 10 meses después de la plantación y se evaluaron algunos componentes del rendimiento, como el número de cormos y cormelos y su peso fresco, al igual que la intensidad de los daños en el momento de la cosecha</w:t>
      </w:r>
      <w:r w:rsidR="0004043D" w:rsidRPr="008D1ABE">
        <w:rPr>
          <w:b w:val="0"/>
        </w:rPr>
        <w:t xml:space="preserve">. Los resultados </w:t>
      </w:r>
      <w:r w:rsidR="000F2B6E">
        <w:rPr>
          <w:b w:val="0"/>
        </w:rPr>
        <w:t>mostraron</w:t>
      </w:r>
      <w:r w:rsidR="0004043D" w:rsidRPr="008D1ABE">
        <w:rPr>
          <w:b w:val="0"/>
        </w:rPr>
        <w:t xml:space="preserve"> que </w:t>
      </w:r>
      <w:r w:rsidR="000F2B6E">
        <w:rPr>
          <w:b w:val="0"/>
        </w:rPr>
        <w:t>l</w:t>
      </w:r>
      <w:r w:rsidR="005E04B2" w:rsidRPr="008D1ABE">
        <w:rPr>
          <w:b w:val="0"/>
        </w:rPr>
        <w:t xml:space="preserve">os hongos fitopatógenos </w:t>
      </w:r>
      <w:r w:rsidR="005E04B2" w:rsidRPr="008D1ABE">
        <w:rPr>
          <w:b w:val="0"/>
          <w:i/>
          <w:iCs/>
        </w:rPr>
        <w:t xml:space="preserve">Fusarium oxysporum </w:t>
      </w:r>
      <w:r w:rsidR="005E04B2" w:rsidRPr="008D1ABE">
        <w:rPr>
          <w:b w:val="0"/>
        </w:rPr>
        <w:t>Schlecht</w:t>
      </w:r>
      <w:r w:rsidR="005E04B2" w:rsidRPr="008D1ABE">
        <w:rPr>
          <w:b w:val="0"/>
          <w:i/>
        </w:rPr>
        <w:t xml:space="preserve">, </w:t>
      </w:r>
      <w:r w:rsidR="005E04B2" w:rsidRPr="008D1ABE">
        <w:rPr>
          <w:b w:val="0"/>
          <w:i/>
          <w:iCs/>
        </w:rPr>
        <w:t xml:space="preserve">Rhizoctonia solani </w:t>
      </w:r>
      <w:r w:rsidR="005E04B2" w:rsidRPr="008D1ABE">
        <w:rPr>
          <w:b w:val="0"/>
          <w:i/>
        </w:rPr>
        <w:t xml:space="preserve"> </w:t>
      </w:r>
      <w:r w:rsidR="005E04B2" w:rsidRPr="008D1ABE">
        <w:rPr>
          <w:b w:val="0"/>
        </w:rPr>
        <w:t>Kühn</w:t>
      </w:r>
      <w:r w:rsidR="005E04B2" w:rsidRPr="008D1ABE">
        <w:rPr>
          <w:b w:val="0"/>
          <w:i/>
        </w:rPr>
        <w:t xml:space="preserve"> </w:t>
      </w:r>
      <w:r w:rsidR="005E04B2" w:rsidRPr="000440AE">
        <w:rPr>
          <w:b w:val="0"/>
        </w:rPr>
        <w:t>y</w:t>
      </w:r>
      <w:r w:rsidR="005E04B2" w:rsidRPr="008D1ABE">
        <w:rPr>
          <w:b w:val="0"/>
          <w:i/>
        </w:rPr>
        <w:t xml:space="preserve"> </w:t>
      </w:r>
      <w:r w:rsidR="005E04B2" w:rsidRPr="008D1ABE">
        <w:rPr>
          <w:b w:val="0"/>
          <w:i/>
          <w:iCs/>
        </w:rPr>
        <w:t xml:space="preserve">Sclerotium rolfsii </w:t>
      </w:r>
      <w:r w:rsidR="005E04B2" w:rsidRPr="008D1ABE">
        <w:rPr>
          <w:b w:val="0"/>
        </w:rPr>
        <w:t>Sacc</w:t>
      </w:r>
      <w:r w:rsidR="005E04B2" w:rsidRPr="008D1ABE">
        <w:rPr>
          <w:b w:val="0"/>
          <w:i/>
        </w:rPr>
        <w:t xml:space="preserve"> </w:t>
      </w:r>
      <w:r w:rsidR="005E04B2" w:rsidRPr="008D1ABE">
        <w:rPr>
          <w:b w:val="0"/>
        </w:rPr>
        <w:t>asociados a las pudriciones secas</w:t>
      </w:r>
      <w:r w:rsidR="000440AE">
        <w:rPr>
          <w:b w:val="0"/>
        </w:rPr>
        <w:t>,</w:t>
      </w:r>
      <w:r w:rsidR="005E04B2" w:rsidRPr="008D1ABE">
        <w:rPr>
          <w:b w:val="0"/>
        </w:rPr>
        <w:t xml:space="preserve"> ocasionaron un efecto depresivo en las plantas de malanga producidas </w:t>
      </w:r>
      <w:r w:rsidR="005E04B2" w:rsidRPr="008D1ABE">
        <w:rPr>
          <w:b w:val="0"/>
          <w:i/>
        </w:rPr>
        <w:t>in vitro</w:t>
      </w:r>
      <w:r w:rsidR="005E04B2" w:rsidRPr="008D1ABE">
        <w:rPr>
          <w:b w:val="0"/>
        </w:rPr>
        <w:t xml:space="preserve"> cultivadas en cámaras. La mezcla de estos tres hongos resultó muy agresiva, lo que provocó en las </w:t>
      </w:r>
      <w:r w:rsidR="005E04B2" w:rsidRPr="008D1ABE">
        <w:rPr>
          <w:b w:val="0"/>
        </w:rPr>
        <w:lastRenderedPageBreak/>
        <w:t xml:space="preserve">plantas una </w:t>
      </w:r>
      <w:r w:rsidR="000440AE">
        <w:rPr>
          <w:b w:val="0"/>
        </w:rPr>
        <w:t>disminución en la</w:t>
      </w:r>
      <w:r w:rsidR="005E04B2" w:rsidRPr="008D1ABE">
        <w:rPr>
          <w:b w:val="0"/>
        </w:rPr>
        <w:t xml:space="preserve"> altura, </w:t>
      </w:r>
      <w:r w:rsidR="000440AE">
        <w:rPr>
          <w:b w:val="0"/>
        </w:rPr>
        <w:t xml:space="preserve">el </w:t>
      </w:r>
      <w:r w:rsidR="005E04B2" w:rsidRPr="008D1ABE">
        <w:rPr>
          <w:b w:val="0"/>
        </w:rPr>
        <w:t xml:space="preserve">peso fresco del follaje y </w:t>
      </w:r>
      <w:r w:rsidR="000440AE">
        <w:rPr>
          <w:b w:val="0"/>
        </w:rPr>
        <w:t xml:space="preserve">en el </w:t>
      </w:r>
      <w:r w:rsidR="005E04B2" w:rsidRPr="008D1ABE">
        <w:rPr>
          <w:b w:val="0"/>
        </w:rPr>
        <w:t>número de raíces, cormos y cormelos.</w:t>
      </w:r>
    </w:p>
    <w:p w:rsidR="0004043D" w:rsidRPr="008D1ABE" w:rsidRDefault="0004043D" w:rsidP="00006823">
      <w:pPr>
        <w:pStyle w:val="Textoindependiente2"/>
        <w:rPr>
          <w:rFonts w:ascii="Times New Roman" w:hAnsi="Times New Roman" w:cs="Times New Roman"/>
          <w:b w:val="0"/>
        </w:rPr>
      </w:pPr>
    </w:p>
    <w:p w:rsidR="007A4A0C" w:rsidRPr="008D1ABE" w:rsidRDefault="007A4A0C" w:rsidP="008D1ABE">
      <w:pPr>
        <w:pStyle w:val="Textoindependiente"/>
        <w:spacing w:before="120"/>
        <w:rPr>
          <w:lang w:val="es-ES"/>
        </w:rPr>
      </w:pPr>
      <w:r w:rsidRPr="008D1ABE">
        <w:rPr>
          <w:b/>
          <w:lang w:val="es-ES"/>
        </w:rPr>
        <w:t xml:space="preserve">Palabras clave: </w:t>
      </w:r>
      <w:r w:rsidRPr="008D1ABE">
        <w:rPr>
          <w:lang w:val="es-ES"/>
        </w:rPr>
        <w:t>malanga, pudriciones</w:t>
      </w:r>
      <w:r w:rsidR="000440AE">
        <w:rPr>
          <w:lang w:val="es-ES"/>
        </w:rPr>
        <w:t xml:space="preserve"> </w:t>
      </w:r>
      <w:r w:rsidR="00F83A84">
        <w:rPr>
          <w:lang w:val="es-ES"/>
        </w:rPr>
        <w:t>secas</w:t>
      </w:r>
      <w:r w:rsidRPr="008D1ABE">
        <w:rPr>
          <w:lang w:val="es-ES"/>
        </w:rPr>
        <w:t>, hongos,</w:t>
      </w:r>
    </w:p>
    <w:p w:rsidR="00E83596" w:rsidRPr="000440AE" w:rsidRDefault="00E83596" w:rsidP="008D1ABE">
      <w:pPr>
        <w:pStyle w:val="Textoindependiente"/>
        <w:spacing w:before="120"/>
        <w:rPr>
          <w:b/>
          <w:bCs/>
          <w:lang w:val="es-ES"/>
        </w:rPr>
      </w:pPr>
    </w:p>
    <w:p w:rsidR="007A4A0C" w:rsidRDefault="007A4A0C" w:rsidP="008D1ABE">
      <w:pPr>
        <w:pStyle w:val="Textoindependiente"/>
        <w:spacing w:before="120"/>
        <w:rPr>
          <w:b/>
          <w:bCs/>
          <w:lang w:val="en-US"/>
        </w:rPr>
      </w:pPr>
      <w:r w:rsidRPr="00E83596">
        <w:rPr>
          <w:b/>
          <w:bCs/>
          <w:lang w:val="en-US"/>
        </w:rPr>
        <w:t>Abstract</w:t>
      </w:r>
    </w:p>
    <w:p w:rsidR="00785115" w:rsidRPr="00E83596" w:rsidRDefault="00785115" w:rsidP="008D1ABE">
      <w:pPr>
        <w:pStyle w:val="Textoindependiente"/>
        <w:spacing w:before="120"/>
        <w:rPr>
          <w:b/>
          <w:bCs/>
          <w:lang w:val="en-US"/>
        </w:rPr>
      </w:pPr>
    </w:p>
    <w:p w:rsidR="00E83596" w:rsidRDefault="00E83596" w:rsidP="00006823">
      <w:pPr>
        <w:pStyle w:val="Textoindependiente"/>
        <w:spacing w:line="360" w:lineRule="auto"/>
        <w:rPr>
          <w:rStyle w:val="hps"/>
          <w:lang/>
        </w:rPr>
      </w:pPr>
      <w:r>
        <w:rPr>
          <w:rStyle w:val="hps"/>
          <w:lang/>
        </w:rPr>
        <w:t>Depressive effect</w:t>
      </w:r>
      <w:r>
        <w:rPr>
          <w:rStyle w:val="longtext"/>
          <w:lang/>
        </w:rPr>
        <w:t xml:space="preserve"> </w:t>
      </w:r>
      <w:r>
        <w:rPr>
          <w:rStyle w:val="hps"/>
          <w:lang/>
        </w:rPr>
        <w:t>was determined</w:t>
      </w:r>
      <w:r>
        <w:rPr>
          <w:rStyle w:val="longtext"/>
          <w:lang/>
        </w:rPr>
        <w:t xml:space="preserve"> </w:t>
      </w:r>
      <w:r>
        <w:rPr>
          <w:rStyle w:val="hps"/>
          <w:lang/>
        </w:rPr>
        <w:t>on</w:t>
      </w:r>
      <w:r>
        <w:rPr>
          <w:rStyle w:val="longtext"/>
          <w:lang/>
        </w:rPr>
        <w:t xml:space="preserve"> </w:t>
      </w:r>
      <w:r>
        <w:rPr>
          <w:rStyle w:val="hps"/>
          <w:lang/>
        </w:rPr>
        <w:t>plants</w:t>
      </w:r>
      <w:r>
        <w:rPr>
          <w:rStyle w:val="longtext"/>
          <w:lang/>
        </w:rPr>
        <w:t xml:space="preserve"> </w:t>
      </w:r>
      <w:r>
        <w:rPr>
          <w:rStyle w:val="hps"/>
          <w:lang/>
        </w:rPr>
        <w:t>produced</w:t>
      </w:r>
      <w:r>
        <w:rPr>
          <w:rStyle w:val="longtext"/>
          <w:lang/>
        </w:rPr>
        <w:t xml:space="preserve"> </w:t>
      </w:r>
      <w:r>
        <w:rPr>
          <w:rStyle w:val="hps"/>
          <w:lang/>
        </w:rPr>
        <w:t>in vitro</w:t>
      </w:r>
      <w:r>
        <w:rPr>
          <w:rStyle w:val="longtext"/>
          <w:lang/>
        </w:rPr>
        <w:t xml:space="preserve"> </w:t>
      </w:r>
      <w:r>
        <w:rPr>
          <w:rStyle w:val="hps"/>
          <w:lang/>
        </w:rPr>
        <w:t>taro</w:t>
      </w:r>
      <w:r>
        <w:rPr>
          <w:rStyle w:val="longtext"/>
          <w:lang/>
        </w:rPr>
        <w:t xml:space="preserve"> </w:t>
      </w:r>
      <w:r>
        <w:rPr>
          <w:rStyle w:val="hpsatn"/>
          <w:lang/>
        </w:rPr>
        <w:t>cultivar '</w:t>
      </w:r>
      <w:proofErr w:type="spellStart"/>
      <w:r>
        <w:rPr>
          <w:rStyle w:val="longtext"/>
          <w:lang/>
        </w:rPr>
        <w:t>Amarilla</w:t>
      </w:r>
      <w:proofErr w:type="spellEnd"/>
      <w:r>
        <w:rPr>
          <w:rStyle w:val="longtext"/>
          <w:lang/>
        </w:rPr>
        <w:t xml:space="preserve"> </w:t>
      </w:r>
      <w:r>
        <w:rPr>
          <w:rStyle w:val="hps"/>
          <w:lang/>
        </w:rPr>
        <w:t>Especial'</w:t>
      </w:r>
      <w:r>
        <w:rPr>
          <w:rStyle w:val="longtext"/>
          <w:lang/>
        </w:rPr>
        <w:t xml:space="preserve">, fungi </w:t>
      </w:r>
      <w:proofErr w:type="spellStart"/>
      <w:r>
        <w:rPr>
          <w:rStyle w:val="hps"/>
          <w:lang/>
        </w:rPr>
        <w:t>Fusarium</w:t>
      </w:r>
      <w:proofErr w:type="spellEnd"/>
      <w:r>
        <w:rPr>
          <w:rStyle w:val="longtext"/>
          <w:lang/>
        </w:rPr>
        <w:t xml:space="preserve"> </w:t>
      </w:r>
      <w:proofErr w:type="spellStart"/>
      <w:r>
        <w:rPr>
          <w:rStyle w:val="hps"/>
          <w:lang/>
        </w:rPr>
        <w:t>oxysporum</w:t>
      </w:r>
      <w:proofErr w:type="spellEnd"/>
      <w:r>
        <w:rPr>
          <w:rStyle w:val="longtext"/>
          <w:lang/>
        </w:rPr>
        <w:t xml:space="preserve"> </w:t>
      </w:r>
      <w:proofErr w:type="spellStart"/>
      <w:r>
        <w:rPr>
          <w:rStyle w:val="hps"/>
          <w:lang/>
        </w:rPr>
        <w:t>Schlecht</w:t>
      </w:r>
      <w:proofErr w:type="spellEnd"/>
      <w:r>
        <w:rPr>
          <w:rStyle w:val="longtext"/>
          <w:lang/>
        </w:rPr>
        <w:t xml:space="preserve">, </w:t>
      </w:r>
      <w:proofErr w:type="spellStart"/>
      <w:r>
        <w:rPr>
          <w:rStyle w:val="longtext"/>
          <w:lang/>
        </w:rPr>
        <w:t>Rhizoctonia</w:t>
      </w:r>
      <w:proofErr w:type="spellEnd"/>
      <w:r>
        <w:rPr>
          <w:rStyle w:val="longtext"/>
          <w:lang/>
        </w:rPr>
        <w:t xml:space="preserve"> </w:t>
      </w:r>
      <w:proofErr w:type="spellStart"/>
      <w:r>
        <w:rPr>
          <w:rStyle w:val="longtext"/>
          <w:lang/>
        </w:rPr>
        <w:t>solani</w:t>
      </w:r>
      <w:proofErr w:type="spellEnd"/>
      <w:r>
        <w:rPr>
          <w:rStyle w:val="longtext"/>
          <w:lang/>
        </w:rPr>
        <w:t xml:space="preserve"> </w:t>
      </w:r>
      <w:proofErr w:type="spellStart"/>
      <w:r>
        <w:rPr>
          <w:rStyle w:val="hps"/>
          <w:lang/>
        </w:rPr>
        <w:t>Kühn</w:t>
      </w:r>
      <w:proofErr w:type="spellEnd"/>
      <w:r>
        <w:rPr>
          <w:rStyle w:val="longtext"/>
          <w:lang/>
        </w:rPr>
        <w:t xml:space="preserve"> </w:t>
      </w:r>
      <w:r>
        <w:rPr>
          <w:rStyle w:val="hps"/>
          <w:lang/>
        </w:rPr>
        <w:t>and</w:t>
      </w:r>
      <w:r>
        <w:rPr>
          <w:rStyle w:val="longtext"/>
          <w:lang/>
        </w:rPr>
        <w:t xml:space="preserve"> </w:t>
      </w:r>
      <w:proofErr w:type="spellStart"/>
      <w:r>
        <w:rPr>
          <w:rStyle w:val="hps"/>
          <w:lang/>
        </w:rPr>
        <w:t>Sclerotium</w:t>
      </w:r>
      <w:proofErr w:type="spellEnd"/>
      <w:r>
        <w:rPr>
          <w:rStyle w:val="longtext"/>
          <w:lang/>
        </w:rPr>
        <w:t xml:space="preserve"> </w:t>
      </w:r>
      <w:proofErr w:type="spellStart"/>
      <w:r>
        <w:rPr>
          <w:rStyle w:val="hps"/>
          <w:lang/>
        </w:rPr>
        <w:t>rolfsii</w:t>
      </w:r>
      <w:proofErr w:type="spellEnd"/>
      <w:r>
        <w:rPr>
          <w:rStyle w:val="longtext"/>
          <w:lang/>
        </w:rPr>
        <w:t xml:space="preserve"> </w:t>
      </w:r>
      <w:proofErr w:type="spellStart"/>
      <w:r>
        <w:rPr>
          <w:rStyle w:val="hps"/>
          <w:lang/>
        </w:rPr>
        <w:t>Sacc</w:t>
      </w:r>
      <w:proofErr w:type="spellEnd"/>
      <w:r>
        <w:rPr>
          <w:rStyle w:val="longtext"/>
          <w:lang/>
        </w:rPr>
        <w:t xml:space="preserve"> </w:t>
      </w:r>
      <w:r>
        <w:rPr>
          <w:rStyle w:val="hps"/>
          <w:lang/>
        </w:rPr>
        <w:t>isolated</w:t>
      </w:r>
      <w:r>
        <w:rPr>
          <w:rStyle w:val="longtext"/>
          <w:lang/>
        </w:rPr>
        <w:t xml:space="preserve"> </w:t>
      </w:r>
      <w:r>
        <w:rPr>
          <w:rStyle w:val="hps"/>
          <w:lang/>
        </w:rPr>
        <w:t>from infected plants</w:t>
      </w:r>
      <w:r>
        <w:rPr>
          <w:rStyle w:val="longtext"/>
          <w:lang/>
        </w:rPr>
        <w:t xml:space="preserve"> </w:t>
      </w:r>
      <w:r>
        <w:rPr>
          <w:rStyle w:val="hps"/>
          <w:lang/>
        </w:rPr>
        <w:t>with symptoms of</w:t>
      </w:r>
      <w:r>
        <w:rPr>
          <w:rStyle w:val="longtext"/>
          <w:lang/>
        </w:rPr>
        <w:t xml:space="preserve"> </w:t>
      </w:r>
      <w:r>
        <w:rPr>
          <w:rStyle w:val="hps"/>
          <w:lang/>
        </w:rPr>
        <w:t>poor development</w:t>
      </w:r>
      <w:r>
        <w:rPr>
          <w:rStyle w:val="longtext"/>
          <w:lang/>
        </w:rPr>
        <w:t xml:space="preserve">, </w:t>
      </w:r>
      <w:proofErr w:type="spellStart"/>
      <w:r>
        <w:rPr>
          <w:rStyle w:val="longtext"/>
          <w:lang/>
        </w:rPr>
        <w:t>chlorosis</w:t>
      </w:r>
      <w:proofErr w:type="spellEnd"/>
      <w:r>
        <w:rPr>
          <w:rStyle w:val="longtext"/>
          <w:lang/>
        </w:rPr>
        <w:t xml:space="preserve">, </w:t>
      </w:r>
      <w:proofErr w:type="gramStart"/>
      <w:r>
        <w:rPr>
          <w:rStyle w:val="hps"/>
          <w:lang/>
        </w:rPr>
        <w:t>leaf</w:t>
      </w:r>
      <w:proofErr w:type="gramEnd"/>
      <w:r>
        <w:rPr>
          <w:rStyle w:val="hps"/>
          <w:lang/>
        </w:rPr>
        <w:t xml:space="preserve"> necrosis and</w:t>
      </w:r>
      <w:r>
        <w:rPr>
          <w:rStyle w:val="longtext"/>
          <w:lang/>
        </w:rPr>
        <w:t xml:space="preserve"> </w:t>
      </w:r>
      <w:r>
        <w:rPr>
          <w:rStyle w:val="hps"/>
          <w:lang/>
        </w:rPr>
        <w:t>rot</w:t>
      </w:r>
      <w:r>
        <w:rPr>
          <w:rStyle w:val="longtext"/>
          <w:lang/>
        </w:rPr>
        <w:t xml:space="preserve"> </w:t>
      </w:r>
      <w:r>
        <w:rPr>
          <w:rStyle w:val="hps"/>
          <w:lang/>
        </w:rPr>
        <w:t>the roots.</w:t>
      </w:r>
      <w:r>
        <w:rPr>
          <w:rStyle w:val="longtext"/>
          <w:lang/>
        </w:rPr>
        <w:t xml:space="preserve"> </w:t>
      </w:r>
      <w:r>
        <w:rPr>
          <w:rStyle w:val="hps"/>
          <w:lang/>
        </w:rPr>
        <w:t>Treatments consisted of</w:t>
      </w:r>
      <w:r>
        <w:rPr>
          <w:rStyle w:val="longtext"/>
          <w:lang/>
        </w:rPr>
        <w:t xml:space="preserve"> </w:t>
      </w:r>
      <w:r>
        <w:rPr>
          <w:rStyle w:val="hps"/>
          <w:lang/>
        </w:rPr>
        <w:t>the isolation of</w:t>
      </w:r>
      <w:r>
        <w:rPr>
          <w:rStyle w:val="longtext"/>
          <w:lang/>
        </w:rPr>
        <w:t xml:space="preserve"> </w:t>
      </w:r>
      <w:r>
        <w:rPr>
          <w:rStyle w:val="hps"/>
          <w:lang/>
        </w:rPr>
        <w:t>the three fungi</w:t>
      </w:r>
      <w:r>
        <w:rPr>
          <w:rStyle w:val="longtext"/>
          <w:lang/>
        </w:rPr>
        <w:t xml:space="preserve"> </w:t>
      </w:r>
      <w:r>
        <w:rPr>
          <w:rStyle w:val="hps"/>
          <w:lang/>
        </w:rPr>
        <w:t>separately, the</w:t>
      </w:r>
      <w:r>
        <w:rPr>
          <w:rStyle w:val="longtext"/>
          <w:lang/>
        </w:rPr>
        <w:t xml:space="preserve"> </w:t>
      </w:r>
      <w:r>
        <w:rPr>
          <w:rStyle w:val="hps"/>
          <w:lang/>
        </w:rPr>
        <w:t>mixture of the three</w:t>
      </w:r>
      <w:r>
        <w:rPr>
          <w:rStyle w:val="longtext"/>
          <w:lang/>
        </w:rPr>
        <w:t xml:space="preserve"> </w:t>
      </w:r>
      <w:r>
        <w:rPr>
          <w:rStyle w:val="hps"/>
          <w:lang/>
        </w:rPr>
        <w:t>fungi and</w:t>
      </w:r>
      <w:r>
        <w:rPr>
          <w:rStyle w:val="longtext"/>
          <w:lang/>
        </w:rPr>
        <w:t xml:space="preserve"> </w:t>
      </w:r>
      <w:proofErr w:type="spellStart"/>
      <w:r>
        <w:rPr>
          <w:rStyle w:val="hps"/>
          <w:lang/>
        </w:rPr>
        <w:t>uninoculated</w:t>
      </w:r>
      <w:proofErr w:type="spellEnd"/>
      <w:r>
        <w:rPr>
          <w:rStyle w:val="longtext"/>
          <w:lang/>
        </w:rPr>
        <w:t xml:space="preserve"> </w:t>
      </w:r>
      <w:r>
        <w:rPr>
          <w:rStyle w:val="hps"/>
          <w:lang/>
        </w:rPr>
        <w:t>control</w:t>
      </w:r>
      <w:r>
        <w:rPr>
          <w:rStyle w:val="longtext"/>
          <w:lang/>
        </w:rPr>
        <w:t xml:space="preserve">. </w:t>
      </w:r>
      <w:r>
        <w:rPr>
          <w:rStyle w:val="hps"/>
          <w:lang/>
        </w:rPr>
        <w:t>Previously</w:t>
      </w:r>
      <w:r>
        <w:rPr>
          <w:rStyle w:val="longtext"/>
          <w:lang/>
        </w:rPr>
        <w:t xml:space="preserve"> </w:t>
      </w:r>
      <w:r>
        <w:rPr>
          <w:rStyle w:val="hps"/>
          <w:lang/>
        </w:rPr>
        <w:t>acclimatized</w:t>
      </w:r>
      <w:r>
        <w:rPr>
          <w:rStyle w:val="longtext"/>
          <w:lang/>
        </w:rPr>
        <w:t xml:space="preserve"> </w:t>
      </w:r>
      <w:r>
        <w:rPr>
          <w:rStyle w:val="hps"/>
          <w:lang/>
        </w:rPr>
        <w:t>plants</w:t>
      </w:r>
      <w:r>
        <w:rPr>
          <w:rStyle w:val="longtext"/>
          <w:lang/>
        </w:rPr>
        <w:t xml:space="preserve"> </w:t>
      </w:r>
      <w:r>
        <w:rPr>
          <w:rStyle w:val="hps"/>
          <w:lang/>
        </w:rPr>
        <w:t>were planted</w:t>
      </w:r>
      <w:r>
        <w:rPr>
          <w:rStyle w:val="longtext"/>
          <w:lang/>
        </w:rPr>
        <w:t xml:space="preserve"> </w:t>
      </w:r>
      <w:r>
        <w:rPr>
          <w:rStyle w:val="hps"/>
          <w:lang/>
        </w:rPr>
        <w:t>in chambers</w:t>
      </w:r>
      <w:r>
        <w:rPr>
          <w:rStyle w:val="longtext"/>
          <w:lang/>
        </w:rPr>
        <w:t xml:space="preserve"> </w:t>
      </w:r>
      <w:r>
        <w:rPr>
          <w:rStyle w:val="hps"/>
          <w:lang/>
        </w:rPr>
        <w:t>had</w:t>
      </w:r>
      <w:r>
        <w:rPr>
          <w:rStyle w:val="longtext"/>
          <w:lang/>
        </w:rPr>
        <w:t xml:space="preserve"> </w:t>
      </w:r>
      <w:r>
        <w:rPr>
          <w:rStyle w:val="hps"/>
          <w:lang/>
        </w:rPr>
        <w:t>dimensions</w:t>
      </w:r>
      <w:r>
        <w:rPr>
          <w:rStyle w:val="longtext"/>
          <w:lang/>
        </w:rPr>
        <w:t xml:space="preserve"> </w:t>
      </w:r>
      <w:r>
        <w:rPr>
          <w:rStyle w:val="hps"/>
          <w:lang/>
        </w:rPr>
        <w:t>0.90 x</w:t>
      </w:r>
      <w:r>
        <w:rPr>
          <w:rStyle w:val="longtext"/>
          <w:lang/>
        </w:rPr>
        <w:t xml:space="preserve"> </w:t>
      </w:r>
      <w:r>
        <w:rPr>
          <w:rStyle w:val="hps"/>
          <w:lang/>
        </w:rPr>
        <w:t>0.90</w:t>
      </w:r>
      <w:r>
        <w:rPr>
          <w:rStyle w:val="longtext"/>
          <w:lang/>
        </w:rPr>
        <w:t xml:space="preserve"> </w:t>
      </w:r>
      <w:r>
        <w:rPr>
          <w:rStyle w:val="hps"/>
          <w:lang/>
        </w:rPr>
        <w:t>x</w:t>
      </w:r>
      <w:r>
        <w:rPr>
          <w:rStyle w:val="longtext"/>
          <w:lang/>
        </w:rPr>
        <w:t xml:space="preserve"> </w:t>
      </w:r>
      <w:smartTag w:uri="urn:schemas-microsoft-com:office:smarttags" w:element="metricconverter">
        <w:smartTagPr>
          <w:attr w:name="ProductID" w:val="0.90 m"/>
        </w:smartTagPr>
        <w:r>
          <w:rPr>
            <w:rStyle w:val="hps"/>
            <w:lang/>
          </w:rPr>
          <w:t>0.90</w:t>
        </w:r>
        <w:r>
          <w:rPr>
            <w:rStyle w:val="longtext"/>
            <w:lang/>
          </w:rPr>
          <w:t xml:space="preserve"> </w:t>
        </w:r>
        <w:r>
          <w:rPr>
            <w:rStyle w:val="hps"/>
            <w:lang/>
          </w:rPr>
          <w:t>m</w:t>
        </w:r>
      </w:smartTag>
      <w:r>
        <w:rPr>
          <w:rStyle w:val="hps"/>
          <w:lang/>
        </w:rPr>
        <w:t>,</w:t>
      </w:r>
      <w:r>
        <w:rPr>
          <w:rStyle w:val="longtext"/>
          <w:lang/>
        </w:rPr>
        <w:t xml:space="preserve"> </w:t>
      </w:r>
      <w:r>
        <w:rPr>
          <w:rStyle w:val="hps"/>
          <w:lang/>
        </w:rPr>
        <w:t>in</w:t>
      </w:r>
      <w:r>
        <w:rPr>
          <w:rStyle w:val="longtext"/>
          <w:lang/>
        </w:rPr>
        <w:t xml:space="preserve"> </w:t>
      </w:r>
      <w:r>
        <w:rPr>
          <w:rStyle w:val="hps"/>
          <w:lang/>
        </w:rPr>
        <w:t>randomized complete block</w:t>
      </w:r>
      <w:r>
        <w:rPr>
          <w:rStyle w:val="longtext"/>
          <w:lang/>
        </w:rPr>
        <w:t xml:space="preserve"> </w:t>
      </w:r>
      <w:r>
        <w:rPr>
          <w:rStyle w:val="hps"/>
          <w:lang/>
        </w:rPr>
        <w:t>with four replications.</w:t>
      </w:r>
      <w:r>
        <w:rPr>
          <w:rStyle w:val="longtext"/>
          <w:lang/>
        </w:rPr>
        <w:t xml:space="preserve"> </w:t>
      </w:r>
      <w:r>
        <w:rPr>
          <w:rStyle w:val="hps"/>
          <w:lang/>
        </w:rPr>
        <w:t>100 plants</w:t>
      </w:r>
      <w:r>
        <w:rPr>
          <w:rStyle w:val="longtext"/>
          <w:lang/>
        </w:rPr>
        <w:t xml:space="preserve"> </w:t>
      </w:r>
      <w:r>
        <w:rPr>
          <w:rStyle w:val="hps"/>
          <w:lang/>
        </w:rPr>
        <w:t>were inoculated</w:t>
      </w:r>
      <w:r>
        <w:rPr>
          <w:rStyle w:val="longtext"/>
          <w:lang/>
        </w:rPr>
        <w:t xml:space="preserve"> </w:t>
      </w:r>
      <w:r>
        <w:rPr>
          <w:rStyle w:val="hps"/>
          <w:lang/>
        </w:rPr>
        <w:t>for each treatment</w:t>
      </w:r>
      <w:r>
        <w:rPr>
          <w:rStyle w:val="longtext"/>
          <w:lang/>
        </w:rPr>
        <w:t xml:space="preserve"> </w:t>
      </w:r>
      <w:r>
        <w:rPr>
          <w:rStyle w:val="hps"/>
          <w:lang/>
        </w:rPr>
        <w:t>and</w:t>
      </w:r>
      <w:r>
        <w:rPr>
          <w:rStyle w:val="longtext"/>
          <w:lang/>
        </w:rPr>
        <w:t xml:space="preserve"> </w:t>
      </w:r>
      <w:r>
        <w:rPr>
          <w:rStyle w:val="hps"/>
          <w:lang/>
        </w:rPr>
        <w:t>control is</w:t>
      </w:r>
      <w:r>
        <w:rPr>
          <w:rStyle w:val="longtext"/>
          <w:lang/>
        </w:rPr>
        <w:t xml:space="preserve"> </w:t>
      </w:r>
      <w:r>
        <w:rPr>
          <w:rStyle w:val="hps"/>
          <w:lang/>
        </w:rPr>
        <w:t>left</w:t>
      </w:r>
      <w:r>
        <w:rPr>
          <w:rStyle w:val="longtext"/>
          <w:lang/>
        </w:rPr>
        <w:t xml:space="preserve"> </w:t>
      </w:r>
      <w:r>
        <w:rPr>
          <w:rStyle w:val="hps"/>
          <w:lang/>
        </w:rPr>
        <w:t>as</w:t>
      </w:r>
      <w:r>
        <w:rPr>
          <w:rStyle w:val="longtext"/>
          <w:lang/>
        </w:rPr>
        <w:t xml:space="preserve"> </w:t>
      </w:r>
      <w:r>
        <w:rPr>
          <w:rStyle w:val="hps"/>
          <w:lang/>
        </w:rPr>
        <w:t>an equal number of</w:t>
      </w:r>
      <w:r>
        <w:rPr>
          <w:rStyle w:val="longtext"/>
          <w:lang/>
        </w:rPr>
        <w:t xml:space="preserve"> </w:t>
      </w:r>
      <w:proofErr w:type="spellStart"/>
      <w:r>
        <w:rPr>
          <w:rStyle w:val="hps"/>
          <w:lang/>
        </w:rPr>
        <w:t>uninoculated</w:t>
      </w:r>
      <w:proofErr w:type="spellEnd"/>
      <w:r>
        <w:rPr>
          <w:rStyle w:val="longtext"/>
          <w:lang/>
        </w:rPr>
        <w:t xml:space="preserve"> </w:t>
      </w:r>
      <w:r>
        <w:rPr>
          <w:rStyle w:val="hps"/>
          <w:lang/>
        </w:rPr>
        <w:t>plants</w:t>
      </w:r>
      <w:r>
        <w:rPr>
          <w:rStyle w:val="longtext"/>
          <w:lang/>
        </w:rPr>
        <w:t xml:space="preserve"> </w:t>
      </w:r>
      <w:r>
        <w:rPr>
          <w:rStyle w:val="hps"/>
          <w:lang/>
        </w:rPr>
        <w:t>was evaluated in</w:t>
      </w:r>
      <w:r>
        <w:rPr>
          <w:rStyle w:val="longtext"/>
          <w:lang/>
        </w:rPr>
        <w:t xml:space="preserve"> </w:t>
      </w:r>
      <w:r>
        <w:rPr>
          <w:rStyle w:val="hps"/>
          <w:lang/>
        </w:rPr>
        <w:t>each case the</w:t>
      </w:r>
      <w:r>
        <w:rPr>
          <w:rStyle w:val="longtext"/>
          <w:lang/>
        </w:rPr>
        <w:t xml:space="preserve"> </w:t>
      </w:r>
      <w:r>
        <w:rPr>
          <w:rStyle w:val="hps"/>
          <w:lang/>
        </w:rPr>
        <w:t>plant height</w:t>
      </w:r>
      <w:r>
        <w:rPr>
          <w:rStyle w:val="longtext"/>
          <w:lang/>
        </w:rPr>
        <w:t xml:space="preserve">, number of </w:t>
      </w:r>
      <w:r>
        <w:rPr>
          <w:rStyle w:val="hps"/>
          <w:lang/>
        </w:rPr>
        <w:t>roots per plant</w:t>
      </w:r>
      <w:r>
        <w:rPr>
          <w:rStyle w:val="longtext"/>
          <w:lang/>
        </w:rPr>
        <w:t xml:space="preserve"> </w:t>
      </w:r>
      <w:r>
        <w:rPr>
          <w:rStyle w:val="hps"/>
          <w:lang/>
        </w:rPr>
        <w:t>and number of</w:t>
      </w:r>
      <w:r>
        <w:rPr>
          <w:rStyle w:val="longtext"/>
          <w:lang/>
        </w:rPr>
        <w:t xml:space="preserve"> </w:t>
      </w:r>
      <w:r>
        <w:rPr>
          <w:rStyle w:val="hps"/>
          <w:lang/>
        </w:rPr>
        <w:t>diseased roots</w:t>
      </w:r>
      <w:r>
        <w:rPr>
          <w:rStyle w:val="longtext"/>
          <w:lang/>
        </w:rPr>
        <w:t xml:space="preserve"> </w:t>
      </w:r>
      <w:r>
        <w:rPr>
          <w:rStyle w:val="hps"/>
          <w:lang/>
        </w:rPr>
        <w:t>and</w:t>
      </w:r>
      <w:r>
        <w:rPr>
          <w:rStyle w:val="longtext"/>
          <w:lang/>
        </w:rPr>
        <w:t xml:space="preserve"> </w:t>
      </w:r>
      <w:r>
        <w:rPr>
          <w:rStyle w:val="hps"/>
          <w:lang/>
        </w:rPr>
        <w:t>subsequently</w:t>
      </w:r>
      <w:r>
        <w:rPr>
          <w:rStyle w:val="longtext"/>
          <w:lang/>
        </w:rPr>
        <w:t xml:space="preserve"> </w:t>
      </w:r>
      <w:r>
        <w:rPr>
          <w:rStyle w:val="hps"/>
          <w:lang/>
        </w:rPr>
        <w:t>determined the</w:t>
      </w:r>
      <w:r>
        <w:rPr>
          <w:rStyle w:val="longtext"/>
          <w:lang/>
        </w:rPr>
        <w:t xml:space="preserve"> </w:t>
      </w:r>
      <w:r>
        <w:rPr>
          <w:rStyle w:val="hps"/>
          <w:lang/>
        </w:rPr>
        <w:t>fresh weight</w:t>
      </w:r>
      <w:r>
        <w:rPr>
          <w:rStyle w:val="longtext"/>
          <w:lang/>
        </w:rPr>
        <w:t xml:space="preserve"> </w:t>
      </w:r>
      <w:r>
        <w:rPr>
          <w:rStyle w:val="hps"/>
          <w:lang/>
        </w:rPr>
        <w:t>and dry</w:t>
      </w:r>
      <w:r>
        <w:rPr>
          <w:rStyle w:val="longtext"/>
          <w:lang/>
        </w:rPr>
        <w:t xml:space="preserve"> </w:t>
      </w:r>
      <w:r>
        <w:rPr>
          <w:rStyle w:val="hps"/>
          <w:lang/>
        </w:rPr>
        <w:t>the roots</w:t>
      </w:r>
      <w:r>
        <w:rPr>
          <w:rStyle w:val="longtext"/>
          <w:lang/>
        </w:rPr>
        <w:t xml:space="preserve"> </w:t>
      </w:r>
      <w:r>
        <w:rPr>
          <w:rStyle w:val="hps"/>
          <w:lang/>
        </w:rPr>
        <w:t>and foliage.</w:t>
      </w:r>
      <w:r>
        <w:rPr>
          <w:rStyle w:val="longtext"/>
          <w:lang/>
        </w:rPr>
        <w:t xml:space="preserve"> </w:t>
      </w:r>
      <w:r>
        <w:rPr>
          <w:rStyle w:val="hps"/>
          <w:lang/>
        </w:rPr>
        <w:t>Was harvested</w:t>
      </w:r>
      <w:r>
        <w:rPr>
          <w:rStyle w:val="longtext"/>
          <w:lang/>
        </w:rPr>
        <w:t xml:space="preserve"> </w:t>
      </w:r>
      <w:r>
        <w:rPr>
          <w:rStyle w:val="hps"/>
          <w:lang/>
        </w:rPr>
        <w:t>at 10 months</w:t>
      </w:r>
      <w:r>
        <w:rPr>
          <w:rStyle w:val="longtext"/>
          <w:lang/>
        </w:rPr>
        <w:t xml:space="preserve"> </w:t>
      </w:r>
      <w:r>
        <w:rPr>
          <w:rStyle w:val="hps"/>
          <w:lang/>
        </w:rPr>
        <w:t>after planting</w:t>
      </w:r>
      <w:r>
        <w:rPr>
          <w:rStyle w:val="longtext"/>
          <w:lang/>
        </w:rPr>
        <w:t xml:space="preserve"> </w:t>
      </w:r>
      <w:r>
        <w:rPr>
          <w:rStyle w:val="hps"/>
          <w:lang/>
        </w:rPr>
        <w:t>and assessed</w:t>
      </w:r>
      <w:r>
        <w:rPr>
          <w:rStyle w:val="longtext"/>
          <w:lang/>
        </w:rPr>
        <w:t xml:space="preserve"> </w:t>
      </w:r>
      <w:r>
        <w:rPr>
          <w:rStyle w:val="hps"/>
          <w:lang/>
        </w:rPr>
        <w:t>some components of</w:t>
      </w:r>
      <w:r>
        <w:rPr>
          <w:rStyle w:val="longtext"/>
          <w:lang/>
        </w:rPr>
        <w:t xml:space="preserve"> </w:t>
      </w:r>
      <w:r>
        <w:rPr>
          <w:rStyle w:val="hps"/>
          <w:lang/>
        </w:rPr>
        <w:t>performance,</w:t>
      </w:r>
      <w:r>
        <w:rPr>
          <w:rStyle w:val="longtext"/>
          <w:lang/>
        </w:rPr>
        <w:t xml:space="preserve"> </w:t>
      </w:r>
      <w:r>
        <w:rPr>
          <w:rStyle w:val="hps"/>
          <w:lang/>
        </w:rPr>
        <w:t>as the number of</w:t>
      </w:r>
      <w:r>
        <w:rPr>
          <w:rStyle w:val="longtext"/>
          <w:lang/>
        </w:rPr>
        <w:t xml:space="preserve"> </w:t>
      </w:r>
      <w:r>
        <w:rPr>
          <w:rStyle w:val="hps"/>
          <w:lang/>
        </w:rPr>
        <w:t>corms and</w:t>
      </w:r>
      <w:r>
        <w:rPr>
          <w:rStyle w:val="longtext"/>
          <w:lang/>
        </w:rPr>
        <w:t xml:space="preserve"> </w:t>
      </w:r>
      <w:proofErr w:type="spellStart"/>
      <w:r>
        <w:rPr>
          <w:rStyle w:val="hps"/>
          <w:lang/>
        </w:rPr>
        <w:t>cormels</w:t>
      </w:r>
      <w:proofErr w:type="spellEnd"/>
      <w:r>
        <w:rPr>
          <w:rStyle w:val="longtext"/>
          <w:lang/>
        </w:rPr>
        <w:t xml:space="preserve"> </w:t>
      </w:r>
      <w:r>
        <w:rPr>
          <w:rStyle w:val="hps"/>
          <w:lang/>
        </w:rPr>
        <w:t>and</w:t>
      </w:r>
      <w:r>
        <w:rPr>
          <w:rStyle w:val="longtext"/>
          <w:lang/>
        </w:rPr>
        <w:t xml:space="preserve"> </w:t>
      </w:r>
      <w:r>
        <w:rPr>
          <w:rStyle w:val="hps"/>
          <w:lang/>
        </w:rPr>
        <w:t>their fresh weight</w:t>
      </w:r>
      <w:r>
        <w:rPr>
          <w:rStyle w:val="longtext"/>
          <w:lang/>
        </w:rPr>
        <w:t xml:space="preserve">, as </w:t>
      </w:r>
      <w:r>
        <w:rPr>
          <w:rStyle w:val="hps"/>
          <w:lang/>
        </w:rPr>
        <w:t>the intensity of</w:t>
      </w:r>
      <w:r>
        <w:rPr>
          <w:rStyle w:val="longtext"/>
          <w:lang/>
        </w:rPr>
        <w:t xml:space="preserve"> </w:t>
      </w:r>
      <w:r>
        <w:rPr>
          <w:rStyle w:val="hps"/>
          <w:lang/>
        </w:rPr>
        <w:t>damage at the time</w:t>
      </w:r>
      <w:r>
        <w:rPr>
          <w:rStyle w:val="longtext"/>
          <w:lang/>
        </w:rPr>
        <w:t xml:space="preserve"> </w:t>
      </w:r>
      <w:r>
        <w:rPr>
          <w:rStyle w:val="hps"/>
          <w:lang/>
        </w:rPr>
        <w:t>of harvest.</w:t>
      </w:r>
      <w:r>
        <w:rPr>
          <w:rStyle w:val="longtext"/>
          <w:lang/>
        </w:rPr>
        <w:t xml:space="preserve"> </w:t>
      </w:r>
      <w:r>
        <w:rPr>
          <w:rStyle w:val="hps"/>
          <w:lang/>
        </w:rPr>
        <w:t>The results showed that</w:t>
      </w:r>
      <w:r>
        <w:rPr>
          <w:rStyle w:val="longtext"/>
          <w:lang/>
        </w:rPr>
        <w:t xml:space="preserve"> </w:t>
      </w:r>
      <w:r>
        <w:rPr>
          <w:rStyle w:val="hps"/>
          <w:lang/>
        </w:rPr>
        <w:t>the fungal pathogens</w:t>
      </w:r>
      <w:r>
        <w:rPr>
          <w:rStyle w:val="longtext"/>
          <w:lang/>
        </w:rPr>
        <w:t xml:space="preserve"> </w:t>
      </w:r>
      <w:proofErr w:type="spellStart"/>
      <w:r w:rsidRPr="00E83596">
        <w:rPr>
          <w:rStyle w:val="hps"/>
          <w:i/>
          <w:lang/>
        </w:rPr>
        <w:t>Fusarium</w:t>
      </w:r>
      <w:proofErr w:type="spellEnd"/>
      <w:r w:rsidRPr="00E83596">
        <w:rPr>
          <w:rStyle w:val="longtext"/>
          <w:i/>
          <w:lang/>
        </w:rPr>
        <w:t xml:space="preserve"> </w:t>
      </w:r>
      <w:proofErr w:type="spellStart"/>
      <w:r w:rsidRPr="00E83596">
        <w:rPr>
          <w:rStyle w:val="hps"/>
          <w:i/>
          <w:lang/>
        </w:rPr>
        <w:t>oxysporum</w:t>
      </w:r>
      <w:proofErr w:type="spellEnd"/>
      <w:r>
        <w:rPr>
          <w:rStyle w:val="longtext"/>
          <w:lang/>
        </w:rPr>
        <w:t xml:space="preserve"> </w:t>
      </w:r>
      <w:proofErr w:type="spellStart"/>
      <w:r>
        <w:rPr>
          <w:rStyle w:val="hps"/>
          <w:lang/>
        </w:rPr>
        <w:t>Schlecht</w:t>
      </w:r>
      <w:proofErr w:type="spellEnd"/>
      <w:r>
        <w:rPr>
          <w:rStyle w:val="longtext"/>
          <w:lang/>
        </w:rPr>
        <w:t xml:space="preserve">, </w:t>
      </w:r>
      <w:proofErr w:type="spellStart"/>
      <w:r w:rsidRPr="00E83596">
        <w:rPr>
          <w:rStyle w:val="longtext"/>
          <w:i/>
          <w:lang/>
        </w:rPr>
        <w:t>Rhizoctonia</w:t>
      </w:r>
      <w:proofErr w:type="spellEnd"/>
      <w:r w:rsidRPr="00E83596">
        <w:rPr>
          <w:rStyle w:val="longtext"/>
          <w:i/>
          <w:lang/>
        </w:rPr>
        <w:t xml:space="preserve"> </w:t>
      </w:r>
      <w:proofErr w:type="spellStart"/>
      <w:r w:rsidRPr="00E83596">
        <w:rPr>
          <w:rStyle w:val="longtext"/>
          <w:i/>
          <w:lang/>
        </w:rPr>
        <w:t>solani</w:t>
      </w:r>
      <w:proofErr w:type="spellEnd"/>
      <w:r>
        <w:rPr>
          <w:rStyle w:val="longtext"/>
          <w:lang/>
        </w:rPr>
        <w:t xml:space="preserve"> </w:t>
      </w:r>
      <w:proofErr w:type="spellStart"/>
      <w:r>
        <w:rPr>
          <w:rStyle w:val="hps"/>
          <w:lang/>
        </w:rPr>
        <w:t>Kühn</w:t>
      </w:r>
      <w:proofErr w:type="spellEnd"/>
      <w:r>
        <w:rPr>
          <w:rStyle w:val="longtext"/>
          <w:lang/>
        </w:rPr>
        <w:t xml:space="preserve"> </w:t>
      </w:r>
      <w:r>
        <w:rPr>
          <w:rStyle w:val="hps"/>
          <w:lang/>
        </w:rPr>
        <w:t>and</w:t>
      </w:r>
      <w:r>
        <w:rPr>
          <w:rStyle w:val="longtext"/>
          <w:lang/>
        </w:rPr>
        <w:t xml:space="preserve"> </w:t>
      </w:r>
      <w:proofErr w:type="spellStart"/>
      <w:r w:rsidRPr="00E83596">
        <w:rPr>
          <w:rStyle w:val="hps"/>
          <w:i/>
          <w:lang/>
        </w:rPr>
        <w:t>Sclerotium</w:t>
      </w:r>
      <w:proofErr w:type="spellEnd"/>
      <w:r w:rsidRPr="00E83596">
        <w:rPr>
          <w:rStyle w:val="longtext"/>
          <w:i/>
          <w:lang/>
        </w:rPr>
        <w:t xml:space="preserve"> </w:t>
      </w:r>
      <w:proofErr w:type="spellStart"/>
      <w:r w:rsidRPr="00E83596">
        <w:rPr>
          <w:rStyle w:val="hps"/>
          <w:i/>
          <w:lang/>
        </w:rPr>
        <w:t>rolfsii</w:t>
      </w:r>
      <w:proofErr w:type="spellEnd"/>
      <w:r>
        <w:rPr>
          <w:rStyle w:val="longtext"/>
          <w:lang/>
        </w:rPr>
        <w:t xml:space="preserve"> </w:t>
      </w:r>
      <w:proofErr w:type="spellStart"/>
      <w:r>
        <w:rPr>
          <w:rStyle w:val="hps"/>
          <w:lang/>
        </w:rPr>
        <w:t>Sacc</w:t>
      </w:r>
      <w:proofErr w:type="spellEnd"/>
      <w:r>
        <w:rPr>
          <w:rStyle w:val="longtext"/>
          <w:lang/>
        </w:rPr>
        <w:t xml:space="preserve"> </w:t>
      </w:r>
      <w:r>
        <w:rPr>
          <w:rStyle w:val="hps"/>
          <w:lang/>
        </w:rPr>
        <w:t>associated with</w:t>
      </w:r>
      <w:r>
        <w:rPr>
          <w:rStyle w:val="longtext"/>
          <w:lang/>
        </w:rPr>
        <w:t xml:space="preserve"> </w:t>
      </w:r>
      <w:r>
        <w:rPr>
          <w:rStyle w:val="hps"/>
          <w:lang/>
        </w:rPr>
        <w:t>dry</w:t>
      </w:r>
      <w:r>
        <w:rPr>
          <w:rStyle w:val="longtext"/>
          <w:lang/>
        </w:rPr>
        <w:t xml:space="preserve"> </w:t>
      </w:r>
      <w:r>
        <w:rPr>
          <w:rStyle w:val="hps"/>
          <w:lang/>
        </w:rPr>
        <w:t>rot</w:t>
      </w:r>
      <w:r>
        <w:rPr>
          <w:rStyle w:val="longtext"/>
          <w:lang/>
        </w:rPr>
        <w:t xml:space="preserve"> </w:t>
      </w:r>
      <w:r>
        <w:rPr>
          <w:rStyle w:val="hps"/>
          <w:lang/>
        </w:rPr>
        <w:t>caused</w:t>
      </w:r>
      <w:r>
        <w:rPr>
          <w:rStyle w:val="longtext"/>
          <w:lang/>
        </w:rPr>
        <w:t xml:space="preserve"> </w:t>
      </w:r>
      <w:r>
        <w:rPr>
          <w:rStyle w:val="hps"/>
          <w:lang/>
        </w:rPr>
        <w:t>a depressive effect on</w:t>
      </w:r>
      <w:r>
        <w:rPr>
          <w:rStyle w:val="longtext"/>
          <w:lang/>
        </w:rPr>
        <w:t xml:space="preserve"> </w:t>
      </w:r>
      <w:r>
        <w:rPr>
          <w:rStyle w:val="hps"/>
          <w:lang/>
        </w:rPr>
        <w:t>taro</w:t>
      </w:r>
      <w:r>
        <w:rPr>
          <w:rStyle w:val="longtext"/>
          <w:lang/>
        </w:rPr>
        <w:t xml:space="preserve"> </w:t>
      </w:r>
      <w:r>
        <w:rPr>
          <w:rStyle w:val="hps"/>
          <w:lang/>
        </w:rPr>
        <w:t>plants</w:t>
      </w:r>
      <w:r>
        <w:rPr>
          <w:rStyle w:val="longtext"/>
          <w:lang/>
        </w:rPr>
        <w:t xml:space="preserve"> </w:t>
      </w:r>
      <w:r>
        <w:rPr>
          <w:rStyle w:val="hps"/>
          <w:lang/>
        </w:rPr>
        <w:t>grown</w:t>
      </w:r>
      <w:r>
        <w:rPr>
          <w:rStyle w:val="longtext"/>
          <w:lang/>
        </w:rPr>
        <w:t xml:space="preserve"> </w:t>
      </w:r>
      <w:r>
        <w:rPr>
          <w:rStyle w:val="hps"/>
          <w:lang/>
        </w:rPr>
        <w:t>in vitro</w:t>
      </w:r>
      <w:r>
        <w:rPr>
          <w:rStyle w:val="longtext"/>
          <w:lang/>
        </w:rPr>
        <w:t xml:space="preserve"> </w:t>
      </w:r>
      <w:r>
        <w:rPr>
          <w:rStyle w:val="hps"/>
          <w:lang/>
        </w:rPr>
        <w:t>produced</w:t>
      </w:r>
      <w:r>
        <w:rPr>
          <w:rStyle w:val="longtext"/>
          <w:lang/>
        </w:rPr>
        <w:t xml:space="preserve"> </w:t>
      </w:r>
      <w:r>
        <w:rPr>
          <w:rStyle w:val="hps"/>
          <w:lang/>
        </w:rPr>
        <w:t>cameras.</w:t>
      </w:r>
      <w:r>
        <w:rPr>
          <w:rStyle w:val="longtext"/>
          <w:lang/>
        </w:rPr>
        <w:t xml:space="preserve"> </w:t>
      </w:r>
      <w:r>
        <w:rPr>
          <w:rStyle w:val="hps"/>
          <w:lang/>
        </w:rPr>
        <w:t>The mixture of these</w:t>
      </w:r>
      <w:r>
        <w:rPr>
          <w:rStyle w:val="longtext"/>
          <w:lang/>
        </w:rPr>
        <w:t xml:space="preserve"> </w:t>
      </w:r>
      <w:r>
        <w:rPr>
          <w:rStyle w:val="hps"/>
          <w:lang/>
        </w:rPr>
        <w:t>three fungi</w:t>
      </w:r>
      <w:r>
        <w:rPr>
          <w:rStyle w:val="longtext"/>
          <w:lang/>
        </w:rPr>
        <w:t xml:space="preserve"> </w:t>
      </w:r>
      <w:r>
        <w:rPr>
          <w:rStyle w:val="hps"/>
          <w:lang/>
        </w:rPr>
        <w:t>was very</w:t>
      </w:r>
      <w:r>
        <w:rPr>
          <w:rStyle w:val="longtext"/>
          <w:lang/>
        </w:rPr>
        <w:t xml:space="preserve"> </w:t>
      </w:r>
      <w:r>
        <w:rPr>
          <w:rStyle w:val="hps"/>
          <w:lang/>
        </w:rPr>
        <w:t>aggressive</w:t>
      </w:r>
      <w:r>
        <w:rPr>
          <w:rStyle w:val="longtext"/>
          <w:lang/>
        </w:rPr>
        <w:t xml:space="preserve">, resulting </w:t>
      </w:r>
      <w:r>
        <w:rPr>
          <w:rStyle w:val="hps"/>
          <w:lang/>
        </w:rPr>
        <w:t>in</w:t>
      </w:r>
      <w:r>
        <w:rPr>
          <w:rStyle w:val="longtext"/>
          <w:lang/>
        </w:rPr>
        <w:t xml:space="preserve"> </w:t>
      </w:r>
      <w:r>
        <w:rPr>
          <w:rStyle w:val="hps"/>
          <w:lang/>
        </w:rPr>
        <w:t>reduced</w:t>
      </w:r>
      <w:r>
        <w:rPr>
          <w:rStyle w:val="longtext"/>
          <w:lang/>
        </w:rPr>
        <w:t xml:space="preserve"> </w:t>
      </w:r>
      <w:r>
        <w:rPr>
          <w:rStyle w:val="hps"/>
          <w:lang/>
        </w:rPr>
        <w:t>plant</w:t>
      </w:r>
      <w:r>
        <w:rPr>
          <w:rStyle w:val="longtext"/>
          <w:lang/>
        </w:rPr>
        <w:t xml:space="preserve"> </w:t>
      </w:r>
      <w:r>
        <w:rPr>
          <w:rStyle w:val="hps"/>
          <w:lang/>
        </w:rPr>
        <w:t>height</w:t>
      </w:r>
      <w:r>
        <w:rPr>
          <w:rStyle w:val="longtext"/>
          <w:lang/>
        </w:rPr>
        <w:t xml:space="preserve">, fresh weight </w:t>
      </w:r>
      <w:r>
        <w:rPr>
          <w:rStyle w:val="hps"/>
          <w:lang/>
        </w:rPr>
        <w:t>of</w:t>
      </w:r>
      <w:r>
        <w:rPr>
          <w:rStyle w:val="longtext"/>
          <w:lang/>
        </w:rPr>
        <w:t xml:space="preserve"> </w:t>
      </w:r>
      <w:r>
        <w:rPr>
          <w:rStyle w:val="hps"/>
          <w:lang/>
        </w:rPr>
        <w:t>leaves and</w:t>
      </w:r>
      <w:r>
        <w:rPr>
          <w:rStyle w:val="longtext"/>
          <w:lang/>
        </w:rPr>
        <w:t xml:space="preserve"> </w:t>
      </w:r>
      <w:r>
        <w:rPr>
          <w:rStyle w:val="hps"/>
          <w:lang/>
        </w:rPr>
        <w:t>number of roots</w:t>
      </w:r>
      <w:r>
        <w:rPr>
          <w:rStyle w:val="longtext"/>
          <w:lang/>
        </w:rPr>
        <w:t xml:space="preserve">, corms </w:t>
      </w:r>
      <w:r>
        <w:rPr>
          <w:rStyle w:val="hps"/>
          <w:lang/>
        </w:rPr>
        <w:t>and</w:t>
      </w:r>
      <w:r>
        <w:rPr>
          <w:rStyle w:val="longtext"/>
          <w:lang/>
        </w:rPr>
        <w:t xml:space="preserve"> </w:t>
      </w:r>
      <w:proofErr w:type="spellStart"/>
      <w:r>
        <w:rPr>
          <w:rStyle w:val="hps"/>
          <w:lang/>
        </w:rPr>
        <w:t>cormels</w:t>
      </w:r>
      <w:proofErr w:type="spellEnd"/>
      <w:r w:rsidR="00785115">
        <w:rPr>
          <w:rStyle w:val="hps"/>
          <w:lang/>
        </w:rPr>
        <w:t>.</w:t>
      </w:r>
    </w:p>
    <w:p w:rsidR="00785115" w:rsidRPr="008711BC" w:rsidRDefault="00785115" w:rsidP="00006823">
      <w:pPr>
        <w:pStyle w:val="Textoindependiente"/>
        <w:spacing w:line="360" w:lineRule="auto"/>
        <w:rPr>
          <w:b/>
          <w:bCs/>
          <w:highlight w:val="yellow"/>
          <w:lang w:val="en-US"/>
        </w:rPr>
      </w:pPr>
    </w:p>
    <w:p w:rsidR="007A4A0C" w:rsidRPr="008D1ABE" w:rsidRDefault="002573C8" w:rsidP="008D1ABE">
      <w:pPr>
        <w:pStyle w:val="Textoindependiente"/>
        <w:spacing w:before="120"/>
        <w:rPr>
          <w:b/>
          <w:bCs/>
          <w:lang w:val="en-US"/>
        </w:rPr>
      </w:pPr>
      <w:r w:rsidRPr="00E83596">
        <w:rPr>
          <w:b/>
          <w:lang w:val="en-US"/>
        </w:rPr>
        <w:t>Key</w:t>
      </w:r>
      <w:r w:rsidR="000440AE">
        <w:rPr>
          <w:b/>
          <w:lang w:val="en-US"/>
        </w:rPr>
        <w:t xml:space="preserve"> </w:t>
      </w:r>
      <w:r w:rsidRPr="00E83596">
        <w:rPr>
          <w:b/>
          <w:lang w:val="en-US"/>
        </w:rPr>
        <w:t>words</w:t>
      </w:r>
      <w:r w:rsidRPr="00E83596">
        <w:rPr>
          <w:lang w:val="en-US"/>
        </w:rPr>
        <w:t>: Taro, dry rot, fungus</w:t>
      </w:r>
      <w:r w:rsidR="007A4A0C" w:rsidRPr="00E83596">
        <w:rPr>
          <w:lang w:val="en-US"/>
        </w:rPr>
        <w:t>.</w:t>
      </w:r>
      <w:r w:rsidR="007A4A0C" w:rsidRPr="008D1ABE">
        <w:rPr>
          <w:lang w:val="en-US"/>
        </w:rPr>
        <w:t xml:space="preserve"> </w:t>
      </w:r>
    </w:p>
    <w:p w:rsidR="005E04B2" w:rsidRDefault="005E04B2" w:rsidP="008D1ABE">
      <w:pPr>
        <w:pStyle w:val="Textoindependiente"/>
        <w:spacing w:before="120"/>
        <w:rPr>
          <w:b/>
          <w:bCs/>
          <w:lang w:val="en-US"/>
        </w:rPr>
      </w:pPr>
    </w:p>
    <w:p w:rsidR="00A32E2C" w:rsidRPr="00975743" w:rsidRDefault="00A32E2C" w:rsidP="00A32E2C">
      <w:pPr>
        <w:pStyle w:val="Textoindependiente"/>
        <w:spacing w:before="120" w:line="360" w:lineRule="auto"/>
        <w:rPr>
          <w:b/>
          <w:bCs/>
          <w:lang w:val="es-CO"/>
        </w:rPr>
      </w:pPr>
      <w:r w:rsidRPr="00975743">
        <w:rPr>
          <w:b/>
          <w:bCs/>
          <w:lang w:val="es-CO"/>
        </w:rPr>
        <w:t xml:space="preserve">Recibido: </w:t>
      </w:r>
      <w:r w:rsidRPr="00975743">
        <w:rPr>
          <w:bCs/>
          <w:lang w:val="es-CO"/>
        </w:rPr>
        <w:t>agosto 17 de 2011</w:t>
      </w:r>
    </w:p>
    <w:p w:rsidR="00A32E2C" w:rsidRPr="00975743" w:rsidRDefault="00A32E2C" w:rsidP="00A32E2C">
      <w:pPr>
        <w:pStyle w:val="Textoindependiente"/>
        <w:spacing w:before="120" w:line="360" w:lineRule="auto"/>
        <w:rPr>
          <w:b/>
          <w:bCs/>
          <w:lang w:val="es-CO"/>
        </w:rPr>
      </w:pPr>
      <w:r w:rsidRPr="00975743">
        <w:rPr>
          <w:b/>
          <w:bCs/>
          <w:lang w:val="es-CO"/>
        </w:rPr>
        <w:t xml:space="preserve">Aprobado: </w:t>
      </w:r>
      <w:r w:rsidRPr="00975743">
        <w:rPr>
          <w:bCs/>
          <w:lang w:val="es-CO"/>
        </w:rPr>
        <w:t>noviembre 30 de 2011</w:t>
      </w:r>
    </w:p>
    <w:p w:rsidR="00A32E2C" w:rsidRPr="00A32E2C" w:rsidRDefault="00A32E2C" w:rsidP="008D1ABE">
      <w:pPr>
        <w:pStyle w:val="Textoindependiente"/>
        <w:spacing w:before="120"/>
        <w:rPr>
          <w:b/>
          <w:bCs/>
          <w:lang w:val="es-CO"/>
        </w:rPr>
      </w:pPr>
    </w:p>
    <w:p w:rsidR="00695F03" w:rsidRPr="00F035FB" w:rsidRDefault="00BF7516" w:rsidP="008D1ABE">
      <w:pPr>
        <w:pStyle w:val="Textoindependiente"/>
        <w:spacing w:before="120"/>
        <w:rPr>
          <w:b/>
          <w:bCs/>
          <w:lang w:val="es-ES"/>
        </w:rPr>
      </w:pPr>
      <w:r w:rsidRPr="00F035FB">
        <w:rPr>
          <w:b/>
          <w:bCs/>
          <w:lang w:val="es-ES"/>
        </w:rPr>
        <w:lastRenderedPageBreak/>
        <w:t>Introducción</w:t>
      </w:r>
    </w:p>
    <w:p w:rsidR="001D1CC2" w:rsidRPr="00F035FB" w:rsidRDefault="001D1CC2" w:rsidP="008D1ABE">
      <w:pPr>
        <w:pStyle w:val="Textoindependiente"/>
        <w:spacing w:before="120"/>
        <w:rPr>
          <w:b/>
          <w:bCs/>
          <w:lang w:val="es-ES"/>
        </w:rPr>
      </w:pPr>
    </w:p>
    <w:p w:rsidR="00E56AEE" w:rsidRPr="008D1ABE" w:rsidRDefault="00695F03" w:rsidP="00006823">
      <w:pPr>
        <w:spacing w:line="360" w:lineRule="auto"/>
        <w:jc w:val="both"/>
      </w:pPr>
      <w:r w:rsidRPr="008D1ABE">
        <w:t>En el cultivo de la malanga se han detectado diversos agentes fitopatógenos que producen además de pudriciones en raíces, cormos y cormelos, sintomatologías en la parte aérea de la planta</w:t>
      </w:r>
      <w:r w:rsidR="00E56AEE" w:rsidRPr="008D1ABE">
        <w:t xml:space="preserve"> (Bej</w:t>
      </w:r>
      <w:r w:rsidR="008711BC">
        <w:t>a</w:t>
      </w:r>
      <w:r w:rsidR="00E56AEE" w:rsidRPr="008D1ABE">
        <w:t xml:space="preserve">rano </w:t>
      </w:r>
      <w:r w:rsidR="00E56AEE" w:rsidRPr="008711BC">
        <w:rPr>
          <w:i/>
        </w:rPr>
        <w:t>et al</w:t>
      </w:r>
      <w:r w:rsidR="00E56AEE" w:rsidRPr="008D1ABE">
        <w:t>., 1998)</w:t>
      </w:r>
      <w:r w:rsidRPr="008D1ABE">
        <w:t>. Este síndrome se caracteriza por la aparición de clorosis en las hojas</w:t>
      </w:r>
      <w:r w:rsidR="00F83A84">
        <w:t>,</w:t>
      </w:r>
      <w:r w:rsidRPr="008D1ABE">
        <w:t xml:space="preserve"> </w:t>
      </w:r>
      <w:r w:rsidR="00F83A84">
        <w:t>luego avanza</w:t>
      </w:r>
      <w:r w:rsidRPr="008D1ABE">
        <w:t xml:space="preserve"> hacia los pecíolos, y finalmente se generaliza </w:t>
      </w:r>
      <w:r w:rsidR="00F83A84">
        <w:t>en</w:t>
      </w:r>
      <w:r w:rsidRPr="008D1ABE">
        <w:t xml:space="preserve"> toda la parte aérea de la planta, deteniendo </w:t>
      </w:r>
      <w:r w:rsidR="00E56AEE" w:rsidRPr="008D1ABE">
        <w:t xml:space="preserve">su </w:t>
      </w:r>
      <w:r w:rsidRPr="008D1ABE">
        <w:t xml:space="preserve">crecimiento </w:t>
      </w:r>
      <w:r w:rsidR="007E44E6" w:rsidRPr="008D1ABE">
        <w:t xml:space="preserve">y limitando la producción del cultivo </w:t>
      </w:r>
      <w:r w:rsidR="00E56AEE" w:rsidRPr="008D1ABE">
        <w:t xml:space="preserve">(Espinosa, 2003; </w:t>
      </w:r>
      <w:proofErr w:type="spellStart"/>
      <w:r w:rsidR="00F035FB">
        <w:t>Peernel</w:t>
      </w:r>
      <w:proofErr w:type="spellEnd"/>
      <w:r w:rsidR="00E56AEE" w:rsidRPr="008D1ABE">
        <w:t xml:space="preserve">, </w:t>
      </w:r>
      <w:r w:rsidR="00F83A84" w:rsidRPr="00A666DC">
        <w:rPr>
          <w:i/>
        </w:rPr>
        <w:t>et al.</w:t>
      </w:r>
      <w:r w:rsidR="00F83A84" w:rsidRPr="008D1ABE">
        <w:t xml:space="preserve">, </w:t>
      </w:r>
      <w:r w:rsidR="00E56AEE" w:rsidRPr="008D1ABE">
        <w:t>2006)</w:t>
      </w:r>
      <w:r w:rsidRPr="008D1ABE">
        <w:t xml:space="preserve">. </w:t>
      </w:r>
    </w:p>
    <w:p w:rsidR="00695F03" w:rsidRPr="008D1ABE" w:rsidRDefault="00E56AEE" w:rsidP="00006823">
      <w:pPr>
        <w:spacing w:line="360" w:lineRule="auto"/>
        <w:jc w:val="both"/>
      </w:pPr>
      <w:r w:rsidRPr="008D1ABE">
        <w:t xml:space="preserve">Las </w:t>
      </w:r>
      <w:r w:rsidR="00695F03" w:rsidRPr="008D1ABE">
        <w:t xml:space="preserve">plantas afectadas por </w:t>
      </w:r>
      <w:r w:rsidR="008711BC">
        <w:t>las pudriciones secas</w:t>
      </w:r>
      <w:r w:rsidR="00695F03" w:rsidRPr="008D1ABE">
        <w:t xml:space="preserve"> permanecen enanas y otras </w:t>
      </w:r>
      <w:r w:rsidRPr="008D1ABE">
        <w:t xml:space="preserve">solo </w:t>
      </w:r>
      <w:r w:rsidR="00695F03" w:rsidRPr="008D1ABE">
        <w:t xml:space="preserve">llegan a emitir una o dos hojas nuevas que no logran alcanzar un desarrollo normal y generalmente se </w:t>
      </w:r>
      <w:r w:rsidR="00F02D42" w:rsidRPr="008D1ABE">
        <w:t xml:space="preserve">marchitan. </w:t>
      </w:r>
      <w:r w:rsidR="00695F03" w:rsidRPr="008D1ABE">
        <w:t xml:space="preserve">Los cormos que llegan a formarse son pequeños o escasos. El desarrollo radical es reducido y la mayor parte de las raíces se necrosan. Estos síntomas están asociados a la presencia de </w:t>
      </w:r>
      <w:r w:rsidR="00695F03" w:rsidRPr="008D1ABE">
        <w:rPr>
          <w:i/>
          <w:iCs/>
        </w:rPr>
        <w:t xml:space="preserve">Pythium splendens </w:t>
      </w:r>
      <w:r w:rsidR="00695F03" w:rsidRPr="008D1ABE">
        <w:t xml:space="preserve">Brown, </w:t>
      </w:r>
      <w:r w:rsidR="00695F03" w:rsidRPr="008D1ABE">
        <w:rPr>
          <w:i/>
          <w:iCs/>
        </w:rPr>
        <w:t xml:space="preserve">Fusarium solani </w:t>
      </w:r>
      <w:r w:rsidR="00695F03" w:rsidRPr="008D1ABE">
        <w:t>(Mart.)</w:t>
      </w:r>
      <w:r w:rsidR="00695F03" w:rsidRPr="008D1ABE">
        <w:rPr>
          <w:i/>
          <w:iCs/>
        </w:rPr>
        <w:t xml:space="preserve"> </w:t>
      </w:r>
      <w:r w:rsidR="00695F03" w:rsidRPr="008D1ABE">
        <w:t xml:space="preserve">Sacc, </w:t>
      </w:r>
      <w:r w:rsidR="00695F03" w:rsidRPr="008D1ABE">
        <w:rPr>
          <w:i/>
          <w:iCs/>
        </w:rPr>
        <w:t xml:space="preserve">Rhizoctonia solani </w:t>
      </w:r>
      <w:r w:rsidR="00695F03" w:rsidRPr="008D1ABE">
        <w:t xml:space="preserve"> Kühn y </w:t>
      </w:r>
      <w:r w:rsidR="00695F03" w:rsidRPr="008D1ABE">
        <w:rPr>
          <w:i/>
          <w:iCs/>
        </w:rPr>
        <w:t xml:space="preserve">Sclerotium rolfsii </w:t>
      </w:r>
      <w:r w:rsidR="00695F03" w:rsidRPr="008D1ABE">
        <w:t xml:space="preserve">Sacc. Este complejo marchitamiento-necrosis radical ha sido </w:t>
      </w:r>
      <w:r w:rsidR="00BD269B" w:rsidRPr="008D1ABE">
        <w:t xml:space="preserve">descrito </w:t>
      </w:r>
      <w:r w:rsidR="00695F03" w:rsidRPr="008D1ABE">
        <w:t xml:space="preserve">en Costa Rica (Mora </w:t>
      </w:r>
      <w:r w:rsidR="00F83A84">
        <w:rPr>
          <w:i/>
        </w:rPr>
        <w:t xml:space="preserve">y </w:t>
      </w:r>
      <w:proofErr w:type="spellStart"/>
      <w:r w:rsidR="00F83A84" w:rsidRPr="00F83A84">
        <w:t>Blum</w:t>
      </w:r>
      <w:r w:rsidR="00F83A84">
        <w:t>m</w:t>
      </w:r>
      <w:proofErr w:type="spellEnd"/>
      <w:r w:rsidR="00F83A84">
        <w:t>,</w:t>
      </w:r>
      <w:r w:rsidR="00695F03" w:rsidRPr="008D1ABE">
        <w:t xml:space="preserve"> </w:t>
      </w:r>
      <w:r w:rsidR="004E5BD8">
        <w:t>1991</w:t>
      </w:r>
      <w:r w:rsidR="007E44E6" w:rsidRPr="008D1ABE">
        <w:t xml:space="preserve">) </w:t>
      </w:r>
      <w:r w:rsidR="00F04BF8" w:rsidRPr="008D1ABE">
        <w:t xml:space="preserve"> y </w:t>
      </w:r>
      <w:r w:rsidR="007E44E6" w:rsidRPr="008D1ABE">
        <w:t xml:space="preserve">en Cuba (Espinosa </w:t>
      </w:r>
      <w:r w:rsidR="007E44E6" w:rsidRPr="008D1ABE">
        <w:rPr>
          <w:i/>
        </w:rPr>
        <w:t>et al</w:t>
      </w:r>
      <w:r w:rsidR="007E44E6" w:rsidRPr="008D1ABE">
        <w:t>., 200</w:t>
      </w:r>
      <w:r w:rsidR="002C6B01" w:rsidRPr="008D1ABE">
        <w:t>3</w:t>
      </w:r>
      <w:r w:rsidR="007E44E6" w:rsidRPr="008D1ABE">
        <w:t>).</w:t>
      </w:r>
    </w:p>
    <w:p w:rsidR="00F04BF8" w:rsidRPr="008D1ABE" w:rsidRDefault="00250A74" w:rsidP="00006823">
      <w:pPr>
        <w:pStyle w:val="Textoindependiente"/>
        <w:spacing w:line="360" w:lineRule="auto"/>
      </w:pPr>
      <w:r w:rsidRPr="008D1ABE">
        <w:t xml:space="preserve">Este síndrome produce pérdidas entre un 9 </w:t>
      </w:r>
      <w:r w:rsidR="00F83A84">
        <w:t>y</w:t>
      </w:r>
      <w:r w:rsidRPr="008D1ABE">
        <w:t xml:space="preserve"> un 27 % de la producción en el momento de la cosecha </w:t>
      </w:r>
      <w:r w:rsidR="008507EE" w:rsidRPr="008D1ABE">
        <w:t xml:space="preserve"> del cultivo</w:t>
      </w:r>
      <w:r w:rsidR="00D02037" w:rsidRPr="008D1ABE">
        <w:t xml:space="preserve"> (Espinosa</w:t>
      </w:r>
      <w:r w:rsidR="00F035FB">
        <w:t xml:space="preserve"> </w:t>
      </w:r>
      <w:r w:rsidR="00F035FB" w:rsidRPr="008D1ABE">
        <w:rPr>
          <w:i/>
        </w:rPr>
        <w:t>et al</w:t>
      </w:r>
      <w:r w:rsidR="00F035FB">
        <w:rPr>
          <w:i/>
        </w:rPr>
        <w:t>.</w:t>
      </w:r>
      <w:r w:rsidR="00D02037" w:rsidRPr="008D1ABE">
        <w:t>, 200</w:t>
      </w:r>
      <w:r w:rsidR="002C6B01" w:rsidRPr="008D1ABE">
        <w:t>3</w:t>
      </w:r>
      <w:r w:rsidR="00D02037" w:rsidRPr="008D1ABE">
        <w:t xml:space="preserve">) y </w:t>
      </w:r>
      <w:r w:rsidRPr="008D1ABE">
        <w:t>hasta un 80 % del producto cosechado en el almacén</w:t>
      </w:r>
      <w:r w:rsidR="00D02037" w:rsidRPr="008D1ABE">
        <w:t xml:space="preserve"> (Folguera</w:t>
      </w:r>
      <w:r w:rsidRPr="008D1ABE">
        <w:t xml:space="preserve">s </w:t>
      </w:r>
      <w:r w:rsidR="00F83A84">
        <w:rPr>
          <w:i/>
        </w:rPr>
        <w:t xml:space="preserve">y </w:t>
      </w:r>
      <w:r w:rsidR="00F83A84" w:rsidRPr="00F83A84">
        <w:t>Herrera</w:t>
      </w:r>
      <w:r w:rsidR="00D02037" w:rsidRPr="008D1ABE">
        <w:t>, 2006)</w:t>
      </w:r>
      <w:r w:rsidR="005405B9" w:rsidRPr="008D1ABE">
        <w:t xml:space="preserve">. </w:t>
      </w:r>
      <w:r w:rsidR="008507EE" w:rsidRPr="008D1ABE">
        <w:t xml:space="preserve">En este cultivo los cormos y cormelos constituyen la semilla para la próxima plantación, </w:t>
      </w:r>
      <w:r w:rsidR="00F83A84">
        <w:t>por ello</w:t>
      </w:r>
      <w:r w:rsidR="008507EE" w:rsidRPr="008D1ABE">
        <w:t xml:space="preserve"> </w:t>
      </w:r>
      <w:r w:rsidR="00F83A84">
        <w:t xml:space="preserve">esta enfermedad </w:t>
      </w:r>
      <w:r w:rsidR="008507EE" w:rsidRPr="008D1ABE">
        <w:t>no solo compromete las producciones</w:t>
      </w:r>
      <w:r w:rsidR="00F83A84">
        <w:t>,</w:t>
      </w:r>
      <w:r w:rsidR="008507EE" w:rsidRPr="008D1ABE">
        <w:t xml:space="preserve"> sino además la continuidad de la producción de este cultivo</w:t>
      </w:r>
      <w:r w:rsidR="00D02037" w:rsidRPr="008D1ABE">
        <w:t xml:space="preserve"> (MINAG, 200</w:t>
      </w:r>
      <w:r w:rsidR="00661A1B" w:rsidRPr="008D1ABE">
        <w:t>8</w:t>
      </w:r>
      <w:r w:rsidR="00D02037" w:rsidRPr="008D1ABE">
        <w:t>)</w:t>
      </w:r>
      <w:r w:rsidR="008507EE" w:rsidRPr="008D1ABE">
        <w:t xml:space="preserve">. </w:t>
      </w:r>
    </w:p>
    <w:p w:rsidR="00F04BF8" w:rsidRPr="008D1ABE" w:rsidRDefault="00D02037" w:rsidP="00006823">
      <w:pPr>
        <w:pStyle w:val="Textoindependiente"/>
        <w:spacing w:line="360" w:lineRule="auto"/>
      </w:pPr>
      <w:r w:rsidRPr="008D1ABE">
        <w:t>Una</w:t>
      </w:r>
      <w:r w:rsidR="008507EE" w:rsidRPr="008D1ABE">
        <w:t xml:space="preserve"> alternativa dentro del manejo integrado de la</w:t>
      </w:r>
      <w:r w:rsidR="004412CA">
        <w:t>s</w:t>
      </w:r>
      <w:r w:rsidR="008507EE" w:rsidRPr="008D1ABE">
        <w:t xml:space="preserve"> </w:t>
      </w:r>
      <w:r w:rsidR="004412CA">
        <w:t xml:space="preserve">pudriciones secas de la malanga, </w:t>
      </w:r>
      <w:r w:rsidR="008507EE" w:rsidRPr="008D1ABE">
        <w:t>enfermedad</w:t>
      </w:r>
      <w:r w:rsidR="004412CA">
        <w:t xml:space="preserve"> </w:t>
      </w:r>
      <w:r w:rsidR="008507EE" w:rsidRPr="008D1ABE">
        <w:t xml:space="preserve">producida por hongos del suelo y que contaminan el material </w:t>
      </w:r>
      <w:r w:rsidRPr="008D1ABE">
        <w:t>vegetal inutilizándolo para próximas plantaciones</w:t>
      </w:r>
      <w:r w:rsidR="00F83A84">
        <w:t xml:space="preserve">, </w:t>
      </w:r>
      <w:r w:rsidRPr="008D1ABE">
        <w:t xml:space="preserve">ha sido el </w:t>
      </w:r>
      <w:r w:rsidR="008507EE" w:rsidRPr="008D1ABE">
        <w:t xml:space="preserve">empleo de semillas sanas plantas producidas </w:t>
      </w:r>
      <w:r w:rsidR="008507EE" w:rsidRPr="008D1ABE">
        <w:rPr>
          <w:i/>
        </w:rPr>
        <w:t>in vitro</w:t>
      </w:r>
      <w:r w:rsidRPr="008D1ABE">
        <w:t xml:space="preserve"> (Herrera, 2004)</w:t>
      </w:r>
      <w:r w:rsidR="008507EE" w:rsidRPr="008D1ABE">
        <w:t xml:space="preserve">. </w:t>
      </w:r>
      <w:r w:rsidR="00F83A84">
        <w:t>Sin embargo</w:t>
      </w:r>
      <w:r w:rsidR="00250A74" w:rsidRPr="008D1ABE">
        <w:rPr>
          <w:bCs/>
        </w:rPr>
        <w:t xml:space="preserve">, </w:t>
      </w:r>
      <w:r w:rsidR="00F83A84">
        <w:t>es</w:t>
      </w:r>
      <w:r w:rsidR="00250A74" w:rsidRPr="008D1ABE">
        <w:t xml:space="preserve"> necesario</w:t>
      </w:r>
      <w:r w:rsidR="00F83A84">
        <w:t>,</w:t>
      </w:r>
      <w:r w:rsidR="00250A74" w:rsidRPr="008D1ABE">
        <w:t xml:space="preserve"> </w:t>
      </w:r>
      <w:r w:rsidR="00F04BF8" w:rsidRPr="008D1ABE">
        <w:t>para el manejo de estas pudriciones</w:t>
      </w:r>
      <w:r w:rsidR="00F83A84">
        <w:t>,</w:t>
      </w:r>
      <w:r w:rsidR="00F04BF8" w:rsidRPr="008D1ABE">
        <w:t xml:space="preserve"> </w:t>
      </w:r>
      <w:r w:rsidR="00250A74" w:rsidRPr="008D1ABE">
        <w:t>continuar trabajando en la búsqueda de alternativas para incrementar la calidad del material de plantación</w:t>
      </w:r>
      <w:r w:rsidR="00F04BF8" w:rsidRPr="008D1ABE">
        <w:t>.</w:t>
      </w:r>
    </w:p>
    <w:p w:rsidR="00F04BF8" w:rsidRDefault="00F04BF8" w:rsidP="00006823">
      <w:pPr>
        <w:pStyle w:val="Textoindependiente"/>
        <w:spacing w:line="360" w:lineRule="auto"/>
      </w:pPr>
      <w:r w:rsidRPr="008D1ABE">
        <w:t xml:space="preserve">En el trabajo se </w:t>
      </w:r>
      <w:r w:rsidR="0062441C" w:rsidRPr="008D1ABE">
        <w:t>propuso</w:t>
      </w:r>
      <w:r w:rsidRPr="008D1ABE">
        <w:t xml:space="preserve"> como objetivo determinar </w:t>
      </w:r>
      <w:r w:rsidR="006D5404" w:rsidRPr="008D1ABE">
        <w:t xml:space="preserve">el efecto depresivo ocasionado por  la inoculación de cultivos puros de varios hongos fitopatógenos asociados a las pudriciones secas </w:t>
      </w:r>
      <w:r w:rsidRPr="008D1ABE">
        <w:t xml:space="preserve">en las plantas producidas </w:t>
      </w:r>
      <w:r w:rsidRPr="008D1ABE">
        <w:rPr>
          <w:i/>
        </w:rPr>
        <w:t xml:space="preserve">in </w:t>
      </w:r>
      <w:r w:rsidR="0062441C" w:rsidRPr="008D1ABE">
        <w:rPr>
          <w:i/>
        </w:rPr>
        <w:t>v</w:t>
      </w:r>
      <w:r w:rsidRPr="008D1ABE">
        <w:rPr>
          <w:i/>
        </w:rPr>
        <w:t>itro</w:t>
      </w:r>
      <w:r w:rsidRPr="008D1ABE">
        <w:t xml:space="preserve"> cultivadas en cámaras</w:t>
      </w:r>
      <w:r w:rsidR="00D92B8F">
        <w:t xml:space="preserve"> y comparar la sintomatología </w:t>
      </w:r>
      <w:r w:rsidR="00D92B8F">
        <w:lastRenderedPageBreak/>
        <w:t>de las plantas inoculadas con los síntomas de aquellas afectadas por las pudriciones secas bajo condiciones naturales</w:t>
      </w:r>
      <w:r w:rsidR="006D5404" w:rsidRPr="008D1ABE">
        <w:t>.</w:t>
      </w:r>
    </w:p>
    <w:p w:rsidR="00785115" w:rsidRDefault="00785115" w:rsidP="00006823">
      <w:pPr>
        <w:pStyle w:val="Textoindependiente"/>
        <w:spacing w:line="360" w:lineRule="auto"/>
      </w:pPr>
    </w:p>
    <w:p w:rsidR="004F1C9E" w:rsidRPr="008D1ABE" w:rsidRDefault="004F1C9E" w:rsidP="008D1ABE">
      <w:pPr>
        <w:pStyle w:val="Textoindependiente"/>
      </w:pPr>
    </w:p>
    <w:p w:rsidR="00BF7516" w:rsidRDefault="00BF7516" w:rsidP="008D1ABE">
      <w:pPr>
        <w:jc w:val="both"/>
        <w:rPr>
          <w:b/>
        </w:rPr>
      </w:pPr>
      <w:r w:rsidRPr="008D1ABE">
        <w:rPr>
          <w:b/>
        </w:rPr>
        <w:t>Materiales y Métodos</w:t>
      </w:r>
    </w:p>
    <w:p w:rsidR="001D1CC2" w:rsidRPr="008D1ABE" w:rsidRDefault="001D1CC2" w:rsidP="008D1ABE">
      <w:pPr>
        <w:jc w:val="both"/>
        <w:rPr>
          <w:b/>
        </w:rPr>
      </w:pPr>
    </w:p>
    <w:p w:rsidR="004249A4" w:rsidRPr="008D1ABE" w:rsidRDefault="004249A4" w:rsidP="00006823">
      <w:pPr>
        <w:spacing w:line="360" w:lineRule="auto"/>
        <w:jc w:val="both"/>
      </w:pPr>
      <w:r w:rsidRPr="008D1ABE">
        <w:t>La investigación se realizó en el Instituto de Investigaciones de Viandas Tropicales (INIVIT); ubicado en Santo Domingo, Villa Clara, Cuba.</w:t>
      </w:r>
    </w:p>
    <w:p w:rsidR="00310540" w:rsidRPr="008D1ABE" w:rsidRDefault="006D5404" w:rsidP="00006823">
      <w:pPr>
        <w:spacing w:line="360" w:lineRule="auto"/>
        <w:jc w:val="both"/>
      </w:pPr>
      <w:r w:rsidRPr="008D1ABE">
        <w:t>De los cormos y cormelos de plantas infectadas que presentaban síntomas de escaso desarrollo, clorosis</w:t>
      </w:r>
      <w:r w:rsidR="00D14B0B">
        <w:t>,</w:t>
      </w:r>
      <w:r w:rsidRPr="008D1ABE">
        <w:t xml:space="preserve"> necrosis foliar y pudrición de las raíces se aislaron los hongos </w:t>
      </w:r>
      <w:r w:rsidR="00A37662" w:rsidRPr="008D1ABE">
        <w:rPr>
          <w:i/>
          <w:iCs/>
        </w:rPr>
        <w:t>Fusarium oxysporum</w:t>
      </w:r>
      <w:r w:rsidR="00A37662" w:rsidRPr="008D1ABE">
        <w:rPr>
          <w:iCs/>
        </w:rPr>
        <w:t xml:space="preserve"> </w:t>
      </w:r>
      <w:r w:rsidR="00A37662" w:rsidRPr="008D1ABE">
        <w:t xml:space="preserve">Schlecht, </w:t>
      </w:r>
      <w:r w:rsidR="00A37662" w:rsidRPr="008D1ABE">
        <w:rPr>
          <w:i/>
          <w:iCs/>
        </w:rPr>
        <w:t>Rhizoctonia solani</w:t>
      </w:r>
      <w:r w:rsidR="00A37662" w:rsidRPr="008D1ABE">
        <w:rPr>
          <w:iCs/>
        </w:rPr>
        <w:t xml:space="preserve"> </w:t>
      </w:r>
      <w:r w:rsidR="00A37662" w:rsidRPr="008D1ABE">
        <w:t xml:space="preserve"> Kühn y </w:t>
      </w:r>
      <w:r w:rsidR="00A37662" w:rsidRPr="008D1ABE">
        <w:rPr>
          <w:i/>
          <w:iCs/>
        </w:rPr>
        <w:t>Sclerotium rolfsii</w:t>
      </w:r>
      <w:r w:rsidR="00A37662" w:rsidRPr="008D1ABE">
        <w:rPr>
          <w:iCs/>
        </w:rPr>
        <w:t xml:space="preserve"> </w:t>
      </w:r>
      <w:r w:rsidR="00A37662" w:rsidRPr="008D1ABE">
        <w:t>Sacc</w:t>
      </w:r>
      <w:r w:rsidRPr="008D1ABE">
        <w:t>. Para ello se hizo un corte longitudinal a los cormos y cormelos, luego se realiz</w:t>
      </w:r>
      <w:r w:rsidR="00D14B0B">
        <w:t>aron</w:t>
      </w:r>
      <w:r w:rsidRPr="008D1ABE">
        <w:t xml:space="preserve"> nuevos cortes para tomar la parte del tejido enfermo y sano. Estos cortes se transfirieron a placas </w:t>
      </w:r>
      <w:proofErr w:type="spellStart"/>
      <w:r w:rsidRPr="008D1ABE">
        <w:t>Petri</w:t>
      </w:r>
      <w:proofErr w:type="spellEnd"/>
      <w:r w:rsidRPr="008D1ABE">
        <w:t xml:space="preserve"> que contenían medio nutritivo </w:t>
      </w:r>
      <w:proofErr w:type="spellStart"/>
      <w:r w:rsidRPr="008D1ABE">
        <w:t>Agar</w:t>
      </w:r>
      <w:proofErr w:type="spellEnd"/>
      <w:r w:rsidRPr="008D1ABE">
        <w:t xml:space="preserve"> Papa Dextrosa (PDA) y se </w:t>
      </w:r>
      <w:r w:rsidR="000F2B6E">
        <w:t>incubaron</w:t>
      </w:r>
      <w:r w:rsidRPr="008D1ABE">
        <w:t xml:space="preserve"> por </w:t>
      </w:r>
      <w:r w:rsidR="00D14B0B">
        <w:t>5</w:t>
      </w:r>
      <w:r w:rsidRPr="008D1ABE">
        <w:t xml:space="preserve"> días a una temperatura entre 25</w:t>
      </w:r>
      <w:r w:rsidR="000F2B6E">
        <w:t>±2</w:t>
      </w:r>
      <w:r w:rsidRPr="008D1ABE">
        <w:t xml:space="preserve"> </w:t>
      </w:r>
      <w:r w:rsidRPr="008D1ABE">
        <w:rPr>
          <w:vertAlign w:val="superscript"/>
        </w:rPr>
        <w:t>o</w:t>
      </w:r>
      <w:r w:rsidRPr="008D1ABE">
        <w:t>C.</w:t>
      </w:r>
      <w:r w:rsidR="00310540" w:rsidRPr="00310540">
        <w:t xml:space="preserve"> </w:t>
      </w:r>
      <w:r w:rsidR="00310540">
        <w:t>Se preparó una</w:t>
      </w:r>
      <w:r w:rsidR="00310540" w:rsidRPr="008D1ABE">
        <w:t xml:space="preserve"> suspensión </w:t>
      </w:r>
      <w:proofErr w:type="spellStart"/>
      <w:r w:rsidR="00310540" w:rsidRPr="008D1ABE">
        <w:t>micelial</w:t>
      </w:r>
      <w:proofErr w:type="spellEnd"/>
      <w:r w:rsidR="00310540" w:rsidRPr="008D1ABE">
        <w:t xml:space="preserve"> licuando el contenido total del crecimiento </w:t>
      </w:r>
      <w:proofErr w:type="spellStart"/>
      <w:r w:rsidR="00310540" w:rsidRPr="008D1ABE">
        <w:t>micelial</w:t>
      </w:r>
      <w:proofErr w:type="spellEnd"/>
      <w:r w:rsidR="00310540" w:rsidRPr="008D1ABE">
        <w:t xml:space="preserve"> de cada hongo en 150</w:t>
      </w:r>
      <w:r w:rsidR="00310540">
        <w:t>0</w:t>
      </w:r>
      <w:r w:rsidR="00310540" w:rsidRPr="008D1ABE">
        <w:t xml:space="preserve"> </w:t>
      </w:r>
      <w:proofErr w:type="spellStart"/>
      <w:r w:rsidR="00310540" w:rsidRPr="008D1ABE">
        <w:t>mL</w:t>
      </w:r>
      <w:proofErr w:type="spellEnd"/>
      <w:r w:rsidR="00310540" w:rsidRPr="008D1ABE">
        <w:t xml:space="preserve"> de agua destilada estéril por 30 segundos</w:t>
      </w:r>
      <w:r w:rsidR="00310540">
        <w:t>, para la inoculación de las plantas</w:t>
      </w:r>
      <w:r w:rsidR="00310540" w:rsidRPr="008D1ABE">
        <w:t>.</w:t>
      </w:r>
    </w:p>
    <w:p w:rsidR="006D5404" w:rsidRDefault="006D5404" w:rsidP="00006823">
      <w:pPr>
        <w:spacing w:line="360" w:lineRule="auto"/>
        <w:jc w:val="both"/>
      </w:pPr>
    </w:p>
    <w:p w:rsidR="001D1CC2" w:rsidRPr="008D1ABE" w:rsidRDefault="001D1CC2" w:rsidP="008D1ABE">
      <w:pPr>
        <w:jc w:val="both"/>
      </w:pPr>
    </w:p>
    <w:p w:rsidR="004249A4" w:rsidRPr="001D1CC2" w:rsidRDefault="004249A4" w:rsidP="008D1ABE">
      <w:pPr>
        <w:jc w:val="both"/>
        <w:rPr>
          <w:b/>
        </w:rPr>
      </w:pPr>
      <w:r w:rsidRPr="001D1CC2">
        <w:rPr>
          <w:b/>
        </w:rPr>
        <w:t>Material vegetal</w:t>
      </w:r>
    </w:p>
    <w:p w:rsidR="001D1CC2" w:rsidRPr="001D1CC2" w:rsidRDefault="001D1CC2" w:rsidP="008D1ABE">
      <w:pPr>
        <w:jc w:val="both"/>
        <w:rPr>
          <w:b/>
        </w:rPr>
      </w:pPr>
    </w:p>
    <w:p w:rsidR="004249A4" w:rsidRPr="008D1ABE" w:rsidRDefault="00855069" w:rsidP="00006823">
      <w:pPr>
        <w:spacing w:line="360" w:lineRule="auto"/>
        <w:jc w:val="both"/>
      </w:pPr>
      <w:r w:rsidRPr="008D1ABE">
        <w:t>Para el desarrollo del trabajo s</w:t>
      </w:r>
      <w:r w:rsidR="004249A4" w:rsidRPr="008D1ABE">
        <w:t xml:space="preserve">e emplearon plantas producidas </w:t>
      </w:r>
      <w:r w:rsidR="004249A4" w:rsidRPr="008D1ABE">
        <w:rPr>
          <w:i/>
        </w:rPr>
        <w:t>in vitro</w:t>
      </w:r>
      <w:r w:rsidR="004249A4" w:rsidRPr="008D1ABE">
        <w:t xml:space="preserve"> del cultivar  </w:t>
      </w:r>
      <w:r w:rsidR="00D14B0B">
        <w:t>“</w:t>
      </w:r>
      <w:r w:rsidR="004249A4" w:rsidRPr="008D1ABE">
        <w:t>Amarilla Especial</w:t>
      </w:r>
      <w:r w:rsidR="00D14B0B">
        <w:t>”</w:t>
      </w:r>
      <w:r w:rsidRPr="008D1ABE">
        <w:t>. Estas plantas fueron producidas en el laboratorio de cultivo de tejidos del Instituto</w:t>
      </w:r>
      <w:r w:rsidR="007A288D" w:rsidRPr="008D1ABE">
        <w:t>,</w:t>
      </w:r>
      <w:r w:rsidRPr="008D1ABE">
        <w:t xml:space="preserve"> según la metodología propuesta para la </w:t>
      </w:r>
      <w:proofErr w:type="spellStart"/>
      <w:r w:rsidRPr="008D1ABE">
        <w:t>micropropagación</w:t>
      </w:r>
      <w:proofErr w:type="spellEnd"/>
      <w:r w:rsidRPr="008D1ABE">
        <w:t xml:space="preserve"> de la malanga.</w:t>
      </w:r>
    </w:p>
    <w:p w:rsidR="007A288D" w:rsidRPr="008D1ABE" w:rsidRDefault="007A288D" w:rsidP="00006823">
      <w:pPr>
        <w:spacing w:line="360" w:lineRule="auto"/>
        <w:jc w:val="both"/>
      </w:pPr>
      <w:r w:rsidRPr="008D1ABE">
        <w:t xml:space="preserve">La </w:t>
      </w:r>
      <w:proofErr w:type="spellStart"/>
      <w:r w:rsidRPr="008D1ABE">
        <w:t>aclimatización</w:t>
      </w:r>
      <w:proofErr w:type="spellEnd"/>
      <w:r w:rsidRPr="008D1ABE">
        <w:t xml:space="preserve"> de las plantas </w:t>
      </w:r>
      <w:r w:rsidRPr="008D1ABE">
        <w:rPr>
          <w:i/>
        </w:rPr>
        <w:t>in vitro</w:t>
      </w:r>
      <w:r w:rsidRPr="008D1ABE">
        <w:t xml:space="preserve"> se realizó en umbráculos, e</w:t>
      </w:r>
      <w:r w:rsidR="00D14B0B">
        <w:t>ll</w:t>
      </w:r>
      <w:r w:rsidRPr="008D1ABE">
        <w:t>as fueron plantadas en contenedores de poliuretano. Luego de 45 días las plantas presentaban un</w:t>
      </w:r>
      <w:r w:rsidR="00873B96" w:rsidRPr="008D1ABE">
        <w:t>a</w:t>
      </w:r>
      <w:r w:rsidRPr="008D1ABE">
        <w:t xml:space="preserve"> altura de </w:t>
      </w:r>
      <w:smartTag w:uri="urn:schemas-microsoft-com:office:smarttags" w:element="metricconverter">
        <w:smartTagPr>
          <w:attr w:name="ProductID" w:val="15 cm"/>
        </w:smartTagPr>
        <w:r w:rsidR="006D5404" w:rsidRPr="008D1ABE">
          <w:t>1</w:t>
        </w:r>
        <w:r w:rsidRPr="008D1ABE">
          <w:t>5 cm</w:t>
        </w:r>
      </w:smartTag>
      <w:r w:rsidRPr="008D1ABE">
        <w:t xml:space="preserve"> y </w:t>
      </w:r>
      <w:r w:rsidR="00873B96" w:rsidRPr="008D1ABE">
        <w:t>4 hojas.</w:t>
      </w:r>
    </w:p>
    <w:p w:rsidR="001768F8" w:rsidRPr="008D1ABE" w:rsidRDefault="004412CA" w:rsidP="00006823">
      <w:pPr>
        <w:spacing w:line="360" w:lineRule="auto"/>
        <w:jc w:val="both"/>
      </w:pPr>
      <w:r>
        <w:t>Las</w:t>
      </w:r>
      <w:r w:rsidR="00D02037" w:rsidRPr="008D1ABE">
        <w:t xml:space="preserve"> </w:t>
      </w:r>
      <w:r w:rsidR="001F35C1" w:rsidRPr="008D1ABE">
        <w:t xml:space="preserve">plantas previamente </w:t>
      </w:r>
      <w:proofErr w:type="spellStart"/>
      <w:r w:rsidR="001F35C1" w:rsidRPr="008D1ABE">
        <w:t>aclimatizadas</w:t>
      </w:r>
      <w:proofErr w:type="spellEnd"/>
      <w:r w:rsidR="001F35C1" w:rsidRPr="008D1ABE">
        <w:t xml:space="preserve"> </w:t>
      </w:r>
      <w:r w:rsidRPr="008D1ABE">
        <w:t xml:space="preserve">se plantaron </w:t>
      </w:r>
      <w:r w:rsidR="001F35C1" w:rsidRPr="008D1ABE">
        <w:t>en cámaras que ten</w:t>
      </w:r>
      <w:r w:rsidR="00D14B0B">
        <w:t>í</w:t>
      </w:r>
      <w:r w:rsidR="001F35C1" w:rsidRPr="008D1ABE">
        <w:t>a</w:t>
      </w:r>
      <w:r w:rsidR="00D14B0B">
        <w:t>n</w:t>
      </w:r>
      <w:r w:rsidR="001F35C1" w:rsidRPr="008D1ABE">
        <w:t xml:space="preserve"> una dimensión </w:t>
      </w:r>
      <w:r w:rsidR="00D14B0B">
        <w:t xml:space="preserve">de </w:t>
      </w:r>
      <w:r w:rsidR="001F35C1" w:rsidRPr="008D1ABE">
        <w:t xml:space="preserve">0,90 x 0,90 x </w:t>
      </w:r>
      <w:smartTag w:uri="urn:schemas-microsoft-com:office:smarttags" w:element="metricconverter">
        <w:smartTagPr>
          <w:attr w:name="ProductID" w:val="0,90 m"/>
        </w:smartTagPr>
        <w:r w:rsidR="001F35C1" w:rsidRPr="008D1ABE">
          <w:t>0,90</w:t>
        </w:r>
        <w:r w:rsidR="00F035FB">
          <w:t xml:space="preserve"> </w:t>
        </w:r>
        <w:r w:rsidR="00DD68BB" w:rsidRPr="008D1ABE">
          <w:t>m</w:t>
        </w:r>
      </w:smartTag>
      <w:r>
        <w:t xml:space="preserve">, </w:t>
      </w:r>
      <w:r w:rsidRPr="00D14B0B">
        <w:rPr>
          <w:highlight w:val="yellow"/>
        </w:rPr>
        <w:t>en un bloque al azar con cuatro repeticiones</w:t>
      </w:r>
      <w:r w:rsidR="001F35C1" w:rsidRPr="008D1ABE">
        <w:t xml:space="preserve">. Estas cámaras contenían </w:t>
      </w:r>
      <w:r w:rsidR="00DD68BB" w:rsidRPr="008D1ABE">
        <w:t xml:space="preserve">un suelo pardo con carbonatos </w:t>
      </w:r>
      <w:r w:rsidR="001F35C1" w:rsidRPr="008D1ABE">
        <w:t>como sustrato. Las plantas</w:t>
      </w:r>
      <w:r w:rsidR="00873B96" w:rsidRPr="008D1ABE">
        <w:t xml:space="preserve"> del cultivar </w:t>
      </w:r>
      <w:r w:rsidR="00D14B0B">
        <w:t>“</w:t>
      </w:r>
      <w:r w:rsidR="00873B96" w:rsidRPr="008D1ABE">
        <w:t>Amarilla Especial</w:t>
      </w:r>
      <w:r w:rsidR="00D14B0B">
        <w:t>”</w:t>
      </w:r>
      <w:r w:rsidR="00DD68BB" w:rsidRPr="008D1ABE">
        <w:t xml:space="preserve"> </w:t>
      </w:r>
      <w:r w:rsidR="001F35C1" w:rsidRPr="008D1ABE">
        <w:t xml:space="preserve">se plantaron </w:t>
      </w:r>
      <w:r w:rsidR="00DD68BB" w:rsidRPr="008D1ABE">
        <w:t>a una distancia de  0</w:t>
      </w:r>
      <w:r w:rsidR="00D14B0B">
        <w:t>,</w:t>
      </w:r>
      <w:r w:rsidR="00DD68BB" w:rsidRPr="008D1ABE">
        <w:t xml:space="preserve">70 x </w:t>
      </w:r>
      <w:smartTag w:uri="urn:schemas-microsoft-com:office:smarttags" w:element="metricconverter">
        <w:smartTagPr>
          <w:attr w:name="ProductID" w:val="0,30 m"/>
        </w:smartTagPr>
        <w:r w:rsidR="00DD68BB" w:rsidRPr="008D1ABE">
          <w:t>0</w:t>
        </w:r>
        <w:r w:rsidR="00D14B0B">
          <w:t>,</w:t>
        </w:r>
        <w:r w:rsidR="00DD68BB" w:rsidRPr="008D1ABE">
          <w:t>30 m</w:t>
        </w:r>
      </w:smartTag>
      <w:r w:rsidR="00DD68BB" w:rsidRPr="008D1ABE">
        <w:t xml:space="preserve">  y se regaron con un intervalo de </w:t>
      </w:r>
      <w:r w:rsidR="00D14B0B">
        <w:t>7</w:t>
      </w:r>
      <w:r w:rsidR="00DD68BB" w:rsidRPr="008D1ABE">
        <w:t xml:space="preserve"> días y una norma parcial de </w:t>
      </w:r>
      <w:smartTag w:uri="urn:schemas-microsoft-com:office:smarttags" w:element="metricconverter">
        <w:smartTagPr>
          <w:attr w:name="ProductID" w:val="200 a"/>
        </w:smartTagPr>
        <w:r w:rsidR="001F35C1" w:rsidRPr="008D1ABE">
          <w:t>200 a</w:t>
        </w:r>
      </w:smartTag>
      <w:r w:rsidR="001F35C1" w:rsidRPr="008D1ABE">
        <w:t xml:space="preserve"> </w:t>
      </w:r>
      <w:smartTag w:uri="urn:schemas-microsoft-com:office:smarttags" w:element="metricconverter">
        <w:smartTagPr>
          <w:attr w:name="ProductID" w:val="250 m3"/>
        </w:smartTagPr>
        <w:r w:rsidR="00DD68BB" w:rsidRPr="008D1ABE">
          <w:t>250 m</w:t>
        </w:r>
        <w:r w:rsidR="00DD68BB" w:rsidRPr="008D1ABE">
          <w:rPr>
            <w:vertAlign w:val="superscript"/>
          </w:rPr>
          <w:t>3</w:t>
        </w:r>
      </w:smartTag>
      <w:r w:rsidR="00D14B0B">
        <w:t>/</w:t>
      </w:r>
      <w:r w:rsidR="00DD68BB" w:rsidRPr="008D1ABE">
        <w:t>ha</w:t>
      </w:r>
      <w:r w:rsidR="00D14B0B">
        <w:t>,</w:t>
      </w:r>
      <w:r w:rsidR="00DD68BB" w:rsidRPr="008D1ABE">
        <w:rPr>
          <w:vertAlign w:val="superscript"/>
        </w:rPr>
        <w:t xml:space="preserve">  </w:t>
      </w:r>
      <w:r w:rsidR="001768F8" w:rsidRPr="008D1ABE">
        <w:rPr>
          <w:bCs/>
        </w:rPr>
        <w:t>l</w:t>
      </w:r>
      <w:r w:rsidR="006D5404" w:rsidRPr="008D1ABE">
        <w:rPr>
          <w:bCs/>
        </w:rPr>
        <w:t xml:space="preserve">as </w:t>
      </w:r>
      <w:r w:rsidR="00317D49">
        <w:rPr>
          <w:bCs/>
        </w:rPr>
        <w:t xml:space="preserve">labores </w:t>
      </w:r>
      <w:proofErr w:type="spellStart"/>
      <w:r w:rsidR="00317D49">
        <w:rPr>
          <w:bCs/>
        </w:rPr>
        <w:t>agrotecnicas</w:t>
      </w:r>
      <w:proofErr w:type="spellEnd"/>
      <w:r w:rsidR="006D5404" w:rsidRPr="008D1ABE">
        <w:rPr>
          <w:bCs/>
        </w:rPr>
        <w:t xml:space="preserve"> </w:t>
      </w:r>
      <w:r w:rsidR="001768F8" w:rsidRPr="008D1ABE">
        <w:rPr>
          <w:bCs/>
        </w:rPr>
        <w:t xml:space="preserve">se realizaron según el </w:t>
      </w:r>
      <w:r w:rsidR="001768F8" w:rsidRPr="008D1ABE">
        <w:t>Instructivo Técnico del cultivo (MINAG, 200</w:t>
      </w:r>
      <w:r w:rsidR="00661A1B" w:rsidRPr="008D1ABE">
        <w:t>8</w:t>
      </w:r>
      <w:r w:rsidR="001768F8" w:rsidRPr="008D1ABE">
        <w:t>).</w:t>
      </w:r>
    </w:p>
    <w:p w:rsidR="00766013" w:rsidRPr="00310540" w:rsidRDefault="00352C04" w:rsidP="00006823">
      <w:pPr>
        <w:spacing w:line="360" w:lineRule="auto"/>
        <w:jc w:val="both"/>
      </w:pPr>
      <w:r w:rsidRPr="008D1ABE">
        <w:lastRenderedPageBreak/>
        <w:t xml:space="preserve">A las tres semanas de cultivo de las plantas en las cámaras se realizó la inoculación de los cultivos puros de </w:t>
      </w:r>
      <w:r w:rsidRPr="008D1ABE">
        <w:rPr>
          <w:i/>
          <w:iCs/>
        </w:rPr>
        <w:t>Fusarium oxysporum</w:t>
      </w:r>
      <w:r w:rsidRPr="008D1ABE">
        <w:rPr>
          <w:iCs/>
        </w:rPr>
        <w:t xml:space="preserve"> </w:t>
      </w:r>
      <w:r w:rsidRPr="008D1ABE">
        <w:t xml:space="preserve">Schlecht, </w:t>
      </w:r>
      <w:r w:rsidRPr="008D1ABE">
        <w:rPr>
          <w:i/>
          <w:iCs/>
        </w:rPr>
        <w:t>Rhizoctonia solani</w:t>
      </w:r>
      <w:r w:rsidRPr="008D1ABE">
        <w:rPr>
          <w:iCs/>
        </w:rPr>
        <w:t xml:space="preserve"> </w:t>
      </w:r>
      <w:r w:rsidRPr="008D1ABE">
        <w:t xml:space="preserve"> Kühn y </w:t>
      </w:r>
      <w:r w:rsidRPr="008D1ABE">
        <w:rPr>
          <w:i/>
          <w:iCs/>
        </w:rPr>
        <w:t>Sclerotium rolfsii</w:t>
      </w:r>
      <w:r w:rsidRPr="008D1ABE">
        <w:rPr>
          <w:iCs/>
        </w:rPr>
        <w:t xml:space="preserve"> </w:t>
      </w:r>
      <w:r w:rsidRPr="008D1ABE">
        <w:t xml:space="preserve">Sacc, </w:t>
      </w:r>
      <w:r w:rsidR="00310540" w:rsidRPr="00310540">
        <w:t>cada uno por separado y con una suspensión de la mezcla de estos tres hongos</w:t>
      </w:r>
      <w:r w:rsidR="00310540">
        <w:t>,</w:t>
      </w:r>
      <w:r w:rsidR="00310540" w:rsidRPr="008D1ABE">
        <w:t xml:space="preserve"> </w:t>
      </w:r>
      <w:r w:rsidRPr="008D1ABE">
        <w:t>utilizando para ello una aguja hipodérmica con 10</w:t>
      </w:r>
      <w:r w:rsidR="002A7C1E">
        <w:t>0</w:t>
      </w:r>
      <w:r w:rsidRPr="008D1ABE">
        <w:t xml:space="preserve"> </w:t>
      </w:r>
      <w:proofErr w:type="spellStart"/>
      <w:r w:rsidRPr="008D1ABE">
        <w:t>mL</w:t>
      </w:r>
      <w:proofErr w:type="spellEnd"/>
      <w:r w:rsidRPr="008D1ABE">
        <w:t xml:space="preserve"> de suspensión </w:t>
      </w:r>
      <w:proofErr w:type="spellStart"/>
      <w:r w:rsidRPr="008D1ABE">
        <w:t>micelial</w:t>
      </w:r>
      <w:proofErr w:type="spellEnd"/>
      <w:r w:rsidRPr="008D1ABE">
        <w:t xml:space="preserve"> de cada hongo por planta.</w:t>
      </w:r>
      <w:r w:rsidR="00310540">
        <w:t xml:space="preserve"> </w:t>
      </w:r>
      <w:r w:rsidR="006A4332" w:rsidRPr="00310540">
        <w:t xml:space="preserve">Fueron inoculadas </w:t>
      </w:r>
      <w:r w:rsidR="007E65AD" w:rsidRPr="00310540">
        <w:t>100</w:t>
      </w:r>
      <w:r w:rsidR="006A4332" w:rsidRPr="00310540">
        <w:t xml:space="preserve"> plantas por cada tratamiento. Como control se dejaron igual n</w:t>
      </w:r>
      <w:r w:rsidR="00704E0D" w:rsidRPr="00310540">
        <w:t>ú</w:t>
      </w:r>
      <w:r w:rsidR="006A4332" w:rsidRPr="00310540">
        <w:t xml:space="preserve">mero de plantas sin inocular. </w:t>
      </w:r>
    </w:p>
    <w:p w:rsidR="006D5404" w:rsidRPr="008D1ABE" w:rsidRDefault="00B26D24" w:rsidP="00006823">
      <w:pPr>
        <w:pStyle w:val="Textoindependiente"/>
        <w:spacing w:line="360" w:lineRule="auto"/>
      </w:pPr>
      <w:r w:rsidRPr="008D1ABE">
        <w:t xml:space="preserve">Se realizaron observaciones semanales para determinar el inicio de la aparición de los síntomas. </w:t>
      </w:r>
      <w:r w:rsidR="001F35C1" w:rsidRPr="008D1ABE">
        <w:t xml:space="preserve">30 días </w:t>
      </w:r>
      <w:r w:rsidR="00317D49">
        <w:t>después</w:t>
      </w:r>
      <w:r w:rsidR="001F35C1" w:rsidRPr="008D1ABE">
        <w:t xml:space="preserve"> de la inoculación s</w:t>
      </w:r>
      <w:r w:rsidR="00352C04" w:rsidRPr="008D1ABE">
        <w:t xml:space="preserve">e evaluó </w:t>
      </w:r>
      <w:r w:rsidR="001F35C1" w:rsidRPr="008D1ABE">
        <w:t xml:space="preserve">en cada tratamiento </w:t>
      </w:r>
      <w:r w:rsidR="00352C04" w:rsidRPr="008D1ABE">
        <w:t xml:space="preserve">la altura de la planta, </w:t>
      </w:r>
      <w:r w:rsidR="00317D49">
        <w:t xml:space="preserve">el </w:t>
      </w:r>
      <w:r w:rsidR="006D0A27" w:rsidRPr="008D1ABE">
        <w:t xml:space="preserve">número de raíces por planta, </w:t>
      </w:r>
      <w:r w:rsidR="00317D49">
        <w:t xml:space="preserve">el </w:t>
      </w:r>
      <w:r w:rsidR="006D0A27" w:rsidRPr="008D1ABE">
        <w:t xml:space="preserve">diámetro de las raíces y </w:t>
      </w:r>
      <w:r w:rsidR="00317D49">
        <w:t xml:space="preserve">el </w:t>
      </w:r>
      <w:r w:rsidR="00080122" w:rsidRPr="008D1ABE">
        <w:t>n</w:t>
      </w:r>
      <w:r w:rsidR="006D5404" w:rsidRPr="008D1ABE">
        <w:t>ú</w:t>
      </w:r>
      <w:r w:rsidR="00080122" w:rsidRPr="008D1ABE">
        <w:t xml:space="preserve">mero </w:t>
      </w:r>
      <w:r w:rsidR="00352C04" w:rsidRPr="008D1ABE">
        <w:t xml:space="preserve">de raíces </w:t>
      </w:r>
      <w:r w:rsidR="005341B0" w:rsidRPr="008D1ABE">
        <w:t>enfermas</w:t>
      </w:r>
      <w:r w:rsidR="00317D49">
        <w:t>:</w:t>
      </w:r>
      <w:r w:rsidR="001E6C73" w:rsidRPr="008D1ABE">
        <w:t xml:space="preserve"> para medir la longitud total de la planta (cm) se empleó una regla milimetrada</w:t>
      </w:r>
      <w:r w:rsidR="006D0A27" w:rsidRPr="008D1ABE">
        <w:t xml:space="preserve">. </w:t>
      </w:r>
    </w:p>
    <w:p w:rsidR="00D77097" w:rsidRPr="008D1ABE" w:rsidRDefault="006D0A27" w:rsidP="00006823">
      <w:pPr>
        <w:pStyle w:val="Textoindependiente"/>
        <w:spacing w:line="360" w:lineRule="auto"/>
      </w:pPr>
      <w:r w:rsidRPr="008D1ABE">
        <w:t>P</w:t>
      </w:r>
      <w:r w:rsidR="00317D49">
        <w:t>osteriormente</w:t>
      </w:r>
      <w:r w:rsidR="00352C04" w:rsidRPr="008D1ABE">
        <w:t xml:space="preserve"> se determinó</w:t>
      </w:r>
      <w:r w:rsidR="001E6C73" w:rsidRPr="008D1ABE">
        <w:t xml:space="preserve"> en</w:t>
      </w:r>
      <w:r w:rsidR="007E65AD" w:rsidRPr="008D1ABE">
        <w:t xml:space="preserve"> 30 plantas por tratamiento</w:t>
      </w:r>
      <w:r w:rsidR="001E6C73" w:rsidRPr="008D1ABE">
        <w:t xml:space="preserve"> </w:t>
      </w:r>
      <w:r w:rsidR="00C2439B" w:rsidRPr="008D1ABE">
        <w:t>la</w:t>
      </w:r>
      <w:r w:rsidR="006D5404" w:rsidRPr="008D1ABE">
        <w:t xml:space="preserve"> </w:t>
      </w:r>
      <w:r w:rsidR="00C2439B" w:rsidRPr="008D1ABE">
        <w:t xml:space="preserve">masa fresca </w:t>
      </w:r>
      <w:r w:rsidR="006D5404" w:rsidRPr="008D1ABE">
        <w:t xml:space="preserve">y </w:t>
      </w:r>
      <w:r w:rsidR="001E6C73" w:rsidRPr="008D1ABE">
        <w:t>sec</w:t>
      </w:r>
      <w:r w:rsidR="00C2439B" w:rsidRPr="008D1ABE">
        <w:t>a</w:t>
      </w:r>
      <w:r w:rsidR="001E6C73" w:rsidRPr="008D1ABE">
        <w:t xml:space="preserve"> del follaje y de las ra</w:t>
      </w:r>
      <w:r w:rsidR="006D5404" w:rsidRPr="008D1ABE">
        <w:t>í</w:t>
      </w:r>
      <w:r w:rsidR="001E6C73" w:rsidRPr="008D1ABE">
        <w:t>ces</w:t>
      </w:r>
      <w:r w:rsidR="00C2439B" w:rsidRPr="008D1ABE">
        <w:t xml:space="preserve">. Previo a </w:t>
      </w:r>
      <w:r w:rsidR="00317D49">
        <w:t>la determinación de</w:t>
      </w:r>
      <w:r w:rsidR="00C2439B" w:rsidRPr="008D1ABE">
        <w:t xml:space="preserve"> la masa seca, las plantas fueron colocadas en una estufa (SUTJESKA)</w:t>
      </w:r>
      <w:r w:rsidR="00317D49">
        <w:t xml:space="preserve"> fabricada en Yugoslavia</w:t>
      </w:r>
      <w:r w:rsidR="00C2439B" w:rsidRPr="008D1ABE">
        <w:t xml:space="preserve"> a 70</w:t>
      </w:r>
      <w:r w:rsidR="00C2439B" w:rsidRPr="008D1ABE">
        <w:rPr>
          <w:vertAlign w:val="superscript"/>
        </w:rPr>
        <w:t>o</w:t>
      </w:r>
      <w:r w:rsidR="00C2439B" w:rsidRPr="008D1ABE">
        <w:t>C hasta que se estabilizó la masa seca</w:t>
      </w:r>
      <w:r w:rsidR="00CA638A">
        <w:t xml:space="preserve"> a las 72 horas</w:t>
      </w:r>
      <w:r w:rsidR="00C2439B" w:rsidRPr="008D1ABE">
        <w:t>.</w:t>
      </w:r>
      <w:r w:rsidR="001E6C73" w:rsidRPr="008D1ABE">
        <w:t xml:space="preserve"> </w:t>
      </w:r>
      <w:r w:rsidR="00C2439B" w:rsidRPr="008D1ABE">
        <w:t>Se empleó para el pesaje una balanza analítica (SA</w:t>
      </w:r>
      <w:r w:rsidR="005316DB">
        <w:t>RTORIUS)</w:t>
      </w:r>
      <w:r w:rsidR="00CA638A">
        <w:t xml:space="preserve"> de fabricación </w:t>
      </w:r>
      <w:r w:rsidR="00317D49">
        <w:t>a</w:t>
      </w:r>
      <w:r w:rsidR="00CA638A">
        <w:t>lemana</w:t>
      </w:r>
      <w:r w:rsidR="005316DB">
        <w:t xml:space="preserve"> el resultado se expresó</w:t>
      </w:r>
      <w:r w:rsidR="00C2439B" w:rsidRPr="008D1ABE">
        <w:t xml:space="preserve"> </w:t>
      </w:r>
      <w:r w:rsidR="001E6C73" w:rsidRPr="008D1ABE">
        <w:t xml:space="preserve">en gramos de masa </w:t>
      </w:r>
      <w:r w:rsidR="00C2439B" w:rsidRPr="008D1ABE">
        <w:t xml:space="preserve">fresca y </w:t>
      </w:r>
      <w:r w:rsidR="001E6C73" w:rsidRPr="008D1ABE">
        <w:t>seca</w:t>
      </w:r>
      <w:r w:rsidR="00C2439B" w:rsidRPr="008D1ABE">
        <w:t>.</w:t>
      </w:r>
      <w:r w:rsidR="007E65AD" w:rsidRPr="008D1ABE">
        <w:t xml:space="preserve"> </w:t>
      </w:r>
    </w:p>
    <w:p w:rsidR="0087661B" w:rsidRPr="008D1ABE" w:rsidRDefault="00704E0D" w:rsidP="00006823">
      <w:pPr>
        <w:pStyle w:val="Textoindependiente"/>
        <w:spacing w:line="360" w:lineRule="auto"/>
      </w:pPr>
      <w:r w:rsidRPr="008D1ABE">
        <w:t xml:space="preserve">A los 10 meses </w:t>
      </w:r>
      <w:r w:rsidR="00C2439B" w:rsidRPr="008D1ABE">
        <w:t xml:space="preserve">se </w:t>
      </w:r>
      <w:r w:rsidRPr="008D1ABE">
        <w:t>evalu</w:t>
      </w:r>
      <w:r w:rsidR="00411627" w:rsidRPr="008D1ABE">
        <w:t>aron algunos componentes del rendimiento</w:t>
      </w:r>
      <w:r w:rsidR="00CA638A">
        <w:t xml:space="preserve"> como el</w:t>
      </w:r>
      <w:r w:rsidR="00411627" w:rsidRPr="008D1ABE">
        <w:t xml:space="preserve"> número y  </w:t>
      </w:r>
      <w:r w:rsidR="00317D49">
        <w:t xml:space="preserve">la </w:t>
      </w:r>
      <w:r w:rsidR="00411627" w:rsidRPr="008D1ABE">
        <w:t xml:space="preserve">masa fresca de cormos y cormelos </w:t>
      </w:r>
      <w:r w:rsidR="007E65AD" w:rsidRPr="008D1ABE">
        <w:t>por tratamiento</w:t>
      </w:r>
      <w:r w:rsidR="0087661B" w:rsidRPr="008D1ABE">
        <w:t xml:space="preserve">. </w:t>
      </w:r>
    </w:p>
    <w:p w:rsidR="00937226" w:rsidRDefault="006928FF" w:rsidP="00006823">
      <w:pPr>
        <w:spacing w:line="360" w:lineRule="auto"/>
        <w:jc w:val="both"/>
      </w:pPr>
      <w:r w:rsidRPr="008D1ABE">
        <w:t>Para evaluar la intensidad de los daños por tratamiento s</w:t>
      </w:r>
      <w:r w:rsidR="00937226" w:rsidRPr="008D1ABE">
        <w:t xml:space="preserve">e describieron los síntomas presentes en cormos y cormelos teniendo  en cuenta la escala </w:t>
      </w:r>
      <w:r w:rsidRPr="008D1ABE">
        <w:t xml:space="preserve">propuesta por </w:t>
      </w:r>
      <w:r w:rsidR="00F035FB">
        <w:t>Espinosa</w:t>
      </w:r>
      <w:r w:rsidR="00937226" w:rsidRPr="008D1ABE">
        <w:rPr>
          <w:iCs/>
        </w:rPr>
        <w:t xml:space="preserve"> </w:t>
      </w:r>
      <w:r w:rsidRPr="008D1ABE">
        <w:rPr>
          <w:iCs/>
        </w:rPr>
        <w:t>(</w:t>
      </w:r>
      <w:r w:rsidR="00937226" w:rsidRPr="008D1ABE">
        <w:t>200</w:t>
      </w:r>
      <w:r w:rsidR="00F035FB">
        <w:t>3</w:t>
      </w:r>
      <w:r w:rsidR="00937226" w:rsidRPr="008D1ABE">
        <w:t>):</w:t>
      </w:r>
    </w:p>
    <w:p w:rsidR="001D1CC2" w:rsidRDefault="001D1CC2" w:rsidP="00006823">
      <w:pPr>
        <w:spacing w:line="360" w:lineRule="auto"/>
        <w:jc w:val="both"/>
      </w:pPr>
    </w:p>
    <w:p w:rsidR="001D1CC2" w:rsidRPr="008D1ABE" w:rsidRDefault="001D1CC2" w:rsidP="008D1ABE">
      <w:pPr>
        <w:jc w:val="both"/>
      </w:pPr>
    </w:p>
    <w:p w:rsidR="00937226" w:rsidRDefault="006928FF" w:rsidP="008D1ABE">
      <w:pPr>
        <w:jc w:val="both"/>
        <w:rPr>
          <w:u w:val="single"/>
        </w:rPr>
      </w:pPr>
      <w:r w:rsidRPr="008D1ABE">
        <w:rPr>
          <w:u w:val="single"/>
        </w:rPr>
        <w:t>Índice de la escala</w:t>
      </w:r>
    </w:p>
    <w:p w:rsidR="001D1CC2" w:rsidRPr="008D1ABE" w:rsidRDefault="001D1CC2" w:rsidP="008D1ABE">
      <w:pPr>
        <w:jc w:val="both"/>
        <w:rPr>
          <w:u w:val="single"/>
        </w:rPr>
      </w:pPr>
    </w:p>
    <w:p w:rsidR="00937226" w:rsidRPr="008D1ABE" w:rsidRDefault="00937226" w:rsidP="008D1ABE">
      <w:pPr>
        <w:jc w:val="both"/>
      </w:pPr>
      <w:r w:rsidRPr="008D1ABE">
        <w:t>0</w:t>
      </w:r>
      <w:r w:rsidRPr="008D1ABE">
        <w:tab/>
        <w:t>Sin pudriciones</w:t>
      </w:r>
    </w:p>
    <w:p w:rsidR="00937226" w:rsidRPr="008D1ABE" w:rsidRDefault="00411627" w:rsidP="008D1ABE">
      <w:pPr>
        <w:pStyle w:val="Sangradetextonormal"/>
        <w:spacing w:before="0" w:after="0" w:line="240" w:lineRule="auto"/>
        <w:ind w:left="720" w:hanging="1440"/>
        <w:rPr>
          <w:rFonts w:ascii="Times New Roman" w:hAnsi="Times New Roman"/>
          <w:sz w:val="24"/>
          <w:szCs w:val="24"/>
        </w:rPr>
      </w:pPr>
      <w:r w:rsidRPr="008D1ABE">
        <w:rPr>
          <w:rFonts w:ascii="Times New Roman" w:hAnsi="Times New Roman"/>
        </w:rPr>
        <w:t xml:space="preserve">            </w:t>
      </w:r>
      <w:r w:rsidR="00937226" w:rsidRPr="008D1ABE">
        <w:rPr>
          <w:rFonts w:ascii="Times New Roman" w:hAnsi="Times New Roman"/>
          <w:sz w:val="24"/>
          <w:szCs w:val="24"/>
        </w:rPr>
        <w:t xml:space="preserve">1     </w:t>
      </w:r>
      <w:r w:rsidR="004E5B50">
        <w:rPr>
          <w:rFonts w:ascii="Times New Roman" w:hAnsi="Times New Roman"/>
          <w:sz w:val="24"/>
          <w:szCs w:val="24"/>
        </w:rPr>
        <w:t xml:space="preserve">     </w:t>
      </w:r>
      <w:r w:rsidR="00937226" w:rsidRPr="008D1ABE">
        <w:rPr>
          <w:rFonts w:ascii="Times New Roman" w:hAnsi="Times New Roman"/>
          <w:sz w:val="24"/>
          <w:szCs w:val="24"/>
        </w:rPr>
        <w:t xml:space="preserve">Pudrición </w:t>
      </w:r>
      <w:proofErr w:type="spellStart"/>
      <w:r w:rsidR="00937226" w:rsidRPr="008D1ABE">
        <w:rPr>
          <w:rFonts w:ascii="Times New Roman" w:hAnsi="Times New Roman"/>
          <w:sz w:val="24"/>
          <w:szCs w:val="24"/>
        </w:rPr>
        <w:t>semiseca</w:t>
      </w:r>
      <w:proofErr w:type="spellEnd"/>
      <w:r w:rsidR="00937226" w:rsidRPr="008D1ABE">
        <w:rPr>
          <w:rFonts w:ascii="Times New Roman" w:hAnsi="Times New Roman"/>
          <w:sz w:val="24"/>
          <w:szCs w:val="24"/>
        </w:rPr>
        <w:t xml:space="preserve"> o semihúmeda que ocupa la base del pedúnculo (hasta un </w:t>
      </w:r>
      <w:r w:rsidRPr="008D1ABE">
        <w:rPr>
          <w:rFonts w:ascii="Times New Roman" w:hAnsi="Times New Roman"/>
          <w:sz w:val="24"/>
          <w:szCs w:val="24"/>
        </w:rPr>
        <w:t xml:space="preserve">  </w:t>
      </w:r>
      <w:r w:rsidR="007E52B9" w:rsidRPr="008D1ABE">
        <w:rPr>
          <w:rFonts w:ascii="Times New Roman" w:hAnsi="Times New Roman"/>
          <w:sz w:val="24"/>
          <w:szCs w:val="24"/>
        </w:rPr>
        <w:t>1/4</w:t>
      </w:r>
      <w:r w:rsidRPr="008D1ABE">
        <w:rPr>
          <w:rFonts w:ascii="Times New Roman" w:hAnsi="Times New Roman"/>
          <w:sz w:val="24"/>
          <w:szCs w:val="24"/>
        </w:rPr>
        <w:t xml:space="preserve"> </w:t>
      </w:r>
      <w:r w:rsidR="007E52B9" w:rsidRPr="008D1ABE">
        <w:rPr>
          <w:rFonts w:ascii="Times New Roman" w:hAnsi="Times New Roman"/>
          <w:sz w:val="24"/>
          <w:szCs w:val="24"/>
        </w:rPr>
        <w:t xml:space="preserve"> </w:t>
      </w:r>
      <w:r w:rsidR="00937226" w:rsidRPr="008D1ABE">
        <w:rPr>
          <w:rFonts w:ascii="Times New Roman" w:hAnsi="Times New Roman"/>
          <w:sz w:val="24"/>
          <w:szCs w:val="24"/>
        </w:rPr>
        <w:t xml:space="preserve">del cormo o </w:t>
      </w:r>
      <w:proofErr w:type="spellStart"/>
      <w:r w:rsidR="00937226" w:rsidRPr="008D1ABE">
        <w:rPr>
          <w:rFonts w:ascii="Times New Roman" w:hAnsi="Times New Roman"/>
          <w:sz w:val="24"/>
          <w:szCs w:val="24"/>
        </w:rPr>
        <w:t>cormelo</w:t>
      </w:r>
      <w:proofErr w:type="spellEnd"/>
      <w:r w:rsidR="00937226" w:rsidRPr="008D1ABE">
        <w:rPr>
          <w:rFonts w:ascii="Times New Roman" w:hAnsi="Times New Roman"/>
          <w:sz w:val="24"/>
          <w:szCs w:val="24"/>
        </w:rPr>
        <w:t>).</w:t>
      </w:r>
    </w:p>
    <w:p w:rsidR="00937226" w:rsidRPr="008D1ABE" w:rsidRDefault="00937226" w:rsidP="008D1ABE">
      <w:pPr>
        <w:jc w:val="both"/>
      </w:pPr>
      <w:r w:rsidRPr="008D1ABE">
        <w:t>2</w:t>
      </w:r>
      <w:r w:rsidRPr="008D1ABE">
        <w:tab/>
        <w:t xml:space="preserve"> Pudrición seca que alcanza entre un </w:t>
      </w:r>
      <w:r w:rsidR="00411627" w:rsidRPr="008D1ABE">
        <w:t xml:space="preserve">1/4 </w:t>
      </w:r>
      <w:r w:rsidRPr="008D1ABE">
        <w:t xml:space="preserve">-1/2  del cormo o cormelo.  </w:t>
      </w:r>
    </w:p>
    <w:p w:rsidR="00937226" w:rsidRPr="008D1ABE" w:rsidRDefault="00937226" w:rsidP="008D1ABE">
      <w:pPr>
        <w:jc w:val="both"/>
      </w:pPr>
      <w:r w:rsidRPr="008D1ABE">
        <w:t>3</w:t>
      </w:r>
      <w:r w:rsidRPr="008D1ABE">
        <w:tab/>
        <w:t xml:space="preserve"> Pudrición seca que alcanza entre un </w:t>
      </w:r>
      <w:r w:rsidR="00411627" w:rsidRPr="008D1ABE">
        <w:t xml:space="preserve">1/2 </w:t>
      </w:r>
      <w:r w:rsidRPr="008D1ABE">
        <w:t>-3/4  del cormo o cormelo.</w:t>
      </w:r>
    </w:p>
    <w:p w:rsidR="00937226" w:rsidRPr="008D1ABE" w:rsidRDefault="00937226" w:rsidP="008D1ABE">
      <w:pPr>
        <w:jc w:val="both"/>
      </w:pPr>
      <w:r w:rsidRPr="008D1ABE">
        <w:t>4</w:t>
      </w:r>
      <w:r w:rsidRPr="008D1ABE">
        <w:tab/>
        <w:t xml:space="preserve"> Pudrición seca que alcanza más de 3/4 del cormo o cormelo.</w:t>
      </w:r>
    </w:p>
    <w:p w:rsidR="00937226" w:rsidRPr="008D1ABE" w:rsidRDefault="00937226" w:rsidP="008D1ABE">
      <w:pPr>
        <w:pStyle w:val="Textoindependiente2"/>
        <w:spacing w:line="240" w:lineRule="auto"/>
        <w:rPr>
          <w:rFonts w:ascii="Times New Roman" w:hAnsi="Times New Roman" w:cs="Times New Roman"/>
          <w:b w:val="0"/>
        </w:rPr>
      </w:pPr>
      <w:r w:rsidRPr="008D1ABE">
        <w:rPr>
          <w:rFonts w:ascii="Times New Roman" w:hAnsi="Times New Roman" w:cs="Times New Roman"/>
          <w:b w:val="0"/>
        </w:rPr>
        <w:t xml:space="preserve">Los porcentajes de intensidad, se calcularon por la fórmula de Townsend y </w:t>
      </w:r>
      <w:proofErr w:type="spellStart"/>
      <w:r w:rsidRPr="008D1ABE">
        <w:rPr>
          <w:rFonts w:ascii="Times New Roman" w:hAnsi="Times New Roman" w:cs="Times New Roman"/>
          <w:b w:val="0"/>
        </w:rPr>
        <w:t>Heuberger</w:t>
      </w:r>
      <w:proofErr w:type="spellEnd"/>
      <w:r w:rsidRPr="008D1ABE">
        <w:rPr>
          <w:rFonts w:ascii="Times New Roman" w:hAnsi="Times New Roman" w:cs="Times New Roman"/>
          <w:b w:val="0"/>
        </w:rPr>
        <w:t xml:space="preserve"> (1943), </w:t>
      </w:r>
      <w:r w:rsidR="006928FF" w:rsidRPr="008D1ABE">
        <w:rPr>
          <w:rFonts w:ascii="Times New Roman" w:hAnsi="Times New Roman" w:cs="Times New Roman"/>
          <w:b w:val="0"/>
        </w:rPr>
        <w:t xml:space="preserve">modificada </w:t>
      </w:r>
      <w:r w:rsidRPr="008D1ABE">
        <w:rPr>
          <w:rFonts w:ascii="Times New Roman" w:hAnsi="Times New Roman" w:cs="Times New Roman"/>
          <w:b w:val="0"/>
        </w:rPr>
        <w:t>por Folgueras (</w:t>
      </w:r>
      <w:r w:rsidR="002C6B01" w:rsidRPr="008D1ABE">
        <w:rPr>
          <w:rFonts w:ascii="Times New Roman" w:hAnsi="Times New Roman" w:cs="Times New Roman"/>
          <w:b w:val="0"/>
        </w:rPr>
        <w:t>200</w:t>
      </w:r>
      <w:r w:rsidR="00F035FB">
        <w:rPr>
          <w:rFonts w:ascii="Times New Roman" w:hAnsi="Times New Roman" w:cs="Times New Roman"/>
          <w:b w:val="0"/>
        </w:rPr>
        <w:t>6</w:t>
      </w:r>
      <w:r w:rsidRPr="008D1ABE">
        <w:rPr>
          <w:rFonts w:ascii="Times New Roman" w:hAnsi="Times New Roman" w:cs="Times New Roman"/>
          <w:b w:val="0"/>
        </w:rPr>
        <w:t>):</w:t>
      </w:r>
    </w:p>
    <w:p w:rsidR="00937226" w:rsidRPr="008D1ABE" w:rsidRDefault="00937226" w:rsidP="008D1ABE">
      <w:pPr>
        <w:jc w:val="both"/>
        <w:rPr>
          <w:lang w:val="es-ES_tradnl"/>
        </w:rPr>
      </w:pPr>
    </w:p>
    <w:p w:rsidR="00937226" w:rsidRPr="008D1ABE" w:rsidRDefault="0027018B" w:rsidP="008D1ABE">
      <w:pPr>
        <w:jc w:val="both"/>
        <w:rPr>
          <w:lang w:val="es-ES_tradnl"/>
        </w:rPr>
      </w:pPr>
      <w:r w:rsidRPr="0027018B">
        <w:rPr>
          <w:noProof/>
        </w:rPr>
        <w:pict>
          <v:rect id="_x0000_s1041" style="position:absolute;left:0;text-align:left;margin-left:-18pt;margin-top:7.2pt;width:150pt;height:27pt;z-index:251658240" stroked="f">
            <v:textbox style="mso-next-textbox:#_x0000_s1041" inset=".5mm,1.3mm,.5mm,.3mm">
              <w:txbxContent>
                <w:p w:rsidR="00937226" w:rsidRPr="00A26F5C" w:rsidRDefault="00937226" w:rsidP="00937226">
                  <w:pPr>
                    <w:jc w:val="center"/>
                  </w:pPr>
                  <w:r w:rsidRPr="00A26F5C">
                    <w:t>Porcentaje de Intensidad</w:t>
                  </w:r>
                </w:p>
              </w:txbxContent>
            </v:textbox>
          </v:rect>
        </w:pict>
      </w:r>
      <w:r w:rsidR="007E52B9" w:rsidRPr="008D1ABE">
        <w:rPr>
          <w:lang w:val="es-ES_tradnl"/>
        </w:rPr>
        <w:object w:dxaOrig="38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9pt;height:42.8pt" o:ole="">
            <v:imagedata r:id="rId8" o:title=""/>
          </v:shape>
          <o:OLEObject Type="Embed" ProgID="CorelEquation" ShapeID="_x0000_i1025" DrawAspect="Content" ObjectID="_1388558694" r:id="rId9"/>
        </w:object>
      </w:r>
    </w:p>
    <w:p w:rsidR="00937226" w:rsidRPr="008D1ABE" w:rsidRDefault="00937226" w:rsidP="008D1ABE">
      <w:pPr>
        <w:jc w:val="both"/>
      </w:pPr>
      <w:r w:rsidRPr="008D1ABE">
        <w:lastRenderedPageBreak/>
        <w:t>Donde:</w:t>
      </w:r>
    </w:p>
    <w:p w:rsidR="00937226" w:rsidRPr="008D1ABE" w:rsidRDefault="00937226" w:rsidP="008D1ABE">
      <w:pPr>
        <w:numPr>
          <w:ilvl w:val="0"/>
          <w:numId w:val="3"/>
        </w:numPr>
        <w:ind w:left="0" w:firstLine="360"/>
        <w:jc w:val="both"/>
      </w:pPr>
      <w:r w:rsidRPr="008D1ABE">
        <w:t>Valores numéricos de las categorías de daños (índice de la escala).</w:t>
      </w:r>
    </w:p>
    <w:p w:rsidR="00937226" w:rsidRPr="008D1ABE" w:rsidRDefault="00937226" w:rsidP="008D1ABE">
      <w:pPr>
        <w:numPr>
          <w:ilvl w:val="0"/>
          <w:numId w:val="3"/>
        </w:numPr>
        <w:ind w:left="0" w:firstLine="360"/>
        <w:jc w:val="both"/>
      </w:pPr>
      <w:r w:rsidRPr="008D1ABE">
        <w:t xml:space="preserve">Cantidad de plantas por categorías de daños. </w:t>
      </w:r>
    </w:p>
    <w:p w:rsidR="00937226" w:rsidRPr="008D1ABE" w:rsidRDefault="00937226" w:rsidP="008D1ABE">
      <w:pPr>
        <w:jc w:val="both"/>
      </w:pPr>
      <w:r w:rsidRPr="008D1ABE">
        <w:rPr>
          <w:i/>
        </w:rPr>
        <w:t xml:space="preserve">     n</w:t>
      </w:r>
      <w:r w:rsidRPr="008D1ABE">
        <w:t>- Cantidad total de plantas evaluadas.</w:t>
      </w:r>
    </w:p>
    <w:p w:rsidR="00937226" w:rsidRPr="008D1ABE" w:rsidRDefault="00937226" w:rsidP="008D1ABE">
      <w:pPr>
        <w:pStyle w:val="Textoindependiente2"/>
        <w:spacing w:line="240" w:lineRule="auto"/>
        <w:rPr>
          <w:rFonts w:ascii="Times New Roman" w:hAnsi="Times New Roman" w:cs="Times New Roman"/>
          <w:b w:val="0"/>
        </w:rPr>
      </w:pPr>
      <w:r w:rsidRPr="008D1ABE">
        <w:rPr>
          <w:rFonts w:ascii="Times New Roman" w:hAnsi="Times New Roman" w:cs="Times New Roman"/>
          <w:i/>
        </w:rPr>
        <w:t xml:space="preserve">     </w:t>
      </w:r>
      <w:r w:rsidRPr="008D1ABE">
        <w:rPr>
          <w:rFonts w:ascii="Times New Roman" w:hAnsi="Times New Roman" w:cs="Times New Roman"/>
          <w:b w:val="0"/>
          <w:i/>
        </w:rPr>
        <w:t>k</w:t>
      </w:r>
      <w:r w:rsidRPr="008D1ABE">
        <w:rPr>
          <w:rFonts w:ascii="Times New Roman" w:hAnsi="Times New Roman" w:cs="Times New Roman"/>
          <w:b w:val="0"/>
        </w:rPr>
        <w:t>- Grado máximo de la escala.</w:t>
      </w:r>
    </w:p>
    <w:p w:rsidR="00701CD1" w:rsidRDefault="00701CD1" w:rsidP="008D1ABE">
      <w:pPr>
        <w:jc w:val="both"/>
      </w:pPr>
    </w:p>
    <w:p w:rsidR="009306EF" w:rsidRPr="009306EF" w:rsidRDefault="009306EF" w:rsidP="00C56C50">
      <w:pPr>
        <w:jc w:val="both"/>
        <w:rPr>
          <w:b/>
        </w:rPr>
      </w:pPr>
      <w:r w:rsidRPr="009306EF">
        <w:rPr>
          <w:b/>
          <w:bCs/>
        </w:rPr>
        <w:t>Análisis estadísticos</w:t>
      </w:r>
    </w:p>
    <w:p w:rsidR="00C56C50" w:rsidRPr="00C56C50" w:rsidRDefault="00C56C50" w:rsidP="00006823">
      <w:pPr>
        <w:spacing w:line="360" w:lineRule="auto"/>
        <w:jc w:val="both"/>
      </w:pPr>
      <w:r w:rsidRPr="00C56C50">
        <w:t>Para la manipulación de los datos de las muestras se aplicar</w:t>
      </w:r>
      <w:r w:rsidR="009306EF">
        <w:t>o</w:t>
      </w:r>
      <w:r w:rsidRPr="00C56C50">
        <w:t xml:space="preserve">n  las técnicas de Estadística Descriptiva consistentes en el cálculo de los valores promedios, cálculo de los porcentajes en el caso de las infestaciones y la presentación de información tabulada y graficada.      </w:t>
      </w:r>
    </w:p>
    <w:p w:rsidR="00C56C50" w:rsidRPr="00C56C50" w:rsidRDefault="00C56C50" w:rsidP="00006823">
      <w:pPr>
        <w:spacing w:line="360" w:lineRule="auto"/>
        <w:jc w:val="both"/>
      </w:pPr>
      <w:r w:rsidRPr="00C56C50">
        <w:t xml:space="preserve">Se emplearon las técnicas </w:t>
      </w:r>
      <w:r w:rsidR="009306EF">
        <w:t>p</w:t>
      </w:r>
      <w:r w:rsidRPr="00C56C50">
        <w:t xml:space="preserve">aramétricas y </w:t>
      </w:r>
      <w:r w:rsidR="009306EF">
        <w:t>n</w:t>
      </w:r>
      <w:r w:rsidRPr="00C56C50">
        <w:t xml:space="preserve">o paramétricas. Dentro de las </w:t>
      </w:r>
      <w:r w:rsidR="009306EF">
        <w:t>p</w:t>
      </w:r>
      <w:r w:rsidRPr="00C56C50">
        <w:t xml:space="preserve">aramétricas </w:t>
      </w:r>
      <w:r w:rsidR="009306EF">
        <w:t xml:space="preserve">se realizaron </w:t>
      </w:r>
      <w:r w:rsidRPr="00C56C50">
        <w:t xml:space="preserve">los procedimientos de </w:t>
      </w:r>
      <w:r w:rsidR="009306EF">
        <w:t>a</w:t>
      </w:r>
      <w:r w:rsidRPr="00C56C50">
        <w:t xml:space="preserve">nálisis de </w:t>
      </w:r>
      <w:r w:rsidR="009306EF">
        <w:t>v</w:t>
      </w:r>
      <w:r w:rsidRPr="00C56C50">
        <w:t xml:space="preserve">arianza de </w:t>
      </w:r>
      <w:r w:rsidR="009306EF">
        <w:t>c</w:t>
      </w:r>
      <w:r w:rsidRPr="00C56C50">
        <w:t xml:space="preserve">lasificación </w:t>
      </w:r>
      <w:r w:rsidR="009306EF">
        <w:t>s</w:t>
      </w:r>
      <w:r w:rsidRPr="00C56C50">
        <w:t>imple (</w:t>
      </w:r>
      <w:r w:rsidR="009306EF">
        <w:t>c</w:t>
      </w:r>
      <w:r w:rsidRPr="00C56C50">
        <w:t xml:space="preserve">ompletamente al </w:t>
      </w:r>
      <w:r w:rsidR="009306EF">
        <w:t>a</w:t>
      </w:r>
      <w:r w:rsidRPr="00C56C50">
        <w:t>zar) y la comparación múltiple de medias según Duncan (</w:t>
      </w:r>
      <w:proofErr w:type="spellStart"/>
      <w:r w:rsidRPr="00C56C50">
        <w:t>Lerch</w:t>
      </w:r>
      <w:proofErr w:type="spellEnd"/>
      <w:r w:rsidRPr="00C56C50">
        <w:t xml:space="preserve">, 1977). Dentro de las </w:t>
      </w:r>
      <w:r w:rsidR="009306EF">
        <w:t>n</w:t>
      </w:r>
      <w:r w:rsidRPr="00C56C50">
        <w:t xml:space="preserve">o </w:t>
      </w:r>
      <w:r w:rsidR="009306EF">
        <w:t>p</w:t>
      </w:r>
      <w:r w:rsidRPr="00C56C50">
        <w:t xml:space="preserve">aramétricas se utilizó el </w:t>
      </w:r>
      <w:r w:rsidR="009306EF">
        <w:t>a</w:t>
      </w:r>
      <w:r w:rsidRPr="00C56C50">
        <w:t xml:space="preserve">nálisis de </w:t>
      </w:r>
      <w:r w:rsidR="009306EF">
        <w:t>v</w:t>
      </w:r>
      <w:r w:rsidRPr="00C56C50">
        <w:t xml:space="preserve">arianza por </w:t>
      </w:r>
      <w:r w:rsidR="009306EF">
        <w:t>r</w:t>
      </w:r>
      <w:r w:rsidRPr="00C56C50">
        <w:t xml:space="preserve">angos según </w:t>
      </w:r>
      <w:proofErr w:type="spellStart"/>
      <w:r w:rsidRPr="00C56C50">
        <w:t>Kruskal</w:t>
      </w:r>
      <w:proofErr w:type="spellEnd"/>
      <w:r w:rsidRPr="00C56C50">
        <w:t>-Wallis con posterior aplicación de las técnicas de comparación.</w:t>
      </w:r>
    </w:p>
    <w:p w:rsidR="004F1C9E" w:rsidRPr="00C56C50" w:rsidRDefault="004F1C9E" w:rsidP="00006823">
      <w:pPr>
        <w:spacing w:line="360" w:lineRule="auto"/>
        <w:jc w:val="both"/>
      </w:pPr>
    </w:p>
    <w:p w:rsidR="00C56C50" w:rsidRPr="008D1ABE" w:rsidRDefault="00C56C50" w:rsidP="008D1ABE">
      <w:pPr>
        <w:jc w:val="both"/>
      </w:pPr>
    </w:p>
    <w:p w:rsidR="00BF7516" w:rsidRPr="008D1ABE" w:rsidRDefault="00BF7516" w:rsidP="008D1ABE">
      <w:pPr>
        <w:jc w:val="both"/>
        <w:rPr>
          <w:b/>
        </w:rPr>
      </w:pPr>
      <w:r w:rsidRPr="008D1ABE">
        <w:rPr>
          <w:b/>
        </w:rPr>
        <w:t xml:space="preserve">Resultados y </w:t>
      </w:r>
      <w:r w:rsidR="009306EF">
        <w:rPr>
          <w:b/>
        </w:rPr>
        <w:t>d</w:t>
      </w:r>
      <w:r w:rsidRPr="008D1ABE">
        <w:rPr>
          <w:b/>
        </w:rPr>
        <w:t>iscusión</w:t>
      </w:r>
    </w:p>
    <w:p w:rsidR="00150582" w:rsidRPr="008D1ABE" w:rsidRDefault="00C56C50" w:rsidP="00006823">
      <w:pPr>
        <w:pStyle w:val="Textoindependiente"/>
        <w:spacing w:line="360" w:lineRule="auto"/>
      </w:pPr>
      <w:r>
        <w:rPr>
          <w:lang w:val="es-ES"/>
        </w:rPr>
        <w:t>A las dos semanas</w:t>
      </w:r>
      <w:r w:rsidR="00E83596">
        <w:rPr>
          <w:lang w:val="es-ES"/>
        </w:rPr>
        <w:t xml:space="preserve"> l</w:t>
      </w:r>
      <w:r w:rsidR="00B26D24" w:rsidRPr="008D1ABE">
        <w:t xml:space="preserve">as plantas </w:t>
      </w:r>
      <w:r w:rsidR="00E83596" w:rsidRPr="008D1ABE">
        <w:t xml:space="preserve">inoculadas </w:t>
      </w:r>
      <w:r w:rsidR="00B26D24" w:rsidRPr="008D1ABE">
        <w:t xml:space="preserve">desarrollaron síntomas de clorosis foliar. </w:t>
      </w:r>
      <w:r w:rsidR="00BF7516" w:rsidRPr="008D1ABE">
        <w:t xml:space="preserve"> </w:t>
      </w:r>
      <w:r>
        <w:rPr>
          <w:lang w:val="es-ES"/>
        </w:rPr>
        <w:t xml:space="preserve">A los 30 días de </w:t>
      </w:r>
      <w:r w:rsidR="00E83596">
        <w:rPr>
          <w:lang w:val="es-ES"/>
        </w:rPr>
        <w:t xml:space="preserve">cultivo </w:t>
      </w:r>
      <w:r w:rsidR="009306EF">
        <w:rPr>
          <w:lang w:val="es-ES"/>
        </w:rPr>
        <w:t xml:space="preserve">en </w:t>
      </w:r>
      <w:r w:rsidR="00B26D24" w:rsidRPr="008D1ABE">
        <w:t xml:space="preserve">las plantas </w:t>
      </w:r>
      <w:r w:rsidR="00150582" w:rsidRPr="008D1ABE">
        <w:t>inoculadas con</w:t>
      </w:r>
      <w:r w:rsidR="00E83596">
        <w:t xml:space="preserve"> los tratamientos</w:t>
      </w:r>
      <w:r w:rsidR="00150582" w:rsidRPr="008D1ABE">
        <w:t xml:space="preserve"> </w:t>
      </w:r>
      <w:r w:rsidR="00150582" w:rsidRPr="008D1ABE">
        <w:rPr>
          <w:i/>
          <w:iCs/>
        </w:rPr>
        <w:t xml:space="preserve">Fusarium </w:t>
      </w:r>
      <w:proofErr w:type="spellStart"/>
      <w:r w:rsidR="00150582" w:rsidRPr="008D1ABE">
        <w:rPr>
          <w:i/>
          <w:iCs/>
        </w:rPr>
        <w:t>oxysporum</w:t>
      </w:r>
      <w:proofErr w:type="spellEnd"/>
      <w:r w:rsidR="00150582" w:rsidRPr="008D1ABE">
        <w:rPr>
          <w:i/>
          <w:iCs/>
        </w:rPr>
        <w:t xml:space="preserve"> </w:t>
      </w:r>
      <w:r w:rsidR="00150582" w:rsidRPr="008D1ABE">
        <w:t>Schlecht</w:t>
      </w:r>
      <w:r w:rsidR="00150582" w:rsidRPr="008D1ABE">
        <w:rPr>
          <w:i/>
        </w:rPr>
        <w:t xml:space="preserve">, </w:t>
      </w:r>
      <w:r w:rsidR="00150582" w:rsidRPr="008D1ABE">
        <w:rPr>
          <w:i/>
          <w:iCs/>
        </w:rPr>
        <w:t xml:space="preserve">Rhizoctonia solani </w:t>
      </w:r>
      <w:r w:rsidR="00150582" w:rsidRPr="008D1ABE">
        <w:rPr>
          <w:i/>
        </w:rPr>
        <w:t xml:space="preserve"> </w:t>
      </w:r>
      <w:r w:rsidR="00150582" w:rsidRPr="008D1ABE">
        <w:t>Kühn</w:t>
      </w:r>
      <w:r w:rsidR="00150582" w:rsidRPr="008D1ABE">
        <w:rPr>
          <w:i/>
        </w:rPr>
        <w:t xml:space="preserve"> y </w:t>
      </w:r>
      <w:r w:rsidR="00150582" w:rsidRPr="008D1ABE">
        <w:rPr>
          <w:i/>
          <w:iCs/>
        </w:rPr>
        <w:t xml:space="preserve">Sclerotium rolfsii </w:t>
      </w:r>
      <w:proofErr w:type="spellStart"/>
      <w:r w:rsidR="00150582" w:rsidRPr="008D1ABE">
        <w:t>Sacc</w:t>
      </w:r>
      <w:proofErr w:type="spellEnd"/>
      <w:r w:rsidR="009306EF">
        <w:t>,</w:t>
      </w:r>
      <w:r w:rsidR="00150582" w:rsidRPr="008D1ABE">
        <w:rPr>
          <w:i/>
        </w:rPr>
        <w:t xml:space="preserve"> </w:t>
      </w:r>
      <w:r w:rsidR="00150582" w:rsidRPr="008D1ABE">
        <w:t>cada uno por separado y con una suspensión de la mezcla de estos tres hongos</w:t>
      </w:r>
      <w:r w:rsidR="009306EF">
        <w:t>,</w:t>
      </w:r>
      <w:r w:rsidR="00150582" w:rsidRPr="008D1ABE">
        <w:t xml:space="preserve"> se observó un </w:t>
      </w:r>
      <w:r w:rsidR="00E4122F" w:rsidRPr="008D1ABE">
        <w:t xml:space="preserve">efecto depresivo sobre </w:t>
      </w:r>
      <w:r w:rsidR="009306EF">
        <w:t>su</w:t>
      </w:r>
      <w:r w:rsidR="00150582" w:rsidRPr="008D1ABE">
        <w:t xml:space="preserve"> crecimiento, </w:t>
      </w:r>
      <w:r w:rsidR="00C913D5" w:rsidRPr="008D1ABE">
        <w:t xml:space="preserve">así como </w:t>
      </w:r>
      <w:r w:rsidR="00150582" w:rsidRPr="008D1ABE">
        <w:t>hojas y raíces necrosadas en comparación con las plantas sin inocular empleadas como control (</w:t>
      </w:r>
      <w:r w:rsidR="00813E93">
        <w:t>f</w:t>
      </w:r>
      <w:r w:rsidR="00150582" w:rsidRPr="008D1ABE">
        <w:t xml:space="preserve">igura 1). </w:t>
      </w:r>
    </w:p>
    <w:p w:rsidR="00BF7516" w:rsidRDefault="0027018B" w:rsidP="00BF7516">
      <w:pPr>
        <w:pStyle w:val="Textoindependiente"/>
        <w:spacing w:before="120" w:line="360" w:lineRule="auto"/>
        <w:rPr>
          <w:rFonts w:ascii="Arial" w:hAnsi="Arial" w:cs="Arial"/>
        </w:rPr>
      </w:pPr>
      <w:r w:rsidRPr="0027018B">
        <w:rPr>
          <w:noProof/>
          <w:sz w:val="20"/>
          <w:lang w:val="es-ES"/>
        </w:rPr>
        <w:pict>
          <v:shapetype id="_x0000_t202" coordsize="21600,21600" o:spt="202" path="m,l,21600r21600,l21600,xe">
            <v:stroke joinstyle="miter"/>
            <v:path gradientshapeok="t" o:connecttype="rect"/>
          </v:shapetype>
          <v:shape id="_x0000_s1037" type="#_x0000_t202" style="position:absolute;left:0;text-align:left;margin-left:0;margin-top:11.5pt;width:270pt;height:135pt;z-index:251655168" filled="f" stroked="f">
            <v:textbox style="mso-next-textbox:#_x0000_s1037">
              <w:txbxContent>
                <w:p w:rsidR="006279C1" w:rsidRDefault="006279C1" w:rsidP="009C15BD">
                  <w:pPr>
                    <w:pStyle w:val="Textoindependiente"/>
                    <w:spacing w:before="120"/>
                    <w:rPr>
                      <w:rFonts w:ascii="Arial" w:hAnsi="Arial" w:cs="Arial"/>
                    </w:rPr>
                  </w:pPr>
                  <w:r w:rsidRPr="00813E93">
                    <w:rPr>
                      <w:b/>
                    </w:rPr>
                    <w:t>Figura 1</w:t>
                  </w:r>
                  <w:r w:rsidRPr="008D1ABE">
                    <w:t xml:space="preserve">. </w:t>
                  </w:r>
                  <w:r w:rsidR="00CD3B78" w:rsidRPr="008D1ABE">
                    <w:t>Síntomas en las plantas producidas in vitro inoculadas con los patógenos</w:t>
                  </w:r>
                  <w:r w:rsidR="00CD3B78" w:rsidRPr="008D1ABE">
                    <w:rPr>
                      <w:i/>
                    </w:rPr>
                    <w:t xml:space="preserve"> </w:t>
                  </w:r>
                  <w:r w:rsidRPr="008D1ABE">
                    <w:t xml:space="preserve">y el </w:t>
                  </w:r>
                  <w:r w:rsidR="00CD3B78" w:rsidRPr="008D1ABE">
                    <w:t>control</w:t>
                  </w:r>
                  <w:r w:rsidRPr="008D1ABE">
                    <w:t xml:space="preserve">. </w:t>
                  </w:r>
                  <w:r w:rsidRPr="008D1ABE">
                    <w:rPr>
                      <w:b/>
                      <w:bCs/>
                    </w:rPr>
                    <w:t>a</w:t>
                  </w:r>
                  <w:r w:rsidR="00813E93">
                    <w:rPr>
                      <w:b/>
                      <w:bCs/>
                    </w:rPr>
                    <w:t>)</w:t>
                  </w:r>
                  <w:r w:rsidRPr="008D1ABE">
                    <w:t xml:space="preserve"> </w:t>
                  </w:r>
                  <w:proofErr w:type="gramStart"/>
                  <w:r w:rsidR="00CD3B78" w:rsidRPr="008D1ABE">
                    <w:t>control</w:t>
                  </w:r>
                  <w:proofErr w:type="gramEnd"/>
                  <w:r w:rsidRPr="008D1ABE">
                    <w:t xml:space="preserve">, </w:t>
                  </w:r>
                  <w:r w:rsidRPr="008D1ABE">
                    <w:rPr>
                      <w:b/>
                      <w:bCs/>
                    </w:rPr>
                    <w:t>b</w:t>
                  </w:r>
                  <w:r w:rsidR="00813E93">
                    <w:rPr>
                      <w:b/>
                      <w:bCs/>
                    </w:rPr>
                    <w:t>)</w:t>
                  </w:r>
                  <w:r w:rsidRPr="008D1ABE">
                    <w:t xml:space="preserve"> plantas inoculadas con</w:t>
                  </w:r>
                  <w:r w:rsidR="004E5B50">
                    <w:t xml:space="preserve"> </w:t>
                  </w:r>
                  <w:r w:rsidR="004E5B50" w:rsidRPr="008D1ABE">
                    <w:rPr>
                      <w:i/>
                      <w:iCs/>
                    </w:rPr>
                    <w:t>F</w:t>
                  </w:r>
                  <w:r w:rsidR="004E5B50">
                    <w:rPr>
                      <w:i/>
                      <w:iCs/>
                    </w:rPr>
                    <w:t>.</w:t>
                  </w:r>
                  <w:r w:rsidR="004E5B50" w:rsidRPr="008D1ABE">
                    <w:rPr>
                      <w:i/>
                      <w:iCs/>
                    </w:rPr>
                    <w:t xml:space="preserve"> oxysporum</w:t>
                  </w:r>
                  <w:r w:rsidR="004E5B50">
                    <w:rPr>
                      <w:i/>
                      <w:iCs/>
                    </w:rPr>
                    <w:t>,</w:t>
                  </w:r>
                  <w:r w:rsidR="009C15BD">
                    <w:rPr>
                      <w:i/>
                      <w:iCs/>
                    </w:rPr>
                    <w:t xml:space="preserve"> </w:t>
                  </w:r>
                  <w:r w:rsidR="009C15BD" w:rsidRPr="009C15BD">
                    <w:rPr>
                      <w:b/>
                      <w:iCs/>
                    </w:rPr>
                    <w:t>c</w:t>
                  </w:r>
                  <w:r w:rsidR="00813E93">
                    <w:rPr>
                      <w:b/>
                      <w:bCs/>
                    </w:rPr>
                    <w:t>)</w:t>
                  </w:r>
                  <w:r w:rsidR="009C15BD">
                    <w:rPr>
                      <w:i/>
                      <w:iCs/>
                    </w:rPr>
                    <w:t xml:space="preserve"> </w:t>
                  </w:r>
                  <w:r w:rsidR="009C15BD" w:rsidRPr="008D1ABE">
                    <w:t>plantas inoculadas con</w:t>
                  </w:r>
                  <w:r w:rsidR="009C15BD">
                    <w:t xml:space="preserve"> </w:t>
                  </w:r>
                  <w:r w:rsidR="009C15BD" w:rsidRPr="008D1ABE">
                    <w:rPr>
                      <w:i/>
                      <w:iCs/>
                    </w:rPr>
                    <w:t>S</w:t>
                  </w:r>
                  <w:r w:rsidR="009C15BD">
                    <w:rPr>
                      <w:i/>
                      <w:iCs/>
                    </w:rPr>
                    <w:t xml:space="preserve">. </w:t>
                  </w:r>
                  <w:r w:rsidR="009C15BD" w:rsidRPr="008D1ABE">
                    <w:rPr>
                      <w:i/>
                      <w:iCs/>
                    </w:rPr>
                    <w:t>rolfsii</w:t>
                  </w:r>
                  <w:r w:rsidR="009C15BD">
                    <w:rPr>
                      <w:i/>
                      <w:iCs/>
                    </w:rPr>
                    <w:t xml:space="preserve"> </w:t>
                  </w:r>
                  <w:r w:rsidR="009C15BD" w:rsidRPr="009C15BD">
                    <w:rPr>
                      <w:iCs/>
                    </w:rPr>
                    <w:t>y</w:t>
                  </w:r>
                  <w:r w:rsidR="009C15BD">
                    <w:rPr>
                      <w:i/>
                      <w:iCs/>
                    </w:rPr>
                    <w:t xml:space="preserve"> </w:t>
                  </w:r>
                  <w:r w:rsidR="00813E93">
                    <w:rPr>
                      <w:b/>
                      <w:iCs/>
                    </w:rPr>
                    <w:t>d</w:t>
                  </w:r>
                  <w:r w:rsidR="00813E93">
                    <w:rPr>
                      <w:b/>
                      <w:bCs/>
                    </w:rPr>
                    <w:t>)</w:t>
                  </w:r>
                  <w:r w:rsidR="009C15BD">
                    <w:rPr>
                      <w:b/>
                      <w:iCs/>
                    </w:rPr>
                    <w:t xml:space="preserve"> </w:t>
                  </w:r>
                  <w:r w:rsidR="009C15BD" w:rsidRPr="008D1ABE">
                    <w:t>plantas inoculadas con</w:t>
                  </w:r>
                  <w:r w:rsidR="00813E93">
                    <w:t xml:space="preserve"> la mezcla de los tres hongos</w:t>
                  </w:r>
                  <w:r w:rsidR="009C15BD">
                    <w:t>.</w:t>
                  </w:r>
                </w:p>
              </w:txbxContent>
            </v:textbox>
          </v:shape>
        </w:pict>
      </w:r>
      <w:r w:rsidR="0046297F">
        <w:rPr>
          <w:rFonts w:ascii="Arial" w:hAnsi="Arial" w:cs="Arial"/>
          <w:noProof/>
          <w:sz w:val="20"/>
          <w:lang w:val="es-CO" w:eastAsia="es-CO"/>
        </w:rPr>
        <w:drawing>
          <wp:anchor distT="0" distB="0" distL="114300" distR="114300" simplePos="0" relativeHeight="251654144" behindDoc="1" locked="0" layoutInCell="1" allowOverlap="1">
            <wp:simplePos x="0" y="0"/>
            <wp:positionH relativeFrom="column">
              <wp:posOffset>-68580</wp:posOffset>
            </wp:positionH>
            <wp:positionV relativeFrom="paragraph">
              <wp:posOffset>34290</wp:posOffset>
            </wp:positionV>
            <wp:extent cx="2514600" cy="1714500"/>
            <wp:effectExtent l="19050" t="0" r="0" b="0"/>
            <wp:wrapThrough wrapText="bothSides">
              <wp:wrapPolygon edited="0">
                <wp:start x="-164" y="0"/>
                <wp:lineTo x="-164" y="21360"/>
                <wp:lineTo x="21600" y="21360"/>
                <wp:lineTo x="21600" y="0"/>
                <wp:lineTo x="-164" y="0"/>
              </wp:wrapPolygon>
            </wp:wrapThrough>
            <wp:docPr id="20" name="Imagen 12" descr="D:\Documents and Settings\inivit.INIVITRG\Mis documentos\Ernesto\pict0019 copi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D:\Documents and Settings\inivit.INIVITRG\Mis documentos\Ernesto\pict0019 copia (3).jpg"/>
                    <pic:cNvPicPr>
                      <a:picLocks noChangeAspect="1" noChangeArrowheads="1"/>
                    </pic:cNvPicPr>
                  </pic:nvPicPr>
                  <pic:blipFill>
                    <a:blip r:embed="rId10" r:link="rId11" cstate="print"/>
                    <a:srcRect l="10014" t="11140" r="12486" b="2966"/>
                    <a:stretch>
                      <a:fillRect/>
                    </a:stretch>
                  </pic:blipFill>
                  <pic:spPr bwMode="auto">
                    <a:xfrm>
                      <a:off x="0" y="0"/>
                      <a:ext cx="2514600" cy="1714500"/>
                    </a:xfrm>
                    <a:prstGeom prst="rect">
                      <a:avLst/>
                    </a:prstGeom>
                    <a:noFill/>
                    <a:ln w="9525">
                      <a:noFill/>
                      <a:miter lim="800000"/>
                      <a:headEnd/>
                      <a:tailEnd/>
                    </a:ln>
                  </pic:spPr>
                </pic:pic>
              </a:graphicData>
            </a:graphic>
          </wp:anchor>
        </w:drawing>
      </w:r>
      <w:r w:rsidRPr="0027018B">
        <w:rPr>
          <w:rFonts w:ascii="Arial" w:hAnsi="Arial" w:cs="Arial"/>
          <w:noProof/>
          <w:sz w:val="20"/>
          <w:lang w:val="es-ES"/>
        </w:rPr>
        <w:pict>
          <v:shape id="_x0000_s1038" type="#_x0000_t202" style="position:absolute;left:0;text-align:left;margin-left:-2in;margin-top:13.8pt;width:27pt;height:27pt;z-index:251656192;mso-position-horizontal-relative:text;mso-position-vertical-relative:text" filled="f" stroked="f">
            <v:textbox style="mso-next-textbox:#_x0000_s1038">
              <w:txbxContent>
                <w:p w:rsidR="006279C1" w:rsidRPr="004E5B50" w:rsidRDefault="006279C1" w:rsidP="00BF7516">
                  <w:pPr>
                    <w:rPr>
                      <w:rFonts w:ascii="Arial" w:hAnsi="Arial" w:cs="Arial"/>
                      <w:b/>
                      <w:bCs/>
                    </w:rPr>
                  </w:pPr>
                  <w:proofErr w:type="gramStart"/>
                  <w:r w:rsidRPr="004E5B50">
                    <w:rPr>
                      <w:rFonts w:ascii="Arial" w:hAnsi="Arial" w:cs="Arial"/>
                      <w:b/>
                      <w:bCs/>
                    </w:rPr>
                    <w:t>a</w:t>
                  </w:r>
                  <w:proofErr w:type="gramEnd"/>
                </w:p>
              </w:txbxContent>
            </v:textbox>
          </v:shape>
        </w:pict>
      </w:r>
    </w:p>
    <w:p w:rsidR="00BF7516" w:rsidRDefault="004E5B50" w:rsidP="00BF7516">
      <w:pPr>
        <w:pStyle w:val="Textoindependiente"/>
        <w:spacing w:before="120" w:line="360" w:lineRule="auto"/>
        <w:rPr>
          <w:rFonts w:ascii="Arial" w:hAnsi="Arial" w:cs="Arial"/>
        </w:rPr>
      </w:pPr>
      <w:r>
        <w:rPr>
          <w:rFonts w:ascii="Arial" w:hAnsi="Arial" w:cs="Arial"/>
          <w:noProof/>
          <w:lang w:val="es-ES"/>
        </w:rPr>
        <w:pict>
          <v:shape id="_x0000_s1045" type="#_x0000_t202" style="position:absolute;left:0;text-align:left;margin-left:-59.4pt;margin-top:12.45pt;width:23.4pt;height:27.45pt;z-index:251659264" filled="f" stroked="f">
            <v:textbox style="mso-next-textbox:#_x0000_s1045">
              <w:txbxContent>
                <w:p w:rsidR="004E5B50" w:rsidRPr="004E5B50" w:rsidRDefault="004E5B50" w:rsidP="004E5B50">
                  <w:pPr>
                    <w:rPr>
                      <w:rFonts w:ascii="Arial" w:hAnsi="Arial" w:cs="Arial"/>
                      <w:b/>
                      <w:bCs/>
                    </w:rPr>
                  </w:pPr>
                  <w:proofErr w:type="gramStart"/>
                  <w:r>
                    <w:rPr>
                      <w:rFonts w:ascii="Arial" w:hAnsi="Arial" w:cs="Arial"/>
                      <w:b/>
                      <w:bCs/>
                    </w:rPr>
                    <w:t>c</w:t>
                  </w:r>
                  <w:proofErr w:type="gramEnd"/>
                </w:p>
              </w:txbxContent>
            </v:textbox>
          </v:shape>
        </w:pict>
      </w:r>
      <w:r w:rsidRPr="0027018B">
        <w:rPr>
          <w:rFonts w:ascii="Arial" w:hAnsi="Arial" w:cs="Arial"/>
          <w:noProof/>
          <w:sz w:val="20"/>
          <w:lang w:val="es-ES"/>
        </w:rPr>
        <w:pict>
          <v:shape id="_x0000_s1039" type="#_x0000_t202" style="position:absolute;left:0;text-align:left;margin-left:-90pt;margin-top:3.45pt;width:23.4pt;height:27.45pt;z-index:251657216" filled="f" stroked="f">
            <v:textbox style="mso-next-textbox:#_x0000_s1039">
              <w:txbxContent>
                <w:p w:rsidR="006279C1" w:rsidRPr="004E5B50" w:rsidRDefault="006279C1" w:rsidP="00BF7516">
                  <w:pPr>
                    <w:rPr>
                      <w:rFonts w:ascii="Arial" w:hAnsi="Arial" w:cs="Arial"/>
                      <w:b/>
                      <w:bCs/>
                    </w:rPr>
                  </w:pPr>
                  <w:proofErr w:type="gramStart"/>
                  <w:r w:rsidRPr="004E5B50">
                    <w:rPr>
                      <w:rFonts w:ascii="Arial" w:hAnsi="Arial" w:cs="Arial"/>
                      <w:b/>
                      <w:bCs/>
                    </w:rPr>
                    <w:t>b</w:t>
                  </w:r>
                  <w:proofErr w:type="gramEnd"/>
                </w:p>
              </w:txbxContent>
            </v:textbox>
          </v:shape>
        </w:pict>
      </w:r>
    </w:p>
    <w:p w:rsidR="001E6C73" w:rsidRDefault="004E5B50" w:rsidP="00BF7516">
      <w:pPr>
        <w:pStyle w:val="Textoindependiente"/>
        <w:spacing w:before="120" w:line="360" w:lineRule="auto"/>
        <w:rPr>
          <w:rFonts w:ascii="Arial" w:hAnsi="Arial" w:cs="Arial"/>
        </w:rPr>
      </w:pPr>
      <w:r>
        <w:rPr>
          <w:rFonts w:ascii="Arial" w:hAnsi="Arial" w:cs="Arial"/>
          <w:noProof/>
          <w:sz w:val="20"/>
          <w:lang w:val="es-ES"/>
        </w:rPr>
        <w:pict>
          <v:shape id="_x0000_s1046" type="#_x0000_t202" style="position:absolute;left:0;text-align:left;margin-left:-36pt;margin-top:3.75pt;width:23.4pt;height:27.45pt;z-index:251660288" filled="f" stroked="f">
            <v:textbox style="mso-next-textbox:#_x0000_s1046">
              <w:txbxContent>
                <w:p w:rsidR="004E5B50" w:rsidRDefault="004E5B50" w:rsidP="004E5B50">
                  <w:pPr>
                    <w:rPr>
                      <w:rFonts w:ascii="Arial" w:hAnsi="Arial" w:cs="Arial"/>
                      <w:b/>
                      <w:bCs/>
                      <w:sz w:val="32"/>
                    </w:rPr>
                  </w:pPr>
                  <w:proofErr w:type="gramStart"/>
                  <w:r>
                    <w:rPr>
                      <w:rFonts w:ascii="Arial" w:hAnsi="Arial" w:cs="Arial"/>
                      <w:b/>
                      <w:bCs/>
                    </w:rPr>
                    <w:t>d</w:t>
                  </w:r>
                  <w:proofErr w:type="gramEnd"/>
                </w:p>
              </w:txbxContent>
            </v:textbox>
          </v:shape>
        </w:pict>
      </w:r>
    </w:p>
    <w:p w:rsidR="007D4544" w:rsidRDefault="00BF7516" w:rsidP="00BF7516">
      <w:pPr>
        <w:pStyle w:val="Textoindependiente"/>
        <w:spacing w:before="120" w:line="360" w:lineRule="auto"/>
        <w:rPr>
          <w:rFonts w:ascii="Arial" w:hAnsi="Arial" w:cs="Arial"/>
        </w:rPr>
      </w:pPr>
      <w:r>
        <w:rPr>
          <w:rFonts w:ascii="Arial" w:hAnsi="Arial" w:cs="Arial"/>
        </w:rPr>
        <w:t xml:space="preserve"> </w:t>
      </w:r>
    </w:p>
    <w:p w:rsidR="007D4544" w:rsidRDefault="007D4544" w:rsidP="00BF7516">
      <w:pPr>
        <w:pStyle w:val="Textoindependiente"/>
        <w:spacing w:before="120" w:line="360" w:lineRule="auto"/>
        <w:rPr>
          <w:rFonts w:ascii="Arial" w:hAnsi="Arial" w:cs="Arial"/>
        </w:rPr>
      </w:pPr>
    </w:p>
    <w:p w:rsidR="00E83596" w:rsidRDefault="00E83596" w:rsidP="00BF7516">
      <w:pPr>
        <w:pStyle w:val="Textoindependiente"/>
        <w:spacing w:before="120" w:line="360" w:lineRule="auto"/>
        <w:rPr>
          <w:rFonts w:ascii="Arial" w:hAnsi="Arial" w:cs="Arial"/>
        </w:rPr>
      </w:pPr>
    </w:p>
    <w:p w:rsidR="005341B0" w:rsidRPr="008D1ABE" w:rsidRDefault="00F72F13" w:rsidP="00006823">
      <w:pPr>
        <w:spacing w:line="360" w:lineRule="auto"/>
        <w:jc w:val="both"/>
      </w:pPr>
      <w:r w:rsidRPr="00137EB9">
        <w:t>L</w:t>
      </w:r>
      <w:r w:rsidR="00C913D5" w:rsidRPr="00137EB9">
        <w:t>os microorganismo</w:t>
      </w:r>
      <w:r w:rsidR="00932E6B" w:rsidRPr="00137EB9">
        <w:t>s</w:t>
      </w:r>
      <w:r w:rsidR="00C913D5" w:rsidRPr="00137EB9">
        <w:t xml:space="preserve"> fitopatógenos </w:t>
      </w:r>
      <w:r w:rsidR="003149D3" w:rsidRPr="00137EB9">
        <w:rPr>
          <w:i/>
          <w:iCs/>
        </w:rPr>
        <w:t>Fusarium oxysporum,</w:t>
      </w:r>
      <w:r w:rsidR="003149D3" w:rsidRPr="00137EB9">
        <w:t xml:space="preserve"> </w:t>
      </w:r>
      <w:proofErr w:type="spellStart"/>
      <w:r w:rsidR="00C913D5" w:rsidRPr="00137EB9">
        <w:rPr>
          <w:i/>
          <w:iCs/>
        </w:rPr>
        <w:t>Sclerotium</w:t>
      </w:r>
      <w:proofErr w:type="spellEnd"/>
      <w:r w:rsidR="00C913D5" w:rsidRPr="00137EB9">
        <w:rPr>
          <w:i/>
          <w:iCs/>
        </w:rPr>
        <w:t xml:space="preserve"> rolfsii, Rhizoctonia </w:t>
      </w:r>
      <w:proofErr w:type="spellStart"/>
      <w:r w:rsidR="00C913D5" w:rsidRPr="00137EB9">
        <w:rPr>
          <w:i/>
          <w:iCs/>
        </w:rPr>
        <w:t>solani</w:t>
      </w:r>
      <w:proofErr w:type="spellEnd"/>
      <w:r w:rsidR="00C913D5" w:rsidRPr="00137EB9">
        <w:rPr>
          <w:i/>
          <w:iCs/>
        </w:rPr>
        <w:t xml:space="preserve"> </w:t>
      </w:r>
      <w:r w:rsidR="00C913D5" w:rsidRPr="00137EB9">
        <w:t>y la combinación de estos</w:t>
      </w:r>
      <w:r w:rsidR="00813E93">
        <w:t>,</w:t>
      </w:r>
      <w:r w:rsidR="00C913D5" w:rsidRPr="00137EB9">
        <w:t xml:space="preserve"> </w:t>
      </w:r>
      <w:r w:rsidRPr="00137EB9">
        <w:t xml:space="preserve">afectaron la altura de la planta, </w:t>
      </w:r>
      <w:r w:rsidR="00813E93">
        <w:t xml:space="preserve">el </w:t>
      </w:r>
      <w:r w:rsidR="004F07A4" w:rsidRPr="00137EB9">
        <w:t xml:space="preserve">número de raíces por </w:t>
      </w:r>
      <w:r w:rsidR="004F07A4" w:rsidRPr="00137EB9">
        <w:lastRenderedPageBreak/>
        <w:t xml:space="preserve">planta </w:t>
      </w:r>
      <w:r w:rsidR="00813E93">
        <w:t>e incrementaron el</w:t>
      </w:r>
      <w:r w:rsidR="003E5FDC" w:rsidRPr="00137EB9">
        <w:t xml:space="preserve"> </w:t>
      </w:r>
      <w:r w:rsidR="004F07A4" w:rsidRPr="00137EB9">
        <w:t xml:space="preserve">número de raíces </w:t>
      </w:r>
      <w:r w:rsidR="003E5FDC" w:rsidRPr="00137EB9">
        <w:t>enfermas</w:t>
      </w:r>
      <w:r w:rsidR="00813E93">
        <w:t>, las mismas</w:t>
      </w:r>
      <w:r w:rsidR="00B54656" w:rsidRPr="00137EB9">
        <w:t xml:space="preserve"> presentaron diferencias significativas con las plantas </w:t>
      </w:r>
      <w:r w:rsidR="000F4F43" w:rsidRPr="00137EB9">
        <w:t xml:space="preserve">empleadas como </w:t>
      </w:r>
      <w:r w:rsidR="00B54656" w:rsidRPr="00137EB9">
        <w:t>control</w:t>
      </w:r>
      <w:r w:rsidR="003E5FDC" w:rsidRPr="00137EB9">
        <w:t>. Las plantas inoculada</w:t>
      </w:r>
      <w:r w:rsidR="00B54656" w:rsidRPr="00137EB9">
        <w:t>s</w:t>
      </w:r>
      <w:r w:rsidR="003E5FDC" w:rsidRPr="00137EB9">
        <w:t xml:space="preserve"> con cada uno de</w:t>
      </w:r>
      <w:r w:rsidR="00027992" w:rsidRPr="00137EB9">
        <w:t xml:space="preserve"> los</w:t>
      </w:r>
      <w:r w:rsidR="003E5FDC" w:rsidRPr="00137EB9">
        <w:t xml:space="preserve"> hongos por separado no presentaron diferencias significativas </w:t>
      </w:r>
      <w:r w:rsidR="00137EB9" w:rsidRPr="00137EB9">
        <w:t>entre ell</w:t>
      </w:r>
      <w:r w:rsidR="00813E93">
        <w:t>a</w:t>
      </w:r>
      <w:r w:rsidR="00137EB9" w:rsidRPr="00137EB9">
        <w:t xml:space="preserve">s </w:t>
      </w:r>
      <w:r w:rsidR="003E5FDC" w:rsidRPr="00137EB9">
        <w:t>en la</w:t>
      </w:r>
      <w:r w:rsidR="00137EB9" w:rsidRPr="00137EB9">
        <w:t>s</w:t>
      </w:r>
      <w:r w:rsidR="003E5FDC" w:rsidRPr="00137EB9">
        <w:t xml:space="preserve"> variables evaluadas</w:t>
      </w:r>
      <w:r w:rsidR="004F07A4" w:rsidRPr="00137EB9">
        <w:t xml:space="preserve">, </w:t>
      </w:r>
      <w:r w:rsidR="00B54656" w:rsidRPr="00137EB9">
        <w:t>pero s</w:t>
      </w:r>
      <w:r w:rsidR="00813E93">
        <w:t>í</w:t>
      </w:r>
      <w:r w:rsidR="00B54656" w:rsidRPr="00137EB9">
        <w:t xml:space="preserve"> en relación con las plantas inoculadas con las mezcla de los hongos, </w:t>
      </w:r>
      <w:r w:rsidR="00813E93">
        <w:t>donde</w:t>
      </w:r>
      <w:r w:rsidR="00B54656" w:rsidRPr="00137EB9">
        <w:t xml:space="preserve"> se obtuvo </w:t>
      </w:r>
      <w:r w:rsidR="000F4F43" w:rsidRPr="00137EB9">
        <w:t xml:space="preserve">el mayor efecto depresivo </w:t>
      </w:r>
      <w:r w:rsidR="00B54656" w:rsidRPr="00137EB9">
        <w:t>(</w:t>
      </w:r>
      <w:r w:rsidR="00813E93">
        <w:t>t</w:t>
      </w:r>
      <w:r w:rsidR="00B54656" w:rsidRPr="00137EB9">
        <w:t>abla 1)</w:t>
      </w:r>
      <w:r w:rsidR="00B54656" w:rsidRPr="00137EB9">
        <w:rPr>
          <w:iCs/>
        </w:rPr>
        <w:t>.</w:t>
      </w:r>
      <w:r w:rsidR="005341B0" w:rsidRPr="00137EB9">
        <w:rPr>
          <w:iCs/>
        </w:rPr>
        <w:t xml:space="preserve"> </w:t>
      </w:r>
      <w:r w:rsidR="00027992" w:rsidRPr="00137EB9">
        <w:rPr>
          <w:iCs/>
        </w:rPr>
        <w:t xml:space="preserve">Estos resultados están en correspondencia con los obtenidos por </w:t>
      </w:r>
      <w:proofErr w:type="spellStart"/>
      <w:r w:rsidR="005341B0" w:rsidRPr="00137EB9">
        <w:t>Perneel</w:t>
      </w:r>
      <w:proofErr w:type="spellEnd"/>
      <w:r w:rsidR="005341B0" w:rsidRPr="00137EB9">
        <w:t xml:space="preserve"> </w:t>
      </w:r>
      <w:r w:rsidR="00813E93" w:rsidRPr="000C78BF">
        <w:rPr>
          <w:i/>
        </w:rPr>
        <w:t>et al.</w:t>
      </w:r>
      <w:r w:rsidR="00813E93">
        <w:t xml:space="preserve"> </w:t>
      </w:r>
      <w:r w:rsidR="005341B0" w:rsidRPr="00137EB9">
        <w:t xml:space="preserve">(2006) en </w:t>
      </w:r>
      <w:smartTag w:uri="urn:schemas-microsoft-com:office:smarttags" w:element="PersonName">
        <w:smartTagPr>
          <w:attr w:name="ProductID" w:val="la Rep￺blica Dominicana"/>
        </w:smartTagPr>
        <w:r w:rsidR="005341B0" w:rsidRPr="00137EB9">
          <w:t>la República Dominicana</w:t>
        </w:r>
      </w:smartTag>
      <w:r w:rsidR="00027992" w:rsidRPr="00137EB9">
        <w:t xml:space="preserve">, </w:t>
      </w:r>
      <w:r w:rsidR="00813E93">
        <w:t>donde</w:t>
      </w:r>
      <w:r w:rsidR="00027992" w:rsidRPr="00137EB9">
        <w:t xml:space="preserve"> determinó</w:t>
      </w:r>
      <w:r w:rsidR="005341B0" w:rsidRPr="00137EB9">
        <w:t xml:space="preserve"> que </w:t>
      </w:r>
      <w:r w:rsidR="005341B0" w:rsidRPr="00137EB9">
        <w:rPr>
          <w:i/>
        </w:rPr>
        <w:t>Fusarium</w:t>
      </w:r>
      <w:r w:rsidR="005341B0" w:rsidRPr="00137EB9">
        <w:t xml:space="preserve"> </w:t>
      </w:r>
      <w:proofErr w:type="spellStart"/>
      <w:r w:rsidR="005341B0" w:rsidRPr="00137EB9">
        <w:t>sp.</w:t>
      </w:r>
      <w:proofErr w:type="spellEnd"/>
      <w:r w:rsidR="005341B0" w:rsidRPr="00137EB9">
        <w:t xml:space="preserve"> </w:t>
      </w:r>
      <w:proofErr w:type="gramStart"/>
      <w:r w:rsidR="005341B0" w:rsidRPr="00137EB9">
        <w:t>y</w:t>
      </w:r>
      <w:proofErr w:type="gramEnd"/>
      <w:r w:rsidR="005341B0" w:rsidRPr="00137EB9">
        <w:t xml:space="preserve"> </w:t>
      </w:r>
      <w:r w:rsidR="005341B0" w:rsidRPr="00137EB9">
        <w:rPr>
          <w:i/>
        </w:rPr>
        <w:t>Rhizoctonia solani</w:t>
      </w:r>
      <w:r w:rsidR="005341B0" w:rsidRPr="00137EB9">
        <w:t xml:space="preserve"> </w:t>
      </w:r>
      <w:r w:rsidR="00027992" w:rsidRPr="00137EB9">
        <w:t>son</w:t>
      </w:r>
      <w:r w:rsidR="005341B0" w:rsidRPr="00137EB9">
        <w:t xml:space="preserve"> los principales organismos causa</w:t>
      </w:r>
      <w:r w:rsidR="00813E93">
        <w:t>nt</w:t>
      </w:r>
      <w:r w:rsidR="005341B0" w:rsidRPr="00137EB9">
        <w:t>es de pudriciones en malanga</w:t>
      </w:r>
      <w:r w:rsidR="00667C0C" w:rsidRPr="00137EB9">
        <w:t xml:space="preserve"> y</w:t>
      </w:r>
      <w:r w:rsidR="005341B0" w:rsidRPr="00137EB9">
        <w:t xml:space="preserve"> </w:t>
      </w:r>
      <w:r w:rsidR="00027992" w:rsidRPr="00137EB9">
        <w:t>confirman a</w:t>
      </w:r>
      <w:r w:rsidR="005341B0" w:rsidRPr="00137EB9">
        <w:t xml:space="preserve"> </w:t>
      </w:r>
      <w:r w:rsidR="00667C0C" w:rsidRPr="00137EB9">
        <w:t>estas</w:t>
      </w:r>
      <w:r w:rsidR="00027992" w:rsidRPr="00137EB9">
        <w:t xml:space="preserve"> </w:t>
      </w:r>
      <w:r w:rsidR="005341B0" w:rsidRPr="00137EB9">
        <w:t xml:space="preserve"> especies de hongos </w:t>
      </w:r>
      <w:r w:rsidR="00667C0C" w:rsidRPr="00137EB9">
        <w:t xml:space="preserve">como las </w:t>
      </w:r>
      <w:r w:rsidR="005341B0" w:rsidRPr="00137EB9">
        <w:t xml:space="preserve">de </w:t>
      </w:r>
      <w:r w:rsidR="00027992" w:rsidRPr="00137EB9">
        <w:t>mayor</w:t>
      </w:r>
      <w:r w:rsidR="005341B0" w:rsidRPr="00137EB9">
        <w:t xml:space="preserve"> incidencia de las pudriciones secas en este cultivo.</w:t>
      </w:r>
    </w:p>
    <w:p w:rsidR="00411627" w:rsidRPr="008D1ABE" w:rsidRDefault="00411627" w:rsidP="00006823">
      <w:pPr>
        <w:pStyle w:val="Textoindependiente2"/>
        <w:rPr>
          <w:rFonts w:ascii="Times New Roman" w:hAnsi="Times New Roman" w:cs="Times New Roman"/>
          <w:b w:val="0"/>
        </w:rPr>
      </w:pPr>
    </w:p>
    <w:p w:rsidR="00967111" w:rsidRPr="008D1ABE" w:rsidRDefault="00967111" w:rsidP="008D1ABE">
      <w:pPr>
        <w:pStyle w:val="Textoindependiente2"/>
        <w:spacing w:line="240" w:lineRule="auto"/>
        <w:rPr>
          <w:rFonts w:ascii="Times New Roman" w:hAnsi="Times New Roman" w:cs="Times New Roman"/>
          <w:b w:val="0"/>
          <w:lang w:val="es-ES"/>
        </w:rPr>
      </w:pPr>
      <w:r w:rsidRPr="002B5007">
        <w:rPr>
          <w:rFonts w:ascii="Times New Roman" w:hAnsi="Times New Roman" w:cs="Times New Roman"/>
        </w:rPr>
        <w:t>Tabla 1.</w:t>
      </w:r>
      <w:r w:rsidRPr="008D1ABE">
        <w:rPr>
          <w:rFonts w:ascii="Times New Roman" w:hAnsi="Times New Roman" w:cs="Times New Roman"/>
          <w:b w:val="0"/>
        </w:rPr>
        <w:t xml:space="preserve"> Efecto de los hongos fitopatógenos </w:t>
      </w:r>
      <w:r w:rsidRPr="008D1ABE">
        <w:rPr>
          <w:rFonts w:ascii="Times New Roman" w:hAnsi="Times New Roman" w:cs="Times New Roman"/>
          <w:b w:val="0"/>
          <w:lang w:val="es-ES"/>
        </w:rPr>
        <w:t>luego de 30 días de inoculados</w:t>
      </w:r>
      <w:r w:rsidR="002B5007">
        <w:rPr>
          <w:rFonts w:ascii="Times New Roman" w:hAnsi="Times New Roman" w:cs="Times New Roman"/>
          <w:b w:val="0"/>
          <w:lang w:val="es-ES"/>
        </w:rPr>
        <w:t>,</w:t>
      </w:r>
      <w:r w:rsidRPr="008D1ABE">
        <w:rPr>
          <w:rFonts w:ascii="Times New Roman" w:hAnsi="Times New Roman" w:cs="Times New Roman"/>
          <w:b w:val="0"/>
        </w:rPr>
        <w:t xml:space="preserve"> sobre </w:t>
      </w:r>
      <w:r w:rsidRPr="008D1ABE">
        <w:rPr>
          <w:rFonts w:ascii="Times New Roman" w:hAnsi="Times New Roman" w:cs="Times New Roman"/>
          <w:b w:val="0"/>
          <w:lang w:val="es-ES"/>
        </w:rPr>
        <w:t>el desarrollo de las plantas cultivadas en cámaras</w:t>
      </w:r>
    </w:p>
    <w:tbl>
      <w:tblPr>
        <w:tblW w:w="5000" w:type="pct"/>
        <w:tblBorders>
          <w:top w:val="single" w:sz="12" w:space="0" w:color="008000"/>
          <w:left w:val="nil"/>
          <w:bottom w:val="single" w:sz="12" w:space="0" w:color="008000"/>
          <w:right w:val="nil"/>
          <w:insideH w:val="nil"/>
          <w:insideV w:val="nil"/>
        </w:tblBorders>
        <w:tblCellMar>
          <w:left w:w="70" w:type="dxa"/>
          <w:right w:w="70" w:type="dxa"/>
        </w:tblCellMar>
        <w:tblLook w:val="00BF"/>
      </w:tblPr>
      <w:tblGrid>
        <w:gridCol w:w="2306"/>
        <w:gridCol w:w="2028"/>
        <w:gridCol w:w="2342"/>
        <w:gridCol w:w="2304"/>
      </w:tblGrid>
      <w:tr w:rsidR="003D5362" w:rsidRPr="008D1ABE">
        <w:trPr>
          <w:trHeight w:val="555"/>
        </w:trPr>
        <w:tc>
          <w:tcPr>
            <w:tcW w:w="1284" w:type="pct"/>
            <w:tcBorders>
              <w:bottom w:val="single" w:sz="6" w:space="0" w:color="008000"/>
            </w:tcBorders>
          </w:tcPr>
          <w:p w:rsidR="00580A55" w:rsidRPr="008D1ABE" w:rsidRDefault="00580A55" w:rsidP="008D1ABE">
            <w:pPr>
              <w:jc w:val="both"/>
            </w:pPr>
            <w:r w:rsidRPr="008D1ABE">
              <w:t>Tratamientos</w:t>
            </w:r>
          </w:p>
        </w:tc>
        <w:tc>
          <w:tcPr>
            <w:tcW w:w="1129" w:type="pct"/>
            <w:tcBorders>
              <w:bottom w:val="single" w:sz="6" w:space="0" w:color="008000"/>
            </w:tcBorders>
          </w:tcPr>
          <w:p w:rsidR="00580A55" w:rsidRPr="008D1ABE" w:rsidRDefault="00580A55" w:rsidP="008D1ABE">
            <w:pPr>
              <w:jc w:val="center"/>
            </w:pPr>
            <w:r w:rsidRPr="008D1ABE">
              <w:t>Altura de la planta  (cm)</w:t>
            </w:r>
          </w:p>
        </w:tc>
        <w:tc>
          <w:tcPr>
            <w:tcW w:w="1304" w:type="pct"/>
            <w:tcBorders>
              <w:bottom w:val="single" w:sz="6" w:space="0" w:color="008000"/>
            </w:tcBorders>
          </w:tcPr>
          <w:p w:rsidR="00580A55" w:rsidRPr="008D1ABE" w:rsidRDefault="00580A55" w:rsidP="008D1ABE">
            <w:pPr>
              <w:jc w:val="center"/>
            </w:pPr>
            <w:r w:rsidRPr="008D1ABE">
              <w:t>Número de raíces por planta</w:t>
            </w:r>
          </w:p>
        </w:tc>
        <w:tc>
          <w:tcPr>
            <w:tcW w:w="1283" w:type="pct"/>
            <w:tcBorders>
              <w:bottom w:val="single" w:sz="6" w:space="0" w:color="008000"/>
            </w:tcBorders>
          </w:tcPr>
          <w:p w:rsidR="00580A55" w:rsidRPr="008D1ABE" w:rsidRDefault="00580A55" w:rsidP="008D1ABE">
            <w:pPr>
              <w:jc w:val="center"/>
            </w:pPr>
            <w:r w:rsidRPr="008D1ABE">
              <w:t xml:space="preserve">Número de raíces </w:t>
            </w:r>
            <w:r w:rsidR="005341B0" w:rsidRPr="008D1ABE">
              <w:t>enfermas</w:t>
            </w:r>
          </w:p>
        </w:tc>
      </w:tr>
      <w:tr w:rsidR="003D5362" w:rsidRPr="008D1ABE">
        <w:trPr>
          <w:trHeight w:val="541"/>
        </w:trPr>
        <w:tc>
          <w:tcPr>
            <w:tcW w:w="1284" w:type="pct"/>
          </w:tcPr>
          <w:p w:rsidR="00580A55" w:rsidRPr="008D1ABE" w:rsidRDefault="00580A55" w:rsidP="008D1ABE">
            <w:pPr>
              <w:rPr>
                <w:i/>
                <w:iCs/>
                <w:lang w:val="en-US"/>
              </w:rPr>
            </w:pPr>
            <w:r w:rsidRPr="008D1ABE">
              <w:rPr>
                <w:i/>
                <w:iCs/>
                <w:lang w:val="en-US"/>
              </w:rPr>
              <w:t>Fusarium oxysporum</w:t>
            </w:r>
          </w:p>
        </w:tc>
        <w:tc>
          <w:tcPr>
            <w:tcW w:w="1129" w:type="pct"/>
          </w:tcPr>
          <w:p w:rsidR="00580A55" w:rsidRPr="008D1ABE" w:rsidRDefault="00580A55" w:rsidP="008D1ABE">
            <w:pPr>
              <w:jc w:val="center"/>
            </w:pPr>
            <w:r w:rsidRPr="008D1ABE">
              <w:t>20,05 b</w:t>
            </w:r>
          </w:p>
        </w:tc>
        <w:tc>
          <w:tcPr>
            <w:tcW w:w="1304" w:type="pct"/>
          </w:tcPr>
          <w:p w:rsidR="00580A55" w:rsidRPr="008D1ABE" w:rsidRDefault="00580A55" w:rsidP="008D1ABE">
            <w:pPr>
              <w:jc w:val="center"/>
              <w:rPr>
                <w:lang w:val="en-US"/>
              </w:rPr>
            </w:pPr>
            <w:r w:rsidRPr="008D1ABE">
              <w:rPr>
                <w:lang w:val="en-US"/>
              </w:rPr>
              <w:t>29,75 b</w:t>
            </w:r>
          </w:p>
        </w:tc>
        <w:tc>
          <w:tcPr>
            <w:tcW w:w="1283" w:type="pct"/>
          </w:tcPr>
          <w:p w:rsidR="00580A55" w:rsidRPr="008D1ABE" w:rsidRDefault="00580A55" w:rsidP="008D1ABE">
            <w:pPr>
              <w:jc w:val="center"/>
            </w:pPr>
            <w:r w:rsidRPr="008D1ABE">
              <w:t xml:space="preserve">10, 58 b </w:t>
            </w:r>
          </w:p>
        </w:tc>
      </w:tr>
      <w:tr w:rsidR="003D5362" w:rsidRPr="008D1ABE">
        <w:trPr>
          <w:trHeight w:val="285"/>
        </w:trPr>
        <w:tc>
          <w:tcPr>
            <w:tcW w:w="1284" w:type="pct"/>
            <w:tcBorders>
              <w:top w:val="single" w:sz="6" w:space="0" w:color="008000"/>
            </w:tcBorders>
          </w:tcPr>
          <w:p w:rsidR="00580A55" w:rsidRPr="008D1ABE" w:rsidRDefault="00580A55" w:rsidP="008D1ABE">
            <w:pPr>
              <w:pStyle w:val="Ttulo2"/>
              <w:jc w:val="left"/>
              <w:rPr>
                <w:b w:val="0"/>
                <w:bCs w:val="0"/>
                <w:i/>
                <w:iCs/>
                <w:lang w:val="en-US"/>
              </w:rPr>
            </w:pPr>
            <w:r w:rsidRPr="008D1ABE">
              <w:rPr>
                <w:b w:val="0"/>
                <w:bCs w:val="0"/>
                <w:i/>
                <w:iCs/>
                <w:lang w:val="en-US"/>
              </w:rPr>
              <w:t>Sclerotium rolfsii</w:t>
            </w:r>
          </w:p>
        </w:tc>
        <w:tc>
          <w:tcPr>
            <w:tcW w:w="1129" w:type="pct"/>
            <w:tcBorders>
              <w:top w:val="single" w:sz="6" w:space="0" w:color="008000"/>
            </w:tcBorders>
          </w:tcPr>
          <w:p w:rsidR="00580A55" w:rsidRPr="008D1ABE" w:rsidRDefault="00580A55" w:rsidP="008D1ABE">
            <w:pPr>
              <w:jc w:val="center"/>
            </w:pPr>
            <w:r w:rsidRPr="008D1ABE">
              <w:t>19,77 b</w:t>
            </w:r>
          </w:p>
        </w:tc>
        <w:tc>
          <w:tcPr>
            <w:tcW w:w="1304" w:type="pct"/>
            <w:tcBorders>
              <w:top w:val="single" w:sz="6" w:space="0" w:color="008000"/>
            </w:tcBorders>
          </w:tcPr>
          <w:p w:rsidR="00580A55" w:rsidRPr="008D1ABE" w:rsidRDefault="00580A55" w:rsidP="008D1ABE">
            <w:pPr>
              <w:jc w:val="center"/>
              <w:rPr>
                <w:lang w:val="en-US"/>
              </w:rPr>
            </w:pPr>
            <w:r w:rsidRPr="008D1ABE">
              <w:rPr>
                <w:lang w:val="en-US"/>
              </w:rPr>
              <w:t>24,00 b</w:t>
            </w:r>
          </w:p>
        </w:tc>
        <w:tc>
          <w:tcPr>
            <w:tcW w:w="1283" w:type="pct"/>
            <w:tcBorders>
              <w:top w:val="single" w:sz="6" w:space="0" w:color="008000"/>
            </w:tcBorders>
          </w:tcPr>
          <w:p w:rsidR="00580A55" w:rsidRPr="008D1ABE" w:rsidRDefault="00580A55" w:rsidP="008D1ABE">
            <w:pPr>
              <w:jc w:val="center"/>
            </w:pPr>
            <w:r w:rsidRPr="008D1ABE">
              <w:t>9,34 b</w:t>
            </w:r>
          </w:p>
        </w:tc>
      </w:tr>
      <w:tr w:rsidR="003D5362" w:rsidRPr="008D1ABE">
        <w:trPr>
          <w:trHeight w:val="555"/>
        </w:trPr>
        <w:tc>
          <w:tcPr>
            <w:tcW w:w="1284" w:type="pct"/>
          </w:tcPr>
          <w:p w:rsidR="00580A55" w:rsidRPr="008D1ABE" w:rsidRDefault="00580A55" w:rsidP="008D1ABE">
            <w:pPr>
              <w:rPr>
                <w:i/>
                <w:iCs/>
              </w:rPr>
            </w:pPr>
            <w:r w:rsidRPr="008D1ABE">
              <w:rPr>
                <w:i/>
                <w:iCs/>
              </w:rPr>
              <w:t>Rhizoctonia solani</w:t>
            </w:r>
          </w:p>
        </w:tc>
        <w:tc>
          <w:tcPr>
            <w:tcW w:w="1129" w:type="pct"/>
          </w:tcPr>
          <w:p w:rsidR="00580A55" w:rsidRPr="008D1ABE" w:rsidRDefault="00580A55" w:rsidP="008D1ABE">
            <w:pPr>
              <w:jc w:val="center"/>
              <w:rPr>
                <w:lang w:val="en-US"/>
              </w:rPr>
            </w:pPr>
            <w:r w:rsidRPr="008D1ABE">
              <w:rPr>
                <w:lang w:val="en-US"/>
              </w:rPr>
              <w:t>20,2 b</w:t>
            </w:r>
          </w:p>
        </w:tc>
        <w:tc>
          <w:tcPr>
            <w:tcW w:w="1304" w:type="pct"/>
          </w:tcPr>
          <w:p w:rsidR="00580A55" w:rsidRPr="008D1ABE" w:rsidRDefault="00580A55" w:rsidP="008D1ABE">
            <w:pPr>
              <w:jc w:val="center"/>
              <w:rPr>
                <w:lang w:val="en-US"/>
              </w:rPr>
            </w:pPr>
            <w:r w:rsidRPr="008D1ABE">
              <w:rPr>
                <w:lang w:val="en-US"/>
              </w:rPr>
              <w:t>22,25 b</w:t>
            </w:r>
          </w:p>
        </w:tc>
        <w:tc>
          <w:tcPr>
            <w:tcW w:w="1283" w:type="pct"/>
          </w:tcPr>
          <w:p w:rsidR="00580A55" w:rsidRPr="008D1ABE" w:rsidRDefault="00580A55" w:rsidP="008D1ABE">
            <w:pPr>
              <w:jc w:val="center"/>
            </w:pPr>
            <w:r w:rsidRPr="008D1ABE">
              <w:t>8,54 b</w:t>
            </w:r>
          </w:p>
        </w:tc>
      </w:tr>
      <w:tr w:rsidR="003D5362" w:rsidRPr="008D1ABE">
        <w:trPr>
          <w:trHeight w:val="541"/>
        </w:trPr>
        <w:tc>
          <w:tcPr>
            <w:tcW w:w="1284" w:type="pct"/>
          </w:tcPr>
          <w:p w:rsidR="00580A55" w:rsidRPr="008D1ABE" w:rsidRDefault="00580A55" w:rsidP="008D1ABE">
            <w:r w:rsidRPr="008D1ABE">
              <w:t>Mezcla de los tres hongos</w:t>
            </w:r>
          </w:p>
        </w:tc>
        <w:tc>
          <w:tcPr>
            <w:tcW w:w="1129" w:type="pct"/>
          </w:tcPr>
          <w:p w:rsidR="00580A55" w:rsidRPr="008D1ABE" w:rsidRDefault="00580A55" w:rsidP="008D1ABE">
            <w:pPr>
              <w:jc w:val="center"/>
            </w:pPr>
            <w:r w:rsidRPr="008D1ABE">
              <w:t>16,97 c</w:t>
            </w:r>
          </w:p>
        </w:tc>
        <w:tc>
          <w:tcPr>
            <w:tcW w:w="1304" w:type="pct"/>
          </w:tcPr>
          <w:p w:rsidR="00580A55" w:rsidRPr="008D1ABE" w:rsidRDefault="00580A55" w:rsidP="008D1ABE">
            <w:pPr>
              <w:jc w:val="center"/>
            </w:pPr>
            <w:r w:rsidRPr="008D1ABE">
              <w:t>17,5 c</w:t>
            </w:r>
          </w:p>
        </w:tc>
        <w:tc>
          <w:tcPr>
            <w:tcW w:w="1283" w:type="pct"/>
          </w:tcPr>
          <w:p w:rsidR="00580A55" w:rsidRPr="008D1ABE" w:rsidRDefault="00580A55" w:rsidP="008D1ABE">
            <w:pPr>
              <w:jc w:val="center"/>
            </w:pPr>
            <w:smartTag w:uri="urn:schemas-microsoft-com:office:smarttags" w:element="metricconverter">
              <w:smartTagPr>
                <w:attr w:name="ProductID" w:val="14,97 a"/>
              </w:smartTagPr>
              <w:r w:rsidRPr="008D1ABE">
                <w:t>14,97 a</w:t>
              </w:r>
            </w:smartTag>
            <w:r w:rsidRPr="008D1ABE">
              <w:t xml:space="preserve"> </w:t>
            </w:r>
          </w:p>
        </w:tc>
      </w:tr>
      <w:tr w:rsidR="003D5362" w:rsidRPr="008D1ABE">
        <w:trPr>
          <w:trHeight w:val="285"/>
        </w:trPr>
        <w:tc>
          <w:tcPr>
            <w:tcW w:w="1284" w:type="pct"/>
          </w:tcPr>
          <w:p w:rsidR="00580A55" w:rsidRPr="008D1ABE" w:rsidRDefault="00580A55" w:rsidP="008D1ABE">
            <w:r w:rsidRPr="008D1ABE">
              <w:t>Control</w:t>
            </w:r>
          </w:p>
        </w:tc>
        <w:tc>
          <w:tcPr>
            <w:tcW w:w="1129" w:type="pct"/>
          </w:tcPr>
          <w:p w:rsidR="00580A55" w:rsidRPr="008D1ABE" w:rsidRDefault="00580A55" w:rsidP="008D1ABE">
            <w:pPr>
              <w:jc w:val="center"/>
            </w:pPr>
            <w:smartTag w:uri="urn:schemas-microsoft-com:office:smarttags" w:element="metricconverter">
              <w:smartTagPr>
                <w:attr w:name="ProductID" w:val="28,61 a"/>
              </w:smartTagPr>
              <w:r w:rsidRPr="008D1ABE">
                <w:t>28,61 a</w:t>
              </w:r>
            </w:smartTag>
          </w:p>
        </w:tc>
        <w:tc>
          <w:tcPr>
            <w:tcW w:w="1304" w:type="pct"/>
          </w:tcPr>
          <w:p w:rsidR="00580A55" w:rsidRPr="008D1ABE" w:rsidRDefault="00580A55" w:rsidP="008D1ABE">
            <w:pPr>
              <w:jc w:val="center"/>
            </w:pPr>
            <w:smartTag w:uri="urn:schemas-microsoft-com:office:smarttags" w:element="metricconverter">
              <w:smartTagPr>
                <w:attr w:name="ProductID" w:val="33,25 a"/>
              </w:smartTagPr>
              <w:r w:rsidRPr="008D1ABE">
                <w:t>33,25 a</w:t>
              </w:r>
            </w:smartTag>
          </w:p>
        </w:tc>
        <w:tc>
          <w:tcPr>
            <w:tcW w:w="1283" w:type="pct"/>
          </w:tcPr>
          <w:p w:rsidR="00580A55" w:rsidRPr="008D1ABE" w:rsidRDefault="00580A55" w:rsidP="008D1ABE">
            <w:pPr>
              <w:jc w:val="center"/>
            </w:pPr>
            <w:r w:rsidRPr="008D1ABE">
              <w:t>6,67 c</w:t>
            </w:r>
          </w:p>
        </w:tc>
      </w:tr>
      <w:tr w:rsidR="003D5362" w:rsidRPr="008D1ABE">
        <w:trPr>
          <w:trHeight w:val="475"/>
        </w:trPr>
        <w:tc>
          <w:tcPr>
            <w:tcW w:w="1284" w:type="pct"/>
          </w:tcPr>
          <w:p w:rsidR="00580A55" w:rsidRPr="008D1ABE" w:rsidRDefault="00580A55" w:rsidP="008D1ABE">
            <w:r w:rsidRPr="008D1ABE">
              <w:t>ES ±</w:t>
            </w:r>
          </w:p>
        </w:tc>
        <w:tc>
          <w:tcPr>
            <w:tcW w:w="1129" w:type="pct"/>
          </w:tcPr>
          <w:p w:rsidR="00580A55" w:rsidRPr="008D1ABE" w:rsidRDefault="00580A55" w:rsidP="008D1ABE">
            <w:pPr>
              <w:jc w:val="center"/>
            </w:pPr>
            <w:r w:rsidRPr="008D1ABE">
              <w:t>0,19</w:t>
            </w:r>
          </w:p>
        </w:tc>
        <w:tc>
          <w:tcPr>
            <w:tcW w:w="1304" w:type="pct"/>
          </w:tcPr>
          <w:p w:rsidR="00580A55" w:rsidRPr="008D1ABE" w:rsidRDefault="00580A55" w:rsidP="008D1ABE">
            <w:pPr>
              <w:jc w:val="center"/>
            </w:pPr>
            <w:r w:rsidRPr="008D1ABE">
              <w:t>1,81</w:t>
            </w:r>
          </w:p>
        </w:tc>
        <w:tc>
          <w:tcPr>
            <w:tcW w:w="1283" w:type="pct"/>
          </w:tcPr>
          <w:p w:rsidR="00580A55" w:rsidRPr="008D1ABE" w:rsidRDefault="00580A55" w:rsidP="008D1ABE">
            <w:pPr>
              <w:jc w:val="center"/>
            </w:pPr>
            <w:r w:rsidRPr="008D1ABE">
              <w:t>2,19</w:t>
            </w:r>
          </w:p>
        </w:tc>
      </w:tr>
    </w:tbl>
    <w:p w:rsidR="00667C0C" w:rsidRDefault="00667C0C" w:rsidP="008D1ABE">
      <w:pPr>
        <w:spacing w:before="120"/>
        <w:jc w:val="both"/>
        <w:rPr>
          <w:rFonts w:cs="Arial"/>
          <w:sz w:val="16"/>
          <w:szCs w:val="16"/>
        </w:rPr>
      </w:pPr>
      <w:r w:rsidRPr="001851DE">
        <w:rPr>
          <w:rFonts w:cs="Arial"/>
          <w:sz w:val="16"/>
          <w:szCs w:val="16"/>
        </w:rPr>
        <w:t xml:space="preserve">Medias con letras no comunes en una misma </w:t>
      </w:r>
      <w:r>
        <w:rPr>
          <w:rFonts w:cs="Arial"/>
          <w:sz w:val="16"/>
          <w:szCs w:val="16"/>
        </w:rPr>
        <w:t>columna</w:t>
      </w:r>
      <w:r w:rsidRPr="001851DE">
        <w:rPr>
          <w:rFonts w:cs="Arial"/>
          <w:sz w:val="16"/>
          <w:szCs w:val="16"/>
        </w:rPr>
        <w:t xml:space="preserve"> difieren según prueba de </w:t>
      </w:r>
      <w:proofErr w:type="spellStart"/>
      <w:r w:rsidRPr="001851DE">
        <w:rPr>
          <w:rFonts w:cs="Arial"/>
          <w:i/>
          <w:sz w:val="16"/>
          <w:szCs w:val="16"/>
        </w:rPr>
        <w:t>Tukey</w:t>
      </w:r>
      <w:proofErr w:type="spellEnd"/>
      <w:r w:rsidRPr="001851DE">
        <w:rPr>
          <w:rFonts w:cs="Arial"/>
          <w:sz w:val="16"/>
          <w:szCs w:val="16"/>
        </w:rPr>
        <w:t xml:space="preserve"> para p&lt;0,05 (n=</w:t>
      </w:r>
      <w:r>
        <w:rPr>
          <w:rFonts w:cs="Arial"/>
          <w:sz w:val="16"/>
          <w:szCs w:val="16"/>
        </w:rPr>
        <w:t>30)</w:t>
      </w:r>
    </w:p>
    <w:p w:rsidR="00137EB9" w:rsidRDefault="00137EB9" w:rsidP="008D1ABE">
      <w:pPr>
        <w:spacing w:before="120"/>
        <w:jc w:val="both"/>
        <w:rPr>
          <w:rFonts w:cs="Arial"/>
          <w:sz w:val="16"/>
          <w:szCs w:val="16"/>
        </w:rPr>
      </w:pPr>
    </w:p>
    <w:p w:rsidR="004C556A" w:rsidRPr="008D1ABE" w:rsidRDefault="00137EB9" w:rsidP="00006823">
      <w:pPr>
        <w:spacing w:line="360" w:lineRule="auto"/>
        <w:jc w:val="both"/>
      </w:pPr>
      <w:r>
        <w:t xml:space="preserve">Los resultados mostraron </w:t>
      </w:r>
      <w:r w:rsidR="002B5007">
        <w:t>(</w:t>
      </w:r>
      <w:r>
        <w:t>tabla 2</w:t>
      </w:r>
      <w:r w:rsidR="002B5007">
        <w:t>)</w:t>
      </w:r>
      <w:r>
        <w:t xml:space="preserve">  que el tratamiento </w:t>
      </w:r>
      <w:r w:rsidR="00965403">
        <w:t>4</w:t>
      </w:r>
      <w:r>
        <w:t xml:space="preserve"> (l</w:t>
      </w:r>
      <w:r w:rsidR="004C556A" w:rsidRPr="008D1ABE">
        <w:t>a inoculación de la mezcla de los tres hongos</w:t>
      </w:r>
      <w:r>
        <w:t>)</w:t>
      </w:r>
      <w:r w:rsidR="004C556A" w:rsidRPr="008D1ABE">
        <w:t xml:space="preserve"> fue </w:t>
      </w:r>
      <w:r w:rsidR="002B5007">
        <w:t>el</w:t>
      </w:r>
      <w:r w:rsidR="004C556A" w:rsidRPr="008D1ABE">
        <w:t xml:space="preserve"> que mas afectó la masa fresca y seca del follaje, así como la masa fresca y seca de las raíces. Este tratamiento presentó</w:t>
      </w:r>
      <w:r w:rsidR="00F8141F" w:rsidRPr="008D1ABE">
        <w:t xml:space="preserve"> diferencias significativas con respecto a los tratamientos en los cuales se inocularon cada uno de los hongos por separado</w:t>
      </w:r>
      <w:r w:rsidR="00EA124E">
        <w:t xml:space="preserve"> y el control</w:t>
      </w:r>
      <w:r w:rsidR="00F8141F" w:rsidRPr="008D1ABE">
        <w:t xml:space="preserve">. </w:t>
      </w:r>
      <w:r w:rsidR="00EA124E">
        <w:t xml:space="preserve">Los </w:t>
      </w:r>
      <w:r w:rsidR="002B5007">
        <w:t xml:space="preserve">tratamientos </w:t>
      </w:r>
      <w:r w:rsidR="00EA124E">
        <w:t>en los cuáles se inocularon los hongos por separado</w:t>
      </w:r>
      <w:r w:rsidR="00F8141F" w:rsidRPr="008D1ABE">
        <w:t xml:space="preserve"> no presentaron diferencias significativas entre ellos</w:t>
      </w:r>
      <w:r w:rsidR="002B5007">
        <w:t>:</w:t>
      </w:r>
      <w:r w:rsidR="00F8141F" w:rsidRPr="008D1ABE">
        <w:t xml:space="preserve"> </w:t>
      </w:r>
      <w:r w:rsidR="002B5007">
        <w:t>s</w:t>
      </w:r>
      <w:r w:rsidR="00F8141F" w:rsidRPr="008D1ABE">
        <w:t xml:space="preserve">in embargo, tanto las plantas </w:t>
      </w:r>
      <w:r w:rsidR="00BD269B" w:rsidRPr="008D1ABE">
        <w:t xml:space="preserve">en las que se realizó la </w:t>
      </w:r>
      <w:r w:rsidR="00F8141F" w:rsidRPr="008D1ABE">
        <w:t xml:space="preserve">inoculación de la mezcla de los hongos como </w:t>
      </w:r>
      <w:r w:rsidR="002B5007">
        <w:t xml:space="preserve">de </w:t>
      </w:r>
      <w:r w:rsidR="00F8141F" w:rsidRPr="008D1ABE">
        <w:t xml:space="preserve">cada uno de ellos </w:t>
      </w:r>
      <w:r w:rsidR="00BD269B" w:rsidRPr="008D1ABE">
        <w:t xml:space="preserve">por separado </w:t>
      </w:r>
      <w:r w:rsidR="00F8141F" w:rsidRPr="008D1ABE">
        <w:t>presentaron diferencias con el control.</w:t>
      </w:r>
    </w:p>
    <w:p w:rsidR="003D5362" w:rsidRPr="008D1ABE" w:rsidRDefault="003D5362" w:rsidP="00006823">
      <w:pPr>
        <w:pStyle w:val="Textoindependiente2"/>
        <w:rPr>
          <w:rFonts w:ascii="Times New Roman" w:hAnsi="Times New Roman" w:cs="Times New Roman"/>
          <w:b w:val="0"/>
          <w:lang w:val="es-ES"/>
        </w:rPr>
      </w:pPr>
    </w:p>
    <w:p w:rsidR="006107C1" w:rsidRPr="008D1ABE" w:rsidRDefault="006107C1" w:rsidP="008D1ABE">
      <w:pPr>
        <w:pStyle w:val="Textoindependiente2"/>
        <w:spacing w:line="240" w:lineRule="auto"/>
        <w:rPr>
          <w:rFonts w:ascii="Times New Roman" w:hAnsi="Times New Roman" w:cs="Times New Roman"/>
          <w:b w:val="0"/>
          <w:lang w:val="es-ES"/>
        </w:rPr>
      </w:pPr>
      <w:r w:rsidRPr="002B5007">
        <w:rPr>
          <w:rFonts w:ascii="Times New Roman" w:hAnsi="Times New Roman" w:cs="Times New Roman"/>
        </w:rPr>
        <w:lastRenderedPageBreak/>
        <w:t>Tabla 2.</w:t>
      </w:r>
      <w:r w:rsidRPr="008D1ABE">
        <w:rPr>
          <w:rFonts w:ascii="Times New Roman" w:hAnsi="Times New Roman" w:cs="Times New Roman"/>
          <w:b w:val="0"/>
        </w:rPr>
        <w:t xml:space="preserve"> Efecto de los hongos fitopatógenos </w:t>
      </w:r>
      <w:r w:rsidRPr="008D1ABE">
        <w:rPr>
          <w:rFonts w:ascii="Times New Roman" w:hAnsi="Times New Roman" w:cs="Times New Roman"/>
          <w:b w:val="0"/>
          <w:lang w:val="es-ES"/>
        </w:rPr>
        <w:t>inoculados</w:t>
      </w:r>
      <w:r w:rsidRPr="008D1ABE">
        <w:rPr>
          <w:rFonts w:ascii="Times New Roman" w:hAnsi="Times New Roman" w:cs="Times New Roman"/>
          <w:b w:val="0"/>
        </w:rPr>
        <w:t xml:space="preserve"> </w:t>
      </w:r>
      <w:r w:rsidR="004E18AF">
        <w:rPr>
          <w:rFonts w:ascii="Times New Roman" w:hAnsi="Times New Roman" w:cs="Times New Roman"/>
          <w:b w:val="0"/>
          <w:lang w:val="es-ES"/>
        </w:rPr>
        <w:t xml:space="preserve">en las </w:t>
      </w:r>
      <w:r w:rsidR="004E18AF" w:rsidRPr="008D1ABE">
        <w:rPr>
          <w:rFonts w:ascii="Times New Roman" w:hAnsi="Times New Roman" w:cs="Times New Roman"/>
          <w:b w:val="0"/>
          <w:lang w:val="es-ES"/>
        </w:rPr>
        <w:t>plantas cultivadas en cámaras</w:t>
      </w:r>
      <w:r w:rsidR="004E18AF" w:rsidRPr="008D1ABE">
        <w:rPr>
          <w:rFonts w:ascii="Times New Roman" w:hAnsi="Times New Roman" w:cs="Times New Roman"/>
          <w:b w:val="0"/>
        </w:rPr>
        <w:t xml:space="preserve"> </w:t>
      </w:r>
      <w:r w:rsidR="004E18AF">
        <w:rPr>
          <w:rFonts w:ascii="Times New Roman" w:hAnsi="Times New Roman" w:cs="Times New Roman"/>
          <w:b w:val="0"/>
        </w:rPr>
        <w:t>sobre</w:t>
      </w:r>
      <w:r w:rsidRPr="008D1ABE">
        <w:rPr>
          <w:rFonts w:ascii="Times New Roman" w:hAnsi="Times New Roman" w:cs="Times New Roman"/>
          <w:b w:val="0"/>
        </w:rPr>
        <w:t xml:space="preserve"> la masa fresca y seca</w:t>
      </w:r>
      <w:r w:rsidRPr="008D1ABE">
        <w:rPr>
          <w:rFonts w:ascii="Times New Roman" w:hAnsi="Times New Roman" w:cs="Times New Roman"/>
          <w:b w:val="0"/>
          <w:lang w:val="es-ES"/>
        </w:rPr>
        <w:t xml:space="preserve"> de las </w:t>
      </w:r>
      <w:r w:rsidR="004E18AF">
        <w:rPr>
          <w:rFonts w:ascii="Times New Roman" w:hAnsi="Times New Roman" w:cs="Times New Roman"/>
          <w:b w:val="0"/>
          <w:lang w:val="es-ES"/>
        </w:rPr>
        <w:t>mismas a los 30 días de plantadas</w:t>
      </w:r>
    </w:p>
    <w:tbl>
      <w:tblPr>
        <w:tblW w:w="0" w:type="auto"/>
        <w:tblBorders>
          <w:top w:val="single" w:sz="12" w:space="0" w:color="008000"/>
          <w:left w:val="nil"/>
          <w:bottom w:val="single" w:sz="12" w:space="0" w:color="008000"/>
          <w:right w:val="nil"/>
          <w:insideH w:val="nil"/>
          <w:insideV w:val="nil"/>
        </w:tblBorders>
        <w:tblCellMar>
          <w:left w:w="70" w:type="dxa"/>
          <w:right w:w="70" w:type="dxa"/>
        </w:tblCellMar>
        <w:tblLook w:val="00BF"/>
      </w:tblPr>
      <w:tblGrid>
        <w:gridCol w:w="1928"/>
        <w:gridCol w:w="1641"/>
        <w:gridCol w:w="2061"/>
        <w:gridCol w:w="1716"/>
        <w:gridCol w:w="1634"/>
      </w:tblGrid>
      <w:tr w:rsidR="00160B51" w:rsidRPr="008D1ABE">
        <w:trPr>
          <w:trHeight w:val="988"/>
        </w:trPr>
        <w:tc>
          <w:tcPr>
            <w:tcW w:w="0" w:type="auto"/>
            <w:tcBorders>
              <w:bottom w:val="single" w:sz="6" w:space="0" w:color="008000"/>
            </w:tcBorders>
          </w:tcPr>
          <w:p w:rsidR="00580A55" w:rsidRPr="008D1ABE" w:rsidRDefault="00580A55" w:rsidP="00A26F5C">
            <w:pPr>
              <w:spacing w:before="120"/>
              <w:jc w:val="both"/>
            </w:pPr>
          </w:p>
          <w:p w:rsidR="00580A55" w:rsidRPr="008D1ABE" w:rsidRDefault="00580A55" w:rsidP="00A26F5C">
            <w:pPr>
              <w:spacing w:before="120"/>
              <w:jc w:val="both"/>
            </w:pPr>
            <w:r w:rsidRPr="008D1ABE">
              <w:t>Tratamiento</w:t>
            </w:r>
          </w:p>
        </w:tc>
        <w:tc>
          <w:tcPr>
            <w:tcW w:w="0" w:type="auto"/>
            <w:tcBorders>
              <w:bottom w:val="single" w:sz="6" w:space="0" w:color="008000"/>
            </w:tcBorders>
          </w:tcPr>
          <w:p w:rsidR="00580A55" w:rsidRPr="008D1ABE" w:rsidRDefault="00580A55" w:rsidP="00A26F5C">
            <w:pPr>
              <w:spacing w:before="120"/>
              <w:jc w:val="center"/>
            </w:pPr>
            <w:r w:rsidRPr="008D1ABE">
              <w:t xml:space="preserve">Masa fresca del follaje </w:t>
            </w:r>
            <w:r w:rsidR="00160B51" w:rsidRPr="008D1ABE">
              <w:t>(g)</w:t>
            </w:r>
          </w:p>
        </w:tc>
        <w:tc>
          <w:tcPr>
            <w:tcW w:w="0" w:type="auto"/>
            <w:tcBorders>
              <w:bottom w:val="single" w:sz="6" w:space="0" w:color="008000"/>
            </w:tcBorders>
          </w:tcPr>
          <w:p w:rsidR="00160B51" w:rsidRPr="008D1ABE" w:rsidRDefault="00580A55" w:rsidP="00A26F5C">
            <w:pPr>
              <w:spacing w:before="120"/>
              <w:ind w:right="373"/>
              <w:jc w:val="center"/>
            </w:pPr>
            <w:r w:rsidRPr="008D1ABE">
              <w:t>Masa seca del follaje</w:t>
            </w:r>
            <w:r w:rsidR="00160B51" w:rsidRPr="008D1ABE">
              <w:t>(g)</w:t>
            </w:r>
          </w:p>
        </w:tc>
        <w:tc>
          <w:tcPr>
            <w:tcW w:w="0" w:type="auto"/>
            <w:tcBorders>
              <w:bottom w:val="single" w:sz="6" w:space="0" w:color="008000"/>
            </w:tcBorders>
          </w:tcPr>
          <w:p w:rsidR="00580A55" w:rsidRPr="008D1ABE" w:rsidRDefault="00580A55" w:rsidP="00A26F5C">
            <w:pPr>
              <w:spacing w:before="120"/>
              <w:jc w:val="center"/>
            </w:pPr>
            <w:r w:rsidRPr="008D1ABE">
              <w:t>Masa fresca de la</w:t>
            </w:r>
            <w:r w:rsidR="002B5007">
              <w:t>s</w:t>
            </w:r>
            <w:r w:rsidRPr="008D1ABE">
              <w:t xml:space="preserve"> raíces</w:t>
            </w:r>
            <w:r w:rsidR="00160B51" w:rsidRPr="008D1ABE">
              <w:t xml:space="preserve"> (g)</w:t>
            </w:r>
          </w:p>
        </w:tc>
        <w:tc>
          <w:tcPr>
            <w:tcW w:w="0" w:type="auto"/>
            <w:tcBorders>
              <w:bottom w:val="single" w:sz="6" w:space="0" w:color="008000"/>
            </w:tcBorders>
          </w:tcPr>
          <w:p w:rsidR="00580A55" w:rsidRPr="008D1ABE" w:rsidRDefault="00580A55" w:rsidP="00A26F5C">
            <w:pPr>
              <w:spacing w:before="120"/>
              <w:jc w:val="center"/>
            </w:pPr>
            <w:r w:rsidRPr="008D1ABE">
              <w:t>Masa seca de las raíces</w:t>
            </w:r>
            <w:r w:rsidR="00160B51" w:rsidRPr="008D1ABE">
              <w:t xml:space="preserve"> (g)</w:t>
            </w:r>
          </w:p>
        </w:tc>
      </w:tr>
      <w:tr w:rsidR="00160B51" w:rsidRPr="008D1ABE">
        <w:trPr>
          <w:trHeight w:val="706"/>
        </w:trPr>
        <w:tc>
          <w:tcPr>
            <w:tcW w:w="0" w:type="auto"/>
          </w:tcPr>
          <w:p w:rsidR="00580A55" w:rsidRPr="008D1ABE" w:rsidRDefault="00580A55" w:rsidP="00A26F5C">
            <w:pPr>
              <w:spacing w:before="120"/>
              <w:rPr>
                <w:i/>
                <w:iCs/>
                <w:lang w:val="en-US"/>
              </w:rPr>
            </w:pPr>
            <w:r w:rsidRPr="008D1ABE">
              <w:rPr>
                <w:i/>
                <w:iCs/>
                <w:lang w:val="en-US"/>
              </w:rPr>
              <w:t>Fusarium oxysporum</w:t>
            </w:r>
          </w:p>
        </w:tc>
        <w:tc>
          <w:tcPr>
            <w:tcW w:w="0" w:type="auto"/>
          </w:tcPr>
          <w:p w:rsidR="00580A55" w:rsidRPr="008D1ABE" w:rsidRDefault="00580A55" w:rsidP="00A26F5C">
            <w:pPr>
              <w:spacing w:before="120"/>
              <w:jc w:val="center"/>
            </w:pPr>
            <w:r w:rsidRPr="008D1ABE">
              <w:t>11,28 b</w:t>
            </w:r>
          </w:p>
        </w:tc>
        <w:tc>
          <w:tcPr>
            <w:tcW w:w="0" w:type="auto"/>
          </w:tcPr>
          <w:p w:rsidR="00580A55" w:rsidRPr="008D1ABE" w:rsidRDefault="00580A55" w:rsidP="00A26F5C">
            <w:pPr>
              <w:spacing w:before="120"/>
              <w:jc w:val="center"/>
            </w:pPr>
            <w:r w:rsidRPr="008D1ABE">
              <w:t xml:space="preserve">3,32 </w:t>
            </w:r>
            <w:proofErr w:type="spellStart"/>
            <w:r w:rsidRPr="008D1ABE">
              <w:t>b</w:t>
            </w:r>
            <w:r w:rsidR="00702E70" w:rsidRPr="008D1ABE">
              <w:t>c</w:t>
            </w:r>
            <w:proofErr w:type="spellEnd"/>
          </w:p>
        </w:tc>
        <w:tc>
          <w:tcPr>
            <w:tcW w:w="0" w:type="auto"/>
          </w:tcPr>
          <w:p w:rsidR="00580A55" w:rsidRPr="008D1ABE" w:rsidRDefault="000F4F43" w:rsidP="00A26F5C">
            <w:pPr>
              <w:spacing w:before="120"/>
              <w:jc w:val="center"/>
              <w:rPr>
                <w:lang w:val="en-US"/>
              </w:rPr>
            </w:pPr>
            <w:r w:rsidRPr="008D1ABE">
              <w:rPr>
                <w:lang w:val="en-US"/>
              </w:rPr>
              <w:t>7</w:t>
            </w:r>
            <w:r w:rsidR="00580A55" w:rsidRPr="008D1ABE">
              <w:rPr>
                <w:lang w:val="en-US"/>
              </w:rPr>
              <w:t xml:space="preserve">,93 </w:t>
            </w:r>
            <w:r w:rsidRPr="008D1ABE">
              <w:rPr>
                <w:lang w:val="en-US"/>
              </w:rPr>
              <w:t>b</w:t>
            </w:r>
          </w:p>
        </w:tc>
        <w:tc>
          <w:tcPr>
            <w:tcW w:w="0" w:type="auto"/>
          </w:tcPr>
          <w:p w:rsidR="00580A55" w:rsidRPr="008D1ABE" w:rsidRDefault="005341B0" w:rsidP="00A26F5C">
            <w:pPr>
              <w:spacing w:before="120"/>
              <w:jc w:val="center"/>
              <w:rPr>
                <w:lang w:val="en-US"/>
              </w:rPr>
            </w:pPr>
            <w:r w:rsidRPr="008D1ABE">
              <w:rPr>
                <w:lang w:val="en-US"/>
              </w:rPr>
              <w:t>1</w:t>
            </w:r>
            <w:r w:rsidR="00580A55" w:rsidRPr="008D1ABE">
              <w:rPr>
                <w:lang w:val="en-US"/>
              </w:rPr>
              <w:t>,</w:t>
            </w:r>
            <w:r w:rsidRPr="008D1ABE">
              <w:rPr>
                <w:lang w:val="en-US"/>
              </w:rPr>
              <w:t>98</w:t>
            </w:r>
            <w:r w:rsidR="00580A55" w:rsidRPr="008D1ABE">
              <w:rPr>
                <w:lang w:val="en-US"/>
              </w:rPr>
              <w:t xml:space="preserve"> </w:t>
            </w:r>
            <w:r w:rsidRPr="008D1ABE">
              <w:rPr>
                <w:lang w:val="en-US"/>
              </w:rPr>
              <w:t>b</w:t>
            </w:r>
          </w:p>
        </w:tc>
      </w:tr>
      <w:tr w:rsidR="00160B51" w:rsidRPr="008D1ABE">
        <w:trPr>
          <w:trHeight w:val="408"/>
        </w:trPr>
        <w:tc>
          <w:tcPr>
            <w:tcW w:w="0" w:type="auto"/>
            <w:tcBorders>
              <w:top w:val="single" w:sz="6" w:space="0" w:color="008000"/>
            </w:tcBorders>
          </w:tcPr>
          <w:p w:rsidR="00580A55" w:rsidRPr="008D1ABE" w:rsidRDefault="00580A55" w:rsidP="00A26F5C">
            <w:pPr>
              <w:pStyle w:val="Ttulo2"/>
              <w:spacing w:before="120"/>
              <w:jc w:val="left"/>
              <w:rPr>
                <w:b w:val="0"/>
                <w:bCs w:val="0"/>
                <w:i/>
                <w:iCs/>
                <w:lang w:val="en-US"/>
              </w:rPr>
            </w:pPr>
            <w:r w:rsidRPr="008D1ABE">
              <w:rPr>
                <w:b w:val="0"/>
                <w:bCs w:val="0"/>
                <w:i/>
                <w:iCs/>
                <w:lang w:val="en-US"/>
              </w:rPr>
              <w:t>Sclerotium rolfsii</w:t>
            </w:r>
          </w:p>
        </w:tc>
        <w:tc>
          <w:tcPr>
            <w:tcW w:w="0" w:type="auto"/>
            <w:tcBorders>
              <w:top w:val="single" w:sz="6" w:space="0" w:color="008000"/>
            </w:tcBorders>
          </w:tcPr>
          <w:p w:rsidR="00580A55" w:rsidRPr="008D1ABE" w:rsidRDefault="00580A55" w:rsidP="00A26F5C">
            <w:pPr>
              <w:spacing w:before="120"/>
              <w:jc w:val="center"/>
            </w:pPr>
            <w:r w:rsidRPr="008D1ABE">
              <w:t>13,70 b</w:t>
            </w:r>
          </w:p>
        </w:tc>
        <w:tc>
          <w:tcPr>
            <w:tcW w:w="0" w:type="auto"/>
            <w:tcBorders>
              <w:top w:val="single" w:sz="6" w:space="0" w:color="008000"/>
            </w:tcBorders>
          </w:tcPr>
          <w:p w:rsidR="00580A55" w:rsidRPr="008D1ABE" w:rsidRDefault="00580A55" w:rsidP="00A26F5C">
            <w:pPr>
              <w:spacing w:before="120"/>
              <w:jc w:val="center"/>
            </w:pPr>
            <w:r w:rsidRPr="008D1ABE">
              <w:t>4,09 b</w:t>
            </w:r>
          </w:p>
        </w:tc>
        <w:tc>
          <w:tcPr>
            <w:tcW w:w="0" w:type="auto"/>
            <w:tcBorders>
              <w:top w:val="single" w:sz="6" w:space="0" w:color="008000"/>
            </w:tcBorders>
          </w:tcPr>
          <w:p w:rsidR="00580A55" w:rsidRPr="008D1ABE" w:rsidRDefault="000F4F43" w:rsidP="00A26F5C">
            <w:pPr>
              <w:spacing w:before="120"/>
              <w:jc w:val="center"/>
              <w:rPr>
                <w:lang w:val="en-US"/>
              </w:rPr>
            </w:pPr>
            <w:r w:rsidRPr="008D1ABE">
              <w:rPr>
                <w:lang w:val="en-US"/>
              </w:rPr>
              <w:t>8</w:t>
            </w:r>
            <w:r w:rsidR="00580A55" w:rsidRPr="008D1ABE">
              <w:rPr>
                <w:lang w:val="en-US"/>
              </w:rPr>
              <w:t xml:space="preserve">,32 </w:t>
            </w:r>
            <w:r w:rsidRPr="008D1ABE">
              <w:rPr>
                <w:lang w:val="en-US"/>
              </w:rPr>
              <w:t>b</w:t>
            </w:r>
          </w:p>
        </w:tc>
        <w:tc>
          <w:tcPr>
            <w:tcW w:w="0" w:type="auto"/>
            <w:tcBorders>
              <w:top w:val="single" w:sz="6" w:space="0" w:color="008000"/>
            </w:tcBorders>
          </w:tcPr>
          <w:p w:rsidR="00580A55" w:rsidRPr="008D1ABE" w:rsidRDefault="00580A55" w:rsidP="00A26F5C">
            <w:pPr>
              <w:spacing w:before="120"/>
              <w:jc w:val="center"/>
              <w:rPr>
                <w:lang w:val="en-US"/>
              </w:rPr>
            </w:pPr>
            <w:r w:rsidRPr="008D1ABE">
              <w:rPr>
                <w:lang w:val="en-US"/>
              </w:rPr>
              <w:t>2,</w:t>
            </w:r>
            <w:r w:rsidR="005341B0" w:rsidRPr="008D1ABE">
              <w:rPr>
                <w:lang w:val="en-US"/>
              </w:rPr>
              <w:t>08</w:t>
            </w:r>
            <w:r w:rsidRPr="008D1ABE">
              <w:rPr>
                <w:lang w:val="en-US"/>
              </w:rPr>
              <w:t xml:space="preserve"> </w:t>
            </w:r>
            <w:r w:rsidR="005341B0" w:rsidRPr="008D1ABE">
              <w:rPr>
                <w:lang w:val="en-US"/>
              </w:rPr>
              <w:t>b</w:t>
            </w:r>
          </w:p>
        </w:tc>
      </w:tr>
      <w:tr w:rsidR="00160B51" w:rsidRPr="008D1ABE">
        <w:trPr>
          <w:trHeight w:val="706"/>
        </w:trPr>
        <w:tc>
          <w:tcPr>
            <w:tcW w:w="0" w:type="auto"/>
          </w:tcPr>
          <w:p w:rsidR="00580A55" w:rsidRPr="008D1ABE" w:rsidRDefault="00580A55" w:rsidP="00A26F5C">
            <w:pPr>
              <w:spacing w:before="120"/>
              <w:rPr>
                <w:i/>
                <w:iCs/>
              </w:rPr>
            </w:pPr>
            <w:r w:rsidRPr="008D1ABE">
              <w:rPr>
                <w:i/>
                <w:iCs/>
              </w:rPr>
              <w:t>Rhizoctonia  solani</w:t>
            </w:r>
          </w:p>
        </w:tc>
        <w:tc>
          <w:tcPr>
            <w:tcW w:w="0" w:type="auto"/>
          </w:tcPr>
          <w:p w:rsidR="00580A55" w:rsidRPr="008D1ABE" w:rsidRDefault="00580A55" w:rsidP="00A26F5C">
            <w:pPr>
              <w:spacing w:before="120"/>
              <w:jc w:val="center"/>
            </w:pPr>
            <w:r w:rsidRPr="008D1ABE">
              <w:t>14,60 b</w:t>
            </w:r>
          </w:p>
        </w:tc>
        <w:tc>
          <w:tcPr>
            <w:tcW w:w="0" w:type="auto"/>
          </w:tcPr>
          <w:p w:rsidR="00580A55" w:rsidRPr="008D1ABE" w:rsidRDefault="00580A55" w:rsidP="00A26F5C">
            <w:pPr>
              <w:spacing w:before="120"/>
              <w:jc w:val="center"/>
            </w:pPr>
            <w:r w:rsidRPr="008D1ABE">
              <w:t>4,36 b</w:t>
            </w:r>
          </w:p>
        </w:tc>
        <w:tc>
          <w:tcPr>
            <w:tcW w:w="0" w:type="auto"/>
          </w:tcPr>
          <w:p w:rsidR="00580A55" w:rsidRPr="008D1ABE" w:rsidRDefault="000F4F43" w:rsidP="00A26F5C">
            <w:pPr>
              <w:spacing w:before="120"/>
              <w:jc w:val="center"/>
            </w:pPr>
            <w:r w:rsidRPr="008D1ABE">
              <w:t>9</w:t>
            </w:r>
            <w:r w:rsidR="00580A55" w:rsidRPr="008D1ABE">
              <w:t xml:space="preserve">,30 </w:t>
            </w:r>
            <w:r w:rsidRPr="008D1ABE">
              <w:t>b</w:t>
            </w:r>
          </w:p>
        </w:tc>
        <w:tc>
          <w:tcPr>
            <w:tcW w:w="0" w:type="auto"/>
          </w:tcPr>
          <w:p w:rsidR="00580A55" w:rsidRPr="008D1ABE" w:rsidRDefault="005341B0" w:rsidP="00A26F5C">
            <w:pPr>
              <w:spacing w:before="120"/>
              <w:jc w:val="center"/>
            </w:pPr>
            <w:r w:rsidRPr="008D1ABE">
              <w:t>2</w:t>
            </w:r>
            <w:r w:rsidR="00580A55" w:rsidRPr="008D1ABE">
              <w:t>,</w:t>
            </w:r>
            <w:r w:rsidRPr="008D1ABE">
              <w:t>32</w:t>
            </w:r>
            <w:r w:rsidR="00580A55" w:rsidRPr="008D1ABE">
              <w:t xml:space="preserve"> </w:t>
            </w:r>
            <w:r w:rsidRPr="008D1ABE">
              <w:t>b</w:t>
            </w:r>
          </w:p>
        </w:tc>
      </w:tr>
      <w:tr w:rsidR="00160B51" w:rsidRPr="008D1ABE">
        <w:trPr>
          <w:trHeight w:val="706"/>
        </w:trPr>
        <w:tc>
          <w:tcPr>
            <w:tcW w:w="0" w:type="auto"/>
          </w:tcPr>
          <w:p w:rsidR="00580A55" w:rsidRPr="008D1ABE" w:rsidRDefault="00580A55" w:rsidP="00A26F5C">
            <w:pPr>
              <w:spacing w:before="120"/>
            </w:pPr>
            <w:r w:rsidRPr="008D1ABE">
              <w:t>Mezcla de los tres hongos</w:t>
            </w:r>
          </w:p>
        </w:tc>
        <w:tc>
          <w:tcPr>
            <w:tcW w:w="0" w:type="auto"/>
          </w:tcPr>
          <w:p w:rsidR="00580A55" w:rsidRPr="008D1ABE" w:rsidRDefault="00702E70" w:rsidP="00A26F5C">
            <w:pPr>
              <w:spacing w:before="120"/>
              <w:jc w:val="center"/>
            </w:pPr>
            <w:r w:rsidRPr="008D1ABE">
              <w:t>9</w:t>
            </w:r>
            <w:r w:rsidR="00580A55" w:rsidRPr="008D1ABE">
              <w:t xml:space="preserve">,51 </w:t>
            </w:r>
            <w:r w:rsidRPr="008D1ABE">
              <w:t>c</w:t>
            </w:r>
          </w:p>
        </w:tc>
        <w:tc>
          <w:tcPr>
            <w:tcW w:w="0" w:type="auto"/>
          </w:tcPr>
          <w:p w:rsidR="00580A55" w:rsidRPr="008D1ABE" w:rsidRDefault="00580A55" w:rsidP="00A26F5C">
            <w:pPr>
              <w:spacing w:before="120"/>
              <w:jc w:val="center"/>
            </w:pPr>
            <w:r w:rsidRPr="008D1ABE">
              <w:t xml:space="preserve">3,14 </w:t>
            </w:r>
            <w:r w:rsidR="00702E70" w:rsidRPr="008D1ABE">
              <w:t>c</w:t>
            </w:r>
          </w:p>
        </w:tc>
        <w:tc>
          <w:tcPr>
            <w:tcW w:w="0" w:type="auto"/>
          </w:tcPr>
          <w:p w:rsidR="00580A55" w:rsidRPr="008D1ABE" w:rsidRDefault="000F4F43" w:rsidP="00A26F5C">
            <w:pPr>
              <w:spacing w:before="120"/>
              <w:jc w:val="center"/>
            </w:pPr>
            <w:r w:rsidRPr="008D1ABE">
              <w:t>6</w:t>
            </w:r>
            <w:r w:rsidR="00580A55" w:rsidRPr="008D1ABE">
              <w:t xml:space="preserve">,77 </w:t>
            </w:r>
            <w:r w:rsidRPr="008D1ABE">
              <w:t>c</w:t>
            </w:r>
          </w:p>
        </w:tc>
        <w:tc>
          <w:tcPr>
            <w:tcW w:w="0" w:type="auto"/>
          </w:tcPr>
          <w:p w:rsidR="00580A55" w:rsidRPr="008D1ABE" w:rsidRDefault="00580A55" w:rsidP="00A26F5C">
            <w:pPr>
              <w:spacing w:before="120"/>
              <w:jc w:val="center"/>
            </w:pPr>
            <w:r w:rsidRPr="008D1ABE">
              <w:t>1</w:t>
            </w:r>
            <w:r w:rsidR="005341B0" w:rsidRPr="008D1ABE">
              <w:t>,</w:t>
            </w:r>
            <w:r w:rsidRPr="008D1ABE">
              <w:t>6</w:t>
            </w:r>
            <w:r w:rsidR="005341B0" w:rsidRPr="008D1ABE">
              <w:t>9</w:t>
            </w:r>
            <w:r w:rsidRPr="008D1ABE">
              <w:t xml:space="preserve"> </w:t>
            </w:r>
            <w:r w:rsidR="005341B0" w:rsidRPr="008D1ABE">
              <w:t>c</w:t>
            </w:r>
          </w:p>
        </w:tc>
      </w:tr>
      <w:tr w:rsidR="00160B51" w:rsidRPr="008D1ABE">
        <w:trPr>
          <w:trHeight w:val="408"/>
        </w:trPr>
        <w:tc>
          <w:tcPr>
            <w:tcW w:w="0" w:type="auto"/>
          </w:tcPr>
          <w:p w:rsidR="00580A55" w:rsidRPr="008D1ABE" w:rsidRDefault="00580A55" w:rsidP="00A26F5C">
            <w:pPr>
              <w:spacing w:before="120"/>
            </w:pPr>
            <w:r w:rsidRPr="008D1ABE">
              <w:t>Control</w:t>
            </w:r>
          </w:p>
        </w:tc>
        <w:tc>
          <w:tcPr>
            <w:tcW w:w="0" w:type="auto"/>
          </w:tcPr>
          <w:p w:rsidR="00580A55" w:rsidRPr="008D1ABE" w:rsidRDefault="00580A55" w:rsidP="00A26F5C">
            <w:pPr>
              <w:spacing w:before="120"/>
              <w:jc w:val="center"/>
            </w:pPr>
            <w:smartTag w:uri="urn:schemas-microsoft-com:office:smarttags" w:element="metricconverter">
              <w:smartTagPr>
                <w:attr w:name="ProductID" w:val="23,90 a"/>
              </w:smartTagPr>
              <w:r w:rsidRPr="008D1ABE">
                <w:t>23,90 a</w:t>
              </w:r>
            </w:smartTag>
          </w:p>
        </w:tc>
        <w:tc>
          <w:tcPr>
            <w:tcW w:w="0" w:type="auto"/>
          </w:tcPr>
          <w:p w:rsidR="00580A55" w:rsidRPr="008D1ABE" w:rsidRDefault="00580A55" w:rsidP="00A26F5C">
            <w:pPr>
              <w:spacing w:before="120"/>
              <w:jc w:val="center"/>
            </w:pPr>
            <w:smartTag w:uri="urn:schemas-microsoft-com:office:smarttags" w:element="metricconverter">
              <w:smartTagPr>
                <w:attr w:name="ProductID" w:val="7,14 a"/>
              </w:smartTagPr>
              <w:r w:rsidRPr="008D1ABE">
                <w:t>7,14 a</w:t>
              </w:r>
            </w:smartTag>
          </w:p>
        </w:tc>
        <w:tc>
          <w:tcPr>
            <w:tcW w:w="0" w:type="auto"/>
          </w:tcPr>
          <w:p w:rsidR="00580A55" w:rsidRPr="008D1ABE" w:rsidRDefault="00580A55" w:rsidP="00A26F5C">
            <w:pPr>
              <w:spacing w:before="120"/>
              <w:jc w:val="center"/>
            </w:pPr>
            <w:smartTag w:uri="urn:schemas-microsoft-com:office:smarttags" w:element="metricconverter">
              <w:smartTagPr>
                <w:attr w:name="ProductID" w:val="12,06 a"/>
              </w:smartTagPr>
              <w:r w:rsidRPr="008D1ABE">
                <w:t>12,06 a</w:t>
              </w:r>
            </w:smartTag>
          </w:p>
        </w:tc>
        <w:tc>
          <w:tcPr>
            <w:tcW w:w="0" w:type="auto"/>
          </w:tcPr>
          <w:p w:rsidR="00580A55" w:rsidRPr="008D1ABE" w:rsidRDefault="00580A55" w:rsidP="00A26F5C">
            <w:pPr>
              <w:spacing w:before="120"/>
              <w:jc w:val="center"/>
            </w:pPr>
            <w:smartTag w:uri="urn:schemas-microsoft-com:office:smarttags" w:element="metricconverter">
              <w:smartTagPr>
                <w:attr w:name="ProductID" w:val="3,35 a"/>
              </w:smartTagPr>
              <w:r w:rsidRPr="008D1ABE">
                <w:t>3,35 a</w:t>
              </w:r>
            </w:smartTag>
          </w:p>
        </w:tc>
      </w:tr>
      <w:tr w:rsidR="00160B51" w:rsidRPr="008D1ABE">
        <w:trPr>
          <w:trHeight w:val="402"/>
        </w:trPr>
        <w:tc>
          <w:tcPr>
            <w:tcW w:w="0" w:type="auto"/>
          </w:tcPr>
          <w:p w:rsidR="00580A55" w:rsidRPr="008D1ABE" w:rsidRDefault="00580A55" w:rsidP="00A26F5C">
            <w:pPr>
              <w:spacing w:before="120"/>
            </w:pPr>
            <w:r w:rsidRPr="008D1ABE">
              <w:t>ES ±</w:t>
            </w:r>
          </w:p>
        </w:tc>
        <w:tc>
          <w:tcPr>
            <w:tcW w:w="0" w:type="auto"/>
          </w:tcPr>
          <w:p w:rsidR="00580A55" w:rsidRPr="008D1ABE" w:rsidRDefault="00580A55" w:rsidP="00A26F5C">
            <w:pPr>
              <w:spacing w:before="120"/>
              <w:jc w:val="center"/>
            </w:pPr>
            <w:r w:rsidRPr="008D1ABE">
              <w:t>1</w:t>
            </w:r>
            <w:r w:rsidR="002B5007">
              <w:t>,</w:t>
            </w:r>
            <w:r w:rsidRPr="008D1ABE">
              <w:t>31</w:t>
            </w:r>
          </w:p>
        </w:tc>
        <w:tc>
          <w:tcPr>
            <w:tcW w:w="0" w:type="auto"/>
          </w:tcPr>
          <w:p w:rsidR="00580A55" w:rsidRPr="008D1ABE" w:rsidRDefault="00580A55" w:rsidP="00A26F5C">
            <w:pPr>
              <w:spacing w:before="120"/>
              <w:jc w:val="center"/>
            </w:pPr>
            <w:r w:rsidRPr="008D1ABE">
              <w:t>0,15</w:t>
            </w:r>
          </w:p>
        </w:tc>
        <w:tc>
          <w:tcPr>
            <w:tcW w:w="0" w:type="auto"/>
          </w:tcPr>
          <w:p w:rsidR="00580A55" w:rsidRPr="008D1ABE" w:rsidRDefault="00580A55" w:rsidP="00A26F5C">
            <w:pPr>
              <w:spacing w:before="120"/>
              <w:jc w:val="center"/>
            </w:pPr>
            <w:r w:rsidRPr="008D1ABE">
              <w:t>0</w:t>
            </w:r>
            <w:r w:rsidR="002B5007">
              <w:t>,</w:t>
            </w:r>
            <w:r w:rsidRPr="008D1ABE">
              <w:t>23</w:t>
            </w:r>
          </w:p>
        </w:tc>
        <w:tc>
          <w:tcPr>
            <w:tcW w:w="0" w:type="auto"/>
          </w:tcPr>
          <w:p w:rsidR="00580A55" w:rsidRPr="008D1ABE" w:rsidRDefault="00580A55" w:rsidP="00A26F5C">
            <w:pPr>
              <w:spacing w:before="120"/>
              <w:jc w:val="center"/>
            </w:pPr>
            <w:r w:rsidRPr="008D1ABE">
              <w:t>0,15</w:t>
            </w:r>
          </w:p>
        </w:tc>
      </w:tr>
    </w:tbl>
    <w:p w:rsidR="004E18AF" w:rsidRDefault="004E18AF" w:rsidP="004E18AF">
      <w:pPr>
        <w:spacing w:before="120"/>
        <w:jc w:val="both"/>
        <w:rPr>
          <w:rFonts w:cs="Arial"/>
          <w:sz w:val="16"/>
          <w:szCs w:val="16"/>
        </w:rPr>
      </w:pPr>
      <w:r w:rsidRPr="001851DE">
        <w:rPr>
          <w:rFonts w:cs="Arial"/>
          <w:sz w:val="16"/>
          <w:szCs w:val="16"/>
        </w:rPr>
        <w:t xml:space="preserve">Medias con letras no comunes en una misma </w:t>
      </w:r>
      <w:r>
        <w:rPr>
          <w:rFonts w:cs="Arial"/>
          <w:sz w:val="16"/>
          <w:szCs w:val="16"/>
        </w:rPr>
        <w:t>columna</w:t>
      </w:r>
      <w:r w:rsidRPr="001851DE">
        <w:rPr>
          <w:rFonts w:cs="Arial"/>
          <w:sz w:val="16"/>
          <w:szCs w:val="16"/>
        </w:rPr>
        <w:t xml:space="preserve"> difieren según prueba de </w:t>
      </w:r>
      <w:proofErr w:type="spellStart"/>
      <w:r w:rsidRPr="001851DE">
        <w:rPr>
          <w:rFonts w:cs="Arial"/>
          <w:i/>
          <w:sz w:val="16"/>
          <w:szCs w:val="16"/>
        </w:rPr>
        <w:t>Tukey</w:t>
      </w:r>
      <w:proofErr w:type="spellEnd"/>
      <w:r w:rsidRPr="001851DE">
        <w:rPr>
          <w:rFonts w:cs="Arial"/>
          <w:sz w:val="16"/>
          <w:szCs w:val="16"/>
        </w:rPr>
        <w:t xml:space="preserve"> para p&lt;0,05 (n=</w:t>
      </w:r>
      <w:r>
        <w:rPr>
          <w:rFonts w:cs="Arial"/>
          <w:sz w:val="16"/>
          <w:szCs w:val="16"/>
        </w:rPr>
        <w:t>30)</w:t>
      </w:r>
    </w:p>
    <w:p w:rsidR="00160B51" w:rsidRPr="004E18AF" w:rsidRDefault="00160B51" w:rsidP="008D1ABE">
      <w:pPr>
        <w:pStyle w:val="Textoindependiente"/>
        <w:rPr>
          <w:lang w:val="es-ES"/>
        </w:rPr>
      </w:pPr>
    </w:p>
    <w:p w:rsidR="00005A74" w:rsidRPr="008D1ABE" w:rsidRDefault="00392898" w:rsidP="00006823">
      <w:pPr>
        <w:pStyle w:val="Textoindependiente"/>
        <w:spacing w:line="360" w:lineRule="auto"/>
      </w:pPr>
      <w:r w:rsidRPr="008D1ABE">
        <w:t xml:space="preserve">A los 10 meses se </w:t>
      </w:r>
      <w:r w:rsidR="000C6540" w:rsidRPr="008D1ABE">
        <w:t>evaluaron algunos componentes del rendimiento</w:t>
      </w:r>
      <w:r w:rsidR="0054288E">
        <w:t xml:space="preserve"> por planta e</w:t>
      </w:r>
      <w:r w:rsidR="000C6540" w:rsidRPr="008D1ABE">
        <w:t xml:space="preserve">n el momento de la cosecha, </w:t>
      </w:r>
      <w:r w:rsidR="00B64996" w:rsidRPr="008D1ABE">
        <w:t>el número de cormos</w:t>
      </w:r>
      <w:r w:rsidR="00A83036" w:rsidRPr="008D1ABE">
        <w:t xml:space="preserve"> </w:t>
      </w:r>
      <w:r w:rsidR="00932E6B" w:rsidRPr="008D1ABE">
        <w:t xml:space="preserve">y cormelos </w:t>
      </w:r>
      <w:r w:rsidR="00A83036" w:rsidRPr="008D1ABE">
        <w:t xml:space="preserve">por planta y </w:t>
      </w:r>
      <w:r w:rsidR="00932E6B" w:rsidRPr="008D1ABE">
        <w:t>su</w:t>
      </w:r>
      <w:r w:rsidR="00A83036" w:rsidRPr="008D1ABE">
        <w:t xml:space="preserve"> masa fresca </w:t>
      </w:r>
      <w:r w:rsidR="00005A74" w:rsidRPr="008D1ABE">
        <w:t>fue</w:t>
      </w:r>
      <w:r w:rsidR="002B5007">
        <w:t>ron</w:t>
      </w:r>
      <w:r w:rsidR="00005A74" w:rsidRPr="008D1ABE">
        <w:t xml:space="preserve"> mayor</w:t>
      </w:r>
      <w:r w:rsidR="002B5007">
        <w:t>es</w:t>
      </w:r>
      <w:r w:rsidR="00005A74" w:rsidRPr="008D1ABE">
        <w:t xml:space="preserve"> en el control sin inocular</w:t>
      </w:r>
      <w:r w:rsidR="008B0D1B" w:rsidRPr="008D1ABE">
        <w:t>,</w:t>
      </w:r>
      <w:r w:rsidR="00005A74" w:rsidRPr="008D1ABE">
        <w:t xml:space="preserve"> </w:t>
      </w:r>
      <w:r w:rsidR="00A83036" w:rsidRPr="008D1ABE">
        <w:t>con</w:t>
      </w:r>
      <w:r w:rsidR="00005A74" w:rsidRPr="008D1ABE">
        <w:t xml:space="preserve"> diferencias significativas con el resto de los tratamientos donde </w:t>
      </w:r>
      <w:r w:rsidR="002B5007">
        <w:t xml:space="preserve">se </w:t>
      </w:r>
      <w:r w:rsidR="00005A74" w:rsidRPr="008D1ABE">
        <w:t>inocula</w:t>
      </w:r>
      <w:r w:rsidR="002B5007">
        <w:t>r</w:t>
      </w:r>
      <w:r w:rsidR="00005A74" w:rsidRPr="008D1ABE">
        <w:t>o</w:t>
      </w:r>
      <w:r w:rsidR="002B5007">
        <w:t>n</w:t>
      </w:r>
      <w:r w:rsidR="00005A74" w:rsidRPr="008D1ABE">
        <w:t xml:space="preserve"> los patógenos</w:t>
      </w:r>
      <w:r w:rsidR="00A83036" w:rsidRPr="008D1ABE">
        <w:t>, tanto de forma individual como mezclados</w:t>
      </w:r>
      <w:r w:rsidR="00005A74" w:rsidRPr="008D1ABE">
        <w:t xml:space="preserve">. </w:t>
      </w:r>
      <w:r w:rsidR="00411627" w:rsidRPr="008D1ABE">
        <w:t>(</w:t>
      </w:r>
      <w:proofErr w:type="gramStart"/>
      <w:r w:rsidR="002B5007">
        <w:t>t</w:t>
      </w:r>
      <w:r w:rsidR="00411627" w:rsidRPr="008D1ABE">
        <w:t>abla</w:t>
      </w:r>
      <w:proofErr w:type="gramEnd"/>
      <w:r w:rsidR="00411627" w:rsidRPr="008D1ABE">
        <w:t xml:space="preserve"> 3)</w:t>
      </w:r>
      <w:r w:rsidR="00B64996" w:rsidRPr="008D1ABE">
        <w:t>.</w:t>
      </w:r>
      <w:r w:rsidR="000C6540" w:rsidRPr="008D1ABE">
        <w:t xml:space="preserve"> </w:t>
      </w:r>
    </w:p>
    <w:p w:rsidR="00BB2937" w:rsidRPr="008D1ABE" w:rsidRDefault="00BB2937" w:rsidP="008D1ABE">
      <w:pPr>
        <w:pStyle w:val="Textoindependiente2"/>
        <w:spacing w:before="120" w:line="240" w:lineRule="auto"/>
        <w:rPr>
          <w:rFonts w:ascii="Times New Roman" w:hAnsi="Times New Roman" w:cs="Times New Roman"/>
          <w:b w:val="0"/>
        </w:rPr>
      </w:pPr>
      <w:r w:rsidRPr="002B5007">
        <w:rPr>
          <w:rFonts w:ascii="Times New Roman" w:hAnsi="Times New Roman" w:cs="Times New Roman"/>
        </w:rPr>
        <w:t>Tabla 3.</w:t>
      </w:r>
      <w:r w:rsidRPr="008D1ABE">
        <w:rPr>
          <w:rFonts w:ascii="Times New Roman" w:hAnsi="Times New Roman" w:cs="Times New Roman"/>
          <w:b w:val="0"/>
        </w:rPr>
        <w:t xml:space="preserve"> Efecto de los diferentes tratamientos </w:t>
      </w:r>
      <w:r w:rsidRPr="008D1ABE">
        <w:rPr>
          <w:rFonts w:ascii="Times New Roman" w:hAnsi="Times New Roman" w:cs="Times New Roman"/>
          <w:b w:val="0"/>
          <w:lang w:val="es-ES"/>
        </w:rPr>
        <w:t>en l</w:t>
      </w:r>
      <w:r w:rsidR="000C6540" w:rsidRPr="008D1ABE">
        <w:rPr>
          <w:rFonts w:ascii="Times New Roman" w:hAnsi="Times New Roman" w:cs="Times New Roman"/>
          <w:b w:val="0"/>
          <w:lang w:val="es-ES"/>
        </w:rPr>
        <w:t>os componentes del</w:t>
      </w:r>
      <w:r w:rsidRPr="008D1ABE">
        <w:rPr>
          <w:rFonts w:ascii="Times New Roman" w:hAnsi="Times New Roman" w:cs="Times New Roman"/>
          <w:b w:val="0"/>
          <w:lang w:val="es-ES"/>
        </w:rPr>
        <w:t xml:space="preserve"> rendimiento en el momento de la cosecha</w:t>
      </w:r>
      <w:r w:rsidRPr="008D1ABE">
        <w:rPr>
          <w:rFonts w:ascii="Times New Roman" w:hAnsi="Times New Roman" w:cs="Times New Roman"/>
          <w:b w:val="0"/>
        </w:rPr>
        <w:t xml:space="preserve"> </w:t>
      </w:r>
      <w:r w:rsidRPr="008D1ABE">
        <w:rPr>
          <w:rFonts w:ascii="Times New Roman" w:hAnsi="Times New Roman" w:cs="Times New Roman"/>
          <w:b w:val="0"/>
          <w:lang w:val="es-ES"/>
        </w:rPr>
        <w:t>de las plantas cultivadas en cámaras</w:t>
      </w:r>
      <w:r w:rsidRPr="008D1ABE">
        <w:rPr>
          <w:rFonts w:ascii="Times New Roman" w:hAnsi="Times New Roman" w:cs="Times New Roman"/>
          <w:b w:val="0"/>
        </w:rPr>
        <w:t xml:space="preserve"> </w:t>
      </w:r>
    </w:p>
    <w:tbl>
      <w:tblPr>
        <w:tblW w:w="0" w:type="auto"/>
        <w:tblBorders>
          <w:top w:val="single" w:sz="12" w:space="0" w:color="008000"/>
          <w:left w:val="nil"/>
          <w:bottom w:val="single" w:sz="12" w:space="0" w:color="008000"/>
          <w:right w:val="nil"/>
          <w:insideH w:val="nil"/>
          <w:insideV w:val="nil"/>
        </w:tblBorders>
        <w:tblCellMar>
          <w:left w:w="70" w:type="dxa"/>
          <w:right w:w="70" w:type="dxa"/>
        </w:tblCellMar>
        <w:tblLook w:val="00BF"/>
      </w:tblPr>
      <w:tblGrid>
        <w:gridCol w:w="1787"/>
        <w:gridCol w:w="1305"/>
        <w:gridCol w:w="1568"/>
        <w:gridCol w:w="1440"/>
        <w:gridCol w:w="1440"/>
        <w:gridCol w:w="1440"/>
      </w:tblGrid>
      <w:tr w:rsidR="00965403" w:rsidRPr="008D1ABE">
        <w:trPr>
          <w:trHeight w:val="988"/>
        </w:trPr>
        <w:tc>
          <w:tcPr>
            <w:tcW w:w="1787" w:type="dxa"/>
            <w:tcBorders>
              <w:bottom w:val="single" w:sz="6" w:space="0" w:color="008000"/>
            </w:tcBorders>
          </w:tcPr>
          <w:p w:rsidR="00965403" w:rsidRPr="008D1ABE" w:rsidRDefault="00965403" w:rsidP="00674CE3">
            <w:pPr>
              <w:spacing w:before="120"/>
              <w:jc w:val="both"/>
            </w:pPr>
          </w:p>
          <w:p w:rsidR="00965403" w:rsidRPr="008D1ABE" w:rsidRDefault="00965403" w:rsidP="00674CE3">
            <w:pPr>
              <w:spacing w:before="120"/>
              <w:jc w:val="both"/>
            </w:pPr>
            <w:r w:rsidRPr="008D1ABE">
              <w:t>Tratamiento</w:t>
            </w:r>
          </w:p>
        </w:tc>
        <w:tc>
          <w:tcPr>
            <w:tcW w:w="1305" w:type="dxa"/>
            <w:tcBorders>
              <w:bottom w:val="single" w:sz="6" w:space="0" w:color="008000"/>
            </w:tcBorders>
          </w:tcPr>
          <w:p w:rsidR="00965403" w:rsidRPr="008D1ABE" w:rsidRDefault="00965403" w:rsidP="00674CE3">
            <w:pPr>
              <w:spacing w:before="120"/>
              <w:jc w:val="center"/>
            </w:pPr>
            <w:r w:rsidRPr="008D1ABE">
              <w:t>Número de cormos</w:t>
            </w:r>
          </w:p>
        </w:tc>
        <w:tc>
          <w:tcPr>
            <w:tcW w:w="1568" w:type="dxa"/>
            <w:tcBorders>
              <w:bottom w:val="single" w:sz="6" w:space="0" w:color="008000"/>
            </w:tcBorders>
          </w:tcPr>
          <w:p w:rsidR="00965403" w:rsidRPr="008D1ABE" w:rsidRDefault="00965403" w:rsidP="00674CE3">
            <w:pPr>
              <w:spacing w:before="120"/>
              <w:ind w:right="373"/>
              <w:jc w:val="center"/>
            </w:pPr>
            <w:r w:rsidRPr="008D1ABE">
              <w:t xml:space="preserve">Número de </w:t>
            </w:r>
            <w:proofErr w:type="spellStart"/>
            <w:r w:rsidRPr="008D1ABE">
              <w:t>cormelos</w:t>
            </w:r>
            <w:proofErr w:type="spellEnd"/>
          </w:p>
        </w:tc>
        <w:tc>
          <w:tcPr>
            <w:tcW w:w="1440" w:type="dxa"/>
            <w:tcBorders>
              <w:bottom w:val="single" w:sz="6" w:space="0" w:color="008000"/>
            </w:tcBorders>
          </w:tcPr>
          <w:p w:rsidR="00965403" w:rsidRPr="008D1ABE" w:rsidRDefault="00965403" w:rsidP="00674CE3">
            <w:pPr>
              <w:spacing w:before="120"/>
              <w:jc w:val="center"/>
            </w:pPr>
            <w:r w:rsidRPr="008D1ABE">
              <w:t>MF de los cormos</w:t>
            </w:r>
            <w:r>
              <w:t>(g)</w:t>
            </w:r>
          </w:p>
        </w:tc>
        <w:tc>
          <w:tcPr>
            <w:tcW w:w="1440" w:type="dxa"/>
            <w:tcBorders>
              <w:bottom w:val="single" w:sz="6" w:space="0" w:color="008000"/>
            </w:tcBorders>
          </w:tcPr>
          <w:p w:rsidR="00965403" w:rsidRPr="008D1ABE" w:rsidRDefault="00965403" w:rsidP="00674CE3">
            <w:pPr>
              <w:spacing w:before="120"/>
              <w:jc w:val="center"/>
            </w:pPr>
            <w:r w:rsidRPr="008D1ABE">
              <w:t xml:space="preserve">MF de los </w:t>
            </w:r>
            <w:proofErr w:type="spellStart"/>
            <w:r w:rsidRPr="008D1ABE">
              <w:t>cormelos</w:t>
            </w:r>
            <w:proofErr w:type="spellEnd"/>
            <w:r>
              <w:t xml:space="preserve"> (g)</w:t>
            </w:r>
          </w:p>
        </w:tc>
        <w:tc>
          <w:tcPr>
            <w:tcW w:w="1440" w:type="dxa"/>
            <w:tcBorders>
              <w:bottom w:val="single" w:sz="6" w:space="0" w:color="008000"/>
            </w:tcBorders>
          </w:tcPr>
          <w:p w:rsidR="00965403" w:rsidRDefault="00965403" w:rsidP="00674CE3">
            <w:pPr>
              <w:spacing w:before="120"/>
              <w:jc w:val="center"/>
            </w:pPr>
            <w:r>
              <w:t>Rendimiento</w:t>
            </w:r>
          </w:p>
          <w:p w:rsidR="00965403" w:rsidRPr="008D1ABE" w:rsidRDefault="00965403" w:rsidP="00674CE3">
            <w:pPr>
              <w:spacing w:before="120"/>
              <w:jc w:val="center"/>
            </w:pPr>
            <w:r>
              <w:t>Kg. Planta</w:t>
            </w:r>
            <w:r w:rsidRPr="00965403">
              <w:rPr>
                <w:vertAlign w:val="superscript"/>
              </w:rPr>
              <w:t>-1</w:t>
            </w:r>
          </w:p>
        </w:tc>
      </w:tr>
      <w:tr w:rsidR="00965403" w:rsidRPr="008D1ABE">
        <w:trPr>
          <w:trHeight w:val="706"/>
        </w:trPr>
        <w:tc>
          <w:tcPr>
            <w:tcW w:w="1787" w:type="dxa"/>
          </w:tcPr>
          <w:p w:rsidR="00965403" w:rsidRPr="00965403" w:rsidRDefault="00965403" w:rsidP="00674CE3">
            <w:pPr>
              <w:spacing w:before="120"/>
              <w:rPr>
                <w:i/>
                <w:iCs/>
              </w:rPr>
            </w:pPr>
            <w:r w:rsidRPr="00965403">
              <w:rPr>
                <w:i/>
                <w:iCs/>
              </w:rPr>
              <w:t xml:space="preserve">Fusarium </w:t>
            </w:r>
            <w:proofErr w:type="spellStart"/>
            <w:r w:rsidRPr="00965403">
              <w:rPr>
                <w:i/>
                <w:iCs/>
              </w:rPr>
              <w:t>oxysporum</w:t>
            </w:r>
            <w:proofErr w:type="spellEnd"/>
          </w:p>
        </w:tc>
        <w:tc>
          <w:tcPr>
            <w:tcW w:w="1305" w:type="dxa"/>
            <w:vAlign w:val="bottom"/>
          </w:tcPr>
          <w:p w:rsidR="00965403" w:rsidRPr="008D1ABE" w:rsidRDefault="00965403" w:rsidP="00674CE3">
            <w:pPr>
              <w:jc w:val="center"/>
            </w:pPr>
            <w:r w:rsidRPr="008D1ABE">
              <w:t>1,05 c</w:t>
            </w:r>
          </w:p>
        </w:tc>
        <w:tc>
          <w:tcPr>
            <w:tcW w:w="1568" w:type="dxa"/>
            <w:vAlign w:val="bottom"/>
          </w:tcPr>
          <w:p w:rsidR="00965403" w:rsidRPr="008D1ABE" w:rsidRDefault="00965403" w:rsidP="00674CE3">
            <w:pPr>
              <w:jc w:val="center"/>
            </w:pPr>
            <w:r w:rsidRPr="008D1ABE">
              <w:t>3,40 b</w:t>
            </w:r>
          </w:p>
        </w:tc>
        <w:tc>
          <w:tcPr>
            <w:tcW w:w="1440" w:type="dxa"/>
          </w:tcPr>
          <w:p w:rsidR="00965403" w:rsidRPr="00965403" w:rsidRDefault="00965403" w:rsidP="00674CE3">
            <w:pPr>
              <w:jc w:val="center"/>
            </w:pPr>
            <w:r w:rsidRPr="00965403">
              <w:t>835</w:t>
            </w:r>
            <w:r w:rsidR="002B5007">
              <w:t>,0</w:t>
            </w:r>
            <w:r w:rsidRPr="00965403">
              <w:t xml:space="preserve"> c</w:t>
            </w:r>
          </w:p>
        </w:tc>
        <w:tc>
          <w:tcPr>
            <w:tcW w:w="1440" w:type="dxa"/>
          </w:tcPr>
          <w:p w:rsidR="00965403" w:rsidRPr="008D1ABE" w:rsidRDefault="002B5007" w:rsidP="00674CE3">
            <w:pPr>
              <w:jc w:val="center"/>
            </w:pPr>
            <w:r>
              <w:t>81,</w:t>
            </w:r>
            <w:r w:rsidR="00965403" w:rsidRPr="008D1ABE">
              <w:t>0 c</w:t>
            </w:r>
          </w:p>
        </w:tc>
        <w:tc>
          <w:tcPr>
            <w:tcW w:w="1440" w:type="dxa"/>
          </w:tcPr>
          <w:p w:rsidR="00965403" w:rsidRPr="008D1ABE" w:rsidRDefault="0054288E" w:rsidP="00674CE3">
            <w:pPr>
              <w:jc w:val="center"/>
            </w:pPr>
            <w:r>
              <w:t>0,916c</w:t>
            </w:r>
          </w:p>
        </w:tc>
      </w:tr>
      <w:tr w:rsidR="00965403" w:rsidRPr="008D1ABE">
        <w:trPr>
          <w:trHeight w:val="408"/>
        </w:trPr>
        <w:tc>
          <w:tcPr>
            <w:tcW w:w="1787" w:type="dxa"/>
            <w:tcBorders>
              <w:top w:val="single" w:sz="6" w:space="0" w:color="008000"/>
            </w:tcBorders>
          </w:tcPr>
          <w:p w:rsidR="00965403" w:rsidRPr="00965403" w:rsidRDefault="00965403" w:rsidP="00674CE3">
            <w:pPr>
              <w:pStyle w:val="Ttulo2"/>
              <w:spacing w:before="120"/>
              <w:jc w:val="left"/>
              <w:rPr>
                <w:b w:val="0"/>
                <w:bCs w:val="0"/>
                <w:i/>
                <w:iCs/>
                <w:lang w:val="es-ES"/>
              </w:rPr>
            </w:pPr>
            <w:proofErr w:type="spellStart"/>
            <w:r w:rsidRPr="00965403">
              <w:rPr>
                <w:b w:val="0"/>
                <w:bCs w:val="0"/>
                <w:i/>
                <w:iCs/>
                <w:lang w:val="es-ES"/>
              </w:rPr>
              <w:t>Sclerotium</w:t>
            </w:r>
            <w:proofErr w:type="spellEnd"/>
            <w:r w:rsidRPr="00965403">
              <w:rPr>
                <w:b w:val="0"/>
                <w:bCs w:val="0"/>
                <w:i/>
                <w:iCs/>
                <w:lang w:val="es-ES"/>
              </w:rPr>
              <w:t xml:space="preserve"> </w:t>
            </w:r>
            <w:proofErr w:type="spellStart"/>
            <w:r w:rsidRPr="00965403">
              <w:rPr>
                <w:b w:val="0"/>
                <w:bCs w:val="0"/>
                <w:i/>
                <w:iCs/>
                <w:lang w:val="es-ES"/>
              </w:rPr>
              <w:t>rolfsii</w:t>
            </w:r>
            <w:proofErr w:type="spellEnd"/>
          </w:p>
        </w:tc>
        <w:tc>
          <w:tcPr>
            <w:tcW w:w="1305" w:type="dxa"/>
            <w:tcBorders>
              <w:top w:val="single" w:sz="6" w:space="0" w:color="008000"/>
            </w:tcBorders>
            <w:vAlign w:val="bottom"/>
          </w:tcPr>
          <w:p w:rsidR="00965403" w:rsidRPr="008D1ABE" w:rsidRDefault="00965403" w:rsidP="00674CE3">
            <w:pPr>
              <w:jc w:val="center"/>
            </w:pPr>
            <w:r w:rsidRPr="008D1ABE">
              <w:t xml:space="preserve">1,32 </w:t>
            </w:r>
            <w:proofErr w:type="spellStart"/>
            <w:r w:rsidRPr="008D1ABE">
              <w:t>bc</w:t>
            </w:r>
            <w:proofErr w:type="spellEnd"/>
          </w:p>
        </w:tc>
        <w:tc>
          <w:tcPr>
            <w:tcW w:w="1568" w:type="dxa"/>
            <w:tcBorders>
              <w:top w:val="single" w:sz="6" w:space="0" w:color="008000"/>
            </w:tcBorders>
            <w:vAlign w:val="bottom"/>
          </w:tcPr>
          <w:p w:rsidR="00965403" w:rsidRPr="008D1ABE" w:rsidRDefault="00965403" w:rsidP="00674CE3">
            <w:pPr>
              <w:jc w:val="center"/>
            </w:pPr>
            <w:r w:rsidRPr="008D1ABE">
              <w:t>3,58 b</w:t>
            </w:r>
          </w:p>
        </w:tc>
        <w:tc>
          <w:tcPr>
            <w:tcW w:w="1440" w:type="dxa"/>
            <w:tcBorders>
              <w:top w:val="single" w:sz="6" w:space="0" w:color="008000"/>
            </w:tcBorders>
          </w:tcPr>
          <w:p w:rsidR="00965403" w:rsidRPr="008D1ABE" w:rsidRDefault="00965403" w:rsidP="00674CE3">
            <w:pPr>
              <w:jc w:val="center"/>
            </w:pPr>
            <w:r w:rsidRPr="008D1ABE">
              <w:t>852</w:t>
            </w:r>
            <w:r w:rsidR="002B5007">
              <w:t>,0</w:t>
            </w:r>
            <w:r w:rsidRPr="008D1ABE">
              <w:t xml:space="preserve"> c</w:t>
            </w:r>
          </w:p>
        </w:tc>
        <w:tc>
          <w:tcPr>
            <w:tcW w:w="1440" w:type="dxa"/>
            <w:tcBorders>
              <w:top w:val="single" w:sz="6" w:space="0" w:color="008000"/>
            </w:tcBorders>
          </w:tcPr>
          <w:p w:rsidR="00965403" w:rsidRPr="008D1ABE" w:rsidRDefault="002B5007" w:rsidP="00674CE3">
            <w:pPr>
              <w:jc w:val="center"/>
            </w:pPr>
            <w:r>
              <w:t>85,</w:t>
            </w:r>
            <w:r w:rsidR="00965403" w:rsidRPr="008D1ABE">
              <w:t>72 c</w:t>
            </w:r>
          </w:p>
        </w:tc>
        <w:tc>
          <w:tcPr>
            <w:tcW w:w="1440" w:type="dxa"/>
            <w:tcBorders>
              <w:top w:val="single" w:sz="6" w:space="0" w:color="008000"/>
            </w:tcBorders>
          </w:tcPr>
          <w:p w:rsidR="00965403" w:rsidRPr="008D1ABE" w:rsidRDefault="0054288E" w:rsidP="00674CE3">
            <w:pPr>
              <w:jc w:val="center"/>
            </w:pPr>
            <w:r>
              <w:t>0,937 c</w:t>
            </w:r>
          </w:p>
        </w:tc>
      </w:tr>
      <w:tr w:rsidR="00965403" w:rsidRPr="008D1ABE">
        <w:trPr>
          <w:trHeight w:val="706"/>
        </w:trPr>
        <w:tc>
          <w:tcPr>
            <w:tcW w:w="1787" w:type="dxa"/>
          </w:tcPr>
          <w:p w:rsidR="00965403" w:rsidRPr="008D1ABE" w:rsidRDefault="00965403" w:rsidP="00674CE3">
            <w:pPr>
              <w:spacing w:before="120"/>
              <w:rPr>
                <w:i/>
                <w:iCs/>
              </w:rPr>
            </w:pPr>
            <w:proofErr w:type="spellStart"/>
            <w:r w:rsidRPr="008D1ABE">
              <w:rPr>
                <w:i/>
                <w:iCs/>
              </w:rPr>
              <w:t>Rhizoctonia</w:t>
            </w:r>
            <w:proofErr w:type="spellEnd"/>
            <w:r w:rsidRPr="008D1ABE">
              <w:rPr>
                <w:i/>
                <w:iCs/>
              </w:rPr>
              <w:t xml:space="preserve">  </w:t>
            </w:r>
            <w:proofErr w:type="spellStart"/>
            <w:r w:rsidRPr="008D1ABE">
              <w:rPr>
                <w:i/>
                <w:iCs/>
              </w:rPr>
              <w:t>solani</w:t>
            </w:r>
            <w:proofErr w:type="spellEnd"/>
          </w:p>
        </w:tc>
        <w:tc>
          <w:tcPr>
            <w:tcW w:w="1305" w:type="dxa"/>
            <w:vAlign w:val="bottom"/>
          </w:tcPr>
          <w:p w:rsidR="00965403" w:rsidRPr="008D1ABE" w:rsidRDefault="00965403" w:rsidP="00674CE3">
            <w:pPr>
              <w:jc w:val="center"/>
            </w:pPr>
            <w:r w:rsidRPr="008D1ABE">
              <w:t xml:space="preserve">1,83 b </w:t>
            </w:r>
          </w:p>
        </w:tc>
        <w:tc>
          <w:tcPr>
            <w:tcW w:w="1568" w:type="dxa"/>
            <w:vAlign w:val="bottom"/>
          </w:tcPr>
          <w:p w:rsidR="00965403" w:rsidRPr="008D1ABE" w:rsidRDefault="00965403" w:rsidP="00674CE3">
            <w:pPr>
              <w:jc w:val="center"/>
            </w:pPr>
            <w:r w:rsidRPr="008D1ABE">
              <w:t>3,75 b</w:t>
            </w:r>
          </w:p>
        </w:tc>
        <w:tc>
          <w:tcPr>
            <w:tcW w:w="1440" w:type="dxa"/>
          </w:tcPr>
          <w:p w:rsidR="00965403" w:rsidRPr="008D1ABE" w:rsidRDefault="00965403" w:rsidP="00674CE3">
            <w:pPr>
              <w:jc w:val="center"/>
            </w:pPr>
            <w:r w:rsidRPr="008D1ABE">
              <w:t>1065</w:t>
            </w:r>
            <w:r w:rsidR="002B5007">
              <w:t>,0</w:t>
            </w:r>
            <w:r w:rsidRPr="008D1ABE">
              <w:t xml:space="preserve"> </w:t>
            </w:r>
            <w:proofErr w:type="spellStart"/>
            <w:r w:rsidRPr="008D1ABE">
              <w:t>bc</w:t>
            </w:r>
            <w:proofErr w:type="spellEnd"/>
          </w:p>
        </w:tc>
        <w:tc>
          <w:tcPr>
            <w:tcW w:w="1440" w:type="dxa"/>
          </w:tcPr>
          <w:p w:rsidR="00965403" w:rsidRPr="008D1ABE" w:rsidRDefault="002B5007" w:rsidP="00674CE3">
            <w:pPr>
              <w:jc w:val="center"/>
            </w:pPr>
            <w:r>
              <w:t>90,</w:t>
            </w:r>
            <w:r w:rsidR="00965403" w:rsidRPr="008D1ABE">
              <w:t>7 b</w:t>
            </w:r>
          </w:p>
        </w:tc>
        <w:tc>
          <w:tcPr>
            <w:tcW w:w="1440" w:type="dxa"/>
          </w:tcPr>
          <w:p w:rsidR="00965403" w:rsidRPr="0054288E" w:rsidRDefault="0054288E" w:rsidP="00674CE3">
            <w:pPr>
              <w:jc w:val="center"/>
            </w:pPr>
            <w:r w:rsidRPr="0054288E">
              <w:t>1</w:t>
            </w:r>
            <w:r>
              <w:t>,</w:t>
            </w:r>
            <w:r w:rsidRPr="0054288E">
              <w:t>155</w:t>
            </w:r>
            <w:r>
              <w:t xml:space="preserve"> b</w:t>
            </w:r>
          </w:p>
        </w:tc>
      </w:tr>
      <w:tr w:rsidR="00965403" w:rsidRPr="008D1ABE">
        <w:trPr>
          <w:trHeight w:val="706"/>
        </w:trPr>
        <w:tc>
          <w:tcPr>
            <w:tcW w:w="1787" w:type="dxa"/>
          </w:tcPr>
          <w:p w:rsidR="00965403" w:rsidRPr="008D1ABE" w:rsidRDefault="00965403" w:rsidP="00674CE3">
            <w:pPr>
              <w:spacing w:before="120"/>
            </w:pPr>
            <w:r w:rsidRPr="008D1ABE">
              <w:t>Mezcla de los tres hongos</w:t>
            </w:r>
          </w:p>
        </w:tc>
        <w:tc>
          <w:tcPr>
            <w:tcW w:w="1305" w:type="dxa"/>
            <w:vAlign w:val="bottom"/>
          </w:tcPr>
          <w:p w:rsidR="00965403" w:rsidRPr="008D1ABE" w:rsidRDefault="00965403" w:rsidP="00674CE3">
            <w:pPr>
              <w:jc w:val="center"/>
            </w:pPr>
            <w:r w:rsidRPr="008D1ABE">
              <w:t>1,02 c</w:t>
            </w:r>
          </w:p>
        </w:tc>
        <w:tc>
          <w:tcPr>
            <w:tcW w:w="1568" w:type="dxa"/>
            <w:vAlign w:val="bottom"/>
          </w:tcPr>
          <w:p w:rsidR="00965403" w:rsidRPr="008D1ABE" w:rsidRDefault="00965403" w:rsidP="00674CE3">
            <w:pPr>
              <w:jc w:val="center"/>
            </w:pPr>
            <w:r w:rsidRPr="008D1ABE">
              <w:t>3,10 c</w:t>
            </w:r>
          </w:p>
        </w:tc>
        <w:tc>
          <w:tcPr>
            <w:tcW w:w="1440" w:type="dxa"/>
          </w:tcPr>
          <w:p w:rsidR="00965403" w:rsidRDefault="00965403" w:rsidP="00674CE3">
            <w:pPr>
              <w:jc w:val="center"/>
              <w:rPr>
                <w:lang w:val="en-US"/>
              </w:rPr>
            </w:pPr>
          </w:p>
          <w:p w:rsidR="00965403" w:rsidRPr="008D1ABE" w:rsidRDefault="00965403" w:rsidP="00674CE3">
            <w:pPr>
              <w:jc w:val="center"/>
              <w:rPr>
                <w:lang w:val="en-US"/>
              </w:rPr>
            </w:pPr>
            <w:r w:rsidRPr="008D1ABE">
              <w:rPr>
                <w:lang w:val="en-US"/>
              </w:rPr>
              <w:t>680</w:t>
            </w:r>
            <w:r w:rsidR="002B5007">
              <w:rPr>
                <w:lang w:val="en-US"/>
              </w:rPr>
              <w:t>,0</w:t>
            </w:r>
            <w:r w:rsidRPr="008D1ABE">
              <w:rPr>
                <w:lang w:val="en-US"/>
              </w:rPr>
              <w:t xml:space="preserve"> c</w:t>
            </w:r>
          </w:p>
        </w:tc>
        <w:tc>
          <w:tcPr>
            <w:tcW w:w="1440" w:type="dxa"/>
          </w:tcPr>
          <w:p w:rsidR="00965403" w:rsidRDefault="00965403" w:rsidP="00674CE3">
            <w:pPr>
              <w:jc w:val="center"/>
              <w:rPr>
                <w:lang w:val="es-ES_tradnl"/>
              </w:rPr>
            </w:pPr>
          </w:p>
          <w:p w:rsidR="00965403" w:rsidRPr="008D1ABE" w:rsidRDefault="002B5007" w:rsidP="00674CE3">
            <w:pPr>
              <w:jc w:val="center"/>
              <w:rPr>
                <w:lang w:val="es-ES_tradnl"/>
              </w:rPr>
            </w:pPr>
            <w:r>
              <w:rPr>
                <w:lang w:val="es-ES_tradnl"/>
              </w:rPr>
              <w:t>79,</w:t>
            </w:r>
            <w:r w:rsidR="00965403" w:rsidRPr="008D1ABE">
              <w:rPr>
                <w:lang w:val="es-ES_tradnl"/>
              </w:rPr>
              <w:t>55c</w:t>
            </w:r>
          </w:p>
        </w:tc>
        <w:tc>
          <w:tcPr>
            <w:tcW w:w="1440" w:type="dxa"/>
          </w:tcPr>
          <w:p w:rsidR="00965403" w:rsidRPr="008D1ABE" w:rsidRDefault="0054288E" w:rsidP="00674CE3">
            <w:pPr>
              <w:jc w:val="center"/>
              <w:rPr>
                <w:lang w:val="es-ES_tradnl"/>
              </w:rPr>
            </w:pPr>
            <w:r>
              <w:t>0,759 c</w:t>
            </w:r>
          </w:p>
        </w:tc>
      </w:tr>
      <w:tr w:rsidR="00965403" w:rsidRPr="008D1ABE">
        <w:trPr>
          <w:trHeight w:val="408"/>
        </w:trPr>
        <w:tc>
          <w:tcPr>
            <w:tcW w:w="1787" w:type="dxa"/>
          </w:tcPr>
          <w:p w:rsidR="00965403" w:rsidRPr="008D1ABE" w:rsidRDefault="00965403" w:rsidP="00674CE3">
            <w:pPr>
              <w:spacing w:before="120"/>
            </w:pPr>
            <w:r w:rsidRPr="008D1ABE">
              <w:t>Control</w:t>
            </w:r>
          </w:p>
        </w:tc>
        <w:tc>
          <w:tcPr>
            <w:tcW w:w="1305" w:type="dxa"/>
            <w:vAlign w:val="bottom"/>
          </w:tcPr>
          <w:p w:rsidR="00965403" w:rsidRPr="008D1ABE" w:rsidRDefault="00965403" w:rsidP="00674CE3">
            <w:pPr>
              <w:jc w:val="center"/>
            </w:pPr>
            <w:smartTag w:uri="urn:schemas-microsoft-com:office:smarttags" w:element="metricconverter">
              <w:smartTagPr>
                <w:attr w:name="ProductID" w:val="2,28 a"/>
              </w:smartTagPr>
              <w:r w:rsidRPr="008D1ABE">
                <w:t>2,28 a</w:t>
              </w:r>
            </w:smartTag>
          </w:p>
        </w:tc>
        <w:tc>
          <w:tcPr>
            <w:tcW w:w="1568" w:type="dxa"/>
            <w:vAlign w:val="bottom"/>
          </w:tcPr>
          <w:p w:rsidR="00965403" w:rsidRPr="008D1ABE" w:rsidRDefault="00965403" w:rsidP="00674CE3">
            <w:pPr>
              <w:jc w:val="center"/>
            </w:pPr>
            <w:smartTag w:uri="urn:schemas-microsoft-com:office:smarttags" w:element="metricconverter">
              <w:smartTagPr>
                <w:attr w:name="ProductID" w:val="4,80 a"/>
              </w:smartTagPr>
              <w:r w:rsidRPr="008D1ABE">
                <w:t>4,80 a</w:t>
              </w:r>
            </w:smartTag>
            <w:r w:rsidRPr="008D1ABE">
              <w:t xml:space="preserve"> </w:t>
            </w:r>
          </w:p>
        </w:tc>
        <w:tc>
          <w:tcPr>
            <w:tcW w:w="1440" w:type="dxa"/>
          </w:tcPr>
          <w:p w:rsidR="00965403" w:rsidRPr="008D1ABE" w:rsidRDefault="00965403" w:rsidP="00674CE3">
            <w:pPr>
              <w:jc w:val="center"/>
            </w:pPr>
            <w:smartTag w:uri="urn:schemas-microsoft-com:office:smarttags" w:element="metricconverter">
              <w:smartTagPr>
                <w:attr w:name="ProductID" w:val="1795,0 a"/>
              </w:smartTagPr>
              <w:r w:rsidRPr="008D1ABE">
                <w:t>1795</w:t>
              </w:r>
              <w:r w:rsidR="002B5007">
                <w:t>,0</w:t>
              </w:r>
              <w:r w:rsidRPr="008D1ABE">
                <w:t xml:space="preserve"> a</w:t>
              </w:r>
            </w:smartTag>
          </w:p>
        </w:tc>
        <w:tc>
          <w:tcPr>
            <w:tcW w:w="1440" w:type="dxa"/>
          </w:tcPr>
          <w:p w:rsidR="00965403" w:rsidRPr="008D1ABE" w:rsidRDefault="002B5007" w:rsidP="00674CE3">
            <w:pPr>
              <w:jc w:val="center"/>
            </w:pPr>
            <w:r>
              <w:t>132,</w:t>
            </w:r>
            <w:r w:rsidR="00965403" w:rsidRPr="008D1ABE">
              <w:t>51a</w:t>
            </w:r>
          </w:p>
        </w:tc>
        <w:tc>
          <w:tcPr>
            <w:tcW w:w="1440" w:type="dxa"/>
          </w:tcPr>
          <w:p w:rsidR="00965403" w:rsidRPr="0054288E" w:rsidRDefault="0054288E" w:rsidP="00674CE3">
            <w:pPr>
              <w:jc w:val="center"/>
            </w:pPr>
            <w:smartTag w:uri="urn:schemas-microsoft-com:office:smarttags" w:element="metricconverter">
              <w:smartTagPr>
                <w:attr w:name="ProductID" w:val="1,927 a"/>
              </w:smartTagPr>
              <w:r w:rsidRPr="0054288E">
                <w:t>1</w:t>
              </w:r>
              <w:r>
                <w:t>,</w:t>
              </w:r>
              <w:r w:rsidRPr="0054288E">
                <w:t>927</w:t>
              </w:r>
              <w:r>
                <w:t xml:space="preserve"> a</w:t>
              </w:r>
            </w:smartTag>
          </w:p>
        </w:tc>
      </w:tr>
      <w:tr w:rsidR="00965403" w:rsidRPr="008D1ABE">
        <w:trPr>
          <w:trHeight w:val="402"/>
        </w:trPr>
        <w:tc>
          <w:tcPr>
            <w:tcW w:w="1787" w:type="dxa"/>
          </w:tcPr>
          <w:p w:rsidR="00965403" w:rsidRPr="008D1ABE" w:rsidRDefault="00965403" w:rsidP="00674CE3">
            <w:pPr>
              <w:spacing w:before="120"/>
            </w:pPr>
            <w:r w:rsidRPr="008D1ABE">
              <w:lastRenderedPageBreak/>
              <w:t>ES ±</w:t>
            </w:r>
          </w:p>
        </w:tc>
        <w:tc>
          <w:tcPr>
            <w:tcW w:w="1305" w:type="dxa"/>
          </w:tcPr>
          <w:p w:rsidR="00965403" w:rsidRPr="008D1ABE" w:rsidRDefault="00965403" w:rsidP="00674CE3">
            <w:pPr>
              <w:jc w:val="center"/>
              <w:rPr>
                <w:lang w:val="pt-BR"/>
              </w:rPr>
            </w:pPr>
            <w:r w:rsidRPr="008D1ABE">
              <w:rPr>
                <w:lang w:val="pt-BR"/>
              </w:rPr>
              <w:t>0,35*</w:t>
            </w:r>
          </w:p>
        </w:tc>
        <w:tc>
          <w:tcPr>
            <w:tcW w:w="1568" w:type="dxa"/>
          </w:tcPr>
          <w:p w:rsidR="00965403" w:rsidRPr="008D1ABE" w:rsidRDefault="00965403" w:rsidP="00674CE3">
            <w:pPr>
              <w:widowControl w:val="0"/>
              <w:autoSpaceDE w:val="0"/>
              <w:autoSpaceDN w:val="0"/>
              <w:adjustRightInd w:val="0"/>
              <w:spacing w:before="89"/>
              <w:ind w:right="-20"/>
              <w:jc w:val="center"/>
              <w:rPr>
                <w:lang w:val="pt-BR"/>
              </w:rPr>
            </w:pPr>
            <w:r w:rsidRPr="008D1ABE">
              <w:rPr>
                <w:lang w:val="pt-BR"/>
              </w:rPr>
              <w:t>0,26*</w:t>
            </w:r>
          </w:p>
        </w:tc>
        <w:tc>
          <w:tcPr>
            <w:tcW w:w="1440" w:type="dxa"/>
          </w:tcPr>
          <w:p w:rsidR="00965403" w:rsidRPr="008D1ABE" w:rsidRDefault="00965403" w:rsidP="00674CE3">
            <w:pPr>
              <w:jc w:val="center"/>
            </w:pPr>
            <w:r w:rsidRPr="008D1ABE">
              <w:t>0.92 *</w:t>
            </w:r>
          </w:p>
        </w:tc>
        <w:tc>
          <w:tcPr>
            <w:tcW w:w="1440" w:type="dxa"/>
          </w:tcPr>
          <w:p w:rsidR="00965403" w:rsidRPr="008D1ABE" w:rsidRDefault="002B5007" w:rsidP="00674CE3">
            <w:pPr>
              <w:jc w:val="center"/>
            </w:pPr>
            <w:r>
              <w:t>0,</w:t>
            </w:r>
            <w:r w:rsidR="0054288E" w:rsidRPr="008D1ABE">
              <w:t>95 *</w:t>
            </w:r>
          </w:p>
        </w:tc>
        <w:tc>
          <w:tcPr>
            <w:tcW w:w="1440" w:type="dxa"/>
          </w:tcPr>
          <w:p w:rsidR="00965403" w:rsidRPr="008D1ABE" w:rsidRDefault="002B5007" w:rsidP="00674CE3">
            <w:pPr>
              <w:jc w:val="center"/>
            </w:pPr>
            <w:r>
              <w:t>0,</w:t>
            </w:r>
            <w:r w:rsidR="0054288E" w:rsidRPr="008D1ABE">
              <w:t>9</w:t>
            </w:r>
            <w:r w:rsidR="0054288E">
              <w:t>1</w:t>
            </w:r>
            <w:r w:rsidR="0054288E" w:rsidRPr="008D1ABE">
              <w:t xml:space="preserve"> *</w:t>
            </w:r>
          </w:p>
        </w:tc>
      </w:tr>
    </w:tbl>
    <w:p w:rsidR="00EA124E" w:rsidRDefault="00EA124E" w:rsidP="00EA124E">
      <w:pPr>
        <w:spacing w:before="120"/>
        <w:jc w:val="both"/>
        <w:rPr>
          <w:rFonts w:cs="Arial"/>
          <w:sz w:val="16"/>
          <w:szCs w:val="16"/>
        </w:rPr>
      </w:pPr>
      <w:r w:rsidRPr="001851DE">
        <w:rPr>
          <w:rFonts w:cs="Arial"/>
          <w:sz w:val="16"/>
          <w:szCs w:val="16"/>
        </w:rPr>
        <w:t xml:space="preserve">Medias con letras no comunes en una misma </w:t>
      </w:r>
      <w:r>
        <w:rPr>
          <w:rFonts w:cs="Arial"/>
          <w:sz w:val="16"/>
          <w:szCs w:val="16"/>
        </w:rPr>
        <w:t>columna</w:t>
      </w:r>
      <w:r w:rsidRPr="001851DE">
        <w:rPr>
          <w:rFonts w:cs="Arial"/>
          <w:sz w:val="16"/>
          <w:szCs w:val="16"/>
        </w:rPr>
        <w:t xml:space="preserve"> difieren según prueba de </w:t>
      </w:r>
      <w:proofErr w:type="spellStart"/>
      <w:r w:rsidRPr="001851DE">
        <w:rPr>
          <w:rFonts w:cs="Arial"/>
          <w:i/>
          <w:sz w:val="16"/>
          <w:szCs w:val="16"/>
        </w:rPr>
        <w:t>Tukey</w:t>
      </w:r>
      <w:proofErr w:type="spellEnd"/>
      <w:r w:rsidRPr="001851DE">
        <w:rPr>
          <w:rFonts w:cs="Arial"/>
          <w:sz w:val="16"/>
          <w:szCs w:val="16"/>
        </w:rPr>
        <w:t xml:space="preserve"> para p&lt;0,05 (n=</w:t>
      </w:r>
      <w:r>
        <w:rPr>
          <w:rFonts w:cs="Arial"/>
          <w:sz w:val="16"/>
          <w:szCs w:val="16"/>
        </w:rPr>
        <w:t>30)</w:t>
      </w:r>
    </w:p>
    <w:p w:rsidR="005A2A73" w:rsidRDefault="005A2A73" w:rsidP="008D1ABE">
      <w:pPr>
        <w:spacing w:before="120"/>
        <w:jc w:val="both"/>
      </w:pPr>
    </w:p>
    <w:p w:rsidR="001F7AAC" w:rsidRDefault="001F7AAC" w:rsidP="001F7AAC">
      <w:pPr>
        <w:spacing w:before="120" w:line="360" w:lineRule="auto"/>
        <w:jc w:val="both"/>
      </w:pPr>
      <w:r w:rsidRPr="00364F37">
        <w:t>En todos los tratamientos donde se inocularon los hongos patógenos, ya sea por separado o</w:t>
      </w:r>
      <w:r>
        <w:t xml:space="preserve"> </w:t>
      </w:r>
      <w:r w:rsidRPr="008D1ABE">
        <w:t>una mezcla de los mismos, la intensidad de los daños fue significativamente mayor que en el control sin inocular. Los valores más elevados en la intensidad de los daños (49,6</w:t>
      </w:r>
      <w:r>
        <w:t>;</w:t>
      </w:r>
      <w:r w:rsidRPr="008D1ABE">
        <w:t xml:space="preserve"> 51,3 y 56%) se manifestaron en los tratamientos donde se inocularon los patógenos </w:t>
      </w:r>
      <w:r w:rsidRPr="008D1ABE">
        <w:rPr>
          <w:i/>
        </w:rPr>
        <w:t xml:space="preserve">S. </w:t>
      </w:r>
      <w:proofErr w:type="spellStart"/>
      <w:r w:rsidRPr="008D1ABE">
        <w:rPr>
          <w:i/>
        </w:rPr>
        <w:t>rolfsii</w:t>
      </w:r>
      <w:proofErr w:type="spellEnd"/>
      <w:r w:rsidRPr="008D1ABE">
        <w:rPr>
          <w:i/>
        </w:rPr>
        <w:t xml:space="preserve">, F. </w:t>
      </w:r>
      <w:proofErr w:type="spellStart"/>
      <w:r w:rsidRPr="008D1ABE">
        <w:rPr>
          <w:i/>
        </w:rPr>
        <w:t>oxysporum</w:t>
      </w:r>
      <w:proofErr w:type="spellEnd"/>
      <w:r w:rsidRPr="008D1ABE">
        <w:rPr>
          <w:i/>
        </w:rPr>
        <w:t xml:space="preserve"> </w:t>
      </w:r>
      <w:r w:rsidRPr="008D1ABE">
        <w:t>y la mezcla de los patógenos respectivamente, sin diferencias significativas entre ellos</w:t>
      </w:r>
      <w:r>
        <w:t>,</w:t>
      </w:r>
      <w:r w:rsidRPr="008D1ABE">
        <w:t xml:space="preserve"> </w:t>
      </w:r>
      <w:r>
        <w:t>pero</w:t>
      </w:r>
      <w:r w:rsidRPr="008D1ABE">
        <w:t xml:space="preserve"> sí </w:t>
      </w:r>
      <w:r>
        <w:t xml:space="preserve">las hubo </w:t>
      </w:r>
      <w:r w:rsidRPr="008D1ABE">
        <w:t>entre los tratamientos donde se inoculó con la mezcla de los patógenos</w:t>
      </w:r>
      <w:r>
        <w:t>,</w:t>
      </w:r>
      <w:r w:rsidRPr="008D1ABE">
        <w:t xml:space="preserve"> con F. </w:t>
      </w:r>
      <w:proofErr w:type="spellStart"/>
      <w:r w:rsidRPr="008D1ABE">
        <w:rPr>
          <w:i/>
        </w:rPr>
        <w:t>oxysporum</w:t>
      </w:r>
      <w:proofErr w:type="spellEnd"/>
      <w:r>
        <w:t xml:space="preserve"> y</w:t>
      </w:r>
      <w:r w:rsidRPr="008D1ABE">
        <w:t xml:space="preserve"> con </w:t>
      </w:r>
      <w:r w:rsidRPr="008D1ABE">
        <w:rPr>
          <w:i/>
        </w:rPr>
        <w:t xml:space="preserve">R. </w:t>
      </w:r>
      <w:proofErr w:type="spellStart"/>
      <w:r w:rsidRPr="008D1ABE">
        <w:rPr>
          <w:i/>
        </w:rPr>
        <w:t>solani</w:t>
      </w:r>
      <w:proofErr w:type="spellEnd"/>
      <w:r w:rsidRPr="008D1ABE">
        <w:t xml:space="preserve">. Aunque con </w:t>
      </w:r>
      <w:r w:rsidRPr="008D1ABE">
        <w:rPr>
          <w:i/>
        </w:rPr>
        <w:t xml:space="preserve">R. </w:t>
      </w:r>
      <w:proofErr w:type="spellStart"/>
      <w:r w:rsidRPr="008D1ABE">
        <w:rPr>
          <w:i/>
        </w:rPr>
        <w:t>solani</w:t>
      </w:r>
      <w:proofErr w:type="spellEnd"/>
      <w:r w:rsidRPr="008D1ABE">
        <w:t xml:space="preserve"> se obtuvieron los menores valores en cuanto al porcentaje de intensidad dentro de los tratamientos inoculados, no presentó diferencias significativas con el tratamiento donde </w:t>
      </w:r>
      <w:r>
        <w:t xml:space="preserve">se </w:t>
      </w:r>
      <w:r w:rsidRPr="008D1ABE">
        <w:t xml:space="preserve">inoculo </w:t>
      </w:r>
      <w:r w:rsidRPr="008D1ABE">
        <w:rPr>
          <w:i/>
        </w:rPr>
        <w:t>S.</w:t>
      </w:r>
      <w:r>
        <w:rPr>
          <w:i/>
        </w:rPr>
        <w:t xml:space="preserve"> </w:t>
      </w:r>
      <w:proofErr w:type="spellStart"/>
      <w:r w:rsidRPr="008D1ABE">
        <w:rPr>
          <w:i/>
        </w:rPr>
        <w:t>rolfsii</w:t>
      </w:r>
      <w:proofErr w:type="spellEnd"/>
      <w:r w:rsidRPr="008D1ABE">
        <w:t xml:space="preserve">  (</w:t>
      </w:r>
      <w:r>
        <w:t>f</w:t>
      </w:r>
      <w:r w:rsidRPr="008D1ABE">
        <w:t>ig</w:t>
      </w:r>
      <w:r>
        <w:t xml:space="preserve">ura </w:t>
      </w:r>
      <w:r w:rsidRPr="008D1ABE">
        <w:t>2).</w:t>
      </w:r>
    </w:p>
    <w:p w:rsidR="001F7AAC" w:rsidRDefault="001F7AAC" w:rsidP="008D1ABE">
      <w:pPr>
        <w:spacing w:before="120"/>
        <w:jc w:val="both"/>
      </w:pPr>
    </w:p>
    <w:p w:rsidR="001F7AAC" w:rsidRDefault="001F7AAC" w:rsidP="008D1ABE">
      <w:pPr>
        <w:spacing w:before="120"/>
        <w:jc w:val="both"/>
      </w:pPr>
    </w:p>
    <w:p w:rsidR="001F7AAC" w:rsidRDefault="001F7AAC" w:rsidP="008D1ABE">
      <w:pPr>
        <w:spacing w:before="120"/>
        <w:jc w:val="both"/>
      </w:pPr>
    </w:p>
    <w:p w:rsidR="001F7AAC" w:rsidRDefault="001F7AAC" w:rsidP="008D1ABE">
      <w:pPr>
        <w:spacing w:before="120"/>
        <w:jc w:val="both"/>
      </w:pPr>
    </w:p>
    <w:p w:rsidR="001F7AAC" w:rsidRDefault="0046297F" w:rsidP="008D1ABE">
      <w:pPr>
        <w:spacing w:before="120"/>
        <w:jc w:val="both"/>
      </w:pPr>
      <w:r>
        <w:rPr>
          <w:noProof/>
          <w:lang w:val="es-CO" w:eastAsia="es-CO"/>
        </w:rPr>
        <w:drawing>
          <wp:anchor distT="0" distB="0" distL="114300" distR="114300" simplePos="0" relativeHeight="251661312" behindDoc="0" locked="0" layoutInCell="1" allowOverlap="1">
            <wp:simplePos x="0" y="0"/>
            <wp:positionH relativeFrom="column">
              <wp:posOffset>160020</wp:posOffset>
            </wp:positionH>
            <wp:positionV relativeFrom="paragraph">
              <wp:posOffset>5715</wp:posOffset>
            </wp:positionV>
            <wp:extent cx="5257800" cy="3258185"/>
            <wp:effectExtent l="1905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srcRect/>
                    <a:stretch>
                      <a:fillRect/>
                    </a:stretch>
                  </pic:blipFill>
                  <pic:spPr bwMode="auto">
                    <a:xfrm>
                      <a:off x="0" y="0"/>
                      <a:ext cx="5257800" cy="3258185"/>
                    </a:xfrm>
                    <a:prstGeom prst="rect">
                      <a:avLst/>
                    </a:prstGeom>
                    <a:noFill/>
                    <a:ln w="9525">
                      <a:noFill/>
                      <a:miter lim="800000"/>
                      <a:headEnd/>
                      <a:tailEnd/>
                    </a:ln>
                  </pic:spPr>
                </pic:pic>
              </a:graphicData>
            </a:graphic>
          </wp:anchor>
        </w:drawing>
      </w:r>
    </w:p>
    <w:p w:rsidR="001F7AAC" w:rsidRDefault="001F7AAC" w:rsidP="008D1ABE">
      <w:pPr>
        <w:spacing w:before="120"/>
        <w:jc w:val="both"/>
      </w:pPr>
    </w:p>
    <w:p w:rsidR="001F7AAC" w:rsidRDefault="001F7AAC" w:rsidP="008D1ABE">
      <w:pPr>
        <w:spacing w:before="120"/>
        <w:jc w:val="both"/>
      </w:pPr>
    </w:p>
    <w:p w:rsidR="001F7AAC" w:rsidRDefault="001F7AAC" w:rsidP="008D1ABE">
      <w:pPr>
        <w:spacing w:before="120"/>
        <w:jc w:val="both"/>
      </w:pPr>
    </w:p>
    <w:p w:rsidR="001F7AAC" w:rsidRDefault="001F7AAC" w:rsidP="008D1ABE">
      <w:pPr>
        <w:spacing w:before="120"/>
        <w:jc w:val="both"/>
      </w:pPr>
    </w:p>
    <w:p w:rsidR="001F7AAC" w:rsidRDefault="001F7AAC" w:rsidP="008D1ABE">
      <w:pPr>
        <w:spacing w:before="120"/>
        <w:jc w:val="both"/>
      </w:pPr>
    </w:p>
    <w:p w:rsidR="001F7AAC" w:rsidRDefault="001F7AAC" w:rsidP="008D1ABE">
      <w:pPr>
        <w:spacing w:before="120"/>
        <w:jc w:val="both"/>
      </w:pPr>
    </w:p>
    <w:p w:rsidR="001F7AAC" w:rsidRDefault="001F7AAC" w:rsidP="008D1ABE">
      <w:pPr>
        <w:spacing w:before="120"/>
        <w:jc w:val="both"/>
      </w:pPr>
    </w:p>
    <w:p w:rsidR="001F7AAC" w:rsidRDefault="001F7AAC" w:rsidP="008D1ABE">
      <w:pPr>
        <w:spacing w:before="120"/>
        <w:jc w:val="both"/>
      </w:pPr>
    </w:p>
    <w:p w:rsidR="00006823" w:rsidRDefault="00006823" w:rsidP="008D1ABE">
      <w:pPr>
        <w:spacing w:before="120"/>
        <w:jc w:val="both"/>
      </w:pPr>
    </w:p>
    <w:p w:rsidR="00006823" w:rsidRDefault="00006823" w:rsidP="008D1ABE">
      <w:pPr>
        <w:spacing w:before="120"/>
        <w:jc w:val="both"/>
      </w:pPr>
    </w:p>
    <w:p w:rsidR="00006823" w:rsidRDefault="00006823" w:rsidP="008D1ABE">
      <w:pPr>
        <w:spacing w:before="120"/>
        <w:jc w:val="both"/>
      </w:pPr>
    </w:p>
    <w:p w:rsidR="00006823" w:rsidRDefault="00006823" w:rsidP="008D1ABE">
      <w:pPr>
        <w:spacing w:before="120"/>
        <w:jc w:val="both"/>
      </w:pPr>
    </w:p>
    <w:p w:rsidR="003C48BF" w:rsidRPr="008D1ABE" w:rsidRDefault="001F7AAC" w:rsidP="008D1ABE">
      <w:pPr>
        <w:spacing w:before="120"/>
        <w:jc w:val="both"/>
      </w:pPr>
      <w:r>
        <w:t xml:space="preserve">                                                                                                                          </w:t>
      </w:r>
      <w:r w:rsidR="009F5D5E" w:rsidRPr="008D1ABE">
        <w:t>KW= 31.57**</w:t>
      </w:r>
    </w:p>
    <w:p w:rsidR="004C7FBF" w:rsidRPr="008D1ABE" w:rsidRDefault="0099087B" w:rsidP="009F5D5E">
      <w:pPr>
        <w:pStyle w:val="Textoindependiente"/>
        <w:spacing w:before="120" w:line="360" w:lineRule="auto"/>
      </w:pPr>
      <w:r>
        <w:rPr>
          <w:rFonts w:ascii="Arial" w:hAnsi="Arial" w:cs="Arial"/>
        </w:rPr>
        <w:lastRenderedPageBreak/>
        <w:t xml:space="preserve">        </w:t>
      </w:r>
      <w:r w:rsidR="004C7FBF" w:rsidRPr="001F7AAC">
        <w:rPr>
          <w:b/>
        </w:rPr>
        <w:t xml:space="preserve">Figura. </w:t>
      </w:r>
      <w:r w:rsidR="00245E64" w:rsidRPr="001F7AAC">
        <w:rPr>
          <w:b/>
        </w:rPr>
        <w:t>2</w:t>
      </w:r>
      <w:r w:rsidR="004C7FBF" w:rsidRPr="001F7AAC">
        <w:rPr>
          <w:b/>
        </w:rPr>
        <w:t>.</w:t>
      </w:r>
      <w:r w:rsidR="004C7FBF" w:rsidRPr="008D1ABE">
        <w:t xml:space="preserve">  Intensidad de los daños en el momento de la cosecha.</w:t>
      </w:r>
    </w:p>
    <w:p w:rsidR="0076502A" w:rsidRDefault="0076502A" w:rsidP="008D1ABE">
      <w:pPr>
        <w:jc w:val="both"/>
      </w:pPr>
    </w:p>
    <w:p w:rsidR="001F7AAC" w:rsidRDefault="001F7AAC" w:rsidP="008D1ABE">
      <w:pPr>
        <w:jc w:val="both"/>
      </w:pPr>
    </w:p>
    <w:p w:rsidR="00E876A8" w:rsidRPr="008D1ABE" w:rsidRDefault="00CE0C7C" w:rsidP="00006823">
      <w:pPr>
        <w:spacing w:line="360" w:lineRule="auto"/>
        <w:jc w:val="both"/>
      </w:pPr>
      <w:r w:rsidRPr="008D1ABE">
        <w:t>En estudios realizados en Nicaragua (INTA, 2005) se confirmó que e</w:t>
      </w:r>
      <w:r w:rsidR="00E876A8" w:rsidRPr="008D1ABE">
        <w:t xml:space="preserve">sta enfermedad es generada por un complejo de hongos del suelo como </w:t>
      </w:r>
      <w:r w:rsidR="00E876A8" w:rsidRPr="008D1ABE">
        <w:rPr>
          <w:i/>
          <w:iCs/>
        </w:rPr>
        <w:t xml:space="preserve">Rhizoctonia solani, Pythium </w:t>
      </w:r>
      <w:r w:rsidR="00E876A8" w:rsidRPr="008D1ABE">
        <w:rPr>
          <w:iCs/>
        </w:rPr>
        <w:t xml:space="preserve">spp. </w:t>
      </w:r>
      <w:proofErr w:type="gramStart"/>
      <w:r w:rsidR="00E876A8" w:rsidRPr="005A2A73">
        <w:rPr>
          <w:iCs/>
        </w:rPr>
        <w:t>y</w:t>
      </w:r>
      <w:proofErr w:type="gramEnd"/>
      <w:r w:rsidR="00E876A8" w:rsidRPr="005A2A73">
        <w:rPr>
          <w:iCs/>
        </w:rPr>
        <w:t xml:space="preserve"> </w:t>
      </w:r>
      <w:r w:rsidR="00E876A8" w:rsidRPr="008D1ABE">
        <w:rPr>
          <w:i/>
          <w:iCs/>
        </w:rPr>
        <w:t>Fusarium solani</w:t>
      </w:r>
      <w:r w:rsidR="00E876A8" w:rsidRPr="008D1ABE">
        <w:t xml:space="preserve">, los cuales pueden actuar individualmente o en complejo. </w:t>
      </w:r>
      <w:r w:rsidR="00E93385">
        <w:t xml:space="preserve">Estos </w:t>
      </w:r>
      <w:r w:rsidR="001F7AAC">
        <w:t xml:space="preserve">hongos </w:t>
      </w:r>
      <w:r w:rsidR="00E93385">
        <w:t>i</w:t>
      </w:r>
      <w:r w:rsidR="00E876A8" w:rsidRPr="008D1ABE">
        <w:t xml:space="preserve">nvaden los tejidos de las raíces </w:t>
      </w:r>
      <w:r w:rsidR="001F7AAC">
        <w:t>y ocasionan</w:t>
      </w:r>
      <w:r w:rsidR="00E876A8" w:rsidRPr="008D1ABE">
        <w:t xml:space="preserve"> necrosis y pudrición. </w:t>
      </w:r>
      <w:r w:rsidRPr="008D1ABE">
        <w:t xml:space="preserve">Los resultados de nuestro trabajo han demostrado con algunos de estos patógenos que </w:t>
      </w:r>
      <w:r w:rsidR="00E876A8" w:rsidRPr="008D1ABE">
        <w:t xml:space="preserve">la planta </w:t>
      </w:r>
      <w:r w:rsidR="001F7AAC" w:rsidRPr="008D1ABE">
        <w:t xml:space="preserve">al quedar </w:t>
      </w:r>
      <w:r w:rsidR="00E876A8" w:rsidRPr="008D1ABE">
        <w:t xml:space="preserve">sin un sistema de absorción de nutrientes y agua, comienza a manifestar clorosis en las hojas </w:t>
      </w:r>
      <w:r w:rsidR="001F7AAC">
        <w:t>y</w:t>
      </w:r>
      <w:r w:rsidR="00E876A8" w:rsidRPr="008D1ABE">
        <w:t xml:space="preserve"> </w:t>
      </w:r>
      <w:r w:rsidR="001F7AAC">
        <w:t>luego en</w:t>
      </w:r>
      <w:r w:rsidR="00E876A8" w:rsidRPr="008D1ABE">
        <w:t xml:space="preserve"> los pecíolos. Con el avance de la infección </w:t>
      </w:r>
      <w:r w:rsidR="001F7AAC">
        <w:t>se</w:t>
      </w:r>
      <w:r w:rsidR="001F7AAC" w:rsidRPr="008D1ABE">
        <w:t xml:space="preserve"> afecta </w:t>
      </w:r>
      <w:r w:rsidR="001F7AAC">
        <w:t>el</w:t>
      </w:r>
      <w:r w:rsidR="001F7AAC" w:rsidRPr="008D1ABE">
        <w:t xml:space="preserve"> crecimiento </w:t>
      </w:r>
      <w:r w:rsidR="001F7AAC">
        <w:t xml:space="preserve">de </w:t>
      </w:r>
      <w:r w:rsidR="00E876A8" w:rsidRPr="008D1ABE">
        <w:t xml:space="preserve">la planta </w:t>
      </w:r>
      <w:r w:rsidR="001F7AAC">
        <w:t xml:space="preserve">e incluso </w:t>
      </w:r>
      <w:r w:rsidR="00E876A8" w:rsidRPr="008D1ABE">
        <w:t>puede morir; si sobrevive a la enfermedad desarrolla escasos y pequeños rizomas.</w:t>
      </w:r>
    </w:p>
    <w:p w:rsidR="001F7AAC" w:rsidRDefault="001F7AAC" w:rsidP="00006823">
      <w:pPr>
        <w:spacing w:line="360" w:lineRule="auto"/>
        <w:jc w:val="both"/>
      </w:pPr>
      <w:r w:rsidRPr="008D1ABE">
        <w:t xml:space="preserve">Bejarano (1998) inoculó </w:t>
      </w:r>
      <w:proofErr w:type="spellStart"/>
      <w:r w:rsidRPr="008D1ABE">
        <w:rPr>
          <w:i/>
        </w:rPr>
        <w:t>Sclerotium</w:t>
      </w:r>
      <w:proofErr w:type="spellEnd"/>
      <w:r w:rsidRPr="008D1ABE">
        <w:rPr>
          <w:i/>
        </w:rPr>
        <w:t xml:space="preserve"> </w:t>
      </w:r>
      <w:proofErr w:type="spellStart"/>
      <w:r w:rsidRPr="008D1ABE">
        <w:rPr>
          <w:i/>
        </w:rPr>
        <w:t>rolfsii</w:t>
      </w:r>
      <w:proofErr w:type="spellEnd"/>
      <w:r w:rsidRPr="008D1ABE">
        <w:t xml:space="preserve"> en plantas en invernaderos, donde se afectó el número de brotes, el diámetro de las raíces, la altura de la planta, el peso seco del follaje y el porcentaje de raíces sanas.</w:t>
      </w:r>
      <w:r>
        <w:t xml:space="preserve"> En el presente trabajo se obtuvieron </w:t>
      </w:r>
      <w:r w:rsidRPr="008D1ABE">
        <w:t xml:space="preserve">resultados similares en estos aspectos evaluados y </w:t>
      </w:r>
      <w:r>
        <w:t xml:space="preserve">además </w:t>
      </w:r>
      <w:r w:rsidRPr="008D1ABE">
        <w:t>se reduj</w:t>
      </w:r>
      <w:r>
        <w:t>eron</w:t>
      </w:r>
      <w:r w:rsidRPr="008D1ABE">
        <w:t xml:space="preserve"> el peso fresco y el número de cormos y </w:t>
      </w:r>
      <w:proofErr w:type="spellStart"/>
      <w:r w:rsidRPr="008D1ABE">
        <w:t>cormelos</w:t>
      </w:r>
      <w:proofErr w:type="spellEnd"/>
      <w:r w:rsidRPr="008D1ABE">
        <w:t xml:space="preserve"> en el momento de la cosecha.</w:t>
      </w:r>
      <w:r>
        <w:t xml:space="preserve"> Así se demostró la acción patogénica de estos hongos.</w:t>
      </w:r>
    </w:p>
    <w:p w:rsidR="00006823" w:rsidRDefault="00006823" w:rsidP="00006823">
      <w:pPr>
        <w:spacing w:line="360" w:lineRule="auto"/>
        <w:jc w:val="both"/>
      </w:pPr>
    </w:p>
    <w:p w:rsidR="00006823" w:rsidRPr="008D1ABE" w:rsidRDefault="00006823" w:rsidP="00006823">
      <w:pPr>
        <w:spacing w:line="360" w:lineRule="auto"/>
        <w:jc w:val="both"/>
      </w:pPr>
      <w:r w:rsidRPr="008D1ABE">
        <w:t xml:space="preserve">En las plantas de todos los materiales de plantación obtenidos </w:t>
      </w:r>
      <w:r w:rsidRPr="008D1ABE">
        <w:rPr>
          <w:i/>
        </w:rPr>
        <w:t>in vitro</w:t>
      </w:r>
      <w:r w:rsidRPr="008D1ABE">
        <w:t xml:space="preserve"> sin inocular se obtuvo como promedio 1,5 veces más rendimiento que al utilizar plántulas enfermas, esto puede estar relacionado al efecto de limpieza sanitaria que produce el cultivo </w:t>
      </w:r>
      <w:r w:rsidRPr="008D1ABE">
        <w:rPr>
          <w:i/>
        </w:rPr>
        <w:t xml:space="preserve">in vitro. </w:t>
      </w:r>
      <w:r w:rsidRPr="008D1ABE">
        <w:t xml:space="preserve">Según </w:t>
      </w:r>
      <w:r>
        <w:t>Cabrera</w:t>
      </w:r>
      <w:r w:rsidRPr="00F035FB">
        <w:rPr>
          <w:i/>
        </w:rPr>
        <w:t xml:space="preserve"> et al</w:t>
      </w:r>
      <w:r>
        <w:rPr>
          <w:i/>
        </w:rPr>
        <w:t>.</w:t>
      </w:r>
      <w:r w:rsidRPr="008D1ABE">
        <w:t>, 2010 en estos tipos de materiales de plantación, el efecto de plantar una semilla sana donde el tejido pierde la señal que poseía de la planta madre, se puede manifestar con un aumento en el vigor fisiológico de determinadas variables agronómicas.</w:t>
      </w:r>
    </w:p>
    <w:p w:rsidR="00006823" w:rsidRDefault="00006823" w:rsidP="00006823">
      <w:pPr>
        <w:spacing w:line="360" w:lineRule="auto"/>
        <w:jc w:val="both"/>
      </w:pPr>
      <w:r w:rsidRPr="008D1ABE">
        <w:t xml:space="preserve">Estos resultados permiten establecer la importancia que tiene para las apariciones de pudriciones poscosechas en estas plantas, las infecciones que ocurren a nivel de campo, puesto que la presencia de estos agentes </w:t>
      </w:r>
      <w:proofErr w:type="spellStart"/>
      <w:r w:rsidRPr="008D1ABE">
        <w:t>fitopatógenos</w:t>
      </w:r>
      <w:proofErr w:type="spellEnd"/>
      <w:r w:rsidRPr="008D1ABE">
        <w:t xml:space="preserve"> en los tejidos de las raíces, cormos y </w:t>
      </w:r>
      <w:proofErr w:type="spellStart"/>
      <w:r w:rsidRPr="008D1ABE">
        <w:t>cormelos</w:t>
      </w:r>
      <w:proofErr w:type="spellEnd"/>
      <w:r w:rsidRPr="008D1ABE">
        <w:t>, provocará la incidencia de las enfermedades en el almacén, que reducirán el volumen total del producto bruto cosechado.</w:t>
      </w:r>
    </w:p>
    <w:p w:rsidR="00006823" w:rsidRDefault="00006823" w:rsidP="00006823">
      <w:pPr>
        <w:spacing w:line="360" w:lineRule="auto"/>
        <w:jc w:val="both"/>
      </w:pPr>
    </w:p>
    <w:p w:rsidR="00E75344" w:rsidRDefault="000C1BDB" w:rsidP="008D1ABE">
      <w:pPr>
        <w:pStyle w:val="Ttulo2"/>
        <w:rPr>
          <w:lang w:val="es-ES"/>
        </w:rPr>
      </w:pPr>
      <w:r w:rsidRPr="008D1ABE">
        <w:rPr>
          <w:lang w:val="es-ES"/>
        </w:rPr>
        <w:t>Conclusiones</w:t>
      </w:r>
    </w:p>
    <w:p w:rsidR="001D1CC2" w:rsidRDefault="001D1CC2" w:rsidP="001D1CC2"/>
    <w:p w:rsidR="00006823" w:rsidRDefault="00006823" w:rsidP="00006823">
      <w:pPr>
        <w:pStyle w:val="Textoindependiente"/>
        <w:spacing w:line="360" w:lineRule="auto"/>
      </w:pPr>
      <w:r w:rsidRPr="008D1ABE">
        <w:lastRenderedPageBreak/>
        <w:t>E</w:t>
      </w:r>
      <w:r>
        <w:t>ste</w:t>
      </w:r>
      <w:r w:rsidRPr="008D1ABE">
        <w:t xml:space="preserve"> trabajo se propuso como objetivo determinar el efecto depresivo ocasionado por la inoculación de cultivos puros de varios hongos </w:t>
      </w:r>
      <w:proofErr w:type="spellStart"/>
      <w:r w:rsidRPr="008D1ABE">
        <w:t>fitopatógenos</w:t>
      </w:r>
      <w:proofErr w:type="spellEnd"/>
      <w:r>
        <w:t>,</w:t>
      </w:r>
      <w:r w:rsidRPr="008D1ABE">
        <w:t xml:space="preserve"> asociados a las pudriciones secas</w:t>
      </w:r>
      <w:r>
        <w:t>,</w:t>
      </w:r>
      <w:r w:rsidRPr="008D1ABE">
        <w:t xml:space="preserve"> en las plantas producidas </w:t>
      </w:r>
      <w:r w:rsidRPr="008D1ABE">
        <w:rPr>
          <w:i/>
        </w:rPr>
        <w:t>in vitro</w:t>
      </w:r>
      <w:r w:rsidRPr="008D1ABE">
        <w:t xml:space="preserve"> cultivadas en cámaras</w:t>
      </w:r>
      <w:r>
        <w:t xml:space="preserve"> y comparar la sintomatología de las plantas inoculadas con los síntomas de aquellas afectadas por las pudriciones secas bajo condiciones naturales</w:t>
      </w:r>
      <w:r w:rsidRPr="008D1ABE">
        <w:t>.</w:t>
      </w:r>
    </w:p>
    <w:p w:rsidR="00006823" w:rsidRPr="004E5BD8" w:rsidRDefault="00006823" w:rsidP="00006823">
      <w:pPr>
        <w:spacing w:line="360" w:lineRule="auto"/>
        <w:rPr>
          <w:lang w:val="es-ES_tradnl"/>
        </w:rPr>
      </w:pPr>
    </w:p>
    <w:p w:rsidR="00006823" w:rsidRPr="00A845C9" w:rsidRDefault="00006823" w:rsidP="00006823">
      <w:pPr>
        <w:pStyle w:val="Ttulo2"/>
        <w:spacing w:line="360" w:lineRule="auto"/>
        <w:rPr>
          <w:b w:val="0"/>
        </w:rPr>
      </w:pPr>
      <w:r w:rsidRPr="00A845C9">
        <w:rPr>
          <w:b w:val="0"/>
        </w:rPr>
        <w:t xml:space="preserve">Los hongos </w:t>
      </w:r>
      <w:proofErr w:type="spellStart"/>
      <w:r w:rsidRPr="00A845C9">
        <w:rPr>
          <w:b w:val="0"/>
        </w:rPr>
        <w:t>fitopatógenos</w:t>
      </w:r>
      <w:proofErr w:type="spellEnd"/>
      <w:r w:rsidRPr="00A845C9">
        <w:rPr>
          <w:b w:val="0"/>
        </w:rPr>
        <w:t xml:space="preserve"> </w:t>
      </w:r>
      <w:r w:rsidRPr="00A845C9">
        <w:rPr>
          <w:b w:val="0"/>
          <w:i/>
          <w:iCs/>
        </w:rPr>
        <w:t xml:space="preserve">Fusarium </w:t>
      </w:r>
      <w:proofErr w:type="spellStart"/>
      <w:r w:rsidRPr="00A845C9">
        <w:rPr>
          <w:b w:val="0"/>
          <w:i/>
          <w:iCs/>
        </w:rPr>
        <w:t>oxysporum</w:t>
      </w:r>
      <w:proofErr w:type="spellEnd"/>
      <w:r w:rsidRPr="00A845C9">
        <w:rPr>
          <w:b w:val="0"/>
          <w:i/>
          <w:iCs/>
        </w:rPr>
        <w:t xml:space="preserve"> </w:t>
      </w:r>
      <w:proofErr w:type="spellStart"/>
      <w:r w:rsidRPr="00A845C9">
        <w:rPr>
          <w:b w:val="0"/>
        </w:rPr>
        <w:t>Schlecht</w:t>
      </w:r>
      <w:proofErr w:type="spellEnd"/>
      <w:r w:rsidRPr="00A845C9">
        <w:rPr>
          <w:b w:val="0"/>
          <w:i/>
        </w:rPr>
        <w:t xml:space="preserve">, </w:t>
      </w:r>
      <w:proofErr w:type="spellStart"/>
      <w:r w:rsidRPr="00A845C9">
        <w:rPr>
          <w:b w:val="0"/>
          <w:i/>
          <w:iCs/>
        </w:rPr>
        <w:t>Rhizoctonia</w:t>
      </w:r>
      <w:proofErr w:type="spellEnd"/>
      <w:r w:rsidRPr="00A845C9">
        <w:rPr>
          <w:b w:val="0"/>
          <w:i/>
          <w:iCs/>
        </w:rPr>
        <w:t xml:space="preserve"> </w:t>
      </w:r>
      <w:proofErr w:type="spellStart"/>
      <w:r w:rsidRPr="00A845C9">
        <w:rPr>
          <w:b w:val="0"/>
          <w:i/>
          <w:iCs/>
        </w:rPr>
        <w:t>solani</w:t>
      </w:r>
      <w:proofErr w:type="spellEnd"/>
      <w:r w:rsidRPr="00A845C9">
        <w:rPr>
          <w:b w:val="0"/>
          <w:i/>
        </w:rPr>
        <w:t xml:space="preserve"> </w:t>
      </w:r>
      <w:proofErr w:type="spellStart"/>
      <w:r w:rsidRPr="00A845C9">
        <w:rPr>
          <w:b w:val="0"/>
        </w:rPr>
        <w:t>Kühn</w:t>
      </w:r>
      <w:proofErr w:type="spellEnd"/>
      <w:r w:rsidRPr="00A845C9">
        <w:rPr>
          <w:b w:val="0"/>
          <w:i/>
        </w:rPr>
        <w:t xml:space="preserve"> y </w:t>
      </w:r>
      <w:proofErr w:type="spellStart"/>
      <w:r w:rsidRPr="00A845C9">
        <w:rPr>
          <w:b w:val="0"/>
          <w:i/>
          <w:iCs/>
        </w:rPr>
        <w:t>Sclerotium</w:t>
      </w:r>
      <w:proofErr w:type="spellEnd"/>
      <w:r w:rsidRPr="00A845C9">
        <w:rPr>
          <w:b w:val="0"/>
          <w:i/>
          <w:iCs/>
        </w:rPr>
        <w:t xml:space="preserve"> </w:t>
      </w:r>
      <w:proofErr w:type="spellStart"/>
      <w:r w:rsidRPr="00A845C9">
        <w:rPr>
          <w:b w:val="0"/>
          <w:i/>
          <w:iCs/>
        </w:rPr>
        <w:t>rolfsii</w:t>
      </w:r>
      <w:proofErr w:type="spellEnd"/>
      <w:r w:rsidRPr="00A845C9">
        <w:rPr>
          <w:b w:val="0"/>
          <w:i/>
          <w:iCs/>
        </w:rPr>
        <w:t xml:space="preserve"> </w:t>
      </w:r>
      <w:proofErr w:type="spellStart"/>
      <w:r w:rsidRPr="00A845C9">
        <w:rPr>
          <w:b w:val="0"/>
        </w:rPr>
        <w:t>Sacc</w:t>
      </w:r>
      <w:proofErr w:type="spellEnd"/>
      <w:r w:rsidRPr="00A845C9">
        <w:rPr>
          <w:b w:val="0"/>
          <w:i/>
        </w:rPr>
        <w:t xml:space="preserve"> </w:t>
      </w:r>
      <w:r w:rsidRPr="00A845C9">
        <w:rPr>
          <w:b w:val="0"/>
        </w:rPr>
        <w:t xml:space="preserve">asociados a las pudriciones secas ocasionaron un efecto depresivo en las plantas de malanga producidas </w:t>
      </w:r>
      <w:r w:rsidRPr="00A845C9">
        <w:rPr>
          <w:b w:val="0"/>
          <w:i/>
        </w:rPr>
        <w:t>in vitro</w:t>
      </w:r>
      <w:r w:rsidRPr="00A845C9">
        <w:rPr>
          <w:b w:val="0"/>
        </w:rPr>
        <w:t xml:space="preserve"> cultivadas en cámaras. La mezcla de estos tres hongos resultó muy agresiva, </w:t>
      </w:r>
      <w:r>
        <w:rPr>
          <w:b w:val="0"/>
        </w:rPr>
        <w:t>pues</w:t>
      </w:r>
      <w:r w:rsidRPr="00A845C9">
        <w:rPr>
          <w:b w:val="0"/>
        </w:rPr>
        <w:t xml:space="preserve"> provocó en las plantas una </w:t>
      </w:r>
      <w:r>
        <w:rPr>
          <w:b w:val="0"/>
        </w:rPr>
        <w:t>disminución</w:t>
      </w:r>
      <w:r w:rsidRPr="00A845C9">
        <w:rPr>
          <w:b w:val="0"/>
        </w:rPr>
        <w:t xml:space="preserve"> altura, peso fresco del follaje y número de raíces, cormos y </w:t>
      </w:r>
      <w:proofErr w:type="spellStart"/>
      <w:r w:rsidRPr="00A845C9">
        <w:rPr>
          <w:b w:val="0"/>
        </w:rPr>
        <w:t>cormelos</w:t>
      </w:r>
      <w:proofErr w:type="spellEnd"/>
      <w:r w:rsidRPr="00A845C9">
        <w:rPr>
          <w:b w:val="0"/>
        </w:rPr>
        <w:t>.</w:t>
      </w:r>
      <w:r>
        <w:rPr>
          <w:b w:val="0"/>
        </w:rPr>
        <w:t xml:space="preserve"> Por lo que es necesario emplear las plantas producidas </w:t>
      </w:r>
      <w:r w:rsidRPr="004E5BD8">
        <w:rPr>
          <w:b w:val="0"/>
          <w:i/>
        </w:rPr>
        <w:t>in vitro</w:t>
      </w:r>
      <w:r>
        <w:rPr>
          <w:b w:val="0"/>
        </w:rPr>
        <w:t xml:space="preserve"> como una alternativa de material vegetal de plantación para disminuir la incidencia y daños ocasionados por estos hongos.</w:t>
      </w:r>
    </w:p>
    <w:p w:rsidR="00006823" w:rsidRPr="00A845C9" w:rsidRDefault="00006823" w:rsidP="00006823">
      <w:pPr>
        <w:pStyle w:val="Ttulo2"/>
        <w:spacing w:line="360" w:lineRule="auto"/>
        <w:rPr>
          <w:b w:val="0"/>
        </w:rPr>
      </w:pPr>
      <w:r w:rsidRPr="00A845C9">
        <w:rPr>
          <w:b w:val="0"/>
        </w:rPr>
        <w:t xml:space="preserve">   </w:t>
      </w:r>
    </w:p>
    <w:p w:rsidR="006527A6" w:rsidRDefault="006527A6" w:rsidP="008D1ABE">
      <w:pPr>
        <w:rPr>
          <w:lang w:val="es-ES_tradnl"/>
        </w:rPr>
      </w:pPr>
    </w:p>
    <w:p w:rsidR="00006823" w:rsidRDefault="00006823" w:rsidP="008D1ABE">
      <w:pPr>
        <w:rPr>
          <w:lang w:val="es-ES_tradnl"/>
        </w:rPr>
      </w:pPr>
    </w:p>
    <w:p w:rsidR="00006823" w:rsidRPr="008D1ABE" w:rsidRDefault="00006823" w:rsidP="008D1ABE">
      <w:pPr>
        <w:rPr>
          <w:lang w:val="es-ES_tradnl"/>
        </w:rPr>
      </w:pPr>
    </w:p>
    <w:p w:rsidR="001F0802" w:rsidRPr="00006823" w:rsidRDefault="001F0802" w:rsidP="008D1ABE"/>
    <w:p w:rsidR="00006823" w:rsidRPr="00006823" w:rsidRDefault="00006823" w:rsidP="00006823">
      <w:pPr>
        <w:pStyle w:val="Ttulo1"/>
        <w:spacing w:before="0" w:after="0" w:line="360" w:lineRule="auto"/>
        <w:rPr>
          <w:rFonts w:ascii="Times New Roman" w:hAnsi="Times New Roman" w:cs="Times New Roman"/>
          <w:sz w:val="24"/>
          <w:szCs w:val="24"/>
        </w:rPr>
      </w:pPr>
      <w:r w:rsidRPr="00006823">
        <w:rPr>
          <w:rFonts w:ascii="Times New Roman" w:hAnsi="Times New Roman" w:cs="Times New Roman"/>
          <w:sz w:val="24"/>
          <w:szCs w:val="24"/>
        </w:rPr>
        <w:t>Referencias bibliográficas</w:t>
      </w:r>
    </w:p>
    <w:p w:rsidR="00006823" w:rsidRPr="00006823" w:rsidRDefault="00006823" w:rsidP="00006823">
      <w:pPr>
        <w:spacing w:line="360" w:lineRule="auto"/>
      </w:pPr>
    </w:p>
    <w:p w:rsidR="00006823" w:rsidRPr="008E52EF" w:rsidRDefault="00006823" w:rsidP="00006823">
      <w:pPr>
        <w:tabs>
          <w:tab w:val="left" w:pos="426"/>
        </w:tabs>
        <w:spacing w:before="120" w:after="120" w:line="360" w:lineRule="auto"/>
        <w:ind w:left="540" w:hanging="540"/>
        <w:jc w:val="both"/>
        <w:rPr>
          <w:lang w:val="en-GB"/>
        </w:rPr>
      </w:pPr>
      <w:r w:rsidRPr="00F035FB">
        <w:t>Bejarano, C</w:t>
      </w:r>
      <w:r>
        <w:t xml:space="preserve">. </w:t>
      </w:r>
      <w:r w:rsidRPr="00F035FB">
        <w:t>A.; Zapata, M.; Bosques, A.; Rivera, E.</w:t>
      </w:r>
      <w:r>
        <w:t xml:space="preserve"> y</w:t>
      </w:r>
      <w:r w:rsidRPr="00F035FB">
        <w:t xml:space="preserve">  </w:t>
      </w:r>
      <w:proofErr w:type="spellStart"/>
      <w:r w:rsidRPr="00F035FB">
        <w:t>Liu</w:t>
      </w:r>
      <w:proofErr w:type="spellEnd"/>
      <w:r w:rsidRPr="00F035FB">
        <w:t xml:space="preserve">, L. 1998. </w:t>
      </w:r>
      <w:proofErr w:type="spellStart"/>
      <w:r w:rsidRPr="008E52EF">
        <w:t>Sclerotium</w:t>
      </w:r>
      <w:proofErr w:type="spellEnd"/>
      <w:r w:rsidRPr="008E52EF">
        <w:t xml:space="preserve"> </w:t>
      </w:r>
      <w:proofErr w:type="spellStart"/>
      <w:r w:rsidRPr="008E52EF">
        <w:t>rolfsii</w:t>
      </w:r>
      <w:proofErr w:type="spellEnd"/>
      <w:r w:rsidRPr="008E52EF">
        <w:t xml:space="preserve"> como componente del complejo patológico causante del mal seco de la yautía (</w:t>
      </w:r>
      <w:proofErr w:type="spellStart"/>
      <w:r w:rsidRPr="008E52EF">
        <w:rPr>
          <w:i/>
        </w:rPr>
        <w:t>Xanthosoma</w:t>
      </w:r>
      <w:proofErr w:type="spellEnd"/>
      <w:r w:rsidRPr="008E52EF">
        <w:rPr>
          <w:i/>
        </w:rPr>
        <w:t xml:space="preserve"> </w:t>
      </w:r>
      <w:proofErr w:type="spellStart"/>
      <w:r w:rsidRPr="008E52EF">
        <w:rPr>
          <w:i/>
        </w:rPr>
        <w:t>sagittifolium</w:t>
      </w:r>
      <w:proofErr w:type="spellEnd"/>
      <w:r w:rsidRPr="008E52EF">
        <w:t xml:space="preserve">) en Puerto Rico. </w:t>
      </w:r>
      <w:hyperlink r:id="rId13" w:tooltip="Indice de Revistas" w:history="1">
        <w:r w:rsidRPr="00D228C8">
          <w:rPr>
            <w:rStyle w:val="Hipervnculo"/>
            <w:i/>
            <w:color w:val="auto"/>
            <w:u w:val="none"/>
            <w:lang w:val="en-GB"/>
          </w:rPr>
          <w:t xml:space="preserve">The journal of agriculture of the University of Puerto Rico </w:t>
        </w:r>
        <w:r w:rsidRPr="00D228C8">
          <w:rPr>
            <w:rStyle w:val="Hipervnculo"/>
            <w:color w:val="auto"/>
            <w:u w:val="none"/>
            <w:lang w:val="en-GB"/>
          </w:rPr>
          <w:t>82 (2):</w:t>
        </w:r>
        <w:r>
          <w:rPr>
            <w:rStyle w:val="Hipervnculo"/>
            <w:color w:val="auto"/>
            <w:u w:val="none"/>
            <w:lang w:val="en-GB"/>
          </w:rPr>
          <w:t xml:space="preserve"> </w:t>
        </w:r>
        <w:r w:rsidRPr="00D228C8">
          <w:rPr>
            <w:rStyle w:val="Hipervnculo"/>
            <w:color w:val="auto"/>
            <w:u w:val="none"/>
            <w:lang w:val="en-GB"/>
          </w:rPr>
          <w:t>85-95</w:t>
        </w:r>
        <w:r w:rsidRPr="00D228C8">
          <w:rPr>
            <w:rStyle w:val="Hipervnculo"/>
            <w:i/>
            <w:color w:val="auto"/>
            <w:u w:val="none"/>
            <w:lang w:val="en-GB"/>
          </w:rPr>
          <w:t>.</w:t>
        </w:r>
      </w:hyperlink>
    </w:p>
    <w:p w:rsidR="00006823" w:rsidRPr="008A0F05" w:rsidRDefault="00006823" w:rsidP="00006823">
      <w:pPr>
        <w:tabs>
          <w:tab w:val="left" w:pos="426"/>
        </w:tabs>
        <w:spacing w:before="120" w:after="120" w:line="360" w:lineRule="auto"/>
        <w:ind w:left="540" w:hanging="540"/>
        <w:jc w:val="both"/>
      </w:pPr>
      <w:r w:rsidRPr="00843107">
        <w:t>Cabrera</w:t>
      </w:r>
      <w:r>
        <w:t>,</w:t>
      </w:r>
      <w:r w:rsidRPr="008A0F05">
        <w:t xml:space="preserve"> M</w:t>
      </w:r>
      <w:r>
        <w:t>.;</w:t>
      </w:r>
      <w:r w:rsidRPr="008A0F05">
        <w:t xml:space="preserve"> Gómez</w:t>
      </w:r>
      <w:r>
        <w:t>,</w:t>
      </w:r>
      <w:r w:rsidRPr="008A0F05">
        <w:t xml:space="preserve"> R</w:t>
      </w:r>
      <w:r>
        <w:t>.;</w:t>
      </w:r>
      <w:r w:rsidRPr="008A0F05">
        <w:t xml:space="preserve">  Basail</w:t>
      </w:r>
      <w:r>
        <w:t>, M.; Santos, P.; Medero, V. y López, J</w:t>
      </w:r>
      <w:r w:rsidRPr="008A0F05">
        <w:t>. 2010. Evaluación en campo de plantas de ñame (</w:t>
      </w:r>
      <w:proofErr w:type="spellStart"/>
      <w:r w:rsidRPr="008E52EF">
        <w:rPr>
          <w:i/>
        </w:rPr>
        <w:t>Dioscorea</w:t>
      </w:r>
      <w:proofErr w:type="spellEnd"/>
      <w:r w:rsidRPr="008E52EF">
        <w:rPr>
          <w:i/>
        </w:rPr>
        <w:t xml:space="preserve"> </w:t>
      </w:r>
      <w:proofErr w:type="spellStart"/>
      <w:r w:rsidRPr="008E52EF">
        <w:rPr>
          <w:i/>
        </w:rPr>
        <w:t>alata</w:t>
      </w:r>
      <w:proofErr w:type="spellEnd"/>
      <w:r w:rsidRPr="008A0F05">
        <w:t xml:space="preserve"> L.) obtenidas de los </w:t>
      </w:r>
      <w:proofErr w:type="spellStart"/>
      <w:r w:rsidRPr="008A0F05">
        <w:t>microtubérculos</w:t>
      </w:r>
      <w:proofErr w:type="spellEnd"/>
      <w:r w:rsidRPr="008A0F05">
        <w:t xml:space="preserve"> formados en Sistema de Inmersión Temporal. </w:t>
      </w:r>
      <w:hyperlink r:id="rId14" w:history="1">
        <w:r w:rsidRPr="003268A0">
          <w:rPr>
            <w:i/>
          </w:rPr>
          <w:t>Revista Colombiana de Biotecnología</w:t>
        </w:r>
      </w:hyperlink>
      <w:r w:rsidRPr="008A0F05">
        <w:t xml:space="preserve"> 12</w:t>
      </w:r>
      <w:r>
        <w:t xml:space="preserve"> </w:t>
      </w:r>
      <w:r w:rsidRPr="008A0F05">
        <w:t>(1):</w:t>
      </w:r>
      <w:r>
        <w:t xml:space="preserve"> </w:t>
      </w:r>
      <w:r w:rsidRPr="00006823">
        <w:t>29-36. (47-56)</w:t>
      </w:r>
    </w:p>
    <w:p w:rsidR="00006823" w:rsidRPr="008A0F05" w:rsidRDefault="00006823" w:rsidP="00006823">
      <w:pPr>
        <w:tabs>
          <w:tab w:val="left" w:pos="426"/>
        </w:tabs>
        <w:spacing w:before="120" w:after="120" w:line="360" w:lineRule="auto"/>
        <w:ind w:left="540" w:hanging="540"/>
        <w:jc w:val="both"/>
      </w:pPr>
      <w:r w:rsidRPr="008A0F05">
        <w:t>Espinosa</w:t>
      </w:r>
      <w:r>
        <w:t>,</w:t>
      </w:r>
      <w:r w:rsidRPr="008A0F05">
        <w:t xml:space="preserve"> E</w:t>
      </w:r>
      <w:r>
        <w:t>.;</w:t>
      </w:r>
      <w:r w:rsidRPr="008A0F05">
        <w:t xml:space="preserve"> Herrera, L</w:t>
      </w:r>
      <w:r>
        <w:t>. y</w:t>
      </w:r>
      <w:r w:rsidRPr="008A0F05">
        <w:t xml:space="preserve"> </w:t>
      </w:r>
      <w:proofErr w:type="spellStart"/>
      <w:r w:rsidRPr="008A0F05">
        <w:t>Folgueras</w:t>
      </w:r>
      <w:proofErr w:type="spellEnd"/>
      <w:r>
        <w:t>,</w:t>
      </w:r>
      <w:r w:rsidRPr="008A0F05">
        <w:t xml:space="preserve"> </w:t>
      </w:r>
      <w:r>
        <w:t xml:space="preserve">M. </w:t>
      </w:r>
      <w:r w:rsidRPr="008A0F05">
        <w:t>2003. Incidencia de las pudriciones secas de la malanga (</w:t>
      </w:r>
      <w:proofErr w:type="spellStart"/>
      <w:r w:rsidRPr="008E52EF">
        <w:rPr>
          <w:i/>
        </w:rPr>
        <w:t>Xanthosoma</w:t>
      </w:r>
      <w:proofErr w:type="spellEnd"/>
      <w:r w:rsidRPr="008E52EF">
        <w:rPr>
          <w:i/>
        </w:rPr>
        <w:t xml:space="preserve"> </w:t>
      </w:r>
      <w:proofErr w:type="spellStart"/>
      <w:r w:rsidRPr="008A0F05">
        <w:t>spp</w:t>
      </w:r>
      <w:proofErr w:type="spellEnd"/>
      <w:r w:rsidRPr="008A0F05">
        <w:t xml:space="preserve"> y </w:t>
      </w:r>
      <w:r w:rsidRPr="008E52EF">
        <w:rPr>
          <w:i/>
        </w:rPr>
        <w:t xml:space="preserve">Colocasia </w:t>
      </w:r>
      <w:proofErr w:type="spellStart"/>
      <w:r w:rsidRPr="008E52EF">
        <w:rPr>
          <w:i/>
        </w:rPr>
        <w:t>esculenta</w:t>
      </w:r>
      <w:proofErr w:type="spellEnd"/>
      <w:r w:rsidRPr="008A0F05">
        <w:t xml:space="preserve"> </w:t>
      </w:r>
      <w:proofErr w:type="spellStart"/>
      <w:r w:rsidRPr="008A0F05">
        <w:t>Schott</w:t>
      </w:r>
      <w:proofErr w:type="spellEnd"/>
      <w:r w:rsidRPr="008A0F05">
        <w:t xml:space="preserve">.). </w:t>
      </w:r>
      <w:r w:rsidRPr="00843107">
        <w:rPr>
          <w:i/>
        </w:rPr>
        <w:t>Centro Agrícola</w:t>
      </w:r>
      <w:r w:rsidRPr="008A0F05">
        <w:t xml:space="preserve"> 2</w:t>
      </w:r>
      <w:r>
        <w:t xml:space="preserve"> (4): 23-29.</w:t>
      </w:r>
      <w:r w:rsidRPr="008A0F05">
        <w:t xml:space="preserve"> </w:t>
      </w:r>
    </w:p>
    <w:p w:rsidR="00006823" w:rsidRPr="008A0F05" w:rsidRDefault="00006823" w:rsidP="00006823">
      <w:pPr>
        <w:tabs>
          <w:tab w:val="left" w:pos="426"/>
        </w:tabs>
        <w:spacing w:before="120" w:after="120" w:line="360" w:lineRule="auto"/>
        <w:ind w:left="540" w:hanging="540"/>
        <w:jc w:val="both"/>
      </w:pPr>
      <w:proofErr w:type="spellStart"/>
      <w:r w:rsidRPr="008A0F05">
        <w:lastRenderedPageBreak/>
        <w:t>Folgueras</w:t>
      </w:r>
      <w:proofErr w:type="spellEnd"/>
      <w:r w:rsidRPr="008A0F05">
        <w:t>,</w:t>
      </w:r>
      <w:r>
        <w:t xml:space="preserve"> </w:t>
      </w:r>
      <w:r w:rsidRPr="008A0F05">
        <w:t>M</w:t>
      </w:r>
      <w:r>
        <w:t>. y</w:t>
      </w:r>
      <w:r w:rsidRPr="008A0F05">
        <w:t xml:space="preserve"> Herrera, L. 2006. Relación de hongos patógenos y asociados a la pudrición seca de la malanga del género </w:t>
      </w:r>
      <w:proofErr w:type="spellStart"/>
      <w:r w:rsidRPr="008A0F05">
        <w:t>Xanthosoma</w:t>
      </w:r>
      <w:proofErr w:type="spellEnd"/>
      <w:r w:rsidRPr="008A0F05">
        <w:t xml:space="preserve">. </w:t>
      </w:r>
      <w:r w:rsidRPr="00843107">
        <w:rPr>
          <w:i/>
        </w:rPr>
        <w:t>Centro Agrícola</w:t>
      </w:r>
      <w:r>
        <w:t xml:space="preserve"> </w:t>
      </w:r>
      <w:r w:rsidRPr="008A0F05">
        <w:t>1</w:t>
      </w:r>
      <w:r>
        <w:t xml:space="preserve"> (3): 34-45.</w:t>
      </w:r>
    </w:p>
    <w:p w:rsidR="00006823" w:rsidRPr="008A0F05" w:rsidRDefault="00006823" w:rsidP="00006823">
      <w:pPr>
        <w:tabs>
          <w:tab w:val="left" w:pos="426"/>
        </w:tabs>
        <w:spacing w:before="120" w:after="120" w:line="360" w:lineRule="auto"/>
        <w:ind w:left="540" w:hanging="540"/>
        <w:jc w:val="both"/>
      </w:pPr>
      <w:r w:rsidRPr="008A0F05">
        <w:t>Herrera, L. 2004</w:t>
      </w:r>
      <w:r>
        <w:t>.</w:t>
      </w:r>
      <w:r w:rsidRPr="008A0F05">
        <w:t xml:space="preserve"> </w:t>
      </w:r>
      <w:r w:rsidRPr="00553BBA">
        <w:rPr>
          <w:i/>
        </w:rPr>
        <w:t xml:space="preserve">Los Hongos </w:t>
      </w:r>
      <w:proofErr w:type="spellStart"/>
      <w:r w:rsidRPr="00553BBA">
        <w:rPr>
          <w:i/>
        </w:rPr>
        <w:t>fitopatógenos</w:t>
      </w:r>
      <w:proofErr w:type="spellEnd"/>
      <w:r w:rsidRPr="00553BBA">
        <w:rPr>
          <w:i/>
        </w:rPr>
        <w:t xml:space="preserve"> del suelo de Cuba</w:t>
      </w:r>
      <w:r w:rsidRPr="008D1ABE">
        <w:t>. Tesis presentada para la obtención del Grado de Doctor en Ciencias.</w:t>
      </w:r>
      <w:r w:rsidRPr="008A0F05">
        <w:t xml:space="preserve"> Facultad de Ciencias Agropecuarias. Universidad Central “Marta Abreu” de Las Villas.</w:t>
      </w:r>
    </w:p>
    <w:p w:rsidR="00006823" w:rsidRPr="00006823" w:rsidRDefault="00006823" w:rsidP="00006823">
      <w:pPr>
        <w:tabs>
          <w:tab w:val="left" w:pos="426"/>
        </w:tabs>
        <w:spacing w:before="120" w:after="120" w:line="360" w:lineRule="auto"/>
        <w:ind w:left="540" w:hanging="540"/>
        <w:jc w:val="both"/>
      </w:pPr>
      <w:r w:rsidRPr="008A0F05">
        <w:t xml:space="preserve">Instituto Nicaragüense de Tecnología Agropecuaria (INTA). 2005. El Cultivo del </w:t>
      </w:r>
      <w:proofErr w:type="spellStart"/>
      <w:r w:rsidRPr="008A0F05">
        <w:t>Quequisque</w:t>
      </w:r>
      <w:proofErr w:type="spellEnd"/>
      <w:r w:rsidRPr="008A0F05">
        <w:t xml:space="preserve">. </w:t>
      </w:r>
      <w:r w:rsidRPr="00553BBA">
        <w:rPr>
          <w:i/>
        </w:rPr>
        <w:t>Guía Tecnológica</w:t>
      </w:r>
      <w:r w:rsidRPr="008A0F05">
        <w:t xml:space="preserve"> 24. </w:t>
      </w:r>
      <w:r w:rsidRPr="00006823">
        <w:t>22.</w:t>
      </w:r>
    </w:p>
    <w:p w:rsidR="00006823" w:rsidRPr="008D1ABE" w:rsidRDefault="00006823" w:rsidP="00006823">
      <w:pPr>
        <w:tabs>
          <w:tab w:val="left" w:pos="426"/>
        </w:tabs>
        <w:spacing w:before="120" w:after="120" w:line="360" w:lineRule="auto"/>
        <w:ind w:left="540" w:hanging="540"/>
        <w:jc w:val="both"/>
      </w:pPr>
      <w:r w:rsidRPr="008A0F05">
        <w:t xml:space="preserve">MINAG. </w:t>
      </w:r>
      <w:r>
        <w:t>(</w:t>
      </w:r>
      <w:r w:rsidRPr="008A0F05">
        <w:t>2008</w:t>
      </w:r>
      <w:r>
        <w:t>)</w:t>
      </w:r>
      <w:r w:rsidRPr="008D1ABE">
        <w:t xml:space="preserve">. Instructivo Técnico del Cultivo de </w:t>
      </w:r>
      <w:smartTag w:uri="urn:schemas-microsoft-com:office:smarttags" w:element="PersonName">
        <w:smartTagPr>
          <w:attr w:name="ProductID" w:val="la Malanga. Castellanos"/>
        </w:smartTagPr>
        <w:r w:rsidRPr="008D1ABE">
          <w:t>la Malanga. Castellanos</w:t>
        </w:r>
      </w:smartTag>
      <w:r w:rsidRPr="008D1ABE">
        <w:t xml:space="preserve">, P. (Ed.). SEDGRI/AGRINFOR, Ciudad de </w:t>
      </w:r>
      <w:smartTag w:uri="urn:schemas-microsoft-com:office:smarttags" w:element="PersonName">
        <w:smartTagPr>
          <w:attr w:name="ProductID" w:val="La Habana"/>
        </w:smartTagPr>
        <w:r w:rsidRPr="008D1ABE">
          <w:t>La Habana</w:t>
        </w:r>
      </w:smartTag>
      <w:r w:rsidRPr="008D1ABE">
        <w:t>, Cuba, 18 p.</w:t>
      </w:r>
    </w:p>
    <w:p w:rsidR="00006823" w:rsidRPr="008A0F05" w:rsidRDefault="00006823" w:rsidP="00006823">
      <w:pPr>
        <w:tabs>
          <w:tab w:val="left" w:pos="426"/>
        </w:tabs>
        <w:spacing w:before="120" w:after="120" w:line="360" w:lineRule="auto"/>
        <w:ind w:left="540" w:hanging="540"/>
        <w:jc w:val="both"/>
      </w:pPr>
      <w:r w:rsidRPr="008A0F05">
        <w:t>Mora</w:t>
      </w:r>
      <w:r>
        <w:t>,</w:t>
      </w:r>
      <w:r w:rsidRPr="008A0F05">
        <w:t xml:space="preserve"> F</w:t>
      </w:r>
      <w:r>
        <w:t>. y</w:t>
      </w:r>
      <w:r w:rsidRPr="008A0F05">
        <w:t xml:space="preserve"> </w:t>
      </w:r>
      <w:proofErr w:type="spellStart"/>
      <w:r w:rsidRPr="008A0F05">
        <w:t>Blumm</w:t>
      </w:r>
      <w:proofErr w:type="spellEnd"/>
      <w:r w:rsidRPr="008A0F05">
        <w:t>, K</w:t>
      </w:r>
      <w:r>
        <w:t>.</w:t>
      </w:r>
      <w:r w:rsidRPr="008A0F05">
        <w:t xml:space="preserve"> </w:t>
      </w:r>
      <w:r>
        <w:t>(</w:t>
      </w:r>
      <w:r w:rsidRPr="008A0F05">
        <w:t>1991</w:t>
      </w:r>
      <w:r>
        <w:t>)</w:t>
      </w:r>
      <w:r w:rsidRPr="008A0F05">
        <w:t xml:space="preserve">. Virulencia de aislamientos locales de </w:t>
      </w:r>
      <w:proofErr w:type="spellStart"/>
      <w:r w:rsidRPr="008A0F05">
        <w:t>Rhizoctonia</w:t>
      </w:r>
      <w:proofErr w:type="spellEnd"/>
      <w:r w:rsidRPr="008A0F05">
        <w:t xml:space="preserve"> </w:t>
      </w:r>
      <w:proofErr w:type="spellStart"/>
      <w:r w:rsidRPr="008A0F05">
        <w:t>solani</w:t>
      </w:r>
      <w:proofErr w:type="spellEnd"/>
      <w:r w:rsidRPr="008A0F05">
        <w:t xml:space="preserve"> en fríjol de invernadero. </w:t>
      </w:r>
      <w:r w:rsidRPr="00553BBA">
        <w:rPr>
          <w:i/>
        </w:rPr>
        <w:t>Agronomía costarricense</w:t>
      </w:r>
      <w:r w:rsidRPr="008A0F05">
        <w:t xml:space="preserve"> 14</w:t>
      </w:r>
      <w:r>
        <w:t xml:space="preserve"> </w:t>
      </w:r>
      <w:r w:rsidRPr="008A0F05">
        <w:t>(2): 247-250.</w:t>
      </w:r>
    </w:p>
    <w:p w:rsidR="00006823" w:rsidRPr="004A7DC4" w:rsidRDefault="00006823" w:rsidP="00006823">
      <w:pPr>
        <w:tabs>
          <w:tab w:val="left" w:pos="426"/>
        </w:tabs>
        <w:spacing w:before="120" w:after="120" w:line="360" w:lineRule="auto"/>
        <w:ind w:left="540" w:hanging="540"/>
        <w:jc w:val="both"/>
        <w:rPr>
          <w:lang w:val="en-GB"/>
        </w:rPr>
      </w:pPr>
      <w:proofErr w:type="spellStart"/>
      <w:proofErr w:type="gramStart"/>
      <w:r w:rsidRPr="00653B53">
        <w:rPr>
          <w:lang w:val="en-US"/>
        </w:rPr>
        <w:t>Perne</w:t>
      </w:r>
      <w:r>
        <w:rPr>
          <w:lang w:val="en-US"/>
        </w:rPr>
        <w:t>e</w:t>
      </w:r>
      <w:r w:rsidRPr="00653B53">
        <w:rPr>
          <w:lang w:val="en-US"/>
        </w:rPr>
        <w:t>l</w:t>
      </w:r>
      <w:proofErr w:type="spellEnd"/>
      <w:r w:rsidRPr="00653B53">
        <w:rPr>
          <w:lang w:val="en-US"/>
        </w:rPr>
        <w:t xml:space="preserve">, M.; </w:t>
      </w:r>
      <w:proofErr w:type="spellStart"/>
      <w:r w:rsidRPr="00653B53">
        <w:rPr>
          <w:lang w:val="en-US"/>
        </w:rPr>
        <w:t>Tambong</w:t>
      </w:r>
      <w:proofErr w:type="spellEnd"/>
      <w:r w:rsidRPr="00653B53">
        <w:rPr>
          <w:lang w:val="en-US"/>
        </w:rPr>
        <w:t xml:space="preserve">, J. T.; </w:t>
      </w:r>
      <w:proofErr w:type="spellStart"/>
      <w:r w:rsidRPr="00653B53">
        <w:rPr>
          <w:lang w:val="en-US"/>
        </w:rPr>
        <w:t>Adiobo</w:t>
      </w:r>
      <w:proofErr w:type="spellEnd"/>
      <w:r w:rsidRPr="00653B53">
        <w:rPr>
          <w:lang w:val="en-US"/>
        </w:rPr>
        <w:t xml:space="preserve">, A.; </w:t>
      </w:r>
      <w:proofErr w:type="spellStart"/>
      <w:r w:rsidRPr="00653B53">
        <w:rPr>
          <w:lang w:val="en-US"/>
        </w:rPr>
        <w:t>Floren</w:t>
      </w:r>
      <w:proofErr w:type="spellEnd"/>
      <w:r w:rsidRPr="00653B53">
        <w:rPr>
          <w:lang w:val="en-US"/>
        </w:rPr>
        <w:t xml:space="preserve">, C.; </w:t>
      </w:r>
      <w:proofErr w:type="spellStart"/>
      <w:r w:rsidRPr="00653B53">
        <w:rPr>
          <w:lang w:val="en-US"/>
        </w:rPr>
        <w:t>Lebesque</w:t>
      </w:r>
      <w:proofErr w:type="spellEnd"/>
      <w:r w:rsidRPr="00653B53">
        <w:rPr>
          <w:lang w:val="en-US"/>
        </w:rPr>
        <w:t xml:space="preserve">, A. and </w:t>
      </w:r>
      <w:proofErr w:type="spellStart"/>
      <w:r w:rsidRPr="00653B53">
        <w:rPr>
          <w:lang w:val="en-US"/>
        </w:rPr>
        <w:t>Hofte</w:t>
      </w:r>
      <w:proofErr w:type="spellEnd"/>
      <w:r w:rsidRPr="00653B53">
        <w:rPr>
          <w:lang w:val="en-US"/>
        </w:rPr>
        <w:t>, M. 2006.</w:t>
      </w:r>
      <w:proofErr w:type="gramEnd"/>
      <w:r w:rsidRPr="00653B53">
        <w:rPr>
          <w:lang w:val="en-US"/>
        </w:rPr>
        <w:t xml:space="preserve"> </w:t>
      </w:r>
      <w:proofErr w:type="spellStart"/>
      <w:r w:rsidRPr="004A7DC4">
        <w:rPr>
          <w:lang w:val="en-GB"/>
        </w:rPr>
        <w:t>Intraspecific</w:t>
      </w:r>
      <w:proofErr w:type="spellEnd"/>
      <w:r w:rsidRPr="004A7DC4">
        <w:rPr>
          <w:lang w:val="en-GB"/>
        </w:rPr>
        <w:t xml:space="preserve"> variability of </w:t>
      </w:r>
      <w:proofErr w:type="spellStart"/>
      <w:r w:rsidRPr="004A7DC4">
        <w:rPr>
          <w:lang w:val="en-GB"/>
        </w:rPr>
        <w:t>Pythium</w:t>
      </w:r>
      <w:proofErr w:type="spellEnd"/>
      <w:r>
        <w:rPr>
          <w:lang w:val="en-GB"/>
        </w:rPr>
        <w:t xml:space="preserve"> </w:t>
      </w:r>
      <w:proofErr w:type="spellStart"/>
      <w:r w:rsidRPr="004A7DC4">
        <w:rPr>
          <w:lang w:val="en-GB"/>
        </w:rPr>
        <w:t>myriotylum</w:t>
      </w:r>
      <w:proofErr w:type="spellEnd"/>
      <w:r w:rsidRPr="004A7DC4">
        <w:rPr>
          <w:lang w:val="en-GB"/>
        </w:rPr>
        <w:t xml:space="preserve"> isolated from cocoyam and other host crops. </w:t>
      </w:r>
      <w:r w:rsidRPr="00653B53">
        <w:rPr>
          <w:i/>
          <w:lang w:val="en-GB"/>
        </w:rPr>
        <w:t>Mycological Research</w:t>
      </w:r>
      <w:r w:rsidRPr="004A7DC4">
        <w:rPr>
          <w:lang w:val="en-GB"/>
        </w:rPr>
        <w:t xml:space="preserve"> 110</w:t>
      </w:r>
      <w:r>
        <w:rPr>
          <w:lang w:val="en-GB"/>
        </w:rPr>
        <w:t>:</w:t>
      </w:r>
      <w:r w:rsidRPr="004A7DC4">
        <w:rPr>
          <w:lang w:val="en-GB"/>
        </w:rPr>
        <w:t xml:space="preserve"> 583-593.</w:t>
      </w:r>
    </w:p>
    <w:p w:rsidR="00006823" w:rsidRPr="00F035FB" w:rsidRDefault="00006823" w:rsidP="00006823">
      <w:pPr>
        <w:pStyle w:val="Sangradetextonormal"/>
        <w:spacing w:before="0" w:after="0"/>
        <w:ind w:left="720" w:hanging="720"/>
        <w:rPr>
          <w:lang w:val="en-GB"/>
        </w:rPr>
      </w:pPr>
    </w:p>
    <w:p w:rsidR="00E75344" w:rsidRPr="00F035FB" w:rsidRDefault="00E75344" w:rsidP="00006823">
      <w:pPr>
        <w:tabs>
          <w:tab w:val="left" w:pos="426"/>
        </w:tabs>
        <w:spacing w:before="120" w:after="120"/>
        <w:ind w:left="540" w:hanging="540"/>
        <w:jc w:val="both"/>
        <w:rPr>
          <w:lang w:val="en-GB"/>
        </w:rPr>
      </w:pPr>
    </w:p>
    <w:sectPr w:rsidR="00E75344" w:rsidRPr="00F035FB" w:rsidSect="001D1CC2">
      <w:footerReference w:type="even" r:id="rId15"/>
      <w:footerReference w:type="default" r:id="rId16"/>
      <w:pgSz w:w="12242" w:h="15842" w:code="1"/>
      <w:pgMar w:top="1701" w:right="1701" w:bottom="1259" w:left="1701" w:header="709" w:footer="709" w:gutter="0"/>
      <w:pgNumType w:start="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991" w:rsidRDefault="00244991">
      <w:r>
        <w:separator/>
      </w:r>
    </w:p>
  </w:endnote>
  <w:endnote w:type="continuationSeparator" w:id="0">
    <w:p w:rsidR="00244991" w:rsidRDefault="00244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9C1" w:rsidRDefault="0027018B">
    <w:pPr>
      <w:pStyle w:val="Piedepgina"/>
      <w:framePr w:wrap="around" w:vAnchor="text" w:hAnchor="margin" w:xAlign="right" w:y="1"/>
      <w:rPr>
        <w:rStyle w:val="Nmerodepgina"/>
      </w:rPr>
    </w:pPr>
    <w:r>
      <w:rPr>
        <w:rStyle w:val="Nmerodepgina"/>
      </w:rPr>
      <w:fldChar w:fldCharType="begin"/>
    </w:r>
    <w:r w:rsidR="006279C1">
      <w:rPr>
        <w:rStyle w:val="Nmerodepgina"/>
      </w:rPr>
      <w:instrText xml:space="preserve">PAGE  </w:instrText>
    </w:r>
    <w:r>
      <w:rPr>
        <w:rStyle w:val="Nmerodepgina"/>
      </w:rPr>
      <w:fldChar w:fldCharType="end"/>
    </w:r>
  </w:p>
  <w:p w:rsidR="006279C1" w:rsidRDefault="006279C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9C1" w:rsidRDefault="006279C1">
    <w:pPr>
      <w:pStyle w:val="Piedepgina"/>
      <w:framePr w:wrap="around" w:vAnchor="text" w:hAnchor="margin" w:xAlign="right" w:y="1"/>
      <w:rPr>
        <w:rStyle w:val="Nmerodepgina"/>
      </w:rPr>
    </w:pPr>
  </w:p>
  <w:p w:rsidR="006279C1" w:rsidRDefault="006279C1">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991" w:rsidRDefault="00244991">
      <w:r>
        <w:separator/>
      </w:r>
    </w:p>
  </w:footnote>
  <w:footnote w:type="continuationSeparator" w:id="0">
    <w:p w:rsidR="00244991" w:rsidRDefault="002449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0520"/>
    <w:multiLevelType w:val="hybridMultilevel"/>
    <w:tmpl w:val="803A8FCE"/>
    <w:lvl w:ilvl="0" w:tplc="3DC66A0A">
      <w:start w:val="1"/>
      <w:numFmt w:val="decimal"/>
      <w:lvlText w:val="%1."/>
      <w:lvlJc w:val="left"/>
      <w:pPr>
        <w:tabs>
          <w:tab w:val="num" w:pos="360"/>
        </w:tabs>
        <w:ind w:left="340" w:hanging="34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
    <w:nsid w:val="31D60CF6"/>
    <w:multiLevelType w:val="hybridMultilevel"/>
    <w:tmpl w:val="F0744CB8"/>
    <w:lvl w:ilvl="0" w:tplc="78584802">
      <w:start w:val="24"/>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51EF1191"/>
    <w:multiLevelType w:val="hybridMultilevel"/>
    <w:tmpl w:val="54E654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58CC4AEE"/>
    <w:multiLevelType w:val="hybridMultilevel"/>
    <w:tmpl w:val="7DC46A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A0F29B6"/>
    <w:multiLevelType w:val="hybridMultilevel"/>
    <w:tmpl w:val="BE36D3AC"/>
    <w:lvl w:ilvl="0" w:tplc="605AF5AC">
      <w:start w:val="1"/>
      <w:numFmt w:val="decimal"/>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8294728"/>
    <w:multiLevelType w:val="hybridMultilevel"/>
    <w:tmpl w:val="069AB0F0"/>
    <w:lvl w:ilvl="0" w:tplc="F77E523A">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A71FA1"/>
    <w:rsid w:val="00005A74"/>
    <w:rsid w:val="00006823"/>
    <w:rsid w:val="000161BD"/>
    <w:rsid w:val="000258BE"/>
    <w:rsid w:val="00027992"/>
    <w:rsid w:val="00033BB6"/>
    <w:rsid w:val="00034D72"/>
    <w:rsid w:val="0004043D"/>
    <w:rsid w:val="000440AE"/>
    <w:rsid w:val="00053821"/>
    <w:rsid w:val="00067C64"/>
    <w:rsid w:val="00080122"/>
    <w:rsid w:val="000B429D"/>
    <w:rsid w:val="000C1BDB"/>
    <w:rsid w:val="000C31D1"/>
    <w:rsid w:val="000C5D3E"/>
    <w:rsid w:val="000C6540"/>
    <w:rsid w:val="000D6085"/>
    <w:rsid w:val="000E3B58"/>
    <w:rsid w:val="000F2B6E"/>
    <w:rsid w:val="000F4F43"/>
    <w:rsid w:val="000F6C26"/>
    <w:rsid w:val="000F6CED"/>
    <w:rsid w:val="00100866"/>
    <w:rsid w:val="001203F9"/>
    <w:rsid w:val="00121090"/>
    <w:rsid w:val="00137EB9"/>
    <w:rsid w:val="00143EA8"/>
    <w:rsid w:val="00150582"/>
    <w:rsid w:val="00160B51"/>
    <w:rsid w:val="001650C5"/>
    <w:rsid w:val="00171528"/>
    <w:rsid w:val="001768F8"/>
    <w:rsid w:val="00180D79"/>
    <w:rsid w:val="001D1792"/>
    <w:rsid w:val="001D1CC2"/>
    <w:rsid w:val="001E6C73"/>
    <w:rsid w:val="001F0802"/>
    <w:rsid w:val="001F1983"/>
    <w:rsid w:val="001F2710"/>
    <w:rsid w:val="001F35C1"/>
    <w:rsid w:val="001F7AAC"/>
    <w:rsid w:val="00236F8E"/>
    <w:rsid w:val="0024182B"/>
    <w:rsid w:val="00244991"/>
    <w:rsid w:val="00245282"/>
    <w:rsid w:val="00245E64"/>
    <w:rsid w:val="00250A74"/>
    <w:rsid w:val="002573C8"/>
    <w:rsid w:val="0027018B"/>
    <w:rsid w:val="00271C1D"/>
    <w:rsid w:val="002A7C1E"/>
    <w:rsid w:val="002B2411"/>
    <w:rsid w:val="002B5007"/>
    <w:rsid w:val="002C2973"/>
    <w:rsid w:val="002C6B01"/>
    <w:rsid w:val="002E664E"/>
    <w:rsid w:val="002F1176"/>
    <w:rsid w:val="00310540"/>
    <w:rsid w:val="003149D3"/>
    <w:rsid w:val="00317D49"/>
    <w:rsid w:val="00332BA4"/>
    <w:rsid w:val="00352C04"/>
    <w:rsid w:val="0037443F"/>
    <w:rsid w:val="00392898"/>
    <w:rsid w:val="00393328"/>
    <w:rsid w:val="003A7ABB"/>
    <w:rsid w:val="003A7B71"/>
    <w:rsid w:val="003B1A8B"/>
    <w:rsid w:val="003B453E"/>
    <w:rsid w:val="003C48BF"/>
    <w:rsid w:val="003D5362"/>
    <w:rsid w:val="003E5FDC"/>
    <w:rsid w:val="003E603F"/>
    <w:rsid w:val="003E73EF"/>
    <w:rsid w:val="00411627"/>
    <w:rsid w:val="004169DF"/>
    <w:rsid w:val="004249A4"/>
    <w:rsid w:val="004412CA"/>
    <w:rsid w:val="0044684B"/>
    <w:rsid w:val="0046297F"/>
    <w:rsid w:val="004706C4"/>
    <w:rsid w:val="00492141"/>
    <w:rsid w:val="004A3C3E"/>
    <w:rsid w:val="004A5019"/>
    <w:rsid w:val="004A587F"/>
    <w:rsid w:val="004C556A"/>
    <w:rsid w:val="004C65A0"/>
    <w:rsid w:val="004C7FBF"/>
    <w:rsid w:val="004D427A"/>
    <w:rsid w:val="004E18AF"/>
    <w:rsid w:val="004E5B50"/>
    <w:rsid w:val="004E5BD8"/>
    <w:rsid w:val="004F07A4"/>
    <w:rsid w:val="004F1C9E"/>
    <w:rsid w:val="005025A4"/>
    <w:rsid w:val="00515DB1"/>
    <w:rsid w:val="00515E38"/>
    <w:rsid w:val="005316DB"/>
    <w:rsid w:val="005341B0"/>
    <w:rsid w:val="005405B9"/>
    <w:rsid w:val="0054288E"/>
    <w:rsid w:val="00552590"/>
    <w:rsid w:val="00577E2B"/>
    <w:rsid w:val="00580A55"/>
    <w:rsid w:val="005A2A73"/>
    <w:rsid w:val="005B7E91"/>
    <w:rsid w:val="005E04B2"/>
    <w:rsid w:val="00601670"/>
    <w:rsid w:val="006107C1"/>
    <w:rsid w:val="0062441C"/>
    <w:rsid w:val="006279C1"/>
    <w:rsid w:val="00631D55"/>
    <w:rsid w:val="00634300"/>
    <w:rsid w:val="006527A6"/>
    <w:rsid w:val="00654B7F"/>
    <w:rsid w:val="00661A1B"/>
    <w:rsid w:val="00667C0C"/>
    <w:rsid w:val="00674CE3"/>
    <w:rsid w:val="00685885"/>
    <w:rsid w:val="006928FF"/>
    <w:rsid w:val="00695F03"/>
    <w:rsid w:val="006A4332"/>
    <w:rsid w:val="006B0D18"/>
    <w:rsid w:val="006B62BF"/>
    <w:rsid w:val="006D0A27"/>
    <w:rsid w:val="006D5404"/>
    <w:rsid w:val="00701CD1"/>
    <w:rsid w:val="00702E70"/>
    <w:rsid w:val="00704E0D"/>
    <w:rsid w:val="00710625"/>
    <w:rsid w:val="007106F5"/>
    <w:rsid w:val="00712658"/>
    <w:rsid w:val="007328DC"/>
    <w:rsid w:val="00762990"/>
    <w:rsid w:val="0076502A"/>
    <w:rsid w:val="00766013"/>
    <w:rsid w:val="00770CE8"/>
    <w:rsid w:val="00785115"/>
    <w:rsid w:val="0079524A"/>
    <w:rsid w:val="007A03F6"/>
    <w:rsid w:val="007A288D"/>
    <w:rsid w:val="007A4A0C"/>
    <w:rsid w:val="007D4544"/>
    <w:rsid w:val="007E44E6"/>
    <w:rsid w:val="007E52B9"/>
    <w:rsid w:val="007E6391"/>
    <w:rsid w:val="007E65AD"/>
    <w:rsid w:val="00813E93"/>
    <w:rsid w:val="0081741A"/>
    <w:rsid w:val="00825801"/>
    <w:rsid w:val="00827FB4"/>
    <w:rsid w:val="00833E97"/>
    <w:rsid w:val="008507EE"/>
    <w:rsid w:val="00855069"/>
    <w:rsid w:val="0086083A"/>
    <w:rsid w:val="008711BC"/>
    <w:rsid w:val="00873B96"/>
    <w:rsid w:val="0087661B"/>
    <w:rsid w:val="008A17B0"/>
    <w:rsid w:val="008B0D1B"/>
    <w:rsid w:val="008D1ABE"/>
    <w:rsid w:val="008E5B92"/>
    <w:rsid w:val="008E6E01"/>
    <w:rsid w:val="008F1EFD"/>
    <w:rsid w:val="00914CDD"/>
    <w:rsid w:val="009306EF"/>
    <w:rsid w:val="00932E6B"/>
    <w:rsid w:val="00937226"/>
    <w:rsid w:val="00942EAD"/>
    <w:rsid w:val="00965403"/>
    <w:rsid w:val="00967111"/>
    <w:rsid w:val="0099087B"/>
    <w:rsid w:val="009A1F0C"/>
    <w:rsid w:val="009B2A2B"/>
    <w:rsid w:val="009C15BD"/>
    <w:rsid w:val="009D225F"/>
    <w:rsid w:val="009D391F"/>
    <w:rsid w:val="009F3106"/>
    <w:rsid w:val="009F5D5E"/>
    <w:rsid w:val="00A26F5C"/>
    <w:rsid w:val="00A32E2C"/>
    <w:rsid w:val="00A34A9E"/>
    <w:rsid w:val="00A37662"/>
    <w:rsid w:val="00A6455F"/>
    <w:rsid w:val="00A71FA1"/>
    <w:rsid w:val="00A83036"/>
    <w:rsid w:val="00A845C9"/>
    <w:rsid w:val="00AC368F"/>
    <w:rsid w:val="00AC4E64"/>
    <w:rsid w:val="00B11761"/>
    <w:rsid w:val="00B26D24"/>
    <w:rsid w:val="00B44FBD"/>
    <w:rsid w:val="00B50C53"/>
    <w:rsid w:val="00B54656"/>
    <w:rsid w:val="00B608E9"/>
    <w:rsid w:val="00B64996"/>
    <w:rsid w:val="00BB2937"/>
    <w:rsid w:val="00BB5F78"/>
    <w:rsid w:val="00BD269B"/>
    <w:rsid w:val="00BF7516"/>
    <w:rsid w:val="00C02B7E"/>
    <w:rsid w:val="00C2439B"/>
    <w:rsid w:val="00C41053"/>
    <w:rsid w:val="00C56C50"/>
    <w:rsid w:val="00C7721A"/>
    <w:rsid w:val="00C872BC"/>
    <w:rsid w:val="00C913D5"/>
    <w:rsid w:val="00C92270"/>
    <w:rsid w:val="00CA36DF"/>
    <w:rsid w:val="00CA638A"/>
    <w:rsid w:val="00CC2167"/>
    <w:rsid w:val="00CD269A"/>
    <w:rsid w:val="00CD3B78"/>
    <w:rsid w:val="00CD4E6C"/>
    <w:rsid w:val="00CD4F90"/>
    <w:rsid w:val="00CE0C7C"/>
    <w:rsid w:val="00CF556F"/>
    <w:rsid w:val="00D02037"/>
    <w:rsid w:val="00D14B0B"/>
    <w:rsid w:val="00D47105"/>
    <w:rsid w:val="00D61E7D"/>
    <w:rsid w:val="00D71218"/>
    <w:rsid w:val="00D77097"/>
    <w:rsid w:val="00D92B8F"/>
    <w:rsid w:val="00DD68BB"/>
    <w:rsid w:val="00DF45E4"/>
    <w:rsid w:val="00E07965"/>
    <w:rsid w:val="00E14E08"/>
    <w:rsid w:val="00E377E4"/>
    <w:rsid w:val="00E4122F"/>
    <w:rsid w:val="00E42BCE"/>
    <w:rsid w:val="00E50A24"/>
    <w:rsid w:val="00E51627"/>
    <w:rsid w:val="00E56AEE"/>
    <w:rsid w:val="00E67433"/>
    <w:rsid w:val="00E75344"/>
    <w:rsid w:val="00E83596"/>
    <w:rsid w:val="00E876A8"/>
    <w:rsid w:val="00E93385"/>
    <w:rsid w:val="00EA124E"/>
    <w:rsid w:val="00ED1871"/>
    <w:rsid w:val="00EF45D6"/>
    <w:rsid w:val="00F01B05"/>
    <w:rsid w:val="00F02D42"/>
    <w:rsid w:val="00F035FB"/>
    <w:rsid w:val="00F04BF8"/>
    <w:rsid w:val="00F061DA"/>
    <w:rsid w:val="00F3755D"/>
    <w:rsid w:val="00F43D94"/>
    <w:rsid w:val="00F51ADE"/>
    <w:rsid w:val="00F72F13"/>
    <w:rsid w:val="00F8141F"/>
    <w:rsid w:val="00F83A84"/>
    <w:rsid w:val="00FB7B0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18B"/>
    <w:rPr>
      <w:sz w:val="24"/>
      <w:szCs w:val="24"/>
      <w:lang w:val="es-ES" w:eastAsia="es-ES"/>
    </w:rPr>
  </w:style>
  <w:style w:type="paragraph" w:styleId="Ttulo1">
    <w:name w:val="heading 1"/>
    <w:basedOn w:val="Normal"/>
    <w:next w:val="Normal"/>
    <w:qFormat/>
    <w:rsid w:val="00E14E08"/>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7018B"/>
    <w:pPr>
      <w:keepNext/>
      <w:jc w:val="both"/>
      <w:outlineLvl w:val="1"/>
    </w:pPr>
    <w:rPr>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7018B"/>
    <w:pPr>
      <w:tabs>
        <w:tab w:val="center" w:pos="4419"/>
        <w:tab w:val="right" w:pos="8838"/>
      </w:tabs>
    </w:pPr>
    <w:rPr>
      <w:lang w:val="es-ES_tradnl"/>
    </w:rPr>
  </w:style>
  <w:style w:type="paragraph" w:styleId="Textoindependiente2">
    <w:name w:val="Body Text 2"/>
    <w:basedOn w:val="Normal"/>
    <w:rsid w:val="0027018B"/>
    <w:pPr>
      <w:spacing w:line="360" w:lineRule="auto"/>
      <w:jc w:val="both"/>
    </w:pPr>
    <w:rPr>
      <w:rFonts w:ascii="Arial" w:hAnsi="Arial" w:cs="Arial"/>
      <w:b/>
      <w:bCs/>
      <w:lang w:val="es-ES_tradnl"/>
    </w:rPr>
  </w:style>
  <w:style w:type="paragraph" w:styleId="Textoindependiente">
    <w:name w:val="Body Text"/>
    <w:basedOn w:val="Normal"/>
    <w:link w:val="TextoindependienteCar"/>
    <w:rsid w:val="0027018B"/>
    <w:pPr>
      <w:jc w:val="both"/>
    </w:pPr>
    <w:rPr>
      <w:lang w:val="es-ES_tradnl"/>
    </w:rPr>
  </w:style>
  <w:style w:type="paragraph" w:styleId="Piedepgina">
    <w:name w:val="footer"/>
    <w:basedOn w:val="Normal"/>
    <w:rsid w:val="0027018B"/>
    <w:pPr>
      <w:tabs>
        <w:tab w:val="center" w:pos="4252"/>
        <w:tab w:val="right" w:pos="8504"/>
      </w:tabs>
    </w:pPr>
  </w:style>
  <w:style w:type="character" w:styleId="Nmerodepgina">
    <w:name w:val="page number"/>
    <w:basedOn w:val="Fuentedeprrafopredeter"/>
    <w:rsid w:val="0027018B"/>
  </w:style>
  <w:style w:type="paragraph" w:styleId="Sangradetextonormal">
    <w:name w:val="Body Text Indent"/>
    <w:basedOn w:val="Normal"/>
    <w:rsid w:val="0027018B"/>
    <w:pPr>
      <w:snapToGrid w:val="0"/>
      <w:spacing w:before="120" w:after="120" w:line="360" w:lineRule="auto"/>
      <w:jc w:val="both"/>
    </w:pPr>
    <w:rPr>
      <w:rFonts w:ascii="Arial" w:hAnsi="Arial"/>
      <w:sz w:val="22"/>
      <w:szCs w:val="20"/>
      <w:lang w:eastAsia="en-US"/>
    </w:rPr>
  </w:style>
  <w:style w:type="character" w:customStyle="1" w:styleId="longtext">
    <w:name w:val="long_text"/>
    <w:basedOn w:val="Fuentedeprrafopredeter"/>
    <w:rsid w:val="00A6455F"/>
  </w:style>
  <w:style w:type="paragraph" w:customStyle="1" w:styleId="CM1">
    <w:name w:val="CM1"/>
    <w:basedOn w:val="Normal"/>
    <w:next w:val="Normal"/>
    <w:rsid w:val="00F01B05"/>
    <w:pPr>
      <w:widowControl w:val="0"/>
      <w:autoSpaceDE w:val="0"/>
      <w:autoSpaceDN w:val="0"/>
      <w:adjustRightInd w:val="0"/>
      <w:spacing w:line="400" w:lineRule="atLeast"/>
    </w:pPr>
    <w:rPr>
      <w:rFonts w:ascii="Arial" w:hAnsi="Arial"/>
    </w:rPr>
  </w:style>
  <w:style w:type="paragraph" w:styleId="Sangra2detindependiente">
    <w:name w:val="Body Text Indent 2"/>
    <w:basedOn w:val="Normal"/>
    <w:rsid w:val="00F01B05"/>
    <w:pPr>
      <w:spacing w:after="120" w:line="480" w:lineRule="auto"/>
      <w:ind w:left="283"/>
    </w:pPr>
  </w:style>
  <w:style w:type="paragraph" w:styleId="NormalWeb">
    <w:name w:val="Normal (Web)"/>
    <w:basedOn w:val="Normal"/>
    <w:rsid w:val="00E876A8"/>
    <w:pPr>
      <w:spacing w:before="100" w:beforeAutospacing="1" w:after="100" w:afterAutospacing="1"/>
    </w:pPr>
  </w:style>
  <w:style w:type="character" w:styleId="Hipervnculo">
    <w:name w:val="Hyperlink"/>
    <w:uiPriority w:val="99"/>
    <w:rsid w:val="00685885"/>
    <w:rPr>
      <w:color w:val="0248B0"/>
      <w:u w:val="single"/>
    </w:rPr>
  </w:style>
  <w:style w:type="paragraph" w:styleId="Textoindependiente3">
    <w:name w:val="Body Text 3"/>
    <w:basedOn w:val="Normal"/>
    <w:rsid w:val="004E5B50"/>
    <w:pPr>
      <w:spacing w:after="120"/>
    </w:pPr>
    <w:rPr>
      <w:sz w:val="16"/>
      <w:szCs w:val="16"/>
    </w:rPr>
  </w:style>
  <w:style w:type="character" w:customStyle="1" w:styleId="hps">
    <w:name w:val="hps"/>
    <w:basedOn w:val="Fuentedeprrafopredeter"/>
    <w:rsid w:val="00E83596"/>
  </w:style>
  <w:style w:type="character" w:customStyle="1" w:styleId="hpsatn">
    <w:name w:val="hps atn"/>
    <w:basedOn w:val="Fuentedeprrafopredeter"/>
    <w:rsid w:val="00E83596"/>
  </w:style>
  <w:style w:type="character" w:styleId="Refdecomentario">
    <w:name w:val="annotation reference"/>
    <w:basedOn w:val="Fuentedeprrafopredeter"/>
    <w:rsid w:val="00006823"/>
    <w:rPr>
      <w:sz w:val="16"/>
      <w:szCs w:val="16"/>
    </w:rPr>
  </w:style>
  <w:style w:type="paragraph" w:styleId="Textocomentario">
    <w:name w:val="annotation text"/>
    <w:basedOn w:val="Normal"/>
    <w:link w:val="TextocomentarioCar"/>
    <w:rsid w:val="00006823"/>
    <w:rPr>
      <w:sz w:val="20"/>
      <w:szCs w:val="20"/>
    </w:rPr>
  </w:style>
  <w:style w:type="character" w:customStyle="1" w:styleId="TextocomentarioCar">
    <w:name w:val="Texto comentario Car"/>
    <w:basedOn w:val="Fuentedeprrafopredeter"/>
    <w:link w:val="Textocomentario"/>
    <w:rsid w:val="00006823"/>
    <w:rPr>
      <w:lang w:val="es-ES" w:eastAsia="es-ES" w:bidi="ar-SA"/>
    </w:rPr>
  </w:style>
  <w:style w:type="paragraph" w:styleId="Textodeglobo">
    <w:name w:val="Balloon Text"/>
    <w:basedOn w:val="Normal"/>
    <w:semiHidden/>
    <w:rsid w:val="00006823"/>
    <w:rPr>
      <w:rFonts w:ascii="Tahoma" w:hAnsi="Tahoma" w:cs="Tahoma"/>
      <w:sz w:val="16"/>
      <w:szCs w:val="16"/>
    </w:rPr>
  </w:style>
  <w:style w:type="character" w:customStyle="1" w:styleId="TextoindependienteCar">
    <w:name w:val="Texto independiente Car"/>
    <w:basedOn w:val="Fuentedeprrafopredeter"/>
    <w:link w:val="Textoindependiente"/>
    <w:rsid w:val="00A32E2C"/>
    <w:rPr>
      <w:sz w:val="24"/>
      <w:szCs w:val="24"/>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ucopr.org/Search.do;jsessionid=ECAD15E6EC699A8D1601FCEA85B34DDA?query=The+journal+of+agriculture+of+the+University+of+Puerto+Rico%2C+vol.+82%2C+nu%CC%81m.+1-2%3B+Jan-Apr.+1998&amp;scope=journal_issue_brow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nestoe@inivit.cu" TargetMode="Externa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D:\Documents%20and%20Settings\inivit.INIVITRG\Mis%20documentos\Ernesto\pict0019%20copia%20(3).jp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dialnet.unirioja.es/servlet/revista?tipo_busqueda=CODIGO&amp;clave_revista=1084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3370</Words>
  <Characters>18535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los agentes causales Efecto depresivo de de las pudriciones secas en la malanga (Xanthosoma y Colocasia)</vt:lpstr>
    </vt:vector>
  </TitlesOfParts>
  <Company>Inivit</Company>
  <LinksUpToDate>false</LinksUpToDate>
  <CharactersWithSpaces>21862</CharactersWithSpaces>
  <SharedDoc>false</SharedDoc>
  <HLinks>
    <vt:vector size="24" baseType="variant">
      <vt:variant>
        <vt:i4>6291499</vt:i4>
      </vt:variant>
      <vt:variant>
        <vt:i4>9</vt:i4>
      </vt:variant>
      <vt:variant>
        <vt:i4>0</vt:i4>
      </vt:variant>
      <vt:variant>
        <vt:i4>5</vt:i4>
      </vt:variant>
      <vt:variant>
        <vt:lpwstr>http://dialnet.unirioja.es/servlet/revista?tipo_busqueda=CODIGO&amp;clave_revista=10846</vt:lpwstr>
      </vt:variant>
      <vt:variant>
        <vt:lpwstr/>
      </vt:variant>
      <vt:variant>
        <vt:i4>5701708</vt:i4>
      </vt:variant>
      <vt:variant>
        <vt:i4>6</vt:i4>
      </vt:variant>
      <vt:variant>
        <vt:i4>0</vt:i4>
      </vt:variant>
      <vt:variant>
        <vt:i4>5</vt:i4>
      </vt:variant>
      <vt:variant>
        <vt:lpwstr>http://www.conucopr.org/Search.do;jsessionid=ECAD15E6EC699A8D1601FCEA85B34DDA?query=The+journal+of+agriculture+of+the+University+of+Puerto+Rico%2C+vol.+82%2C+nu%CC%81m.+1-2%3B+Jan-Apr.+1998&amp;scope=journal_issue_browse</vt:lpwstr>
      </vt:variant>
      <vt:variant>
        <vt:lpwstr/>
      </vt:variant>
      <vt:variant>
        <vt:i4>3801099</vt:i4>
      </vt:variant>
      <vt:variant>
        <vt:i4>0</vt:i4>
      </vt:variant>
      <vt:variant>
        <vt:i4>0</vt:i4>
      </vt:variant>
      <vt:variant>
        <vt:i4>5</vt:i4>
      </vt:variant>
      <vt:variant>
        <vt:lpwstr>mailto:ernestoe@inivit.cu</vt:lpwstr>
      </vt:variant>
      <vt:variant>
        <vt:lpwstr/>
      </vt:variant>
      <vt:variant>
        <vt:i4>6881286</vt:i4>
      </vt:variant>
      <vt:variant>
        <vt:i4>-1</vt:i4>
      </vt:variant>
      <vt:variant>
        <vt:i4>1044</vt:i4>
      </vt:variant>
      <vt:variant>
        <vt:i4>1</vt:i4>
      </vt:variant>
      <vt:variant>
        <vt:lpwstr>D:\Documents and Settings\inivit.INIVITRG\Mis documentos\Ernesto\pict0019 copia (3).jpg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agentes causales Efecto depresivo de de las pudriciones secas en la malanga (Xanthosoma y Colocasia)</dc:title>
  <dc:subject/>
  <dc:creator>Boniato</dc:creator>
  <cp:keywords/>
  <cp:lastModifiedBy>Universidad Nacional de Colombia</cp:lastModifiedBy>
  <cp:revision>3</cp:revision>
  <dcterms:created xsi:type="dcterms:W3CDTF">2012-01-20T14:58:00Z</dcterms:created>
  <dcterms:modified xsi:type="dcterms:W3CDTF">2012-01-20T14:58:00Z</dcterms:modified>
</cp:coreProperties>
</file>