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EB" w:rsidRPr="001A23A1" w:rsidRDefault="0031791C" w:rsidP="007D4A15">
      <w:pPr>
        <w:jc w:val="center"/>
        <w:rPr>
          <w:b/>
          <w:color w:val="231F20"/>
        </w:rPr>
      </w:pPr>
      <w:r w:rsidRPr="001A23A1">
        <w:rPr>
          <w:b/>
          <w:color w:val="231F20"/>
        </w:rPr>
        <w:t>P</w:t>
      </w:r>
      <w:r w:rsidR="00466879">
        <w:rPr>
          <w:b/>
          <w:color w:val="231F20"/>
        </w:rPr>
        <w:t xml:space="preserve">otencial </w:t>
      </w:r>
      <w:proofErr w:type="spellStart"/>
      <w:r w:rsidR="00466879">
        <w:rPr>
          <w:b/>
          <w:color w:val="231F20"/>
        </w:rPr>
        <w:t>probiótico</w:t>
      </w:r>
      <w:proofErr w:type="spellEnd"/>
      <w:r w:rsidR="00466879">
        <w:rPr>
          <w:b/>
          <w:color w:val="231F20"/>
        </w:rPr>
        <w:t xml:space="preserve"> de cepas nativas para uso como aditivos en la alimentación avícola </w:t>
      </w:r>
    </w:p>
    <w:p w:rsidR="00213ABA" w:rsidRPr="001A23A1" w:rsidRDefault="00213ABA" w:rsidP="003229EB">
      <w:pPr>
        <w:jc w:val="center"/>
        <w:rPr>
          <w:b/>
          <w:color w:val="231F20"/>
        </w:rPr>
      </w:pPr>
    </w:p>
    <w:p w:rsidR="00F75D45" w:rsidRPr="00487EF2" w:rsidRDefault="0031791C" w:rsidP="00F75D45">
      <w:pPr>
        <w:jc w:val="center"/>
        <w:rPr>
          <w:b/>
          <w:lang w:val="en-US"/>
        </w:rPr>
      </w:pPr>
      <w:proofErr w:type="spellStart"/>
      <w:r w:rsidRPr="00487EF2">
        <w:rPr>
          <w:rStyle w:val="hps"/>
          <w:b/>
          <w:lang w:val="en-US"/>
        </w:rPr>
        <w:t>P</w:t>
      </w:r>
      <w:r w:rsidR="00466879">
        <w:rPr>
          <w:rStyle w:val="hps"/>
          <w:b/>
          <w:lang w:val="en-US"/>
        </w:rPr>
        <w:t>robiotic</w:t>
      </w:r>
      <w:proofErr w:type="spellEnd"/>
      <w:r w:rsidR="00466879">
        <w:rPr>
          <w:rStyle w:val="hps"/>
          <w:b/>
          <w:lang w:val="en-US"/>
        </w:rPr>
        <w:t xml:space="preserve"> potential of native strains, for as feed additives for poultry </w:t>
      </w:r>
    </w:p>
    <w:p w:rsidR="00213ABA" w:rsidRPr="00487EF2" w:rsidRDefault="00213ABA" w:rsidP="00F75D45">
      <w:pPr>
        <w:jc w:val="center"/>
        <w:rPr>
          <w:b/>
          <w:lang w:val="en-US"/>
        </w:rPr>
      </w:pPr>
    </w:p>
    <w:p w:rsidR="00CA276E" w:rsidRDefault="00213ABA" w:rsidP="00617CDE">
      <w:pPr>
        <w:jc w:val="center"/>
        <w:rPr>
          <w:vertAlign w:val="superscript"/>
        </w:rPr>
      </w:pPr>
      <w:r w:rsidRPr="001A23A1">
        <w:rPr>
          <w:lang w:val="es-ES"/>
        </w:rPr>
        <w:t>Cecilia Lara Mantilla</w:t>
      </w:r>
      <w:r w:rsidR="00195035" w:rsidRPr="001A23A1">
        <w:rPr>
          <w:lang w:val="es-ES"/>
        </w:rPr>
        <w:t xml:space="preserve"> </w:t>
      </w:r>
      <w:r w:rsidR="00B768A1">
        <w:rPr>
          <w:rStyle w:val="Refdenotaalpie"/>
          <w:lang w:val="es-ES"/>
        </w:rPr>
        <w:t>*</w:t>
      </w:r>
      <w:r w:rsidR="00B768A1" w:rsidRPr="001A23A1">
        <w:rPr>
          <w:lang w:val="es-ES"/>
        </w:rPr>
        <w:t xml:space="preserve"> </w:t>
      </w:r>
      <w:r w:rsidRPr="001A23A1">
        <w:t xml:space="preserve">y Ángela </w:t>
      </w:r>
      <w:r w:rsidR="007D0DDA" w:rsidRPr="001A23A1">
        <w:t>B</w:t>
      </w:r>
      <w:r w:rsidRPr="001A23A1">
        <w:t>urgos</w:t>
      </w:r>
      <w:r w:rsidR="00CA276E" w:rsidRPr="001A23A1">
        <w:t xml:space="preserve"> </w:t>
      </w:r>
      <w:proofErr w:type="spellStart"/>
      <w:r w:rsidR="00CA276E" w:rsidRPr="001A23A1">
        <w:t>P</w:t>
      </w:r>
      <w:r w:rsidRPr="001A23A1">
        <w:t>ortacio</w:t>
      </w:r>
      <w:proofErr w:type="spellEnd"/>
      <w:r w:rsidR="00CA276E" w:rsidRPr="001A23A1">
        <w:t xml:space="preserve"> </w:t>
      </w:r>
      <w:r w:rsidR="00B768A1">
        <w:rPr>
          <w:vertAlign w:val="superscript"/>
        </w:rPr>
        <w:t>**</w:t>
      </w:r>
    </w:p>
    <w:p w:rsidR="00466879" w:rsidRDefault="00466879" w:rsidP="00617CDE">
      <w:pPr>
        <w:jc w:val="center"/>
        <w:rPr>
          <w:vertAlign w:val="superscript"/>
        </w:rPr>
      </w:pPr>
    </w:p>
    <w:p w:rsidR="00466879" w:rsidRPr="004F6FDB" w:rsidRDefault="00B768A1" w:rsidP="00466879">
      <w:pPr>
        <w:pStyle w:val="Textonotapie"/>
        <w:jc w:val="both"/>
        <w:rPr>
          <w:rFonts w:ascii="Times New Roman" w:hAnsi="Times New Roman" w:cs="Times New Roman"/>
          <w:u w:val="single"/>
        </w:rPr>
      </w:pPr>
      <w:r>
        <w:rPr>
          <w:rStyle w:val="Refdenotaalpie"/>
          <w:rFonts w:ascii="Times New Roman" w:hAnsi="Times New Roman" w:cs="Times New Roman"/>
        </w:rPr>
        <w:t>*</w:t>
      </w:r>
      <w:r w:rsidRPr="00CA35BC">
        <w:rPr>
          <w:rFonts w:ascii="Times New Roman" w:hAnsi="Times New Roman" w:cs="Times New Roman"/>
        </w:rPr>
        <w:t xml:space="preserve"> </w:t>
      </w:r>
      <w:r w:rsidR="00466879" w:rsidRPr="004F6FDB">
        <w:rPr>
          <w:rFonts w:ascii="Times New Roman" w:hAnsi="Times New Roman" w:cs="Times New Roman"/>
        </w:rPr>
        <w:t xml:space="preserve">Química; </w:t>
      </w:r>
      <w:proofErr w:type="spellStart"/>
      <w:r w:rsidR="00466879" w:rsidRPr="004F6FDB">
        <w:rPr>
          <w:rFonts w:ascii="Times New Roman" w:hAnsi="Times New Roman" w:cs="Times New Roman"/>
        </w:rPr>
        <w:t>MSc</w:t>
      </w:r>
      <w:proofErr w:type="spellEnd"/>
      <w:r w:rsidR="00466879" w:rsidRPr="004F6FDB">
        <w:rPr>
          <w:rFonts w:ascii="Times New Roman" w:hAnsi="Times New Roman" w:cs="Times New Roman"/>
        </w:rPr>
        <w:t xml:space="preserve">; </w:t>
      </w:r>
      <w:proofErr w:type="spellStart"/>
      <w:r w:rsidR="00466879" w:rsidRPr="004F6FDB">
        <w:rPr>
          <w:rFonts w:ascii="Times New Roman" w:hAnsi="Times New Roman" w:cs="Times New Roman"/>
        </w:rPr>
        <w:t>Ph</w:t>
      </w:r>
      <w:proofErr w:type="spellEnd"/>
      <w:r w:rsidR="00466879" w:rsidRPr="004F6FDB">
        <w:rPr>
          <w:rFonts w:ascii="Times New Roman" w:hAnsi="Times New Roman" w:cs="Times New Roman"/>
        </w:rPr>
        <w:t xml:space="preserve"> D. Línea de Investigación en Biotecnología. Directora e investigadora GRUBIODEQ. Investigadora principal proyecto. Directora Tesis Maestría. Universidad de Córdoba. lara_mantilla_cecilia@hotmail.com; </w:t>
      </w:r>
      <w:r w:rsidR="009B4904" w:rsidRPr="009B4904">
        <w:rPr>
          <w:rFonts w:ascii="Times New Roman" w:hAnsi="Times New Roman" w:cs="Times New Roman"/>
        </w:rPr>
        <w:t>clara@sinu.unicordoba.edu.co</w:t>
      </w:r>
    </w:p>
    <w:p w:rsidR="00466879" w:rsidRPr="00B904F3" w:rsidRDefault="00B768A1" w:rsidP="00466879">
      <w:pPr>
        <w:autoSpaceDE w:val="0"/>
        <w:autoSpaceDN w:val="0"/>
        <w:adjustRightInd w:val="0"/>
        <w:jc w:val="both"/>
        <w:rPr>
          <w:rFonts w:eastAsiaTheme="minorHAnsi"/>
          <w:sz w:val="18"/>
          <w:szCs w:val="18"/>
          <w:lang w:eastAsia="en-US"/>
        </w:rPr>
      </w:pPr>
      <w:r>
        <w:rPr>
          <w:rFonts w:eastAsiaTheme="minorHAnsi"/>
          <w:sz w:val="18"/>
          <w:szCs w:val="18"/>
          <w:vertAlign w:val="superscript"/>
          <w:lang w:eastAsia="en-US"/>
        </w:rPr>
        <w:t>**</w:t>
      </w:r>
      <w:r w:rsidR="00466879" w:rsidRPr="00B904F3">
        <w:rPr>
          <w:rFonts w:eastAsiaTheme="minorHAnsi"/>
          <w:sz w:val="18"/>
          <w:szCs w:val="18"/>
          <w:lang w:eastAsia="en-US"/>
        </w:rPr>
        <w:t xml:space="preserve"> </w:t>
      </w:r>
      <w:proofErr w:type="spellStart"/>
      <w:r w:rsidR="00466879" w:rsidRPr="00B904F3">
        <w:rPr>
          <w:rFonts w:eastAsiaTheme="minorHAnsi"/>
          <w:sz w:val="18"/>
          <w:szCs w:val="18"/>
          <w:lang w:eastAsia="en-US"/>
        </w:rPr>
        <w:t>Microbiologa</w:t>
      </w:r>
      <w:proofErr w:type="spellEnd"/>
      <w:r w:rsidR="00466879" w:rsidRPr="00B904F3">
        <w:rPr>
          <w:rFonts w:eastAsiaTheme="minorHAnsi"/>
          <w:sz w:val="18"/>
          <w:szCs w:val="18"/>
          <w:lang w:eastAsia="en-US"/>
        </w:rPr>
        <w:t xml:space="preserve"> Industrial. Magister en Biotecnología. Investigadora GRUBIODEQ. Universidad de Córdoba.</w:t>
      </w:r>
    </w:p>
    <w:p w:rsidR="00466879" w:rsidRPr="00B904F3" w:rsidRDefault="00466879" w:rsidP="00466879">
      <w:pPr>
        <w:jc w:val="both"/>
        <w:rPr>
          <w:b/>
        </w:rPr>
      </w:pPr>
    </w:p>
    <w:p w:rsidR="00466879" w:rsidRPr="001A23A1" w:rsidRDefault="00466879" w:rsidP="00617CDE">
      <w:pPr>
        <w:jc w:val="center"/>
        <w:rPr>
          <w:vertAlign w:val="superscript"/>
        </w:rPr>
      </w:pPr>
    </w:p>
    <w:p w:rsidR="00CA276E" w:rsidRPr="001A23A1" w:rsidRDefault="00CA276E" w:rsidP="00617CDE">
      <w:pPr>
        <w:jc w:val="center"/>
      </w:pPr>
    </w:p>
    <w:p w:rsidR="00CA276E" w:rsidRPr="001A23A1" w:rsidRDefault="00C74A46" w:rsidP="0031791C">
      <w:pPr>
        <w:jc w:val="both"/>
        <w:rPr>
          <w:b/>
        </w:rPr>
      </w:pPr>
      <w:r w:rsidRPr="001A23A1">
        <w:rPr>
          <w:b/>
        </w:rPr>
        <w:t>R</w:t>
      </w:r>
      <w:r>
        <w:rPr>
          <w:b/>
        </w:rPr>
        <w:t>esumen</w:t>
      </w:r>
    </w:p>
    <w:p w:rsidR="00CA276E" w:rsidRPr="001A23A1" w:rsidRDefault="00CA276E" w:rsidP="00CA276E">
      <w:pPr>
        <w:ind w:left="360"/>
        <w:rPr>
          <w:b/>
        </w:rPr>
      </w:pPr>
    </w:p>
    <w:p w:rsidR="00B17AA7" w:rsidRPr="0019264C" w:rsidRDefault="00D56035" w:rsidP="00DF394F">
      <w:pPr>
        <w:autoSpaceDE w:val="0"/>
        <w:autoSpaceDN w:val="0"/>
        <w:adjustRightInd w:val="0"/>
        <w:jc w:val="both"/>
        <w:rPr>
          <w:iCs/>
          <w:lang w:val="en-US"/>
        </w:rPr>
      </w:pPr>
      <w:r>
        <w:t xml:space="preserve">Se evaluó </w:t>
      </w:r>
      <w:r w:rsidR="007B7941" w:rsidRPr="007B7941">
        <w:rPr>
          <w:i/>
        </w:rPr>
        <w:t>i</w:t>
      </w:r>
      <w:r w:rsidRPr="007B7941">
        <w:rPr>
          <w:i/>
        </w:rPr>
        <w:t>n vitro</w:t>
      </w:r>
      <w:r>
        <w:t xml:space="preserve"> el </w:t>
      </w:r>
      <w:r w:rsidRPr="001A23A1">
        <w:rPr>
          <w:color w:val="231F20"/>
        </w:rPr>
        <w:t xml:space="preserve">potencial </w:t>
      </w:r>
      <w:proofErr w:type="spellStart"/>
      <w:r w:rsidRPr="001A23A1">
        <w:rPr>
          <w:color w:val="231F20"/>
        </w:rPr>
        <w:t>probiótico</w:t>
      </w:r>
      <w:proofErr w:type="spellEnd"/>
      <w:r w:rsidRPr="001A23A1">
        <w:rPr>
          <w:color w:val="231F20"/>
        </w:rPr>
        <w:t xml:space="preserve"> de cepas nativas </w:t>
      </w:r>
      <w:r>
        <w:rPr>
          <w:color w:val="231F20"/>
        </w:rPr>
        <w:t xml:space="preserve">aisladas </w:t>
      </w:r>
      <w:r w:rsidRPr="001A23A1">
        <w:rPr>
          <w:color w:val="231F20"/>
        </w:rPr>
        <w:t xml:space="preserve">de </w:t>
      </w:r>
      <w:r>
        <w:rPr>
          <w:color w:val="231F20"/>
        </w:rPr>
        <w:t xml:space="preserve">las </w:t>
      </w:r>
      <w:r w:rsidRPr="001A23A1">
        <w:rPr>
          <w:color w:val="231F20"/>
        </w:rPr>
        <w:t xml:space="preserve">heces de pollos </w:t>
      </w:r>
      <w:r w:rsidR="000E2627">
        <w:rPr>
          <w:color w:val="231F20"/>
        </w:rPr>
        <w:t>a</w:t>
      </w:r>
      <w:r w:rsidRPr="001A23A1">
        <w:rPr>
          <w:color w:val="231F20"/>
        </w:rPr>
        <w:t>silvestr</w:t>
      </w:r>
      <w:r w:rsidR="000E2627">
        <w:rPr>
          <w:color w:val="231F20"/>
        </w:rPr>
        <w:t>ados</w:t>
      </w:r>
      <w:r w:rsidRPr="001A23A1">
        <w:rPr>
          <w:color w:val="231F20"/>
        </w:rPr>
        <w:t xml:space="preserve"> </w:t>
      </w:r>
      <w:r>
        <w:rPr>
          <w:color w:val="231F20"/>
        </w:rPr>
        <w:t>(</w:t>
      </w:r>
      <w:proofErr w:type="spellStart"/>
      <w:r w:rsidRPr="001A23A1">
        <w:rPr>
          <w:i/>
          <w:color w:val="231F20"/>
        </w:rPr>
        <w:t>Gallus</w:t>
      </w:r>
      <w:proofErr w:type="spellEnd"/>
      <w:r w:rsidRPr="001A23A1">
        <w:rPr>
          <w:i/>
          <w:color w:val="231F20"/>
        </w:rPr>
        <w:t xml:space="preserve"> </w:t>
      </w:r>
      <w:proofErr w:type="spellStart"/>
      <w:r w:rsidRPr="001A23A1">
        <w:rPr>
          <w:i/>
          <w:color w:val="231F20"/>
        </w:rPr>
        <w:t>gallus</w:t>
      </w:r>
      <w:proofErr w:type="spellEnd"/>
      <w:r>
        <w:rPr>
          <w:i/>
          <w:color w:val="231F20"/>
        </w:rPr>
        <w:t>)</w:t>
      </w:r>
      <w:r w:rsidRPr="001A23A1">
        <w:rPr>
          <w:color w:val="231F20"/>
        </w:rPr>
        <w:t xml:space="preserve"> p</w:t>
      </w:r>
      <w:r>
        <w:rPr>
          <w:color w:val="231F20"/>
        </w:rPr>
        <w:t>ertenecientes a</w:t>
      </w:r>
      <w:r w:rsidRPr="001A23A1">
        <w:rPr>
          <w:color w:val="231F20"/>
        </w:rPr>
        <w:t xml:space="preserve"> los géneros </w:t>
      </w:r>
      <w:proofErr w:type="spellStart"/>
      <w:r w:rsidRPr="001A23A1">
        <w:rPr>
          <w:i/>
          <w:iCs/>
          <w:color w:val="231F20"/>
        </w:rPr>
        <w:t>Lactobacillus</w:t>
      </w:r>
      <w:proofErr w:type="spellEnd"/>
      <w:r w:rsidRPr="001A23A1">
        <w:rPr>
          <w:i/>
          <w:iCs/>
          <w:color w:val="231F20"/>
        </w:rPr>
        <w:t xml:space="preserve"> </w:t>
      </w:r>
      <w:proofErr w:type="spellStart"/>
      <w:r w:rsidRPr="001A23A1">
        <w:rPr>
          <w:color w:val="231F20"/>
        </w:rPr>
        <w:t>sp</w:t>
      </w:r>
      <w:proofErr w:type="spellEnd"/>
      <w:r w:rsidRPr="001A23A1">
        <w:rPr>
          <w:color w:val="231F20"/>
        </w:rPr>
        <w:t>,</w:t>
      </w:r>
      <w:r w:rsidRPr="001A23A1">
        <w:rPr>
          <w:i/>
          <w:color w:val="231F20"/>
        </w:rPr>
        <w:t xml:space="preserve"> </w:t>
      </w:r>
      <w:proofErr w:type="spellStart"/>
      <w:r w:rsidRPr="001A23A1">
        <w:rPr>
          <w:i/>
          <w:color w:val="231F20"/>
        </w:rPr>
        <w:t>Bacillus</w:t>
      </w:r>
      <w:proofErr w:type="spellEnd"/>
      <w:r w:rsidRPr="001A23A1">
        <w:rPr>
          <w:color w:val="231F20"/>
        </w:rPr>
        <w:t xml:space="preserve"> </w:t>
      </w:r>
      <w:proofErr w:type="spellStart"/>
      <w:r w:rsidRPr="001A23A1">
        <w:rPr>
          <w:color w:val="231F20"/>
        </w:rPr>
        <w:t>sp</w:t>
      </w:r>
      <w:proofErr w:type="spellEnd"/>
      <w:r w:rsidRPr="001A23A1">
        <w:rPr>
          <w:color w:val="231F20"/>
        </w:rPr>
        <w:t xml:space="preserve"> y levaduras tipo </w:t>
      </w:r>
      <w:proofErr w:type="spellStart"/>
      <w:r w:rsidRPr="001A23A1">
        <w:rPr>
          <w:i/>
          <w:color w:val="231F20"/>
        </w:rPr>
        <w:t>saccharomyces</w:t>
      </w:r>
      <w:proofErr w:type="spellEnd"/>
      <w:r w:rsidRPr="001A23A1">
        <w:rPr>
          <w:i/>
          <w:color w:val="231F20"/>
        </w:rPr>
        <w:t xml:space="preserve"> </w:t>
      </w:r>
      <w:proofErr w:type="spellStart"/>
      <w:r w:rsidRPr="001A23A1">
        <w:rPr>
          <w:i/>
          <w:color w:val="231F20"/>
        </w:rPr>
        <w:t>sp</w:t>
      </w:r>
      <w:proofErr w:type="spellEnd"/>
      <w:r>
        <w:rPr>
          <w:color w:val="231F20"/>
        </w:rPr>
        <w:t>;</w:t>
      </w:r>
      <w:r w:rsidR="00DF394F" w:rsidRPr="00DF394F">
        <w:rPr>
          <w:color w:val="231F20"/>
        </w:rPr>
        <w:t xml:space="preserve"> </w:t>
      </w:r>
      <w:r w:rsidR="00DF394F" w:rsidRPr="001A23A1">
        <w:rPr>
          <w:color w:val="231F20"/>
        </w:rPr>
        <w:t xml:space="preserve">se determinó </w:t>
      </w:r>
      <w:r w:rsidR="00DF394F">
        <w:rPr>
          <w:color w:val="231F20"/>
        </w:rPr>
        <w:t xml:space="preserve">la </w:t>
      </w:r>
      <w:r w:rsidR="00DF394F" w:rsidRPr="001A23A1">
        <w:rPr>
          <w:color w:val="231F20"/>
        </w:rPr>
        <w:t xml:space="preserve">actividad </w:t>
      </w:r>
      <w:proofErr w:type="spellStart"/>
      <w:r w:rsidR="00DF394F" w:rsidRPr="001A23A1">
        <w:rPr>
          <w:color w:val="231F20"/>
        </w:rPr>
        <w:t>probiótica</w:t>
      </w:r>
      <w:proofErr w:type="spellEnd"/>
      <w:r w:rsidR="00DF394F" w:rsidRPr="001A23A1">
        <w:rPr>
          <w:color w:val="231F20"/>
        </w:rPr>
        <w:t xml:space="preserve"> mediante pruebas</w:t>
      </w:r>
      <w:r w:rsidR="00DF394F" w:rsidRPr="001A23A1">
        <w:t xml:space="preserve"> de resisten</w:t>
      </w:r>
      <w:r w:rsidR="0071083F">
        <w:t xml:space="preserve">cia al ácido (pH  3, 4, 5, </w:t>
      </w:r>
      <w:r w:rsidR="00DF394F" w:rsidRPr="001A23A1">
        <w:t>6, 7), sales de bilis</w:t>
      </w:r>
      <w:r w:rsidR="00C74A46">
        <w:t xml:space="preserve"> </w:t>
      </w:r>
      <w:r w:rsidR="00DF394F" w:rsidRPr="001A23A1">
        <w:t>(0</w:t>
      </w:r>
      <w:r w:rsidR="00900946">
        <w:t>,</w:t>
      </w:r>
      <w:r w:rsidR="00DF394F" w:rsidRPr="001A23A1">
        <w:t>05, 0</w:t>
      </w:r>
      <w:r w:rsidR="00900946">
        <w:t>,</w:t>
      </w:r>
      <w:r w:rsidR="00DF394F" w:rsidRPr="001A23A1">
        <w:t>1, 0</w:t>
      </w:r>
      <w:r w:rsidR="00900946">
        <w:t>,</w:t>
      </w:r>
      <w:r w:rsidR="00DF394F" w:rsidRPr="001A23A1">
        <w:t>15, 0.3 %), tolerancia a</w:t>
      </w:r>
      <w:r w:rsidR="00F61605">
        <w:t>l</w:t>
      </w:r>
      <w:r w:rsidR="00DF394F" w:rsidRPr="001A23A1">
        <w:t xml:space="preserve"> </w:t>
      </w:r>
      <w:proofErr w:type="spellStart"/>
      <w:r w:rsidR="00DF394F" w:rsidRPr="001A23A1">
        <w:t>NaCl</w:t>
      </w:r>
      <w:proofErr w:type="spellEnd"/>
      <w:r w:rsidR="00DF394F" w:rsidRPr="001A23A1">
        <w:t xml:space="preserve"> (2, 4, 7,</w:t>
      </w:r>
      <w:r w:rsidR="00900946">
        <w:t xml:space="preserve"> </w:t>
      </w:r>
      <w:r w:rsidR="00DF394F" w:rsidRPr="001A23A1">
        <w:t>10 %), actividad antagónica (</w:t>
      </w:r>
      <w:r w:rsidR="00DF394F" w:rsidRPr="001A23A1">
        <w:rPr>
          <w:i/>
        </w:rPr>
        <w:t xml:space="preserve">Salmonella </w:t>
      </w:r>
      <w:proofErr w:type="spellStart"/>
      <w:r w:rsidR="00DF394F" w:rsidRPr="001A23A1">
        <w:rPr>
          <w:i/>
        </w:rPr>
        <w:t>sp</w:t>
      </w:r>
      <w:proofErr w:type="spellEnd"/>
      <w:r w:rsidR="00DF394F" w:rsidRPr="001A23A1">
        <w:t xml:space="preserve">, </w:t>
      </w:r>
      <w:r w:rsidR="00DF394F" w:rsidRPr="001A23A1">
        <w:rPr>
          <w:i/>
        </w:rPr>
        <w:t xml:space="preserve">E. </w:t>
      </w:r>
      <w:proofErr w:type="spellStart"/>
      <w:r w:rsidR="00DF394F" w:rsidRPr="001A23A1">
        <w:rPr>
          <w:i/>
        </w:rPr>
        <w:t>coli</w:t>
      </w:r>
      <w:proofErr w:type="spellEnd"/>
      <w:r w:rsidR="00DF394F" w:rsidRPr="001A23A1">
        <w:t xml:space="preserve">), </w:t>
      </w:r>
      <w:r w:rsidR="00081ED6">
        <w:t>determinación del tipo de fermentación</w:t>
      </w:r>
      <w:r w:rsidR="00DF394F" w:rsidRPr="001A23A1">
        <w:t>, crecimiento a temperaturas (28,37,43°C) y capacidad de crecimiento. Las cepas con mayor tolerancia se identificar</w:t>
      </w:r>
      <w:r w:rsidR="002719E2">
        <w:t>o</w:t>
      </w:r>
      <w:r w:rsidR="00DF394F" w:rsidRPr="001A23A1">
        <w:t>n a través de pruebas bioquímicas y fermentación de carbohidratos</w:t>
      </w:r>
      <w:r w:rsidR="00DF394F">
        <w:t xml:space="preserve">. </w:t>
      </w:r>
      <w:r w:rsidR="00951309" w:rsidRPr="001A23A1">
        <w:t xml:space="preserve">Como resultado se observó que tres </w:t>
      </w:r>
      <w:r w:rsidR="00CE5CF1">
        <w:t>microorganismos</w:t>
      </w:r>
      <w:r w:rsidR="00951309">
        <w:t>:</w:t>
      </w:r>
      <w:r w:rsidR="00951309" w:rsidRPr="001A23A1">
        <w:rPr>
          <w:i/>
          <w:color w:val="231F20"/>
        </w:rPr>
        <w:t xml:space="preserve"> </w:t>
      </w:r>
      <w:proofErr w:type="spellStart"/>
      <w:r w:rsidR="00951309" w:rsidRPr="001A23A1">
        <w:rPr>
          <w:i/>
          <w:color w:val="231F20"/>
        </w:rPr>
        <w:t>Saccharomyces</w:t>
      </w:r>
      <w:proofErr w:type="spellEnd"/>
      <w:r w:rsidR="00951309" w:rsidRPr="001A23A1">
        <w:rPr>
          <w:i/>
          <w:color w:val="231F20"/>
        </w:rPr>
        <w:t xml:space="preserve"> </w:t>
      </w:r>
      <w:proofErr w:type="spellStart"/>
      <w:r w:rsidR="00951309" w:rsidRPr="001A23A1">
        <w:rPr>
          <w:color w:val="231F20"/>
        </w:rPr>
        <w:t>sp</w:t>
      </w:r>
      <w:r w:rsidR="00C74A46">
        <w:rPr>
          <w:color w:val="231F20"/>
        </w:rPr>
        <w:t>.</w:t>
      </w:r>
      <w:proofErr w:type="spellEnd"/>
      <w:r w:rsidR="00D12D9F">
        <w:rPr>
          <w:color w:val="231F20"/>
        </w:rPr>
        <w:t xml:space="preserve"> </w:t>
      </w:r>
      <w:r w:rsidR="00951309" w:rsidRPr="001A23A1">
        <w:rPr>
          <w:color w:val="231F20"/>
        </w:rPr>
        <w:t>(3),</w:t>
      </w:r>
      <w:r w:rsidR="00951309" w:rsidRPr="001A23A1">
        <w:rPr>
          <w:i/>
          <w:iCs/>
          <w:color w:val="231F20"/>
        </w:rPr>
        <w:t xml:space="preserve"> </w:t>
      </w:r>
      <w:proofErr w:type="spellStart"/>
      <w:r w:rsidR="00951309" w:rsidRPr="001A23A1">
        <w:rPr>
          <w:i/>
          <w:color w:val="231F20"/>
        </w:rPr>
        <w:t>Bacillus</w:t>
      </w:r>
      <w:proofErr w:type="spellEnd"/>
      <w:r w:rsidR="00951309" w:rsidRPr="001A23A1">
        <w:rPr>
          <w:color w:val="231F20"/>
        </w:rPr>
        <w:t xml:space="preserve"> </w:t>
      </w:r>
      <w:proofErr w:type="spellStart"/>
      <w:r w:rsidR="00951309" w:rsidRPr="001A23A1">
        <w:rPr>
          <w:color w:val="231F20"/>
        </w:rPr>
        <w:t>sp</w:t>
      </w:r>
      <w:r w:rsidR="00C74A46">
        <w:rPr>
          <w:color w:val="231F20"/>
        </w:rPr>
        <w:t>.</w:t>
      </w:r>
      <w:proofErr w:type="spellEnd"/>
      <w:r w:rsidR="00D12D9F">
        <w:rPr>
          <w:color w:val="231F20"/>
        </w:rPr>
        <w:t xml:space="preserve"> </w:t>
      </w:r>
      <w:proofErr w:type="gramStart"/>
      <w:r w:rsidR="00701547" w:rsidRPr="00701547">
        <w:rPr>
          <w:color w:val="231F20"/>
          <w:lang w:val="en-US"/>
        </w:rPr>
        <w:t xml:space="preserve">(7) y </w:t>
      </w:r>
      <w:r w:rsidR="00701547" w:rsidRPr="00701547">
        <w:rPr>
          <w:i/>
          <w:iCs/>
          <w:color w:val="231F20"/>
          <w:lang w:val="en-US"/>
        </w:rPr>
        <w:t xml:space="preserve">Lactobacillus </w:t>
      </w:r>
      <w:r w:rsidR="00701547" w:rsidRPr="00701547">
        <w:rPr>
          <w:color w:val="231F20"/>
          <w:lang w:val="en-US"/>
        </w:rPr>
        <w:t>sp. (14)</w:t>
      </w:r>
      <w:r w:rsidR="00701547" w:rsidRPr="00701547">
        <w:rPr>
          <w:i/>
          <w:color w:val="231F20"/>
          <w:lang w:val="en-US"/>
        </w:rPr>
        <w:t xml:space="preserve"> </w:t>
      </w:r>
      <w:proofErr w:type="spellStart"/>
      <w:r w:rsidR="00701547" w:rsidRPr="00701547">
        <w:rPr>
          <w:lang w:val="en-US"/>
        </w:rPr>
        <w:t>poseen</w:t>
      </w:r>
      <w:proofErr w:type="spellEnd"/>
      <w:r w:rsidR="00701547" w:rsidRPr="00701547">
        <w:rPr>
          <w:lang w:val="en-US"/>
        </w:rPr>
        <w:t xml:space="preserve"> </w:t>
      </w:r>
      <w:proofErr w:type="spellStart"/>
      <w:r w:rsidR="00701547" w:rsidRPr="00701547">
        <w:rPr>
          <w:lang w:val="en-US"/>
        </w:rPr>
        <w:t>propiedades</w:t>
      </w:r>
      <w:proofErr w:type="spellEnd"/>
      <w:r w:rsidR="00701547" w:rsidRPr="00701547">
        <w:rPr>
          <w:i/>
          <w:iCs/>
          <w:lang w:val="en-US"/>
        </w:rPr>
        <w:t xml:space="preserve"> </w:t>
      </w:r>
      <w:proofErr w:type="spellStart"/>
      <w:r w:rsidR="00701547" w:rsidRPr="00701547">
        <w:rPr>
          <w:iCs/>
          <w:lang w:val="en-US"/>
        </w:rPr>
        <w:t>probióticas</w:t>
      </w:r>
      <w:proofErr w:type="spellEnd"/>
      <w:r w:rsidR="00701547" w:rsidRPr="00701547">
        <w:rPr>
          <w:iCs/>
          <w:lang w:val="en-US"/>
        </w:rPr>
        <w:t>.</w:t>
      </w:r>
      <w:proofErr w:type="gramEnd"/>
      <w:r w:rsidR="00701547" w:rsidRPr="00701547">
        <w:rPr>
          <w:iCs/>
          <w:lang w:val="en-US"/>
        </w:rPr>
        <w:t xml:space="preserve"> </w:t>
      </w:r>
    </w:p>
    <w:p w:rsidR="00E12030" w:rsidRPr="0019264C" w:rsidRDefault="00E12030" w:rsidP="00DF394F">
      <w:pPr>
        <w:autoSpaceDE w:val="0"/>
        <w:autoSpaceDN w:val="0"/>
        <w:adjustRightInd w:val="0"/>
        <w:jc w:val="both"/>
        <w:rPr>
          <w:lang w:val="en-US"/>
        </w:rPr>
      </w:pPr>
    </w:p>
    <w:p w:rsidR="007D0DDA" w:rsidRPr="00C74A46" w:rsidRDefault="001A23A1" w:rsidP="00213767">
      <w:pPr>
        <w:jc w:val="both"/>
        <w:rPr>
          <w:sz w:val="22"/>
          <w:szCs w:val="22"/>
          <w:lang w:val="en-US"/>
        </w:rPr>
      </w:pPr>
      <w:proofErr w:type="spellStart"/>
      <w:r w:rsidRPr="00C74A46">
        <w:rPr>
          <w:b/>
          <w:sz w:val="22"/>
          <w:szCs w:val="22"/>
          <w:lang w:val="en-US"/>
        </w:rPr>
        <w:t>Palabras</w:t>
      </w:r>
      <w:proofErr w:type="spellEnd"/>
      <w:r w:rsidRPr="00C74A46">
        <w:rPr>
          <w:b/>
          <w:sz w:val="22"/>
          <w:szCs w:val="22"/>
          <w:lang w:val="en-US"/>
        </w:rPr>
        <w:t xml:space="preserve"> claves</w:t>
      </w:r>
      <w:r w:rsidR="007D0DDA" w:rsidRPr="00C74A46">
        <w:rPr>
          <w:b/>
          <w:sz w:val="22"/>
          <w:szCs w:val="22"/>
          <w:lang w:val="en-US"/>
        </w:rPr>
        <w:t>:</w:t>
      </w:r>
      <w:r w:rsidRPr="00C74A46">
        <w:rPr>
          <w:b/>
          <w:sz w:val="22"/>
          <w:szCs w:val="22"/>
          <w:lang w:val="en-US"/>
        </w:rPr>
        <w:t xml:space="preserve"> </w:t>
      </w:r>
      <w:r w:rsidR="00A76D6F" w:rsidRPr="00C74A46">
        <w:rPr>
          <w:i/>
          <w:sz w:val="22"/>
          <w:szCs w:val="22"/>
          <w:lang w:val="en-US"/>
        </w:rPr>
        <w:t>Gallus</w:t>
      </w:r>
      <w:r w:rsidR="007D0DDA" w:rsidRPr="00C74A46">
        <w:rPr>
          <w:i/>
          <w:sz w:val="22"/>
          <w:szCs w:val="22"/>
          <w:lang w:val="en-US"/>
        </w:rPr>
        <w:t xml:space="preserve"> </w:t>
      </w:r>
      <w:proofErr w:type="spellStart"/>
      <w:r w:rsidR="007D0DDA" w:rsidRPr="00C74A46">
        <w:rPr>
          <w:i/>
          <w:sz w:val="22"/>
          <w:szCs w:val="22"/>
          <w:lang w:val="en-US"/>
        </w:rPr>
        <w:t>gallus</w:t>
      </w:r>
      <w:proofErr w:type="spellEnd"/>
      <w:r w:rsidR="007D0DDA" w:rsidRPr="00C74A46">
        <w:rPr>
          <w:i/>
          <w:sz w:val="22"/>
          <w:szCs w:val="22"/>
          <w:lang w:val="en-US"/>
        </w:rPr>
        <w:t>,</w:t>
      </w:r>
      <w:r w:rsidR="00A76D6F" w:rsidRPr="00C74A46">
        <w:rPr>
          <w:i/>
          <w:color w:val="231F20"/>
          <w:sz w:val="22"/>
          <w:szCs w:val="22"/>
          <w:lang w:val="en-US"/>
        </w:rPr>
        <w:t xml:space="preserve"> </w:t>
      </w:r>
      <w:proofErr w:type="spellStart"/>
      <w:r w:rsidR="00284F16" w:rsidRPr="00C74A46">
        <w:rPr>
          <w:i/>
          <w:color w:val="231F20"/>
          <w:sz w:val="22"/>
          <w:szCs w:val="22"/>
          <w:lang w:val="en-US"/>
        </w:rPr>
        <w:t>S</w:t>
      </w:r>
      <w:r w:rsidR="00A76D6F" w:rsidRPr="00C74A46">
        <w:rPr>
          <w:i/>
          <w:color w:val="231F20"/>
          <w:sz w:val="22"/>
          <w:szCs w:val="22"/>
          <w:lang w:val="en-US"/>
        </w:rPr>
        <w:t>accharomyces</w:t>
      </w:r>
      <w:proofErr w:type="spellEnd"/>
      <w:r w:rsidR="00A76D6F" w:rsidRPr="00C74A46">
        <w:rPr>
          <w:i/>
          <w:color w:val="231F20"/>
          <w:sz w:val="22"/>
          <w:szCs w:val="22"/>
          <w:lang w:val="en-US"/>
        </w:rPr>
        <w:t xml:space="preserve"> sp</w:t>
      </w:r>
      <w:r w:rsidR="00701547" w:rsidRPr="00701547">
        <w:rPr>
          <w:i/>
          <w:color w:val="231F20"/>
          <w:sz w:val="22"/>
          <w:szCs w:val="22"/>
          <w:lang w:val="en-US"/>
        </w:rPr>
        <w:t>.</w:t>
      </w:r>
      <w:r w:rsidR="00A76D6F" w:rsidRPr="00C74A46">
        <w:rPr>
          <w:color w:val="231F20"/>
          <w:sz w:val="22"/>
          <w:szCs w:val="22"/>
          <w:lang w:val="en-US"/>
        </w:rPr>
        <w:t>,</w:t>
      </w:r>
      <w:r w:rsidR="00A76D6F" w:rsidRPr="00C74A46">
        <w:rPr>
          <w:i/>
          <w:iCs/>
          <w:color w:val="231F20"/>
          <w:sz w:val="22"/>
          <w:szCs w:val="22"/>
          <w:lang w:val="en-US"/>
        </w:rPr>
        <w:t xml:space="preserve"> </w:t>
      </w:r>
      <w:r w:rsidR="00A76D6F" w:rsidRPr="00C74A46">
        <w:rPr>
          <w:i/>
          <w:color w:val="231F20"/>
          <w:sz w:val="22"/>
          <w:szCs w:val="22"/>
          <w:lang w:val="en-US"/>
        </w:rPr>
        <w:t>Bacillus</w:t>
      </w:r>
      <w:r w:rsidR="00A76D6F" w:rsidRPr="00C74A46">
        <w:rPr>
          <w:color w:val="231F20"/>
          <w:sz w:val="22"/>
          <w:szCs w:val="22"/>
          <w:lang w:val="en-US"/>
        </w:rPr>
        <w:t xml:space="preserve"> </w:t>
      </w:r>
      <w:r w:rsidR="00A76D6F" w:rsidRPr="00C74A46">
        <w:rPr>
          <w:i/>
          <w:color w:val="231F20"/>
          <w:sz w:val="22"/>
          <w:szCs w:val="22"/>
          <w:lang w:val="en-US"/>
        </w:rPr>
        <w:t>sp</w:t>
      </w:r>
      <w:r w:rsidR="00C74A46">
        <w:rPr>
          <w:i/>
          <w:color w:val="231F20"/>
          <w:sz w:val="22"/>
          <w:szCs w:val="22"/>
          <w:lang w:val="en-US"/>
        </w:rPr>
        <w:t>.</w:t>
      </w:r>
      <w:r w:rsidR="00A76D6F" w:rsidRPr="00C74A46">
        <w:rPr>
          <w:color w:val="231F20"/>
          <w:sz w:val="22"/>
          <w:szCs w:val="22"/>
          <w:lang w:val="en-US"/>
        </w:rPr>
        <w:t>,</w:t>
      </w:r>
      <w:r w:rsidR="002F0356" w:rsidRPr="00C74A46">
        <w:rPr>
          <w:color w:val="231F20"/>
          <w:sz w:val="22"/>
          <w:szCs w:val="22"/>
          <w:lang w:val="en-US"/>
        </w:rPr>
        <w:t xml:space="preserve"> </w:t>
      </w:r>
      <w:r w:rsidR="00A76D6F" w:rsidRPr="00C74A46">
        <w:rPr>
          <w:i/>
          <w:iCs/>
          <w:color w:val="231F20"/>
          <w:sz w:val="22"/>
          <w:szCs w:val="22"/>
          <w:lang w:val="en-US"/>
        </w:rPr>
        <w:t xml:space="preserve">Lactobacillus </w:t>
      </w:r>
      <w:r w:rsidR="00A76D6F" w:rsidRPr="00C74A46">
        <w:rPr>
          <w:i/>
          <w:color w:val="231F20"/>
          <w:sz w:val="22"/>
          <w:szCs w:val="22"/>
          <w:lang w:val="en-US"/>
        </w:rPr>
        <w:t>sp</w:t>
      </w:r>
      <w:r w:rsidR="00C74A46">
        <w:rPr>
          <w:i/>
          <w:color w:val="231F20"/>
          <w:sz w:val="22"/>
          <w:szCs w:val="22"/>
          <w:lang w:val="en-US"/>
        </w:rPr>
        <w:t>.</w:t>
      </w:r>
      <w:r w:rsidRPr="00C74A46">
        <w:rPr>
          <w:i/>
          <w:color w:val="231F20"/>
          <w:sz w:val="22"/>
          <w:szCs w:val="22"/>
          <w:lang w:val="en-US"/>
        </w:rPr>
        <w:t xml:space="preserve">, </w:t>
      </w:r>
      <w:proofErr w:type="spellStart"/>
      <w:proofErr w:type="gramStart"/>
      <w:r w:rsidRPr="00C74A46">
        <w:rPr>
          <w:sz w:val="22"/>
          <w:szCs w:val="22"/>
          <w:lang w:val="en-US"/>
        </w:rPr>
        <w:t>aditivos</w:t>
      </w:r>
      <w:proofErr w:type="spellEnd"/>
      <w:r w:rsidRPr="00C74A46">
        <w:rPr>
          <w:sz w:val="22"/>
          <w:szCs w:val="22"/>
          <w:lang w:val="en-US"/>
        </w:rPr>
        <w:t xml:space="preserve"> </w:t>
      </w:r>
      <w:r w:rsidR="00284F16" w:rsidRPr="00C74A46">
        <w:rPr>
          <w:sz w:val="22"/>
          <w:szCs w:val="22"/>
          <w:lang w:val="en-US"/>
        </w:rPr>
        <w:t xml:space="preserve"> </w:t>
      </w:r>
      <w:proofErr w:type="spellStart"/>
      <w:r w:rsidR="00284F16" w:rsidRPr="00C74A46">
        <w:rPr>
          <w:sz w:val="22"/>
          <w:szCs w:val="22"/>
          <w:lang w:val="en-US"/>
        </w:rPr>
        <w:t>m</w:t>
      </w:r>
      <w:r w:rsidRPr="00C74A46">
        <w:rPr>
          <w:sz w:val="22"/>
          <w:szCs w:val="22"/>
          <w:lang w:val="en-US"/>
        </w:rPr>
        <w:t>icrobianos</w:t>
      </w:r>
      <w:proofErr w:type="spellEnd"/>
      <w:proofErr w:type="gramEnd"/>
      <w:r w:rsidRPr="00C74A46">
        <w:rPr>
          <w:sz w:val="22"/>
          <w:szCs w:val="22"/>
          <w:lang w:val="en-US"/>
        </w:rPr>
        <w:t>.</w:t>
      </w:r>
    </w:p>
    <w:p w:rsidR="001A23A1" w:rsidRPr="00C74A46" w:rsidRDefault="001A23A1" w:rsidP="007D0DDA">
      <w:pPr>
        <w:rPr>
          <w:lang w:val="en-US"/>
        </w:rPr>
      </w:pPr>
    </w:p>
    <w:p w:rsidR="001A23A1" w:rsidRPr="00C74A46" w:rsidRDefault="00B07601" w:rsidP="001A23A1">
      <w:pPr>
        <w:jc w:val="both"/>
        <w:rPr>
          <w:rStyle w:val="longtext"/>
          <w:b/>
          <w:shd w:val="clear" w:color="auto" w:fill="FFFFFF"/>
          <w:lang w:val="en-US"/>
        </w:rPr>
      </w:pPr>
      <w:r>
        <w:rPr>
          <w:rStyle w:val="longtext"/>
          <w:b/>
          <w:shd w:val="clear" w:color="auto" w:fill="FFFFFF"/>
          <w:lang w:val="en-US"/>
        </w:rPr>
        <w:t>A</w:t>
      </w:r>
      <w:r w:rsidR="00C74A46">
        <w:rPr>
          <w:rStyle w:val="longtext"/>
          <w:b/>
          <w:shd w:val="clear" w:color="auto" w:fill="FFFFFF"/>
          <w:lang w:val="en-US"/>
        </w:rPr>
        <w:t>bstract</w:t>
      </w:r>
      <w:r w:rsidR="00C74A46" w:rsidRPr="00C74A46">
        <w:rPr>
          <w:rStyle w:val="longtext"/>
          <w:b/>
          <w:shd w:val="clear" w:color="auto" w:fill="FFFFFF"/>
          <w:lang w:val="en-US"/>
        </w:rPr>
        <w:t xml:space="preserve"> </w:t>
      </w:r>
    </w:p>
    <w:p w:rsidR="007D0DDA" w:rsidRPr="00C74A46" w:rsidRDefault="007D0DDA" w:rsidP="007D0DDA">
      <w:pPr>
        <w:rPr>
          <w:b/>
          <w:lang w:val="en-US"/>
        </w:rPr>
      </w:pPr>
    </w:p>
    <w:p w:rsidR="001035DF" w:rsidRPr="00487EF2" w:rsidRDefault="00B07601" w:rsidP="00297985">
      <w:pPr>
        <w:jc w:val="both"/>
        <w:rPr>
          <w:rStyle w:val="hps"/>
          <w:lang w:val="en-US"/>
        </w:rPr>
      </w:pPr>
      <w:r>
        <w:rPr>
          <w:rStyle w:val="hps"/>
          <w:lang w:val="en-US"/>
        </w:rPr>
        <w:t>Was eval</w:t>
      </w:r>
      <w:r w:rsidR="00F21F1A" w:rsidRPr="00487EF2">
        <w:rPr>
          <w:rStyle w:val="hps"/>
          <w:lang w:val="en-US"/>
        </w:rPr>
        <w:t xml:space="preserve">uated </w:t>
      </w:r>
      <w:r w:rsidR="00F21F1A" w:rsidRPr="00487EF2">
        <w:rPr>
          <w:rStyle w:val="hps"/>
          <w:i/>
          <w:lang w:val="en-US"/>
        </w:rPr>
        <w:t>in vitro</w:t>
      </w:r>
      <w:r w:rsidR="00F21F1A" w:rsidRPr="00487EF2">
        <w:rPr>
          <w:rStyle w:val="hps"/>
          <w:lang w:val="en-US"/>
        </w:rPr>
        <w:t xml:space="preserve"> the </w:t>
      </w:r>
      <w:proofErr w:type="spellStart"/>
      <w:r w:rsidR="00F21F1A" w:rsidRPr="00487EF2">
        <w:rPr>
          <w:rStyle w:val="hps"/>
          <w:lang w:val="en-US"/>
        </w:rPr>
        <w:t>probiotic</w:t>
      </w:r>
      <w:proofErr w:type="spellEnd"/>
      <w:r w:rsidR="00F21F1A" w:rsidRPr="00487EF2">
        <w:rPr>
          <w:rStyle w:val="hps"/>
          <w:lang w:val="en-US"/>
        </w:rPr>
        <w:t xml:space="preserve"> potential of native strains isolated from feces of wild chickens (</w:t>
      </w:r>
      <w:r w:rsidR="00F21F1A" w:rsidRPr="00487EF2">
        <w:rPr>
          <w:rStyle w:val="hps"/>
          <w:i/>
          <w:lang w:val="en-US"/>
        </w:rPr>
        <w:t xml:space="preserve">Gallus </w:t>
      </w:r>
      <w:proofErr w:type="spellStart"/>
      <w:r w:rsidR="00F21F1A" w:rsidRPr="00487EF2">
        <w:rPr>
          <w:rStyle w:val="hps"/>
          <w:i/>
          <w:lang w:val="en-US"/>
        </w:rPr>
        <w:t>gallus</w:t>
      </w:r>
      <w:proofErr w:type="spellEnd"/>
      <w:r w:rsidR="00F21F1A" w:rsidRPr="00487EF2">
        <w:rPr>
          <w:rStyle w:val="hps"/>
          <w:lang w:val="en-US"/>
        </w:rPr>
        <w:t xml:space="preserve">) belonging to the genera </w:t>
      </w:r>
      <w:r w:rsidR="00F21F1A" w:rsidRPr="00487EF2">
        <w:rPr>
          <w:rStyle w:val="hps"/>
          <w:i/>
          <w:lang w:val="en-US"/>
        </w:rPr>
        <w:t>Lactobacillus sp</w:t>
      </w:r>
      <w:r w:rsidR="00C74A46">
        <w:rPr>
          <w:rStyle w:val="hps"/>
          <w:i/>
          <w:lang w:val="en-US"/>
        </w:rPr>
        <w:t>.</w:t>
      </w:r>
      <w:r w:rsidR="00F21F1A" w:rsidRPr="00487EF2">
        <w:rPr>
          <w:rStyle w:val="hps"/>
          <w:i/>
          <w:lang w:val="en-US"/>
        </w:rPr>
        <w:t>, Bacillus sp</w:t>
      </w:r>
      <w:r w:rsidR="00C74A46">
        <w:rPr>
          <w:rStyle w:val="hps"/>
          <w:i/>
          <w:lang w:val="en-US"/>
        </w:rPr>
        <w:t>.</w:t>
      </w:r>
      <w:r w:rsidR="00F21F1A" w:rsidRPr="00487EF2">
        <w:rPr>
          <w:rStyle w:val="hps"/>
          <w:i/>
          <w:lang w:val="en-US"/>
        </w:rPr>
        <w:t xml:space="preserve"> and </w:t>
      </w:r>
      <w:proofErr w:type="spellStart"/>
      <w:r w:rsidR="00F21F1A" w:rsidRPr="00487EF2">
        <w:rPr>
          <w:rStyle w:val="hps"/>
          <w:i/>
          <w:lang w:val="en-US"/>
        </w:rPr>
        <w:t>Saccharomyces</w:t>
      </w:r>
      <w:proofErr w:type="spellEnd"/>
      <w:r w:rsidR="00F21F1A" w:rsidRPr="00487EF2">
        <w:rPr>
          <w:rStyle w:val="hps"/>
          <w:lang w:val="en-US"/>
        </w:rPr>
        <w:t xml:space="preserve"> ; </w:t>
      </w:r>
      <w:proofErr w:type="spellStart"/>
      <w:r w:rsidR="00F21F1A" w:rsidRPr="00487EF2">
        <w:rPr>
          <w:rStyle w:val="hps"/>
          <w:lang w:val="en-US"/>
        </w:rPr>
        <w:t>probiotic</w:t>
      </w:r>
      <w:proofErr w:type="spellEnd"/>
      <w:r w:rsidR="00F21F1A" w:rsidRPr="00487EF2">
        <w:rPr>
          <w:rStyle w:val="hps"/>
          <w:lang w:val="en-US"/>
        </w:rPr>
        <w:t xml:space="preserve"> activity was determined by testing acid resistance (pH 3, 4, 5.6, 7), bile salts (0</w:t>
      </w:r>
      <w:r w:rsidR="007B7941">
        <w:rPr>
          <w:rStyle w:val="hps"/>
          <w:lang w:val="en-US"/>
        </w:rPr>
        <w:t>,</w:t>
      </w:r>
      <w:r w:rsidR="00F21F1A" w:rsidRPr="00487EF2">
        <w:rPr>
          <w:rStyle w:val="hps"/>
          <w:lang w:val="en-US"/>
        </w:rPr>
        <w:t>05, 0</w:t>
      </w:r>
      <w:r w:rsidR="007B7941">
        <w:rPr>
          <w:rStyle w:val="hps"/>
          <w:lang w:val="en-US"/>
        </w:rPr>
        <w:t>,</w:t>
      </w:r>
      <w:r w:rsidR="00F21F1A" w:rsidRPr="00487EF2">
        <w:rPr>
          <w:rStyle w:val="hps"/>
          <w:lang w:val="en-US"/>
        </w:rPr>
        <w:t>1, 0</w:t>
      </w:r>
      <w:r w:rsidR="007B7941">
        <w:rPr>
          <w:rStyle w:val="hps"/>
          <w:lang w:val="en-US"/>
        </w:rPr>
        <w:t>,</w:t>
      </w:r>
      <w:r w:rsidR="00F21F1A" w:rsidRPr="00487EF2">
        <w:rPr>
          <w:rStyle w:val="hps"/>
          <w:lang w:val="en-US"/>
        </w:rPr>
        <w:t>15, 0</w:t>
      </w:r>
      <w:r w:rsidR="007B7941">
        <w:rPr>
          <w:rStyle w:val="hps"/>
          <w:lang w:val="en-US"/>
        </w:rPr>
        <w:t>,</w:t>
      </w:r>
      <w:r w:rsidR="00F21F1A" w:rsidRPr="00487EF2">
        <w:rPr>
          <w:rStyle w:val="hps"/>
          <w:lang w:val="en-US"/>
        </w:rPr>
        <w:t xml:space="preserve">3%), tolerance to </w:t>
      </w:r>
      <w:proofErr w:type="spellStart"/>
      <w:r w:rsidR="00F21F1A" w:rsidRPr="00487EF2">
        <w:rPr>
          <w:rStyle w:val="hps"/>
          <w:lang w:val="en-US"/>
        </w:rPr>
        <w:t>NaCl</w:t>
      </w:r>
      <w:proofErr w:type="spellEnd"/>
      <w:r w:rsidR="00F21F1A" w:rsidRPr="00487EF2">
        <w:rPr>
          <w:rStyle w:val="hps"/>
          <w:lang w:val="en-US"/>
        </w:rPr>
        <w:t xml:space="preserve"> (2, 4, 7</w:t>
      </w:r>
      <w:r w:rsidR="007B7941">
        <w:rPr>
          <w:rStyle w:val="hps"/>
          <w:lang w:val="en-US"/>
        </w:rPr>
        <w:t>,</w:t>
      </w:r>
      <w:r w:rsidR="00F21F1A" w:rsidRPr="00487EF2">
        <w:rPr>
          <w:rStyle w:val="hps"/>
          <w:lang w:val="en-US"/>
        </w:rPr>
        <w:t>10%), antagonistic activity (</w:t>
      </w:r>
      <w:r w:rsidR="00701547" w:rsidRPr="00701547">
        <w:rPr>
          <w:rStyle w:val="hps"/>
          <w:i/>
          <w:lang w:val="en-US"/>
        </w:rPr>
        <w:t xml:space="preserve">Salmonella </w:t>
      </w:r>
      <w:proofErr w:type="spellStart"/>
      <w:r w:rsidR="00701547" w:rsidRPr="00701547">
        <w:rPr>
          <w:rStyle w:val="hps"/>
          <w:i/>
          <w:lang w:val="en-US"/>
        </w:rPr>
        <w:t>spp</w:t>
      </w:r>
      <w:proofErr w:type="spellEnd"/>
      <w:r w:rsidR="00701547" w:rsidRPr="00701547">
        <w:rPr>
          <w:rStyle w:val="hps"/>
          <w:i/>
          <w:lang w:val="en-US"/>
        </w:rPr>
        <w:t>, E. coli</w:t>
      </w:r>
      <w:r w:rsidR="00F21F1A" w:rsidRPr="00487EF2">
        <w:rPr>
          <w:rStyle w:val="hps"/>
          <w:lang w:val="en-US"/>
        </w:rPr>
        <w:t>), production gas (glucose), growth temperatures (28,</w:t>
      </w:r>
      <w:r w:rsidR="007B7941">
        <w:rPr>
          <w:rStyle w:val="hps"/>
          <w:lang w:val="en-US"/>
        </w:rPr>
        <w:t xml:space="preserve"> </w:t>
      </w:r>
      <w:r w:rsidR="00F21F1A" w:rsidRPr="00487EF2">
        <w:rPr>
          <w:rStyle w:val="hps"/>
          <w:lang w:val="en-US"/>
        </w:rPr>
        <w:t>37,</w:t>
      </w:r>
      <w:r w:rsidR="007B7941">
        <w:rPr>
          <w:rStyle w:val="hps"/>
          <w:lang w:val="en-US"/>
        </w:rPr>
        <w:t xml:space="preserve"> </w:t>
      </w:r>
      <w:r w:rsidR="00F21F1A" w:rsidRPr="00487EF2">
        <w:rPr>
          <w:rStyle w:val="hps"/>
          <w:lang w:val="en-US"/>
        </w:rPr>
        <w:t xml:space="preserve">43 ° C) and growth capacity. The most tolerant strains were identified by biochemical tests and carbohydrate fermentation. As a result it was found that three microorganisms: </w:t>
      </w:r>
      <w:proofErr w:type="spellStart"/>
      <w:r w:rsidR="00F21F1A" w:rsidRPr="00487EF2">
        <w:rPr>
          <w:rStyle w:val="hps"/>
          <w:i/>
          <w:lang w:val="en-US"/>
        </w:rPr>
        <w:t>Saccharomyces</w:t>
      </w:r>
      <w:proofErr w:type="spellEnd"/>
      <w:r w:rsidR="00F21F1A" w:rsidRPr="00487EF2">
        <w:rPr>
          <w:rStyle w:val="hps"/>
          <w:i/>
          <w:lang w:val="en-US"/>
        </w:rPr>
        <w:t xml:space="preserve"> sp</w:t>
      </w:r>
      <w:r w:rsidR="00C74A46">
        <w:rPr>
          <w:rStyle w:val="hps"/>
          <w:i/>
          <w:lang w:val="en-US"/>
        </w:rPr>
        <w:t>.</w:t>
      </w:r>
      <w:r w:rsidR="00F21F1A" w:rsidRPr="00487EF2">
        <w:rPr>
          <w:rStyle w:val="hps"/>
          <w:i/>
          <w:lang w:val="en-US"/>
        </w:rPr>
        <w:t xml:space="preserve"> (3), Bacillus sp</w:t>
      </w:r>
      <w:r w:rsidR="00C74A46">
        <w:rPr>
          <w:rStyle w:val="hps"/>
          <w:i/>
          <w:lang w:val="en-US"/>
        </w:rPr>
        <w:t>.</w:t>
      </w:r>
      <w:r w:rsidR="00F21F1A" w:rsidRPr="00487EF2">
        <w:rPr>
          <w:rStyle w:val="hps"/>
          <w:i/>
          <w:lang w:val="en-US"/>
        </w:rPr>
        <w:t xml:space="preserve"> (7) and Lactobacillus sp</w:t>
      </w:r>
      <w:r w:rsidR="00C74A46">
        <w:rPr>
          <w:rStyle w:val="hps"/>
          <w:i/>
          <w:lang w:val="en-US"/>
        </w:rPr>
        <w:t>.</w:t>
      </w:r>
      <w:r w:rsidR="00F21F1A" w:rsidRPr="00487EF2">
        <w:rPr>
          <w:rStyle w:val="hps"/>
          <w:lang w:val="en-US"/>
        </w:rPr>
        <w:t xml:space="preserve"> (14) have </w:t>
      </w:r>
      <w:proofErr w:type="spellStart"/>
      <w:r w:rsidR="00F21F1A" w:rsidRPr="00487EF2">
        <w:rPr>
          <w:rStyle w:val="hps"/>
          <w:lang w:val="en-US"/>
        </w:rPr>
        <w:t>probiotic</w:t>
      </w:r>
      <w:proofErr w:type="spellEnd"/>
      <w:r w:rsidR="00F21F1A" w:rsidRPr="00487EF2">
        <w:rPr>
          <w:rStyle w:val="hps"/>
          <w:lang w:val="en-US"/>
        </w:rPr>
        <w:t xml:space="preserve"> properties</w:t>
      </w:r>
      <w:r w:rsidR="00A45CEA" w:rsidRPr="00487EF2">
        <w:rPr>
          <w:rStyle w:val="hps"/>
          <w:lang w:val="en-US"/>
        </w:rPr>
        <w:t>.</w:t>
      </w:r>
      <w:r w:rsidR="00444DE3" w:rsidRPr="00487EF2">
        <w:rPr>
          <w:rStyle w:val="hps"/>
          <w:lang w:val="en-US"/>
        </w:rPr>
        <w:t xml:space="preserve"> </w:t>
      </w:r>
    </w:p>
    <w:p w:rsidR="00284F16" w:rsidRDefault="00284F16" w:rsidP="00297985">
      <w:pPr>
        <w:jc w:val="both"/>
        <w:rPr>
          <w:b/>
          <w:lang w:val="en-US"/>
        </w:rPr>
      </w:pPr>
    </w:p>
    <w:p w:rsidR="00284F16" w:rsidRDefault="00284F16" w:rsidP="00297985">
      <w:pPr>
        <w:jc w:val="both"/>
        <w:rPr>
          <w:b/>
          <w:lang w:val="en-US"/>
        </w:rPr>
      </w:pPr>
      <w:r w:rsidRPr="00284F16">
        <w:rPr>
          <w:b/>
          <w:sz w:val="22"/>
          <w:szCs w:val="22"/>
          <w:lang w:val="en-US"/>
        </w:rPr>
        <w:t>Key words</w:t>
      </w:r>
      <w:r>
        <w:rPr>
          <w:b/>
          <w:lang w:val="en-US"/>
        </w:rPr>
        <w:t>:</w:t>
      </w:r>
      <w:r w:rsidRPr="00487EF2">
        <w:rPr>
          <w:i/>
          <w:lang w:val="en-US"/>
        </w:rPr>
        <w:t xml:space="preserve"> </w:t>
      </w:r>
      <w:r w:rsidRPr="00487EF2">
        <w:rPr>
          <w:i/>
          <w:sz w:val="22"/>
          <w:szCs w:val="22"/>
          <w:lang w:val="en-US"/>
        </w:rPr>
        <w:t xml:space="preserve">Gallus </w:t>
      </w:r>
      <w:proofErr w:type="spellStart"/>
      <w:r w:rsidRPr="00487EF2">
        <w:rPr>
          <w:i/>
          <w:sz w:val="22"/>
          <w:szCs w:val="22"/>
          <w:lang w:val="en-US"/>
        </w:rPr>
        <w:t>gallus</w:t>
      </w:r>
      <w:proofErr w:type="spellEnd"/>
      <w:r w:rsidRPr="00487EF2">
        <w:rPr>
          <w:i/>
          <w:sz w:val="22"/>
          <w:szCs w:val="22"/>
          <w:lang w:val="en-US"/>
        </w:rPr>
        <w:t>,</w:t>
      </w:r>
      <w:r w:rsidRPr="00487EF2">
        <w:rPr>
          <w:i/>
          <w:color w:val="231F20"/>
          <w:sz w:val="22"/>
          <w:szCs w:val="22"/>
          <w:lang w:val="en-US"/>
        </w:rPr>
        <w:t xml:space="preserve"> </w:t>
      </w:r>
      <w:proofErr w:type="spellStart"/>
      <w:r w:rsidRPr="00487EF2">
        <w:rPr>
          <w:i/>
          <w:color w:val="231F20"/>
          <w:sz w:val="22"/>
          <w:szCs w:val="22"/>
          <w:lang w:val="en-US"/>
        </w:rPr>
        <w:t>Saccharomyces</w:t>
      </w:r>
      <w:proofErr w:type="spellEnd"/>
      <w:r w:rsidRPr="00487EF2">
        <w:rPr>
          <w:i/>
          <w:color w:val="231F20"/>
          <w:sz w:val="22"/>
          <w:szCs w:val="22"/>
          <w:lang w:val="en-US"/>
        </w:rPr>
        <w:t xml:space="preserve"> sp</w:t>
      </w:r>
      <w:r w:rsidR="00C74A46">
        <w:rPr>
          <w:i/>
          <w:color w:val="231F20"/>
          <w:sz w:val="22"/>
          <w:szCs w:val="22"/>
          <w:lang w:val="en-US"/>
        </w:rPr>
        <w:t>.</w:t>
      </w:r>
      <w:r w:rsidRPr="00487EF2">
        <w:rPr>
          <w:color w:val="231F20"/>
          <w:sz w:val="22"/>
          <w:szCs w:val="22"/>
          <w:lang w:val="en-US"/>
        </w:rPr>
        <w:t>,</w:t>
      </w:r>
      <w:r w:rsidRPr="00487EF2">
        <w:rPr>
          <w:i/>
          <w:iCs/>
          <w:color w:val="231F20"/>
          <w:sz w:val="22"/>
          <w:szCs w:val="22"/>
          <w:lang w:val="en-US"/>
        </w:rPr>
        <w:t xml:space="preserve"> </w:t>
      </w:r>
      <w:r w:rsidRPr="00487EF2">
        <w:rPr>
          <w:i/>
          <w:color w:val="231F20"/>
          <w:sz w:val="22"/>
          <w:szCs w:val="22"/>
          <w:lang w:val="en-US"/>
        </w:rPr>
        <w:t>Bacillus</w:t>
      </w:r>
      <w:r w:rsidRPr="00487EF2">
        <w:rPr>
          <w:color w:val="231F20"/>
          <w:sz w:val="22"/>
          <w:szCs w:val="22"/>
          <w:lang w:val="en-US"/>
        </w:rPr>
        <w:t xml:space="preserve"> </w:t>
      </w:r>
      <w:r w:rsidRPr="00487EF2">
        <w:rPr>
          <w:i/>
          <w:color w:val="231F20"/>
          <w:sz w:val="22"/>
          <w:szCs w:val="22"/>
          <w:lang w:val="en-US"/>
        </w:rPr>
        <w:t>sp</w:t>
      </w:r>
      <w:r w:rsidR="00C74A46">
        <w:rPr>
          <w:i/>
          <w:color w:val="231F20"/>
          <w:sz w:val="22"/>
          <w:szCs w:val="22"/>
          <w:lang w:val="en-US"/>
        </w:rPr>
        <w:t>.</w:t>
      </w:r>
      <w:r w:rsidRPr="00487EF2">
        <w:rPr>
          <w:color w:val="231F20"/>
          <w:sz w:val="22"/>
          <w:szCs w:val="22"/>
          <w:lang w:val="en-US"/>
        </w:rPr>
        <w:t>,</w:t>
      </w:r>
      <w:r w:rsidR="00F457DE">
        <w:rPr>
          <w:color w:val="231F20"/>
          <w:sz w:val="22"/>
          <w:szCs w:val="22"/>
          <w:lang w:val="en-US"/>
        </w:rPr>
        <w:t xml:space="preserve"> </w:t>
      </w:r>
      <w:r w:rsidRPr="00487EF2">
        <w:rPr>
          <w:i/>
          <w:iCs/>
          <w:color w:val="231F20"/>
          <w:sz w:val="22"/>
          <w:szCs w:val="22"/>
          <w:lang w:val="en-US"/>
        </w:rPr>
        <w:t xml:space="preserve">Lactobacillus </w:t>
      </w:r>
      <w:r w:rsidRPr="00487EF2">
        <w:rPr>
          <w:i/>
          <w:color w:val="231F20"/>
          <w:sz w:val="22"/>
          <w:szCs w:val="22"/>
          <w:lang w:val="en-US"/>
        </w:rPr>
        <w:t>sp</w:t>
      </w:r>
      <w:r w:rsidR="00C74A46">
        <w:rPr>
          <w:i/>
          <w:color w:val="231F20"/>
          <w:sz w:val="22"/>
          <w:szCs w:val="22"/>
          <w:lang w:val="en-US"/>
        </w:rPr>
        <w:t>.</w:t>
      </w:r>
      <w:r w:rsidRPr="00487EF2">
        <w:rPr>
          <w:i/>
          <w:color w:val="231F20"/>
          <w:sz w:val="22"/>
          <w:szCs w:val="22"/>
          <w:lang w:val="en-US"/>
        </w:rPr>
        <w:t xml:space="preserve">, </w:t>
      </w:r>
      <w:r w:rsidRPr="00487EF2">
        <w:rPr>
          <w:rStyle w:val="hps"/>
          <w:sz w:val="22"/>
          <w:szCs w:val="22"/>
          <w:lang w:val="en-US"/>
        </w:rPr>
        <w:t>microbial additives</w:t>
      </w:r>
      <w:r w:rsidRPr="00487EF2">
        <w:rPr>
          <w:rStyle w:val="longtext"/>
          <w:lang w:val="en-US"/>
        </w:rPr>
        <w:t>.</w:t>
      </w:r>
    </w:p>
    <w:p w:rsidR="008401C3" w:rsidRDefault="008401C3" w:rsidP="00074DC5">
      <w:pPr>
        <w:jc w:val="both"/>
        <w:rPr>
          <w:b/>
          <w:lang w:val="en-US"/>
        </w:rPr>
      </w:pPr>
    </w:p>
    <w:p w:rsidR="006B1296" w:rsidRPr="006B1296" w:rsidRDefault="00701547" w:rsidP="00074DC5">
      <w:pPr>
        <w:jc w:val="both"/>
        <w:rPr>
          <w:b/>
        </w:rPr>
      </w:pPr>
      <w:r w:rsidRPr="00701547">
        <w:rPr>
          <w:b/>
        </w:rPr>
        <w:t xml:space="preserve">Recibido: </w:t>
      </w:r>
      <w:r w:rsidRPr="00701547">
        <w:t>marzo 14 de 2011</w:t>
      </w:r>
      <w:r w:rsidRPr="00701547">
        <w:rPr>
          <w:b/>
        </w:rPr>
        <w:tab/>
      </w:r>
      <w:r w:rsidRPr="00701547">
        <w:rPr>
          <w:b/>
        </w:rPr>
        <w:tab/>
        <w:t xml:space="preserve">Aprobado: </w:t>
      </w:r>
      <w:r w:rsidRPr="00701547">
        <w:t>junio 4 de 2012</w:t>
      </w:r>
    </w:p>
    <w:p w:rsidR="000D491B" w:rsidRDefault="000D491B" w:rsidP="00074DC5">
      <w:pPr>
        <w:jc w:val="both"/>
        <w:rPr>
          <w:b/>
        </w:rPr>
      </w:pPr>
    </w:p>
    <w:p w:rsidR="00074DC5" w:rsidRPr="006B1296" w:rsidRDefault="00701547" w:rsidP="00074DC5">
      <w:pPr>
        <w:jc w:val="both"/>
        <w:rPr>
          <w:b/>
        </w:rPr>
      </w:pPr>
      <w:r w:rsidRPr="00701547">
        <w:rPr>
          <w:b/>
        </w:rPr>
        <w:t>Introducción</w:t>
      </w:r>
    </w:p>
    <w:p w:rsidR="002E2649" w:rsidRPr="006B1296" w:rsidRDefault="002E2649" w:rsidP="00074DC5">
      <w:pPr>
        <w:jc w:val="both"/>
        <w:rPr>
          <w:b/>
        </w:rPr>
      </w:pPr>
    </w:p>
    <w:p w:rsidR="00532E39" w:rsidRDefault="00B07601" w:rsidP="004B6A85">
      <w:pPr>
        <w:jc w:val="both"/>
        <w:rPr>
          <w:rFonts w:ascii="Arial" w:hAnsi="Arial" w:cs="Arial"/>
        </w:rPr>
      </w:pPr>
      <w:r w:rsidRPr="0019264C">
        <w:lastRenderedPageBreak/>
        <w:t>En</w:t>
      </w:r>
      <w:r w:rsidRPr="0019264C">
        <w:rPr>
          <w:color w:val="231F20"/>
        </w:rPr>
        <w:t xml:space="preserve"> condiciones </w:t>
      </w:r>
      <w:r w:rsidR="00532E39" w:rsidRPr="009E2A70">
        <w:rPr>
          <w:color w:val="231F20"/>
        </w:rPr>
        <w:t xml:space="preserve">silvestres las aves como el </w:t>
      </w:r>
      <w:proofErr w:type="spellStart"/>
      <w:r w:rsidR="00532E39" w:rsidRPr="009E2A70">
        <w:rPr>
          <w:i/>
          <w:color w:val="231F20"/>
        </w:rPr>
        <w:t>Gallus</w:t>
      </w:r>
      <w:proofErr w:type="spellEnd"/>
      <w:r w:rsidR="00532E39" w:rsidRPr="009E2A70">
        <w:rPr>
          <w:i/>
          <w:color w:val="231F20"/>
        </w:rPr>
        <w:t xml:space="preserve"> </w:t>
      </w:r>
      <w:proofErr w:type="spellStart"/>
      <w:r w:rsidR="00532E39" w:rsidRPr="009E2A70">
        <w:rPr>
          <w:i/>
          <w:color w:val="231F20"/>
        </w:rPr>
        <w:t>gallus</w:t>
      </w:r>
      <w:proofErr w:type="spellEnd"/>
      <w:r w:rsidR="00532E39" w:rsidRPr="009E2A70">
        <w:rPr>
          <w:color w:val="231F20"/>
        </w:rPr>
        <w:t>, pose</w:t>
      </w:r>
      <w:r w:rsidR="005F1498">
        <w:rPr>
          <w:color w:val="231F20"/>
        </w:rPr>
        <w:t>e</w:t>
      </w:r>
      <w:r w:rsidR="00532E39" w:rsidRPr="009E2A70">
        <w:rPr>
          <w:color w:val="231F20"/>
        </w:rPr>
        <w:t xml:space="preserve">n un tracto gastrointestinal en el que reside una gran variedad de microorganismos; de tal forma que los pollitos eclosionados obtienen las primeras bacterias de la boca, buche, excrementos de la madre y del medio ambiente; sin embargo en las  instalaciones avícolas los pollitos eclosionan en un medio casi estéril y son ubicados en sus primeras semanas de vida en galpones con condiciones higiénicas estables, que imposibilitan la colonización de una </w:t>
      </w:r>
      <w:proofErr w:type="spellStart"/>
      <w:r w:rsidR="00532E39" w:rsidRPr="009E2A70">
        <w:rPr>
          <w:color w:val="231F20"/>
        </w:rPr>
        <w:t>microbiota</w:t>
      </w:r>
      <w:proofErr w:type="spellEnd"/>
      <w:r w:rsidR="00532E39" w:rsidRPr="009E2A70">
        <w:rPr>
          <w:color w:val="231F20"/>
        </w:rPr>
        <w:t xml:space="preserve"> intestinal beneficiosa; además de esto, los pollos están sometidos a situaciones que les producen estrés como son: la alta densidad de población</w:t>
      </w:r>
      <w:r w:rsidR="00532E39" w:rsidRPr="009E2A70">
        <w:rPr>
          <w:b/>
          <w:bCs/>
          <w:color w:val="231F20"/>
        </w:rPr>
        <w:t xml:space="preserve">, </w:t>
      </w:r>
      <w:r w:rsidR="00532E39" w:rsidRPr="009E2A70">
        <w:rPr>
          <w:color w:val="231F20"/>
        </w:rPr>
        <w:t xml:space="preserve">vacunación, altas o bajas temperaturas, humedad inadecuada, incidencia de gases tóxicos, inmunodepresión; que ocasionan desbalances de la </w:t>
      </w:r>
      <w:proofErr w:type="spellStart"/>
      <w:r w:rsidR="00532E39" w:rsidRPr="009E2A70">
        <w:rPr>
          <w:color w:val="231F20"/>
        </w:rPr>
        <w:t>microbiota</w:t>
      </w:r>
      <w:proofErr w:type="spellEnd"/>
      <w:r w:rsidR="00532E39" w:rsidRPr="009E2A70">
        <w:rPr>
          <w:color w:val="231F20"/>
        </w:rPr>
        <w:t xml:space="preserve"> intestinal en caso de que esta exista</w:t>
      </w:r>
      <w:r w:rsidR="004B6A85">
        <w:rPr>
          <w:color w:val="231F20"/>
        </w:rPr>
        <w:t xml:space="preserve"> (</w:t>
      </w:r>
      <w:r w:rsidR="004B6A85" w:rsidRPr="004B6A85">
        <w:t xml:space="preserve">Rondón </w:t>
      </w:r>
      <w:r w:rsidR="004B6A85" w:rsidRPr="004B6A85">
        <w:rPr>
          <w:i/>
        </w:rPr>
        <w:t>et al</w:t>
      </w:r>
      <w:r w:rsidR="004B6A85" w:rsidRPr="004B6A85">
        <w:t>.</w:t>
      </w:r>
      <w:r w:rsidR="002D6646">
        <w:t xml:space="preserve">, </w:t>
      </w:r>
      <w:r w:rsidR="004B6A85" w:rsidRPr="004B6A85">
        <w:t>2008</w:t>
      </w:r>
      <w:r w:rsidR="004B6A85">
        <w:t>;</w:t>
      </w:r>
      <w:r w:rsidR="004B6A85" w:rsidRPr="004B6A85">
        <w:rPr>
          <w:rFonts w:ascii="Arial" w:hAnsi="Arial" w:cs="Arial"/>
        </w:rPr>
        <w:t xml:space="preserve"> </w:t>
      </w:r>
      <w:r w:rsidR="004B6A85" w:rsidRPr="004B6A85">
        <w:t xml:space="preserve">Lu </w:t>
      </w:r>
      <w:r w:rsidR="004B6A85" w:rsidRPr="004B6A85">
        <w:rPr>
          <w:i/>
          <w:iCs/>
        </w:rPr>
        <w:t>et al</w:t>
      </w:r>
      <w:r w:rsidR="004B6A85" w:rsidRPr="004B6A85">
        <w:t>.</w:t>
      </w:r>
      <w:r w:rsidR="002D6646">
        <w:t xml:space="preserve">, </w:t>
      </w:r>
      <w:r w:rsidR="004B6A85" w:rsidRPr="004B6A85">
        <w:t>2003</w:t>
      </w:r>
      <w:r w:rsidR="004B6A85">
        <w:t xml:space="preserve">). </w:t>
      </w:r>
      <w:r w:rsidR="004B6A85">
        <w:rPr>
          <w:color w:val="231F20"/>
        </w:rPr>
        <w:t xml:space="preserve"> </w:t>
      </w:r>
      <w:r w:rsidR="00532E39" w:rsidRPr="009E2A70">
        <w:rPr>
          <w:color w:val="231F20"/>
        </w:rPr>
        <w:t>De esta manera las aves se encuentran expuestas a la incidencia de  microorganismos patógenos que pueden causar enfermedades gastrointestinales como la salmonelosis y la colibacilosis</w:t>
      </w:r>
      <w:r w:rsidR="004B6A85">
        <w:rPr>
          <w:color w:val="231F20"/>
        </w:rPr>
        <w:t xml:space="preserve"> </w:t>
      </w:r>
      <w:r w:rsidR="004B6A85" w:rsidRPr="00301E0F">
        <w:rPr>
          <w:color w:val="231F20"/>
        </w:rPr>
        <w:t>(</w:t>
      </w:r>
      <w:r w:rsidR="00301E0F" w:rsidRPr="00301E0F">
        <w:rPr>
          <w:rFonts w:eastAsiaTheme="minorHAnsi"/>
          <w:color w:val="000000"/>
          <w:lang w:eastAsia="en-US"/>
        </w:rPr>
        <w:t xml:space="preserve">Barnes </w:t>
      </w:r>
      <w:r w:rsidR="00301E0F" w:rsidRPr="00301E0F">
        <w:rPr>
          <w:rFonts w:eastAsiaTheme="minorHAnsi"/>
          <w:i/>
          <w:iCs/>
          <w:color w:val="000000"/>
          <w:lang w:eastAsia="en-US"/>
        </w:rPr>
        <w:t>et</w:t>
      </w:r>
      <w:r w:rsidR="00301E0F" w:rsidRPr="00301E0F">
        <w:rPr>
          <w:rFonts w:eastAsiaTheme="minorHAnsi"/>
          <w:lang w:eastAsia="en-US"/>
        </w:rPr>
        <w:t xml:space="preserve"> </w:t>
      </w:r>
      <w:r w:rsidR="00301E0F" w:rsidRPr="00301E0F">
        <w:rPr>
          <w:rFonts w:eastAsiaTheme="minorHAnsi"/>
          <w:i/>
          <w:iCs/>
          <w:color w:val="000000"/>
          <w:lang w:eastAsia="en-US"/>
        </w:rPr>
        <w:t>al</w:t>
      </w:r>
      <w:r w:rsidR="00297D2E">
        <w:rPr>
          <w:rFonts w:eastAsiaTheme="minorHAnsi"/>
          <w:color w:val="000000"/>
          <w:lang w:eastAsia="en-US"/>
        </w:rPr>
        <w:t>.,</w:t>
      </w:r>
      <w:r w:rsidR="00301E0F" w:rsidRPr="00301E0F">
        <w:rPr>
          <w:rFonts w:eastAsiaTheme="minorHAnsi"/>
          <w:color w:val="000000"/>
          <w:lang w:eastAsia="en-US"/>
        </w:rPr>
        <w:t xml:space="preserve"> 2003; </w:t>
      </w:r>
      <w:r w:rsidR="008E7F37" w:rsidRPr="008E7F37">
        <w:rPr>
          <w:rFonts w:eastAsiaTheme="minorHAnsi"/>
          <w:lang w:eastAsia="en-US"/>
        </w:rPr>
        <w:t xml:space="preserve">La </w:t>
      </w:r>
      <w:proofErr w:type="spellStart"/>
      <w:r w:rsidR="008E7F37" w:rsidRPr="008E7F37">
        <w:rPr>
          <w:rFonts w:eastAsiaTheme="minorHAnsi"/>
          <w:lang w:eastAsia="en-US"/>
        </w:rPr>
        <w:t>Ragione</w:t>
      </w:r>
      <w:proofErr w:type="spellEnd"/>
      <w:r w:rsidR="008E7F37" w:rsidRPr="008E7F37">
        <w:rPr>
          <w:rFonts w:eastAsiaTheme="minorHAnsi"/>
          <w:lang w:eastAsia="en-US"/>
        </w:rPr>
        <w:t xml:space="preserve"> </w:t>
      </w:r>
      <w:r w:rsidR="008E7F37" w:rsidRPr="008E7F37">
        <w:rPr>
          <w:rFonts w:eastAsiaTheme="minorHAnsi"/>
          <w:i/>
          <w:iCs/>
          <w:lang w:eastAsia="en-US"/>
        </w:rPr>
        <w:t>et al</w:t>
      </w:r>
      <w:r w:rsidR="00297D2E">
        <w:rPr>
          <w:rFonts w:eastAsiaTheme="minorHAnsi"/>
          <w:i/>
          <w:iCs/>
          <w:lang w:eastAsia="en-US"/>
        </w:rPr>
        <w:t>.,</w:t>
      </w:r>
      <w:r w:rsidR="008E7F37" w:rsidRPr="008E7F37">
        <w:rPr>
          <w:rFonts w:eastAsiaTheme="minorHAnsi"/>
          <w:i/>
          <w:iCs/>
          <w:lang w:eastAsia="en-US"/>
        </w:rPr>
        <w:t xml:space="preserve"> </w:t>
      </w:r>
      <w:r w:rsidR="008E7F37" w:rsidRPr="008E7F37">
        <w:rPr>
          <w:rFonts w:eastAsiaTheme="minorHAnsi"/>
          <w:lang w:eastAsia="en-US"/>
        </w:rPr>
        <w:t>2002</w:t>
      </w:r>
      <w:r w:rsidR="004B6A85">
        <w:rPr>
          <w:rFonts w:ascii="Arial" w:eastAsiaTheme="minorHAnsi" w:hAnsi="Arial" w:cs="Arial"/>
          <w:color w:val="231F20"/>
          <w:lang w:eastAsia="en-US"/>
        </w:rPr>
        <w:t xml:space="preserve">). </w:t>
      </w:r>
      <w:r w:rsidR="00532E39" w:rsidRPr="00A342FF">
        <w:rPr>
          <w:color w:val="231F20"/>
        </w:rPr>
        <w:t xml:space="preserve">Para contrarrestar los efectos de dichas enfermedades se utilizan los antibióticos de amplio espectro; pero estos compuestos han originado graves problemas de resistencia microbiana y efectos residuales colocando en riesgo la </w:t>
      </w:r>
      <w:r w:rsidR="00D12D9F">
        <w:rPr>
          <w:color w:val="231F20"/>
        </w:rPr>
        <w:t>inocuidad</w:t>
      </w:r>
      <w:r w:rsidR="00532E39" w:rsidRPr="00A342FF">
        <w:rPr>
          <w:color w:val="231F20"/>
        </w:rPr>
        <w:t xml:space="preserve"> alimentaria</w:t>
      </w:r>
      <w:r w:rsidR="00893F72">
        <w:rPr>
          <w:color w:val="231F20"/>
        </w:rPr>
        <w:t xml:space="preserve">. </w:t>
      </w:r>
      <w:r w:rsidR="003757F7">
        <w:rPr>
          <w:color w:val="231F20"/>
        </w:rPr>
        <w:t>Por</w:t>
      </w:r>
      <w:r w:rsidR="00893F72">
        <w:rPr>
          <w:color w:val="231F20"/>
        </w:rPr>
        <w:t xml:space="preserve"> </w:t>
      </w:r>
      <w:r w:rsidR="00532E39" w:rsidRPr="00A342FF">
        <w:rPr>
          <w:color w:val="231F20"/>
        </w:rPr>
        <w:t>otr</w:t>
      </w:r>
      <w:r w:rsidR="003757F7">
        <w:rPr>
          <w:color w:val="231F20"/>
        </w:rPr>
        <w:t>o lado</w:t>
      </w:r>
      <w:r w:rsidR="00532E39" w:rsidRPr="00A342FF">
        <w:rPr>
          <w:color w:val="231F20"/>
        </w:rPr>
        <w:t xml:space="preserve"> se aumentan los costos del modelo de producción y una notable disminución en los índices productivos de la industria avícola</w:t>
      </w:r>
      <w:r w:rsidR="00532E39">
        <w:rPr>
          <w:rFonts w:ascii="Arial" w:hAnsi="Arial" w:cs="Arial"/>
          <w:color w:val="231F20"/>
        </w:rPr>
        <w:t>.</w:t>
      </w:r>
      <w:r w:rsidR="004B6A85" w:rsidRPr="004B6A85">
        <w:rPr>
          <w:rFonts w:ascii="Arial" w:hAnsi="Arial" w:cs="Arial"/>
        </w:rPr>
        <w:t xml:space="preserve"> </w:t>
      </w:r>
    </w:p>
    <w:p w:rsidR="000D0CD2" w:rsidRDefault="000D0CD2" w:rsidP="004B6A85">
      <w:pPr>
        <w:jc w:val="both"/>
        <w:rPr>
          <w:rFonts w:ascii="Arial" w:hAnsi="Arial" w:cs="Arial"/>
          <w:color w:val="231F20"/>
        </w:rPr>
      </w:pPr>
    </w:p>
    <w:p w:rsidR="001E5F1D" w:rsidRDefault="001E5F1D" w:rsidP="007B4FCB">
      <w:pPr>
        <w:jc w:val="both"/>
        <w:rPr>
          <w:color w:val="231F20"/>
        </w:rPr>
      </w:pPr>
      <w:r w:rsidRPr="001E5F1D">
        <w:rPr>
          <w:color w:val="231F20"/>
        </w:rPr>
        <w:t xml:space="preserve">Por lo anteriormente expuesto se plantea la utilización </w:t>
      </w:r>
      <w:r w:rsidR="0070167A">
        <w:rPr>
          <w:color w:val="231F20"/>
        </w:rPr>
        <w:t xml:space="preserve">de </w:t>
      </w:r>
      <w:proofErr w:type="spellStart"/>
      <w:r w:rsidRPr="001E5F1D">
        <w:rPr>
          <w:color w:val="231F20"/>
        </w:rPr>
        <w:t>probióticos</w:t>
      </w:r>
      <w:proofErr w:type="spellEnd"/>
      <w:r w:rsidR="00DC2496">
        <w:rPr>
          <w:color w:val="231F20"/>
        </w:rPr>
        <w:t xml:space="preserve"> como</w:t>
      </w:r>
      <w:r w:rsidRPr="001A23A1">
        <w:t xml:space="preserve"> coadyuvantes dietéticos de origen microbiano que benefician la fisiología del hospedante al modular la inmunidad de la mucosa y la inmunidad sistémica, así como mejorar el balance nutricional y microbiano en el tracto gastrointestinal </w:t>
      </w:r>
      <w:r w:rsidRPr="001A23A1">
        <w:rPr>
          <w:color w:val="231F20"/>
        </w:rPr>
        <w:t>(</w:t>
      </w:r>
      <w:proofErr w:type="spellStart"/>
      <w:r w:rsidRPr="001A23A1">
        <w:rPr>
          <w:color w:val="231F20"/>
        </w:rPr>
        <w:t>Tannock</w:t>
      </w:r>
      <w:proofErr w:type="spellEnd"/>
      <w:r w:rsidRPr="001A23A1">
        <w:rPr>
          <w:color w:val="231F20"/>
        </w:rPr>
        <w:t>, 1999);</w:t>
      </w:r>
      <w:r w:rsidR="007B4FCB">
        <w:rPr>
          <w:color w:val="231F20"/>
        </w:rPr>
        <w:t xml:space="preserve"> </w:t>
      </w:r>
      <w:r w:rsidRPr="001A23A1">
        <w:rPr>
          <w:color w:val="231F20"/>
        </w:rPr>
        <w:t xml:space="preserve">en la producción avícola, se reportan resultados sobre el </w:t>
      </w:r>
      <w:r w:rsidR="007B4FCB">
        <w:rPr>
          <w:color w:val="231F20"/>
        </w:rPr>
        <w:t xml:space="preserve">uso </w:t>
      </w:r>
      <w:r w:rsidRPr="001A23A1">
        <w:rPr>
          <w:color w:val="231F20"/>
        </w:rPr>
        <w:t xml:space="preserve">de estos aditivos microbianos que como en la mayoría de los casos, suelen ser muy satisfactorios </w:t>
      </w:r>
      <w:r w:rsidR="007B4FCB">
        <w:rPr>
          <w:color w:val="231F20"/>
        </w:rPr>
        <w:t xml:space="preserve"> por los buenos rendimientos en la producción </w:t>
      </w:r>
      <w:r w:rsidRPr="001A23A1">
        <w:rPr>
          <w:color w:val="231F20"/>
        </w:rPr>
        <w:t xml:space="preserve">(Ramírez </w:t>
      </w:r>
      <w:r w:rsidRPr="001A23A1">
        <w:rPr>
          <w:i/>
          <w:color w:val="231F20"/>
        </w:rPr>
        <w:t>et al</w:t>
      </w:r>
      <w:r w:rsidR="00860931">
        <w:rPr>
          <w:color w:val="231F20"/>
        </w:rPr>
        <w:t xml:space="preserve">., </w:t>
      </w:r>
      <w:r w:rsidRPr="001A23A1">
        <w:rPr>
          <w:color w:val="231F20"/>
        </w:rPr>
        <w:t>2005)</w:t>
      </w:r>
      <w:r w:rsidR="007B4FCB">
        <w:rPr>
          <w:color w:val="231F20"/>
        </w:rPr>
        <w:t>.</w:t>
      </w:r>
      <w:r>
        <w:rPr>
          <w:color w:val="231F20"/>
        </w:rPr>
        <w:t xml:space="preserve"> </w:t>
      </w:r>
      <w:r w:rsidRPr="001A23A1">
        <w:rPr>
          <w:color w:val="231F20"/>
        </w:rPr>
        <w:t xml:space="preserve">Entre los </w:t>
      </w:r>
      <w:r w:rsidR="007B4FCB">
        <w:rPr>
          <w:color w:val="231F20"/>
        </w:rPr>
        <w:t xml:space="preserve">productos </w:t>
      </w:r>
      <w:proofErr w:type="spellStart"/>
      <w:r w:rsidRPr="001A23A1">
        <w:rPr>
          <w:color w:val="231F20"/>
        </w:rPr>
        <w:t>probióticos</w:t>
      </w:r>
      <w:proofErr w:type="spellEnd"/>
      <w:r w:rsidRPr="001A23A1">
        <w:rPr>
          <w:color w:val="231F20"/>
        </w:rPr>
        <w:t xml:space="preserve"> con propósito aviar, se destacan </w:t>
      </w:r>
      <w:r w:rsidR="00EF5332">
        <w:rPr>
          <w:color w:val="231F20"/>
        </w:rPr>
        <w:t xml:space="preserve">aquellos que contienen </w:t>
      </w:r>
      <w:r w:rsidRPr="001A23A1">
        <w:rPr>
          <w:color w:val="231F20"/>
        </w:rPr>
        <w:t>microorganismos autóctonos del tracto gastrointestinal  de aves en estado saludable (</w:t>
      </w:r>
      <w:proofErr w:type="spellStart"/>
      <w:r w:rsidRPr="001A23A1">
        <w:rPr>
          <w:color w:val="231F20"/>
        </w:rPr>
        <w:t>Miroslava</w:t>
      </w:r>
      <w:proofErr w:type="spellEnd"/>
      <w:r w:rsidRPr="001A23A1">
        <w:rPr>
          <w:color w:val="231F20"/>
        </w:rPr>
        <w:t xml:space="preserve"> </w:t>
      </w:r>
      <w:r w:rsidRPr="001A23A1">
        <w:rPr>
          <w:i/>
          <w:color w:val="231F20"/>
        </w:rPr>
        <w:t>et al</w:t>
      </w:r>
      <w:r w:rsidR="00CB2704">
        <w:rPr>
          <w:i/>
          <w:color w:val="231F20"/>
        </w:rPr>
        <w:t>.,</w:t>
      </w:r>
      <w:r w:rsidRPr="001A23A1">
        <w:rPr>
          <w:color w:val="231F20"/>
        </w:rPr>
        <w:t xml:space="preserve"> 2004) constituidas principalmente por diferentes especies de los géneros</w:t>
      </w:r>
      <w:r w:rsidR="00B85BFB">
        <w:rPr>
          <w:color w:val="231F20"/>
        </w:rPr>
        <w:t xml:space="preserve"> bacterianos</w:t>
      </w:r>
      <w:r w:rsidRPr="001A23A1">
        <w:rPr>
          <w:color w:val="231F20"/>
        </w:rPr>
        <w:t>:</w:t>
      </w:r>
      <w:r w:rsidRPr="001A23A1">
        <w:rPr>
          <w:i/>
          <w:color w:val="231F20"/>
        </w:rPr>
        <w:t xml:space="preserve"> </w:t>
      </w:r>
      <w:proofErr w:type="spellStart"/>
      <w:r w:rsidRPr="001A23A1">
        <w:rPr>
          <w:i/>
          <w:color w:val="231F20"/>
        </w:rPr>
        <w:t>lactobacillus</w:t>
      </w:r>
      <w:proofErr w:type="spellEnd"/>
      <w:r w:rsidRPr="001A23A1">
        <w:rPr>
          <w:i/>
          <w:color w:val="231F20"/>
        </w:rPr>
        <w:t xml:space="preserve">, </w:t>
      </w:r>
      <w:proofErr w:type="spellStart"/>
      <w:r w:rsidRPr="001A23A1">
        <w:rPr>
          <w:i/>
          <w:color w:val="231F20"/>
        </w:rPr>
        <w:t>bacillus</w:t>
      </w:r>
      <w:proofErr w:type="spellEnd"/>
      <w:r w:rsidRPr="001A23A1">
        <w:rPr>
          <w:i/>
          <w:color w:val="231F20"/>
        </w:rPr>
        <w:t xml:space="preserve">, estreptococos, </w:t>
      </w:r>
      <w:proofErr w:type="spellStart"/>
      <w:r w:rsidRPr="001A23A1">
        <w:rPr>
          <w:i/>
          <w:color w:val="231F20"/>
        </w:rPr>
        <w:t>enterococos</w:t>
      </w:r>
      <w:proofErr w:type="spellEnd"/>
      <w:r w:rsidRPr="001A23A1">
        <w:rPr>
          <w:i/>
          <w:color w:val="231F20"/>
        </w:rPr>
        <w:t xml:space="preserve"> </w:t>
      </w:r>
      <w:r w:rsidRPr="0003155B">
        <w:rPr>
          <w:i/>
          <w:color w:val="231F20"/>
          <w:sz w:val="22"/>
        </w:rPr>
        <w:t>y</w:t>
      </w:r>
      <w:r w:rsidR="0003155B">
        <w:rPr>
          <w:i/>
          <w:color w:val="231F20"/>
          <w:sz w:val="22"/>
        </w:rPr>
        <w:t xml:space="preserve"> </w:t>
      </w:r>
      <w:r w:rsidR="0003155B" w:rsidRPr="0003155B">
        <w:rPr>
          <w:color w:val="231F20"/>
          <w:sz w:val="22"/>
        </w:rPr>
        <w:t>levaduras</w:t>
      </w:r>
      <w:r w:rsidRPr="0003155B">
        <w:rPr>
          <w:i/>
          <w:color w:val="231F20"/>
          <w:sz w:val="22"/>
        </w:rPr>
        <w:t xml:space="preserve"> </w:t>
      </w:r>
      <w:proofErr w:type="spellStart"/>
      <w:r w:rsidRPr="001A23A1">
        <w:rPr>
          <w:i/>
          <w:color w:val="231F20"/>
        </w:rPr>
        <w:t>saccharomyces</w:t>
      </w:r>
      <w:proofErr w:type="spellEnd"/>
      <w:r w:rsidRPr="001A23A1">
        <w:rPr>
          <w:i/>
          <w:color w:val="231F20"/>
        </w:rPr>
        <w:t>;</w:t>
      </w:r>
      <w:r w:rsidRPr="001A23A1">
        <w:rPr>
          <w:color w:val="231F20"/>
        </w:rPr>
        <w:t xml:space="preserve"> los cuales han demostrado una alta eficiencia en la reducción de patógenos intestinales y en </w:t>
      </w:r>
      <w:r w:rsidR="00B30D08">
        <w:rPr>
          <w:color w:val="231F20"/>
        </w:rPr>
        <w:t>el aumento</w:t>
      </w:r>
      <w:r w:rsidRPr="001A23A1">
        <w:rPr>
          <w:color w:val="231F20"/>
        </w:rPr>
        <w:t xml:space="preserve"> de los indicadores </w:t>
      </w:r>
      <w:proofErr w:type="spellStart"/>
      <w:r w:rsidRPr="001A23A1">
        <w:rPr>
          <w:color w:val="231F20"/>
        </w:rPr>
        <w:t>bioproductivos</w:t>
      </w:r>
      <w:proofErr w:type="spellEnd"/>
      <w:r w:rsidRPr="001A23A1">
        <w:rPr>
          <w:color w:val="231F20"/>
        </w:rPr>
        <w:t xml:space="preserve"> (</w:t>
      </w:r>
      <w:proofErr w:type="spellStart"/>
      <w:r w:rsidRPr="001A23A1">
        <w:rPr>
          <w:color w:val="231F20"/>
        </w:rPr>
        <w:t>Corrier</w:t>
      </w:r>
      <w:proofErr w:type="spellEnd"/>
      <w:r w:rsidRPr="001A23A1">
        <w:rPr>
          <w:color w:val="231F20"/>
        </w:rPr>
        <w:t xml:space="preserve"> </w:t>
      </w:r>
      <w:r w:rsidRPr="001A23A1">
        <w:rPr>
          <w:i/>
          <w:color w:val="231F20"/>
        </w:rPr>
        <w:t>et al</w:t>
      </w:r>
      <w:r w:rsidR="00860931">
        <w:rPr>
          <w:i/>
          <w:color w:val="231F20"/>
        </w:rPr>
        <w:t>.,</w:t>
      </w:r>
      <w:r w:rsidRPr="001A23A1">
        <w:rPr>
          <w:color w:val="231F20"/>
        </w:rPr>
        <w:t xml:space="preserve"> 1998). </w:t>
      </w:r>
    </w:p>
    <w:p w:rsidR="000D0CD2" w:rsidRPr="001A23A1" w:rsidRDefault="000D0CD2" w:rsidP="007B4FCB">
      <w:pPr>
        <w:jc w:val="both"/>
        <w:rPr>
          <w:color w:val="231F20"/>
        </w:rPr>
      </w:pPr>
    </w:p>
    <w:p w:rsidR="003421B4" w:rsidRDefault="001E5F1D" w:rsidP="00C0527F">
      <w:pPr>
        <w:jc w:val="both"/>
        <w:rPr>
          <w:rFonts w:eastAsiaTheme="minorHAnsi"/>
          <w:color w:val="231F20"/>
          <w:lang w:eastAsia="en-US"/>
        </w:rPr>
      </w:pPr>
      <w:r w:rsidRPr="001A23A1">
        <w:t xml:space="preserve">La especificidad de especies </w:t>
      </w:r>
      <w:proofErr w:type="spellStart"/>
      <w:r w:rsidRPr="001A23A1">
        <w:t>probióticas</w:t>
      </w:r>
      <w:proofErr w:type="spellEnd"/>
      <w:r w:rsidRPr="001A23A1">
        <w:t xml:space="preserve"> en el animal, es un factor importante que interfiere en la colonización y en la adhesión </w:t>
      </w:r>
      <w:r w:rsidRPr="001A23A1">
        <w:rPr>
          <w:i/>
          <w:iCs/>
        </w:rPr>
        <w:t xml:space="preserve">in vivo </w:t>
      </w:r>
      <w:r w:rsidRPr="001A23A1">
        <w:t>de los microorganismos, (</w:t>
      </w:r>
      <w:proofErr w:type="spellStart"/>
      <w:r w:rsidRPr="001A23A1">
        <w:t>Frizzo</w:t>
      </w:r>
      <w:proofErr w:type="spellEnd"/>
      <w:r w:rsidRPr="001A23A1">
        <w:t xml:space="preserve"> </w:t>
      </w:r>
      <w:r w:rsidRPr="001A23A1">
        <w:rPr>
          <w:i/>
        </w:rPr>
        <w:t>et al</w:t>
      </w:r>
      <w:r w:rsidR="004845CA">
        <w:rPr>
          <w:i/>
        </w:rPr>
        <w:t>.,</w:t>
      </w:r>
      <w:r w:rsidRPr="001A23A1">
        <w:t xml:space="preserve"> 2006)</w:t>
      </w:r>
      <w:r w:rsidR="009A2123">
        <w:t xml:space="preserve">;   </w:t>
      </w:r>
      <w:r w:rsidR="009A2123">
        <w:rPr>
          <w:color w:val="231F20"/>
        </w:rPr>
        <w:t xml:space="preserve">es </w:t>
      </w:r>
      <w:r w:rsidRPr="001A23A1">
        <w:rPr>
          <w:color w:val="231F20"/>
        </w:rPr>
        <w:t xml:space="preserve">necesario realizar una adecuada evaluación de cepas de acuerdo con diferentes criterios de selección, </w:t>
      </w:r>
      <w:r w:rsidR="00C0527F">
        <w:rPr>
          <w:color w:val="231F20"/>
        </w:rPr>
        <w:t>(</w:t>
      </w:r>
      <w:r w:rsidR="00C0527F" w:rsidRPr="001A23A1">
        <w:t>resistencia al ácido, sales</w:t>
      </w:r>
      <w:r w:rsidR="00C0527F">
        <w:t xml:space="preserve">, </w:t>
      </w:r>
      <w:r w:rsidR="005B5939">
        <w:t>temperatura, entre otras</w:t>
      </w:r>
      <w:r w:rsidR="00C0527F">
        <w:t xml:space="preserve">), </w:t>
      </w:r>
      <w:r w:rsidRPr="001A23A1">
        <w:rPr>
          <w:color w:val="231F20"/>
        </w:rPr>
        <w:t>de forma tal que los microorganismos colonizadores lleguen en estado viable y en cantidades suficientes una vez que han superado las barreras ácida y biliar en el tracto digestivo (</w:t>
      </w:r>
      <w:proofErr w:type="spellStart"/>
      <w:r w:rsidRPr="001A23A1">
        <w:rPr>
          <w:color w:val="231F20"/>
        </w:rPr>
        <w:t>Tuomola</w:t>
      </w:r>
      <w:proofErr w:type="spellEnd"/>
      <w:r w:rsidRPr="001A23A1">
        <w:rPr>
          <w:color w:val="231F20"/>
        </w:rPr>
        <w:t xml:space="preserve"> </w:t>
      </w:r>
      <w:r w:rsidRPr="001A23A1">
        <w:rPr>
          <w:i/>
          <w:iCs/>
          <w:color w:val="231F20"/>
        </w:rPr>
        <w:t>et al</w:t>
      </w:r>
      <w:r w:rsidR="00860931">
        <w:rPr>
          <w:i/>
          <w:iCs/>
          <w:color w:val="231F20"/>
        </w:rPr>
        <w:t>.,</w:t>
      </w:r>
      <w:r w:rsidRPr="001A23A1">
        <w:rPr>
          <w:color w:val="231F20"/>
        </w:rPr>
        <w:t xml:space="preserve"> 2001)</w:t>
      </w:r>
      <w:r w:rsidR="00FE13EC">
        <w:rPr>
          <w:color w:val="231F20"/>
        </w:rPr>
        <w:t xml:space="preserve">; </w:t>
      </w:r>
      <w:r w:rsidR="003421B4" w:rsidRPr="003421B4">
        <w:rPr>
          <w:rFonts w:eastAsiaTheme="minorHAnsi"/>
          <w:color w:val="231F20"/>
          <w:lang w:eastAsia="en-US"/>
        </w:rPr>
        <w:t xml:space="preserve"> </w:t>
      </w:r>
      <w:r w:rsidR="003421B4">
        <w:rPr>
          <w:rFonts w:eastAsiaTheme="minorHAnsi"/>
          <w:color w:val="231F20"/>
          <w:lang w:eastAsia="en-US"/>
        </w:rPr>
        <w:t>l</w:t>
      </w:r>
      <w:r w:rsidR="003421B4" w:rsidRPr="001A23A1">
        <w:rPr>
          <w:rFonts w:eastAsiaTheme="minorHAnsi"/>
          <w:color w:val="231F20"/>
          <w:lang w:eastAsia="en-US"/>
        </w:rPr>
        <w:t xml:space="preserve">os resultados de estas pruebas también pueden predecir la capacidad </w:t>
      </w:r>
      <w:r w:rsidR="007B7941" w:rsidRPr="007B7941">
        <w:rPr>
          <w:rFonts w:eastAsiaTheme="minorHAnsi"/>
          <w:i/>
          <w:color w:val="231F20"/>
          <w:lang w:eastAsia="en-US"/>
        </w:rPr>
        <w:t>i</w:t>
      </w:r>
      <w:r w:rsidR="003421B4" w:rsidRPr="007B7941">
        <w:rPr>
          <w:rFonts w:eastAsiaTheme="minorHAnsi"/>
          <w:i/>
          <w:color w:val="231F20"/>
          <w:lang w:eastAsia="en-US"/>
        </w:rPr>
        <w:t>n vivo</w:t>
      </w:r>
      <w:r w:rsidR="003421B4" w:rsidRPr="001A23A1">
        <w:rPr>
          <w:rFonts w:eastAsiaTheme="minorHAnsi"/>
          <w:color w:val="231F20"/>
          <w:lang w:eastAsia="en-US"/>
        </w:rPr>
        <w:t xml:space="preserve"> de las cepas; de ahí que, el éxito de un </w:t>
      </w:r>
      <w:proofErr w:type="spellStart"/>
      <w:r w:rsidR="003421B4" w:rsidRPr="001A23A1">
        <w:rPr>
          <w:rFonts w:eastAsiaTheme="minorHAnsi"/>
          <w:color w:val="231F20"/>
          <w:lang w:eastAsia="en-US"/>
        </w:rPr>
        <w:t>probiótico</w:t>
      </w:r>
      <w:proofErr w:type="spellEnd"/>
      <w:r w:rsidR="003421B4" w:rsidRPr="001A23A1">
        <w:rPr>
          <w:rFonts w:eastAsiaTheme="minorHAnsi"/>
          <w:color w:val="231F20"/>
          <w:lang w:eastAsia="en-US"/>
        </w:rPr>
        <w:t xml:space="preserve"> depende en gran medida de realizar una buena selección </w:t>
      </w:r>
      <w:r w:rsidR="007B7941" w:rsidRPr="007B7941">
        <w:rPr>
          <w:rFonts w:eastAsiaTheme="minorHAnsi"/>
          <w:i/>
          <w:color w:val="231F20"/>
          <w:lang w:eastAsia="en-US"/>
        </w:rPr>
        <w:t>i</w:t>
      </w:r>
      <w:r w:rsidR="003421B4" w:rsidRPr="007B7941">
        <w:rPr>
          <w:rFonts w:eastAsiaTheme="minorHAnsi"/>
          <w:i/>
          <w:color w:val="231F20"/>
          <w:lang w:eastAsia="en-US"/>
        </w:rPr>
        <w:t>n vitro</w:t>
      </w:r>
      <w:r w:rsidR="003421B4" w:rsidRPr="001A23A1">
        <w:rPr>
          <w:rFonts w:eastAsiaTheme="minorHAnsi"/>
          <w:i/>
          <w:color w:val="231F20"/>
          <w:lang w:eastAsia="en-US"/>
        </w:rPr>
        <w:t xml:space="preserve"> </w:t>
      </w:r>
      <w:r w:rsidR="003421B4" w:rsidRPr="001A23A1">
        <w:rPr>
          <w:rFonts w:eastAsiaTheme="minorHAnsi"/>
          <w:color w:val="231F20"/>
          <w:lang w:eastAsia="en-US"/>
        </w:rPr>
        <w:t xml:space="preserve">(Rondón </w:t>
      </w:r>
      <w:r w:rsidR="003421B4" w:rsidRPr="00860931">
        <w:rPr>
          <w:rFonts w:eastAsiaTheme="minorHAnsi"/>
          <w:i/>
          <w:color w:val="231F20"/>
          <w:lang w:eastAsia="en-US"/>
        </w:rPr>
        <w:t>et al</w:t>
      </w:r>
      <w:r w:rsidR="0071379D" w:rsidRPr="00860931">
        <w:rPr>
          <w:rFonts w:eastAsiaTheme="minorHAnsi"/>
          <w:i/>
          <w:color w:val="231F20"/>
          <w:lang w:eastAsia="en-US"/>
        </w:rPr>
        <w:t>.,</w:t>
      </w:r>
      <w:r w:rsidR="00860931">
        <w:rPr>
          <w:rFonts w:eastAsiaTheme="minorHAnsi"/>
          <w:color w:val="231F20"/>
          <w:lang w:eastAsia="en-US"/>
        </w:rPr>
        <w:t xml:space="preserve"> </w:t>
      </w:r>
      <w:r w:rsidR="003421B4" w:rsidRPr="001A23A1">
        <w:rPr>
          <w:rFonts w:eastAsiaTheme="minorHAnsi"/>
          <w:color w:val="231F20"/>
          <w:lang w:eastAsia="en-US"/>
        </w:rPr>
        <w:t>2008).</w:t>
      </w:r>
    </w:p>
    <w:p w:rsidR="000D0CD2" w:rsidRPr="001A23A1" w:rsidRDefault="000D0CD2" w:rsidP="00C0527F">
      <w:pPr>
        <w:jc w:val="both"/>
        <w:rPr>
          <w:rFonts w:eastAsiaTheme="minorHAnsi"/>
          <w:color w:val="231F20"/>
          <w:lang w:eastAsia="en-US"/>
        </w:rPr>
      </w:pPr>
    </w:p>
    <w:p w:rsidR="00563E7E" w:rsidRPr="00563E7E" w:rsidRDefault="00563E7E" w:rsidP="00563E7E">
      <w:pPr>
        <w:autoSpaceDE w:val="0"/>
        <w:autoSpaceDN w:val="0"/>
        <w:adjustRightInd w:val="0"/>
        <w:jc w:val="both"/>
      </w:pPr>
      <w:r w:rsidRPr="00563E7E">
        <w:t xml:space="preserve">El objetivo de la presente investigación fue evaluar cepas nativas </w:t>
      </w:r>
      <w:r>
        <w:t xml:space="preserve">aisladas </w:t>
      </w:r>
      <w:r w:rsidRPr="00563E7E">
        <w:t xml:space="preserve">de </w:t>
      </w:r>
      <w:r w:rsidR="000A4CB9">
        <w:t xml:space="preserve">heces de </w:t>
      </w:r>
      <w:r w:rsidRPr="00563E7E">
        <w:t>aves silvestres (</w:t>
      </w:r>
      <w:proofErr w:type="spellStart"/>
      <w:r w:rsidRPr="00563E7E">
        <w:rPr>
          <w:i/>
          <w:color w:val="231F20"/>
        </w:rPr>
        <w:t>Gallus</w:t>
      </w:r>
      <w:proofErr w:type="spellEnd"/>
      <w:r w:rsidRPr="00563E7E">
        <w:rPr>
          <w:i/>
          <w:color w:val="231F20"/>
        </w:rPr>
        <w:t xml:space="preserve"> </w:t>
      </w:r>
      <w:proofErr w:type="spellStart"/>
      <w:r w:rsidRPr="00563E7E">
        <w:rPr>
          <w:i/>
          <w:color w:val="231F20"/>
        </w:rPr>
        <w:t>gallus</w:t>
      </w:r>
      <w:proofErr w:type="spellEnd"/>
      <w:r w:rsidRPr="00563E7E">
        <w:rPr>
          <w:i/>
          <w:color w:val="231F20"/>
        </w:rPr>
        <w:t>)</w:t>
      </w:r>
      <w:r w:rsidRPr="00563E7E">
        <w:t xml:space="preserve">, ante las principales barreras químicas del tránsito gastrointestinal, para seleccionar aquellas que presenten mayor potencial </w:t>
      </w:r>
      <w:proofErr w:type="spellStart"/>
      <w:r w:rsidRPr="00563E7E">
        <w:t>probiótico</w:t>
      </w:r>
      <w:proofErr w:type="spellEnd"/>
      <w:r w:rsidRPr="00563E7E">
        <w:t xml:space="preserve"> y que puedan ser utilizad</w:t>
      </w:r>
      <w:r w:rsidR="00817CD7">
        <w:t>a</w:t>
      </w:r>
      <w:r w:rsidRPr="00563E7E">
        <w:t xml:space="preserve">s para elaborar aditivos microbianos regionales destinados a la dieta de polluelos. </w:t>
      </w:r>
    </w:p>
    <w:p w:rsidR="00012915" w:rsidRDefault="00012915" w:rsidP="00074DC5">
      <w:pPr>
        <w:jc w:val="both"/>
        <w:rPr>
          <w:b/>
        </w:rPr>
      </w:pPr>
    </w:p>
    <w:p w:rsidR="00074DC5" w:rsidRDefault="000D0CD2" w:rsidP="00074DC5">
      <w:pPr>
        <w:jc w:val="both"/>
        <w:rPr>
          <w:b/>
          <w:lang w:val="es-ES"/>
        </w:rPr>
      </w:pPr>
      <w:r>
        <w:rPr>
          <w:b/>
          <w:lang w:val="es-ES"/>
        </w:rPr>
        <w:t>Materiales y métodos</w:t>
      </w:r>
    </w:p>
    <w:p w:rsidR="00723D80" w:rsidRPr="001A23A1" w:rsidRDefault="00723D80" w:rsidP="00520D67">
      <w:pPr>
        <w:jc w:val="center"/>
        <w:rPr>
          <w:b/>
          <w:color w:val="231F20"/>
        </w:rPr>
      </w:pPr>
    </w:p>
    <w:p w:rsidR="00356E04" w:rsidRDefault="00A77B3D" w:rsidP="00356E04">
      <w:pPr>
        <w:tabs>
          <w:tab w:val="left" w:pos="142"/>
        </w:tabs>
        <w:jc w:val="both"/>
      </w:pPr>
      <w:r>
        <w:rPr>
          <w:b/>
        </w:rPr>
        <w:t>-</w:t>
      </w:r>
      <w:r w:rsidR="00F73639">
        <w:rPr>
          <w:b/>
        </w:rPr>
        <w:t xml:space="preserve">Aislamiento de los microorganismos. </w:t>
      </w:r>
      <w:r w:rsidR="00F73639" w:rsidRPr="001A23A1">
        <w:t>A partir de un pool de heces de 30 aves (</w:t>
      </w:r>
      <w:proofErr w:type="spellStart"/>
      <w:r w:rsidR="00F73639" w:rsidRPr="001A23A1">
        <w:rPr>
          <w:i/>
        </w:rPr>
        <w:t>Gallus</w:t>
      </w:r>
      <w:proofErr w:type="spellEnd"/>
      <w:r w:rsidR="00F73639" w:rsidRPr="001A23A1">
        <w:rPr>
          <w:i/>
        </w:rPr>
        <w:t xml:space="preserve"> </w:t>
      </w:r>
      <w:proofErr w:type="spellStart"/>
      <w:r w:rsidR="00F73639" w:rsidRPr="001A23A1">
        <w:rPr>
          <w:i/>
        </w:rPr>
        <w:t>gallus</w:t>
      </w:r>
      <w:proofErr w:type="spellEnd"/>
      <w:r w:rsidR="00F73639" w:rsidRPr="001A23A1">
        <w:t>) san</w:t>
      </w:r>
      <w:r w:rsidR="00D24AB7">
        <w:t>a</w:t>
      </w:r>
      <w:r w:rsidR="00F73639" w:rsidRPr="001A23A1">
        <w:t>s, de 1 a 4 meses de edad, alimentad</w:t>
      </w:r>
      <w:r w:rsidR="00F3117B">
        <w:t>a</w:t>
      </w:r>
      <w:r w:rsidR="00F73639" w:rsidRPr="001A23A1">
        <w:t>s a base de maíz</w:t>
      </w:r>
      <w:r w:rsidR="00512571">
        <w:t>,</w:t>
      </w:r>
      <w:r w:rsidR="00F73639" w:rsidRPr="001A23A1">
        <w:t xml:space="preserve"> restos de cocina, vegetales y sin antibióticos</w:t>
      </w:r>
      <w:r w:rsidR="00512571">
        <w:t xml:space="preserve">, </w:t>
      </w:r>
      <w:r w:rsidR="00F73639" w:rsidRPr="001A23A1">
        <w:t xml:space="preserve"> </w:t>
      </w:r>
      <w:r w:rsidR="00512571">
        <w:t>s</w:t>
      </w:r>
      <w:r w:rsidR="00F73639" w:rsidRPr="001A23A1">
        <w:t>e aislar</w:t>
      </w:r>
      <w:r w:rsidR="00512571">
        <w:t>o</w:t>
      </w:r>
      <w:r w:rsidR="00F73639" w:rsidRPr="001A23A1">
        <w:t xml:space="preserve">n bacterias del genero </w:t>
      </w:r>
      <w:proofErr w:type="spellStart"/>
      <w:r w:rsidR="00512571">
        <w:rPr>
          <w:i/>
        </w:rPr>
        <w:t>B</w:t>
      </w:r>
      <w:r w:rsidR="00F73639" w:rsidRPr="001A23A1">
        <w:rPr>
          <w:i/>
        </w:rPr>
        <w:t>acillus</w:t>
      </w:r>
      <w:proofErr w:type="spellEnd"/>
      <w:r w:rsidR="00F73639" w:rsidRPr="001A23A1">
        <w:rPr>
          <w:i/>
        </w:rPr>
        <w:t xml:space="preserve"> </w:t>
      </w:r>
      <w:proofErr w:type="spellStart"/>
      <w:r w:rsidR="00F73639" w:rsidRPr="001A23A1">
        <w:rPr>
          <w:i/>
        </w:rPr>
        <w:t>sp</w:t>
      </w:r>
      <w:r w:rsidR="00C74A46">
        <w:rPr>
          <w:i/>
        </w:rPr>
        <w:t>.</w:t>
      </w:r>
      <w:proofErr w:type="spellEnd"/>
      <w:r w:rsidR="00934430">
        <w:rPr>
          <w:i/>
        </w:rPr>
        <w:t>,</w:t>
      </w:r>
      <w:r w:rsidR="00512571">
        <w:t xml:space="preserve"> </w:t>
      </w:r>
      <w:proofErr w:type="spellStart"/>
      <w:r w:rsidR="00512571">
        <w:rPr>
          <w:i/>
        </w:rPr>
        <w:t>L</w:t>
      </w:r>
      <w:r w:rsidR="00F73639" w:rsidRPr="001A23A1">
        <w:rPr>
          <w:i/>
        </w:rPr>
        <w:t>actobacillus</w:t>
      </w:r>
      <w:proofErr w:type="spellEnd"/>
      <w:r w:rsidR="00F73639" w:rsidRPr="001A23A1">
        <w:rPr>
          <w:i/>
        </w:rPr>
        <w:t xml:space="preserve"> </w:t>
      </w:r>
      <w:proofErr w:type="spellStart"/>
      <w:r w:rsidR="00F73639" w:rsidRPr="001A23A1">
        <w:rPr>
          <w:i/>
        </w:rPr>
        <w:t>sp</w:t>
      </w:r>
      <w:r w:rsidR="00C74A46">
        <w:rPr>
          <w:i/>
        </w:rPr>
        <w:t>.</w:t>
      </w:r>
      <w:proofErr w:type="spellEnd"/>
      <w:r w:rsidR="00F73639" w:rsidRPr="001A23A1">
        <w:rPr>
          <w:i/>
        </w:rPr>
        <w:t xml:space="preserve"> </w:t>
      </w:r>
      <w:proofErr w:type="gramStart"/>
      <w:r w:rsidR="00F73639" w:rsidRPr="001A23A1">
        <w:t>y</w:t>
      </w:r>
      <w:proofErr w:type="gramEnd"/>
      <w:r w:rsidR="00F73639" w:rsidRPr="001A23A1">
        <w:t xml:space="preserve"> levaduras tipo </w:t>
      </w:r>
      <w:proofErr w:type="spellStart"/>
      <w:r w:rsidR="00512571">
        <w:rPr>
          <w:i/>
        </w:rPr>
        <w:t>S</w:t>
      </w:r>
      <w:r w:rsidR="00F73639" w:rsidRPr="001A23A1">
        <w:rPr>
          <w:i/>
        </w:rPr>
        <w:t>accharomyces</w:t>
      </w:r>
      <w:proofErr w:type="spellEnd"/>
      <w:r w:rsidR="00F73639" w:rsidRPr="001A23A1">
        <w:rPr>
          <w:i/>
        </w:rPr>
        <w:t xml:space="preserve"> </w:t>
      </w:r>
      <w:proofErr w:type="spellStart"/>
      <w:r w:rsidR="00F73639" w:rsidRPr="001A23A1">
        <w:rPr>
          <w:i/>
        </w:rPr>
        <w:t>sp.</w:t>
      </w:r>
      <w:proofErr w:type="spellEnd"/>
      <w:r w:rsidR="00356E04">
        <w:rPr>
          <w:i/>
        </w:rPr>
        <w:t xml:space="preserve"> </w:t>
      </w:r>
      <w:r w:rsidR="00356E04">
        <w:t xml:space="preserve">Fueron </w:t>
      </w:r>
      <w:r w:rsidR="00356E04" w:rsidRPr="00356E04">
        <w:t>utiliza</w:t>
      </w:r>
      <w:r w:rsidR="00356E04">
        <w:t>dos</w:t>
      </w:r>
      <w:r w:rsidR="00356E04" w:rsidRPr="00356E04">
        <w:t xml:space="preserve"> medios selectivos</w:t>
      </w:r>
      <w:r w:rsidR="00356E04">
        <w:t>,</w:t>
      </w:r>
      <w:r w:rsidR="00356E04">
        <w:rPr>
          <w:i/>
        </w:rPr>
        <w:t xml:space="preserve"> </w:t>
      </w:r>
      <w:proofErr w:type="spellStart"/>
      <w:r w:rsidR="00356E04" w:rsidRPr="001A23A1">
        <w:t>Agar</w:t>
      </w:r>
      <w:proofErr w:type="spellEnd"/>
      <w:r w:rsidR="00356E04" w:rsidRPr="001A23A1">
        <w:t xml:space="preserve"> </w:t>
      </w:r>
      <w:r w:rsidR="009A246A" w:rsidRPr="009A246A">
        <w:rPr>
          <w:rFonts w:eastAsiaTheme="minorHAnsi"/>
          <w:lang w:val="es-AR" w:eastAsia="en-US"/>
        </w:rPr>
        <w:t xml:space="preserve">De </w:t>
      </w:r>
      <w:proofErr w:type="spellStart"/>
      <w:r w:rsidR="009A246A" w:rsidRPr="009A246A">
        <w:rPr>
          <w:rFonts w:eastAsiaTheme="minorHAnsi"/>
          <w:lang w:val="es-AR" w:eastAsia="en-US"/>
        </w:rPr>
        <w:t>Man</w:t>
      </w:r>
      <w:proofErr w:type="spellEnd"/>
      <w:r w:rsidR="009A246A" w:rsidRPr="009A246A">
        <w:rPr>
          <w:rFonts w:eastAsiaTheme="minorHAnsi"/>
          <w:lang w:val="es-AR" w:eastAsia="en-US"/>
        </w:rPr>
        <w:t xml:space="preserve">, Rugosa, </w:t>
      </w:r>
      <w:proofErr w:type="spellStart"/>
      <w:r w:rsidR="009A246A" w:rsidRPr="009A246A">
        <w:rPr>
          <w:rFonts w:eastAsiaTheme="minorHAnsi"/>
          <w:lang w:val="es-AR" w:eastAsia="en-US"/>
        </w:rPr>
        <w:t>Sharpe</w:t>
      </w:r>
      <w:proofErr w:type="spellEnd"/>
      <w:r w:rsidR="005D0245">
        <w:t xml:space="preserve"> </w:t>
      </w:r>
      <w:r w:rsidR="009A246A" w:rsidRPr="009A246A">
        <w:rPr>
          <w:rFonts w:eastAsiaTheme="minorHAnsi"/>
          <w:lang w:val="es-AR" w:eastAsia="en-US"/>
        </w:rPr>
        <w:t>(MRS)</w:t>
      </w:r>
      <w:r w:rsidR="00356E04" w:rsidRPr="001A23A1">
        <w:t xml:space="preserve"> (</w:t>
      </w:r>
      <w:proofErr w:type="spellStart"/>
      <w:r w:rsidR="00356E04">
        <w:rPr>
          <w:i/>
        </w:rPr>
        <w:t>L</w:t>
      </w:r>
      <w:r w:rsidR="00356E04" w:rsidRPr="001A23A1">
        <w:rPr>
          <w:i/>
        </w:rPr>
        <w:t>actobacillus</w:t>
      </w:r>
      <w:proofErr w:type="spellEnd"/>
      <w:r w:rsidR="00356E04" w:rsidRPr="001A23A1">
        <w:rPr>
          <w:i/>
        </w:rPr>
        <w:t xml:space="preserve"> </w:t>
      </w:r>
      <w:proofErr w:type="spellStart"/>
      <w:r w:rsidR="00356E04" w:rsidRPr="001A23A1">
        <w:rPr>
          <w:i/>
        </w:rPr>
        <w:t>sp</w:t>
      </w:r>
      <w:r w:rsidR="00C74A46">
        <w:rPr>
          <w:i/>
        </w:rPr>
        <w:t>.</w:t>
      </w:r>
      <w:proofErr w:type="spellEnd"/>
      <w:r w:rsidR="00356E04" w:rsidRPr="001A23A1">
        <w:t>), Nutritivo (</w:t>
      </w:r>
      <w:proofErr w:type="spellStart"/>
      <w:r w:rsidR="00356E04" w:rsidRPr="001A23A1">
        <w:rPr>
          <w:i/>
        </w:rPr>
        <w:t>Bacillus</w:t>
      </w:r>
      <w:proofErr w:type="spellEnd"/>
      <w:r w:rsidR="00356E04" w:rsidRPr="001A23A1">
        <w:rPr>
          <w:i/>
        </w:rPr>
        <w:t xml:space="preserve"> </w:t>
      </w:r>
      <w:proofErr w:type="spellStart"/>
      <w:r w:rsidR="00356E04" w:rsidRPr="001A23A1">
        <w:rPr>
          <w:i/>
        </w:rPr>
        <w:t>sp</w:t>
      </w:r>
      <w:proofErr w:type="spellEnd"/>
      <w:r w:rsidR="00356E04" w:rsidRPr="001A23A1">
        <w:t>)</w:t>
      </w:r>
      <w:r w:rsidR="00AF2353">
        <w:t xml:space="preserve"> y </w:t>
      </w:r>
      <w:r w:rsidR="00103F0B">
        <w:t>Rosa Bengala (</w:t>
      </w:r>
      <w:r w:rsidR="00356E04" w:rsidRPr="001A23A1">
        <w:t>RB</w:t>
      </w:r>
      <w:r w:rsidR="00103F0B">
        <w:t>)</w:t>
      </w:r>
      <w:r w:rsidR="00356E04" w:rsidRPr="001A23A1">
        <w:t xml:space="preserve"> (</w:t>
      </w:r>
      <w:proofErr w:type="spellStart"/>
      <w:r w:rsidR="00356E04">
        <w:rPr>
          <w:i/>
        </w:rPr>
        <w:t>S</w:t>
      </w:r>
      <w:r w:rsidR="00356E04" w:rsidRPr="001A23A1">
        <w:rPr>
          <w:i/>
        </w:rPr>
        <w:t>accharomyces</w:t>
      </w:r>
      <w:proofErr w:type="spellEnd"/>
      <w:r w:rsidR="00356E04" w:rsidRPr="001A23A1">
        <w:rPr>
          <w:i/>
        </w:rPr>
        <w:t xml:space="preserve"> </w:t>
      </w:r>
      <w:proofErr w:type="spellStart"/>
      <w:r w:rsidR="00356E04" w:rsidRPr="001A23A1">
        <w:rPr>
          <w:i/>
        </w:rPr>
        <w:t>sp</w:t>
      </w:r>
      <w:r w:rsidR="00C74A46">
        <w:rPr>
          <w:i/>
        </w:rPr>
        <w:t>.</w:t>
      </w:r>
      <w:proofErr w:type="spellEnd"/>
      <w:r w:rsidR="00356E04" w:rsidRPr="001A23A1">
        <w:t>)</w:t>
      </w:r>
      <w:r w:rsidR="00BF07C6">
        <w:t xml:space="preserve"> </w:t>
      </w:r>
      <w:r w:rsidR="00AF2353">
        <w:t xml:space="preserve">teniendo en cuenta las condiciones de crecimiento </w:t>
      </w:r>
      <w:r w:rsidR="00356E04" w:rsidRPr="001A23A1">
        <w:t xml:space="preserve">(Rondón </w:t>
      </w:r>
      <w:r w:rsidR="00356E04" w:rsidRPr="001A23A1">
        <w:rPr>
          <w:i/>
          <w:iCs/>
        </w:rPr>
        <w:t>et al</w:t>
      </w:r>
      <w:r w:rsidR="00356E04" w:rsidRPr="001A23A1">
        <w:t>.</w:t>
      </w:r>
      <w:r w:rsidR="006B355C">
        <w:t xml:space="preserve">, </w:t>
      </w:r>
      <w:r w:rsidR="00356E04" w:rsidRPr="001A23A1">
        <w:t>2008)</w:t>
      </w:r>
      <w:r w:rsidR="00A73176">
        <w:t>.</w:t>
      </w:r>
      <w:r w:rsidR="00B9557F">
        <w:t xml:space="preserve"> </w:t>
      </w:r>
    </w:p>
    <w:p w:rsidR="00BB7030" w:rsidRPr="001A23A1" w:rsidRDefault="00BB7030" w:rsidP="00356E04">
      <w:pPr>
        <w:tabs>
          <w:tab w:val="left" w:pos="142"/>
        </w:tabs>
        <w:jc w:val="both"/>
      </w:pPr>
    </w:p>
    <w:p w:rsidR="00A930F4" w:rsidRPr="001A23A1" w:rsidRDefault="004571CE" w:rsidP="00A930F4">
      <w:pPr>
        <w:pStyle w:val="Sinespaciado"/>
        <w:jc w:val="both"/>
        <w:rPr>
          <w:rFonts w:ascii="Times New Roman" w:hAnsi="Times New Roman" w:cs="Times New Roman"/>
          <w:sz w:val="24"/>
          <w:szCs w:val="24"/>
        </w:rPr>
      </w:pPr>
      <w:r>
        <w:rPr>
          <w:rFonts w:ascii="Times New Roman" w:hAnsi="Times New Roman" w:cs="Times New Roman"/>
          <w:sz w:val="24"/>
          <w:szCs w:val="24"/>
        </w:rPr>
        <w:t>C</w:t>
      </w:r>
      <w:r w:rsidR="00A930F4" w:rsidRPr="001A23A1">
        <w:rPr>
          <w:rFonts w:ascii="Times New Roman" w:hAnsi="Times New Roman" w:cs="Times New Roman"/>
          <w:sz w:val="24"/>
          <w:szCs w:val="24"/>
        </w:rPr>
        <w:t xml:space="preserve">ada cepa aislada </w:t>
      </w:r>
      <w:r w:rsidR="00F83F25">
        <w:rPr>
          <w:rFonts w:ascii="Times New Roman" w:hAnsi="Times New Roman" w:cs="Times New Roman"/>
          <w:sz w:val="24"/>
          <w:szCs w:val="24"/>
        </w:rPr>
        <w:t xml:space="preserve">fue sometida a </w:t>
      </w:r>
      <w:r w:rsidR="00A930F4" w:rsidRPr="001A23A1">
        <w:rPr>
          <w:rFonts w:ascii="Times New Roman" w:hAnsi="Times New Roman" w:cs="Times New Roman"/>
          <w:sz w:val="24"/>
          <w:szCs w:val="24"/>
        </w:rPr>
        <w:t xml:space="preserve">cuatro pruebas preliminares: tinción de </w:t>
      </w:r>
      <w:proofErr w:type="spellStart"/>
      <w:r w:rsidR="001C60D2">
        <w:rPr>
          <w:rFonts w:ascii="Times New Roman" w:hAnsi="Times New Roman" w:cs="Times New Roman"/>
          <w:sz w:val="24"/>
          <w:szCs w:val="24"/>
        </w:rPr>
        <w:t>G</w:t>
      </w:r>
      <w:r w:rsidR="00A930F4" w:rsidRPr="001A23A1">
        <w:rPr>
          <w:rFonts w:ascii="Times New Roman" w:hAnsi="Times New Roman" w:cs="Times New Roman"/>
          <w:sz w:val="24"/>
          <w:szCs w:val="24"/>
        </w:rPr>
        <w:t>ram</w:t>
      </w:r>
      <w:proofErr w:type="spellEnd"/>
      <w:r w:rsidR="00A930F4" w:rsidRPr="001A23A1">
        <w:rPr>
          <w:rFonts w:ascii="Times New Roman" w:hAnsi="Times New Roman" w:cs="Times New Roman"/>
          <w:sz w:val="24"/>
          <w:szCs w:val="24"/>
        </w:rPr>
        <w:t xml:space="preserve">, tinción de </w:t>
      </w:r>
      <w:proofErr w:type="spellStart"/>
      <w:r w:rsidR="00A930F4" w:rsidRPr="001A23A1">
        <w:rPr>
          <w:rFonts w:ascii="Times New Roman" w:hAnsi="Times New Roman" w:cs="Times New Roman"/>
          <w:sz w:val="24"/>
          <w:szCs w:val="24"/>
        </w:rPr>
        <w:t>endosporas</w:t>
      </w:r>
      <w:proofErr w:type="spellEnd"/>
      <w:r w:rsidR="00A930F4" w:rsidRPr="001A23A1">
        <w:rPr>
          <w:rFonts w:ascii="Times New Roman" w:hAnsi="Times New Roman" w:cs="Times New Roman"/>
          <w:sz w:val="24"/>
          <w:szCs w:val="24"/>
        </w:rPr>
        <w:t xml:space="preserve"> (método de </w:t>
      </w:r>
      <w:proofErr w:type="spellStart"/>
      <w:r w:rsidR="001C60D2">
        <w:rPr>
          <w:rFonts w:ascii="Times New Roman" w:hAnsi="Times New Roman" w:cs="Times New Roman"/>
          <w:sz w:val="24"/>
          <w:szCs w:val="24"/>
        </w:rPr>
        <w:t>W</w:t>
      </w:r>
      <w:r w:rsidR="00A930F4" w:rsidRPr="001A23A1">
        <w:rPr>
          <w:rFonts w:ascii="Times New Roman" w:hAnsi="Times New Roman" w:cs="Times New Roman"/>
          <w:sz w:val="24"/>
          <w:szCs w:val="24"/>
        </w:rPr>
        <w:t>irtz</w:t>
      </w:r>
      <w:proofErr w:type="spellEnd"/>
      <w:r w:rsidR="00A930F4" w:rsidRPr="001A23A1">
        <w:rPr>
          <w:rFonts w:ascii="Times New Roman" w:hAnsi="Times New Roman" w:cs="Times New Roman"/>
          <w:sz w:val="24"/>
          <w:szCs w:val="24"/>
        </w:rPr>
        <w:t>)</w:t>
      </w:r>
      <w:r w:rsidR="00A930F4" w:rsidRPr="001A23A1">
        <w:rPr>
          <w:rFonts w:ascii="Times New Roman" w:hAnsi="Times New Roman" w:cs="Times New Roman"/>
          <w:color w:val="231F20"/>
          <w:sz w:val="24"/>
          <w:szCs w:val="24"/>
        </w:rPr>
        <w:t>,</w:t>
      </w:r>
      <w:r w:rsidR="00A930F4" w:rsidRPr="001A23A1">
        <w:rPr>
          <w:rFonts w:ascii="Times New Roman" w:hAnsi="Times New Roman" w:cs="Times New Roman"/>
          <w:sz w:val="24"/>
          <w:szCs w:val="24"/>
        </w:rPr>
        <w:t xml:space="preserve"> prueba</w:t>
      </w:r>
      <w:r w:rsidR="009D2450">
        <w:rPr>
          <w:rFonts w:ascii="Times New Roman" w:hAnsi="Times New Roman" w:cs="Times New Roman"/>
          <w:sz w:val="24"/>
          <w:szCs w:val="24"/>
        </w:rPr>
        <w:t>s</w:t>
      </w:r>
      <w:r w:rsidR="00A930F4" w:rsidRPr="001A23A1">
        <w:rPr>
          <w:rFonts w:ascii="Times New Roman" w:hAnsi="Times New Roman" w:cs="Times New Roman"/>
          <w:sz w:val="24"/>
          <w:szCs w:val="24"/>
        </w:rPr>
        <w:t xml:space="preserve"> catalasa y oxidasa.</w:t>
      </w:r>
    </w:p>
    <w:p w:rsidR="00BB7030" w:rsidRDefault="00BB7030" w:rsidP="00A930F4">
      <w:pPr>
        <w:pStyle w:val="Sinespaciado"/>
        <w:jc w:val="both"/>
        <w:rPr>
          <w:rFonts w:ascii="Times New Roman" w:hAnsi="Times New Roman" w:cs="Times New Roman"/>
          <w:i/>
          <w:sz w:val="24"/>
          <w:szCs w:val="24"/>
        </w:rPr>
      </w:pPr>
    </w:p>
    <w:p w:rsidR="00A930F4" w:rsidRPr="001A23A1" w:rsidRDefault="00A930F4" w:rsidP="00A930F4">
      <w:pPr>
        <w:pStyle w:val="Sinespaciado"/>
        <w:jc w:val="both"/>
        <w:rPr>
          <w:rFonts w:ascii="Times New Roman" w:hAnsi="Times New Roman" w:cs="Times New Roman"/>
          <w:sz w:val="24"/>
          <w:szCs w:val="24"/>
        </w:rPr>
      </w:pPr>
      <w:proofErr w:type="spellStart"/>
      <w:r w:rsidRPr="007C343A">
        <w:rPr>
          <w:rFonts w:ascii="Times New Roman" w:hAnsi="Times New Roman" w:cs="Times New Roman"/>
          <w:i/>
          <w:sz w:val="24"/>
          <w:szCs w:val="24"/>
        </w:rPr>
        <w:t>Lactobacillus</w:t>
      </w:r>
      <w:proofErr w:type="spellEnd"/>
      <w:r w:rsidRPr="007C343A">
        <w:rPr>
          <w:rFonts w:ascii="Times New Roman" w:hAnsi="Times New Roman" w:cs="Times New Roman"/>
          <w:i/>
          <w:sz w:val="24"/>
          <w:szCs w:val="24"/>
        </w:rPr>
        <w:t xml:space="preserve"> </w:t>
      </w:r>
      <w:proofErr w:type="spellStart"/>
      <w:r w:rsidRPr="007C343A">
        <w:rPr>
          <w:rFonts w:ascii="Times New Roman" w:hAnsi="Times New Roman" w:cs="Times New Roman"/>
          <w:i/>
          <w:sz w:val="24"/>
          <w:szCs w:val="24"/>
        </w:rPr>
        <w:t>sp</w:t>
      </w:r>
      <w:r w:rsidR="00C74A46">
        <w:rPr>
          <w:rFonts w:ascii="Times New Roman" w:hAnsi="Times New Roman" w:cs="Times New Roman"/>
          <w:i/>
          <w:sz w:val="24"/>
          <w:szCs w:val="24"/>
        </w:rPr>
        <w:t>.</w:t>
      </w:r>
      <w:proofErr w:type="spellEnd"/>
      <w:r w:rsidRPr="001A23A1">
        <w:rPr>
          <w:rFonts w:ascii="Times New Roman" w:hAnsi="Times New Roman" w:cs="Times New Roman"/>
          <w:b/>
          <w:sz w:val="24"/>
          <w:szCs w:val="24"/>
        </w:rPr>
        <w:t>:</w:t>
      </w:r>
      <w:r w:rsidRPr="001A23A1">
        <w:rPr>
          <w:rFonts w:ascii="Times New Roman" w:hAnsi="Times New Roman" w:cs="Times New Roman"/>
          <w:sz w:val="24"/>
          <w:szCs w:val="24"/>
        </w:rPr>
        <w:t xml:space="preserve"> se seleccionaron aquellas cepas catalasa negativa, oxidasa negativa y bacilos </w:t>
      </w:r>
      <w:proofErr w:type="spellStart"/>
      <w:r w:rsidR="00445F95">
        <w:rPr>
          <w:rFonts w:ascii="Times New Roman" w:hAnsi="Times New Roman" w:cs="Times New Roman"/>
          <w:sz w:val="24"/>
          <w:szCs w:val="24"/>
        </w:rPr>
        <w:t>G</w:t>
      </w:r>
      <w:r w:rsidRPr="001A23A1">
        <w:rPr>
          <w:rFonts w:ascii="Times New Roman" w:hAnsi="Times New Roman" w:cs="Times New Roman"/>
          <w:sz w:val="24"/>
          <w:szCs w:val="24"/>
        </w:rPr>
        <w:t>ram</w:t>
      </w:r>
      <w:proofErr w:type="spellEnd"/>
      <w:r w:rsidRPr="001A23A1">
        <w:rPr>
          <w:rFonts w:ascii="Times New Roman" w:hAnsi="Times New Roman" w:cs="Times New Roman"/>
          <w:sz w:val="24"/>
          <w:szCs w:val="24"/>
        </w:rPr>
        <w:t xml:space="preserve"> positivos en cadenas no </w:t>
      </w:r>
      <w:proofErr w:type="spellStart"/>
      <w:r w:rsidRPr="001A23A1">
        <w:rPr>
          <w:rFonts w:ascii="Times New Roman" w:hAnsi="Times New Roman" w:cs="Times New Roman"/>
          <w:sz w:val="24"/>
          <w:szCs w:val="24"/>
        </w:rPr>
        <w:t>esporulados</w:t>
      </w:r>
      <w:proofErr w:type="spellEnd"/>
      <w:r w:rsidR="00D020A2">
        <w:rPr>
          <w:rFonts w:ascii="Times New Roman" w:hAnsi="Times New Roman" w:cs="Times New Roman"/>
          <w:sz w:val="24"/>
          <w:szCs w:val="24"/>
        </w:rPr>
        <w:t xml:space="preserve"> </w:t>
      </w:r>
      <w:r w:rsidRPr="001A23A1">
        <w:rPr>
          <w:rFonts w:ascii="Times New Roman" w:hAnsi="Times New Roman" w:cs="Times New Roman"/>
          <w:color w:val="231F20"/>
          <w:sz w:val="24"/>
          <w:szCs w:val="24"/>
        </w:rPr>
        <w:t>(</w:t>
      </w:r>
      <w:proofErr w:type="spellStart"/>
      <w:r w:rsidRPr="001A23A1">
        <w:rPr>
          <w:rFonts w:ascii="Times New Roman" w:hAnsi="Times New Roman" w:cs="Times New Roman"/>
          <w:color w:val="231F20"/>
          <w:sz w:val="24"/>
          <w:szCs w:val="24"/>
        </w:rPr>
        <w:t>Kandler</w:t>
      </w:r>
      <w:proofErr w:type="spellEnd"/>
      <w:r w:rsidRPr="001A23A1">
        <w:rPr>
          <w:rFonts w:ascii="Times New Roman" w:hAnsi="Times New Roman" w:cs="Times New Roman"/>
          <w:color w:val="231F20"/>
          <w:sz w:val="24"/>
          <w:szCs w:val="24"/>
        </w:rPr>
        <w:t xml:space="preserve"> y </w:t>
      </w:r>
      <w:proofErr w:type="spellStart"/>
      <w:r w:rsidRPr="001A23A1">
        <w:rPr>
          <w:rFonts w:ascii="Times New Roman" w:hAnsi="Times New Roman" w:cs="Times New Roman"/>
          <w:color w:val="231F20"/>
          <w:sz w:val="24"/>
          <w:szCs w:val="24"/>
        </w:rPr>
        <w:t>Weiss</w:t>
      </w:r>
      <w:proofErr w:type="spellEnd"/>
      <w:r w:rsidRPr="001A23A1">
        <w:rPr>
          <w:rFonts w:ascii="Times New Roman" w:hAnsi="Times New Roman" w:cs="Times New Roman"/>
          <w:color w:val="231F20"/>
          <w:sz w:val="24"/>
          <w:szCs w:val="24"/>
        </w:rPr>
        <w:t>, 1986).</w:t>
      </w:r>
    </w:p>
    <w:p w:rsidR="00BB7030" w:rsidRDefault="00BB7030" w:rsidP="00A930F4">
      <w:pPr>
        <w:pStyle w:val="Sinespaciado"/>
        <w:jc w:val="both"/>
        <w:rPr>
          <w:rFonts w:ascii="Times New Roman" w:hAnsi="Times New Roman" w:cs="Times New Roman"/>
          <w:i/>
          <w:sz w:val="24"/>
          <w:szCs w:val="24"/>
        </w:rPr>
      </w:pPr>
    </w:p>
    <w:p w:rsidR="00A930F4" w:rsidRPr="001A23A1" w:rsidRDefault="00A930F4" w:rsidP="00A930F4">
      <w:pPr>
        <w:pStyle w:val="Sinespaciado"/>
        <w:jc w:val="both"/>
        <w:rPr>
          <w:rFonts w:ascii="Times New Roman" w:hAnsi="Times New Roman" w:cs="Times New Roman"/>
          <w:sz w:val="24"/>
          <w:szCs w:val="24"/>
          <w:lang w:val="es-ES_tradnl" w:eastAsia="es-ES"/>
        </w:rPr>
      </w:pPr>
      <w:proofErr w:type="spellStart"/>
      <w:r w:rsidRPr="007C343A">
        <w:rPr>
          <w:rFonts w:ascii="Times New Roman" w:hAnsi="Times New Roman" w:cs="Times New Roman"/>
          <w:i/>
          <w:sz w:val="24"/>
          <w:szCs w:val="24"/>
        </w:rPr>
        <w:t>Bacillus</w:t>
      </w:r>
      <w:proofErr w:type="spellEnd"/>
      <w:r w:rsidRPr="007C343A">
        <w:rPr>
          <w:rFonts w:ascii="Times New Roman" w:hAnsi="Times New Roman" w:cs="Times New Roman"/>
          <w:i/>
          <w:sz w:val="24"/>
          <w:szCs w:val="24"/>
        </w:rPr>
        <w:t xml:space="preserve"> </w:t>
      </w:r>
      <w:proofErr w:type="spellStart"/>
      <w:r w:rsidRPr="007C343A">
        <w:rPr>
          <w:rFonts w:ascii="Times New Roman" w:hAnsi="Times New Roman" w:cs="Times New Roman"/>
          <w:i/>
          <w:sz w:val="24"/>
          <w:szCs w:val="24"/>
        </w:rPr>
        <w:t>sp</w:t>
      </w:r>
      <w:r w:rsidR="00C74A46">
        <w:rPr>
          <w:rFonts w:ascii="Times New Roman" w:hAnsi="Times New Roman" w:cs="Times New Roman"/>
          <w:i/>
          <w:sz w:val="24"/>
          <w:szCs w:val="24"/>
        </w:rPr>
        <w:t>.</w:t>
      </w:r>
      <w:proofErr w:type="spellEnd"/>
      <w:r w:rsidRPr="001A23A1">
        <w:rPr>
          <w:rFonts w:ascii="Times New Roman" w:hAnsi="Times New Roman" w:cs="Times New Roman"/>
          <w:b/>
          <w:sz w:val="24"/>
          <w:szCs w:val="24"/>
        </w:rPr>
        <w:t>:</w:t>
      </w:r>
      <w:r w:rsidRPr="001A23A1">
        <w:rPr>
          <w:rFonts w:ascii="Times New Roman" w:hAnsi="Times New Roman" w:cs="Times New Roman"/>
          <w:sz w:val="24"/>
          <w:szCs w:val="24"/>
        </w:rPr>
        <w:t xml:space="preserve"> se seleccionaron aquellas cepas catalasa positiva, oxidasa positiva y bacilos </w:t>
      </w:r>
      <w:proofErr w:type="spellStart"/>
      <w:r w:rsidR="00445F95">
        <w:rPr>
          <w:rFonts w:ascii="Times New Roman" w:hAnsi="Times New Roman" w:cs="Times New Roman"/>
          <w:sz w:val="24"/>
          <w:szCs w:val="24"/>
        </w:rPr>
        <w:t>G</w:t>
      </w:r>
      <w:r w:rsidRPr="001A23A1">
        <w:rPr>
          <w:rFonts w:ascii="Times New Roman" w:hAnsi="Times New Roman" w:cs="Times New Roman"/>
          <w:sz w:val="24"/>
          <w:szCs w:val="24"/>
        </w:rPr>
        <w:t>ram</w:t>
      </w:r>
      <w:proofErr w:type="spellEnd"/>
      <w:r w:rsidRPr="001A23A1">
        <w:rPr>
          <w:rFonts w:ascii="Times New Roman" w:hAnsi="Times New Roman" w:cs="Times New Roman"/>
          <w:sz w:val="24"/>
          <w:szCs w:val="24"/>
        </w:rPr>
        <w:t xml:space="preserve"> positivos </w:t>
      </w:r>
      <w:proofErr w:type="spellStart"/>
      <w:r w:rsidRPr="001A23A1">
        <w:rPr>
          <w:rFonts w:ascii="Times New Roman" w:hAnsi="Times New Roman" w:cs="Times New Roman"/>
          <w:sz w:val="24"/>
          <w:szCs w:val="24"/>
        </w:rPr>
        <w:t>endosporados</w:t>
      </w:r>
      <w:proofErr w:type="spellEnd"/>
      <w:r w:rsidRPr="001A23A1">
        <w:rPr>
          <w:rFonts w:ascii="Times New Roman" w:hAnsi="Times New Roman" w:cs="Times New Roman"/>
          <w:sz w:val="24"/>
          <w:szCs w:val="24"/>
        </w:rPr>
        <w:t xml:space="preserve"> </w:t>
      </w:r>
      <w:r w:rsidRPr="001A23A1">
        <w:rPr>
          <w:rFonts w:ascii="Times New Roman" w:hAnsi="Times New Roman" w:cs="Times New Roman"/>
          <w:color w:val="231F20"/>
          <w:sz w:val="24"/>
          <w:szCs w:val="24"/>
        </w:rPr>
        <w:t>(</w:t>
      </w:r>
      <w:r w:rsidRPr="001A23A1">
        <w:rPr>
          <w:rFonts w:ascii="Times New Roman" w:hAnsi="Times New Roman" w:cs="Times New Roman"/>
          <w:sz w:val="24"/>
          <w:szCs w:val="24"/>
          <w:lang w:val="es-ES_tradnl" w:eastAsia="es-ES"/>
        </w:rPr>
        <w:t xml:space="preserve">Granados </w:t>
      </w:r>
      <w:r w:rsidRPr="001A23A1">
        <w:rPr>
          <w:rFonts w:ascii="Times New Roman" w:hAnsi="Times New Roman" w:cs="Times New Roman"/>
          <w:i/>
          <w:sz w:val="24"/>
          <w:szCs w:val="24"/>
          <w:lang w:val="es-ES_tradnl" w:eastAsia="es-ES"/>
        </w:rPr>
        <w:t>et al</w:t>
      </w:r>
      <w:r w:rsidR="006B355C">
        <w:rPr>
          <w:rFonts w:ascii="Times New Roman" w:hAnsi="Times New Roman" w:cs="Times New Roman"/>
          <w:i/>
          <w:sz w:val="24"/>
          <w:szCs w:val="24"/>
          <w:lang w:val="es-ES_tradnl" w:eastAsia="es-ES"/>
        </w:rPr>
        <w:t>.,</w:t>
      </w:r>
      <w:r w:rsidRPr="001A23A1">
        <w:rPr>
          <w:rFonts w:ascii="Times New Roman" w:hAnsi="Times New Roman" w:cs="Times New Roman"/>
          <w:sz w:val="24"/>
          <w:szCs w:val="24"/>
          <w:lang w:val="es-ES_tradnl" w:eastAsia="es-ES"/>
        </w:rPr>
        <w:t xml:space="preserve"> 1997)</w:t>
      </w:r>
    </w:p>
    <w:p w:rsidR="00BB7030" w:rsidRDefault="00BB7030" w:rsidP="00A930F4">
      <w:pPr>
        <w:jc w:val="both"/>
        <w:rPr>
          <w:i/>
        </w:rPr>
      </w:pPr>
    </w:p>
    <w:p w:rsidR="00A930F4" w:rsidRPr="001A23A1" w:rsidRDefault="00A930F4" w:rsidP="00A930F4">
      <w:pPr>
        <w:jc w:val="both"/>
      </w:pPr>
      <w:proofErr w:type="spellStart"/>
      <w:r w:rsidRPr="007C343A">
        <w:rPr>
          <w:i/>
        </w:rPr>
        <w:t>Saccharomyces</w:t>
      </w:r>
      <w:proofErr w:type="spellEnd"/>
      <w:r w:rsidRPr="007C343A">
        <w:rPr>
          <w:i/>
        </w:rPr>
        <w:t xml:space="preserve"> </w:t>
      </w:r>
      <w:proofErr w:type="spellStart"/>
      <w:r w:rsidRPr="007C343A">
        <w:rPr>
          <w:i/>
        </w:rPr>
        <w:t>sp</w:t>
      </w:r>
      <w:r w:rsidR="00C74A46">
        <w:rPr>
          <w:i/>
        </w:rPr>
        <w:t>.</w:t>
      </w:r>
      <w:proofErr w:type="spellEnd"/>
      <w:r w:rsidRPr="001A23A1">
        <w:rPr>
          <w:b/>
          <w:i/>
        </w:rPr>
        <w:t xml:space="preserve">: </w:t>
      </w:r>
      <w:r w:rsidRPr="001A23A1">
        <w:t>se le realiz</w:t>
      </w:r>
      <w:r w:rsidR="009261CC" w:rsidRPr="001A23A1">
        <w:t xml:space="preserve">ó tinción de </w:t>
      </w:r>
      <w:proofErr w:type="spellStart"/>
      <w:r w:rsidR="00C1685D">
        <w:t>G</w:t>
      </w:r>
      <w:r w:rsidR="009261CC" w:rsidRPr="001A23A1">
        <w:t>ram</w:t>
      </w:r>
      <w:proofErr w:type="spellEnd"/>
      <w:r w:rsidRPr="001A23A1">
        <w:t xml:space="preserve"> y</w:t>
      </w:r>
      <w:r w:rsidRPr="001A23A1">
        <w:rPr>
          <w:b/>
          <w:i/>
        </w:rPr>
        <w:t xml:space="preserve"> </w:t>
      </w:r>
      <w:r w:rsidRPr="001A23A1">
        <w:t xml:space="preserve">montaje con azul de </w:t>
      </w:r>
      <w:proofErr w:type="spellStart"/>
      <w:r w:rsidRPr="001A23A1">
        <w:t>lactofenol</w:t>
      </w:r>
      <w:proofErr w:type="spellEnd"/>
      <w:r w:rsidR="009261CC" w:rsidRPr="001A23A1">
        <w:t xml:space="preserve"> </w:t>
      </w:r>
      <w:r w:rsidRPr="001A23A1">
        <w:rPr>
          <w:color w:val="231F20"/>
        </w:rPr>
        <w:t>(</w:t>
      </w:r>
      <w:proofErr w:type="spellStart"/>
      <w:r w:rsidRPr="001A23A1">
        <w:rPr>
          <w:rStyle w:val="ft151"/>
          <w:sz w:val="24"/>
          <w:szCs w:val="24"/>
          <w:lang w:val="es-ES"/>
        </w:rPr>
        <w:t>Kreger</w:t>
      </w:r>
      <w:proofErr w:type="spellEnd"/>
      <w:r w:rsidRPr="001A23A1">
        <w:rPr>
          <w:rStyle w:val="ft151"/>
          <w:sz w:val="24"/>
          <w:szCs w:val="24"/>
          <w:lang w:val="es-ES"/>
        </w:rPr>
        <w:t xml:space="preserve">, 1984; </w:t>
      </w:r>
      <w:proofErr w:type="spellStart"/>
      <w:r w:rsidRPr="001A23A1">
        <w:rPr>
          <w:color w:val="000000"/>
        </w:rPr>
        <w:t>Madigan</w:t>
      </w:r>
      <w:proofErr w:type="spellEnd"/>
      <w:r w:rsidRPr="001A23A1">
        <w:rPr>
          <w:color w:val="000000"/>
        </w:rPr>
        <w:t xml:space="preserve"> </w:t>
      </w:r>
      <w:r w:rsidRPr="001A23A1">
        <w:rPr>
          <w:i/>
          <w:color w:val="000000"/>
        </w:rPr>
        <w:t>et al</w:t>
      </w:r>
      <w:r w:rsidR="006B355C">
        <w:rPr>
          <w:i/>
          <w:color w:val="000000"/>
        </w:rPr>
        <w:t>.,</w:t>
      </w:r>
      <w:r w:rsidRPr="001A23A1">
        <w:rPr>
          <w:color w:val="000000"/>
        </w:rPr>
        <w:t xml:space="preserve"> 2004)</w:t>
      </w:r>
    </w:p>
    <w:p w:rsidR="00BB7030" w:rsidRDefault="00BB7030" w:rsidP="00846BE1">
      <w:pPr>
        <w:tabs>
          <w:tab w:val="left" w:pos="142"/>
        </w:tabs>
        <w:jc w:val="both"/>
        <w:rPr>
          <w:b/>
        </w:rPr>
      </w:pPr>
    </w:p>
    <w:p w:rsidR="00C974E8" w:rsidRDefault="005823A7" w:rsidP="00846BE1">
      <w:pPr>
        <w:tabs>
          <w:tab w:val="left" w:pos="142"/>
        </w:tabs>
        <w:jc w:val="both"/>
      </w:pPr>
      <w:r>
        <w:rPr>
          <w:b/>
        </w:rPr>
        <w:t>-</w:t>
      </w:r>
      <w:r w:rsidR="007C343A">
        <w:rPr>
          <w:b/>
        </w:rPr>
        <w:t>E</w:t>
      </w:r>
      <w:r w:rsidR="007C343A" w:rsidRPr="001A23A1">
        <w:rPr>
          <w:b/>
        </w:rPr>
        <w:t>valuaci</w:t>
      </w:r>
      <w:r w:rsidR="007C343A">
        <w:rPr>
          <w:b/>
        </w:rPr>
        <w:t>ó</w:t>
      </w:r>
      <w:r w:rsidR="007C343A" w:rsidRPr="001A23A1">
        <w:rPr>
          <w:b/>
        </w:rPr>
        <w:t xml:space="preserve">n de las propiedades </w:t>
      </w:r>
      <w:proofErr w:type="spellStart"/>
      <w:r w:rsidR="00D75F9D">
        <w:rPr>
          <w:b/>
        </w:rPr>
        <w:t>P</w:t>
      </w:r>
      <w:r w:rsidR="007C343A" w:rsidRPr="001A23A1">
        <w:rPr>
          <w:b/>
        </w:rPr>
        <w:t>robioticas</w:t>
      </w:r>
      <w:proofErr w:type="spellEnd"/>
      <w:r w:rsidR="007C343A" w:rsidRPr="001A23A1">
        <w:rPr>
          <w:b/>
        </w:rPr>
        <w:t xml:space="preserve"> </w:t>
      </w:r>
      <w:r w:rsidR="008F3165" w:rsidRPr="008F3165">
        <w:rPr>
          <w:i/>
        </w:rPr>
        <w:t>i</w:t>
      </w:r>
      <w:r w:rsidR="007C343A" w:rsidRPr="008F3165">
        <w:rPr>
          <w:i/>
        </w:rPr>
        <w:t>n vitro</w:t>
      </w:r>
      <w:r w:rsidR="00B7215D">
        <w:rPr>
          <w:b/>
        </w:rPr>
        <w:t>.</w:t>
      </w:r>
      <w:r w:rsidR="00846BE1">
        <w:rPr>
          <w:b/>
        </w:rPr>
        <w:t xml:space="preserve"> </w:t>
      </w:r>
      <w:r w:rsidR="0058114D">
        <w:t xml:space="preserve">A </w:t>
      </w:r>
      <w:r w:rsidR="00BE37B2" w:rsidRPr="00BE37B2">
        <w:t xml:space="preserve">una concentración conocida </w:t>
      </w:r>
      <w:r w:rsidR="00F21945">
        <w:t xml:space="preserve">inoculo </w:t>
      </w:r>
      <w:r w:rsidR="00A5797A">
        <w:t xml:space="preserve">(10 </w:t>
      </w:r>
      <w:r w:rsidR="00A5797A" w:rsidRPr="00A5797A">
        <w:rPr>
          <w:vertAlign w:val="superscript"/>
        </w:rPr>
        <w:t>6</w:t>
      </w:r>
      <w:r w:rsidR="00A5797A">
        <w:t xml:space="preserve"> UFC/</w:t>
      </w:r>
      <w:proofErr w:type="spellStart"/>
      <w:r w:rsidR="00A5797A">
        <w:t>mL</w:t>
      </w:r>
      <w:proofErr w:type="spellEnd"/>
      <w:r w:rsidR="00A5797A">
        <w:t xml:space="preserve">) </w:t>
      </w:r>
      <w:r w:rsidR="00BE37B2" w:rsidRPr="00BE37B2">
        <w:t xml:space="preserve">de </w:t>
      </w:r>
      <w:r w:rsidR="00CF00A7">
        <w:t xml:space="preserve">cada uno de los </w:t>
      </w:r>
      <w:r w:rsidR="00BE37B2" w:rsidRPr="00BE37B2">
        <w:t>micro</w:t>
      </w:r>
      <w:r w:rsidR="00CF00A7">
        <w:t>organismos</w:t>
      </w:r>
      <w:r w:rsidR="00E86AF5">
        <w:t xml:space="preserve"> se </w:t>
      </w:r>
      <w:r w:rsidR="0058114D">
        <w:t xml:space="preserve">le </w:t>
      </w:r>
      <w:r w:rsidR="00BF47A4">
        <w:t xml:space="preserve">realizaron </w:t>
      </w:r>
      <w:r w:rsidR="00E86AF5">
        <w:t>la</w:t>
      </w:r>
      <w:r w:rsidR="0058114D">
        <w:t>s</w:t>
      </w:r>
      <w:r w:rsidR="00E86AF5">
        <w:t xml:space="preserve"> siguientes pruebas: </w:t>
      </w:r>
    </w:p>
    <w:p w:rsidR="00BB7030" w:rsidRDefault="00BB7030" w:rsidP="00C974E8">
      <w:pPr>
        <w:autoSpaceDE w:val="0"/>
        <w:autoSpaceDN w:val="0"/>
        <w:adjustRightInd w:val="0"/>
        <w:jc w:val="both"/>
      </w:pPr>
    </w:p>
    <w:p w:rsidR="00C1685D" w:rsidRDefault="00A8072E" w:rsidP="00C974E8">
      <w:pPr>
        <w:autoSpaceDE w:val="0"/>
        <w:autoSpaceDN w:val="0"/>
        <w:adjustRightInd w:val="0"/>
        <w:jc w:val="both"/>
        <w:rPr>
          <w:rFonts w:eastAsiaTheme="minorHAnsi"/>
          <w:color w:val="231F20"/>
          <w:lang w:eastAsia="en-US"/>
        </w:rPr>
      </w:pPr>
      <w:r w:rsidRPr="00BF47A4">
        <w:t>a)</w:t>
      </w:r>
      <w:r w:rsidR="00BF47A4">
        <w:t xml:space="preserve"> </w:t>
      </w:r>
      <w:r w:rsidR="00C974E8">
        <w:t>T</w:t>
      </w:r>
      <w:r w:rsidR="0038101A" w:rsidRPr="00BF47A4">
        <w:t xml:space="preserve">olerancia a cambio de </w:t>
      </w:r>
      <w:r w:rsidR="00A930F4" w:rsidRPr="00BF47A4">
        <w:t>pH</w:t>
      </w:r>
      <w:r w:rsidR="00C974E8">
        <w:rPr>
          <w:b/>
        </w:rPr>
        <w:t>:</w:t>
      </w:r>
      <w:r w:rsidR="00A930F4" w:rsidRPr="001A23A1">
        <w:rPr>
          <w:b/>
        </w:rPr>
        <w:t xml:space="preserve"> </w:t>
      </w:r>
      <w:r w:rsidRPr="002C08CE">
        <w:t xml:space="preserve">se evaluaron </w:t>
      </w:r>
      <w:r w:rsidR="003F0B26">
        <w:t xml:space="preserve">las cepas a </w:t>
      </w:r>
      <w:r w:rsidR="002C08CE" w:rsidRPr="002C08CE">
        <w:t>diferentes valores de pH</w:t>
      </w:r>
      <w:r w:rsidR="002C08CE">
        <w:t>,</w:t>
      </w:r>
      <w:r w:rsidR="002C08CE" w:rsidRPr="002C08CE">
        <w:t xml:space="preserve">  3, 4, 5.6, 7</w:t>
      </w:r>
      <w:r w:rsidR="001E5C8C">
        <w:t xml:space="preserve"> </w:t>
      </w:r>
      <w:r w:rsidR="003F0B26">
        <w:t>(</w:t>
      </w:r>
      <w:r w:rsidR="003F0B26" w:rsidRPr="001A23A1">
        <w:t>incuba</w:t>
      </w:r>
      <w:r w:rsidR="003F0B26">
        <w:t>ci</w:t>
      </w:r>
      <w:r w:rsidR="003F0B26" w:rsidRPr="001A23A1">
        <w:t>ón a 37 °C durante 24 hrs</w:t>
      </w:r>
      <w:r w:rsidR="003F0B26">
        <w:t>)</w:t>
      </w:r>
      <w:r w:rsidR="00E03955">
        <w:t xml:space="preserve">; </w:t>
      </w:r>
      <w:r w:rsidR="003E0A4B">
        <w:t>l</w:t>
      </w:r>
      <w:r w:rsidR="00C974E8" w:rsidRPr="001A23A1">
        <w:t>a sobrevivencia y resistencia se comprobó</w:t>
      </w:r>
      <w:r w:rsidR="00C974E8" w:rsidRPr="001A23A1">
        <w:rPr>
          <w:rFonts w:eastAsiaTheme="minorHAnsi"/>
          <w:color w:val="231F20"/>
          <w:lang w:eastAsia="en-US"/>
        </w:rPr>
        <w:t xml:space="preserve"> al comparar el conteo de </w:t>
      </w:r>
      <w:r w:rsidR="00CA6230">
        <w:rPr>
          <w:rFonts w:eastAsiaTheme="minorHAnsi"/>
          <w:color w:val="231F20"/>
          <w:lang w:eastAsia="en-US"/>
        </w:rPr>
        <w:t>microorganismos</w:t>
      </w:r>
      <w:r w:rsidR="00C974E8" w:rsidRPr="001A23A1">
        <w:rPr>
          <w:rFonts w:eastAsiaTheme="minorHAnsi"/>
          <w:color w:val="231F20"/>
          <w:lang w:eastAsia="en-US"/>
        </w:rPr>
        <w:t xml:space="preserve"> viables del inoculo, con  las células sobrevivientes después de la incubación a </w:t>
      </w:r>
      <w:r w:rsidR="00280FE5">
        <w:rPr>
          <w:rFonts w:eastAsiaTheme="minorHAnsi"/>
          <w:color w:val="231F20"/>
          <w:lang w:eastAsia="en-US"/>
        </w:rPr>
        <w:t xml:space="preserve">diferentes </w:t>
      </w:r>
      <w:r w:rsidR="00F230A2">
        <w:rPr>
          <w:rFonts w:eastAsiaTheme="minorHAnsi"/>
          <w:color w:val="231F20"/>
          <w:lang w:eastAsia="en-US"/>
        </w:rPr>
        <w:t xml:space="preserve">valores de </w:t>
      </w:r>
      <w:r w:rsidR="00C974E8" w:rsidRPr="001A23A1">
        <w:rPr>
          <w:rFonts w:eastAsiaTheme="minorHAnsi"/>
          <w:color w:val="231F20"/>
          <w:lang w:eastAsia="en-US"/>
        </w:rPr>
        <w:t>pH (</w:t>
      </w:r>
      <w:proofErr w:type="spellStart"/>
      <w:r w:rsidR="00C974E8" w:rsidRPr="001A23A1">
        <w:rPr>
          <w:rFonts w:eastAsiaTheme="minorHAnsi"/>
          <w:color w:val="231F20"/>
          <w:lang w:eastAsia="en-US"/>
        </w:rPr>
        <w:t>Zavaglia</w:t>
      </w:r>
      <w:proofErr w:type="spellEnd"/>
      <w:r w:rsidR="00C974E8" w:rsidRPr="001A23A1">
        <w:rPr>
          <w:rFonts w:eastAsiaTheme="minorHAnsi"/>
          <w:color w:val="231F20"/>
          <w:lang w:eastAsia="en-US"/>
        </w:rPr>
        <w:t xml:space="preserve"> </w:t>
      </w:r>
      <w:r w:rsidR="00C974E8" w:rsidRPr="001A23A1">
        <w:rPr>
          <w:rFonts w:eastAsiaTheme="minorHAnsi"/>
          <w:i/>
          <w:iCs/>
          <w:color w:val="231F20"/>
          <w:lang w:eastAsia="en-US"/>
        </w:rPr>
        <w:t>et</w:t>
      </w:r>
      <w:r w:rsidR="00C974E8" w:rsidRPr="001A23A1">
        <w:rPr>
          <w:rFonts w:eastAsiaTheme="minorHAnsi"/>
          <w:color w:val="231F20"/>
          <w:lang w:eastAsia="en-US"/>
        </w:rPr>
        <w:t xml:space="preserve"> </w:t>
      </w:r>
      <w:r w:rsidR="00C974E8" w:rsidRPr="001A23A1">
        <w:rPr>
          <w:rFonts w:eastAsiaTheme="minorHAnsi"/>
          <w:i/>
          <w:iCs/>
          <w:color w:val="231F20"/>
          <w:lang w:eastAsia="en-US"/>
        </w:rPr>
        <w:t>al</w:t>
      </w:r>
      <w:r w:rsidR="009D59BF">
        <w:rPr>
          <w:rFonts w:eastAsiaTheme="minorHAnsi"/>
          <w:i/>
          <w:iCs/>
          <w:color w:val="231F20"/>
          <w:lang w:eastAsia="en-US"/>
        </w:rPr>
        <w:t>.,</w:t>
      </w:r>
      <w:r w:rsidR="00C974E8" w:rsidRPr="001A23A1">
        <w:rPr>
          <w:rFonts w:eastAsiaTheme="minorHAnsi"/>
          <w:i/>
          <w:iCs/>
          <w:color w:val="231F20"/>
          <w:lang w:eastAsia="en-US"/>
        </w:rPr>
        <w:t xml:space="preserve"> </w:t>
      </w:r>
      <w:r w:rsidR="00C974E8" w:rsidRPr="001A23A1">
        <w:rPr>
          <w:rFonts w:eastAsiaTheme="minorHAnsi"/>
          <w:color w:val="231F20"/>
          <w:lang w:eastAsia="en-US"/>
        </w:rPr>
        <w:t>1998);</w:t>
      </w:r>
      <w:r w:rsidR="007B15D8">
        <w:rPr>
          <w:rFonts w:eastAsiaTheme="minorHAnsi"/>
          <w:color w:val="231F20"/>
          <w:lang w:eastAsia="en-US"/>
        </w:rPr>
        <w:t xml:space="preserve"> </w:t>
      </w:r>
      <w:r w:rsidR="00C974E8" w:rsidRPr="001A23A1">
        <w:rPr>
          <w:rFonts w:eastAsiaTheme="minorHAnsi"/>
          <w:color w:val="231F20"/>
          <w:lang w:eastAsia="en-US"/>
        </w:rPr>
        <w:t>el porcentaje de resistencia fue calculado por la siguiente ecuación (</w:t>
      </w:r>
      <w:proofErr w:type="spellStart"/>
      <w:r w:rsidR="00C974E8" w:rsidRPr="001A23A1">
        <w:rPr>
          <w:rFonts w:eastAsiaTheme="minorHAnsi"/>
          <w:color w:val="231F20"/>
          <w:lang w:eastAsia="en-US"/>
        </w:rPr>
        <w:t>Kociubinski</w:t>
      </w:r>
      <w:proofErr w:type="spellEnd"/>
      <w:r w:rsidR="00C974E8" w:rsidRPr="001A23A1">
        <w:rPr>
          <w:rFonts w:eastAsiaTheme="minorHAnsi"/>
          <w:color w:val="231F20"/>
          <w:lang w:eastAsia="en-US"/>
        </w:rPr>
        <w:t xml:space="preserve"> </w:t>
      </w:r>
      <w:r w:rsidR="00C974E8" w:rsidRPr="001A23A1">
        <w:rPr>
          <w:rFonts w:eastAsiaTheme="minorHAnsi"/>
          <w:i/>
          <w:iCs/>
          <w:color w:val="231F20"/>
          <w:lang w:eastAsia="en-US"/>
        </w:rPr>
        <w:t>et al</w:t>
      </w:r>
      <w:r w:rsidR="009D59BF">
        <w:rPr>
          <w:rFonts w:eastAsiaTheme="minorHAnsi"/>
          <w:color w:val="231F20"/>
          <w:lang w:eastAsia="en-US"/>
        </w:rPr>
        <w:t xml:space="preserve">., </w:t>
      </w:r>
      <w:r w:rsidR="00C974E8" w:rsidRPr="001A23A1">
        <w:rPr>
          <w:rFonts w:eastAsiaTheme="minorHAnsi"/>
          <w:color w:val="231F20"/>
          <w:lang w:eastAsia="en-US"/>
        </w:rPr>
        <w:t>1999)</w:t>
      </w:r>
      <w:r w:rsidR="00C1685D">
        <w:rPr>
          <w:rFonts w:eastAsiaTheme="minorHAnsi"/>
          <w:color w:val="231F20"/>
          <w:lang w:eastAsia="en-US"/>
        </w:rPr>
        <w:t>:</w:t>
      </w:r>
    </w:p>
    <w:p w:rsidR="00C1685D" w:rsidRDefault="00C974E8" w:rsidP="00C974E8">
      <w:pPr>
        <w:autoSpaceDE w:val="0"/>
        <w:autoSpaceDN w:val="0"/>
        <w:adjustRightInd w:val="0"/>
        <w:jc w:val="both"/>
        <w:rPr>
          <w:rFonts w:eastAsiaTheme="minorHAnsi"/>
          <w:color w:val="231F20"/>
          <w:lang w:eastAsia="en-US"/>
        </w:rPr>
      </w:pPr>
      <w:r w:rsidRPr="001A23A1">
        <w:rPr>
          <w:rFonts w:eastAsiaTheme="minorHAnsi"/>
          <w:color w:val="231F20"/>
          <w:lang w:eastAsia="en-US"/>
        </w:rPr>
        <w:t xml:space="preserve"> </w:t>
      </w:r>
    </w:p>
    <w:p w:rsidR="00C1685D" w:rsidRPr="00E12030" w:rsidRDefault="00C974E8" w:rsidP="00C974E8">
      <w:pPr>
        <w:autoSpaceDE w:val="0"/>
        <w:autoSpaceDN w:val="0"/>
        <w:adjustRightInd w:val="0"/>
        <w:jc w:val="both"/>
        <w:rPr>
          <w:lang w:val="en-US"/>
        </w:rPr>
      </w:pPr>
      <w:r w:rsidRPr="00E12030">
        <w:rPr>
          <w:rFonts w:eastAsiaTheme="minorHAnsi"/>
          <w:color w:val="231F20"/>
          <w:lang w:val="en-US" w:eastAsia="en-US"/>
        </w:rPr>
        <w:t>% R pH = [(UFC/</w:t>
      </w:r>
      <w:proofErr w:type="spellStart"/>
      <w:r w:rsidRPr="00E12030">
        <w:rPr>
          <w:rFonts w:eastAsiaTheme="minorHAnsi"/>
          <w:color w:val="231F20"/>
          <w:lang w:val="en-US" w:eastAsia="en-US"/>
        </w:rPr>
        <w:t>mL</w:t>
      </w:r>
      <w:proofErr w:type="spellEnd"/>
      <w:r w:rsidRPr="00E12030">
        <w:rPr>
          <w:rFonts w:eastAsiaTheme="minorHAnsi"/>
          <w:color w:val="231F20"/>
          <w:lang w:val="en-US" w:eastAsia="en-US"/>
        </w:rPr>
        <w:t>) MRS pH x 100] / (UFC/</w:t>
      </w:r>
      <w:proofErr w:type="spellStart"/>
      <w:r w:rsidRPr="00E12030">
        <w:rPr>
          <w:rFonts w:eastAsiaTheme="minorHAnsi"/>
          <w:color w:val="231F20"/>
          <w:lang w:val="en-US" w:eastAsia="en-US"/>
        </w:rPr>
        <w:t>mL</w:t>
      </w:r>
      <w:proofErr w:type="spellEnd"/>
      <w:r w:rsidRPr="00E12030">
        <w:rPr>
          <w:rFonts w:eastAsiaTheme="minorHAnsi"/>
          <w:color w:val="231F20"/>
          <w:lang w:val="en-US" w:eastAsia="en-US"/>
        </w:rPr>
        <w:t>) MRS (</w:t>
      </w:r>
      <w:proofErr w:type="spellStart"/>
      <w:r w:rsidRPr="00E12030">
        <w:rPr>
          <w:rFonts w:eastAsiaTheme="minorHAnsi"/>
          <w:color w:val="231F20"/>
          <w:lang w:val="en-US" w:eastAsia="en-US"/>
        </w:rPr>
        <w:t>inoculo</w:t>
      </w:r>
      <w:proofErr w:type="spellEnd"/>
      <w:r w:rsidRPr="00E12030">
        <w:rPr>
          <w:rFonts w:eastAsiaTheme="minorHAnsi"/>
          <w:color w:val="231F20"/>
          <w:lang w:val="en-US" w:eastAsia="en-US"/>
        </w:rPr>
        <w:t>)</w:t>
      </w:r>
    </w:p>
    <w:p w:rsidR="00C1685D" w:rsidRPr="00E12030" w:rsidRDefault="00C1685D" w:rsidP="00C974E8">
      <w:pPr>
        <w:autoSpaceDE w:val="0"/>
        <w:autoSpaceDN w:val="0"/>
        <w:adjustRightInd w:val="0"/>
        <w:jc w:val="both"/>
        <w:rPr>
          <w:lang w:val="en-US"/>
        </w:rPr>
      </w:pPr>
    </w:p>
    <w:p w:rsidR="00C974E8" w:rsidRPr="00644BA0" w:rsidRDefault="00E1689D" w:rsidP="00C974E8">
      <w:pPr>
        <w:autoSpaceDE w:val="0"/>
        <w:autoSpaceDN w:val="0"/>
        <w:adjustRightInd w:val="0"/>
        <w:jc w:val="both"/>
        <w:rPr>
          <w:rFonts w:eastAsiaTheme="minorHAnsi"/>
          <w:color w:val="FF0000"/>
          <w:lang w:eastAsia="en-US"/>
        </w:rPr>
      </w:pPr>
      <w:r>
        <w:t>S</w:t>
      </w:r>
      <w:r w:rsidR="00C974E8" w:rsidRPr="001A23A1">
        <w:t>e estableció como criterio de selección escoger aquellas cepas que resistieron el pH por encima del 50 %</w:t>
      </w:r>
      <w:r>
        <w:t xml:space="preserve"> </w:t>
      </w:r>
      <w:r w:rsidR="008045BC">
        <w:t>y</w:t>
      </w:r>
      <w:r w:rsidR="00C974E8" w:rsidRPr="001A23A1">
        <w:t xml:space="preserve"> se les realiz</w:t>
      </w:r>
      <w:r>
        <w:t>ó</w:t>
      </w:r>
      <w:r w:rsidR="00C974E8" w:rsidRPr="001A23A1">
        <w:t xml:space="preserve"> las siguientes pruebas </w:t>
      </w:r>
      <w:proofErr w:type="spellStart"/>
      <w:r w:rsidR="00C974E8" w:rsidRPr="001A23A1">
        <w:t>probióticas</w:t>
      </w:r>
      <w:proofErr w:type="spellEnd"/>
      <w:r w:rsidR="00A73176">
        <w:t>.</w:t>
      </w:r>
      <w:r w:rsidR="00C974E8" w:rsidRPr="001A23A1">
        <w:t xml:space="preserve"> </w:t>
      </w:r>
    </w:p>
    <w:p w:rsidR="00BB7030" w:rsidRDefault="00BB7030" w:rsidP="00A930F4">
      <w:pPr>
        <w:tabs>
          <w:tab w:val="left" w:pos="142"/>
        </w:tabs>
        <w:jc w:val="both"/>
      </w:pPr>
    </w:p>
    <w:p w:rsidR="00A930F4" w:rsidRPr="0004458F" w:rsidRDefault="00F230A2" w:rsidP="00A930F4">
      <w:pPr>
        <w:tabs>
          <w:tab w:val="left" w:pos="142"/>
        </w:tabs>
        <w:jc w:val="both"/>
        <w:rPr>
          <w:color w:val="FF0000"/>
        </w:rPr>
      </w:pPr>
      <w:r>
        <w:t xml:space="preserve">b) </w:t>
      </w:r>
      <w:r w:rsidRPr="00A81F39">
        <w:t>Tolerancia a sales biliares</w:t>
      </w:r>
      <w:r w:rsidR="00A930F4" w:rsidRPr="001A23A1">
        <w:rPr>
          <w:b/>
        </w:rPr>
        <w:t>:</w:t>
      </w:r>
      <w:r w:rsidR="006D6594">
        <w:rPr>
          <w:b/>
        </w:rPr>
        <w:t xml:space="preserve"> </w:t>
      </w:r>
      <w:r w:rsidR="006D6594" w:rsidRPr="006D6594">
        <w:t>el ensayo fue realizado</w:t>
      </w:r>
      <w:r w:rsidR="006D6594">
        <w:rPr>
          <w:b/>
        </w:rPr>
        <w:t xml:space="preserve"> </w:t>
      </w:r>
      <w:r w:rsidR="00A930F4" w:rsidRPr="001A23A1">
        <w:t>a diferentes concentraciones de sales 0</w:t>
      </w:r>
      <w:r w:rsidR="00C17E7D">
        <w:t>,</w:t>
      </w:r>
      <w:r w:rsidR="00A930F4" w:rsidRPr="001A23A1">
        <w:t>05, 0</w:t>
      </w:r>
      <w:r w:rsidR="00C17E7D">
        <w:t>,</w:t>
      </w:r>
      <w:r w:rsidR="00A930F4" w:rsidRPr="001A23A1">
        <w:t>1, 0</w:t>
      </w:r>
      <w:r w:rsidR="00C17E7D">
        <w:t>,</w:t>
      </w:r>
      <w:r w:rsidR="00A930F4" w:rsidRPr="001A23A1">
        <w:t>15</w:t>
      </w:r>
      <w:r w:rsidR="004164D6">
        <w:t xml:space="preserve"> y</w:t>
      </w:r>
      <w:r w:rsidR="00A930F4" w:rsidRPr="001A23A1">
        <w:t xml:space="preserve"> 0</w:t>
      </w:r>
      <w:r w:rsidR="00C17E7D">
        <w:t>,</w:t>
      </w:r>
      <w:r w:rsidR="00A930F4" w:rsidRPr="001A23A1">
        <w:t xml:space="preserve">3 % p/v ajustado </w:t>
      </w:r>
      <w:r w:rsidR="00797C42">
        <w:t xml:space="preserve">el </w:t>
      </w:r>
      <w:r w:rsidR="00A930F4" w:rsidRPr="001A23A1">
        <w:t xml:space="preserve">pH </w:t>
      </w:r>
      <w:r w:rsidR="00797C42">
        <w:t>=</w:t>
      </w:r>
      <w:r w:rsidR="00A930F4" w:rsidRPr="001A23A1">
        <w:t xml:space="preserve">7 con HCI 5% </w:t>
      </w:r>
      <w:r w:rsidR="004164D6">
        <w:t>(</w:t>
      </w:r>
      <w:r w:rsidR="00A930F4" w:rsidRPr="001A23A1">
        <w:t>incuba</w:t>
      </w:r>
      <w:r w:rsidR="004164D6">
        <w:t>ci</w:t>
      </w:r>
      <w:r w:rsidR="00A930F4" w:rsidRPr="001A23A1">
        <w:t>ón a 37 °C durante 24 hrs</w:t>
      </w:r>
      <w:r w:rsidR="004164D6">
        <w:t>)</w:t>
      </w:r>
      <w:r w:rsidR="00A930F4" w:rsidRPr="001A23A1">
        <w:t xml:space="preserve">; al cabo de este tiempo </w:t>
      </w:r>
      <w:r w:rsidR="0044370B">
        <w:t>l</w:t>
      </w:r>
      <w:r w:rsidR="00A930F4" w:rsidRPr="001A23A1">
        <w:t xml:space="preserve">a sobrevivencia y resistencia a sales biliares se comprobó mediante la determinación del número de células viables (UFC) </w:t>
      </w:r>
      <w:r w:rsidR="00A930F4" w:rsidRPr="001A23A1">
        <w:rPr>
          <w:rFonts w:eastAsiaTheme="minorHAnsi"/>
          <w:color w:val="231F20"/>
          <w:lang w:eastAsia="en-US"/>
        </w:rPr>
        <w:t>(</w:t>
      </w:r>
      <w:r w:rsidR="00A930F4" w:rsidRPr="001A23A1">
        <w:rPr>
          <w:rFonts w:eastAsiaTheme="minorHAnsi"/>
          <w:lang w:eastAsia="en-US"/>
        </w:rPr>
        <w:t>Brizuela, 2003;</w:t>
      </w:r>
      <w:r w:rsidR="00A930F4" w:rsidRPr="001A23A1">
        <w:t xml:space="preserve"> Rubio </w:t>
      </w:r>
      <w:r w:rsidR="00A930F4" w:rsidRPr="001A23A1">
        <w:rPr>
          <w:i/>
        </w:rPr>
        <w:t>et al</w:t>
      </w:r>
      <w:r w:rsidR="006C413B">
        <w:t>.,</w:t>
      </w:r>
      <w:r w:rsidR="00A930F4" w:rsidRPr="001A23A1">
        <w:t xml:space="preserve"> 2008, Rondón </w:t>
      </w:r>
      <w:r w:rsidR="00A930F4" w:rsidRPr="001A23A1">
        <w:rPr>
          <w:i/>
          <w:iCs/>
        </w:rPr>
        <w:t>et al</w:t>
      </w:r>
      <w:r w:rsidR="006C413B">
        <w:t>.,</w:t>
      </w:r>
      <w:r w:rsidR="00A930F4" w:rsidRPr="001A23A1">
        <w:t xml:space="preserve"> 2008</w:t>
      </w:r>
      <w:r w:rsidR="006C413B">
        <w:t>;</w:t>
      </w:r>
      <w:r w:rsidR="00A930F4" w:rsidRPr="001A23A1">
        <w:t xml:space="preserve"> Avila </w:t>
      </w:r>
      <w:r w:rsidR="00A930F4" w:rsidRPr="001A23A1">
        <w:rPr>
          <w:i/>
        </w:rPr>
        <w:t>et al</w:t>
      </w:r>
      <w:r w:rsidR="006C413B">
        <w:rPr>
          <w:i/>
        </w:rPr>
        <w:t xml:space="preserve">., </w:t>
      </w:r>
      <w:r w:rsidR="00A930F4" w:rsidRPr="001A23A1">
        <w:t>2010)</w:t>
      </w:r>
      <w:r w:rsidR="00A73176">
        <w:t>.</w:t>
      </w:r>
      <w:r w:rsidR="00A930F4" w:rsidRPr="001A23A1">
        <w:t xml:space="preserve"> </w:t>
      </w:r>
    </w:p>
    <w:p w:rsidR="00BB7030" w:rsidRDefault="00BB7030" w:rsidP="00742575">
      <w:pPr>
        <w:tabs>
          <w:tab w:val="left" w:pos="142"/>
        </w:tabs>
        <w:jc w:val="both"/>
        <w:rPr>
          <w:bCs/>
          <w:color w:val="231F20"/>
        </w:rPr>
      </w:pPr>
    </w:p>
    <w:p w:rsidR="00742575" w:rsidRPr="001A23A1" w:rsidRDefault="0004458F" w:rsidP="00742575">
      <w:pPr>
        <w:tabs>
          <w:tab w:val="left" w:pos="142"/>
        </w:tabs>
        <w:jc w:val="both"/>
      </w:pPr>
      <w:r w:rsidRPr="0004458F">
        <w:rPr>
          <w:bCs/>
          <w:color w:val="231F20"/>
        </w:rPr>
        <w:t>c)</w:t>
      </w:r>
      <w:r w:rsidR="00726C94">
        <w:rPr>
          <w:bCs/>
          <w:color w:val="231F20"/>
        </w:rPr>
        <w:t xml:space="preserve"> </w:t>
      </w:r>
      <w:r w:rsidRPr="0004458F">
        <w:rPr>
          <w:bCs/>
          <w:color w:val="231F20"/>
        </w:rPr>
        <w:t>Tolerancia a cambio</w:t>
      </w:r>
      <w:r w:rsidR="00DC350A">
        <w:rPr>
          <w:bCs/>
          <w:color w:val="231F20"/>
        </w:rPr>
        <w:t>s</w:t>
      </w:r>
      <w:r w:rsidRPr="0004458F">
        <w:rPr>
          <w:bCs/>
          <w:color w:val="231F20"/>
        </w:rPr>
        <w:t xml:space="preserve"> de temperatura:</w:t>
      </w:r>
      <w:r w:rsidR="00742575">
        <w:rPr>
          <w:bCs/>
          <w:color w:val="231F20"/>
        </w:rPr>
        <w:t xml:space="preserve"> fueron probadas diferentes temperaturas, </w:t>
      </w:r>
      <w:r w:rsidR="00742575" w:rsidRPr="001A23A1">
        <w:t>28,</w:t>
      </w:r>
      <w:r w:rsidR="004C595D">
        <w:t xml:space="preserve"> </w:t>
      </w:r>
      <w:r w:rsidR="00742575" w:rsidRPr="001A23A1">
        <w:t xml:space="preserve">37 y 43 °C, durante 24 hrs; la sobrevivencia y resistencia a estas temperaturas se comprobó </w:t>
      </w:r>
      <w:r w:rsidR="00742575" w:rsidRPr="001A23A1">
        <w:lastRenderedPageBreak/>
        <w:t>mediante la determinación del número de células viables (UFC)</w:t>
      </w:r>
      <w:r w:rsidR="00742575">
        <w:t xml:space="preserve"> </w:t>
      </w:r>
      <w:r w:rsidR="00742575" w:rsidRPr="001A23A1">
        <w:rPr>
          <w:rFonts w:eastAsiaTheme="minorHAnsi"/>
          <w:color w:val="231F20"/>
          <w:lang w:eastAsia="en-US"/>
        </w:rPr>
        <w:t>(</w:t>
      </w:r>
      <w:r w:rsidR="00742575" w:rsidRPr="001A23A1">
        <w:t xml:space="preserve">Rubio </w:t>
      </w:r>
      <w:r w:rsidR="00742575" w:rsidRPr="001A23A1">
        <w:rPr>
          <w:i/>
        </w:rPr>
        <w:t>et al</w:t>
      </w:r>
      <w:r w:rsidR="00963F5A">
        <w:t>.,</w:t>
      </w:r>
      <w:r w:rsidR="00742575" w:rsidRPr="001A23A1">
        <w:t xml:space="preserve"> 2008, Rondón </w:t>
      </w:r>
      <w:r w:rsidR="00742575" w:rsidRPr="001A23A1">
        <w:rPr>
          <w:i/>
          <w:iCs/>
        </w:rPr>
        <w:t>et al</w:t>
      </w:r>
      <w:r w:rsidR="00A918A7">
        <w:t>.,</w:t>
      </w:r>
      <w:r w:rsidR="00742575" w:rsidRPr="001A23A1">
        <w:t xml:space="preserve"> 2008; Ávila </w:t>
      </w:r>
      <w:r w:rsidR="00742575" w:rsidRPr="001A23A1">
        <w:rPr>
          <w:i/>
        </w:rPr>
        <w:t>et al</w:t>
      </w:r>
      <w:r w:rsidR="00963F5A">
        <w:rPr>
          <w:i/>
        </w:rPr>
        <w:t>.,</w:t>
      </w:r>
      <w:r w:rsidR="00742575" w:rsidRPr="001A23A1">
        <w:t xml:space="preserve"> 2010)</w:t>
      </w:r>
      <w:r w:rsidR="009D59BF">
        <w:t>.</w:t>
      </w:r>
      <w:r w:rsidR="00742575" w:rsidRPr="001A23A1">
        <w:t xml:space="preserve"> </w:t>
      </w:r>
    </w:p>
    <w:p w:rsidR="00BB7030" w:rsidRDefault="00BB7030" w:rsidP="00BB1450">
      <w:pPr>
        <w:tabs>
          <w:tab w:val="left" w:pos="142"/>
        </w:tabs>
        <w:jc w:val="both"/>
        <w:rPr>
          <w:bCs/>
          <w:color w:val="231F20"/>
        </w:rPr>
      </w:pPr>
    </w:p>
    <w:p w:rsidR="00BB1450" w:rsidRPr="001A23A1" w:rsidRDefault="006D6934" w:rsidP="00BB1450">
      <w:pPr>
        <w:tabs>
          <w:tab w:val="left" w:pos="142"/>
        </w:tabs>
        <w:jc w:val="both"/>
      </w:pPr>
      <w:r w:rsidRPr="007D6950">
        <w:rPr>
          <w:bCs/>
          <w:color w:val="231F20"/>
        </w:rPr>
        <w:t>d)</w:t>
      </w:r>
      <w:r w:rsidR="00726C94">
        <w:rPr>
          <w:bCs/>
          <w:color w:val="231F20"/>
        </w:rPr>
        <w:t xml:space="preserve"> </w:t>
      </w:r>
      <w:r w:rsidRPr="007D6950">
        <w:rPr>
          <w:bCs/>
          <w:color w:val="231F20"/>
        </w:rPr>
        <w:t xml:space="preserve">Tolerancia a altas concentraciones de </w:t>
      </w:r>
      <w:proofErr w:type="spellStart"/>
      <w:r w:rsidR="004C595D" w:rsidRPr="007D6950">
        <w:rPr>
          <w:bCs/>
          <w:color w:val="231F20"/>
        </w:rPr>
        <w:t>NaC</w:t>
      </w:r>
      <w:r w:rsidR="004C595D">
        <w:rPr>
          <w:bCs/>
          <w:color w:val="231F20"/>
        </w:rPr>
        <w:t>l</w:t>
      </w:r>
      <w:proofErr w:type="spellEnd"/>
      <w:r w:rsidRPr="007D6950">
        <w:rPr>
          <w:bCs/>
          <w:color w:val="231F20"/>
        </w:rPr>
        <w:t>:</w:t>
      </w:r>
      <w:r w:rsidR="004D5D98">
        <w:rPr>
          <w:bCs/>
          <w:color w:val="231F20"/>
        </w:rPr>
        <w:t xml:space="preserve"> la prueba se realizó </w:t>
      </w:r>
      <w:r w:rsidR="00BB1450">
        <w:rPr>
          <w:bCs/>
          <w:color w:val="231F20"/>
        </w:rPr>
        <w:t xml:space="preserve">utilizando caldos </w:t>
      </w:r>
      <w:r w:rsidR="00BB1450" w:rsidRPr="001A23A1">
        <w:t>MRS, Malta, Nutritivo</w:t>
      </w:r>
      <w:r w:rsidR="00F40717">
        <w:t xml:space="preserve"> y diferentes concentraciones de </w:t>
      </w:r>
      <w:proofErr w:type="spellStart"/>
      <w:r w:rsidR="00F40717" w:rsidRPr="001A23A1">
        <w:t>NaCl</w:t>
      </w:r>
      <w:proofErr w:type="spellEnd"/>
      <w:r w:rsidR="00F40717">
        <w:t>,</w:t>
      </w:r>
      <w:r w:rsidR="00F40717" w:rsidRPr="001A23A1">
        <w:t xml:space="preserve"> </w:t>
      </w:r>
      <w:r w:rsidR="00BB1450" w:rsidRPr="001A23A1">
        <w:t>2, 4, 7</w:t>
      </w:r>
      <w:r w:rsidR="00F40717">
        <w:t xml:space="preserve"> y </w:t>
      </w:r>
      <w:r w:rsidR="00BB1450" w:rsidRPr="001A23A1">
        <w:t xml:space="preserve">10 % p/v, </w:t>
      </w:r>
      <w:r w:rsidR="0012041C">
        <w:t>(</w:t>
      </w:r>
      <w:r w:rsidR="0012041C" w:rsidRPr="001A23A1">
        <w:t>incuba</w:t>
      </w:r>
      <w:r w:rsidR="0012041C">
        <w:t>ci</w:t>
      </w:r>
      <w:r w:rsidR="0012041C" w:rsidRPr="001A23A1">
        <w:t>ón a 37 °C durante 24 hrs</w:t>
      </w:r>
      <w:r w:rsidR="0012041C">
        <w:t>)</w:t>
      </w:r>
      <w:r w:rsidR="00BB1450" w:rsidRPr="001A23A1">
        <w:t xml:space="preserve">; </w:t>
      </w:r>
      <w:r w:rsidR="00F40717">
        <w:t xml:space="preserve">finalizado el </w:t>
      </w:r>
      <w:r w:rsidR="00BB1450" w:rsidRPr="001A23A1">
        <w:t xml:space="preserve">tiempo se determino el crecimiento a altas concentraciones de </w:t>
      </w:r>
      <w:proofErr w:type="spellStart"/>
      <w:r w:rsidR="00BB1450" w:rsidRPr="001A23A1">
        <w:t>NaCl</w:t>
      </w:r>
      <w:proofErr w:type="spellEnd"/>
      <w:r w:rsidR="00BB1450" w:rsidRPr="001A23A1">
        <w:t xml:space="preserve"> mediante la medición de la densidad óptica (DO) a 600 </w:t>
      </w:r>
      <w:proofErr w:type="spellStart"/>
      <w:r w:rsidR="00BB1450" w:rsidRPr="001A23A1">
        <w:t>nm</w:t>
      </w:r>
      <w:proofErr w:type="spellEnd"/>
      <w:r w:rsidR="00BB1450" w:rsidRPr="001A23A1">
        <w:t xml:space="preserve"> a 0 y 24 hrs.</w:t>
      </w:r>
      <w:r w:rsidR="00BB1450" w:rsidRPr="001A23A1">
        <w:rPr>
          <w:rFonts w:eastAsiaTheme="minorHAnsi"/>
          <w:color w:val="231F20"/>
          <w:lang w:eastAsia="en-US"/>
        </w:rPr>
        <w:t xml:space="preserve"> (</w:t>
      </w:r>
      <w:r w:rsidR="00BB1450" w:rsidRPr="001A23A1">
        <w:t xml:space="preserve">Rondón </w:t>
      </w:r>
      <w:r w:rsidR="00BB1450" w:rsidRPr="001A23A1">
        <w:rPr>
          <w:i/>
          <w:iCs/>
        </w:rPr>
        <w:t>et al</w:t>
      </w:r>
      <w:r w:rsidR="009D59BF">
        <w:t xml:space="preserve">., </w:t>
      </w:r>
      <w:r w:rsidR="00BB1450" w:rsidRPr="001A23A1">
        <w:t>2008)</w:t>
      </w:r>
      <w:r w:rsidR="001F465B">
        <w:t>.</w:t>
      </w:r>
      <w:r w:rsidR="00BB1450" w:rsidRPr="001A23A1">
        <w:t xml:space="preserve"> </w:t>
      </w:r>
    </w:p>
    <w:p w:rsidR="00BB7030" w:rsidRDefault="00BB7030" w:rsidP="00A930F4">
      <w:pPr>
        <w:tabs>
          <w:tab w:val="left" w:pos="142"/>
        </w:tabs>
        <w:jc w:val="both"/>
      </w:pPr>
    </w:p>
    <w:p w:rsidR="00A930F4" w:rsidRPr="00C840B3" w:rsidRDefault="00C840B3" w:rsidP="00A930F4">
      <w:pPr>
        <w:tabs>
          <w:tab w:val="left" w:pos="142"/>
        </w:tabs>
        <w:jc w:val="both"/>
      </w:pPr>
      <w:r w:rsidRPr="00C840B3">
        <w:t xml:space="preserve">e) </w:t>
      </w:r>
      <w:r w:rsidR="00FC509B">
        <w:t>Fermentación</w:t>
      </w:r>
      <w:r w:rsidRPr="00C840B3">
        <w:t xml:space="preserve"> de </w:t>
      </w:r>
      <w:r w:rsidR="00FC509B">
        <w:t xml:space="preserve">la </w:t>
      </w:r>
      <w:r w:rsidRPr="00C840B3">
        <w:t>glucosa:</w:t>
      </w:r>
      <w:r w:rsidR="00890F79">
        <w:t xml:space="preserve"> se utilizaron los caldos </w:t>
      </w:r>
      <w:r w:rsidR="000D5C1D" w:rsidRPr="001A23A1">
        <w:t>MRS, Malta, Nutritivo</w:t>
      </w:r>
      <w:r w:rsidR="000D5C1D">
        <w:t>,</w:t>
      </w:r>
      <w:r w:rsidR="000D5C1D" w:rsidRPr="001A23A1">
        <w:t xml:space="preserve"> que contenían 0,2 % v/v de una solución de purpura de </w:t>
      </w:r>
      <w:proofErr w:type="spellStart"/>
      <w:r w:rsidR="000D5C1D" w:rsidRPr="001A23A1">
        <w:t>bromocresol</w:t>
      </w:r>
      <w:proofErr w:type="spellEnd"/>
      <w:r w:rsidR="000D5C1D" w:rsidRPr="001A23A1">
        <w:t xml:space="preserve"> (0.5 %) </w:t>
      </w:r>
      <w:r w:rsidR="000D5C1D">
        <w:t xml:space="preserve">y </w:t>
      </w:r>
      <w:r w:rsidR="000D5C1D" w:rsidRPr="001A23A1">
        <w:t>campanas de Durham</w:t>
      </w:r>
      <w:r w:rsidR="006328F6">
        <w:t>;</w:t>
      </w:r>
      <w:r w:rsidR="000D5C1D">
        <w:t xml:space="preserve"> </w:t>
      </w:r>
      <w:r w:rsidR="000D5C1D" w:rsidRPr="001A23A1">
        <w:t>la producción de gas se evidencio mediante la presencia de gas en las campanas</w:t>
      </w:r>
      <w:r w:rsidR="006328F6">
        <w:t xml:space="preserve"> </w:t>
      </w:r>
      <w:r w:rsidR="00E959C3">
        <w:t>y</w:t>
      </w:r>
      <w:r w:rsidR="006328F6" w:rsidRPr="001A23A1">
        <w:t xml:space="preserve"> </w:t>
      </w:r>
      <w:r w:rsidR="006328F6">
        <w:t xml:space="preserve">luego de </w:t>
      </w:r>
      <w:r w:rsidR="006328F6" w:rsidRPr="001A23A1">
        <w:t>incuba</w:t>
      </w:r>
      <w:r w:rsidR="006328F6">
        <w:t>ció</w:t>
      </w:r>
      <w:r w:rsidR="006328F6" w:rsidRPr="001A23A1">
        <w:t>n a 37 °C durante 48 hrs</w:t>
      </w:r>
      <w:r w:rsidR="006328F6" w:rsidRPr="001A23A1">
        <w:rPr>
          <w:rFonts w:eastAsiaTheme="minorHAnsi"/>
          <w:color w:val="231F20"/>
          <w:lang w:eastAsia="en-US"/>
        </w:rPr>
        <w:t xml:space="preserve"> </w:t>
      </w:r>
      <w:r w:rsidR="000D5C1D" w:rsidRPr="001A23A1">
        <w:rPr>
          <w:rFonts w:eastAsiaTheme="minorHAnsi"/>
          <w:color w:val="231F20"/>
          <w:lang w:eastAsia="en-US"/>
        </w:rPr>
        <w:t>(</w:t>
      </w:r>
      <w:r w:rsidR="000D5C1D" w:rsidRPr="001A23A1">
        <w:t xml:space="preserve">Rubio </w:t>
      </w:r>
      <w:r w:rsidR="000D5C1D" w:rsidRPr="001A23A1">
        <w:rPr>
          <w:i/>
        </w:rPr>
        <w:t>et al</w:t>
      </w:r>
      <w:r w:rsidR="00F7172E">
        <w:t>.,</w:t>
      </w:r>
      <w:r w:rsidR="000D5C1D" w:rsidRPr="001A23A1">
        <w:t xml:space="preserve"> 2008, Rondón </w:t>
      </w:r>
      <w:r w:rsidR="000D5C1D" w:rsidRPr="001A23A1">
        <w:rPr>
          <w:i/>
          <w:iCs/>
        </w:rPr>
        <w:t>et al</w:t>
      </w:r>
      <w:r w:rsidR="00F7172E">
        <w:t xml:space="preserve">., </w:t>
      </w:r>
      <w:r w:rsidR="000D5C1D" w:rsidRPr="001A23A1">
        <w:t>2008)</w:t>
      </w:r>
      <w:r w:rsidR="00F7172E">
        <w:t>.</w:t>
      </w:r>
    </w:p>
    <w:p w:rsidR="00BB7030" w:rsidRDefault="00BB7030" w:rsidP="00553BE8">
      <w:pPr>
        <w:tabs>
          <w:tab w:val="left" w:pos="142"/>
        </w:tabs>
        <w:jc w:val="both"/>
      </w:pPr>
    </w:p>
    <w:p w:rsidR="00A930F4" w:rsidRPr="001A23A1" w:rsidRDefault="00F67B2E" w:rsidP="00553BE8">
      <w:pPr>
        <w:tabs>
          <w:tab w:val="left" w:pos="142"/>
        </w:tabs>
        <w:jc w:val="both"/>
      </w:pPr>
      <w:r w:rsidRPr="00E74C95">
        <w:t>f)</w:t>
      </w:r>
      <w:r>
        <w:rPr>
          <w:b/>
        </w:rPr>
        <w:t xml:space="preserve"> </w:t>
      </w:r>
      <w:r>
        <w:t>P</w:t>
      </w:r>
      <w:r w:rsidRPr="00F67B2E">
        <w:t>rueba de antagonismo:</w:t>
      </w:r>
      <w:r w:rsidR="00553BE8">
        <w:t xml:space="preserve"> e</w:t>
      </w:r>
      <w:r w:rsidR="00A930F4" w:rsidRPr="001A23A1">
        <w:t xml:space="preserve">sta prueba fue realizada contra </w:t>
      </w:r>
      <w:r w:rsidR="00553BE8">
        <w:rPr>
          <w:i/>
        </w:rPr>
        <w:t>S</w:t>
      </w:r>
      <w:r w:rsidR="00A930F4" w:rsidRPr="001A23A1">
        <w:rPr>
          <w:i/>
        </w:rPr>
        <w:t xml:space="preserve">almonella </w:t>
      </w:r>
      <w:proofErr w:type="spellStart"/>
      <w:r w:rsidR="00A930F4" w:rsidRPr="001A23A1">
        <w:rPr>
          <w:i/>
        </w:rPr>
        <w:t>sp</w:t>
      </w:r>
      <w:proofErr w:type="spellEnd"/>
      <w:r w:rsidR="00A930F4" w:rsidRPr="001A23A1">
        <w:t xml:space="preserve"> y </w:t>
      </w:r>
      <w:r w:rsidR="00A930F4" w:rsidRPr="001A23A1">
        <w:rPr>
          <w:i/>
        </w:rPr>
        <w:t xml:space="preserve">E. </w:t>
      </w:r>
      <w:proofErr w:type="spellStart"/>
      <w:r w:rsidR="00A930F4" w:rsidRPr="001A23A1">
        <w:rPr>
          <w:i/>
        </w:rPr>
        <w:t>coli</w:t>
      </w:r>
      <w:proofErr w:type="spellEnd"/>
      <w:r w:rsidR="00A930F4" w:rsidRPr="001A23A1">
        <w:t xml:space="preserve"> pertenecientes al banco de cepas del laboratorio GRUBIODEQ, las cuales se sembraron en forma masiva en </w:t>
      </w:r>
      <w:proofErr w:type="spellStart"/>
      <w:r w:rsidR="00A930F4" w:rsidRPr="001A23A1">
        <w:t>agar</w:t>
      </w:r>
      <w:proofErr w:type="spellEnd"/>
      <w:r w:rsidR="00A930F4" w:rsidRPr="001A23A1">
        <w:t xml:space="preserve"> </w:t>
      </w:r>
      <w:proofErr w:type="spellStart"/>
      <w:r w:rsidR="00A930F4" w:rsidRPr="001A23A1">
        <w:t>Mueller</w:t>
      </w:r>
      <w:proofErr w:type="spellEnd"/>
      <w:r w:rsidR="00A930F4" w:rsidRPr="001A23A1">
        <w:t xml:space="preserve"> </w:t>
      </w:r>
      <w:proofErr w:type="spellStart"/>
      <w:r w:rsidR="00A930F4" w:rsidRPr="001A23A1">
        <w:t>hinton</w:t>
      </w:r>
      <w:proofErr w:type="spellEnd"/>
      <w:r w:rsidR="00A930F4" w:rsidRPr="001A23A1">
        <w:t>; en la superficie de estos se colocaron tres discos impregnados con los microorganismos de ensayo; se introdujeron en la nevera durante 30 minutos</w:t>
      </w:r>
      <w:r w:rsidR="00553BE8">
        <w:t xml:space="preserve"> </w:t>
      </w:r>
      <w:r w:rsidR="005E4F34">
        <w:t xml:space="preserve">(T= 15 </w:t>
      </w:r>
      <w:r w:rsidR="005E4F34" w:rsidRPr="005E4F34">
        <w:rPr>
          <w:vertAlign w:val="superscript"/>
        </w:rPr>
        <w:t>0</w:t>
      </w:r>
      <w:r w:rsidR="005E4F34">
        <w:t xml:space="preserve">C) </w:t>
      </w:r>
      <w:r w:rsidR="00553BE8">
        <w:t xml:space="preserve">y </w:t>
      </w:r>
      <w:r w:rsidR="00A930F4" w:rsidRPr="001A23A1">
        <w:t xml:space="preserve">después se incubaron a 37 °C durante 48 hrs. La acción antagónica se evidencio por la presencia de halos </w:t>
      </w:r>
      <w:r w:rsidR="00CC104F">
        <w:t xml:space="preserve">de inhibición </w:t>
      </w:r>
      <w:r w:rsidR="00A930F4" w:rsidRPr="001A23A1">
        <w:t>y crecimiento alrededor de los discos. (</w:t>
      </w:r>
      <w:r w:rsidR="00A930F4" w:rsidRPr="001A23A1">
        <w:rPr>
          <w:rFonts w:eastAsiaTheme="minorHAnsi"/>
          <w:bCs/>
        </w:rPr>
        <w:t>Leiva</w:t>
      </w:r>
      <w:r w:rsidR="00A930F4" w:rsidRPr="001A23A1">
        <w:t xml:space="preserve"> </w:t>
      </w:r>
      <w:r w:rsidR="00A930F4" w:rsidRPr="001A23A1">
        <w:rPr>
          <w:i/>
        </w:rPr>
        <w:t>et al</w:t>
      </w:r>
      <w:r w:rsidR="00553BE8">
        <w:t>.,</w:t>
      </w:r>
      <w:r w:rsidR="00EC6ADD" w:rsidRPr="001A23A1">
        <w:rPr>
          <w:rFonts w:eastAsiaTheme="minorHAnsi"/>
          <w:bCs/>
        </w:rPr>
        <w:t xml:space="preserve"> 2004</w:t>
      </w:r>
      <w:r w:rsidR="00A930F4" w:rsidRPr="001A23A1">
        <w:rPr>
          <w:rFonts w:eastAsiaTheme="minorHAnsi"/>
          <w:bCs/>
        </w:rPr>
        <w:t xml:space="preserve">; Mejía </w:t>
      </w:r>
      <w:r w:rsidR="00A930F4" w:rsidRPr="001A23A1">
        <w:rPr>
          <w:rFonts w:eastAsiaTheme="minorHAnsi"/>
          <w:bCs/>
          <w:i/>
        </w:rPr>
        <w:t>et al</w:t>
      </w:r>
      <w:r w:rsidR="00553BE8">
        <w:rPr>
          <w:rFonts w:eastAsiaTheme="minorHAnsi"/>
          <w:bCs/>
          <w:i/>
        </w:rPr>
        <w:t xml:space="preserve">., </w:t>
      </w:r>
      <w:r w:rsidR="00A930F4" w:rsidRPr="001A23A1">
        <w:rPr>
          <w:rFonts w:eastAsiaTheme="minorHAnsi"/>
          <w:bCs/>
        </w:rPr>
        <w:t xml:space="preserve"> 2007</w:t>
      </w:r>
      <w:r w:rsidR="00A930F4" w:rsidRPr="001A23A1">
        <w:t>)</w:t>
      </w:r>
      <w:r w:rsidR="00553BE8">
        <w:t>.</w:t>
      </w:r>
      <w:r w:rsidR="00A930F4" w:rsidRPr="001A23A1">
        <w:t xml:space="preserve"> </w:t>
      </w:r>
    </w:p>
    <w:p w:rsidR="00BB7030" w:rsidRDefault="00BB7030" w:rsidP="00E74C95">
      <w:pPr>
        <w:tabs>
          <w:tab w:val="left" w:pos="142"/>
        </w:tabs>
        <w:jc w:val="both"/>
      </w:pPr>
    </w:p>
    <w:p w:rsidR="00A930F4" w:rsidRDefault="00E74C95" w:rsidP="00E74C95">
      <w:pPr>
        <w:tabs>
          <w:tab w:val="left" w:pos="142"/>
        </w:tabs>
        <w:jc w:val="both"/>
      </w:pPr>
      <w:r w:rsidRPr="00E74C95">
        <w:t xml:space="preserve">g) </w:t>
      </w:r>
      <w:r>
        <w:t>C</w:t>
      </w:r>
      <w:r w:rsidRPr="00E74C95">
        <w:t>apacidad de crecimiento</w:t>
      </w:r>
      <w:r w:rsidR="00A930F4" w:rsidRPr="00E74C95">
        <w:t>:</w:t>
      </w:r>
      <w:r>
        <w:t xml:space="preserve"> l</w:t>
      </w:r>
      <w:r w:rsidR="00A930F4" w:rsidRPr="001A23A1">
        <w:t>as cepas que resistieron la presencia de sales biliares, acidez se cultivaron en 30 ml de caldo MRS, Malta, Nutritivo y fueron incubadas a 37°C durante 24 y 48 hrs</w:t>
      </w:r>
      <w:r>
        <w:t xml:space="preserve">; </w:t>
      </w:r>
      <w:r w:rsidR="00A930F4" w:rsidRPr="001A23A1">
        <w:t xml:space="preserve"> </w:t>
      </w:r>
      <w:r>
        <w:t>e</w:t>
      </w:r>
      <w:r w:rsidR="00A930F4" w:rsidRPr="001A23A1">
        <w:t>l crecimiento se comprobó mediante la determinación del número de células viables (UFC)</w:t>
      </w:r>
      <w:r w:rsidR="0013122A">
        <w:t xml:space="preserve"> y se determinó el </w:t>
      </w:r>
      <w:r w:rsidR="004C595D">
        <w:t xml:space="preserve">porcentaje </w:t>
      </w:r>
      <w:r w:rsidR="00A930F4" w:rsidRPr="001A23A1">
        <w:t xml:space="preserve">(Laurencio </w:t>
      </w:r>
      <w:r w:rsidR="00A930F4" w:rsidRPr="001A23A1">
        <w:rPr>
          <w:i/>
          <w:iCs/>
        </w:rPr>
        <w:t>et al</w:t>
      </w:r>
      <w:r w:rsidR="00A930F4" w:rsidRPr="001A23A1">
        <w:t>.</w:t>
      </w:r>
      <w:r>
        <w:t>,</w:t>
      </w:r>
      <w:r w:rsidR="004F4D52">
        <w:t xml:space="preserve"> </w:t>
      </w:r>
      <w:r w:rsidR="00A930F4" w:rsidRPr="001A23A1">
        <w:t xml:space="preserve">2002; Rondón </w:t>
      </w:r>
      <w:r w:rsidR="00A930F4" w:rsidRPr="001A23A1">
        <w:rPr>
          <w:i/>
          <w:iCs/>
        </w:rPr>
        <w:t>et al</w:t>
      </w:r>
      <w:r w:rsidR="004F4D52">
        <w:t xml:space="preserve">., </w:t>
      </w:r>
      <w:r w:rsidR="00A930F4" w:rsidRPr="001A23A1">
        <w:t>2008)</w:t>
      </w:r>
      <w:r>
        <w:t>.</w:t>
      </w:r>
      <w:r w:rsidR="00A930F4" w:rsidRPr="001A23A1">
        <w:t xml:space="preserve"> </w:t>
      </w:r>
    </w:p>
    <w:p w:rsidR="00C74A46" w:rsidRPr="001A23A1" w:rsidRDefault="00C74A46" w:rsidP="00E74C95">
      <w:pPr>
        <w:tabs>
          <w:tab w:val="left" w:pos="142"/>
        </w:tabs>
        <w:jc w:val="both"/>
      </w:pPr>
    </w:p>
    <w:p w:rsidR="00153A0D" w:rsidRDefault="00DD6E33" w:rsidP="00153A0D">
      <w:pPr>
        <w:autoSpaceDE w:val="0"/>
        <w:autoSpaceDN w:val="0"/>
        <w:adjustRightInd w:val="0"/>
        <w:jc w:val="both"/>
        <w:rPr>
          <w:rFonts w:eastAsiaTheme="minorHAnsi"/>
          <w:lang w:eastAsia="en-US"/>
        </w:rPr>
      </w:pPr>
      <w:r>
        <w:rPr>
          <w:b/>
        </w:rPr>
        <w:t>-</w:t>
      </w:r>
      <w:r w:rsidR="005823A7">
        <w:rPr>
          <w:b/>
        </w:rPr>
        <w:t>I</w:t>
      </w:r>
      <w:r w:rsidR="005823A7" w:rsidRPr="001A23A1">
        <w:rPr>
          <w:b/>
        </w:rPr>
        <w:t xml:space="preserve">dentificación de los microorganismos con potencial </w:t>
      </w:r>
      <w:proofErr w:type="spellStart"/>
      <w:r w:rsidR="005823A7">
        <w:rPr>
          <w:b/>
        </w:rPr>
        <w:t>P</w:t>
      </w:r>
      <w:r w:rsidR="005823A7" w:rsidRPr="001A23A1">
        <w:rPr>
          <w:b/>
        </w:rPr>
        <w:t>robi</w:t>
      </w:r>
      <w:r w:rsidR="005823A7">
        <w:rPr>
          <w:b/>
        </w:rPr>
        <w:t>ó</w:t>
      </w:r>
      <w:r w:rsidR="005823A7" w:rsidRPr="001A23A1">
        <w:rPr>
          <w:b/>
        </w:rPr>
        <w:t>tico</w:t>
      </w:r>
      <w:proofErr w:type="spellEnd"/>
      <w:r w:rsidR="005823A7">
        <w:rPr>
          <w:b/>
        </w:rPr>
        <w:t>.</w:t>
      </w:r>
      <w:r w:rsidR="00093945">
        <w:rPr>
          <w:b/>
        </w:rPr>
        <w:t xml:space="preserve"> </w:t>
      </w:r>
      <w:r w:rsidR="00701547" w:rsidRPr="00701547">
        <w:t>L</w:t>
      </w:r>
      <w:r w:rsidR="00F91336" w:rsidRPr="001A23A1">
        <w:t xml:space="preserve">os tres microorganismos que presentaron mejores propiedades </w:t>
      </w:r>
      <w:proofErr w:type="spellStart"/>
      <w:r w:rsidR="00F91336" w:rsidRPr="001A23A1">
        <w:t>probióticas</w:t>
      </w:r>
      <w:proofErr w:type="spellEnd"/>
      <w:r w:rsidR="00F91336">
        <w:t xml:space="preserve"> (</w:t>
      </w:r>
      <w:proofErr w:type="spellStart"/>
      <w:r w:rsidR="00F91336">
        <w:rPr>
          <w:i/>
        </w:rPr>
        <w:t>L</w:t>
      </w:r>
      <w:r w:rsidR="00F91336" w:rsidRPr="001A23A1">
        <w:rPr>
          <w:i/>
        </w:rPr>
        <w:t>actobacillus</w:t>
      </w:r>
      <w:proofErr w:type="spellEnd"/>
      <w:r w:rsidR="00F91336" w:rsidRPr="001A23A1">
        <w:rPr>
          <w:i/>
        </w:rPr>
        <w:t xml:space="preserve"> </w:t>
      </w:r>
      <w:proofErr w:type="spellStart"/>
      <w:r w:rsidR="00F91336" w:rsidRPr="001A23A1">
        <w:rPr>
          <w:i/>
        </w:rPr>
        <w:t>sp</w:t>
      </w:r>
      <w:proofErr w:type="spellEnd"/>
      <w:r w:rsidR="00F91336" w:rsidRPr="001A23A1">
        <w:rPr>
          <w:i/>
        </w:rPr>
        <w:t xml:space="preserve">, </w:t>
      </w:r>
      <w:proofErr w:type="spellStart"/>
      <w:r w:rsidR="00F91336">
        <w:rPr>
          <w:i/>
        </w:rPr>
        <w:t>B</w:t>
      </w:r>
      <w:r w:rsidR="00F91336" w:rsidRPr="001A23A1">
        <w:rPr>
          <w:i/>
        </w:rPr>
        <w:t>acillus</w:t>
      </w:r>
      <w:proofErr w:type="spellEnd"/>
      <w:r w:rsidR="00F91336" w:rsidRPr="001A23A1">
        <w:rPr>
          <w:i/>
        </w:rPr>
        <w:t xml:space="preserve"> </w:t>
      </w:r>
      <w:proofErr w:type="spellStart"/>
      <w:r w:rsidR="00F91336" w:rsidRPr="001A23A1">
        <w:rPr>
          <w:i/>
        </w:rPr>
        <w:t>sp</w:t>
      </w:r>
      <w:r w:rsidR="00C74A46">
        <w:rPr>
          <w:i/>
        </w:rPr>
        <w:t>.</w:t>
      </w:r>
      <w:proofErr w:type="spellEnd"/>
      <w:r w:rsidR="00F91336" w:rsidRPr="001A23A1">
        <w:t>,</w:t>
      </w:r>
      <w:r w:rsidR="00F91336" w:rsidRPr="001A23A1">
        <w:rPr>
          <w:i/>
        </w:rPr>
        <w:t xml:space="preserve"> </w:t>
      </w:r>
      <w:proofErr w:type="spellStart"/>
      <w:r w:rsidR="00F91336">
        <w:rPr>
          <w:i/>
        </w:rPr>
        <w:t>S</w:t>
      </w:r>
      <w:r w:rsidR="00F91336" w:rsidRPr="001A23A1">
        <w:rPr>
          <w:i/>
        </w:rPr>
        <w:t>accharomyces</w:t>
      </w:r>
      <w:proofErr w:type="spellEnd"/>
      <w:r w:rsidR="00F91336" w:rsidRPr="001A23A1">
        <w:rPr>
          <w:i/>
        </w:rPr>
        <w:t xml:space="preserve"> </w:t>
      </w:r>
      <w:proofErr w:type="spellStart"/>
      <w:r w:rsidR="00F91336" w:rsidRPr="001A23A1">
        <w:rPr>
          <w:i/>
        </w:rPr>
        <w:t>sp</w:t>
      </w:r>
      <w:r w:rsidR="00C74A46">
        <w:rPr>
          <w:i/>
        </w:rPr>
        <w:t>.</w:t>
      </w:r>
      <w:proofErr w:type="spellEnd"/>
      <w:r w:rsidR="006A203E">
        <w:rPr>
          <w:i/>
        </w:rPr>
        <w:t>)</w:t>
      </w:r>
      <w:r w:rsidR="00F91336">
        <w:rPr>
          <w:i/>
        </w:rPr>
        <w:t>,</w:t>
      </w:r>
      <w:r w:rsidR="00F91336" w:rsidRPr="00F91336">
        <w:t xml:space="preserve"> </w:t>
      </w:r>
      <w:r w:rsidR="00F91336">
        <w:t>s</w:t>
      </w:r>
      <w:r w:rsidR="00F91336" w:rsidRPr="001A23A1">
        <w:t xml:space="preserve">e identificaron </w:t>
      </w:r>
      <w:r w:rsidR="00F91336">
        <w:t>m</w:t>
      </w:r>
      <w:r w:rsidR="00F91336" w:rsidRPr="001A23A1">
        <w:t>ediante pruebas bioquímicas</w:t>
      </w:r>
      <w:r w:rsidR="00F91336">
        <w:t xml:space="preserve">: </w:t>
      </w:r>
      <w:r w:rsidR="00F91336" w:rsidRPr="001A23A1">
        <w:rPr>
          <w:rFonts w:eastAsiaTheme="minorHAnsi"/>
          <w:color w:val="231F20"/>
          <w:lang w:eastAsia="en-US"/>
        </w:rPr>
        <w:t xml:space="preserve">TSI, SIM, UREA, CITRATO, LIA, NITRATO; y los carbohidratos: glucosa, sacarosa, lactosa, maltosa, </w:t>
      </w:r>
      <w:proofErr w:type="spellStart"/>
      <w:r w:rsidR="00F91336" w:rsidRPr="001A23A1">
        <w:rPr>
          <w:rFonts w:eastAsiaTheme="minorHAnsi"/>
          <w:color w:val="231F20"/>
          <w:lang w:eastAsia="en-US"/>
        </w:rPr>
        <w:t>manosa</w:t>
      </w:r>
      <w:proofErr w:type="spellEnd"/>
      <w:r w:rsidR="00F91336" w:rsidRPr="001A23A1">
        <w:rPr>
          <w:rFonts w:eastAsiaTheme="minorHAnsi"/>
          <w:color w:val="231F20"/>
          <w:lang w:eastAsia="en-US"/>
        </w:rPr>
        <w:t>, galactosa, xilosa, fructosa; Se  incubaron a 37 °C durante 24 hrs</w:t>
      </w:r>
      <w:r w:rsidR="0048089A">
        <w:rPr>
          <w:rFonts w:eastAsiaTheme="minorHAnsi"/>
          <w:color w:val="231F20"/>
          <w:lang w:eastAsia="en-US"/>
        </w:rPr>
        <w:t xml:space="preserve"> </w:t>
      </w:r>
      <w:r w:rsidR="0048089A" w:rsidRPr="001A23A1">
        <w:rPr>
          <w:rFonts w:eastAsiaTheme="minorHAnsi"/>
          <w:color w:val="231F20"/>
          <w:lang w:eastAsia="en-US"/>
        </w:rPr>
        <w:t>(</w:t>
      </w:r>
      <w:proofErr w:type="spellStart"/>
      <w:r w:rsidR="00B34675">
        <w:rPr>
          <w:rFonts w:eastAsiaTheme="minorHAnsi"/>
          <w:color w:val="000000" w:themeColor="text1"/>
          <w:lang w:eastAsia="en-US"/>
        </w:rPr>
        <w:t>B</w:t>
      </w:r>
      <w:r w:rsidR="00B34675" w:rsidRPr="00B34675">
        <w:rPr>
          <w:rFonts w:eastAsiaTheme="minorHAnsi"/>
          <w:color w:val="000000" w:themeColor="text1"/>
          <w:lang w:eastAsia="en-US"/>
        </w:rPr>
        <w:t>ergey´S</w:t>
      </w:r>
      <w:proofErr w:type="spellEnd"/>
      <w:r w:rsidR="00B34675" w:rsidRPr="00B34675">
        <w:rPr>
          <w:rFonts w:eastAsiaTheme="minorHAnsi"/>
          <w:color w:val="000000" w:themeColor="text1"/>
          <w:lang w:eastAsia="en-US"/>
        </w:rPr>
        <w:t>. 1994</w:t>
      </w:r>
      <w:r w:rsidR="00B34675">
        <w:rPr>
          <w:rFonts w:eastAsiaTheme="minorHAnsi"/>
          <w:color w:val="000000" w:themeColor="text1"/>
          <w:lang w:eastAsia="en-US"/>
        </w:rPr>
        <w:t xml:space="preserve">; </w:t>
      </w:r>
      <w:proofErr w:type="spellStart"/>
      <w:r w:rsidR="0048089A" w:rsidRPr="001A23A1">
        <w:rPr>
          <w:rFonts w:eastAsiaTheme="minorHAnsi"/>
          <w:color w:val="231F20"/>
          <w:lang w:eastAsia="en-US"/>
        </w:rPr>
        <w:t>Kandler</w:t>
      </w:r>
      <w:proofErr w:type="spellEnd"/>
      <w:r w:rsidR="0048089A" w:rsidRPr="001A23A1">
        <w:rPr>
          <w:rFonts w:eastAsiaTheme="minorHAnsi"/>
          <w:color w:val="231F20"/>
          <w:lang w:eastAsia="en-US"/>
        </w:rPr>
        <w:t xml:space="preserve"> y </w:t>
      </w:r>
      <w:proofErr w:type="spellStart"/>
      <w:r w:rsidR="0048089A" w:rsidRPr="001A23A1">
        <w:rPr>
          <w:rFonts w:eastAsiaTheme="minorHAnsi"/>
          <w:color w:val="231F20"/>
          <w:lang w:eastAsia="en-US"/>
        </w:rPr>
        <w:t>Weiss</w:t>
      </w:r>
      <w:proofErr w:type="spellEnd"/>
      <w:r w:rsidR="0048089A" w:rsidRPr="001A23A1">
        <w:rPr>
          <w:rFonts w:eastAsiaTheme="minorHAnsi"/>
          <w:color w:val="231F20"/>
          <w:lang w:eastAsia="en-US"/>
        </w:rPr>
        <w:t>, 1986</w:t>
      </w:r>
      <w:r w:rsidR="0048089A" w:rsidRPr="001A23A1">
        <w:rPr>
          <w:rFonts w:eastAsiaTheme="minorHAnsi"/>
          <w:lang w:eastAsia="en-US"/>
        </w:rPr>
        <w:t>).</w:t>
      </w:r>
      <w:r w:rsidR="002A49A8">
        <w:rPr>
          <w:rFonts w:eastAsiaTheme="minorHAnsi"/>
          <w:lang w:eastAsia="en-US"/>
        </w:rPr>
        <w:t xml:space="preserve"> </w:t>
      </w:r>
      <w:r w:rsidR="00153A0D" w:rsidRPr="001A23A1">
        <w:rPr>
          <w:rFonts w:eastAsiaTheme="minorHAnsi"/>
          <w:lang w:eastAsia="en-US"/>
        </w:rPr>
        <w:t>Todos los ensayos por triplicado.</w:t>
      </w:r>
    </w:p>
    <w:p w:rsidR="00C74A46" w:rsidRPr="001A23A1" w:rsidRDefault="00C74A46" w:rsidP="00153A0D">
      <w:pPr>
        <w:autoSpaceDE w:val="0"/>
        <w:autoSpaceDN w:val="0"/>
        <w:adjustRightInd w:val="0"/>
        <w:jc w:val="both"/>
        <w:rPr>
          <w:rFonts w:eastAsiaTheme="minorHAnsi"/>
          <w:lang w:eastAsia="en-US"/>
        </w:rPr>
      </w:pPr>
    </w:p>
    <w:p w:rsidR="00A930F4" w:rsidRPr="001A23A1" w:rsidRDefault="009E5C87" w:rsidP="00A930F4">
      <w:pPr>
        <w:autoSpaceDE w:val="0"/>
        <w:autoSpaceDN w:val="0"/>
        <w:adjustRightInd w:val="0"/>
        <w:jc w:val="both"/>
        <w:rPr>
          <w:rFonts w:eastAsiaTheme="minorHAnsi"/>
          <w:color w:val="231F20"/>
          <w:lang w:eastAsia="en-US"/>
        </w:rPr>
      </w:pPr>
      <w:r>
        <w:t>-</w:t>
      </w:r>
      <w:r w:rsidR="00A930F4" w:rsidRPr="001A23A1">
        <w:rPr>
          <w:b/>
        </w:rPr>
        <w:t>A</w:t>
      </w:r>
      <w:r w:rsidRPr="001A23A1">
        <w:rPr>
          <w:b/>
        </w:rPr>
        <w:t>n</w:t>
      </w:r>
      <w:r>
        <w:rPr>
          <w:b/>
        </w:rPr>
        <w:t>á</w:t>
      </w:r>
      <w:r w:rsidRPr="001A23A1">
        <w:rPr>
          <w:b/>
        </w:rPr>
        <w:t>lisis</w:t>
      </w:r>
      <w:r w:rsidR="00A930F4" w:rsidRPr="001A23A1">
        <w:rPr>
          <w:b/>
        </w:rPr>
        <w:t xml:space="preserve"> E</w:t>
      </w:r>
      <w:r w:rsidRPr="001A23A1">
        <w:rPr>
          <w:b/>
        </w:rPr>
        <w:t>stad</w:t>
      </w:r>
      <w:r>
        <w:rPr>
          <w:b/>
        </w:rPr>
        <w:t>í</w:t>
      </w:r>
      <w:r w:rsidRPr="001A23A1">
        <w:rPr>
          <w:b/>
        </w:rPr>
        <w:t>stico</w:t>
      </w:r>
      <w:r>
        <w:rPr>
          <w:b/>
        </w:rPr>
        <w:t xml:space="preserve">. </w:t>
      </w:r>
      <w:r w:rsidR="00A930F4" w:rsidRPr="001A23A1">
        <w:rPr>
          <w:rFonts w:eastAsiaTheme="minorHAnsi"/>
          <w:color w:val="231F20"/>
          <w:lang w:eastAsia="en-US"/>
        </w:rPr>
        <w:t xml:space="preserve">Para el análisis de los datos se utilizó el programa </w:t>
      </w:r>
      <w:proofErr w:type="spellStart"/>
      <w:r w:rsidR="00CC3252" w:rsidRPr="00CC3252">
        <w:rPr>
          <w:rFonts w:eastAsiaTheme="minorHAnsi"/>
          <w:lang w:val="es-AR" w:eastAsia="en-US"/>
        </w:rPr>
        <w:t>Statistix</w:t>
      </w:r>
      <w:proofErr w:type="spellEnd"/>
      <w:r w:rsidR="00CC3252" w:rsidRPr="00CC3252">
        <w:rPr>
          <w:rFonts w:eastAsiaTheme="minorHAnsi"/>
          <w:lang w:val="es-AR" w:eastAsia="en-US"/>
        </w:rPr>
        <w:t xml:space="preserve"> </w:t>
      </w:r>
      <w:proofErr w:type="spellStart"/>
      <w:r w:rsidR="00CC3252" w:rsidRPr="00CC3252">
        <w:rPr>
          <w:rFonts w:eastAsiaTheme="minorHAnsi"/>
          <w:lang w:val="es-AR" w:eastAsia="en-US"/>
        </w:rPr>
        <w:t>for</w:t>
      </w:r>
      <w:proofErr w:type="spellEnd"/>
      <w:r w:rsidR="00CC3252" w:rsidRPr="00CC3252">
        <w:rPr>
          <w:rFonts w:eastAsiaTheme="minorHAnsi"/>
          <w:lang w:val="es-AR" w:eastAsia="en-US"/>
        </w:rPr>
        <w:t xml:space="preserve"> Windows®</w:t>
      </w:r>
      <w:r w:rsidRPr="00CC3252">
        <w:rPr>
          <w:rFonts w:eastAsiaTheme="minorHAnsi"/>
          <w:color w:val="231F20"/>
          <w:lang w:eastAsia="en-US"/>
        </w:rPr>
        <w:t>;</w:t>
      </w:r>
      <w:r w:rsidR="00A930F4" w:rsidRPr="00CC3252">
        <w:rPr>
          <w:rFonts w:eastAsiaTheme="minorHAnsi"/>
          <w:color w:val="231F20"/>
          <w:lang w:eastAsia="en-US"/>
        </w:rPr>
        <w:t xml:space="preserve"> </w:t>
      </w:r>
      <w:r w:rsidRPr="00CC3252">
        <w:rPr>
          <w:rFonts w:eastAsiaTheme="minorHAnsi"/>
          <w:color w:val="231F20"/>
          <w:lang w:eastAsia="en-US"/>
        </w:rPr>
        <w:t>e</w:t>
      </w:r>
      <w:r w:rsidR="00A930F4" w:rsidRPr="00CC3252">
        <w:rPr>
          <w:rFonts w:eastAsiaTheme="minorHAnsi"/>
          <w:color w:val="231F20"/>
          <w:lang w:eastAsia="en-US"/>
        </w:rPr>
        <w:t>l análisis de varianza se realizó para verificar diferencias significativas entre las medias, con un nivel de significancia con α</w:t>
      </w:r>
      <w:r w:rsidR="00A930F4" w:rsidRPr="00CC3252">
        <w:rPr>
          <w:rFonts w:eastAsiaTheme="minorHAnsi"/>
          <w:color w:val="231F20"/>
          <w:lang w:eastAsia="en-US"/>
        </w:rPr>
        <w:t> = 0,05</w:t>
      </w:r>
      <w:r w:rsidRPr="00CC3252">
        <w:rPr>
          <w:rFonts w:eastAsiaTheme="minorHAnsi"/>
          <w:color w:val="231F20"/>
          <w:lang w:eastAsia="en-US"/>
        </w:rPr>
        <w:t xml:space="preserve"> y l</w:t>
      </w:r>
      <w:r w:rsidR="00A930F4" w:rsidRPr="00CC3252">
        <w:rPr>
          <w:rFonts w:eastAsiaTheme="minorHAnsi"/>
          <w:color w:val="231F20"/>
          <w:lang w:eastAsia="en-US"/>
        </w:rPr>
        <w:t xml:space="preserve">a prueba de </w:t>
      </w:r>
      <w:proofErr w:type="spellStart"/>
      <w:r w:rsidR="00A930F4" w:rsidRPr="00CC3252">
        <w:rPr>
          <w:rFonts w:eastAsiaTheme="minorHAnsi"/>
          <w:color w:val="231F20"/>
          <w:lang w:eastAsia="en-US"/>
        </w:rPr>
        <w:t>Tukey</w:t>
      </w:r>
      <w:proofErr w:type="spellEnd"/>
      <w:r w:rsidR="00A930F4" w:rsidRPr="00CC3252">
        <w:rPr>
          <w:rFonts w:eastAsiaTheme="minorHAnsi"/>
          <w:color w:val="231F20"/>
          <w:lang w:eastAsia="en-US"/>
        </w:rPr>
        <w:t xml:space="preserve"> fue usada para</w:t>
      </w:r>
      <w:r w:rsidR="00A930F4" w:rsidRPr="001A23A1">
        <w:rPr>
          <w:rFonts w:eastAsiaTheme="minorHAnsi"/>
          <w:color w:val="231F20"/>
          <w:lang w:eastAsia="en-US"/>
        </w:rPr>
        <w:t xml:space="preserve"> realizar las comparaciones múltiples entre las medias. </w:t>
      </w:r>
    </w:p>
    <w:p w:rsidR="00A930F4" w:rsidRPr="001A23A1" w:rsidRDefault="00A930F4" w:rsidP="00A930F4">
      <w:pPr>
        <w:autoSpaceDE w:val="0"/>
        <w:autoSpaceDN w:val="0"/>
        <w:adjustRightInd w:val="0"/>
        <w:jc w:val="both"/>
        <w:rPr>
          <w:rFonts w:eastAsiaTheme="minorHAnsi"/>
          <w:color w:val="231F20"/>
          <w:lang w:eastAsia="en-US"/>
        </w:rPr>
      </w:pPr>
    </w:p>
    <w:p w:rsidR="00B4136D" w:rsidRDefault="00B4136D" w:rsidP="00B4136D">
      <w:pPr>
        <w:tabs>
          <w:tab w:val="left" w:pos="3825"/>
        </w:tabs>
        <w:jc w:val="both"/>
        <w:rPr>
          <w:b/>
          <w:lang w:val="es-ES"/>
        </w:rPr>
      </w:pPr>
      <w:r w:rsidRPr="00C53E4B">
        <w:rPr>
          <w:b/>
          <w:lang w:val="es-ES"/>
        </w:rPr>
        <w:t>R</w:t>
      </w:r>
      <w:r w:rsidR="00C74A46">
        <w:rPr>
          <w:b/>
          <w:lang w:val="es-ES"/>
        </w:rPr>
        <w:t>esultados y discusión</w:t>
      </w:r>
    </w:p>
    <w:p w:rsidR="00B07EFA" w:rsidRDefault="00B07EFA" w:rsidP="009B0B0C">
      <w:pPr>
        <w:tabs>
          <w:tab w:val="left" w:pos="0"/>
          <w:tab w:val="left" w:pos="142"/>
          <w:tab w:val="left" w:pos="426"/>
        </w:tabs>
        <w:jc w:val="both"/>
        <w:rPr>
          <w:b/>
        </w:rPr>
      </w:pPr>
    </w:p>
    <w:p w:rsidR="009B0B0C" w:rsidRDefault="00523CAB" w:rsidP="00577731">
      <w:pPr>
        <w:autoSpaceDE w:val="0"/>
        <w:autoSpaceDN w:val="0"/>
        <w:adjustRightInd w:val="0"/>
        <w:jc w:val="both"/>
      </w:pPr>
      <w:r>
        <w:t>S</w:t>
      </w:r>
      <w:r w:rsidR="009B0B0C" w:rsidRPr="001A23A1">
        <w:t xml:space="preserve">e aislaron </w:t>
      </w:r>
      <w:r>
        <w:t>u</w:t>
      </w:r>
      <w:r w:rsidRPr="001A23A1">
        <w:t xml:space="preserve">n total </w:t>
      </w:r>
      <w:r>
        <w:t xml:space="preserve">de </w:t>
      </w:r>
      <w:r w:rsidR="009B0B0C" w:rsidRPr="001A23A1">
        <w:t>20 cepas</w:t>
      </w:r>
      <w:r w:rsidR="00796F9A">
        <w:t xml:space="preserve"> </w:t>
      </w:r>
      <w:r w:rsidR="002E6DB2">
        <w:t xml:space="preserve">y </w:t>
      </w:r>
      <w:r w:rsidR="002E6DB2" w:rsidRPr="001A23A1">
        <w:t xml:space="preserve">de acuerdo a sus características </w:t>
      </w:r>
      <w:r w:rsidR="001F465B" w:rsidRPr="001A23A1">
        <w:t>macroscópicas</w:t>
      </w:r>
      <w:r w:rsidR="001F465B">
        <w:t xml:space="preserve"> y</w:t>
      </w:r>
      <w:r w:rsidR="001F465B" w:rsidRPr="001A23A1">
        <w:t xml:space="preserve"> </w:t>
      </w:r>
      <w:r w:rsidR="002E6DB2" w:rsidRPr="001A23A1">
        <w:t>microscópicas</w:t>
      </w:r>
      <w:r w:rsidR="002E6DB2">
        <w:t xml:space="preserve">,  </w:t>
      </w:r>
      <w:r w:rsidR="009B0B0C" w:rsidRPr="001A23A1">
        <w:t>solo 11 correspondieron a los géneros de interés</w:t>
      </w:r>
      <w:r w:rsidR="00A062CF">
        <w:t xml:space="preserve"> (</w:t>
      </w:r>
      <w:proofErr w:type="spellStart"/>
      <w:r w:rsidR="00A062CF">
        <w:rPr>
          <w:i/>
        </w:rPr>
        <w:t>B</w:t>
      </w:r>
      <w:r w:rsidR="00A062CF" w:rsidRPr="001A23A1">
        <w:rPr>
          <w:i/>
        </w:rPr>
        <w:t>acillus</w:t>
      </w:r>
      <w:proofErr w:type="spellEnd"/>
      <w:r w:rsidR="00A062CF">
        <w:rPr>
          <w:i/>
        </w:rPr>
        <w:t>,</w:t>
      </w:r>
      <w:r w:rsidR="00A062CF">
        <w:t xml:space="preserve"> </w:t>
      </w:r>
      <w:proofErr w:type="spellStart"/>
      <w:r w:rsidR="00A062CF">
        <w:rPr>
          <w:i/>
        </w:rPr>
        <w:t>L</w:t>
      </w:r>
      <w:r w:rsidR="00A062CF" w:rsidRPr="001A23A1">
        <w:rPr>
          <w:i/>
        </w:rPr>
        <w:t>actobacillus</w:t>
      </w:r>
      <w:proofErr w:type="spellEnd"/>
      <w:r w:rsidR="00A062CF" w:rsidRPr="001A23A1">
        <w:rPr>
          <w:i/>
        </w:rPr>
        <w:t xml:space="preserve"> </w:t>
      </w:r>
      <w:r w:rsidR="00A062CF" w:rsidRPr="001A23A1">
        <w:t xml:space="preserve">y </w:t>
      </w:r>
      <w:proofErr w:type="spellStart"/>
      <w:r w:rsidR="00A062CF">
        <w:rPr>
          <w:i/>
        </w:rPr>
        <w:t>S</w:t>
      </w:r>
      <w:r w:rsidR="00A062CF" w:rsidRPr="001A23A1">
        <w:rPr>
          <w:i/>
        </w:rPr>
        <w:t>accharomyces</w:t>
      </w:r>
      <w:proofErr w:type="spellEnd"/>
      <w:r w:rsidR="00A062CF" w:rsidRPr="00A062CF">
        <w:t>)</w:t>
      </w:r>
      <w:r w:rsidR="00EF2984">
        <w:t>:</w:t>
      </w:r>
      <w:r w:rsidR="00796F9A">
        <w:t xml:space="preserve"> 4 </w:t>
      </w:r>
      <w:proofErr w:type="spellStart"/>
      <w:r w:rsidR="00796F9A">
        <w:rPr>
          <w:i/>
        </w:rPr>
        <w:t>L</w:t>
      </w:r>
      <w:r w:rsidR="009B0B0C" w:rsidRPr="001A23A1">
        <w:rPr>
          <w:i/>
        </w:rPr>
        <w:t>actobacillus</w:t>
      </w:r>
      <w:proofErr w:type="spellEnd"/>
      <w:r w:rsidR="009B0B0C" w:rsidRPr="001A23A1">
        <w:rPr>
          <w:i/>
        </w:rPr>
        <w:t xml:space="preserve"> </w:t>
      </w:r>
      <w:proofErr w:type="spellStart"/>
      <w:r w:rsidR="009B0B0C" w:rsidRPr="001A23A1">
        <w:rPr>
          <w:i/>
        </w:rPr>
        <w:t>sp</w:t>
      </w:r>
      <w:proofErr w:type="spellEnd"/>
      <w:r w:rsidR="009B0B0C" w:rsidRPr="00796F9A">
        <w:t>,</w:t>
      </w:r>
      <w:r w:rsidR="009B0B0C" w:rsidRPr="001A23A1">
        <w:t xml:space="preserve"> 5 </w:t>
      </w:r>
      <w:proofErr w:type="spellStart"/>
      <w:r w:rsidR="00796F9A">
        <w:rPr>
          <w:i/>
        </w:rPr>
        <w:t>B</w:t>
      </w:r>
      <w:r w:rsidR="009B0B0C" w:rsidRPr="001A23A1">
        <w:rPr>
          <w:i/>
        </w:rPr>
        <w:t>acillus</w:t>
      </w:r>
      <w:proofErr w:type="spellEnd"/>
      <w:r w:rsidR="009B0B0C" w:rsidRPr="001A23A1">
        <w:rPr>
          <w:i/>
        </w:rPr>
        <w:t xml:space="preserve"> </w:t>
      </w:r>
      <w:proofErr w:type="spellStart"/>
      <w:r w:rsidR="009B0B0C" w:rsidRPr="001A23A1">
        <w:rPr>
          <w:i/>
        </w:rPr>
        <w:t>sp</w:t>
      </w:r>
      <w:proofErr w:type="spellEnd"/>
      <w:r w:rsidR="00796F9A" w:rsidRPr="00796F9A">
        <w:t xml:space="preserve"> </w:t>
      </w:r>
      <w:r w:rsidR="00EF2984">
        <w:t xml:space="preserve"> y </w:t>
      </w:r>
      <w:r w:rsidR="00423C25">
        <w:t>2</w:t>
      </w:r>
      <w:r w:rsidR="009B0B0C" w:rsidRPr="001A23A1">
        <w:t xml:space="preserve"> </w:t>
      </w:r>
      <w:proofErr w:type="spellStart"/>
      <w:r w:rsidR="005A6C43">
        <w:rPr>
          <w:i/>
        </w:rPr>
        <w:t>S</w:t>
      </w:r>
      <w:r w:rsidR="009B0B0C" w:rsidRPr="001A23A1">
        <w:rPr>
          <w:i/>
        </w:rPr>
        <w:t>accharomyces</w:t>
      </w:r>
      <w:proofErr w:type="spellEnd"/>
      <w:r w:rsidR="009B0B0C" w:rsidRPr="001A23A1">
        <w:rPr>
          <w:i/>
        </w:rPr>
        <w:t xml:space="preserve"> </w:t>
      </w:r>
      <w:proofErr w:type="spellStart"/>
      <w:r w:rsidR="009B0B0C" w:rsidRPr="001A23A1">
        <w:rPr>
          <w:i/>
        </w:rPr>
        <w:t>sp</w:t>
      </w:r>
      <w:r w:rsidR="002E6DB2">
        <w:t>.</w:t>
      </w:r>
      <w:proofErr w:type="spellEnd"/>
      <w:r w:rsidR="009B0B0C" w:rsidRPr="001A23A1">
        <w:t xml:space="preserve"> </w:t>
      </w:r>
    </w:p>
    <w:p w:rsidR="002A49A8" w:rsidRDefault="002A49A8" w:rsidP="00577731">
      <w:pPr>
        <w:autoSpaceDE w:val="0"/>
        <w:autoSpaceDN w:val="0"/>
        <w:adjustRightInd w:val="0"/>
        <w:jc w:val="both"/>
      </w:pPr>
    </w:p>
    <w:p w:rsidR="009B4FFC" w:rsidRPr="009B4FFC" w:rsidRDefault="008938A0" w:rsidP="009B4FFC">
      <w:pPr>
        <w:autoSpaceDE w:val="0"/>
        <w:autoSpaceDN w:val="0"/>
        <w:adjustRightInd w:val="0"/>
        <w:jc w:val="both"/>
        <w:rPr>
          <w:rFonts w:eastAsiaTheme="minorHAnsi"/>
          <w:color w:val="000000"/>
          <w:lang w:val="es-AR" w:eastAsia="en-US"/>
        </w:rPr>
      </w:pPr>
      <w:r w:rsidRPr="00BB7030">
        <w:rPr>
          <w:rFonts w:eastAsiaTheme="minorHAnsi"/>
          <w:b/>
          <w:bCs/>
          <w:color w:val="000000"/>
          <w:lang w:val="es-AR" w:eastAsia="en-US"/>
        </w:rPr>
        <w:t>a)</w:t>
      </w:r>
      <w:r w:rsidRPr="00634E86">
        <w:rPr>
          <w:rFonts w:eastAsiaTheme="minorHAnsi"/>
          <w:b/>
          <w:bCs/>
          <w:color w:val="000000"/>
          <w:lang w:val="es-AR" w:eastAsia="en-US"/>
        </w:rPr>
        <w:t xml:space="preserve"> </w:t>
      </w:r>
      <w:r w:rsidR="009B4FFC" w:rsidRPr="00634E86">
        <w:rPr>
          <w:rFonts w:eastAsiaTheme="minorHAnsi"/>
          <w:b/>
          <w:bCs/>
          <w:color w:val="000000"/>
          <w:lang w:val="es-AR" w:eastAsia="en-US"/>
        </w:rPr>
        <w:t>Tolerancia a cambio de pH</w:t>
      </w:r>
      <w:r w:rsidR="009B4FFC">
        <w:rPr>
          <w:rFonts w:eastAsiaTheme="minorHAnsi"/>
          <w:b/>
          <w:bCs/>
          <w:color w:val="000000"/>
          <w:lang w:val="es-AR" w:eastAsia="en-US"/>
        </w:rPr>
        <w:t xml:space="preserve">. </w:t>
      </w:r>
      <w:r w:rsidR="009B4FFC" w:rsidRPr="009B4FFC">
        <w:rPr>
          <w:rFonts w:eastAsiaTheme="minorHAnsi"/>
          <w:color w:val="000000"/>
          <w:lang w:val="es-AR" w:eastAsia="en-US"/>
        </w:rPr>
        <w:t xml:space="preserve">De las 11 cepas </w:t>
      </w:r>
      <w:r w:rsidR="00F861E3">
        <w:rPr>
          <w:rFonts w:eastAsiaTheme="minorHAnsi"/>
          <w:color w:val="000000"/>
          <w:lang w:val="es-AR" w:eastAsia="en-US"/>
        </w:rPr>
        <w:t xml:space="preserve">evaluadas </w:t>
      </w:r>
      <w:r w:rsidR="009B4FFC" w:rsidRPr="009B4FFC">
        <w:rPr>
          <w:rFonts w:eastAsiaTheme="minorHAnsi"/>
          <w:color w:val="000000"/>
          <w:lang w:val="es-AR" w:eastAsia="en-US"/>
        </w:rPr>
        <w:t xml:space="preserve"> solo 3</w:t>
      </w:r>
      <w:proofErr w:type="gramStart"/>
      <w:r w:rsidR="009B4FFC" w:rsidRPr="009B4FFC">
        <w:rPr>
          <w:rFonts w:eastAsiaTheme="minorHAnsi"/>
          <w:color w:val="000000"/>
          <w:lang w:val="es-AR" w:eastAsia="en-US"/>
        </w:rPr>
        <w:t xml:space="preserve">: </w:t>
      </w:r>
      <w:r w:rsidR="009B4FFC">
        <w:rPr>
          <w:rFonts w:eastAsiaTheme="minorHAnsi"/>
          <w:color w:val="000000"/>
          <w:lang w:val="es-AR" w:eastAsia="en-US"/>
        </w:rPr>
        <w:t xml:space="preserve"> </w:t>
      </w:r>
      <w:proofErr w:type="spellStart"/>
      <w:r w:rsidR="00F861E3">
        <w:rPr>
          <w:rFonts w:eastAsiaTheme="minorHAnsi"/>
          <w:i/>
          <w:iCs/>
          <w:color w:val="000000"/>
          <w:lang w:val="es-AR" w:eastAsia="en-US"/>
        </w:rPr>
        <w:t>S</w:t>
      </w:r>
      <w:r w:rsidR="009B4FFC" w:rsidRPr="009B4FFC">
        <w:rPr>
          <w:rFonts w:eastAsiaTheme="minorHAnsi"/>
          <w:i/>
          <w:iCs/>
          <w:color w:val="000000"/>
          <w:lang w:val="es-AR" w:eastAsia="en-US"/>
        </w:rPr>
        <w:t>accharomyces</w:t>
      </w:r>
      <w:proofErr w:type="spellEnd"/>
      <w:proofErr w:type="gramEnd"/>
      <w:r w:rsidR="009B4FFC" w:rsidRPr="009B4FFC">
        <w:rPr>
          <w:rFonts w:eastAsiaTheme="minorHAnsi"/>
          <w:i/>
          <w:iCs/>
          <w:color w:val="000000"/>
          <w:lang w:val="es-AR" w:eastAsia="en-US"/>
        </w:rPr>
        <w:t xml:space="preserve"> </w:t>
      </w:r>
      <w:proofErr w:type="spellStart"/>
      <w:r w:rsidR="009B4FFC" w:rsidRPr="009B4FFC">
        <w:rPr>
          <w:rFonts w:eastAsiaTheme="minorHAnsi"/>
          <w:i/>
          <w:iCs/>
          <w:color w:val="000000"/>
          <w:lang w:val="es-AR" w:eastAsia="en-US"/>
        </w:rPr>
        <w:t>sp</w:t>
      </w:r>
      <w:proofErr w:type="spellEnd"/>
      <w:r w:rsidR="009B4FFC" w:rsidRPr="009B4FFC">
        <w:rPr>
          <w:rFonts w:eastAsiaTheme="minorHAnsi"/>
          <w:i/>
          <w:iCs/>
          <w:color w:val="000000"/>
          <w:lang w:val="es-AR" w:eastAsia="en-US"/>
        </w:rPr>
        <w:t xml:space="preserve"> </w:t>
      </w:r>
      <w:r w:rsidR="009B4FFC" w:rsidRPr="009B4FFC">
        <w:rPr>
          <w:rFonts w:eastAsiaTheme="minorHAnsi"/>
          <w:color w:val="000000"/>
          <w:lang w:val="es-AR" w:eastAsia="en-US"/>
        </w:rPr>
        <w:t xml:space="preserve">(3), </w:t>
      </w:r>
      <w:proofErr w:type="spellStart"/>
      <w:r w:rsidR="00F861E3">
        <w:rPr>
          <w:rFonts w:eastAsiaTheme="minorHAnsi"/>
          <w:i/>
          <w:iCs/>
          <w:color w:val="000000"/>
          <w:lang w:val="es-AR" w:eastAsia="en-US"/>
        </w:rPr>
        <w:t>B</w:t>
      </w:r>
      <w:r w:rsidR="009B4FFC" w:rsidRPr="009B4FFC">
        <w:rPr>
          <w:rFonts w:eastAsiaTheme="minorHAnsi"/>
          <w:i/>
          <w:iCs/>
          <w:color w:val="000000"/>
          <w:lang w:val="es-AR" w:eastAsia="en-US"/>
        </w:rPr>
        <w:t>acillus</w:t>
      </w:r>
      <w:proofErr w:type="spellEnd"/>
      <w:r w:rsidR="009B4FFC" w:rsidRPr="009B4FFC">
        <w:rPr>
          <w:rFonts w:eastAsiaTheme="minorHAnsi"/>
          <w:i/>
          <w:iCs/>
          <w:color w:val="000000"/>
          <w:lang w:val="es-AR" w:eastAsia="en-US"/>
        </w:rPr>
        <w:t xml:space="preserve"> </w:t>
      </w:r>
      <w:proofErr w:type="spellStart"/>
      <w:r w:rsidR="009B4FFC" w:rsidRPr="009B4FFC">
        <w:rPr>
          <w:rFonts w:eastAsiaTheme="minorHAnsi"/>
          <w:i/>
          <w:iCs/>
          <w:color w:val="000000"/>
          <w:lang w:val="es-AR" w:eastAsia="en-US"/>
        </w:rPr>
        <w:t>sp</w:t>
      </w:r>
      <w:proofErr w:type="spellEnd"/>
      <w:r w:rsidR="009B4FFC" w:rsidRPr="009B4FFC">
        <w:rPr>
          <w:rFonts w:eastAsiaTheme="minorHAnsi"/>
          <w:i/>
          <w:iCs/>
          <w:color w:val="000000"/>
          <w:lang w:val="es-AR" w:eastAsia="en-US"/>
        </w:rPr>
        <w:t xml:space="preserve"> </w:t>
      </w:r>
      <w:r w:rsidR="009B4FFC" w:rsidRPr="009B4FFC">
        <w:rPr>
          <w:rFonts w:eastAsiaTheme="minorHAnsi"/>
          <w:color w:val="000000"/>
          <w:lang w:val="es-AR" w:eastAsia="en-US"/>
        </w:rPr>
        <w:t>(7)</w:t>
      </w:r>
      <w:r w:rsidR="00F861E3">
        <w:rPr>
          <w:rFonts w:eastAsiaTheme="minorHAnsi"/>
          <w:color w:val="000000"/>
          <w:lang w:val="es-AR" w:eastAsia="en-US"/>
        </w:rPr>
        <w:t xml:space="preserve"> y </w:t>
      </w:r>
      <w:proofErr w:type="spellStart"/>
      <w:r w:rsidR="00F861E3">
        <w:rPr>
          <w:rFonts w:eastAsiaTheme="minorHAnsi"/>
          <w:i/>
          <w:iCs/>
          <w:color w:val="000000"/>
          <w:lang w:val="es-AR" w:eastAsia="en-US"/>
        </w:rPr>
        <w:t>L</w:t>
      </w:r>
      <w:r w:rsidR="009B4FFC" w:rsidRPr="009B4FFC">
        <w:rPr>
          <w:rFonts w:eastAsiaTheme="minorHAnsi"/>
          <w:i/>
          <w:iCs/>
          <w:color w:val="000000"/>
          <w:lang w:val="es-AR" w:eastAsia="en-US"/>
        </w:rPr>
        <w:t>actobacillus</w:t>
      </w:r>
      <w:proofErr w:type="spellEnd"/>
      <w:r w:rsidR="009B4FFC" w:rsidRPr="009B4FFC">
        <w:rPr>
          <w:rFonts w:eastAsiaTheme="minorHAnsi"/>
          <w:i/>
          <w:iCs/>
          <w:color w:val="000000"/>
          <w:lang w:val="es-AR" w:eastAsia="en-US"/>
        </w:rPr>
        <w:t xml:space="preserve"> </w:t>
      </w:r>
      <w:proofErr w:type="spellStart"/>
      <w:r w:rsidR="009B4FFC" w:rsidRPr="009B4FFC">
        <w:rPr>
          <w:rFonts w:eastAsiaTheme="minorHAnsi"/>
          <w:i/>
          <w:iCs/>
          <w:color w:val="000000"/>
          <w:lang w:val="es-AR" w:eastAsia="en-US"/>
        </w:rPr>
        <w:t>sp</w:t>
      </w:r>
      <w:proofErr w:type="spellEnd"/>
      <w:r w:rsidR="009B4FFC" w:rsidRPr="009B4FFC">
        <w:rPr>
          <w:rFonts w:eastAsiaTheme="minorHAnsi"/>
          <w:i/>
          <w:iCs/>
          <w:color w:val="000000"/>
          <w:lang w:val="es-AR" w:eastAsia="en-US"/>
        </w:rPr>
        <w:t xml:space="preserve"> </w:t>
      </w:r>
      <w:r w:rsidR="009B4FFC" w:rsidRPr="009B4FFC">
        <w:rPr>
          <w:rFonts w:eastAsiaTheme="minorHAnsi"/>
          <w:color w:val="000000"/>
          <w:lang w:val="es-AR" w:eastAsia="en-US"/>
        </w:rPr>
        <w:t xml:space="preserve">(14) resistieron </w:t>
      </w:r>
      <w:r w:rsidR="00F07D0E">
        <w:rPr>
          <w:rFonts w:eastAsiaTheme="minorHAnsi"/>
          <w:color w:val="000000"/>
          <w:lang w:val="es-AR" w:eastAsia="en-US"/>
        </w:rPr>
        <w:t>el</w:t>
      </w:r>
      <w:r w:rsidR="009B4FFC" w:rsidRPr="009B4FFC">
        <w:rPr>
          <w:rFonts w:eastAsiaTheme="minorHAnsi"/>
          <w:color w:val="000000"/>
          <w:lang w:val="es-AR" w:eastAsia="en-US"/>
        </w:rPr>
        <w:t xml:space="preserve"> pH</w:t>
      </w:r>
      <w:r w:rsidR="00F861E3">
        <w:rPr>
          <w:rFonts w:eastAsiaTheme="minorHAnsi"/>
          <w:color w:val="000000"/>
          <w:lang w:val="es-AR" w:eastAsia="en-US"/>
        </w:rPr>
        <w:t>=</w:t>
      </w:r>
      <w:r w:rsidR="009B4FFC" w:rsidRPr="009B4FFC">
        <w:rPr>
          <w:rFonts w:eastAsiaTheme="minorHAnsi"/>
          <w:color w:val="000000"/>
          <w:lang w:val="es-AR" w:eastAsia="en-US"/>
        </w:rPr>
        <w:t xml:space="preserve"> 3 durante 24 hrs, aunque se </w:t>
      </w:r>
      <w:r w:rsidR="009B4FFC" w:rsidRPr="009B4FFC">
        <w:rPr>
          <w:rFonts w:eastAsiaTheme="minorHAnsi"/>
          <w:color w:val="000000"/>
          <w:lang w:val="es-AR" w:eastAsia="en-US"/>
        </w:rPr>
        <w:lastRenderedPageBreak/>
        <w:t>evidencio una</w:t>
      </w:r>
      <w:r w:rsidR="00F861E3">
        <w:rPr>
          <w:rFonts w:eastAsiaTheme="minorHAnsi"/>
          <w:color w:val="000000"/>
          <w:lang w:val="es-AR" w:eastAsia="en-US"/>
        </w:rPr>
        <w:t xml:space="preserve"> </w:t>
      </w:r>
      <w:r w:rsidR="009B4FFC" w:rsidRPr="009B4FFC">
        <w:rPr>
          <w:rFonts w:eastAsiaTheme="minorHAnsi"/>
          <w:color w:val="000000"/>
          <w:lang w:val="es-AR" w:eastAsia="en-US"/>
        </w:rPr>
        <w:t>disminución porcentual del crecimiento en los tres géneros</w:t>
      </w:r>
      <w:r w:rsidR="009B4FFC" w:rsidRPr="009B4FFC">
        <w:rPr>
          <w:rFonts w:eastAsiaTheme="minorHAnsi"/>
          <w:i/>
          <w:iCs/>
          <w:color w:val="000000"/>
          <w:lang w:val="es-AR" w:eastAsia="en-US"/>
        </w:rPr>
        <w:t xml:space="preserve">. </w:t>
      </w:r>
      <w:r w:rsidR="009B4FFC" w:rsidRPr="009B4FFC">
        <w:rPr>
          <w:rFonts w:eastAsiaTheme="minorHAnsi"/>
          <w:color w:val="000000"/>
          <w:lang w:val="es-AR" w:eastAsia="en-US"/>
        </w:rPr>
        <w:t>Sin embargo a pH</w:t>
      </w:r>
      <w:r w:rsidR="00F861E3">
        <w:rPr>
          <w:rFonts w:eastAsiaTheme="minorHAnsi"/>
          <w:color w:val="000000"/>
          <w:lang w:val="es-AR" w:eastAsia="en-US"/>
        </w:rPr>
        <w:t>=</w:t>
      </w:r>
      <w:r w:rsidR="009B4FFC" w:rsidRPr="009B4FFC">
        <w:rPr>
          <w:rFonts w:eastAsiaTheme="minorHAnsi"/>
          <w:color w:val="000000"/>
          <w:lang w:val="es-AR" w:eastAsia="en-US"/>
        </w:rPr>
        <w:t xml:space="preserve"> 4,</w:t>
      </w:r>
      <w:r w:rsidR="009B4FFC">
        <w:rPr>
          <w:rFonts w:eastAsiaTheme="minorHAnsi"/>
          <w:color w:val="000000"/>
          <w:lang w:val="es-AR" w:eastAsia="en-US"/>
        </w:rPr>
        <w:t xml:space="preserve"> </w:t>
      </w:r>
      <w:r w:rsidR="009B4FFC" w:rsidRPr="009B4FFC">
        <w:rPr>
          <w:rFonts w:eastAsiaTheme="minorHAnsi"/>
          <w:color w:val="000000"/>
          <w:lang w:val="es-AR" w:eastAsia="en-US"/>
        </w:rPr>
        <w:t>se present</w:t>
      </w:r>
      <w:r w:rsidR="00F861E3">
        <w:rPr>
          <w:rFonts w:eastAsiaTheme="minorHAnsi"/>
          <w:color w:val="000000"/>
          <w:lang w:val="es-AR" w:eastAsia="en-US"/>
        </w:rPr>
        <w:t>ó</w:t>
      </w:r>
      <w:r w:rsidR="009B4FFC" w:rsidRPr="009B4FFC">
        <w:rPr>
          <w:rFonts w:eastAsiaTheme="minorHAnsi"/>
          <w:color w:val="000000"/>
          <w:lang w:val="es-AR" w:eastAsia="en-US"/>
        </w:rPr>
        <w:t xml:space="preserve"> el mayor porcentaje de crecimiento de las tres cepas lo cual indica la</w:t>
      </w:r>
      <w:r w:rsidR="009B4FFC">
        <w:rPr>
          <w:rFonts w:eastAsiaTheme="minorHAnsi"/>
          <w:color w:val="000000"/>
          <w:lang w:val="es-AR" w:eastAsia="en-US"/>
        </w:rPr>
        <w:t xml:space="preserve"> </w:t>
      </w:r>
      <w:r w:rsidR="009B4FFC" w:rsidRPr="009B4FFC">
        <w:rPr>
          <w:rFonts w:eastAsiaTheme="minorHAnsi"/>
          <w:color w:val="000000"/>
          <w:lang w:val="es-AR" w:eastAsia="en-US"/>
        </w:rPr>
        <w:t>supervivencia en condiciones de acidez; mientras que a pH</w:t>
      </w:r>
      <w:r w:rsidR="00C40062">
        <w:rPr>
          <w:rFonts w:eastAsiaTheme="minorHAnsi"/>
          <w:color w:val="000000"/>
          <w:lang w:val="es-AR" w:eastAsia="en-US"/>
        </w:rPr>
        <w:t>=</w:t>
      </w:r>
      <w:r w:rsidR="009B4FFC" w:rsidRPr="009B4FFC">
        <w:rPr>
          <w:rFonts w:eastAsiaTheme="minorHAnsi"/>
          <w:color w:val="000000"/>
          <w:lang w:val="es-AR" w:eastAsia="en-US"/>
        </w:rPr>
        <w:t xml:space="preserve"> 5</w:t>
      </w:r>
      <w:r w:rsidR="00C40062">
        <w:rPr>
          <w:rFonts w:eastAsiaTheme="minorHAnsi"/>
          <w:color w:val="000000"/>
          <w:lang w:val="es-AR" w:eastAsia="en-US"/>
        </w:rPr>
        <w:t>.</w:t>
      </w:r>
      <w:r w:rsidR="009B4FFC" w:rsidRPr="009B4FFC">
        <w:rPr>
          <w:rFonts w:eastAsiaTheme="minorHAnsi"/>
          <w:color w:val="000000"/>
          <w:lang w:val="es-AR" w:eastAsia="en-US"/>
        </w:rPr>
        <w:t>6, 7 disminuy</w:t>
      </w:r>
      <w:r w:rsidR="00F861E3">
        <w:rPr>
          <w:rFonts w:eastAsiaTheme="minorHAnsi"/>
          <w:color w:val="000000"/>
          <w:lang w:val="es-AR" w:eastAsia="en-US"/>
        </w:rPr>
        <w:t>ó</w:t>
      </w:r>
      <w:r w:rsidR="009B4FFC" w:rsidRPr="009B4FFC">
        <w:rPr>
          <w:rFonts w:eastAsiaTheme="minorHAnsi"/>
          <w:color w:val="000000"/>
          <w:lang w:val="es-AR" w:eastAsia="en-US"/>
        </w:rPr>
        <w:t xml:space="preserve"> un</w:t>
      </w:r>
      <w:r w:rsidR="009B4FFC">
        <w:rPr>
          <w:rFonts w:eastAsiaTheme="minorHAnsi"/>
          <w:color w:val="000000"/>
          <w:lang w:val="es-AR" w:eastAsia="en-US"/>
        </w:rPr>
        <w:t xml:space="preserve"> </w:t>
      </w:r>
      <w:r w:rsidR="009B4FFC" w:rsidRPr="009B4FFC">
        <w:rPr>
          <w:rFonts w:eastAsiaTheme="minorHAnsi"/>
          <w:color w:val="000000"/>
          <w:lang w:val="es-AR" w:eastAsia="en-US"/>
        </w:rPr>
        <w:t>poco pero también se mantuvo estable el crecimiento (tabla 4); por lo tanto solo</w:t>
      </w:r>
      <w:r w:rsidR="009B4FFC">
        <w:rPr>
          <w:rFonts w:eastAsiaTheme="minorHAnsi"/>
          <w:color w:val="000000"/>
          <w:lang w:val="es-AR" w:eastAsia="en-US"/>
        </w:rPr>
        <w:t xml:space="preserve"> </w:t>
      </w:r>
      <w:r w:rsidR="009B4FFC" w:rsidRPr="009B4FFC">
        <w:rPr>
          <w:rFonts w:eastAsiaTheme="minorHAnsi"/>
          <w:color w:val="000000"/>
          <w:lang w:val="es-AR" w:eastAsia="en-US"/>
        </w:rPr>
        <w:t>estas tres cepas fueron seleccionadas para realizar las pruebas de resistencia a</w:t>
      </w:r>
      <w:r w:rsidR="009B4FFC">
        <w:rPr>
          <w:rFonts w:eastAsiaTheme="minorHAnsi"/>
          <w:color w:val="000000"/>
          <w:lang w:val="es-AR" w:eastAsia="en-US"/>
        </w:rPr>
        <w:t xml:space="preserve"> </w:t>
      </w:r>
      <w:r w:rsidR="009B4FFC" w:rsidRPr="009B4FFC">
        <w:rPr>
          <w:rFonts w:eastAsiaTheme="minorHAnsi"/>
          <w:color w:val="000000"/>
          <w:lang w:val="es-AR" w:eastAsia="en-US"/>
        </w:rPr>
        <w:t>sales biliares.</w:t>
      </w:r>
    </w:p>
    <w:p w:rsidR="009B4FFC" w:rsidRDefault="009B4FFC" w:rsidP="009B4FFC">
      <w:pPr>
        <w:autoSpaceDE w:val="0"/>
        <w:autoSpaceDN w:val="0"/>
        <w:adjustRightInd w:val="0"/>
        <w:rPr>
          <w:rFonts w:ascii="Arial" w:eastAsiaTheme="minorHAnsi" w:hAnsi="Arial" w:cs="Arial"/>
          <w:b/>
          <w:bCs/>
          <w:color w:val="000000"/>
          <w:sz w:val="22"/>
          <w:szCs w:val="22"/>
          <w:lang w:val="es-AR" w:eastAsia="en-US"/>
        </w:rPr>
      </w:pPr>
    </w:p>
    <w:p w:rsidR="008C36E9" w:rsidRPr="001A23A1" w:rsidRDefault="00F861E3" w:rsidP="008C36E9">
      <w:pPr>
        <w:jc w:val="both"/>
      </w:pPr>
      <w:r>
        <w:rPr>
          <w:rFonts w:ascii="ArialMT" w:eastAsiaTheme="minorHAnsi" w:hAnsi="ArialMT" w:cs="ArialMT"/>
          <w:color w:val="000000"/>
          <w:sz w:val="20"/>
          <w:szCs w:val="20"/>
          <w:lang w:val="es-AR" w:eastAsia="en-US"/>
        </w:rPr>
        <w:t xml:space="preserve"> </w:t>
      </w:r>
      <w:r w:rsidR="008C36E9" w:rsidRPr="001A23A1">
        <w:rPr>
          <w:b/>
        </w:rPr>
        <w:t>Tabla 1</w:t>
      </w:r>
      <w:r w:rsidR="008C36E9" w:rsidRPr="001A23A1">
        <w:t>. Porcentaje de tolerancia a pH de las cepas seleccionadas</w:t>
      </w:r>
    </w:p>
    <w:p w:rsidR="008C36E9" w:rsidRPr="001A23A1" w:rsidRDefault="008C36E9" w:rsidP="008C36E9">
      <w:pPr>
        <w:jc w:val="both"/>
      </w:pPr>
    </w:p>
    <w:tbl>
      <w:tblPr>
        <w:tblStyle w:val="Tablaconcuadrcula"/>
        <w:tblW w:w="0" w:type="auto"/>
        <w:tblInd w:w="554" w:type="dxa"/>
        <w:tblLook w:val="04A0"/>
      </w:tblPr>
      <w:tblGrid>
        <w:gridCol w:w="2389"/>
        <w:gridCol w:w="993"/>
        <w:gridCol w:w="1275"/>
        <w:gridCol w:w="1560"/>
        <w:gridCol w:w="1984"/>
      </w:tblGrid>
      <w:tr w:rsidR="00295082" w:rsidRPr="001A23A1" w:rsidTr="0001155F">
        <w:tc>
          <w:tcPr>
            <w:tcW w:w="2389" w:type="dxa"/>
          </w:tcPr>
          <w:p w:rsidR="00295082" w:rsidRPr="001A23A1" w:rsidRDefault="00594175" w:rsidP="00594175">
            <w:pPr>
              <w:jc w:val="center"/>
              <w:rPr>
                <w:b/>
                <w:sz w:val="24"/>
                <w:szCs w:val="24"/>
              </w:rPr>
            </w:pPr>
            <w:r>
              <w:rPr>
                <w:b/>
                <w:sz w:val="24"/>
                <w:szCs w:val="24"/>
              </w:rPr>
              <w:t>Microorganismos</w:t>
            </w:r>
          </w:p>
        </w:tc>
        <w:tc>
          <w:tcPr>
            <w:tcW w:w="993" w:type="dxa"/>
          </w:tcPr>
          <w:p w:rsidR="00295082" w:rsidRPr="001A23A1" w:rsidRDefault="00594175" w:rsidP="003537BD">
            <w:pPr>
              <w:jc w:val="center"/>
              <w:rPr>
                <w:b/>
                <w:sz w:val="24"/>
                <w:szCs w:val="24"/>
              </w:rPr>
            </w:pPr>
            <w:r w:rsidRPr="001A23A1">
              <w:rPr>
                <w:b/>
                <w:sz w:val="24"/>
                <w:szCs w:val="24"/>
              </w:rPr>
              <w:t>p</w:t>
            </w:r>
            <w:r w:rsidR="00295082" w:rsidRPr="001A23A1">
              <w:rPr>
                <w:b/>
                <w:sz w:val="24"/>
                <w:szCs w:val="24"/>
              </w:rPr>
              <w:t>H 3</w:t>
            </w:r>
          </w:p>
        </w:tc>
        <w:tc>
          <w:tcPr>
            <w:tcW w:w="1275" w:type="dxa"/>
          </w:tcPr>
          <w:p w:rsidR="00295082" w:rsidRPr="001A23A1" w:rsidRDefault="00594175" w:rsidP="003537BD">
            <w:pPr>
              <w:jc w:val="center"/>
              <w:rPr>
                <w:b/>
                <w:sz w:val="24"/>
                <w:szCs w:val="24"/>
              </w:rPr>
            </w:pPr>
            <w:r w:rsidRPr="001A23A1">
              <w:rPr>
                <w:b/>
                <w:sz w:val="24"/>
                <w:szCs w:val="24"/>
              </w:rPr>
              <w:t>p</w:t>
            </w:r>
            <w:r w:rsidR="00295082" w:rsidRPr="001A23A1">
              <w:rPr>
                <w:b/>
                <w:sz w:val="24"/>
                <w:szCs w:val="24"/>
              </w:rPr>
              <w:t>H 4</w:t>
            </w:r>
          </w:p>
        </w:tc>
        <w:tc>
          <w:tcPr>
            <w:tcW w:w="1560" w:type="dxa"/>
          </w:tcPr>
          <w:p w:rsidR="00295082" w:rsidRPr="001A23A1" w:rsidRDefault="00594175" w:rsidP="003537BD">
            <w:pPr>
              <w:jc w:val="center"/>
              <w:rPr>
                <w:b/>
                <w:sz w:val="24"/>
                <w:szCs w:val="24"/>
              </w:rPr>
            </w:pPr>
            <w:r w:rsidRPr="001A23A1">
              <w:rPr>
                <w:b/>
                <w:sz w:val="24"/>
                <w:szCs w:val="24"/>
              </w:rPr>
              <w:t>p</w:t>
            </w:r>
            <w:r w:rsidR="00295082" w:rsidRPr="001A23A1">
              <w:rPr>
                <w:b/>
                <w:sz w:val="24"/>
                <w:szCs w:val="24"/>
              </w:rPr>
              <w:t>H 5.6</w:t>
            </w:r>
          </w:p>
        </w:tc>
        <w:tc>
          <w:tcPr>
            <w:tcW w:w="1984" w:type="dxa"/>
          </w:tcPr>
          <w:p w:rsidR="00295082" w:rsidRPr="001A23A1" w:rsidRDefault="00594175" w:rsidP="003537BD">
            <w:pPr>
              <w:jc w:val="center"/>
              <w:rPr>
                <w:b/>
                <w:sz w:val="24"/>
                <w:szCs w:val="24"/>
              </w:rPr>
            </w:pPr>
            <w:r w:rsidRPr="001A23A1">
              <w:rPr>
                <w:b/>
                <w:sz w:val="24"/>
                <w:szCs w:val="24"/>
              </w:rPr>
              <w:t>p</w:t>
            </w:r>
            <w:r w:rsidR="00295082" w:rsidRPr="001A23A1">
              <w:rPr>
                <w:b/>
                <w:sz w:val="24"/>
                <w:szCs w:val="24"/>
              </w:rPr>
              <w:t>H 7</w:t>
            </w:r>
          </w:p>
        </w:tc>
      </w:tr>
      <w:tr w:rsidR="00295082" w:rsidRPr="001A23A1" w:rsidTr="0001155F">
        <w:tc>
          <w:tcPr>
            <w:tcW w:w="2389" w:type="dxa"/>
          </w:tcPr>
          <w:p w:rsidR="00701547" w:rsidRDefault="00295082" w:rsidP="00701547">
            <w:pPr>
              <w:rPr>
                <w:sz w:val="24"/>
                <w:szCs w:val="24"/>
              </w:rPr>
            </w:pPr>
            <w:proofErr w:type="spellStart"/>
            <w:r>
              <w:rPr>
                <w:i/>
                <w:sz w:val="24"/>
                <w:szCs w:val="24"/>
              </w:rPr>
              <w:t>S</w:t>
            </w:r>
            <w:r w:rsidRPr="001A23A1">
              <w:rPr>
                <w:i/>
                <w:sz w:val="24"/>
                <w:szCs w:val="24"/>
              </w:rPr>
              <w:t>accharomyces</w:t>
            </w:r>
            <w:proofErr w:type="spellEnd"/>
            <w:r w:rsidR="0001155F">
              <w:rPr>
                <w:i/>
                <w:sz w:val="24"/>
                <w:szCs w:val="24"/>
              </w:rPr>
              <w:t xml:space="preserve"> </w:t>
            </w:r>
            <w:proofErr w:type="spellStart"/>
            <w:r w:rsidR="0001155F">
              <w:rPr>
                <w:i/>
                <w:sz w:val="24"/>
                <w:szCs w:val="24"/>
              </w:rPr>
              <w:t>sp</w:t>
            </w:r>
            <w:proofErr w:type="spellEnd"/>
            <w:r w:rsidR="0001155F">
              <w:rPr>
                <w:i/>
                <w:sz w:val="24"/>
                <w:szCs w:val="24"/>
              </w:rPr>
              <w:t xml:space="preserve"> </w:t>
            </w:r>
            <w:r>
              <w:rPr>
                <w:i/>
                <w:sz w:val="24"/>
                <w:szCs w:val="24"/>
              </w:rPr>
              <w:t>(3 )</w:t>
            </w:r>
          </w:p>
        </w:tc>
        <w:tc>
          <w:tcPr>
            <w:tcW w:w="993" w:type="dxa"/>
          </w:tcPr>
          <w:p w:rsidR="00295082" w:rsidRPr="001A23A1" w:rsidRDefault="00295082" w:rsidP="003537BD">
            <w:pPr>
              <w:jc w:val="center"/>
              <w:rPr>
                <w:sz w:val="24"/>
                <w:szCs w:val="24"/>
                <w:vertAlign w:val="superscript"/>
              </w:rPr>
            </w:pPr>
            <w:r w:rsidRPr="001A23A1">
              <w:rPr>
                <w:sz w:val="24"/>
                <w:szCs w:val="24"/>
              </w:rPr>
              <w:t>2%</w:t>
            </w:r>
          </w:p>
        </w:tc>
        <w:tc>
          <w:tcPr>
            <w:tcW w:w="1275" w:type="dxa"/>
          </w:tcPr>
          <w:p w:rsidR="00295082" w:rsidRPr="001A23A1" w:rsidRDefault="00295082" w:rsidP="003537BD">
            <w:pPr>
              <w:jc w:val="center"/>
              <w:rPr>
                <w:sz w:val="24"/>
                <w:szCs w:val="24"/>
                <w:vertAlign w:val="superscript"/>
              </w:rPr>
            </w:pPr>
            <w:r w:rsidRPr="001A23A1">
              <w:rPr>
                <w:sz w:val="24"/>
                <w:szCs w:val="24"/>
              </w:rPr>
              <w:t>70%</w:t>
            </w:r>
          </w:p>
        </w:tc>
        <w:tc>
          <w:tcPr>
            <w:tcW w:w="1560" w:type="dxa"/>
          </w:tcPr>
          <w:p w:rsidR="00295082" w:rsidRPr="001A23A1" w:rsidRDefault="00295082" w:rsidP="003537BD">
            <w:pPr>
              <w:jc w:val="center"/>
              <w:rPr>
                <w:sz w:val="24"/>
                <w:szCs w:val="24"/>
                <w:vertAlign w:val="superscript"/>
              </w:rPr>
            </w:pPr>
            <w:r w:rsidRPr="001A23A1">
              <w:rPr>
                <w:sz w:val="24"/>
                <w:szCs w:val="24"/>
              </w:rPr>
              <w:t>20%</w:t>
            </w:r>
          </w:p>
        </w:tc>
        <w:tc>
          <w:tcPr>
            <w:tcW w:w="1984" w:type="dxa"/>
          </w:tcPr>
          <w:p w:rsidR="00295082" w:rsidRPr="001A23A1" w:rsidRDefault="00295082" w:rsidP="003537BD">
            <w:pPr>
              <w:jc w:val="center"/>
              <w:rPr>
                <w:sz w:val="24"/>
                <w:szCs w:val="24"/>
                <w:vertAlign w:val="superscript"/>
              </w:rPr>
            </w:pPr>
            <w:r w:rsidRPr="001A23A1">
              <w:rPr>
                <w:sz w:val="24"/>
                <w:szCs w:val="24"/>
              </w:rPr>
              <w:t>40%</w:t>
            </w:r>
          </w:p>
        </w:tc>
      </w:tr>
      <w:tr w:rsidR="00295082" w:rsidRPr="001A23A1" w:rsidTr="0001155F">
        <w:tc>
          <w:tcPr>
            <w:tcW w:w="2389" w:type="dxa"/>
          </w:tcPr>
          <w:p w:rsidR="00701547" w:rsidRDefault="00295082" w:rsidP="00701547">
            <w:pPr>
              <w:rPr>
                <w:sz w:val="24"/>
                <w:szCs w:val="24"/>
              </w:rPr>
            </w:pPr>
            <w:proofErr w:type="spellStart"/>
            <w:r>
              <w:rPr>
                <w:i/>
                <w:sz w:val="24"/>
                <w:szCs w:val="24"/>
              </w:rPr>
              <w:t>B</w:t>
            </w:r>
            <w:r w:rsidRPr="001A23A1">
              <w:rPr>
                <w:i/>
                <w:sz w:val="24"/>
                <w:szCs w:val="24"/>
              </w:rPr>
              <w:t>acillus</w:t>
            </w:r>
            <w:proofErr w:type="spellEnd"/>
            <w:r w:rsidR="0001155F">
              <w:rPr>
                <w:i/>
                <w:sz w:val="24"/>
                <w:szCs w:val="24"/>
              </w:rPr>
              <w:t xml:space="preserve"> </w:t>
            </w:r>
            <w:proofErr w:type="spellStart"/>
            <w:r w:rsidR="0001155F">
              <w:rPr>
                <w:i/>
                <w:sz w:val="24"/>
                <w:szCs w:val="24"/>
              </w:rPr>
              <w:t>sp</w:t>
            </w:r>
            <w:proofErr w:type="spellEnd"/>
            <w:r>
              <w:rPr>
                <w:i/>
                <w:sz w:val="24"/>
                <w:szCs w:val="24"/>
              </w:rPr>
              <w:t xml:space="preserve"> (7)</w:t>
            </w:r>
          </w:p>
        </w:tc>
        <w:tc>
          <w:tcPr>
            <w:tcW w:w="993" w:type="dxa"/>
          </w:tcPr>
          <w:p w:rsidR="00295082" w:rsidRPr="001A23A1" w:rsidRDefault="00295082" w:rsidP="003537BD">
            <w:pPr>
              <w:jc w:val="center"/>
              <w:rPr>
                <w:sz w:val="24"/>
                <w:szCs w:val="24"/>
              </w:rPr>
            </w:pPr>
            <w:r w:rsidRPr="001A23A1">
              <w:rPr>
                <w:sz w:val="24"/>
                <w:szCs w:val="24"/>
              </w:rPr>
              <w:t>3%</w:t>
            </w:r>
          </w:p>
        </w:tc>
        <w:tc>
          <w:tcPr>
            <w:tcW w:w="1275" w:type="dxa"/>
          </w:tcPr>
          <w:p w:rsidR="00295082" w:rsidRPr="001A23A1" w:rsidRDefault="00295082" w:rsidP="003537BD">
            <w:pPr>
              <w:jc w:val="center"/>
              <w:rPr>
                <w:sz w:val="24"/>
                <w:szCs w:val="24"/>
              </w:rPr>
            </w:pPr>
            <w:r w:rsidRPr="001A23A1">
              <w:rPr>
                <w:sz w:val="24"/>
                <w:szCs w:val="24"/>
              </w:rPr>
              <w:t>90%</w:t>
            </w:r>
          </w:p>
        </w:tc>
        <w:tc>
          <w:tcPr>
            <w:tcW w:w="1560" w:type="dxa"/>
          </w:tcPr>
          <w:p w:rsidR="00295082" w:rsidRPr="001A23A1" w:rsidRDefault="00295082" w:rsidP="003537BD">
            <w:pPr>
              <w:jc w:val="center"/>
              <w:rPr>
                <w:sz w:val="24"/>
                <w:szCs w:val="24"/>
              </w:rPr>
            </w:pPr>
            <w:r w:rsidRPr="001A23A1">
              <w:rPr>
                <w:sz w:val="24"/>
                <w:szCs w:val="24"/>
              </w:rPr>
              <w:t>35%</w:t>
            </w:r>
          </w:p>
        </w:tc>
        <w:tc>
          <w:tcPr>
            <w:tcW w:w="1984" w:type="dxa"/>
          </w:tcPr>
          <w:p w:rsidR="00295082" w:rsidRPr="001A23A1" w:rsidRDefault="00295082" w:rsidP="003537BD">
            <w:pPr>
              <w:jc w:val="center"/>
              <w:rPr>
                <w:sz w:val="24"/>
                <w:szCs w:val="24"/>
              </w:rPr>
            </w:pPr>
            <w:r w:rsidRPr="001A23A1">
              <w:rPr>
                <w:sz w:val="24"/>
                <w:szCs w:val="24"/>
              </w:rPr>
              <w:t>35%</w:t>
            </w:r>
          </w:p>
        </w:tc>
      </w:tr>
      <w:tr w:rsidR="00295082" w:rsidRPr="001A23A1" w:rsidTr="0001155F">
        <w:tc>
          <w:tcPr>
            <w:tcW w:w="2389" w:type="dxa"/>
          </w:tcPr>
          <w:p w:rsidR="00701547" w:rsidRDefault="00295082" w:rsidP="00701547">
            <w:pPr>
              <w:rPr>
                <w:sz w:val="24"/>
                <w:szCs w:val="24"/>
              </w:rPr>
            </w:pPr>
            <w:proofErr w:type="spellStart"/>
            <w:r>
              <w:rPr>
                <w:i/>
                <w:sz w:val="24"/>
                <w:szCs w:val="24"/>
              </w:rPr>
              <w:t>L</w:t>
            </w:r>
            <w:r w:rsidRPr="001A23A1">
              <w:rPr>
                <w:i/>
                <w:sz w:val="24"/>
                <w:szCs w:val="24"/>
              </w:rPr>
              <w:t>actobacillus</w:t>
            </w:r>
            <w:proofErr w:type="spellEnd"/>
            <w:r w:rsidR="0001155F">
              <w:rPr>
                <w:i/>
                <w:sz w:val="24"/>
                <w:szCs w:val="24"/>
              </w:rPr>
              <w:t xml:space="preserve"> </w:t>
            </w:r>
            <w:proofErr w:type="spellStart"/>
            <w:r w:rsidR="0001155F">
              <w:rPr>
                <w:i/>
                <w:sz w:val="24"/>
                <w:szCs w:val="24"/>
              </w:rPr>
              <w:t>sp</w:t>
            </w:r>
            <w:proofErr w:type="spellEnd"/>
            <w:r>
              <w:rPr>
                <w:i/>
                <w:sz w:val="24"/>
                <w:szCs w:val="24"/>
              </w:rPr>
              <w:t xml:space="preserve"> (14)</w:t>
            </w:r>
          </w:p>
        </w:tc>
        <w:tc>
          <w:tcPr>
            <w:tcW w:w="993" w:type="dxa"/>
          </w:tcPr>
          <w:p w:rsidR="00295082" w:rsidRPr="001A23A1" w:rsidRDefault="00295082" w:rsidP="003537BD">
            <w:pPr>
              <w:jc w:val="center"/>
              <w:rPr>
                <w:sz w:val="24"/>
                <w:szCs w:val="24"/>
              </w:rPr>
            </w:pPr>
            <w:r w:rsidRPr="001A23A1">
              <w:rPr>
                <w:sz w:val="24"/>
                <w:szCs w:val="24"/>
              </w:rPr>
              <w:t>55%</w:t>
            </w:r>
          </w:p>
        </w:tc>
        <w:tc>
          <w:tcPr>
            <w:tcW w:w="1275" w:type="dxa"/>
          </w:tcPr>
          <w:p w:rsidR="00295082" w:rsidRPr="001A23A1" w:rsidRDefault="00295082" w:rsidP="003537BD">
            <w:pPr>
              <w:jc w:val="center"/>
              <w:rPr>
                <w:sz w:val="24"/>
                <w:szCs w:val="24"/>
              </w:rPr>
            </w:pPr>
            <w:r w:rsidRPr="001A23A1">
              <w:rPr>
                <w:sz w:val="24"/>
                <w:szCs w:val="24"/>
              </w:rPr>
              <w:t>95%</w:t>
            </w:r>
          </w:p>
        </w:tc>
        <w:tc>
          <w:tcPr>
            <w:tcW w:w="1560" w:type="dxa"/>
          </w:tcPr>
          <w:p w:rsidR="00295082" w:rsidRPr="001A23A1" w:rsidRDefault="00295082" w:rsidP="003537BD">
            <w:pPr>
              <w:jc w:val="center"/>
              <w:rPr>
                <w:sz w:val="24"/>
                <w:szCs w:val="24"/>
              </w:rPr>
            </w:pPr>
            <w:r w:rsidRPr="001A23A1">
              <w:rPr>
                <w:sz w:val="24"/>
                <w:szCs w:val="24"/>
              </w:rPr>
              <w:t>88%</w:t>
            </w:r>
          </w:p>
        </w:tc>
        <w:tc>
          <w:tcPr>
            <w:tcW w:w="1984" w:type="dxa"/>
          </w:tcPr>
          <w:p w:rsidR="00295082" w:rsidRPr="001A23A1" w:rsidRDefault="00295082" w:rsidP="003537BD">
            <w:pPr>
              <w:jc w:val="center"/>
              <w:rPr>
                <w:sz w:val="24"/>
                <w:szCs w:val="24"/>
              </w:rPr>
            </w:pPr>
            <w:r w:rsidRPr="001A23A1">
              <w:rPr>
                <w:sz w:val="24"/>
                <w:szCs w:val="24"/>
              </w:rPr>
              <w:t>95%</w:t>
            </w:r>
          </w:p>
        </w:tc>
      </w:tr>
    </w:tbl>
    <w:p w:rsidR="00C93CB3" w:rsidRDefault="00C93CB3" w:rsidP="009B4FFC">
      <w:pPr>
        <w:tabs>
          <w:tab w:val="left" w:pos="0"/>
          <w:tab w:val="left" w:pos="142"/>
          <w:tab w:val="left" w:pos="426"/>
        </w:tabs>
        <w:jc w:val="both"/>
        <w:rPr>
          <w:b/>
        </w:rPr>
      </w:pPr>
    </w:p>
    <w:p w:rsidR="0015646F" w:rsidRDefault="0015646F" w:rsidP="009B0B0C">
      <w:pPr>
        <w:autoSpaceDE w:val="0"/>
        <w:autoSpaceDN w:val="0"/>
        <w:adjustRightInd w:val="0"/>
        <w:jc w:val="both"/>
        <w:rPr>
          <w:rFonts w:eastAsiaTheme="minorHAnsi"/>
          <w:color w:val="231F20"/>
          <w:lang w:eastAsia="en-US"/>
        </w:rPr>
      </w:pPr>
      <w:r>
        <w:t xml:space="preserve">Similares resultados  se observaron con </w:t>
      </w:r>
      <w:proofErr w:type="spellStart"/>
      <w:r>
        <w:rPr>
          <w:i/>
        </w:rPr>
        <w:t>L</w:t>
      </w:r>
      <w:r w:rsidRPr="001A23A1">
        <w:rPr>
          <w:i/>
        </w:rPr>
        <w:t>actobacillus</w:t>
      </w:r>
      <w:proofErr w:type="spellEnd"/>
      <w:r w:rsidRPr="001A23A1">
        <w:rPr>
          <w:i/>
        </w:rPr>
        <w:t xml:space="preserve"> </w:t>
      </w:r>
      <w:proofErr w:type="spellStart"/>
      <w:r w:rsidRPr="001A23A1">
        <w:rPr>
          <w:i/>
        </w:rPr>
        <w:t>salivarius</w:t>
      </w:r>
      <w:proofErr w:type="spellEnd"/>
      <w:r>
        <w:rPr>
          <w:i/>
        </w:rPr>
        <w:t xml:space="preserve"> </w:t>
      </w:r>
      <w:r w:rsidRPr="0015646F">
        <w:t>(Rondón et al. (2008)</w:t>
      </w:r>
      <w:r>
        <w:t xml:space="preserve"> y </w:t>
      </w:r>
      <w:r w:rsidRPr="001A23A1">
        <w:rPr>
          <w:rFonts w:eastAsiaTheme="minorHAnsi"/>
          <w:i/>
          <w:iCs/>
          <w:lang w:eastAsia="en-US"/>
        </w:rPr>
        <w:t>L.</w:t>
      </w:r>
      <w:r>
        <w:rPr>
          <w:rFonts w:eastAsiaTheme="minorHAnsi"/>
          <w:i/>
          <w:iCs/>
          <w:lang w:eastAsia="en-US"/>
        </w:rPr>
        <w:t xml:space="preserve">  </w:t>
      </w:r>
      <w:proofErr w:type="spellStart"/>
      <w:proofErr w:type="gramStart"/>
      <w:r w:rsidRPr="001A23A1">
        <w:rPr>
          <w:rFonts w:eastAsiaTheme="minorHAnsi"/>
          <w:i/>
          <w:iCs/>
          <w:lang w:eastAsia="en-US"/>
        </w:rPr>
        <w:t>rhamnosus</w:t>
      </w:r>
      <w:proofErr w:type="spellEnd"/>
      <w:proofErr w:type="gramEnd"/>
      <w:r>
        <w:rPr>
          <w:rFonts w:eastAsiaTheme="minorHAnsi"/>
          <w:i/>
          <w:iCs/>
          <w:lang w:eastAsia="en-US"/>
        </w:rPr>
        <w:t xml:space="preserve"> </w:t>
      </w:r>
      <w:r w:rsidRPr="0015646F">
        <w:rPr>
          <w:rFonts w:eastAsiaTheme="minorHAnsi"/>
          <w:iCs/>
          <w:lang w:eastAsia="en-US"/>
        </w:rPr>
        <w:t>(</w:t>
      </w:r>
      <w:r w:rsidRPr="0015646F">
        <w:rPr>
          <w:rFonts w:eastAsiaTheme="minorHAnsi"/>
          <w:lang w:eastAsia="en-US"/>
        </w:rPr>
        <w:t>Brizuela, (2003)</w:t>
      </w:r>
      <w:r w:rsidRPr="001A23A1">
        <w:rPr>
          <w:rFonts w:eastAsiaTheme="minorHAnsi"/>
          <w:lang w:eastAsia="en-US"/>
        </w:rPr>
        <w:t xml:space="preserve"> </w:t>
      </w:r>
      <w:r>
        <w:t xml:space="preserve">en </w:t>
      </w:r>
      <w:r w:rsidR="000A6F6F">
        <w:t xml:space="preserve">los </w:t>
      </w:r>
      <w:r>
        <w:t>cual</w:t>
      </w:r>
      <w:r w:rsidR="000A6F6F">
        <w:t>es</w:t>
      </w:r>
      <w:r>
        <w:t xml:space="preserve"> se evidenció </w:t>
      </w:r>
      <w:r w:rsidRPr="001A23A1">
        <w:t xml:space="preserve">poco </w:t>
      </w:r>
      <w:r w:rsidRPr="001A23A1">
        <w:rPr>
          <w:rFonts w:eastAsiaTheme="minorHAnsi"/>
          <w:color w:val="231F20"/>
          <w:lang w:eastAsia="en-US"/>
        </w:rPr>
        <w:t xml:space="preserve">crecimiento a pH </w:t>
      </w:r>
      <w:r w:rsidR="00361A56">
        <w:rPr>
          <w:rFonts w:eastAsiaTheme="minorHAnsi"/>
          <w:color w:val="231F20"/>
          <w:lang w:eastAsia="en-US"/>
        </w:rPr>
        <w:t xml:space="preserve">de </w:t>
      </w:r>
      <w:r w:rsidRPr="001A23A1">
        <w:rPr>
          <w:rFonts w:eastAsiaTheme="minorHAnsi"/>
          <w:color w:val="231F20"/>
          <w:lang w:eastAsia="en-US"/>
        </w:rPr>
        <w:t>3 y un incremento</w:t>
      </w:r>
      <w:r w:rsidRPr="001A23A1">
        <w:t xml:space="preserve"> </w:t>
      </w:r>
      <w:r w:rsidRPr="001A23A1">
        <w:rPr>
          <w:rFonts w:eastAsiaTheme="minorHAnsi"/>
          <w:color w:val="231F20"/>
          <w:lang w:eastAsia="en-US"/>
        </w:rPr>
        <w:t>significativo de la población</w:t>
      </w:r>
      <w:r>
        <w:rPr>
          <w:rFonts w:eastAsiaTheme="minorHAnsi"/>
          <w:color w:val="231F20"/>
          <w:lang w:eastAsia="en-US"/>
        </w:rPr>
        <w:t xml:space="preserve"> </w:t>
      </w:r>
      <w:r w:rsidRPr="001A23A1">
        <w:rPr>
          <w:rFonts w:eastAsiaTheme="minorHAnsi"/>
          <w:color w:val="231F20"/>
          <w:lang w:eastAsia="en-US"/>
        </w:rPr>
        <w:t xml:space="preserve">a pH </w:t>
      </w:r>
      <w:r w:rsidR="00361A56">
        <w:rPr>
          <w:rFonts w:eastAsiaTheme="minorHAnsi"/>
          <w:color w:val="231F20"/>
          <w:lang w:eastAsia="en-US"/>
        </w:rPr>
        <w:t xml:space="preserve">de </w:t>
      </w:r>
      <w:r w:rsidRPr="001A23A1">
        <w:rPr>
          <w:rFonts w:eastAsiaTheme="minorHAnsi"/>
          <w:color w:val="231F20"/>
          <w:lang w:eastAsia="en-US"/>
        </w:rPr>
        <w:t>5</w:t>
      </w:r>
      <w:r w:rsidR="000A6F6F">
        <w:rPr>
          <w:rFonts w:eastAsiaTheme="minorHAnsi"/>
          <w:color w:val="231F20"/>
          <w:lang w:eastAsia="en-US"/>
        </w:rPr>
        <w:t>.</w:t>
      </w:r>
    </w:p>
    <w:p w:rsidR="00BB7030" w:rsidRPr="0015646F" w:rsidRDefault="00BB7030" w:rsidP="009B0B0C">
      <w:pPr>
        <w:autoSpaceDE w:val="0"/>
        <w:autoSpaceDN w:val="0"/>
        <w:adjustRightInd w:val="0"/>
        <w:jc w:val="both"/>
      </w:pPr>
    </w:p>
    <w:p w:rsidR="00141224" w:rsidRPr="00141224" w:rsidRDefault="00141224" w:rsidP="00141224">
      <w:pPr>
        <w:autoSpaceDE w:val="0"/>
        <w:autoSpaceDN w:val="0"/>
        <w:adjustRightInd w:val="0"/>
        <w:jc w:val="both"/>
        <w:rPr>
          <w:rFonts w:eastAsiaTheme="minorHAnsi"/>
          <w:color w:val="000000"/>
          <w:lang w:val="es-AR" w:eastAsia="en-US"/>
        </w:rPr>
      </w:pPr>
      <w:r w:rsidRPr="000A6F6F">
        <w:rPr>
          <w:rFonts w:eastAsiaTheme="minorHAnsi"/>
          <w:color w:val="000000" w:themeColor="text1"/>
          <w:lang w:val="es-AR" w:eastAsia="en-US"/>
        </w:rPr>
        <w:t>Es interesante que las cepas evaluadas en</w:t>
      </w:r>
      <w:r>
        <w:rPr>
          <w:rFonts w:eastAsiaTheme="minorHAnsi"/>
          <w:color w:val="000000"/>
          <w:lang w:val="es-AR" w:eastAsia="en-US"/>
        </w:rPr>
        <w:t xml:space="preserve"> la presente </w:t>
      </w:r>
      <w:r w:rsidRPr="00141224">
        <w:rPr>
          <w:rFonts w:eastAsiaTheme="minorHAnsi"/>
          <w:color w:val="000000"/>
          <w:lang w:val="es-AR" w:eastAsia="en-US"/>
        </w:rPr>
        <w:t>investigación toler</w:t>
      </w:r>
      <w:r>
        <w:rPr>
          <w:rFonts w:eastAsiaTheme="minorHAnsi"/>
          <w:color w:val="000000"/>
          <w:lang w:val="es-AR" w:eastAsia="en-US"/>
        </w:rPr>
        <w:t>e</w:t>
      </w:r>
      <w:r w:rsidRPr="00141224">
        <w:rPr>
          <w:rFonts w:eastAsiaTheme="minorHAnsi"/>
          <w:color w:val="000000"/>
          <w:lang w:val="es-AR" w:eastAsia="en-US"/>
        </w:rPr>
        <w:t xml:space="preserve">n </w:t>
      </w:r>
      <w:r w:rsidRPr="00141224">
        <w:rPr>
          <w:rFonts w:eastAsiaTheme="minorHAnsi"/>
          <w:color w:val="231F20"/>
          <w:lang w:val="es-AR" w:eastAsia="en-US"/>
        </w:rPr>
        <w:t>pH</w:t>
      </w:r>
      <w:r>
        <w:rPr>
          <w:rFonts w:eastAsiaTheme="minorHAnsi"/>
          <w:color w:val="231F20"/>
          <w:lang w:val="es-AR" w:eastAsia="en-US"/>
        </w:rPr>
        <w:t>=</w:t>
      </w:r>
      <w:r w:rsidRPr="00141224">
        <w:rPr>
          <w:rFonts w:eastAsiaTheme="minorHAnsi"/>
          <w:color w:val="231F20"/>
          <w:lang w:val="es-AR" w:eastAsia="en-US"/>
        </w:rPr>
        <w:t xml:space="preserve"> 3 </w:t>
      </w:r>
      <w:r>
        <w:rPr>
          <w:rFonts w:eastAsiaTheme="minorHAnsi"/>
          <w:color w:val="231F20"/>
          <w:lang w:val="es-AR" w:eastAsia="en-US"/>
        </w:rPr>
        <w:t xml:space="preserve">durante </w:t>
      </w:r>
      <w:r w:rsidRPr="00141224">
        <w:rPr>
          <w:rFonts w:eastAsiaTheme="minorHAnsi"/>
          <w:color w:val="231F20"/>
          <w:lang w:val="es-AR" w:eastAsia="en-US"/>
        </w:rPr>
        <w:t>24 hrs, ya</w:t>
      </w:r>
      <w:r>
        <w:rPr>
          <w:rFonts w:eastAsiaTheme="minorHAnsi"/>
          <w:color w:val="231F20"/>
          <w:lang w:val="es-AR" w:eastAsia="en-US"/>
        </w:rPr>
        <w:t xml:space="preserve"> </w:t>
      </w:r>
      <w:r w:rsidRPr="00141224">
        <w:rPr>
          <w:rFonts w:eastAsiaTheme="minorHAnsi"/>
          <w:color w:val="231F20"/>
          <w:lang w:val="es-AR" w:eastAsia="en-US"/>
        </w:rPr>
        <w:t>que existen hallazgos en don</w:t>
      </w:r>
      <w:r w:rsidRPr="00141224">
        <w:rPr>
          <w:rFonts w:eastAsiaTheme="minorHAnsi"/>
          <w:color w:val="000000"/>
          <w:lang w:val="es-AR" w:eastAsia="en-US"/>
        </w:rPr>
        <w:t xml:space="preserve">de </w:t>
      </w:r>
      <w:r w:rsidR="00ED5BD1">
        <w:rPr>
          <w:rFonts w:eastAsiaTheme="minorHAnsi"/>
          <w:color w:val="000000"/>
          <w:lang w:val="es-AR" w:eastAsia="en-US"/>
        </w:rPr>
        <w:t xml:space="preserve">la cepa </w:t>
      </w:r>
      <w:proofErr w:type="spellStart"/>
      <w:r>
        <w:rPr>
          <w:rFonts w:eastAsiaTheme="minorHAnsi"/>
          <w:i/>
          <w:iCs/>
          <w:color w:val="000000"/>
          <w:lang w:val="es-AR" w:eastAsia="en-US"/>
        </w:rPr>
        <w:t>L</w:t>
      </w:r>
      <w:r w:rsidRPr="00141224">
        <w:rPr>
          <w:rFonts w:eastAsiaTheme="minorHAnsi"/>
          <w:i/>
          <w:iCs/>
          <w:color w:val="000000"/>
          <w:lang w:val="es-AR" w:eastAsia="en-US"/>
        </w:rPr>
        <w:t>actobacillus</w:t>
      </w:r>
      <w:proofErr w:type="spellEnd"/>
      <w:r w:rsidRPr="00141224">
        <w:rPr>
          <w:rFonts w:eastAsiaTheme="minorHAnsi"/>
          <w:i/>
          <w:iCs/>
          <w:color w:val="000000"/>
          <w:lang w:val="es-AR" w:eastAsia="en-US"/>
        </w:rPr>
        <w:t xml:space="preserve"> </w:t>
      </w:r>
      <w:proofErr w:type="spellStart"/>
      <w:r w:rsidRPr="00141224">
        <w:rPr>
          <w:rFonts w:eastAsiaTheme="minorHAnsi"/>
          <w:i/>
          <w:iCs/>
          <w:color w:val="000000"/>
          <w:lang w:val="es-AR" w:eastAsia="en-US"/>
        </w:rPr>
        <w:t>acidophilus</w:t>
      </w:r>
      <w:proofErr w:type="spellEnd"/>
      <w:r w:rsidRPr="00141224">
        <w:rPr>
          <w:rFonts w:eastAsiaTheme="minorHAnsi"/>
          <w:i/>
          <w:iCs/>
          <w:color w:val="000000"/>
          <w:lang w:val="es-AR" w:eastAsia="en-US"/>
        </w:rPr>
        <w:t xml:space="preserve"> </w:t>
      </w:r>
      <w:r w:rsidR="00E03BC2">
        <w:rPr>
          <w:rFonts w:eastAsiaTheme="minorHAnsi"/>
          <w:i/>
          <w:iCs/>
          <w:color w:val="000000"/>
          <w:lang w:val="es-AR" w:eastAsia="en-US"/>
        </w:rPr>
        <w:t xml:space="preserve"> </w:t>
      </w:r>
      <w:r w:rsidRPr="00141224">
        <w:rPr>
          <w:rFonts w:eastAsiaTheme="minorHAnsi"/>
          <w:color w:val="000000"/>
          <w:lang w:val="es-AR" w:eastAsia="en-US"/>
        </w:rPr>
        <w:t>M92 solo pud</w:t>
      </w:r>
      <w:r w:rsidR="00ED5BD1">
        <w:rPr>
          <w:rFonts w:eastAsiaTheme="minorHAnsi"/>
          <w:color w:val="000000"/>
          <w:lang w:val="es-AR" w:eastAsia="en-US"/>
        </w:rPr>
        <w:t>o</w:t>
      </w:r>
      <w:r>
        <w:rPr>
          <w:rFonts w:eastAsiaTheme="minorHAnsi"/>
          <w:color w:val="000000"/>
          <w:lang w:val="es-AR" w:eastAsia="en-US"/>
        </w:rPr>
        <w:t xml:space="preserve"> </w:t>
      </w:r>
      <w:r w:rsidRPr="00141224">
        <w:rPr>
          <w:rFonts w:eastAsiaTheme="minorHAnsi"/>
          <w:color w:val="000000"/>
          <w:lang w:val="es-AR" w:eastAsia="en-US"/>
        </w:rPr>
        <w:t>sobrevivir durante 3 hrs a este pH, produciéndose luego la lisis del 60 % de la</w:t>
      </w:r>
      <w:r>
        <w:rPr>
          <w:rFonts w:eastAsiaTheme="minorHAnsi"/>
          <w:color w:val="000000"/>
          <w:lang w:val="es-AR" w:eastAsia="en-US"/>
        </w:rPr>
        <w:t xml:space="preserve"> </w:t>
      </w:r>
      <w:r w:rsidRPr="00141224">
        <w:rPr>
          <w:rFonts w:eastAsiaTheme="minorHAnsi"/>
          <w:color w:val="000000"/>
          <w:lang w:val="es-AR" w:eastAsia="en-US"/>
        </w:rPr>
        <w:t>población inicial (</w:t>
      </w:r>
      <w:proofErr w:type="spellStart"/>
      <w:r w:rsidRPr="00141224">
        <w:rPr>
          <w:rFonts w:eastAsiaTheme="minorHAnsi"/>
          <w:color w:val="000000"/>
          <w:lang w:val="es-AR" w:eastAsia="en-US"/>
        </w:rPr>
        <w:t>Suskovic</w:t>
      </w:r>
      <w:proofErr w:type="spellEnd"/>
      <w:r w:rsidRPr="00141224">
        <w:rPr>
          <w:rFonts w:eastAsiaTheme="minorHAnsi"/>
          <w:color w:val="000000"/>
          <w:lang w:val="es-AR" w:eastAsia="en-US"/>
        </w:rPr>
        <w:t xml:space="preserve"> </w:t>
      </w:r>
      <w:r w:rsidRPr="00141224">
        <w:rPr>
          <w:rFonts w:eastAsiaTheme="minorHAnsi"/>
          <w:i/>
          <w:iCs/>
          <w:color w:val="000000"/>
          <w:lang w:val="es-AR" w:eastAsia="en-US"/>
        </w:rPr>
        <w:t>et al</w:t>
      </w:r>
      <w:r w:rsidR="000D6F70">
        <w:rPr>
          <w:rFonts w:eastAsiaTheme="minorHAnsi"/>
          <w:i/>
          <w:iCs/>
          <w:color w:val="000000"/>
          <w:lang w:val="es-AR" w:eastAsia="en-US"/>
        </w:rPr>
        <w:t>.,</w:t>
      </w:r>
      <w:r w:rsidRPr="00141224">
        <w:rPr>
          <w:rFonts w:eastAsiaTheme="minorHAnsi"/>
          <w:i/>
          <w:iCs/>
          <w:color w:val="000000"/>
          <w:lang w:val="es-AR" w:eastAsia="en-US"/>
        </w:rPr>
        <w:t xml:space="preserve"> </w:t>
      </w:r>
      <w:r w:rsidRPr="00141224">
        <w:rPr>
          <w:rFonts w:eastAsiaTheme="minorHAnsi"/>
          <w:color w:val="000000"/>
          <w:lang w:val="es-AR" w:eastAsia="en-US"/>
        </w:rPr>
        <w:t>1997).</w:t>
      </w:r>
      <w:r>
        <w:rPr>
          <w:rFonts w:eastAsiaTheme="minorHAnsi"/>
          <w:color w:val="000000"/>
          <w:lang w:val="es-AR" w:eastAsia="en-US"/>
        </w:rPr>
        <w:t xml:space="preserve"> </w:t>
      </w:r>
      <w:r w:rsidRPr="00141224">
        <w:rPr>
          <w:rFonts w:eastAsiaTheme="minorHAnsi"/>
          <w:color w:val="231F20"/>
          <w:lang w:val="es-AR" w:eastAsia="en-US"/>
        </w:rPr>
        <w:t xml:space="preserve">Introducir como criterio de selección la supervivencia a pH </w:t>
      </w:r>
      <w:r w:rsidR="000440BF">
        <w:rPr>
          <w:rFonts w:eastAsiaTheme="minorHAnsi"/>
          <w:color w:val="231F20"/>
          <w:lang w:val="es-AR" w:eastAsia="en-US"/>
        </w:rPr>
        <w:t xml:space="preserve">de </w:t>
      </w:r>
      <w:r w:rsidRPr="00141224">
        <w:rPr>
          <w:rFonts w:eastAsiaTheme="minorHAnsi"/>
          <w:color w:val="231F20"/>
          <w:lang w:val="es-AR" w:eastAsia="en-US"/>
        </w:rPr>
        <w:t>3, permitió detectar los</w:t>
      </w:r>
      <w:r>
        <w:rPr>
          <w:rFonts w:eastAsiaTheme="minorHAnsi"/>
          <w:color w:val="231F20"/>
          <w:lang w:val="es-AR" w:eastAsia="en-US"/>
        </w:rPr>
        <w:t xml:space="preserve"> </w:t>
      </w:r>
      <w:r w:rsidRPr="00141224">
        <w:rPr>
          <w:rFonts w:eastAsiaTheme="minorHAnsi"/>
          <w:color w:val="231F20"/>
          <w:lang w:val="es-AR" w:eastAsia="en-US"/>
        </w:rPr>
        <w:t>microorganismos resistentes a estas condiciones extremas, sobre todo si se parte</w:t>
      </w:r>
      <w:r>
        <w:rPr>
          <w:rFonts w:eastAsiaTheme="minorHAnsi"/>
          <w:color w:val="231F20"/>
          <w:lang w:val="es-AR" w:eastAsia="en-US"/>
        </w:rPr>
        <w:t xml:space="preserve"> </w:t>
      </w:r>
      <w:r w:rsidRPr="00141224">
        <w:rPr>
          <w:rFonts w:eastAsiaTheme="minorHAnsi"/>
          <w:color w:val="231F20"/>
          <w:lang w:val="es-AR" w:eastAsia="en-US"/>
        </w:rPr>
        <w:t>del hecho que el jugo gástrico de los pollos puede llegar a valores de pH de 0,5 -</w:t>
      </w:r>
      <w:r>
        <w:rPr>
          <w:rFonts w:eastAsiaTheme="minorHAnsi"/>
          <w:color w:val="231F20"/>
          <w:lang w:val="es-AR" w:eastAsia="en-US"/>
        </w:rPr>
        <w:t xml:space="preserve"> </w:t>
      </w:r>
      <w:r w:rsidRPr="00141224">
        <w:rPr>
          <w:rFonts w:eastAsiaTheme="minorHAnsi"/>
          <w:color w:val="231F20"/>
          <w:lang w:val="es-AR" w:eastAsia="en-US"/>
        </w:rPr>
        <w:t>2,0 (</w:t>
      </w:r>
      <w:proofErr w:type="spellStart"/>
      <w:r w:rsidRPr="00141224">
        <w:rPr>
          <w:rFonts w:eastAsiaTheme="minorHAnsi"/>
          <w:color w:val="231F20"/>
          <w:lang w:val="es-AR" w:eastAsia="en-US"/>
        </w:rPr>
        <w:t>Ehrmann</w:t>
      </w:r>
      <w:proofErr w:type="spellEnd"/>
      <w:r w:rsidRPr="00141224">
        <w:rPr>
          <w:rFonts w:eastAsiaTheme="minorHAnsi"/>
          <w:color w:val="231F20"/>
          <w:lang w:val="es-AR" w:eastAsia="en-US"/>
        </w:rPr>
        <w:t xml:space="preserve"> </w:t>
      </w:r>
      <w:r w:rsidRPr="00141224">
        <w:rPr>
          <w:rFonts w:eastAsiaTheme="minorHAnsi"/>
          <w:i/>
          <w:iCs/>
          <w:color w:val="231F20"/>
          <w:lang w:val="es-AR" w:eastAsia="en-US"/>
        </w:rPr>
        <w:t>et al</w:t>
      </w:r>
      <w:r w:rsidR="000D6F70">
        <w:rPr>
          <w:rFonts w:eastAsiaTheme="minorHAnsi"/>
          <w:i/>
          <w:iCs/>
          <w:color w:val="231F20"/>
          <w:lang w:val="es-AR" w:eastAsia="en-US"/>
        </w:rPr>
        <w:t>.,</w:t>
      </w:r>
      <w:r w:rsidRPr="00141224">
        <w:rPr>
          <w:rFonts w:eastAsiaTheme="minorHAnsi"/>
          <w:i/>
          <w:iCs/>
          <w:color w:val="231F20"/>
          <w:lang w:val="es-AR" w:eastAsia="en-US"/>
        </w:rPr>
        <w:t xml:space="preserve"> </w:t>
      </w:r>
      <w:r w:rsidRPr="00141224">
        <w:rPr>
          <w:rFonts w:eastAsiaTheme="minorHAnsi"/>
          <w:color w:val="231F20"/>
          <w:lang w:val="es-AR" w:eastAsia="en-US"/>
        </w:rPr>
        <w:t>2002).</w:t>
      </w:r>
      <w:r w:rsidR="000C3975">
        <w:rPr>
          <w:rFonts w:eastAsiaTheme="minorHAnsi"/>
          <w:color w:val="231F20"/>
          <w:lang w:val="es-AR" w:eastAsia="en-US"/>
        </w:rPr>
        <w:t xml:space="preserve"> </w:t>
      </w:r>
      <w:r w:rsidRPr="00141224">
        <w:rPr>
          <w:rFonts w:eastAsiaTheme="minorHAnsi"/>
          <w:color w:val="231F20"/>
          <w:lang w:val="es-AR" w:eastAsia="en-US"/>
        </w:rPr>
        <w:t>En el caso de la levadura, la tolerancia a</w:t>
      </w:r>
      <w:r w:rsidR="009D2559">
        <w:rPr>
          <w:rFonts w:eastAsiaTheme="minorHAnsi"/>
          <w:color w:val="231F20"/>
          <w:lang w:val="es-AR" w:eastAsia="en-US"/>
        </w:rPr>
        <w:t>l</w:t>
      </w:r>
      <w:r w:rsidRPr="00141224">
        <w:rPr>
          <w:rFonts w:eastAsiaTheme="minorHAnsi"/>
          <w:color w:val="231F20"/>
          <w:lang w:val="es-AR" w:eastAsia="en-US"/>
        </w:rPr>
        <w:t xml:space="preserve"> </w:t>
      </w:r>
      <w:r w:rsidR="009D2559">
        <w:rPr>
          <w:rFonts w:eastAsiaTheme="minorHAnsi"/>
          <w:color w:val="231F20"/>
          <w:lang w:val="es-AR" w:eastAsia="en-US"/>
        </w:rPr>
        <w:t>ácido</w:t>
      </w:r>
      <w:r w:rsidRPr="00141224">
        <w:rPr>
          <w:rFonts w:eastAsiaTheme="minorHAnsi"/>
          <w:color w:val="231F20"/>
          <w:lang w:val="es-AR" w:eastAsia="en-US"/>
        </w:rPr>
        <w:t xml:space="preserve"> puede deberse a </w:t>
      </w:r>
      <w:r w:rsidR="00AA6023">
        <w:rPr>
          <w:rFonts w:eastAsiaTheme="minorHAnsi"/>
          <w:color w:val="231F20"/>
          <w:lang w:val="es-AR" w:eastAsia="en-US"/>
        </w:rPr>
        <w:t xml:space="preserve">la presencia de </w:t>
      </w:r>
      <w:r w:rsidRPr="00141224">
        <w:rPr>
          <w:rFonts w:eastAsiaTheme="minorHAnsi"/>
          <w:color w:val="231F20"/>
          <w:lang w:val="es-AR" w:eastAsia="en-US"/>
        </w:rPr>
        <w:t xml:space="preserve">proteínas </w:t>
      </w:r>
      <w:r w:rsidR="00AA6023">
        <w:rPr>
          <w:rFonts w:eastAsiaTheme="minorHAnsi"/>
          <w:color w:val="231F20"/>
          <w:lang w:val="es-AR" w:eastAsia="en-US"/>
        </w:rPr>
        <w:t xml:space="preserve">especializadas que </w:t>
      </w:r>
      <w:r w:rsidRPr="00141224">
        <w:rPr>
          <w:rFonts w:eastAsiaTheme="minorHAnsi"/>
          <w:color w:val="231F20"/>
          <w:lang w:val="es-AR" w:eastAsia="en-US"/>
        </w:rPr>
        <w:t>catalizan el intercambio de</w:t>
      </w:r>
      <w:r>
        <w:rPr>
          <w:rFonts w:eastAsiaTheme="minorHAnsi"/>
          <w:color w:val="231F20"/>
          <w:lang w:val="es-AR" w:eastAsia="en-US"/>
        </w:rPr>
        <w:t xml:space="preserve"> </w:t>
      </w:r>
      <w:r w:rsidRPr="00141224">
        <w:rPr>
          <w:rFonts w:eastAsiaTheme="minorHAnsi"/>
          <w:color w:val="231F20"/>
          <w:lang w:val="es-AR" w:eastAsia="en-US"/>
        </w:rPr>
        <w:t>cationes monovalentes (Na+ o K+) e H+ a través de las membranas, regulan</w:t>
      </w:r>
      <w:r w:rsidR="00AA6023">
        <w:rPr>
          <w:rFonts w:eastAsiaTheme="minorHAnsi"/>
          <w:color w:val="231F20"/>
          <w:lang w:val="es-AR" w:eastAsia="en-US"/>
        </w:rPr>
        <w:t>do</w:t>
      </w:r>
      <w:r w:rsidRPr="00141224">
        <w:rPr>
          <w:rFonts w:eastAsiaTheme="minorHAnsi"/>
          <w:color w:val="231F20"/>
          <w:lang w:val="es-AR" w:eastAsia="en-US"/>
        </w:rPr>
        <w:t xml:space="preserve"> las concentraciones de cationes y </w:t>
      </w:r>
      <w:r w:rsidR="00AA6023">
        <w:rPr>
          <w:rFonts w:eastAsiaTheme="minorHAnsi"/>
          <w:color w:val="231F20"/>
          <w:lang w:val="es-AR" w:eastAsia="en-US"/>
        </w:rPr>
        <w:t xml:space="preserve">el </w:t>
      </w:r>
      <w:r w:rsidRPr="00141224">
        <w:rPr>
          <w:rFonts w:eastAsiaTheme="minorHAnsi"/>
          <w:color w:val="231F20"/>
          <w:lang w:val="es-AR" w:eastAsia="en-US"/>
        </w:rPr>
        <w:t>pH a nivel citoplasmático y de</w:t>
      </w:r>
      <w:r>
        <w:rPr>
          <w:rFonts w:eastAsiaTheme="minorHAnsi"/>
          <w:color w:val="231F20"/>
          <w:lang w:val="es-AR" w:eastAsia="en-US"/>
        </w:rPr>
        <w:t xml:space="preserve"> </w:t>
      </w:r>
      <w:proofErr w:type="spellStart"/>
      <w:r w:rsidRPr="00141224">
        <w:rPr>
          <w:rFonts w:eastAsiaTheme="minorHAnsi"/>
          <w:color w:val="231F20"/>
          <w:lang w:val="es-AR" w:eastAsia="en-US"/>
        </w:rPr>
        <w:t>organelos</w:t>
      </w:r>
      <w:proofErr w:type="spellEnd"/>
      <w:r w:rsidRPr="00141224">
        <w:rPr>
          <w:rFonts w:eastAsiaTheme="minorHAnsi"/>
          <w:color w:val="231F20"/>
          <w:lang w:val="es-AR" w:eastAsia="en-US"/>
        </w:rPr>
        <w:t xml:space="preserve"> (</w:t>
      </w:r>
      <w:proofErr w:type="spellStart"/>
      <w:r w:rsidRPr="00141224">
        <w:rPr>
          <w:rFonts w:eastAsiaTheme="minorHAnsi"/>
          <w:color w:val="231F20"/>
          <w:lang w:val="es-AR" w:eastAsia="en-US"/>
        </w:rPr>
        <w:t>Mitsui</w:t>
      </w:r>
      <w:proofErr w:type="spellEnd"/>
      <w:r w:rsidRPr="00141224">
        <w:rPr>
          <w:rFonts w:eastAsiaTheme="minorHAnsi"/>
          <w:color w:val="231F20"/>
          <w:lang w:val="es-AR" w:eastAsia="en-US"/>
        </w:rPr>
        <w:t xml:space="preserve"> </w:t>
      </w:r>
      <w:r w:rsidRPr="00141224">
        <w:rPr>
          <w:rFonts w:eastAsiaTheme="minorHAnsi"/>
          <w:i/>
          <w:iCs/>
          <w:color w:val="231F20"/>
          <w:lang w:val="es-AR" w:eastAsia="en-US"/>
        </w:rPr>
        <w:t>et al</w:t>
      </w:r>
      <w:r w:rsidR="00DC551F">
        <w:rPr>
          <w:rFonts w:eastAsiaTheme="minorHAnsi"/>
          <w:color w:val="231F20"/>
          <w:lang w:val="es-AR" w:eastAsia="en-US"/>
        </w:rPr>
        <w:t xml:space="preserve">., </w:t>
      </w:r>
      <w:r w:rsidRPr="00141224">
        <w:rPr>
          <w:rFonts w:eastAsiaTheme="minorHAnsi"/>
          <w:color w:val="231F20"/>
          <w:lang w:val="es-AR" w:eastAsia="en-US"/>
        </w:rPr>
        <w:t xml:space="preserve"> 2005; </w:t>
      </w:r>
      <w:proofErr w:type="spellStart"/>
      <w:r w:rsidRPr="00141224">
        <w:rPr>
          <w:rFonts w:eastAsiaTheme="minorHAnsi"/>
          <w:color w:val="231F20"/>
          <w:lang w:val="es-AR" w:eastAsia="en-US"/>
        </w:rPr>
        <w:t>Ohgaki</w:t>
      </w:r>
      <w:proofErr w:type="spellEnd"/>
      <w:r w:rsidRPr="00141224">
        <w:rPr>
          <w:rFonts w:eastAsiaTheme="minorHAnsi"/>
          <w:color w:val="231F20"/>
          <w:lang w:val="es-AR" w:eastAsia="en-US"/>
        </w:rPr>
        <w:t xml:space="preserve"> </w:t>
      </w:r>
      <w:r w:rsidRPr="00141224">
        <w:rPr>
          <w:rFonts w:eastAsiaTheme="minorHAnsi"/>
          <w:i/>
          <w:iCs/>
          <w:color w:val="231F20"/>
          <w:lang w:val="es-AR" w:eastAsia="en-US"/>
        </w:rPr>
        <w:t>et al</w:t>
      </w:r>
      <w:r w:rsidR="00DC551F">
        <w:rPr>
          <w:rFonts w:eastAsiaTheme="minorHAnsi"/>
          <w:color w:val="231F20"/>
          <w:lang w:val="es-AR" w:eastAsia="en-US"/>
        </w:rPr>
        <w:t>.,</w:t>
      </w:r>
      <w:r w:rsidRPr="00141224">
        <w:rPr>
          <w:rFonts w:eastAsiaTheme="minorHAnsi"/>
          <w:color w:val="231F20"/>
          <w:lang w:val="es-AR" w:eastAsia="en-US"/>
        </w:rPr>
        <w:t xml:space="preserve"> 2005). Otro de los posibles</w:t>
      </w:r>
      <w:r>
        <w:rPr>
          <w:rFonts w:eastAsiaTheme="minorHAnsi"/>
          <w:color w:val="231F20"/>
          <w:lang w:val="es-AR" w:eastAsia="en-US"/>
        </w:rPr>
        <w:t xml:space="preserve"> </w:t>
      </w:r>
      <w:r w:rsidRPr="00141224">
        <w:rPr>
          <w:rFonts w:eastAsiaTheme="minorHAnsi"/>
          <w:color w:val="231F20"/>
          <w:lang w:val="es-AR" w:eastAsia="en-US"/>
        </w:rPr>
        <w:t xml:space="preserve">mecanismos de regulación es a través de la </w:t>
      </w:r>
      <w:proofErr w:type="spellStart"/>
      <w:r w:rsidRPr="00141224">
        <w:rPr>
          <w:rFonts w:eastAsiaTheme="minorHAnsi"/>
          <w:color w:val="231F20"/>
          <w:lang w:val="es-AR" w:eastAsia="en-US"/>
        </w:rPr>
        <w:t>ATPasa</w:t>
      </w:r>
      <w:proofErr w:type="spellEnd"/>
      <w:r w:rsidRPr="00141224">
        <w:rPr>
          <w:rFonts w:eastAsiaTheme="minorHAnsi"/>
          <w:color w:val="231F20"/>
          <w:lang w:val="es-AR" w:eastAsia="en-US"/>
        </w:rPr>
        <w:t xml:space="preserve"> localizada en la membrana</w:t>
      </w:r>
      <w:r>
        <w:rPr>
          <w:rFonts w:eastAsiaTheme="minorHAnsi"/>
          <w:color w:val="231F20"/>
          <w:lang w:val="es-AR" w:eastAsia="en-US"/>
        </w:rPr>
        <w:t xml:space="preserve"> </w:t>
      </w:r>
      <w:r w:rsidRPr="00141224">
        <w:rPr>
          <w:rFonts w:eastAsiaTheme="minorHAnsi"/>
          <w:color w:val="231F20"/>
          <w:lang w:val="es-AR" w:eastAsia="en-US"/>
        </w:rPr>
        <w:t>citoplasmática.</w:t>
      </w:r>
      <w:r w:rsidR="002E4B30">
        <w:rPr>
          <w:rFonts w:eastAsiaTheme="minorHAnsi"/>
          <w:color w:val="231F20"/>
          <w:lang w:val="es-AR" w:eastAsia="en-US"/>
        </w:rPr>
        <w:t xml:space="preserve"> </w:t>
      </w:r>
      <w:r w:rsidRPr="00141224">
        <w:rPr>
          <w:rFonts w:eastAsiaTheme="minorHAnsi"/>
          <w:color w:val="231F20"/>
          <w:lang w:val="es-AR" w:eastAsia="en-US"/>
        </w:rPr>
        <w:t>Esta puede crear un gradiente electroquímico de protones que conduce al</w:t>
      </w:r>
      <w:r w:rsidR="002E4B30">
        <w:rPr>
          <w:rFonts w:eastAsiaTheme="minorHAnsi"/>
          <w:color w:val="231F20"/>
          <w:lang w:val="es-AR" w:eastAsia="en-US"/>
        </w:rPr>
        <w:t xml:space="preserve"> </w:t>
      </w:r>
      <w:r w:rsidRPr="00141224">
        <w:rPr>
          <w:rFonts w:eastAsiaTheme="minorHAnsi"/>
          <w:color w:val="231F20"/>
          <w:lang w:val="es-AR" w:eastAsia="en-US"/>
        </w:rPr>
        <w:t>transporte secundario de solutos y que está implicado en el mantenimiento del pH</w:t>
      </w:r>
      <w:r w:rsidR="002E4B30">
        <w:rPr>
          <w:rFonts w:eastAsiaTheme="minorHAnsi"/>
          <w:color w:val="231F20"/>
          <w:lang w:val="es-AR" w:eastAsia="en-US"/>
        </w:rPr>
        <w:t xml:space="preserve"> </w:t>
      </w:r>
      <w:r w:rsidRPr="00141224">
        <w:rPr>
          <w:rFonts w:eastAsiaTheme="minorHAnsi"/>
          <w:color w:val="231F20"/>
          <w:lang w:val="es-AR" w:eastAsia="en-US"/>
        </w:rPr>
        <w:t>cercano a la neutralidad (</w:t>
      </w:r>
      <w:proofErr w:type="spellStart"/>
      <w:r w:rsidRPr="00141224">
        <w:rPr>
          <w:rFonts w:eastAsiaTheme="minorHAnsi"/>
          <w:color w:val="231F20"/>
          <w:lang w:val="es-AR" w:eastAsia="en-US"/>
        </w:rPr>
        <w:t>Viegas</w:t>
      </w:r>
      <w:proofErr w:type="spellEnd"/>
      <w:r w:rsidRPr="00141224">
        <w:rPr>
          <w:rFonts w:eastAsiaTheme="minorHAnsi"/>
          <w:color w:val="231F20"/>
          <w:lang w:val="es-AR" w:eastAsia="en-US"/>
        </w:rPr>
        <w:t xml:space="preserve"> </w:t>
      </w:r>
      <w:r w:rsidRPr="00141224">
        <w:rPr>
          <w:rFonts w:eastAsiaTheme="minorHAnsi"/>
          <w:i/>
          <w:iCs/>
          <w:color w:val="231F20"/>
          <w:lang w:val="es-AR" w:eastAsia="en-US"/>
        </w:rPr>
        <w:t>et al</w:t>
      </w:r>
      <w:r w:rsidR="00DC551F">
        <w:rPr>
          <w:rFonts w:eastAsiaTheme="minorHAnsi"/>
          <w:color w:val="231F20"/>
          <w:lang w:val="es-AR" w:eastAsia="en-US"/>
        </w:rPr>
        <w:t>.,</w:t>
      </w:r>
      <w:r w:rsidRPr="00141224">
        <w:rPr>
          <w:rFonts w:eastAsiaTheme="minorHAnsi"/>
          <w:color w:val="231F20"/>
          <w:lang w:val="es-AR" w:eastAsia="en-US"/>
        </w:rPr>
        <w:t xml:space="preserve"> 1998; </w:t>
      </w:r>
      <w:proofErr w:type="spellStart"/>
      <w:r w:rsidRPr="00141224">
        <w:rPr>
          <w:rFonts w:eastAsiaTheme="minorHAnsi"/>
          <w:color w:val="231F20"/>
          <w:lang w:val="es-AR" w:eastAsia="en-US"/>
        </w:rPr>
        <w:t>Sychrovae</w:t>
      </w:r>
      <w:proofErr w:type="spellEnd"/>
      <w:r w:rsidRPr="00141224">
        <w:rPr>
          <w:rFonts w:eastAsiaTheme="minorHAnsi"/>
          <w:color w:val="231F20"/>
          <w:lang w:val="es-AR" w:eastAsia="en-US"/>
        </w:rPr>
        <w:t xml:space="preserve"> </w:t>
      </w:r>
      <w:r w:rsidRPr="00141224">
        <w:rPr>
          <w:rFonts w:eastAsiaTheme="minorHAnsi"/>
          <w:i/>
          <w:iCs/>
          <w:color w:val="231F20"/>
          <w:lang w:val="es-AR" w:eastAsia="en-US"/>
        </w:rPr>
        <w:t>et al</w:t>
      </w:r>
      <w:r w:rsidR="00DC551F">
        <w:rPr>
          <w:rFonts w:eastAsiaTheme="minorHAnsi"/>
          <w:color w:val="231F20"/>
          <w:lang w:val="es-AR" w:eastAsia="en-US"/>
        </w:rPr>
        <w:t xml:space="preserve">., </w:t>
      </w:r>
      <w:r w:rsidRPr="00141224">
        <w:rPr>
          <w:rFonts w:eastAsiaTheme="minorHAnsi"/>
          <w:color w:val="231F20"/>
          <w:lang w:val="es-AR" w:eastAsia="en-US"/>
        </w:rPr>
        <w:t>1999).</w:t>
      </w:r>
      <w:r w:rsidR="000C3975">
        <w:rPr>
          <w:rFonts w:eastAsiaTheme="minorHAnsi"/>
          <w:color w:val="231F20"/>
          <w:lang w:val="es-AR" w:eastAsia="en-US"/>
        </w:rPr>
        <w:t xml:space="preserve"> </w:t>
      </w:r>
      <w:r w:rsidRPr="00141224">
        <w:rPr>
          <w:rFonts w:eastAsiaTheme="minorHAnsi"/>
          <w:color w:val="231F20"/>
          <w:lang w:val="es-AR" w:eastAsia="en-US"/>
        </w:rPr>
        <w:t xml:space="preserve">En el género </w:t>
      </w:r>
      <w:proofErr w:type="spellStart"/>
      <w:r w:rsidR="00701547" w:rsidRPr="00701547">
        <w:rPr>
          <w:rFonts w:eastAsiaTheme="minorHAnsi"/>
          <w:i/>
          <w:iCs/>
          <w:color w:val="231F20"/>
          <w:lang w:val="es-AR" w:eastAsia="en-US"/>
        </w:rPr>
        <w:t>Bacillus</w:t>
      </w:r>
      <w:proofErr w:type="spellEnd"/>
      <w:r w:rsidRPr="00141224">
        <w:rPr>
          <w:rFonts w:eastAsiaTheme="minorHAnsi"/>
          <w:i/>
          <w:iCs/>
          <w:color w:val="231F20"/>
          <w:lang w:val="es-AR" w:eastAsia="en-US"/>
        </w:rPr>
        <w:t xml:space="preserve">, </w:t>
      </w:r>
      <w:r w:rsidRPr="00141224">
        <w:rPr>
          <w:rFonts w:eastAsiaTheme="minorHAnsi"/>
          <w:color w:val="231F20"/>
          <w:lang w:val="es-AR" w:eastAsia="en-US"/>
        </w:rPr>
        <w:t>la tolerancia a la acides gástrica ha sido asociada a la</w:t>
      </w:r>
      <w:r w:rsidR="000C3975">
        <w:rPr>
          <w:rFonts w:eastAsiaTheme="minorHAnsi"/>
          <w:color w:val="231F20"/>
          <w:lang w:val="es-AR" w:eastAsia="en-US"/>
        </w:rPr>
        <w:t xml:space="preserve"> </w:t>
      </w:r>
      <w:r w:rsidRPr="00141224">
        <w:rPr>
          <w:rFonts w:eastAsiaTheme="minorHAnsi"/>
          <w:color w:val="231F20"/>
          <w:lang w:val="es-AR" w:eastAsia="en-US"/>
        </w:rPr>
        <w:t xml:space="preserve">presencia de </w:t>
      </w:r>
      <w:proofErr w:type="spellStart"/>
      <w:r w:rsidRPr="00141224">
        <w:rPr>
          <w:rFonts w:eastAsiaTheme="minorHAnsi"/>
          <w:color w:val="231F20"/>
          <w:lang w:val="es-AR" w:eastAsia="en-US"/>
        </w:rPr>
        <w:t>endosporas</w:t>
      </w:r>
      <w:proofErr w:type="spellEnd"/>
      <w:r w:rsidRPr="00141224">
        <w:rPr>
          <w:rFonts w:eastAsiaTheme="minorHAnsi"/>
          <w:color w:val="231F20"/>
          <w:lang w:val="es-AR" w:eastAsia="en-US"/>
        </w:rPr>
        <w:t xml:space="preserve"> </w:t>
      </w:r>
      <w:r w:rsidRPr="00141224">
        <w:rPr>
          <w:rFonts w:eastAsiaTheme="minorHAnsi"/>
          <w:color w:val="000000"/>
          <w:lang w:val="es-AR" w:eastAsia="en-US"/>
        </w:rPr>
        <w:t>(</w:t>
      </w:r>
      <w:proofErr w:type="spellStart"/>
      <w:r w:rsidRPr="00141224">
        <w:rPr>
          <w:rFonts w:eastAsiaTheme="minorHAnsi"/>
          <w:color w:val="000000"/>
          <w:lang w:val="es-AR" w:eastAsia="en-US"/>
        </w:rPr>
        <w:t>Jiraphocakul</w:t>
      </w:r>
      <w:proofErr w:type="spellEnd"/>
      <w:r w:rsidRPr="00141224">
        <w:rPr>
          <w:rFonts w:eastAsiaTheme="minorHAnsi"/>
          <w:color w:val="000000"/>
          <w:lang w:val="es-AR" w:eastAsia="en-US"/>
        </w:rPr>
        <w:t xml:space="preserve"> </w:t>
      </w:r>
      <w:r w:rsidRPr="00141224">
        <w:rPr>
          <w:rFonts w:eastAsiaTheme="minorHAnsi"/>
          <w:i/>
          <w:iCs/>
          <w:color w:val="000000"/>
          <w:lang w:val="es-AR" w:eastAsia="en-US"/>
        </w:rPr>
        <w:t>et al</w:t>
      </w:r>
      <w:r w:rsidR="00DC551F">
        <w:rPr>
          <w:rFonts w:eastAsiaTheme="minorHAnsi"/>
          <w:i/>
          <w:iCs/>
          <w:color w:val="000000"/>
          <w:lang w:val="es-AR" w:eastAsia="en-US"/>
        </w:rPr>
        <w:t>.,</w:t>
      </w:r>
      <w:r w:rsidRPr="00141224">
        <w:rPr>
          <w:rFonts w:eastAsiaTheme="minorHAnsi"/>
          <w:i/>
          <w:iCs/>
          <w:color w:val="000000"/>
          <w:lang w:val="es-AR" w:eastAsia="en-US"/>
        </w:rPr>
        <w:t xml:space="preserve"> </w:t>
      </w:r>
      <w:r w:rsidRPr="00141224">
        <w:rPr>
          <w:rFonts w:eastAsiaTheme="minorHAnsi"/>
          <w:color w:val="000000"/>
          <w:lang w:val="es-AR" w:eastAsia="en-US"/>
        </w:rPr>
        <w:t>1990), cuyas estructuras contienen el</w:t>
      </w:r>
      <w:r w:rsidR="000C3975">
        <w:rPr>
          <w:rFonts w:eastAsiaTheme="minorHAnsi"/>
          <w:color w:val="000000"/>
          <w:lang w:val="es-AR" w:eastAsia="en-US"/>
        </w:rPr>
        <w:t xml:space="preserve"> </w:t>
      </w:r>
      <w:r w:rsidRPr="00141224">
        <w:rPr>
          <w:rFonts w:eastAsiaTheme="minorHAnsi"/>
          <w:color w:val="000000"/>
          <w:lang w:val="es-AR" w:eastAsia="en-US"/>
        </w:rPr>
        <w:t xml:space="preserve">complejo calcio - acido </w:t>
      </w:r>
      <w:proofErr w:type="spellStart"/>
      <w:r w:rsidRPr="00141224">
        <w:rPr>
          <w:rFonts w:eastAsiaTheme="minorHAnsi"/>
          <w:color w:val="000000"/>
          <w:lang w:val="es-AR" w:eastAsia="en-US"/>
        </w:rPr>
        <w:t>dipicolinico</w:t>
      </w:r>
      <w:proofErr w:type="spellEnd"/>
      <w:r w:rsidRPr="00141224">
        <w:rPr>
          <w:rFonts w:eastAsiaTheme="minorHAnsi"/>
          <w:color w:val="000000"/>
          <w:lang w:val="es-AR" w:eastAsia="en-US"/>
        </w:rPr>
        <w:t xml:space="preserve"> –</w:t>
      </w:r>
      <w:proofErr w:type="spellStart"/>
      <w:r w:rsidRPr="00141224">
        <w:rPr>
          <w:rFonts w:eastAsiaTheme="minorHAnsi"/>
          <w:color w:val="000000"/>
          <w:lang w:val="es-AR" w:eastAsia="en-US"/>
        </w:rPr>
        <w:t>peptidoglicano</w:t>
      </w:r>
      <w:proofErr w:type="spellEnd"/>
      <w:r w:rsidRPr="00141224">
        <w:rPr>
          <w:rFonts w:eastAsiaTheme="minorHAnsi"/>
          <w:color w:val="000000"/>
          <w:lang w:val="es-AR" w:eastAsia="en-US"/>
        </w:rPr>
        <w:t xml:space="preserve"> que confieren la resistencia a</w:t>
      </w:r>
      <w:r w:rsidR="000C3975">
        <w:rPr>
          <w:rFonts w:eastAsiaTheme="minorHAnsi"/>
          <w:color w:val="000000"/>
          <w:lang w:val="es-AR" w:eastAsia="en-US"/>
        </w:rPr>
        <w:t xml:space="preserve"> </w:t>
      </w:r>
      <w:r w:rsidRPr="00141224">
        <w:rPr>
          <w:rFonts w:eastAsiaTheme="minorHAnsi"/>
          <w:color w:val="000000"/>
          <w:lang w:val="es-AR" w:eastAsia="en-US"/>
        </w:rPr>
        <w:t>situaciones adversas del medio ambiente como: pH, T°, radiaciones, desecación,</w:t>
      </w:r>
      <w:r w:rsidR="000C3975">
        <w:rPr>
          <w:rFonts w:eastAsiaTheme="minorHAnsi"/>
          <w:color w:val="000000"/>
          <w:lang w:val="es-AR" w:eastAsia="en-US"/>
        </w:rPr>
        <w:t xml:space="preserve"> </w:t>
      </w:r>
      <w:r w:rsidRPr="00141224">
        <w:rPr>
          <w:rFonts w:eastAsiaTheme="minorHAnsi"/>
          <w:color w:val="000000"/>
          <w:lang w:val="es-AR" w:eastAsia="en-US"/>
        </w:rPr>
        <w:t>déficit nutricional, altas presiones y agentes químicos (</w:t>
      </w:r>
      <w:proofErr w:type="spellStart"/>
      <w:r w:rsidRPr="00141224">
        <w:rPr>
          <w:rFonts w:eastAsiaTheme="minorHAnsi"/>
          <w:color w:val="000000"/>
          <w:lang w:val="es-AR" w:eastAsia="en-US"/>
        </w:rPr>
        <w:t>Madigan</w:t>
      </w:r>
      <w:proofErr w:type="spellEnd"/>
      <w:r w:rsidRPr="00141224">
        <w:rPr>
          <w:rFonts w:eastAsiaTheme="minorHAnsi"/>
          <w:color w:val="000000"/>
          <w:lang w:val="es-AR" w:eastAsia="en-US"/>
        </w:rPr>
        <w:t xml:space="preserve"> </w:t>
      </w:r>
      <w:r w:rsidRPr="00141224">
        <w:rPr>
          <w:rFonts w:eastAsiaTheme="minorHAnsi"/>
          <w:i/>
          <w:iCs/>
          <w:color w:val="000000"/>
          <w:lang w:val="es-AR" w:eastAsia="en-US"/>
        </w:rPr>
        <w:t>et al</w:t>
      </w:r>
      <w:r w:rsidR="00DC551F">
        <w:rPr>
          <w:rFonts w:eastAsiaTheme="minorHAnsi"/>
          <w:i/>
          <w:iCs/>
          <w:color w:val="000000"/>
          <w:lang w:val="es-AR" w:eastAsia="en-US"/>
        </w:rPr>
        <w:t>.,</w:t>
      </w:r>
      <w:r w:rsidRPr="00141224">
        <w:rPr>
          <w:rFonts w:eastAsiaTheme="minorHAnsi"/>
          <w:i/>
          <w:iCs/>
          <w:color w:val="000000"/>
          <w:lang w:val="es-AR" w:eastAsia="en-US"/>
        </w:rPr>
        <w:t xml:space="preserve"> </w:t>
      </w:r>
      <w:r w:rsidRPr="00141224">
        <w:rPr>
          <w:rFonts w:eastAsiaTheme="minorHAnsi"/>
          <w:color w:val="000000"/>
          <w:lang w:val="es-AR" w:eastAsia="en-US"/>
        </w:rPr>
        <w:t>2004)</w:t>
      </w:r>
    </w:p>
    <w:p w:rsidR="00BB7030" w:rsidRDefault="00BB7030" w:rsidP="00141224">
      <w:pPr>
        <w:autoSpaceDE w:val="0"/>
        <w:autoSpaceDN w:val="0"/>
        <w:adjustRightInd w:val="0"/>
        <w:jc w:val="both"/>
        <w:rPr>
          <w:rFonts w:eastAsiaTheme="minorHAnsi"/>
          <w:color w:val="231F20"/>
          <w:lang w:val="es-AR" w:eastAsia="en-US"/>
        </w:rPr>
      </w:pPr>
    </w:p>
    <w:p w:rsidR="00141224" w:rsidRPr="00141224" w:rsidRDefault="00141224" w:rsidP="00141224">
      <w:pPr>
        <w:autoSpaceDE w:val="0"/>
        <w:autoSpaceDN w:val="0"/>
        <w:adjustRightInd w:val="0"/>
        <w:jc w:val="both"/>
        <w:rPr>
          <w:rFonts w:eastAsiaTheme="minorHAnsi"/>
          <w:color w:val="000000"/>
          <w:lang w:val="es-AR" w:eastAsia="en-US"/>
        </w:rPr>
      </w:pPr>
      <w:r w:rsidRPr="00141224">
        <w:rPr>
          <w:rFonts w:eastAsiaTheme="minorHAnsi"/>
          <w:color w:val="231F20"/>
          <w:lang w:val="es-AR" w:eastAsia="en-US"/>
        </w:rPr>
        <w:t xml:space="preserve">Los </w:t>
      </w:r>
      <w:proofErr w:type="spellStart"/>
      <w:r w:rsidRPr="00F32F1A">
        <w:rPr>
          <w:rFonts w:eastAsiaTheme="minorHAnsi"/>
          <w:iCs/>
          <w:color w:val="231F20"/>
          <w:lang w:val="es-AR" w:eastAsia="en-US"/>
        </w:rPr>
        <w:t>lactobacillus</w:t>
      </w:r>
      <w:proofErr w:type="spellEnd"/>
      <w:r w:rsidRPr="00141224">
        <w:rPr>
          <w:rFonts w:eastAsiaTheme="minorHAnsi"/>
          <w:i/>
          <w:iCs/>
          <w:color w:val="231F20"/>
          <w:lang w:val="es-AR" w:eastAsia="en-US"/>
        </w:rPr>
        <w:t xml:space="preserve"> </w:t>
      </w:r>
      <w:r w:rsidRPr="00141224">
        <w:rPr>
          <w:rFonts w:eastAsiaTheme="minorHAnsi"/>
          <w:color w:val="231F20"/>
          <w:lang w:val="es-AR" w:eastAsia="en-US"/>
        </w:rPr>
        <w:t>son generalmente más resistentes a las condiciones acidas</w:t>
      </w:r>
      <w:r w:rsidR="003A0EF0">
        <w:rPr>
          <w:rFonts w:eastAsiaTheme="minorHAnsi"/>
          <w:color w:val="231F20"/>
          <w:lang w:val="es-AR" w:eastAsia="en-US"/>
        </w:rPr>
        <w:t xml:space="preserve"> </w:t>
      </w:r>
      <w:r w:rsidRPr="00141224">
        <w:rPr>
          <w:rFonts w:eastAsiaTheme="minorHAnsi"/>
          <w:color w:val="231F20"/>
          <w:lang w:val="es-AR" w:eastAsia="en-US"/>
        </w:rPr>
        <w:t>que otras bacterias lácticas</w:t>
      </w:r>
      <w:r w:rsidRPr="00141224">
        <w:rPr>
          <w:rFonts w:eastAsiaTheme="minorHAnsi"/>
          <w:color w:val="000000"/>
          <w:lang w:val="es-AR" w:eastAsia="en-US"/>
        </w:rPr>
        <w:t xml:space="preserve">, siendo capaces de crecer hasta </w:t>
      </w:r>
      <w:r w:rsidR="0005288A">
        <w:rPr>
          <w:rFonts w:eastAsiaTheme="minorHAnsi"/>
          <w:color w:val="000000"/>
          <w:lang w:val="es-AR" w:eastAsia="en-US"/>
        </w:rPr>
        <w:t xml:space="preserve">un </w:t>
      </w:r>
      <w:r w:rsidRPr="00141224">
        <w:rPr>
          <w:rFonts w:eastAsiaTheme="minorHAnsi"/>
          <w:color w:val="000000"/>
          <w:lang w:val="es-AR" w:eastAsia="en-US"/>
        </w:rPr>
        <w:t>pH de 4, esta</w:t>
      </w:r>
      <w:r w:rsidR="003A0EF0">
        <w:rPr>
          <w:rFonts w:eastAsiaTheme="minorHAnsi"/>
          <w:color w:val="000000"/>
          <w:lang w:val="es-AR" w:eastAsia="en-US"/>
        </w:rPr>
        <w:t xml:space="preserve"> </w:t>
      </w:r>
      <w:r w:rsidRPr="00141224">
        <w:rPr>
          <w:rFonts w:eastAsiaTheme="minorHAnsi"/>
          <w:color w:val="000000"/>
          <w:lang w:val="es-AR" w:eastAsia="en-US"/>
        </w:rPr>
        <w:t>resistencia les permite seguir creciendo durante las fermentaciones lácticas</w:t>
      </w:r>
      <w:r w:rsidR="003A0EF0">
        <w:rPr>
          <w:rFonts w:eastAsiaTheme="minorHAnsi"/>
          <w:color w:val="000000"/>
          <w:lang w:val="es-AR" w:eastAsia="en-US"/>
        </w:rPr>
        <w:t xml:space="preserve"> </w:t>
      </w:r>
      <w:r w:rsidRPr="00141224">
        <w:rPr>
          <w:rFonts w:eastAsiaTheme="minorHAnsi"/>
          <w:color w:val="000000"/>
          <w:lang w:val="es-AR" w:eastAsia="en-US"/>
        </w:rPr>
        <w:t>naturales, aún cuando el pH haya caído tanto, que otras bacterias lácticas ya no</w:t>
      </w:r>
      <w:r w:rsidR="003A0EF0">
        <w:rPr>
          <w:rFonts w:eastAsiaTheme="minorHAnsi"/>
          <w:color w:val="000000"/>
          <w:lang w:val="es-AR" w:eastAsia="en-US"/>
        </w:rPr>
        <w:t xml:space="preserve"> </w:t>
      </w:r>
      <w:r w:rsidRPr="00141224">
        <w:rPr>
          <w:rFonts w:eastAsiaTheme="minorHAnsi"/>
          <w:color w:val="000000"/>
          <w:lang w:val="es-AR" w:eastAsia="en-US"/>
        </w:rPr>
        <w:t>puedan crecer (</w:t>
      </w:r>
      <w:proofErr w:type="spellStart"/>
      <w:r w:rsidRPr="00141224">
        <w:rPr>
          <w:rFonts w:eastAsiaTheme="minorHAnsi"/>
          <w:color w:val="000000"/>
          <w:lang w:val="es-AR" w:eastAsia="en-US"/>
        </w:rPr>
        <w:t>Madigan</w:t>
      </w:r>
      <w:proofErr w:type="spellEnd"/>
      <w:r w:rsidRPr="00141224">
        <w:rPr>
          <w:rFonts w:eastAsiaTheme="minorHAnsi"/>
          <w:color w:val="000000"/>
          <w:lang w:val="es-AR" w:eastAsia="en-US"/>
        </w:rPr>
        <w:t xml:space="preserve"> </w:t>
      </w:r>
      <w:r w:rsidRPr="00141224">
        <w:rPr>
          <w:rFonts w:eastAsiaTheme="minorHAnsi"/>
          <w:i/>
          <w:iCs/>
          <w:color w:val="000000"/>
          <w:lang w:val="es-AR" w:eastAsia="en-US"/>
        </w:rPr>
        <w:t>et al</w:t>
      </w:r>
      <w:r w:rsidR="00DC551F">
        <w:rPr>
          <w:rFonts w:eastAsiaTheme="minorHAnsi"/>
          <w:i/>
          <w:iCs/>
          <w:color w:val="000000"/>
          <w:lang w:val="es-AR" w:eastAsia="en-US"/>
        </w:rPr>
        <w:t>.,</w:t>
      </w:r>
      <w:r w:rsidRPr="00141224">
        <w:rPr>
          <w:rFonts w:eastAsiaTheme="minorHAnsi"/>
          <w:i/>
          <w:iCs/>
          <w:color w:val="000000"/>
          <w:lang w:val="es-AR" w:eastAsia="en-US"/>
        </w:rPr>
        <w:t xml:space="preserve"> </w:t>
      </w:r>
      <w:r w:rsidRPr="00141224">
        <w:rPr>
          <w:rFonts w:eastAsiaTheme="minorHAnsi"/>
          <w:color w:val="000000"/>
          <w:lang w:val="es-AR" w:eastAsia="en-US"/>
        </w:rPr>
        <w:t>2004).</w:t>
      </w:r>
    </w:p>
    <w:p w:rsidR="00BB7030" w:rsidRDefault="00BB7030" w:rsidP="000975BE">
      <w:pPr>
        <w:autoSpaceDE w:val="0"/>
        <w:autoSpaceDN w:val="0"/>
        <w:adjustRightInd w:val="0"/>
        <w:jc w:val="both"/>
        <w:rPr>
          <w:b/>
        </w:rPr>
      </w:pPr>
    </w:p>
    <w:p w:rsidR="00E9706B" w:rsidRPr="000975BE" w:rsidRDefault="00A11861" w:rsidP="000975BE">
      <w:pPr>
        <w:autoSpaceDE w:val="0"/>
        <w:autoSpaceDN w:val="0"/>
        <w:adjustRightInd w:val="0"/>
        <w:jc w:val="both"/>
      </w:pPr>
      <w:r>
        <w:rPr>
          <w:b/>
        </w:rPr>
        <w:t>b) T</w:t>
      </w:r>
      <w:r w:rsidRPr="001A23A1">
        <w:rPr>
          <w:b/>
        </w:rPr>
        <w:t>olerancia a sales biliares</w:t>
      </w:r>
      <w:r>
        <w:rPr>
          <w:b/>
        </w:rPr>
        <w:t xml:space="preserve">. </w:t>
      </w:r>
      <w:r w:rsidR="002F2335" w:rsidRPr="000975BE">
        <w:t xml:space="preserve">Se observó que las 3 cepas son capaces de tolerar el rango de las concentraciones de sales biliares experimentadas (figura 1); estadísticamente en los tres microorganismos se presenta un efecto significativo en el crecimiento a medida que aumenta la concentración de sales biliares. </w:t>
      </w:r>
      <w:r w:rsidR="00737819" w:rsidRPr="000975BE">
        <w:t xml:space="preserve"> </w:t>
      </w:r>
      <w:r w:rsidR="00B15818" w:rsidRPr="000975BE">
        <w:t xml:space="preserve">De acuerdo a los resultados obtenidos se puede decir, que las tres cepas nativas son microorganismos capaces de sobrevivir a </w:t>
      </w:r>
      <w:r w:rsidR="00B15818" w:rsidRPr="000975BE">
        <w:lastRenderedPageBreak/>
        <w:t>concentraciones de sales biliares desde 0</w:t>
      </w:r>
      <w:r w:rsidR="00A64C94">
        <w:t>,</w:t>
      </w:r>
      <w:r w:rsidR="00B15818" w:rsidRPr="000975BE">
        <w:t>05% (p/v) hasta 0</w:t>
      </w:r>
      <w:r w:rsidR="00A64C94">
        <w:t>,</w:t>
      </w:r>
      <w:r w:rsidR="00B15818" w:rsidRPr="000975BE">
        <w:t>3% (p/v), pudiendo desarrollar sus actividades metabólicas sin verse completamente inhibidas</w:t>
      </w:r>
      <w:r w:rsidR="000975BE">
        <w:t>,</w:t>
      </w:r>
      <w:r w:rsidR="000975BE" w:rsidRPr="000975BE">
        <w:t xml:space="preserve"> </w:t>
      </w:r>
      <w:r w:rsidR="000975BE" w:rsidRPr="000975BE">
        <w:rPr>
          <w:rFonts w:eastAsiaTheme="minorHAnsi"/>
          <w:lang w:val="es-AR" w:eastAsia="en-US"/>
        </w:rPr>
        <w:t>típico en</w:t>
      </w:r>
      <w:r w:rsidR="000975BE">
        <w:rPr>
          <w:rFonts w:eastAsiaTheme="minorHAnsi"/>
          <w:lang w:val="es-AR" w:eastAsia="en-US"/>
        </w:rPr>
        <w:t xml:space="preserve"> </w:t>
      </w:r>
      <w:r w:rsidR="000975BE" w:rsidRPr="000975BE">
        <w:rPr>
          <w:rFonts w:eastAsiaTheme="minorHAnsi"/>
          <w:lang w:val="es-AR" w:eastAsia="en-US"/>
        </w:rPr>
        <w:t>microorganismos aislados de aves de corral</w:t>
      </w:r>
      <w:r w:rsidR="00737819" w:rsidRPr="000975BE">
        <w:t>.</w:t>
      </w:r>
      <w:r w:rsidR="00B15818" w:rsidRPr="000975BE">
        <w:t xml:space="preserve"> </w:t>
      </w:r>
    </w:p>
    <w:p w:rsidR="00BB7030" w:rsidRDefault="00BB7030" w:rsidP="00BB0A1E">
      <w:pPr>
        <w:autoSpaceDE w:val="0"/>
        <w:autoSpaceDN w:val="0"/>
        <w:adjustRightInd w:val="0"/>
        <w:jc w:val="both"/>
        <w:rPr>
          <w:rFonts w:eastAsiaTheme="minorHAnsi"/>
          <w:iCs/>
          <w:color w:val="231F20"/>
          <w:lang w:eastAsia="en-US"/>
        </w:rPr>
      </w:pPr>
    </w:p>
    <w:p w:rsidR="00BB0A1E" w:rsidRPr="001A23A1" w:rsidRDefault="00BB0A1E" w:rsidP="00BB0A1E">
      <w:pPr>
        <w:autoSpaceDE w:val="0"/>
        <w:autoSpaceDN w:val="0"/>
        <w:adjustRightInd w:val="0"/>
        <w:jc w:val="both"/>
        <w:rPr>
          <w:rFonts w:eastAsiaTheme="minorHAnsi"/>
          <w:color w:val="231F20"/>
          <w:lang w:eastAsia="en-US"/>
        </w:rPr>
      </w:pPr>
      <w:r w:rsidRPr="001A23A1">
        <w:rPr>
          <w:rFonts w:eastAsiaTheme="minorHAnsi"/>
          <w:iCs/>
          <w:color w:val="231F20"/>
          <w:lang w:eastAsia="en-US"/>
        </w:rPr>
        <w:t>Se ha descubierto que la</w:t>
      </w:r>
      <w:r>
        <w:rPr>
          <w:rFonts w:eastAsiaTheme="minorHAnsi"/>
          <w:iCs/>
          <w:color w:val="231F20"/>
          <w:lang w:eastAsia="en-US"/>
        </w:rPr>
        <w:t>s</w:t>
      </w:r>
      <w:r w:rsidRPr="001A23A1">
        <w:rPr>
          <w:rFonts w:eastAsiaTheme="minorHAnsi"/>
          <w:iCs/>
          <w:color w:val="231F20"/>
          <w:lang w:eastAsia="en-US"/>
        </w:rPr>
        <w:t xml:space="preserve"> levadura</w:t>
      </w:r>
      <w:r w:rsidRPr="001A23A1">
        <w:rPr>
          <w:rFonts w:eastAsiaTheme="minorHAnsi"/>
          <w:i/>
          <w:iCs/>
          <w:color w:val="231F20"/>
          <w:lang w:eastAsia="en-US"/>
        </w:rPr>
        <w:t xml:space="preserve"> </w:t>
      </w:r>
      <w:r>
        <w:rPr>
          <w:rFonts w:eastAsiaTheme="minorHAnsi"/>
          <w:i/>
          <w:iCs/>
          <w:color w:val="231F20"/>
          <w:lang w:eastAsia="en-US"/>
        </w:rPr>
        <w:t xml:space="preserve"> </w:t>
      </w:r>
      <w:r w:rsidRPr="00F73196">
        <w:rPr>
          <w:rFonts w:eastAsiaTheme="minorHAnsi"/>
          <w:iCs/>
          <w:color w:val="231F20"/>
          <w:lang w:eastAsia="en-US"/>
        </w:rPr>
        <w:t>tipo</w:t>
      </w:r>
      <w:r>
        <w:rPr>
          <w:rFonts w:eastAsiaTheme="minorHAnsi"/>
          <w:i/>
          <w:iCs/>
          <w:color w:val="231F20"/>
          <w:lang w:eastAsia="en-US"/>
        </w:rPr>
        <w:t xml:space="preserve"> </w:t>
      </w:r>
      <w:r w:rsidRPr="001A23A1">
        <w:rPr>
          <w:rFonts w:eastAsiaTheme="minorHAnsi"/>
          <w:i/>
          <w:iCs/>
          <w:color w:val="231F20"/>
          <w:lang w:eastAsia="en-US"/>
        </w:rPr>
        <w:t xml:space="preserve">S. </w:t>
      </w:r>
      <w:proofErr w:type="spellStart"/>
      <w:r w:rsidRPr="001A23A1">
        <w:rPr>
          <w:rFonts w:eastAsiaTheme="minorHAnsi"/>
          <w:i/>
          <w:iCs/>
          <w:color w:val="231F20"/>
          <w:lang w:eastAsia="en-US"/>
        </w:rPr>
        <w:t>cerevisiae</w:t>
      </w:r>
      <w:proofErr w:type="spellEnd"/>
      <w:r w:rsidRPr="001A23A1">
        <w:rPr>
          <w:rFonts w:eastAsiaTheme="minorHAnsi"/>
          <w:i/>
          <w:iCs/>
          <w:color w:val="231F20"/>
          <w:lang w:eastAsia="en-US"/>
        </w:rPr>
        <w:t xml:space="preserve"> </w:t>
      </w:r>
      <w:r w:rsidRPr="001A23A1">
        <w:rPr>
          <w:rFonts w:eastAsiaTheme="minorHAnsi"/>
          <w:iCs/>
          <w:color w:val="231F20"/>
          <w:lang w:eastAsia="en-US"/>
        </w:rPr>
        <w:t>soport</w:t>
      </w:r>
      <w:r>
        <w:rPr>
          <w:rFonts w:eastAsiaTheme="minorHAnsi"/>
          <w:iCs/>
          <w:color w:val="231F20"/>
          <w:lang w:eastAsia="en-US"/>
        </w:rPr>
        <w:t>an</w:t>
      </w:r>
      <w:r w:rsidRPr="001A23A1">
        <w:rPr>
          <w:rFonts w:eastAsiaTheme="minorHAnsi"/>
          <w:i/>
          <w:iCs/>
          <w:color w:val="231F20"/>
          <w:lang w:eastAsia="en-US"/>
        </w:rPr>
        <w:t xml:space="preserve"> </w:t>
      </w:r>
      <w:r w:rsidRPr="001A23A1">
        <w:t xml:space="preserve">concentraciones de sales biliares </w:t>
      </w:r>
      <w:r>
        <w:t xml:space="preserve">debido a la presencia de </w:t>
      </w:r>
      <w:r w:rsidRPr="001A23A1">
        <w:rPr>
          <w:rFonts w:eastAsiaTheme="minorHAnsi"/>
          <w:color w:val="231F20"/>
          <w:lang w:eastAsia="en-US"/>
        </w:rPr>
        <w:t xml:space="preserve">proteínas integrales de membrana unidas a ATP (proteínas ABC), responsables de la </w:t>
      </w:r>
      <w:proofErr w:type="spellStart"/>
      <w:r w:rsidRPr="001A23A1">
        <w:rPr>
          <w:rFonts w:eastAsiaTheme="minorHAnsi"/>
          <w:color w:val="231F20"/>
          <w:lang w:eastAsia="en-US"/>
        </w:rPr>
        <w:t>translocación</w:t>
      </w:r>
      <w:proofErr w:type="spellEnd"/>
      <w:r w:rsidRPr="001A23A1">
        <w:rPr>
          <w:rFonts w:eastAsiaTheme="minorHAnsi"/>
          <w:color w:val="231F20"/>
          <w:lang w:eastAsia="en-US"/>
        </w:rPr>
        <w:t xml:space="preserve"> de las sales biliares </w:t>
      </w:r>
      <w:r>
        <w:rPr>
          <w:rFonts w:eastAsiaTheme="minorHAnsi"/>
          <w:color w:val="231F20"/>
          <w:lang w:eastAsia="en-US"/>
        </w:rPr>
        <w:t xml:space="preserve">pudiendo </w:t>
      </w:r>
      <w:r w:rsidRPr="001A23A1">
        <w:rPr>
          <w:rFonts w:eastAsiaTheme="minorHAnsi"/>
          <w:color w:val="231F20"/>
          <w:lang w:eastAsia="en-US"/>
        </w:rPr>
        <w:t xml:space="preserve">transportar eficientemente ácidos biliares conjugados. Otro </w:t>
      </w:r>
      <w:r>
        <w:rPr>
          <w:rFonts w:eastAsiaTheme="minorHAnsi"/>
          <w:color w:val="231F20"/>
          <w:lang w:eastAsia="en-US"/>
        </w:rPr>
        <w:t xml:space="preserve">posible </w:t>
      </w:r>
      <w:r w:rsidRPr="001A23A1">
        <w:rPr>
          <w:rFonts w:eastAsiaTheme="minorHAnsi"/>
          <w:color w:val="231F20"/>
          <w:lang w:eastAsia="en-US"/>
        </w:rPr>
        <w:t xml:space="preserve">mecanismo es la acumulación de </w:t>
      </w:r>
      <w:proofErr w:type="spellStart"/>
      <w:r w:rsidRPr="001A23A1">
        <w:rPr>
          <w:rFonts w:eastAsiaTheme="minorHAnsi"/>
          <w:color w:val="231F20"/>
          <w:lang w:eastAsia="en-US"/>
        </w:rPr>
        <w:t>polioles</w:t>
      </w:r>
      <w:proofErr w:type="spellEnd"/>
      <w:r w:rsidRPr="001A23A1">
        <w:rPr>
          <w:rFonts w:eastAsiaTheme="minorHAnsi"/>
          <w:color w:val="231F20"/>
          <w:lang w:eastAsia="en-US"/>
        </w:rPr>
        <w:t xml:space="preserve"> y glicerol, para regular la presión osmótica de la célula. (Ortiz </w:t>
      </w:r>
      <w:r w:rsidRPr="001A23A1">
        <w:rPr>
          <w:rFonts w:eastAsiaTheme="minorHAnsi"/>
          <w:i/>
          <w:color w:val="231F20"/>
          <w:lang w:eastAsia="en-US"/>
        </w:rPr>
        <w:t>et al</w:t>
      </w:r>
      <w:r>
        <w:rPr>
          <w:rFonts w:eastAsiaTheme="minorHAnsi"/>
          <w:i/>
          <w:color w:val="231F20"/>
          <w:lang w:eastAsia="en-US"/>
        </w:rPr>
        <w:t>.,</w:t>
      </w:r>
      <w:r w:rsidRPr="001A23A1">
        <w:rPr>
          <w:rFonts w:eastAsiaTheme="minorHAnsi"/>
          <w:color w:val="231F20"/>
          <w:lang w:eastAsia="en-US"/>
        </w:rPr>
        <w:t xml:space="preserve"> 1997</w:t>
      </w:r>
      <w:r w:rsidRPr="001A23A1">
        <w:rPr>
          <w:rFonts w:eastAsiaTheme="minorHAnsi"/>
          <w:i/>
          <w:color w:val="231F20"/>
          <w:lang w:eastAsia="en-US"/>
        </w:rPr>
        <w:t xml:space="preserve">) </w:t>
      </w:r>
    </w:p>
    <w:p w:rsidR="00737819" w:rsidRDefault="00737819" w:rsidP="00B15818">
      <w:pPr>
        <w:autoSpaceDE w:val="0"/>
        <w:autoSpaceDN w:val="0"/>
        <w:adjustRightInd w:val="0"/>
        <w:jc w:val="both"/>
        <w:rPr>
          <w:rFonts w:eastAsiaTheme="minorHAnsi"/>
          <w:b/>
          <w:color w:val="231F20"/>
          <w:lang w:eastAsia="en-US"/>
        </w:rPr>
      </w:pPr>
    </w:p>
    <w:p w:rsidR="00871DE3" w:rsidRDefault="00871DE3" w:rsidP="00871DE3">
      <w:pPr>
        <w:autoSpaceDE w:val="0"/>
        <w:autoSpaceDN w:val="0"/>
        <w:adjustRightInd w:val="0"/>
        <w:jc w:val="both"/>
        <w:rPr>
          <w:rFonts w:eastAsiaTheme="minorHAnsi"/>
          <w:color w:val="231F20"/>
          <w:lang w:eastAsia="en-US"/>
        </w:rPr>
      </w:pPr>
      <w:r>
        <w:rPr>
          <w:rFonts w:eastAsiaTheme="minorHAnsi"/>
          <w:color w:val="231F20"/>
          <w:lang w:eastAsia="en-US"/>
        </w:rPr>
        <w:t>L</w:t>
      </w:r>
      <w:r w:rsidRPr="001A23A1">
        <w:rPr>
          <w:rFonts w:eastAsiaTheme="minorHAnsi"/>
          <w:color w:val="231F20"/>
          <w:lang w:eastAsia="en-US"/>
        </w:rPr>
        <w:t>as bacterias ácido lácticas de</w:t>
      </w:r>
      <w:r w:rsidR="00D06418">
        <w:rPr>
          <w:rFonts w:eastAsiaTheme="minorHAnsi"/>
          <w:color w:val="231F20"/>
          <w:lang w:eastAsia="en-US"/>
        </w:rPr>
        <w:t>l</w:t>
      </w:r>
      <w:r w:rsidRPr="001A23A1">
        <w:rPr>
          <w:rFonts w:eastAsiaTheme="minorHAnsi"/>
          <w:color w:val="231F20"/>
          <w:lang w:eastAsia="en-US"/>
        </w:rPr>
        <w:t xml:space="preserve"> género </w:t>
      </w:r>
      <w:proofErr w:type="spellStart"/>
      <w:r w:rsidRPr="00D06418">
        <w:rPr>
          <w:rFonts w:eastAsiaTheme="minorHAnsi"/>
          <w:i/>
          <w:iCs/>
          <w:color w:val="231F20"/>
          <w:lang w:eastAsia="en-US"/>
        </w:rPr>
        <w:t>Lactobacillus</w:t>
      </w:r>
      <w:proofErr w:type="spellEnd"/>
      <w:r w:rsidRPr="001A23A1">
        <w:rPr>
          <w:rFonts w:eastAsiaTheme="minorHAnsi"/>
          <w:color w:val="231F20"/>
          <w:lang w:eastAsia="en-US"/>
        </w:rPr>
        <w:t xml:space="preserve">, son capaces de producir la enzima conocida como sal biliar hidrolasa (SBH), que cataliza la hidrólisis de las sales biliares conjugadas con glicina y taurina. Esta </w:t>
      </w:r>
      <w:proofErr w:type="spellStart"/>
      <w:r w:rsidRPr="001A23A1">
        <w:rPr>
          <w:rFonts w:eastAsiaTheme="minorHAnsi"/>
          <w:color w:val="231F20"/>
          <w:lang w:eastAsia="en-US"/>
        </w:rPr>
        <w:t>desconjugación</w:t>
      </w:r>
      <w:proofErr w:type="spellEnd"/>
      <w:r w:rsidRPr="001A23A1">
        <w:rPr>
          <w:rFonts w:eastAsiaTheme="minorHAnsi"/>
          <w:color w:val="231F20"/>
          <w:lang w:eastAsia="en-US"/>
        </w:rPr>
        <w:t xml:space="preserve"> pudiera ocurrir en la fase estacionaria del crecimiento bacteriano, ya que la actividad de la SBH se incrementa al disminuir el pH por producción de gran cantidad de ácidos orgánicos (Corzo y </w:t>
      </w:r>
      <w:proofErr w:type="spellStart"/>
      <w:r w:rsidRPr="001A23A1">
        <w:rPr>
          <w:rFonts w:eastAsiaTheme="minorHAnsi"/>
          <w:color w:val="231F20"/>
          <w:lang w:eastAsia="en-US"/>
        </w:rPr>
        <w:t>Gilliland</w:t>
      </w:r>
      <w:proofErr w:type="spellEnd"/>
      <w:r w:rsidRPr="001A23A1">
        <w:rPr>
          <w:rFonts w:eastAsiaTheme="minorHAnsi"/>
          <w:color w:val="231F20"/>
          <w:lang w:eastAsia="en-US"/>
        </w:rPr>
        <w:t>, 1999).</w:t>
      </w:r>
      <w:r>
        <w:rPr>
          <w:rFonts w:eastAsiaTheme="minorHAnsi"/>
          <w:color w:val="231F20"/>
          <w:lang w:eastAsia="en-US"/>
        </w:rPr>
        <w:t xml:space="preserve">  </w:t>
      </w:r>
      <w:r w:rsidRPr="001A23A1">
        <w:rPr>
          <w:rFonts w:eastAsiaTheme="minorHAnsi"/>
          <w:color w:val="231F20"/>
          <w:lang w:eastAsia="en-US"/>
        </w:rPr>
        <w:t>Las diferencias en la tolerancia al tránsito gastrointestinal tambi</w:t>
      </w:r>
      <w:r>
        <w:rPr>
          <w:rFonts w:eastAsiaTheme="minorHAnsi"/>
          <w:color w:val="231F20"/>
          <w:lang w:eastAsia="en-US"/>
        </w:rPr>
        <w:t>é</w:t>
      </w:r>
      <w:r w:rsidRPr="001A23A1">
        <w:rPr>
          <w:rFonts w:eastAsiaTheme="minorHAnsi"/>
          <w:color w:val="231F20"/>
          <w:lang w:eastAsia="en-US"/>
        </w:rPr>
        <w:t>n pueden deberse a las diferencias existentes en la estructura de la pared celular de las distintas especies y géneros bacterianos (</w:t>
      </w:r>
      <w:proofErr w:type="spellStart"/>
      <w:r w:rsidRPr="001A23A1">
        <w:rPr>
          <w:rFonts w:eastAsiaTheme="minorHAnsi"/>
          <w:color w:val="231F20"/>
          <w:lang w:eastAsia="en-US"/>
        </w:rPr>
        <w:t>Prasad</w:t>
      </w:r>
      <w:proofErr w:type="spellEnd"/>
      <w:r w:rsidRPr="001A23A1">
        <w:rPr>
          <w:rFonts w:eastAsiaTheme="minorHAnsi"/>
          <w:color w:val="231F20"/>
          <w:lang w:eastAsia="en-US"/>
        </w:rPr>
        <w:t xml:space="preserve"> </w:t>
      </w:r>
      <w:r w:rsidRPr="001A23A1">
        <w:rPr>
          <w:rFonts w:eastAsiaTheme="minorHAnsi"/>
          <w:i/>
          <w:iCs/>
          <w:color w:val="231F20"/>
          <w:lang w:eastAsia="en-US"/>
        </w:rPr>
        <w:t>et al</w:t>
      </w:r>
      <w:r>
        <w:rPr>
          <w:rFonts w:eastAsiaTheme="minorHAnsi"/>
          <w:i/>
          <w:iCs/>
          <w:color w:val="231F20"/>
          <w:lang w:eastAsia="en-US"/>
        </w:rPr>
        <w:t xml:space="preserve">., </w:t>
      </w:r>
      <w:r w:rsidRPr="001A23A1">
        <w:rPr>
          <w:rFonts w:eastAsiaTheme="minorHAnsi"/>
          <w:color w:val="231F20"/>
          <w:lang w:eastAsia="en-US"/>
        </w:rPr>
        <w:t>1998).</w:t>
      </w:r>
    </w:p>
    <w:p w:rsidR="00D06418" w:rsidRDefault="00D06418" w:rsidP="00871DE3">
      <w:pPr>
        <w:autoSpaceDE w:val="0"/>
        <w:autoSpaceDN w:val="0"/>
        <w:adjustRightInd w:val="0"/>
        <w:jc w:val="both"/>
        <w:rPr>
          <w:rFonts w:eastAsiaTheme="minorHAnsi"/>
          <w:color w:val="231F20"/>
          <w:lang w:eastAsia="en-US"/>
        </w:rPr>
      </w:pPr>
    </w:p>
    <w:p w:rsidR="00B15818" w:rsidRPr="001A23A1" w:rsidRDefault="00A30AC5" w:rsidP="00B15818">
      <w:pPr>
        <w:autoSpaceDE w:val="0"/>
        <w:autoSpaceDN w:val="0"/>
        <w:adjustRightInd w:val="0"/>
        <w:jc w:val="both"/>
        <w:rPr>
          <w:rFonts w:eastAsiaTheme="minorHAnsi"/>
          <w:b/>
          <w:color w:val="231F20"/>
          <w:lang w:eastAsia="en-US"/>
        </w:rPr>
      </w:pPr>
      <w:r w:rsidRPr="001A23A1">
        <w:rPr>
          <w:rFonts w:eastAsiaTheme="minorHAnsi"/>
          <w:b/>
          <w:color w:val="231F20"/>
          <w:lang w:eastAsia="en-US"/>
        </w:rPr>
        <w:t>Figura 1</w:t>
      </w:r>
      <w:r w:rsidR="00B15818" w:rsidRPr="001A23A1">
        <w:rPr>
          <w:rFonts w:eastAsiaTheme="minorHAnsi"/>
          <w:b/>
          <w:color w:val="231F20"/>
          <w:lang w:eastAsia="en-US"/>
        </w:rPr>
        <w:t xml:space="preserve">. </w:t>
      </w:r>
      <w:r w:rsidR="00B15818" w:rsidRPr="001A23A1">
        <w:t xml:space="preserve">Tolerancia a sales biliares de </w:t>
      </w:r>
      <w:r w:rsidR="003F355D">
        <w:t xml:space="preserve">las </w:t>
      </w:r>
      <w:r w:rsidR="00A11861">
        <w:t xml:space="preserve">3 </w:t>
      </w:r>
      <w:r w:rsidR="00B15818" w:rsidRPr="001A23A1">
        <w:t xml:space="preserve">cepas </w:t>
      </w:r>
    </w:p>
    <w:p w:rsidR="00B15818" w:rsidRPr="001A23A1" w:rsidRDefault="00B15818" w:rsidP="00B15818">
      <w:pPr>
        <w:autoSpaceDE w:val="0"/>
        <w:autoSpaceDN w:val="0"/>
        <w:adjustRightInd w:val="0"/>
        <w:jc w:val="both"/>
        <w:rPr>
          <w:i/>
        </w:rPr>
      </w:pPr>
    </w:p>
    <w:p w:rsidR="00B15818" w:rsidRDefault="00842731" w:rsidP="00B15818">
      <w:pPr>
        <w:autoSpaceDE w:val="0"/>
        <w:autoSpaceDN w:val="0"/>
        <w:adjustRightInd w:val="0"/>
        <w:jc w:val="both"/>
        <w:rPr>
          <w:sz w:val="22"/>
          <w:szCs w:val="22"/>
          <w:lang w:val="en-US"/>
        </w:rPr>
      </w:pPr>
      <w:proofErr w:type="spellStart"/>
      <w:r w:rsidRPr="00B50B7D">
        <w:rPr>
          <w:i/>
          <w:sz w:val="22"/>
          <w:szCs w:val="22"/>
          <w:lang w:val="en-US"/>
        </w:rPr>
        <w:t>S</w:t>
      </w:r>
      <w:r w:rsidR="00B15818" w:rsidRPr="00B50B7D">
        <w:rPr>
          <w:i/>
          <w:sz w:val="22"/>
          <w:szCs w:val="22"/>
          <w:lang w:val="en-US"/>
        </w:rPr>
        <w:t>accharomyces</w:t>
      </w:r>
      <w:proofErr w:type="spellEnd"/>
      <w:r w:rsidR="00B15818" w:rsidRPr="00B50B7D">
        <w:rPr>
          <w:i/>
          <w:sz w:val="22"/>
          <w:szCs w:val="22"/>
          <w:lang w:val="en-US"/>
        </w:rPr>
        <w:t xml:space="preserve"> sp </w:t>
      </w:r>
      <w:r w:rsidR="00B15818" w:rsidRPr="00B50B7D">
        <w:rPr>
          <w:sz w:val="22"/>
          <w:szCs w:val="22"/>
          <w:lang w:val="en-US"/>
        </w:rPr>
        <w:t>(3)</w:t>
      </w:r>
    </w:p>
    <w:p w:rsidR="00322A4B" w:rsidRDefault="00322A4B" w:rsidP="00B15818">
      <w:pPr>
        <w:autoSpaceDE w:val="0"/>
        <w:autoSpaceDN w:val="0"/>
        <w:adjustRightInd w:val="0"/>
        <w:jc w:val="both"/>
        <w:rPr>
          <w:sz w:val="22"/>
          <w:szCs w:val="22"/>
          <w:lang w:val="en-US"/>
        </w:rPr>
      </w:pPr>
    </w:p>
    <w:p w:rsidR="00322A4B" w:rsidRPr="00B50B7D" w:rsidRDefault="00322A4B" w:rsidP="00B15818">
      <w:pPr>
        <w:autoSpaceDE w:val="0"/>
        <w:autoSpaceDN w:val="0"/>
        <w:adjustRightInd w:val="0"/>
        <w:jc w:val="both"/>
        <w:rPr>
          <w:sz w:val="22"/>
          <w:szCs w:val="22"/>
          <w:lang w:val="en-US"/>
        </w:rPr>
      </w:pPr>
    </w:p>
    <w:p w:rsidR="009B0B0C" w:rsidRPr="001A23A1" w:rsidRDefault="00B15818" w:rsidP="00DE2FDE">
      <w:pPr>
        <w:autoSpaceDE w:val="0"/>
        <w:autoSpaceDN w:val="0"/>
        <w:adjustRightInd w:val="0"/>
        <w:jc w:val="right"/>
        <w:rPr>
          <w:rFonts w:eastAsiaTheme="minorHAnsi"/>
          <w:color w:val="231F20"/>
          <w:lang w:eastAsia="en-US"/>
        </w:rPr>
      </w:pPr>
      <w:r w:rsidRPr="001A23A1">
        <w:rPr>
          <w:rFonts w:eastAsiaTheme="minorHAnsi"/>
          <w:noProof/>
          <w:color w:val="231F20"/>
          <w:lang w:eastAsia="es-CO"/>
        </w:rPr>
        <w:drawing>
          <wp:inline distT="0" distB="0" distL="0" distR="0">
            <wp:extent cx="4267200" cy="2643187"/>
            <wp:effectExtent l="19050" t="0" r="0" b="0"/>
            <wp:docPr id="5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10000"/>
                    </a:blip>
                    <a:srcRect/>
                    <a:stretch>
                      <a:fillRect/>
                    </a:stretch>
                  </pic:blipFill>
                  <pic:spPr bwMode="auto">
                    <a:xfrm>
                      <a:off x="0" y="0"/>
                      <a:ext cx="4273943" cy="2647364"/>
                    </a:xfrm>
                    <a:prstGeom prst="rect">
                      <a:avLst/>
                    </a:prstGeom>
                    <a:noFill/>
                    <a:ln w="9525">
                      <a:noFill/>
                      <a:miter lim="800000"/>
                      <a:headEnd/>
                      <a:tailEnd/>
                    </a:ln>
                  </pic:spPr>
                </pic:pic>
              </a:graphicData>
            </a:graphic>
          </wp:inline>
        </w:drawing>
      </w:r>
    </w:p>
    <w:p w:rsidR="00322A4B" w:rsidRDefault="00322A4B" w:rsidP="00A30AC5">
      <w:pPr>
        <w:autoSpaceDE w:val="0"/>
        <w:autoSpaceDN w:val="0"/>
        <w:adjustRightInd w:val="0"/>
        <w:jc w:val="both"/>
        <w:rPr>
          <w:i/>
          <w:lang w:val="en-US"/>
        </w:rPr>
      </w:pPr>
    </w:p>
    <w:p w:rsidR="000D491B" w:rsidRDefault="000D491B" w:rsidP="00A30AC5">
      <w:pPr>
        <w:autoSpaceDE w:val="0"/>
        <w:autoSpaceDN w:val="0"/>
        <w:adjustRightInd w:val="0"/>
        <w:jc w:val="both"/>
        <w:rPr>
          <w:i/>
          <w:lang w:val="en-US"/>
        </w:rPr>
      </w:pPr>
    </w:p>
    <w:p w:rsidR="000D491B" w:rsidRDefault="000D491B" w:rsidP="00A30AC5">
      <w:pPr>
        <w:autoSpaceDE w:val="0"/>
        <w:autoSpaceDN w:val="0"/>
        <w:adjustRightInd w:val="0"/>
        <w:jc w:val="both"/>
        <w:rPr>
          <w:i/>
          <w:lang w:val="en-US"/>
        </w:rPr>
      </w:pPr>
    </w:p>
    <w:p w:rsidR="000D491B" w:rsidRDefault="000D491B" w:rsidP="00A30AC5">
      <w:pPr>
        <w:autoSpaceDE w:val="0"/>
        <w:autoSpaceDN w:val="0"/>
        <w:adjustRightInd w:val="0"/>
        <w:jc w:val="both"/>
        <w:rPr>
          <w:i/>
          <w:lang w:val="en-US"/>
        </w:rPr>
      </w:pPr>
    </w:p>
    <w:p w:rsidR="000D491B" w:rsidRDefault="000D491B" w:rsidP="00A30AC5">
      <w:pPr>
        <w:autoSpaceDE w:val="0"/>
        <w:autoSpaceDN w:val="0"/>
        <w:adjustRightInd w:val="0"/>
        <w:jc w:val="both"/>
        <w:rPr>
          <w:i/>
          <w:lang w:val="en-US"/>
        </w:rPr>
      </w:pPr>
    </w:p>
    <w:p w:rsidR="000D491B" w:rsidRDefault="000D491B" w:rsidP="00A30AC5">
      <w:pPr>
        <w:autoSpaceDE w:val="0"/>
        <w:autoSpaceDN w:val="0"/>
        <w:adjustRightInd w:val="0"/>
        <w:jc w:val="both"/>
        <w:rPr>
          <w:i/>
          <w:lang w:val="en-US"/>
        </w:rPr>
      </w:pPr>
    </w:p>
    <w:p w:rsidR="000D491B" w:rsidRDefault="000D491B" w:rsidP="00A30AC5">
      <w:pPr>
        <w:autoSpaceDE w:val="0"/>
        <w:autoSpaceDN w:val="0"/>
        <w:adjustRightInd w:val="0"/>
        <w:jc w:val="both"/>
        <w:rPr>
          <w:i/>
          <w:lang w:val="en-US"/>
        </w:rPr>
      </w:pPr>
    </w:p>
    <w:p w:rsidR="000D491B" w:rsidRDefault="000D491B" w:rsidP="00A30AC5">
      <w:pPr>
        <w:autoSpaceDE w:val="0"/>
        <w:autoSpaceDN w:val="0"/>
        <w:adjustRightInd w:val="0"/>
        <w:jc w:val="both"/>
        <w:rPr>
          <w:i/>
          <w:lang w:val="en-US"/>
        </w:rPr>
      </w:pPr>
    </w:p>
    <w:p w:rsidR="000D491B" w:rsidRDefault="000D491B" w:rsidP="00A30AC5">
      <w:pPr>
        <w:autoSpaceDE w:val="0"/>
        <w:autoSpaceDN w:val="0"/>
        <w:adjustRightInd w:val="0"/>
        <w:jc w:val="both"/>
        <w:rPr>
          <w:i/>
          <w:lang w:val="en-US"/>
        </w:rPr>
      </w:pPr>
    </w:p>
    <w:p w:rsidR="00A30AC5" w:rsidRDefault="00322A4B" w:rsidP="00A30AC5">
      <w:pPr>
        <w:autoSpaceDE w:val="0"/>
        <w:autoSpaceDN w:val="0"/>
        <w:adjustRightInd w:val="0"/>
        <w:jc w:val="both"/>
        <w:rPr>
          <w:lang w:val="en-US"/>
        </w:rPr>
      </w:pPr>
      <w:r>
        <w:rPr>
          <w:i/>
          <w:noProof/>
          <w:lang w:eastAsia="es-CO"/>
        </w:rPr>
        <w:drawing>
          <wp:anchor distT="0" distB="0" distL="114300" distR="114300" simplePos="0" relativeHeight="251658240" behindDoc="0" locked="0" layoutInCell="1" allowOverlap="1">
            <wp:simplePos x="0" y="0"/>
            <wp:positionH relativeFrom="column">
              <wp:posOffset>1810385</wp:posOffset>
            </wp:positionH>
            <wp:positionV relativeFrom="paragraph">
              <wp:posOffset>92075</wp:posOffset>
            </wp:positionV>
            <wp:extent cx="4059555" cy="2849245"/>
            <wp:effectExtent l="19050" t="0" r="0" b="0"/>
            <wp:wrapSquare wrapText="bothSides"/>
            <wp:docPr id="5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17000"/>
                    </a:blip>
                    <a:srcRect/>
                    <a:stretch>
                      <a:fillRect/>
                    </a:stretch>
                  </pic:blipFill>
                  <pic:spPr bwMode="auto">
                    <a:xfrm>
                      <a:off x="0" y="0"/>
                      <a:ext cx="4059555" cy="2849245"/>
                    </a:xfrm>
                    <a:prstGeom prst="rect">
                      <a:avLst/>
                    </a:prstGeom>
                    <a:noFill/>
                    <a:ln w="9525">
                      <a:noFill/>
                      <a:miter lim="800000"/>
                      <a:headEnd/>
                      <a:tailEnd/>
                    </a:ln>
                  </pic:spPr>
                </pic:pic>
              </a:graphicData>
            </a:graphic>
          </wp:anchor>
        </w:drawing>
      </w:r>
      <w:r w:rsidR="00A11861">
        <w:rPr>
          <w:i/>
          <w:lang w:val="en-US"/>
        </w:rPr>
        <w:t>B</w:t>
      </w:r>
      <w:r w:rsidR="00A30AC5" w:rsidRPr="001A23A1">
        <w:rPr>
          <w:i/>
          <w:lang w:val="en-US"/>
        </w:rPr>
        <w:t xml:space="preserve">acillus sp </w:t>
      </w:r>
      <w:r w:rsidR="00A30AC5" w:rsidRPr="001A23A1">
        <w:rPr>
          <w:lang w:val="en-US"/>
        </w:rPr>
        <w:t>(7)</w:t>
      </w:r>
    </w:p>
    <w:p w:rsidR="000D491B" w:rsidRDefault="000D491B" w:rsidP="00A30AC5">
      <w:pPr>
        <w:autoSpaceDE w:val="0"/>
        <w:autoSpaceDN w:val="0"/>
        <w:adjustRightInd w:val="0"/>
        <w:jc w:val="both"/>
        <w:rPr>
          <w:lang w:val="en-US"/>
        </w:rPr>
      </w:pPr>
    </w:p>
    <w:p w:rsidR="000D491B" w:rsidRDefault="000D491B" w:rsidP="00A30AC5">
      <w:pPr>
        <w:autoSpaceDE w:val="0"/>
        <w:autoSpaceDN w:val="0"/>
        <w:adjustRightInd w:val="0"/>
        <w:jc w:val="both"/>
        <w:rPr>
          <w:lang w:val="en-US"/>
        </w:rPr>
      </w:pPr>
    </w:p>
    <w:p w:rsidR="000D491B" w:rsidRDefault="000D491B" w:rsidP="00A30AC5">
      <w:pPr>
        <w:autoSpaceDE w:val="0"/>
        <w:autoSpaceDN w:val="0"/>
        <w:adjustRightInd w:val="0"/>
        <w:jc w:val="both"/>
        <w:rPr>
          <w:lang w:val="en-US"/>
        </w:rPr>
      </w:pPr>
    </w:p>
    <w:p w:rsidR="000D491B" w:rsidRDefault="000D491B" w:rsidP="00A30AC5">
      <w:pPr>
        <w:autoSpaceDE w:val="0"/>
        <w:autoSpaceDN w:val="0"/>
        <w:adjustRightInd w:val="0"/>
        <w:jc w:val="both"/>
        <w:rPr>
          <w:lang w:val="en-US"/>
        </w:rPr>
      </w:pPr>
    </w:p>
    <w:p w:rsidR="000D491B" w:rsidRDefault="000D491B" w:rsidP="00A30AC5">
      <w:pPr>
        <w:autoSpaceDE w:val="0"/>
        <w:autoSpaceDN w:val="0"/>
        <w:adjustRightInd w:val="0"/>
        <w:jc w:val="both"/>
        <w:rPr>
          <w:lang w:val="en-US"/>
        </w:rPr>
      </w:pPr>
    </w:p>
    <w:p w:rsidR="000D491B" w:rsidRDefault="000D491B" w:rsidP="00A30AC5">
      <w:pPr>
        <w:autoSpaceDE w:val="0"/>
        <w:autoSpaceDN w:val="0"/>
        <w:adjustRightInd w:val="0"/>
        <w:jc w:val="both"/>
        <w:rPr>
          <w:lang w:val="en-US"/>
        </w:rPr>
      </w:pPr>
    </w:p>
    <w:p w:rsidR="000D491B" w:rsidRDefault="000D491B" w:rsidP="00A30AC5">
      <w:pPr>
        <w:autoSpaceDE w:val="0"/>
        <w:autoSpaceDN w:val="0"/>
        <w:adjustRightInd w:val="0"/>
        <w:jc w:val="both"/>
        <w:rPr>
          <w:lang w:val="en-US"/>
        </w:rPr>
      </w:pPr>
    </w:p>
    <w:p w:rsidR="000D491B" w:rsidRDefault="000D491B" w:rsidP="00A30AC5">
      <w:pPr>
        <w:autoSpaceDE w:val="0"/>
        <w:autoSpaceDN w:val="0"/>
        <w:adjustRightInd w:val="0"/>
        <w:jc w:val="both"/>
        <w:rPr>
          <w:lang w:val="en-US"/>
        </w:rPr>
      </w:pPr>
    </w:p>
    <w:p w:rsidR="000D491B" w:rsidRDefault="000D491B" w:rsidP="00A30AC5">
      <w:pPr>
        <w:autoSpaceDE w:val="0"/>
        <w:autoSpaceDN w:val="0"/>
        <w:adjustRightInd w:val="0"/>
        <w:jc w:val="both"/>
        <w:rPr>
          <w:lang w:val="en-US"/>
        </w:rPr>
      </w:pPr>
    </w:p>
    <w:p w:rsidR="000D491B" w:rsidRDefault="000D491B" w:rsidP="00A30AC5">
      <w:pPr>
        <w:autoSpaceDE w:val="0"/>
        <w:autoSpaceDN w:val="0"/>
        <w:adjustRightInd w:val="0"/>
        <w:jc w:val="both"/>
        <w:rPr>
          <w:lang w:val="en-US"/>
        </w:rPr>
      </w:pPr>
    </w:p>
    <w:p w:rsidR="000D491B" w:rsidRPr="001A23A1" w:rsidRDefault="000D491B" w:rsidP="00A30AC5">
      <w:pPr>
        <w:autoSpaceDE w:val="0"/>
        <w:autoSpaceDN w:val="0"/>
        <w:adjustRightInd w:val="0"/>
        <w:jc w:val="both"/>
        <w:rPr>
          <w:lang w:val="en-US"/>
        </w:rPr>
      </w:pPr>
    </w:p>
    <w:p w:rsidR="00A30AC5" w:rsidRPr="001A23A1" w:rsidRDefault="001E4B00" w:rsidP="009B0B0C">
      <w:pPr>
        <w:autoSpaceDE w:val="0"/>
        <w:autoSpaceDN w:val="0"/>
        <w:adjustRightInd w:val="0"/>
        <w:jc w:val="both"/>
        <w:rPr>
          <w:rFonts w:eastAsiaTheme="minorHAnsi"/>
          <w:color w:val="231F20"/>
          <w:lang w:eastAsia="en-US"/>
        </w:rPr>
      </w:pPr>
      <w:r>
        <w:rPr>
          <w:rFonts w:eastAsiaTheme="minorHAnsi"/>
          <w:color w:val="231F20"/>
          <w:lang w:eastAsia="en-US"/>
        </w:rPr>
        <w:br w:type="textWrapping" w:clear="all"/>
      </w:r>
    </w:p>
    <w:p w:rsidR="00322A4B" w:rsidRDefault="00322A4B" w:rsidP="00A30AC5">
      <w:pPr>
        <w:autoSpaceDE w:val="0"/>
        <w:autoSpaceDN w:val="0"/>
        <w:adjustRightInd w:val="0"/>
        <w:jc w:val="both"/>
        <w:rPr>
          <w:i/>
          <w:lang w:val="en-US"/>
        </w:rPr>
      </w:pPr>
    </w:p>
    <w:p w:rsidR="00A30AC5" w:rsidRPr="001A23A1" w:rsidRDefault="00A11861" w:rsidP="00A30AC5">
      <w:pPr>
        <w:autoSpaceDE w:val="0"/>
        <w:autoSpaceDN w:val="0"/>
        <w:adjustRightInd w:val="0"/>
        <w:jc w:val="both"/>
        <w:rPr>
          <w:lang w:val="en-US"/>
        </w:rPr>
      </w:pPr>
      <w:r>
        <w:rPr>
          <w:i/>
          <w:lang w:val="en-US"/>
        </w:rPr>
        <w:t>L</w:t>
      </w:r>
      <w:r w:rsidR="00A30AC5" w:rsidRPr="001A23A1">
        <w:rPr>
          <w:i/>
          <w:lang w:val="en-US"/>
        </w:rPr>
        <w:t xml:space="preserve">actobacillus sp </w:t>
      </w:r>
      <w:r w:rsidR="00A30AC5" w:rsidRPr="001A23A1">
        <w:rPr>
          <w:lang w:val="en-US"/>
        </w:rPr>
        <w:t>(14)</w:t>
      </w:r>
    </w:p>
    <w:p w:rsidR="00A30AC5" w:rsidRPr="001A23A1" w:rsidRDefault="00A30AC5" w:rsidP="00DE2FDE">
      <w:pPr>
        <w:autoSpaceDE w:val="0"/>
        <w:autoSpaceDN w:val="0"/>
        <w:adjustRightInd w:val="0"/>
        <w:jc w:val="right"/>
        <w:rPr>
          <w:rFonts w:eastAsiaTheme="minorHAnsi"/>
          <w:color w:val="231F20"/>
          <w:lang w:eastAsia="en-US"/>
        </w:rPr>
      </w:pPr>
      <w:r w:rsidRPr="001A23A1">
        <w:rPr>
          <w:rFonts w:eastAsiaTheme="minorHAnsi"/>
          <w:noProof/>
          <w:color w:val="231F20"/>
          <w:lang w:eastAsia="es-CO"/>
        </w:rPr>
        <w:drawing>
          <wp:inline distT="0" distB="0" distL="0" distR="0">
            <wp:extent cx="4067175" cy="2755061"/>
            <wp:effectExtent l="19050" t="0" r="9525" b="0"/>
            <wp:docPr id="5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lum bright="-14000"/>
                    </a:blip>
                    <a:srcRect/>
                    <a:stretch>
                      <a:fillRect/>
                    </a:stretch>
                  </pic:blipFill>
                  <pic:spPr bwMode="auto">
                    <a:xfrm>
                      <a:off x="0" y="0"/>
                      <a:ext cx="4074772" cy="2760207"/>
                    </a:xfrm>
                    <a:prstGeom prst="rect">
                      <a:avLst/>
                    </a:prstGeom>
                    <a:noFill/>
                    <a:ln w="9525">
                      <a:noFill/>
                      <a:miter lim="800000"/>
                      <a:headEnd/>
                      <a:tailEnd/>
                    </a:ln>
                  </pic:spPr>
                </pic:pic>
              </a:graphicData>
            </a:graphic>
          </wp:inline>
        </w:drawing>
      </w:r>
    </w:p>
    <w:p w:rsidR="00DE2FDE" w:rsidRDefault="00DE2FDE" w:rsidP="00F04DF0">
      <w:pPr>
        <w:tabs>
          <w:tab w:val="left" w:pos="0"/>
          <w:tab w:val="left" w:pos="142"/>
          <w:tab w:val="left" w:pos="426"/>
        </w:tabs>
        <w:jc w:val="both"/>
        <w:rPr>
          <w:rFonts w:eastAsiaTheme="minorHAnsi"/>
          <w:sz w:val="20"/>
          <w:szCs w:val="20"/>
          <w:lang w:eastAsia="en-US"/>
        </w:rPr>
      </w:pPr>
    </w:p>
    <w:p w:rsidR="00322A4B" w:rsidRDefault="00322A4B" w:rsidP="00F04DF0">
      <w:pPr>
        <w:tabs>
          <w:tab w:val="left" w:pos="0"/>
          <w:tab w:val="left" w:pos="142"/>
          <w:tab w:val="left" w:pos="426"/>
        </w:tabs>
        <w:jc w:val="both"/>
        <w:rPr>
          <w:rFonts w:eastAsiaTheme="minorHAnsi"/>
          <w:sz w:val="20"/>
          <w:szCs w:val="20"/>
          <w:lang w:eastAsia="en-US"/>
        </w:rPr>
      </w:pPr>
    </w:p>
    <w:p w:rsidR="009B0B0C" w:rsidRPr="00F04DF0" w:rsidRDefault="00066C38" w:rsidP="00F04DF0">
      <w:pPr>
        <w:tabs>
          <w:tab w:val="left" w:pos="0"/>
          <w:tab w:val="left" w:pos="142"/>
          <w:tab w:val="left" w:pos="426"/>
        </w:tabs>
        <w:jc w:val="both"/>
        <w:rPr>
          <w:b/>
          <w:bCs/>
          <w:color w:val="231F20"/>
          <w:sz w:val="20"/>
          <w:szCs w:val="20"/>
        </w:rPr>
      </w:pPr>
      <w:r w:rsidRPr="00F04DF0">
        <w:rPr>
          <w:rFonts w:eastAsiaTheme="minorHAnsi"/>
          <w:sz w:val="20"/>
          <w:szCs w:val="20"/>
          <w:lang w:eastAsia="en-US"/>
        </w:rPr>
        <w:t>Los valores seguidos de la misma letra no son significativamente diferentes con un nivel de confianza de 95%.</w:t>
      </w:r>
    </w:p>
    <w:p w:rsidR="002B1048" w:rsidRDefault="002B1048" w:rsidP="00737819">
      <w:pPr>
        <w:autoSpaceDE w:val="0"/>
        <w:autoSpaceDN w:val="0"/>
        <w:adjustRightInd w:val="0"/>
        <w:jc w:val="both"/>
        <w:rPr>
          <w:rFonts w:eastAsiaTheme="minorHAnsi"/>
          <w:iCs/>
          <w:color w:val="231F20"/>
          <w:lang w:eastAsia="en-US"/>
        </w:rPr>
      </w:pPr>
    </w:p>
    <w:p w:rsidR="009B077B" w:rsidRPr="001A23A1" w:rsidRDefault="0056240C" w:rsidP="009B077B">
      <w:pPr>
        <w:tabs>
          <w:tab w:val="left" w:pos="0"/>
          <w:tab w:val="left" w:pos="142"/>
          <w:tab w:val="left" w:pos="426"/>
        </w:tabs>
        <w:jc w:val="both"/>
      </w:pPr>
      <w:r>
        <w:rPr>
          <w:b/>
          <w:bCs/>
          <w:color w:val="231F20"/>
        </w:rPr>
        <w:t>c) T</w:t>
      </w:r>
      <w:r w:rsidRPr="001A23A1">
        <w:rPr>
          <w:b/>
          <w:bCs/>
          <w:color w:val="231F20"/>
        </w:rPr>
        <w:t>o</w:t>
      </w:r>
      <w:r>
        <w:rPr>
          <w:b/>
          <w:bCs/>
          <w:color w:val="231F20"/>
        </w:rPr>
        <w:t>lerancia a cambio de temperatur</w:t>
      </w:r>
      <w:r w:rsidR="009B077B">
        <w:rPr>
          <w:b/>
          <w:bCs/>
          <w:color w:val="231F20"/>
        </w:rPr>
        <w:t>a.</w:t>
      </w:r>
      <w:r>
        <w:rPr>
          <w:b/>
          <w:bCs/>
          <w:color w:val="231F20"/>
        </w:rPr>
        <w:t xml:space="preserve"> </w:t>
      </w:r>
      <w:r w:rsidR="00572A10">
        <w:rPr>
          <w:bCs/>
          <w:color w:val="231F20"/>
        </w:rPr>
        <w:t xml:space="preserve">Las tres </w:t>
      </w:r>
      <w:r w:rsidR="009B077B" w:rsidRPr="009B077B">
        <w:rPr>
          <w:bCs/>
          <w:color w:val="231F20"/>
        </w:rPr>
        <w:t xml:space="preserve"> cepas</w:t>
      </w:r>
      <w:r w:rsidR="009B077B">
        <w:rPr>
          <w:b/>
          <w:bCs/>
          <w:color w:val="231F20"/>
        </w:rPr>
        <w:t xml:space="preserve"> </w:t>
      </w:r>
      <w:r w:rsidR="009B077B" w:rsidRPr="001A23A1">
        <w:t>toleraron las temperaturas de 28,</w:t>
      </w:r>
      <w:r w:rsidR="00FA0E53">
        <w:t xml:space="preserve"> </w:t>
      </w:r>
      <w:r w:rsidR="009B077B" w:rsidRPr="001A23A1">
        <w:t>37 y 43°C durante 24 hrs</w:t>
      </w:r>
      <w:r w:rsidR="009B077B">
        <w:t>;</w:t>
      </w:r>
      <w:r w:rsidR="009B077B" w:rsidRPr="001A23A1">
        <w:t xml:space="preserve"> estadísticamente hay diferencia significativa, lo cual evidencia el efecto de la temperatura sobre el crecimiento de cada microorganismo; la temperatura de 37 °C  fue </w:t>
      </w:r>
      <w:r w:rsidR="00F12A0F">
        <w:t>la que mostr</w:t>
      </w:r>
      <w:r w:rsidR="0075625A">
        <w:t>ó</w:t>
      </w:r>
      <w:r w:rsidR="00F12A0F">
        <w:t xml:space="preserve"> mejores resultados </w:t>
      </w:r>
      <w:r w:rsidR="009B077B" w:rsidRPr="001A23A1">
        <w:t xml:space="preserve">para </w:t>
      </w:r>
      <w:proofErr w:type="spellStart"/>
      <w:r w:rsidR="009B077B">
        <w:rPr>
          <w:i/>
        </w:rPr>
        <w:t>S</w:t>
      </w:r>
      <w:r w:rsidR="009B077B" w:rsidRPr="001A23A1">
        <w:rPr>
          <w:i/>
        </w:rPr>
        <w:t>accharomyces</w:t>
      </w:r>
      <w:proofErr w:type="spellEnd"/>
      <w:r w:rsidR="009B077B" w:rsidRPr="001A23A1">
        <w:rPr>
          <w:i/>
        </w:rPr>
        <w:t xml:space="preserve"> </w:t>
      </w:r>
      <w:proofErr w:type="spellStart"/>
      <w:r w:rsidR="009B077B" w:rsidRPr="001A23A1">
        <w:rPr>
          <w:i/>
        </w:rPr>
        <w:t>sp</w:t>
      </w:r>
      <w:proofErr w:type="spellEnd"/>
      <w:r w:rsidR="009B077B" w:rsidRPr="001A23A1">
        <w:rPr>
          <w:i/>
        </w:rPr>
        <w:t xml:space="preserve"> </w:t>
      </w:r>
      <w:r w:rsidR="009B077B" w:rsidRPr="001A23A1">
        <w:t xml:space="preserve">(3) y </w:t>
      </w:r>
      <w:proofErr w:type="spellStart"/>
      <w:r w:rsidR="009B077B">
        <w:rPr>
          <w:i/>
        </w:rPr>
        <w:t>B</w:t>
      </w:r>
      <w:r w:rsidR="009B077B" w:rsidRPr="001A23A1">
        <w:rPr>
          <w:i/>
        </w:rPr>
        <w:t>acillus</w:t>
      </w:r>
      <w:proofErr w:type="spellEnd"/>
      <w:r w:rsidR="009B077B" w:rsidRPr="001A23A1">
        <w:rPr>
          <w:i/>
        </w:rPr>
        <w:t xml:space="preserve"> </w:t>
      </w:r>
      <w:proofErr w:type="spellStart"/>
      <w:r w:rsidR="009B077B" w:rsidRPr="001A23A1">
        <w:rPr>
          <w:i/>
        </w:rPr>
        <w:t>sp</w:t>
      </w:r>
      <w:proofErr w:type="spellEnd"/>
      <w:r w:rsidR="009B077B" w:rsidRPr="001A23A1">
        <w:rPr>
          <w:i/>
        </w:rPr>
        <w:t xml:space="preserve"> </w:t>
      </w:r>
      <w:r w:rsidR="009B077B" w:rsidRPr="001A23A1">
        <w:t xml:space="preserve">(7), mientras que para </w:t>
      </w:r>
      <w:proofErr w:type="spellStart"/>
      <w:r w:rsidR="009B077B">
        <w:rPr>
          <w:i/>
        </w:rPr>
        <w:t>L</w:t>
      </w:r>
      <w:r w:rsidR="009B077B" w:rsidRPr="001A23A1">
        <w:rPr>
          <w:i/>
        </w:rPr>
        <w:t>actobacillus</w:t>
      </w:r>
      <w:proofErr w:type="spellEnd"/>
      <w:r w:rsidR="009B077B" w:rsidRPr="001A23A1">
        <w:rPr>
          <w:i/>
        </w:rPr>
        <w:t xml:space="preserve"> </w:t>
      </w:r>
      <w:proofErr w:type="spellStart"/>
      <w:r w:rsidR="009B077B" w:rsidRPr="001A23A1">
        <w:rPr>
          <w:i/>
        </w:rPr>
        <w:t>sp</w:t>
      </w:r>
      <w:proofErr w:type="spellEnd"/>
      <w:r w:rsidR="009B077B" w:rsidRPr="001A23A1">
        <w:rPr>
          <w:i/>
        </w:rPr>
        <w:t xml:space="preserve"> </w:t>
      </w:r>
      <w:r w:rsidR="009B077B" w:rsidRPr="001A23A1">
        <w:t>(14) fue de 43 °C</w:t>
      </w:r>
      <w:r w:rsidR="009B077B">
        <w:t xml:space="preserve"> </w:t>
      </w:r>
      <w:r w:rsidR="009B077B" w:rsidRPr="001A23A1">
        <w:t>(figura 2)</w:t>
      </w:r>
    </w:p>
    <w:p w:rsidR="009B0B0C" w:rsidRPr="001A23A1" w:rsidRDefault="009B0B0C" w:rsidP="009B0B0C">
      <w:pPr>
        <w:tabs>
          <w:tab w:val="left" w:pos="0"/>
          <w:tab w:val="left" w:pos="142"/>
          <w:tab w:val="left" w:pos="426"/>
        </w:tabs>
        <w:rPr>
          <w:b/>
          <w:bCs/>
          <w:color w:val="231F20"/>
        </w:rPr>
      </w:pPr>
    </w:p>
    <w:p w:rsidR="00A30AC5" w:rsidRPr="001A23A1" w:rsidRDefault="00A30AC5" w:rsidP="00A30AC5">
      <w:pPr>
        <w:tabs>
          <w:tab w:val="left" w:pos="0"/>
          <w:tab w:val="left" w:pos="142"/>
          <w:tab w:val="left" w:pos="426"/>
        </w:tabs>
        <w:jc w:val="both"/>
      </w:pPr>
      <w:r w:rsidRPr="001A23A1">
        <w:rPr>
          <w:b/>
        </w:rPr>
        <w:lastRenderedPageBreak/>
        <w:t>Figura 2.</w:t>
      </w:r>
      <w:r w:rsidRPr="001A23A1">
        <w:t>Tolerancia a cambios de temperatura de las cepas seleccionadas</w:t>
      </w:r>
    </w:p>
    <w:p w:rsidR="00322A4B" w:rsidRPr="00D76208" w:rsidRDefault="00322A4B" w:rsidP="00A30AC5">
      <w:pPr>
        <w:autoSpaceDE w:val="0"/>
        <w:autoSpaceDN w:val="0"/>
        <w:adjustRightInd w:val="0"/>
        <w:jc w:val="both"/>
        <w:rPr>
          <w:i/>
        </w:rPr>
      </w:pPr>
    </w:p>
    <w:p w:rsidR="00A30AC5" w:rsidRPr="005B67AA" w:rsidRDefault="00322A4B" w:rsidP="00A30AC5">
      <w:pPr>
        <w:autoSpaceDE w:val="0"/>
        <w:autoSpaceDN w:val="0"/>
        <w:adjustRightInd w:val="0"/>
        <w:jc w:val="both"/>
        <w:rPr>
          <w:lang w:val="en-US"/>
        </w:rPr>
      </w:pPr>
      <w:r>
        <w:rPr>
          <w:i/>
          <w:noProof/>
          <w:lang w:eastAsia="es-CO"/>
        </w:rPr>
        <w:drawing>
          <wp:anchor distT="0" distB="0" distL="114300" distR="114300" simplePos="0" relativeHeight="251659264" behindDoc="0" locked="0" layoutInCell="1" allowOverlap="1">
            <wp:simplePos x="0" y="0"/>
            <wp:positionH relativeFrom="column">
              <wp:posOffset>1974850</wp:posOffset>
            </wp:positionH>
            <wp:positionV relativeFrom="paragraph">
              <wp:posOffset>43815</wp:posOffset>
            </wp:positionV>
            <wp:extent cx="3879215" cy="2392680"/>
            <wp:effectExtent l="19050" t="0" r="6985" b="0"/>
            <wp:wrapSquare wrapText="bothSides"/>
            <wp:docPr id="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lum bright="-16000"/>
                    </a:blip>
                    <a:srcRect/>
                    <a:stretch>
                      <a:fillRect/>
                    </a:stretch>
                  </pic:blipFill>
                  <pic:spPr bwMode="auto">
                    <a:xfrm>
                      <a:off x="0" y="0"/>
                      <a:ext cx="3879215" cy="2392680"/>
                    </a:xfrm>
                    <a:prstGeom prst="rect">
                      <a:avLst/>
                    </a:prstGeom>
                    <a:noFill/>
                    <a:ln w="9525">
                      <a:noFill/>
                      <a:miter lim="800000"/>
                      <a:headEnd/>
                      <a:tailEnd/>
                    </a:ln>
                  </pic:spPr>
                </pic:pic>
              </a:graphicData>
            </a:graphic>
          </wp:anchor>
        </w:drawing>
      </w:r>
      <w:proofErr w:type="spellStart"/>
      <w:r w:rsidR="00AC04A6" w:rsidRPr="005B67AA">
        <w:rPr>
          <w:i/>
          <w:lang w:val="en-US"/>
        </w:rPr>
        <w:t>S</w:t>
      </w:r>
      <w:r w:rsidR="00A30AC5" w:rsidRPr="005B67AA">
        <w:rPr>
          <w:i/>
          <w:lang w:val="en-US"/>
        </w:rPr>
        <w:t>accharomyces</w:t>
      </w:r>
      <w:proofErr w:type="spellEnd"/>
      <w:r w:rsidR="00A30AC5" w:rsidRPr="005B67AA">
        <w:rPr>
          <w:i/>
          <w:lang w:val="en-US"/>
        </w:rPr>
        <w:t xml:space="preserve"> sp </w:t>
      </w:r>
      <w:r w:rsidR="00A30AC5" w:rsidRPr="005B67AA">
        <w:rPr>
          <w:lang w:val="en-US"/>
        </w:rPr>
        <w:t>(3)</w:t>
      </w:r>
    </w:p>
    <w:p w:rsidR="00A30AC5" w:rsidRPr="005B67AA" w:rsidRDefault="00A30AC5" w:rsidP="0061119D">
      <w:pPr>
        <w:autoSpaceDE w:val="0"/>
        <w:autoSpaceDN w:val="0"/>
        <w:adjustRightInd w:val="0"/>
        <w:jc w:val="center"/>
        <w:rPr>
          <w:lang w:val="en-US"/>
        </w:rPr>
      </w:pPr>
    </w:p>
    <w:p w:rsidR="0061119D" w:rsidRDefault="0061119D" w:rsidP="00A30AC5">
      <w:pPr>
        <w:autoSpaceDE w:val="0"/>
        <w:autoSpaceDN w:val="0"/>
        <w:adjustRightInd w:val="0"/>
        <w:jc w:val="both"/>
        <w:rPr>
          <w:i/>
          <w:lang w:val="en-US"/>
        </w:rPr>
      </w:pPr>
    </w:p>
    <w:p w:rsidR="0061119D" w:rsidRDefault="0061119D" w:rsidP="00A30AC5">
      <w:pPr>
        <w:autoSpaceDE w:val="0"/>
        <w:autoSpaceDN w:val="0"/>
        <w:adjustRightInd w:val="0"/>
        <w:jc w:val="both"/>
        <w:rPr>
          <w:i/>
          <w:lang w:val="en-US"/>
        </w:rPr>
      </w:pPr>
    </w:p>
    <w:p w:rsidR="0061119D" w:rsidRDefault="0061119D" w:rsidP="00A30AC5">
      <w:pPr>
        <w:autoSpaceDE w:val="0"/>
        <w:autoSpaceDN w:val="0"/>
        <w:adjustRightInd w:val="0"/>
        <w:jc w:val="both"/>
        <w:rPr>
          <w:i/>
          <w:lang w:val="en-US"/>
        </w:rPr>
      </w:pPr>
    </w:p>
    <w:p w:rsidR="0061119D" w:rsidRDefault="0061119D" w:rsidP="00A30AC5">
      <w:pPr>
        <w:autoSpaceDE w:val="0"/>
        <w:autoSpaceDN w:val="0"/>
        <w:adjustRightInd w:val="0"/>
        <w:jc w:val="both"/>
        <w:rPr>
          <w:i/>
          <w:lang w:val="en-US"/>
        </w:rPr>
      </w:pPr>
    </w:p>
    <w:p w:rsidR="0061119D" w:rsidRDefault="0061119D" w:rsidP="00A30AC5">
      <w:pPr>
        <w:autoSpaceDE w:val="0"/>
        <w:autoSpaceDN w:val="0"/>
        <w:adjustRightInd w:val="0"/>
        <w:jc w:val="both"/>
        <w:rPr>
          <w:i/>
          <w:lang w:val="en-US"/>
        </w:rPr>
      </w:pPr>
    </w:p>
    <w:p w:rsidR="0061119D" w:rsidRDefault="0061119D" w:rsidP="00A30AC5">
      <w:pPr>
        <w:autoSpaceDE w:val="0"/>
        <w:autoSpaceDN w:val="0"/>
        <w:adjustRightInd w:val="0"/>
        <w:jc w:val="both"/>
        <w:rPr>
          <w:i/>
          <w:lang w:val="en-US"/>
        </w:rPr>
      </w:pPr>
    </w:p>
    <w:p w:rsidR="0061119D" w:rsidRDefault="0061119D" w:rsidP="00A30AC5">
      <w:pPr>
        <w:autoSpaceDE w:val="0"/>
        <w:autoSpaceDN w:val="0"/>
        <w:adjustRightInd w:val="0"/>
        <w:jc w:val="both"/>
        <w:rPr>
          <w:i/>
          <w:lang w:val="en-US"/>
        </w:rPr>
      </w:pPr>
    </w:p>
    <w:p w:rsidR="0018230A" w:rsidRDefault="0018230A" w:rsidP="00A30AC5">
      <w:pPr>
        <w:autoSpaceDE w:val="0"/>
        <w:autoSpaceDN w:val="0"/>
        <w:adjustRightInd w:val="0"/>
        <w:jc w:val="both"/>
        <w:rPr>
          <w:i/>
          <w:lang w:val="en-US"/>
        </w:rPr>
      </w:pPr>
    </w:p>
    <w:p w:rsidR="0061119D" w:rsidRDefault="0061119D"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A30AC5" w:rsidRPr="001A23A1" w:rsidRDefault="00AC04A6" w:rsidP="00A30AC5">
      <w:pPr>
        <w:autoSpaceDE w:val="0"/>
        <w:autoSpaceDN w:val="0"/>
        <w:adjustRightInd w:val="0"/>
        <w:jc w:val="both"/>
        <w:rPr>
          <w:lang w:val="en-US"/>
        </w:rPr>
      </w:pPr>
      <w:r>
        <w:rPr>
          <w:i/>
          <w:lang w:val="en-US"/>
        </w:rPr>
        <w:t>B</w:t>
      </w:r>
      <w:r w:rsidR="00A30AC5" w:rsidRPr="001A23A1">
        <w:rPr>
          <w:i/>
          <w:lang w:val="en-US"/>
        </w:rPr>
        <w:t xml:space="preserve">acillus sp </w:t>
      </w:r>
      <w:r w:rsidR="00A30AC5" w:rsidRPr="001A23A1">
        <w:rPr>
          <w:lang w:val="en-US"/>
        </w:rPr>
        <w:t>(7)</w:t>
      </w:r>
    </w:p>
    <w:p w:rsidR="00A30AC5" w:rsidRPr="001A23A1" w:rsidRDefault="00822A90" w:rsidP="0061119D">
      <w:pPr>
        <w:autoSpaceDE w:val="0"/>
        <w:autoSpaceDN w:val="0"/>
        <w:adjustRightInd w:val="0"/>
        <w:jc w:val="right"/>
        <w:rPr>
          <w:lang w:val="en-US"/>
        </w:rPr>
      </w:pPr>
      <w:r>
        <w:rPr>
          <w:noProof/>
          <w:lang w:eastAsia="es-CO"/>
        </w:rPr>
        <w:drawing>
          <wp:anchor distT="0" distB="0" distL="114300" distR="114300" simplePos="0" relativeHeight="251660288" behindDoc="0" locked="0" layoutInCell="1" allowOverlap="1">
            <wp:simplePos x="0" y="0"/>
            <wp:positionH relativeFrom="column">
              <wp:posOffset>10160</wp:posOffset>
            </wp:positionH>
            <wp:positionV relativeFrom="paragraph">
              <wp:posOffset>310515</wp:posOffset>
            </wp:positionV>
            <wp:extent cx="4095750" cy="2357120"/>
            <wp:effectExtent l="19050" t="0" r="0" b="0"/>
            <wp:wrapSquare wrapText="bothSides"/>
            <wp:docPr id="5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lum bright="-10000" contrast="-21000"/>
                    </a:blip>
                    <a:srcRect/>
                    <a:stretch>
                      <a:fillRect/>
                    </a:stretch>
                  </pic:blipFill>
                  <pic:spPr bwMode="auto">
                    <a:xfrm>
                      <a:off x="0" y="0"/>
                      <a:ext cx="4095750" cy="2357120"/>
                    </a:xfrm>
                    <a:prstGeom prst="rect">
                      <a:avLst/>
                    </a:prstGeom>
                    <a:noFill/>
                    <a:ln w="9525">
                      <a:noFill/>
                      <a:miter lim="800000"/>
                      <a:headEnd/>
                      <a:tailEnd/>
                    </a:ln>
                  </pic:spPr>
                </pic:pic>
              </a:graphicData>
            </a:graphic>
          </wp:anchor>
        </w:drawing>
      </w:r>
    </w:p>
    <w:p w:rsidR="0061119D" w:rsidRPr="005B67AA" w:rsidRDefault="0061119D" w:rsidP="00A30AC5">
      <w:pPr>
        <w:autoSpaceDE w:val="0"/>
        <w:autoSpaceDN w:val="0"/>
        <w:adjustRightInd w:val="0"/>
        <w:jc w:val="both"/>
        <w:rPr>
          <w:i/>
          <w:lang w:val="en-US"/>
        </w:rPr>
      </w:pPr>
    </w:p>
    <w:p w:rsidR="0061119D" w:rsidRPr="005B67AA" w:rsidRDefault="0061119D" w:rsidP="00A30AC5">
      <w:pPr>
        <w:autoSpaceDE w:val="0"/>
        <w:autoSpaceDN w:val="0"/>
        <w:adjustRightInd w:val="0"/>
        <w:jc w:val="both"/>
        <w:rPr>
          <w:i/>
          <w:lang w:val="en-US"/>
        </w:rPr>
      </w:pPr>
    </w:p>
    <w:p w:rsidR="0061119D" w:rsidRPr="005B67AA" w:rsidRDefault="0061119D" w:rsidP="00A30AC5">
      <w:pPr>
        <w:autoSpaceDE w:val="0"/>
        <w:autoSpaceDN w:val="0"/>
        <w:adjustRightInd w:val="0"/>
        <w:jc w:val="both"/>
        <w:rPr>
          <w:i/>
          <w:lang w:val="en-US"/>
        </w:rPr>
      </w:pPr>
    </w:p>
    <w:p w:rsidR="0061119D" w:rsidRPr="005B67AA" w:rsidRDefault="0061119D" w:rsidP="00A30AC5">
      <w:pPr>
        <w:autoSpaceDE w:val="0"/>
        <w:autoSpaceDN w:val="0"/>
        <w:adjustRightInd w:val="0"/>
        <w:jc w:val="both"/>
        <w:rPr>
          <w:i/>
          <w:lang w:val="en-US"/>
        </w:rPr>
      </w:pPr>
    </w:p>
    <w:p w:rsidR="0061119D" w:rsidRPr="005B67AA" w:rsidRDefault="0061119D" w:rsidP="00A30AC5">
      <w:pPr>
        <w:autoSpaceDE w:val="0"/>
        <w:autoSpaceDN w:val="0"/>
        <w:adjustRightInd w:val="0"/>
        <w:jc w:val="both"/>
        <w:rPr>
          <w:i/>
          <w:lang w:val="en-US"/>
        </w:rPr>
      </w:pPr>
    </w:p>
    <w:p w:rsidR="0061119D" w:rsidRPr="005B67AA" w:rsidRDefault="0061119D" w:rsidP="00A30AC5">
      <w:pPr>
        <w:autoSpaceDE w:val="0"/>
        <w:autoSpaceDN w:val="0"/>
        <w:adjustRightInd w:val="0"/>
        <w:jc w:val="both"/>
        <w:rPr>
          <w:i/>
          <w:lang w:val="en-US"/>
        </w:rPr>
      </w:pPr>
    </w:p>
    <w:p w:rsidR="0061119D" w:rsidRPr="005B67AA" w:rsidRDefault="0061119D" w:rsidP="00A30AC5">
      <w:pPr>
        <w:autoSpaceDE w:val="0"/>
        <w:autoSpaceDN w:val="0"/>
        <w:adjustRightInd w:val="0"/>
        <w:jc w:val="both"/>
        <w:rPr>
          <w:i/>
          <w:lang w:val="en-US"/>
        </w:rPr>
      </w:pPr>
    </w:p>
    <w:p w:rsidR="0018230A" w:rsidRDefault="0018230A"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322A4B" w:rsidRDefault="00322A4B" w:rsidP="00A30AC5">
      <w:pPr>
        <w:autoSpaceDE w:val="0"/>
        <w:autoSpaceDN w:val="0"/>
        <w:adjustRightInd w:val="0"/>
        <w:jc w:val="both"/>
        <w:rPr>
          <w:i/>
          <w:lang w:val="en-US"/>
        </w:rPr>
      </w:pPr>
    </w:p>
    <w:p w:rsidR="00A64C94" w:rsidRDefault="00A64C94" w:rsidP="00A30AC5">
      <w:pPr>
        <w:autoSpaceDE w:val="0"/>
        <w:autoSpaceDN w:val="0"/>
        <w:adjustRightInd w:val="0"/>
        <w:jc w:val="both"/>
        <w:rPr>
          <w:i/>
          <w:lang w:val="en-US"/>
        </w:rPr>
      </w:pPr>
    </w:p>
    <w:p w:rsidR="00A64C94" w:rsidRDefault="00A64C94" w:rsidP="00A30AC5">
      <w:pPr>
        <w:autoSpaceDE w:val="0"/>
        <w:autoSpaceDN w:val="0"/>
        <w:adjustRightInd w:val="0"/>
        <w:jc w:val="both"/>
        <w:rPr>
          <w:i/>
          <w:lang w:val="en-US"/>
        </w:rPr>
      </w:pPr>
    </w:p>
    <w:p w:rsidR="00A64C94" w:rsidRDefault="00A64C94" w:rsidP="00A30AC5">
      <w:pPr>
        <w:autoSpaceDE w:val="0"/>
        <w:autoSpaceDN w:val="0"/>
        <w:adjustRightInd w:val="0"/>
        <w:jc w:val="both"/>
        <w:rPr>
          <w:i/>
          <w:lang w:val="en-US"/>
        </w:rPr>
      </w:pPr>
    </w:p>
    <w:p w:rsidR="00A30AC5" w:rsidRPr="005B67AA" w:rsidRDefault="00846CF2" w:rsidP="00A30AC5">
      <w:pPr>
        <w:autoSpaceDE w:val="0"/>
        <w:autoSpaceDN w:val="0"/>
        <w:adjustRightInd w:val="0"/>
        <w:jc w:val="both"/>
        <w:rPr>
          <w:lang w:val="en-US"/>
        </w:rPr>
      </w:pPr>
      <w:r w:rsidRPr="005B67AA">
        <w:rPr>
          <w:i/>
          <w:lang w:val="en-US"/>
        </w:rPr>
        <w:t>L</w:t>
      </w:r>
      <w:r w:rsidR="00A30AC5" w:rsidRPr="005B67AA">
        <w:rPr>
          <w:i/>
          <w:lang w:val="en-US"/>
        </w:rPr>
        <w:t xml:space="preserve">actobacillus sp </w:t>
      </w:r>
      <w:r w:rsidR="00A30AC5" w:rsidRPr="005B67AA">
        <w:rPr>
          <w:lang w:val="en-US"/>
        </w:rPr>
        <w:t>(14)</w:t>
      </w:r>
    </w:p>
    <w:p w:rsidR="00A30AC5" w:rsidRPr="005B67AA" w:rsidRDefault="00822A90" w:rsidP="00A30AC5">
      <w:pPr>
        <w:autoSpaceDE w:val="0"/>
        <w:autoSpaceDN w:val="0"/>
        <w:adjustRightInd w:val="0"/>
        <w:jc w:val="both"/>
        <w:rPr>
          <w:lang w:val="en-US"/>
        </w:rPr>
      </w:pPr>
      <w:r>
        <w:rPr>
          <w:noProof/>
          <w:lang w:eastAsia="es-CO"/>
        </w:rPr>
        <w:drawing>
          <wp:anchor distT="0" distB="0" distL="114300" distR="114300" simplePos="0" relativeHeight="251661312" behindDoc="0" locked="0" layoutInCell="1" allowOverlap="1">
            <wp:simplePos x="0" y="0"/>
            <wp:positionH relativeFrom="column">
              <wp:posOffset>24765</wp:posOffset>
            </wp:positionH>
            <wp:positionV relativeFrom="paragraph">
              <wp:posOffset>60325</wp:posOffset>
            </wp:positionV>
            <wp:extent cx="4081145" cy="24498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lum bright="-12000" contrast="-17000"/>
                    </a:blip>
                    <a:srcRect/>
                    <a:stretch>
                      <a:fillRect/>
                    </a:stretch>
                  </pic:blipFill>
                  <pic:spPr bwMode="auto">
                    <a:xfrm>
                      <a:off x="0" y="0"/>
                      <a:ext cx="4081145" cy="2449830"/>
                    </a:xfrm>
                    <a:prstGeom prst="rect">
                      <a:avLst/>
                    </a:prstGeom>
                    <a:noFill/>
                    <a:ln w="9525">
                      <a:noFill/>
                      <a:miter lim="800000"/>
                      <a:headEnd/>
                      <a:tailEnd/>
                    </a:ln>
                  </pic:spPr>
                </pic:pic>
              </a:graphicData>
            </a:graphic>
          </wp:anchor>
        </w:drawing>
      </w:r>
    </w:p>
    <w:p w:rsidR="0061119D" w:rsidRPr="005B67AA" w:rsidRDefault="0061119D" w:rsidP="00A30AC5">
      <w:pPr>
        <w:autoSpaceDE w:val="0"/>
        <w:autoSpaceDN w:val="0"/>
        <w:adjustRightInd w:val="0"/>
        <w:jc w:val="both"/>
        <w:rPr>
          <w:rFonts w:eastAsiaTheme="minorHAnsi"/>
          <w:sz w:val="20"/>
          <w:szCs w:val="20"/>
          <w:lang w:val="en-US" w:eastAsia="en-US"/>
        </w:rPr>
      </w:pPr>
    </w:p>
    <w:p w:rsidR="0061119D" w:rsidRPr="005B67AA" w:rsidRDefault="0061119D" w:rsidP="00A30AC5">
      <w:pPr>
        <w:autoSpaceDE w:val="0"/>
        <w:autoSpaceDN w:val="0"/>
        <w:adjustRightInd w:val="0"/>
        <w:jc w:val="both"/>
        <w:rPr>
          <w:rFonts w:eastAsiaTheme="minorHAnsi"/>
          <w:sz w:val="20"/>
          <w:szCs w:val="20"/>
          <w:lang w:val="en-US" w:eastAsia="en-US"/>
        </w:rPr>
      </w:pPr>
    </w:p>
    <w:p w:rsidR="0061119D" w:rsidRPr="005B67AA" w:rsidRDefault="0061119D" w:rsidP="00A30AC5">
      <w:pPr>
        <w:autoSpaceDE w:val="0"/>
        <w:autoSpaceDN w:val="0"/>
        <w:adjustRightInd w:val="0"/>
        <w:jc w:val="both"/>
        <w:rPr>
          <w:rFonts w:eastAsiaTheme="minorHAnsi"/>
          <w:sz w:val="20"/>
          <w:szCs w:val="20"/>
          <w:lang w:val="en-US" w:eastAsia="en-US"/>
        </w:rPr>
      </w:pPr>
    </w:p>
    <w:p w:rsidR="0061119D" w:rsidRPr="005B67AA" w:rsidRDefault="0061119D" w:rsidP="00A30AC5">
      <w:pPr>
        <w:autoSpaceDE w:val="0"/>
        <w:autoSpaceDN w:val="0"/>
        <w:adjustRightInd w:val="0"/>
        <w:jc w:val="both"/>
        <w:rPr>
          <w:rFonts w:eastAsiaTheme="minorHAnsi"/>
          <w:sz w:val="20"/>
          <w:szCs w:val="20"/>
          <w:lang w:val="en-US" w:eastAsia="en-US"/>
        </w:rPr>
      </w:pPr>
    </w:p>
    <w:p w:rsidR="0061119D" w:rsidRPr="005B67AA" w:rsidRDefault="0061119D" w:rsidP="00A30AC5">
      <w:pPr>
        <w:autoSpaceDE w:val="0"/>
        <w:autoSpaceDN w:val="0"/>
        <w:adjustRightInd w:val="0"/>
        <w:jc w:val="both"/>
        <w:rPr>
          <w:rFonts w:eastAsiaTheme="minorHAnsi"/>
          <w:sz w:val="20"/>
          <w:szCs w:val="20"/>
          <w:lang w:val="en-US" w:eastAsia="en-US"/>
        </w:rPr>
      </w:pPr>
    </w:p>
    <w:p w:rsidR="0061119D" w:rsidRPr="005B67AA" w:rsidRDefault="0061119D" w:rsidP="00A30AC5">
      <w:pPr>
        <w:autoSpaceDE w:val="0"/>
        <w:autoSpaceDN w:val="0"/>
        <w:adjustRightInd w:val="0"/>
        <w:jc w:val="both"/>
        <w:rPr>
          <w:rFonts w:eastAsiaTheme="minorHAnsi"/>
          <w:sz w:val="20"/>
          <w:szCs w:val="20"/>
          <w:lang w:val="en-US" w:eastAsia="en-US"/>
        </w:rPr>
      </w:pPr>
    </w:p>
    <w:p w:rsidR="0061119D" w:rsidRPr="005B67AA" w:rsidRDefault="0061119D" w:rsidP="00A30AC5">
      <w:pPr>
        <w:autoSpaceDE w:val="0"/>
        <w:autoSpaceDN w:val="0"/>
        <w:adjustRightInd w:val="0"/>
        <w:jc w:val="both"/>
        <w:rPr>
          <w:rFonts w:eastAsiaTheme="minorHAnsi"/>
          <w:sz w:val="20"/>
          <w:szCs w:val="20"/>
          <w:lang w:val="en-US" w:eastAsia="en-US"/>
        </w:rPr>
      </w:pPr>
    </w:p>
    <w:p w:rsidR="0061119D" w:rsidRPr="005B67AA" w:rsidRDefault="0061119D" w:rsidP="00A30AC5">
      <w:pPr>
        <w:autoSpaceDE w:val="0"/>
        <w:autoSpaceDN w:val="0"/>
        <w:adjustRightInd w:val="0"/>
        <w:jc w:val="both"/>
        <w:rPr>
          <w:rFonts w:eastAsiaTheme="minorHAnsi"/>
          <w:sz w:val="20"/>
          <w:szCs w:val="20"/>
          <w:lang w:val="en-US" w:eastAsia="en-US"/>
        </w:rPr>
      </w:pPr>
    </w:p>
    <w:p w:rsidR="0061119D" w:rsidRPr="005B67AA" w:rsidRDefault="0061119D" w:rsidP="00A30AC5">
      <w:pPr>
        <w:autoSpaceDE w:val="0"/>
        <w:autoSpaceDN w:val="0"/>
        <w:adjustRightInd w:val="0"/>
        <w:jc w:val="both"/>
        <w:rPr>
          <w:rFonts w:eastAsiaTheme="minorHAnsi"/>
          <w:sz w:val="20"/>
          <w:szCs w:val="20"/>
          <w:lang w:val="en-US" w:eastAsia="en-US"/>
        </w:rPr>
      </w:pPr>
    </w:p>
    <w:p w:rsidR="0018230A" w:rsidRPr="00951987" w:rsidRDefault="0018230A" w:rsidP="00A30AC5">
      <w:pPr>
        <w:autoSpaceDE w:val="0"/>
        <w:autoSpaceDN w:val="0"/>
        <w:adjustRightInd w:val="0"/>
        <w:jc w:val="both"/>
        <w:rPr>
          <w:rFonts w:eastAsiaTheme="minorHAnsi"/>
          <w:sz w:val="20"/>
          <w:szCs w:val="20"/>
          <w:lang w:val="en-US" w:eastAsia="en-US"/>
        </w:rPr>
      </w:pPr>
    </w:p>
    <w:p w:rsidR="0018230A" w:rsidRPr="00951987" w:rsidRDefault="0018230A" w:rsidP="00A30AC5">
      <w:pPr>
        <w:autoSpaceDE w:val="0"/>
        <w:autoSpaceDN w:val="0"/>
        <w:adjustRightInd w:val="0"/>
        <w:jc w:val="both"/>
        <w:rPr>
          <w:rFonts w:eastAsiaTheme="minorHAnsi"/>
          <w:sz w:val="20"/>
          <w:szCs w:val="20"/>
          <w:lang w:val="en-US" w:eastAsia="en-US"/>
        </w:rPr>
      </w:pPr>
    </w:p>
    <w:p w:rsidR="0018230A" w:rsidRPr="00951987" w:rsidRDefault="0018230A" w:rsidP="00A30AC5">
      <w:pPr>
        <w:autoSpaceDE w:val="0"/>
        <w:autoSpaceDN w:val="0"/>
        <w:adjustRightInd w:val="0"/>
        <w:jc w:val="both"/>
        <w:rPr>
          <w:rFonts w:eastAsiaTheme="minorHAnsi"/>
          <w:sz w:val="20"/>
          <w:szCs w:val="20"/>
          <w:lang w:val="en-US" w:eastAsia="en-US"/>
        </w:rPr>
      </w:pPr>
    </w:p>
    <w:p w:rsidR="0018230A" w:rsidRPr="00951987" w:rsidRDefault="0018230A" w:rsidP="00A30AC5">
      <w:pPr>
        <w:autoSpaceDE w:val="0"/>
        <w:autoSpaceDN w:val="0"/>
        <w:adjustRightInd w:val="0"/>
        <w:jc w:val="both"/>
        <w:rPr>
          <w:rFonts w:eastAsiaTheme="minorHAnsi"/>
          <w:sz w:val="20"/>
          <w:szCs w:val="20"/>
          <w:lang w:val="en-US" w:eastAsia="en-US"/>
        </w:rPr>
      </w:pPr>
    </w:p>
    <w:p w:rsidR="00322A4B" w:rsidRPr="00BC3935" w:rsidRDefault="00322A4B" w:rsidP="00A30AC5">
      <w:pPr>
        <w:autoSpaceDE w:val="0"/>
        <w:autoSpaceDN w:val="0"/>
        <w:adjustRightInd w:val="0"/>
        <w:jc w:val="both"/>
        <w:rPr>
          <w:rFonts w:eastAsiaTheme="minorHAnsi"/>
          <w:sz w:val="20"/>
          <w:szCs w:val="20"/>
          <w:lang w:val="en-US" w:eastAsia="en-US"/>
        </w:rPr>
      </w:pPr>
    </w:p>
    <w:p w:rsidR="00322A4B" w:rsidRPr="00BC3935" w:rsidRDefault="00322A4B" w:rsidP="00A30AC5">
      <w:pPr>
        <w:autoSpaceDE w:val="0"/>
        <w:autoSpaceDN w:val="0"/>
        <w:adjustRightInd w:val="0"/>
        <w:jc w:val="both"/>
        <w:rPr>
          <w:rFonts w:eastAsiaTheme="minorHAnsi"/>
          <w:sz w:val="20"/>
          <w:szCs w:val="20"/>
          <w:lang w:val="en-US" w:eastAsia="en-US"/>
        </w:rPr>
      </w:pPr>
    </w:p>
    <w:p w:rsidR="00322A4B" w:rsidRPr="00BC3935" w:rsidRDefault="00322A4B" w:rsidP="00A30AC5">
      <w:pPr>
        <w:autoSpaceDE w:val="0"/>
        <w:autoSpaceDN w:val="0"/>
        <w:adjustRightInd w:val="0"/>
        <w:jc w:val="both"/>
        <w:rPr>
          <w:rFonts w:eastAsiaTheme="minorHAnsi"/>
          <w:sz w:val="20"/>
          <w:szCs w:val="20"/>
          <w:lang w:val="en-US" w:eastAsia="en-US"/>
        </w:rPr>
      </w:pPr>
    </w:p>
    <w:p w:rsidR="00A30AC5" w:rsidRPr="000C0FD8" w:rsidRDefault="00066C38" w:rsidP="00A30AC5">
      <w:pPr>
        <w:autoSpaceDE w:val="0"/>
        <w:autoSpaceDN w:val="0"/>
        <w:adjustRightInd w:val="0"/>
        <w:jc w:val="both"/>
        <w:rPr>
          <w:sz w:val="20"/>
          <w:szCs w:val="20"/>
        </w:rPr>
      </w:pPr>
      <w:r w:rsidRPr="000C0FD8">
        <w:rPr>
          <w:rFonts w:eastAsiaTheme="minorHAnsi"/>
          <w:sz w:val="20"/>
          <w:szCs w:val="20"/>
          <w:lang w:eastAsia="en-US"/>
        </w:rPr>
        <w:t>Los valores seguidos de la misma letra no son significativamente diferentes con un nivel de confianza de 95%.</w:t>
      </w:r>
    </w:p>
    <w:p w:rsidR="00E4211B" w:rsidRDefault="00E4211B" w:rsidP="0052102A">
      <w:pPr>
        <w:tabs>
          <w:tab w:val="left" w:pos="0"/>
          <w:tab w:val="left" w:pos="142"/>
          <w:tab w:val="left" w:pos="426"/>
        </w:tabs>
        <w:jc w:val="both"/>
        <w:rPr>
          <w:bCs/>
          <w:color w:val="231F20"/>
        </w:rPr>
      </w:pPr>
    </w:p>
    <w:p w:rsidR="0052102A" w:rsidRDefault="0052102A" w:rsidP="0052102A">
      <w:pPr>
        <w:tabs>
          <w:tab w:val="left" w:pos="0"/>
          <w:tab w:val="left" w:pos="142"/>
          <w:tab w:val="left" w:pos="426"/>
        </w:tabs>
        <w:jc w:val="both"/>
        <w:rPr>
          <w:color w:val="000000"/>
        </w:rPr>
      </w:pPr>
      <w:r w:rsidRPr="001A23A1">
        <w:rPr>
          <w:bCs/>
          <w:color w:val="231F20"/>
        </w:rPr>
        <w:t>La temperatura es uno de los factores más importantes que afectan al crecimiento y supervivencia de los microorganismos, varía entre los diferentes géneros y reflejan el rango de temperatura optima de su habitad natural; a medida que se eleva la temperatura, las reacciones químicas y enzimáticas son más rápidas y el crecimiento se acelera, hasta el punto en que tienen lugar las reacciones de inactivación</w:t>
      </w:r>
      <w:r w:rsidRPr="001A23A1">
        <w:rPr>
          <w:color w:val="231F20"/>
        </w:rPr>
        <w:t xml:space="preserve"> (</w:t>
      </w:r>
      <w:proofErr w:type="spellStart"/>
      <w:r w:rsidRPr="001A23A1">
        <w:rPr>
          <w:color w:val="231F20"/>
        </w:rPr>
        <w:t>Madigan</w:t>
      </w:r>
      <w:proofErr w:type="spellEnd"/>
      <w:r w:rsidRPr="001A23A1">
        <w:rPr>
          <w:color w:val="231F20"/>
        </w:rPr>
        <w:t xml:space="preserve"> </w:t>
      </w:r>
      <w:r w:rsidRPr="001A23A1">
        <w:rPr>
          <w:i/>
          <w:color w:val="231F20"/>
        </w:rPr>
        <w:t>et al</w:t>
      </w:r>
      <w:r w:rsidR="001A6ED6">
        <w:rPr>
          <w:color w:val="231F20"/>
        </w:rPr>
        <w:t>.,</w:t>
      </w:r>
      <w:r w:rsidRPr="001A23A1">
        <w:rPr>
          <w:color w:val="000000"/>
        </w:rPr>
        <w:t xml:space="preserve"> 2004)</w:t>
      </w:r>
      <w:r w:rsidR="00770E27">
        <w:rPr>
          <w:color w:val="000000"/>
        </w:rPr>
        <w:t>.</w:t>
      </w:r>
    </w:p>
    <w:p w:rsidR="0053516D" w:rsidRDefault="0053516D" w:rsidP="0052102A">
      <w:pPr>
        <w:tabs>
          <w:tab w:val="left" w:pos="0"/>
          <w:tab w:val="left" w:pos="142"/>
          <w:tab w:val="left" w:pos="426"/>
        </w:tabs>
        <w:jc w:val="both"/>
        <w:rPr>
          <w:color w:val="000000"/>
        </w:rPr>
      </w:pPr>
    </w:p>
    <w:p w:rsidR="00CF070C" w:rsidRPr="001A23A1" w:rsidRDefault="00CA5C36" w:rsidP="00CF070C">
      <w:pPr>
        <w:tabs>
          <w:tab w:val="left" w:pos="0"/>
          <w:tab w:val="left" w:pos="142"/>
          <w:tab w:val="left" w:pos="426"/>
        </w:tabs>
        <w:jc w:val="both"/>
      </w:pPr>
      <w:r>
        <w:rPr>
          <w:color w:val="000000"/>
        </w:rPr>
        <w:t>d)</w:t>
      </w:r>
      <w:r w:rsidRPr="00CA5C36">
        <w:rPr>
          <w:b/>
          <w:bCs/>
          <w:color w:val="231F20"/>
        </w:rPr>
        <w:t xml:space="preserve"> </w:t>
      </w:r>
      <w:r>
        <w:rPr>
          <w:b/>
          <w:bCs/>
          <w:color w:val="231F20"/>
        </w:rPr>
        <w:t>T</w:t>
      </w:r>
      <w:r w:rsidRPr="001A23A1">
        <w:rPr>
          <w:b/>
          <w:bCs/>
          <w:color w:val="231F20"/>
        </w:rPr>
        <w:t xml:space="preserve">olerancia a altas concentraciones de </w:t>
      </w:r>
      <w:proofErr w:type="spellStart"/>
      <w:r w:rsidR="0053516D">
        <w:rPr>
          <w:b/>
          <w:bCs/>
          <w:color w:val="231F20"/>
        </w:rPr>
        <w:t>N</w:t>
      </w:r>
      <w:r w:rsidR="0053516D" w:rsidRPr="001A23A1">
        <w:rPr>
          <w:b/>
          <w:bCs/>
          <w:color w:val="231F20"/>
        </w:rPr>
        <w:t>aC</w:t>
      </w:r>
      <w:r w:rsidR="0053516D">
        <w:rPr>
          <w:b/>
          <w:bCs/>
          <w:color w:val="231F20"/>
        </w:rPr>
        <w:t>l</w:t>
      </w:r>
      <w:proofErr w:type="spellEnd"/>
      <w:r w:rsidR="00536B04">
        <w:rPr>
          <w:b/>
          <w:bCs/>
          <w:color w:val="231F20"/>
        </w:rPr>
        <w:t>.</w:t>
      </w:r>
      <w:r>
        <w:rPr>
          <w:b/>
          <w:bCs/>
          <w:color w:val="231F20"/>
        </w:rPr>
        <w:t xml:space="preserve"> </w:t>
      </w:r>
      <w:r w:rsidR="00D11E7A">
        <w:t xml:space="preserve">Se observó </w:t>
      </w:r>
      <w:r w:rsidR="00CF070C" w:rsidRPr="001A23A1">
        <w:t>un efecto significativo en el crecimiento</w:t>
      </w:r>
      <w:r w:rsidR="00D11E7A">
        <w:t xml:space="preserve"> de los tres microorganismos</w:t>
      </w:r>
      <w:r w:rsidR="00CF070C" w:rsidRPr="001A23A1">
        <w:t xml:space="preserve"> a medida que aument</w:t>
      </w:r>
      <w:r w:rsidR="00987580">
        <w:t>ó</w:t>
      </w:r>
      <w:r w:rsidR="00CF070C" w:rsidRPr="001A23A1">
        <w:t xml:space="preserve"> la concentración de </w:t>
      </w:r>
      <w:proofErr w:type="spellStart"/>
      <w:r w:rsidR="00CF070C" w:rsidRPr="001A23A1">
        <w:t>NaCl</w:t>
      </w:r>
      <w:proofErr w:type="spellEnd"/>
      <w:r w:rsidR="00CF070C" w:rsidRPr="001A23A1">
        <w:t xml:space="preserve">, </w:t>
      </w:r>
      <w:r w:rsidR="0076184C">
        <w:t xml:space="preserve">siendo notable </w:t>
      </w:r>
      <w:r w:rsidR="00CF070C" w:rsidRPr="001A23A1">
        <w:t xml:space="preserve">en 2 y 4% y muy bajo al 7 % y 10% </w:t>
      </w:r>
      <w:r w:rsidR="00011B99">
        <w:t xml:space="preserve">p/v </w:t>
      </w:r>
      <w:r w:rsidR="00CF070C" w:rsidRPr="001A23A1">
        <w:t xml:space="preserve">de </w:t>
      </w:r>
      <w:proofErr w:type="spellStart"/>
      <w:r w:rsidR="00CF070C" w:rsidRPr="001A23A1">
        <w:t>NaCl</w:t>
      </w:r>
      <w:proofErr w:type="spellEnd"/>
      <w:r w:rsidR="00CF070C" w:rsidRPr="001A23A1">
        <w:t xml:space="preserve"> (figura 3)</w:t>
      </w:r>
    </w:p>
    <w:p w:rsidR="00322A4B" w:rsidRDefault="00322A4B" w:rsidP="00A30AC5">
      <w:pPr>
        <w:autoSpaceDE w:val="0"/>
        <w:autoSpaceDN w:val="0"/>
        <w:adjustRightInd w:val="0"/>
        <w:jc w:val="both"/>
        <w:rPr>
          <w:b/>
        </w:rPr>
      </w:pPr>
    </w:p>
    <w:p w:rsidR="00322A4B" w:rsidRDefault="00322A4B" w:rsidP="00A30AC5">
      <w:pPr>
        <w:autoSpaceDE w:val="0"/>
        <w:autoSpaceDN w:val="0"/>
        <w:adjustRightInd w:val="0"/>
        <w:jc w:val="both"/>
        <w:rPr>
          <w:b/>
        </w:rPr>
      </w:pPr>
    </w:p>
    <w:p w:rsidR="00322A4B" w:rsidRDefault="00322A4B" w:rsidP="00A30AC5">
      <w:pPr>
        <w:autoSpaceDE w:val="0"/>
        <w:autoSpaceDN w:val="0"/>
        <w:adjustRightInd w:val="0"/>
        <w:jc w:val="both"/>
        <w:rPr>
          <w:b/>
        </w:rPr>
      </w:pPr>
    </w:p>
    <w:p w:rsidR="00322A4B" w:rsidRDefault="00322A4B" w:rsidP="00A30AC5">
      <w:pPr>
        <w:autoSpaceDE w:val="0"/>
        <w:autoSpaceDN w:val="0"/>
        <w:adjustRightInd w:val="0"/>
        <w:jc w:val="both"/>
        <w:rPr>
          <w:b/>
        </w:rPr>
      </w:pPr>
    </w:p>
    <w:p w:rsidR="00A30AC5" w:rsidRPr="001A23A1" w:rsidRDefault="00A30AC5" w:rsidP="00A30AC5">
      <w:pPr>
        <w:autoSpaceDE w:val="0"/>
        <w:autoSpaceDN w:val="0"/>
        <w:adjustRightInd w:val="0"/>
        <w:jc w:val="both"/>
      </w:pPr>
      <w:r w:rsidRPr="001A23A1">
        <w:rPr>
          <w:b/>
        </w:rPr>
        <w:t xml:space="preserve">Figura 3. </w:t>
      </w:r>
      <w:r w:rsidRPr="001A23A1">
        <w:t xml:space="preserve">Tolerancia de las cepas a diferentes concentraciones de </w:t>
      </w:r>
      <w:proofErr w:type="spellStart"/>
      <w:r w:rsidRPr="001A23A1">
        <w:t>NaCl</w:t>
      </w:r>
      <w:proofErr w:type="spellEnd"/>
    </w:p>
    <w:p w:rsidR="009B0B0C" w:rsidRPr="001A23A1" w:rsidRDefault="009B0B0C" w:rsidP="009B0B0C">
      <w:pPr>
        <w:autoSpaceDE w:val="0"/>
        <w:autoSpaceDN w:val="0"/>
        <w:adjustRightInd w:val="0"/>
        <w:jc w:val="both"/>
      </w:pPr>
    </w:p>
    <w:p w:rsidR="00A30AC5" w:rsidRPr="001A23A1" w:rsidRDefault="00AE1253" w:rsidP="00A30AC5">
      <w:pPr>
        <w:autoSpaceDE w:val="0"/>
        <w:autoSpaceDN w:val="0"/>
        <w:adjustRightInd w:val="0"/>
        <w:jc w:val="both"/>
        <w:rPr>
          <w:lang w:val="en-US"/>
        </w:rPr>
      </w:pPr>
      <w:proofErr w:type="spellStart"/>
      <w:r>
        <w:rPr>
          <w:i/>
          <w:lang w:val="en-US"/>
        </w:rPr>
        <w:t>S</w:t>
      </w:r>
      <w:r w:rsidR="00A30AC5" w:rsidRPr="001A23A1">
        <w:rPr>
          <w:i/>
          <w:lang w:val="en-US"/>
        </w:rPr>
        <w:t>accharomyces</w:t>
      </w:r>
      <w:proofErr w:type="spellEnd"/>
      <w:r w:rsidR="00A30AC5" w:rsidRPr="001A23A1">
        <w:rPr>
          <w:i/>
          <w:lang w:val="en-US"/>
        </w:rPr>
        <w:t xml:space="preserve"> sp </w:t>
      </w:r>
      <w:r w:rsidR="00A30AC5" w:rsidRPr="001A23A1">
        <w:rPr>
          <w:lang w:val="en-US"/>
        </w:rPr>
        <w:t>(3)</w:t>
      </w:r>
    </w:p>
    <w:p w:rsidR="00A30AC5" w:rsidRPr="001A23A1" w:rsidRDefault="00A30AC5" w:rsidP="00A30AC5">
      <w:pPr>
        <w:autoSpaceDE w:val="0"/>
        <w:autoSpaceDN w:val="0"/>
        <w:adjustRightInd w:val="0"/>
        <w:jc w:val="both"/>
        <w:rPr>
          <w:lang w:val="en-US"/>
        </w:rPr>
      </w:pPr>
      <w:r w:rsidRPr="001A23A1">
        <w:rPr>
          <w:noProof/>
          <w:lang w:eastAsia="es-CO"/>
        </w:rPr>
        <w:drawing>
          <wp:inline distT="0" distB="0" distL="0" distR="0">
            <wp:extent cx="5407586" cy="2378869"/>
            <wp:effectExtent l="19050" t="0" r="2614" b="0"/>
            <wp:docPr id="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bright="-12000"/>
                    </a:blip>
                    <a:srcRect/>
                    <a:stretch>
                      <a:fillRect/>
                    </a:stretch>
                  </pic:blipFill>
                  <pic:spPr bwMode="auto">
                    <a:xfrm>
                      <a:off x="0" y="0"/>
                      <a:ext cx="5431605" cy="2389435"/>
                    </a:xfrm>
                    <a:prstGeom prst="rect">
                      <a:avLst/>
                    </a:prstGeom>
                    <a:noFill/>
                    <a:ln w="9525">
                      <a:noFill/>
                      <a:miter lim="800000"/>
                      <a:headEnd/>
                      <a:tailEnd/>
                    </a:ln>
                  </pic:spPr>
                </pic:pic>
              </a:graphicData>
            </a:graphic>
          </wp:inline>
        </w:drawing>
      </w:r>
    </w:p>
    <w:p w:rsidR="00AE1253" w:rsidRDefault="00AE1253" w:rsidP="00A30AC5">
      <w:pPr>
        <w:autoSpaceDE w:val="0"/>
        <w:autoSpaceDN w:val="0"/>
        <w:adjustRightInd w:val="0"/>
        <w:jc w:val="both"/>
        <w:rPr>
          <w:i/>
          <w:lang w:val="en-US"/>
        </w:rPr>
      </w:pPr>
    </w:p>
    <w:p w:rsidR="00A30AC5" w:rsidRPr="001A23A1" w:rsidRDefault="008343DB" w:rsidP="00A30AC5">
      <w:pPr>
        <w:autoSpaceDE w:val="0"/>
        <w:autoSpaceDN w:val="0"/>
        <w:adjustRightInd w:val="0"/>
        <w:jc w:val="both"/>
        <w:rPr>
          <w:lang w:val="en-US"/>
        </w:rPr>
      </w:pPr>
      <w:r>
        <w:rPr>
          <w:i/>
          <w:lang w:val="en-US"/>
        </w:rPr>
        <w:t>B</w:t>
      </w:r>
      <w:r w:rsidR="00A30AC5" w:rsidRPr="001A23A1">
        <w:rPr>
          <w:i/>
          <w:lang w:val="en-US"/>
        </w:rPr>
        <w:t xml:space="preserve">acillus sp </w:t>
      </w:r>
      <w:r w:rsidR="00A30AC5" w:rsidRPr="001A23A1">
        <w:rPr>
          <w:lang w:val="en-US"/>
        </w:rPr>
        <w:t>(7)</w:t>
      </w:r>
    </w:p>
    <w:p w:rsidR="00805200" w:rsidRPr="001A23A1" w:rsidRDefault="00805200" w:rsidP="00A30AC5">
      <w:pPr>
        <w:autoSpaceDE w:val="0"/>
        <w:autoSpaceDN w:val="0"/>
        <w:adjustRightInd w:val="0"/>
        <w:jc w:val="both"/>
        <w:rPr>
          <w:lang w:val="en-US"/>
        </w:rPr>
      </w:pPr>
      <w:r w:rsidRPr="001A23A1">
        <w:rPr>
          <w:noProof/>
          <w:lang w:eastAsia="es-CO"/>
        </w:rPr>
        <w:lastRenderedPageBreak/>
        <w:drawing>
          <wp:inline distT="0" distB="0" distL="0" distR="0">
            <wp:extent cx="5931694" cy="2214562"/>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lum bright="-14000"/>
                    </a:blip>
                    <a:srcRect/>
                    <a:stretch>
                      <a:fillRect/>
                    </a:stretch>
                  </pic:blipFill>
                  <pic:spPr bwMode="auto">
                    <a:xfrm>
                      <a:off x="0" y="0"/>
                      <a:ext cx="5940860" cy="2217984"/>
                    </a:xfrm>
                    <a:prstGeom prst="rect">
                      <a:avLst/>
                    </a:prstGeom>
                    <a:noFill/>
                    <a:ln w="9525">
                      <a:noFill/>
                      <a:miter lim="800000"/>
                      <a:headEnd/>
                      <a:tailEnd/>
                    </a:ln>
                  </pic:spPr>
                </pic:pic>
              </a:graphicData>
            </a:graphic>
          </wp:inline>
        </w:drawing>
      </w:r>
    </w:p>
    <w:p w:rsidR="00A30AC5" w:rsidRPr="001A23A1" w:rsidRDefault="00A30AC5" w:rsidP="00A30AC5">
      <w:pPr>
        <w:autoSpaceDE w:val="0"/>
        <w:autoSpaceDN w:val="0"/>
        <w:adjustRightInd w:val="0"/>
        <w:jc w:val="both"/>
        <w:rPr>
          <w:lang w:val="en-US"/>
        </w:rPr>
      </w:pPr>
    </w:p>
    <w:p w:rsidR="00A30AC5" w:rsidRPr="001A23A1" w:rsidRDefault="009A0F09" w:rsidP="00A30AC5">
      <w:pPr>
        <w:autoSpaceDE w:val="0"/>
        <w:autoSpaceDN w:val="0"/>
        <w:adjustRightInd w:val="0"/>
        <w:jc w:val="both"/>
        <w:rPr>
          <w:lang w:val="en-US"/>
        </w:rPr>
      </w:pPr>
      <w:r>
        <w:rPr>
          <w:i/>
          <w:lang w:val="en-US"/>
        </w:rPr>
        <w:t>L</w:t>
      </w:r>
      <w:r w:rsidR="00A30AC5" w:rsidRPr="001A23A1">
        <w:rPr>
          <w:i/>
          <w:lang w:val="en-US"/>
        </w:rPr>
        <w:t xml:space="preserve">actobacillus sp </w:t>
      </w:r>
      <w:r w:rsidR="00A30AC5" w:rsidRPr="001A23A1">
        <w:rPr>
          <w:lang w:val="en-US"/>
        </w:rPr>
        <w:t>(14)</w:t>
      </w:r>
    </w:p>
    <w:p w:rsidR="009B0B0C" w:rsidRPr="001A23A1" w:rsidRDefault="00805200" w:rsidP="009B0B0C">
      <w:pPr>
        <w:autoSpaceDE w:val="0"/>
        <w:autoSpaceDN w:val="0"/>
        <w:adjustRightInd w:val="0"/>
        <w:jc w:val="both"/>
      </w:pPr>
      <w:r w:rsidRPr="001A23A1">
        <w:rPr>
          <w:noProof/>
          <w:lang w:eastAsia="es-CO"/>
        </w:rPr>
        <w:drawing>
          <wp:inline distT="0" distB="0" distL="0" distR="0">
            <wp:extent cx="5188744" cy="24003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lum bright="-17000"/>
                    </a:blip>
                    <a:srcRect/>
                    <a:stretch>
                      <a:fillRect/>
                    </a:stretch>
                  </pic:blipFill>
                  <pic:spPr bwMode="auto">
                    <a:xfrm>
                      <a:off x="0" y="0"/>
                      <a:ext cx="5204520" cy="2407598"/>
                    </a:xfrm>
                    <a:prstGeom prst="rect">
                      <a:avLst/>
                    </a:prstGeom>
                    <a:noFill/>
                    <a:ln w="9525">
                      <a:noFill/>
                      <a:miter lim="800000"/>
                      <a:headEnd/>
                      <a:tailEnd/>
                    </a:ln>
                  </pic:spPr>
                </pic:pic>
              </a:graphicData>
            </a:graphic>
          </wp:inline>
        </w:drawing>
      </w:r>
    </w:p>
    <w:p w:rsidR="009B0B0C" w:rsidRPr="00C443A3" w:rsidRDefault="00066C38" w:rsidP="009B0B0C">
      <w:pPr>
        <w:tabs>
          <w:tab w:val="left" w:pos="0"/>
          <w:tab w:val="left" w:pos="142"/>
          <w:tab w:val="left" w:pos="426"/>
        </w:tabs>
        <w:jc w:val="both"/>
        <w:rPr>
          <w:b/>
          <w:sz w:val="22"/>
          <w:szCs w:val="22"/>
        </w:rPr>
      </w:pPr>
      <w:r w:rsidRPr="00C443A3">
        <w:rPr>
          <w:rFonts w:eastAsiaTheme="minorHAnsi"/>
          <w:sz w:val="22"/>
          <w:szCs w:val="22"/>
          <w:lang w:eastAsia="en-US"/>
        </w:rPr>
        <w:t>Los valores seguidos de la misma letra no son significativamente diferentes con un nivel de confianza de 95%.</w:t>
      </w:r>
    </w:p>
    <w:p w:rsidR="00FC1D99" w:rsidRDefault="00FC1D99" w:rsidP="00C63DD5">
      <w:pPr>
        <w:tabs>
          <w:tab w:val="left" w:pos="0"/>
          <w:tab w:val="left" w:pos="142"/>
          <w:tab w:val="left" w:pos="426"/>
        </w:tabs>
        <w:jc w:val="both"/>
      </w:pPr>
    </w:p>
    <w:p w:rsidR="00066C38" w:rsidRDefault="009607BF" w:rsidP="00C63DD5">
      <w:pPr>
        <w:tabs>
          <w:tab w:val="left" w:pos="0"/>
          <w:tab w:val="left" w:pos="142"/>
          <w:tab w:val="left" w:pos="426"/>
        </w:tabs>
        <w:jc w:val="both"/>
      </w:pPr>
      <w:r w:rsidRPr="001A23A1">
        <w:t>La mayoría de las bacterias son relativamente insensibles a las variaciones de la presión osmótica, y se adaptan a cambios fuertes en la concentración de solutos del medio, porque poseen una pared celular mecánicamente rígida.</w:t>
      </w:r>
      <w:r w:rsidR="00C63DD5">
        <w:t xml:space="preserve"> </w:t>
      </w:r>
      <w:r w:rsidRPr="001A23A1">
        <w:t>Basados en lo anterior, se deduce que las cepas nativas tienen cierta capacidad de acondicionarse ante determinadas concentraciones de sales, siendo 7% la máxima condición de salinidad tolerada hipertónicamente</w:t>
      </w:r>
      <w:r w:rsidR="006719D0">
        <w:t>.</w:t>
      </w:r>
    </w:p>
    <w:p w:rsidR="00A237CA" w:rsidRPr="001A23A1" w:rsidRDefault="00A237CA" w:rsidP="00C63DD5">
      <w:pPr>
        <w:tabs>
          <w:tab w:val="left" w:pos="0"/>
          <w:tab w:val="left" w:pos="142"/>
          <w:tab w:val="left" w:pos="426"/>
        </w:tabs>
        <w:jc w:val="both"/>
        <w:rPr>
          <w:b/>
        </w:rPr>
      </w:pPr>
    </w:p>
    <w:p w:rsidR="009B0B0C" w:rsidRDefault="00FC1D99" w:rsidP="003027CA">
      <w:pPr>
        <w:tabs>
          <w:tab w:val="left" w:pos="0"/>
          <w:tab w:val="left" w:pos="142"/>
          <w:tab w:val="left" w:pos="426"/>
        </w:tabs>
        <w:jc w:val="both"/>
      </w:pPr>
      <w:r>
        <w:rPr>
          <w:b/>
        </w:rPr>
        <w:t>e</w:t>
      </w:r>
      <w:r w:rsidR="00F0668D">
        <w:rPr>
          <w:b/>
        </w:rPr>
        <w:t>)</w:t>
      </w:r>
      <w:r w:rsidRPr="001A23A1">
        <w:rPr>
          <w:b/>
        </w:rPr>
        <w:t xml:space="preserve"> </w:t>
      </w:r>
      <w:proofErr w:type="spellStart"/>
      <w:r>
        <w:rPr>
          <w:b/>
        </w:rPr>
        <w:t>P</w:t>
      </w:r>
      <w:r w:rsidRPr="001A23A1">
        <w:rPr>
          <w:b/>
        </w:rPr>
        <w:t>roduccio</w:t>
      </w:r>
      <w:r>
        <w:rPr>
          <w:b/>
        </w:rPr>
        <w:t>n</w:t>
      </w:r>
      <w:proofErr w:type="spellEnd"/>
      <w:r>
        <w:rPr>
          <w:b/>
        </w:rPr>
        <w:t xml:space="preserve"> de gas a partir de la glucosa.</w:t>
      </w:r>
      <w:r w:rsidR="003027CA">
        <w:rPr>
          <w:b/>
        </w:rPr>
        <w:t xml:space="preserve"> </w:t>
      </w:r>
      <w:proofErr w:type="spellStart"/>
      <w:r w:rsidR="00701547" w:rsidRPr="00701547">
        <w:rPr>
          <w:i/>
          <w:lang w:val="en-US"/>
        </w:rPr>
        <w:t>Saccharomyces</w:t>
      </w:r>
      <w:proofErr w:type="spellEnd"/>
      <w:r w:rsidR="00701547" w:rsidRPr="00701547">
        <w:rPr>
          <w:i/>
          <w:lang w:val="en-US"/>
        </w:rPr>
        <w:t xml:space="preserve"> sp </w:t>
      </w:r>
      <w:r w:rsidR="00701547" w:rsidRPr="00701547">
        <w:rPr>
          <w:lang w:val="en-US"/>
        </w:rPr>
        <w:t xml:space="preserve">(3), </w:t>
      </w:r>
      <w:r w:rsidR="00701547" w:rsidRPr="00701547">
        <w:rPr>
          <w:i/>
          <w:lang w:val="en-US"/>
        </w:rPr>
        <w:t xml:space="preserve">Bacillus sp. </w:t>
      </w:r>
      <w:r w:rsidR="00701547" w:rsidRPr="00701547">
        <w:rPr>
          <w:lang w:val="en-US"/>
        </w:rPr>
        <w:t xml:space="preserve">(7) y </w:t>
      </w:r>
      <w:r w:rsidR="00701547" w:rsidRPr="00701547">
        <w:rPr>
          <w:i/>
          <w:lang w:val="en-US"/>
        </w:rPr>
        <w:t xml:space="preserve">Lactobacillus sp. </w:t>
      </w:r>
      <w:r w:rsidR="009B0B0C" w:rsidRPr="001A23A1">
        <w:t>(14) fermentaron la glucosa sin producción de gas</w:t>
      </w:r>
      <w:r w:rsidR="00797419">
        <w:t>,</w:t>
      </w:r>
      <w:r w:rsidR="009B0B0C" w:rsidRPr="001A23A1">
        <w:rPr>
          <w:i/>
        </w:rPr>
        <w:t xml:space="preserve"> </w:t>
      </w:r>
      <w:r w:rsidR="009B0B0C" w:rsidRPr="001A23A1">
        <w:t>durante las 24 hrs de incubación</w:t>
      </w:r>
      <w:r w:rsidR="00797419">
        <w:t>,</w:t>
      </w:r>
      <w:r w:rsidR="009B0B0C" w:rsidRPr="001A23A1">
        <w:t xml:space="preserve"> demostrando una asimilación del carbohidrato; también se evidencia la ruta metabólica </w:t>
      </w:r>
      <w:proofErr w:type="spellStart"/>
      <w:r w:rsidR="009B0B0C" w:rsidRPr="001A23A1">
        <w:t>homofermentativa</w:t>
      </w:r>
      <w:proofErr w:type="spellEnd"/>
      <w:r w:rsidR="009B0B0C" w:rsidRPr="001A23A1">
        <w:t xml:space="preserve"> utilizada por el género</w:t>
      </w:r>
      <w:r w:rsidR="009B0B0C" w:rsidRPr="001A23A1">
        <w:rPr>
          <w:i/>
        </w:rPr>
        <w:t xml:space="preserve"> </w:t>
      </w:r>
      <w:proofErr w:type="spellStart"/>
      <w:r w:rsidR="00797419">
        <w:rPr>
          <w:i/>
        </w:rPr>
        <w:t>L</w:t>
      </w:r>
      <w:r w:rsidR="009B0B0C" w:rsidRPr="001A23A1">
        <w:rPr>
          <w:i/>
        </w:rPr>
        <w:t>actobacillus</w:t>
      </w:r>
      <w:proofErr w:type="spellEnd"/>
      <w:r w:rsidR="009B0B0C" w:rsidRPr="001A23A1">
        <w:rPr>
          <w:i/>
        </w:rPr>
        <w:t xml:space="preserve"> </w:t>
      </w:r>
      <w:proofErr w:type="spellStart"/>
      <w:r w:rsidR="009B0B0C" w:rsidRPr="001A23A1">
        <w:rPr>
          <w:i/>
        </w:rPr>
        <w:t>sp</w:t>
      </w:r>
      <w:r w:rsidR="00BD3E89">
        <w:rPr>
          <w:i/>
        </w:rPr>
        <w:t>.</w:t>
      </w:r>
      <w:proofErr w:type="spellEnd"/>
      <w:r w:rsidR="009B0B0C" w:rsidRPr="001A23A1">
        <w:t>, indicando la producción de acido láctico.</w:t>
      </w:r>
    </w:p>
    <w:p w:rsidR="00A237CA" w:rsidRPr="001A23A1" w:rsidRDefault="00A237CA" w:rsidP="003027CA">
      <w:pPr>
        <w:tabs>
          <w:tab w:val="left" w:pos="0"/>
          <w:tab w:val="left" w:pos="142"/>
          <w:tab w:val="left" w:pos="426"/>
        </w:tabs>
        <w:jc w:val="both"/>
      </w:pPr>
    </w:p>
    <w:p w:rsidR="009B0B0C" w:rsidRDefault="002D4179" w:rsidP="007C7980">
      <w:pPr>
        <w:tabs>
          <w:tab w:val="left" w:pos="0"/>
          <w:tab w:val="left" w:pos="142"/>
          <w:tab w:val="left" w:pos="426"/>
        </w:tabs>
        <w:jc w:val="both"/>
      </w:pPr>
      <w:r>
        <w:t xml:space="preserve">f)  </w:t>
      </w:r>
      <w:r>
        <w:rPr>
          <w:b/>
        </w:rPr>
        <w:t>P</w:t>
      </w:r>
      <w:r w:rsidRPr="001A23A1">
        <w:rPr>
          <w:b/>
        </w:rPr>
        <w:t>rueba de antagonismo</w:t>
      </w:r>
      <w:r>
        <w:rPr>
          <w:b/>
        </w:rPr>
        <w:t>.</w:t>
      </w:r>
      <w:r w:rsidR="008F755C">
        <w:rPr>
          <w:b/>
        </w:rPr>
        <w:t xml:space="preserve">  </w:t>
      </w:r>
      <w:r w:rsidR="009B0B0C" w:rsidRPr="001A23A1">
        <w:t>La prueba de antagonismo frente a patógenos</w:t>
      </w:r>
      <w:r w:rsidR="009B0B0C" w:rsidRPr="001A23A1">
        <w:rPr>
          <w:i/>
        </w:rPr>
        <w:t>,</w:t>
      </w:r>
      <w:r w:rsidR="009B0B0C" w:rsidRPr="001A23A1">
        <w:t xml:space="preserve"> demostró que </w:t>
      </w:r>
      <w:proofErr w:type="spellStart"/>
      <w:r w:rsidR="0059327D">
        <w:rPr>
          <w:i/>
        </w:rPr>
        <w:t>S</w:t>
      </w:r>
      <w:r w:rsidR="009B0B0C" w:rsidRPr="001A23A1">
        <w:rPr>
          <w:i/>
        </w:rPr>
        <w:t>accharomyces</w:t>
      </w:r>
      <w:proofErr w:type="spellEnd"/>
      <w:r w:rsidR="009B0B0C" w:rsidRPr="001A23A1">
        <w:rPr>
          <w:i/>
        </w:rPr>
        <w:t xml:space="preserve"> </w:t>
      </w:r>
      <w:proofErr w:type="spellStart"/>
      <w:r w:rsidR="009B0B0C" w:rsidRPr="001A23A1">
        <w:rPr>
          <w:i/>
        </w:rPr>
        <w:t>sp</w:t>
      </w:r>
      <w:r w:rsidR="00BD3E89">
        <w:rPr>
          <w:i/>
        </w:rPr>
        <w:t>.</w:t>
      </w:r>
      <w:proofErr w:type="spellEnd"/>
      <w:r w:rsidR="009B0B0C" w:rsidRPr="001A23A1">
        <w:rPr>
          <w:i/>
        </w:rPr>
        <w:t xml:space="preserve"> </w:t>
      </w:r>
      <w:r w:rsidR="009B0B0C" w:rsidRPr="001A23A1">
        <w:t xml:space="preserve">(3) y </w:t>
      </w:r>
      <w:proofErr w:type="spellStart"/>
      <w:r w:rsidR="0059327D">
        <w:rPr>
          <w:i/>
        </w:rPr>
        <w:t>B</w:t>
      </w:r>
      <w:r w:rsidR="009B0B0C" w:rsidRPr="001A23A1">
        <w:rPr>
          <w:i/>
        </w:rPr>
        <w:t>acillus</w:t>
      </w:r>
      <w:proofErr w:type="spellEnd"/>
      <w:r w:rsidR="009B0B0C" w:rsidRPr="001A23A1">
        <w:rPr>
          <w:i/>
        </w:rPr>
        <w:t xml:space="preserve"> </w:t>
      </w:r>
      <w:proofErr w:type="spellStart"/>
      <w:r w:rsidR="009B0B0C" w:rsidRPr="001A23A1">
        <w:rPr>
          <w:i/>
        </w:rPr>
        <w:t>sp</w:t>
      </w:r>
      <w:r w:rsidR="00BD3E89">
        <w:rPr>
          <w:i/>
        </w:rPr>
        <w:t>.</w:t>
      </w:r>
      <w:proofErr w:type="spellEnd"/>
      <w:r w:rsidR="009B0B0C" w:rsidRPr="001A23A1">
        <w:rPr>
          <w:i/>
        </w:rPr>
        <w:t xml:space="preserve"> </w:t>
      </w:r>
      <w:r w:rsidR="009B0B0C" w:rsidRPr="001A23A1">
        <w:t>(7)</w:t>
      </w:r>
      <w:r w:rsidR="009B0B0C" w:rsidRPr="001A23A1">
        <w:rPr>
          <w:i/>
        </w:rPr>
        <w:t xml:space="preserve"> </w:t>
      </w:r>
      <w:r w:rsidR="009B0B0C" w:rsidRPr="001A23A1">
        <w:t xml:space="preserve">no producen sustancias antimicrobianas que puedan difundirse al medio y sean capaces de contrarrestar </w:t>
      </w:r>
      <w:r w:rsidR="009B0B0C" w:rsidRPr="001A23A1">
        <w:rPr>
          <w:i/>
          <w:iCs/>
        </w:rPr>
        <w:t xml:space="preserve">in vitro </w:t>
      </w:r>
      <w:r w:rsidR="009B0B0C" w:rsidRPr="001A23A1">
        <w:t xml:space="preserve">el crecimiento de los </w:t>
      </w:r>
      <w:r w:rsidR="009B0B0C" w:rsidRPr="001A23A1">
        <w:lastRenderedPageBreak/>
        <w:t>patógenos evaluados.</w:t>
      </w:r>
      <w:r w:rsidR="0059327D">
        <w:t xml:space="preserve"> Si se observó</w:t>
      </w:r>
      <w:r w:rsidR="007C7980">
        <w:t xml:space="preserve"> </w:t>
      </w:r>
      <w:r w:rsidR="009B0B0C" w:rsidRPr="001A23A1">
        <w:t xml:space="preserve">que estos dos géneros realizan exclusión competitiva  </w:t>
      </w:r>
      <w:r w:rsidR="007F7EAC">
        <w:t xml:space="preserve">haciéndolos </w:t>
      </w:r>
      <w:r w:rsidR="009B0B0C" w:rsidRPr="001A23A1">
        <w:t>resistentes al ambiente gastrointestinal siendo su colonización y multiplicación más fructífera en comparación con los patógenos.</w:t>
      </w:r>
    </w:p>
    <w:p w:rsidR="00A237CA" w:rsidRPr="001A23A1" w:rsidRDefault="00A237CA" w:rsidP="007C7980">
      <w:pPr>
        <w:tabs>
          <w:tab w:val="left" w:pos="0"/>
          <w:tab w:val="left" w:pos="142"/>
          <w:tab w:val="left" w:pos="426"/>
        </w:tabs>
        <w:jc w:val="both"/>
        <w:rPr>
          <w:b/>
          <w:highlight w:val="red"/>
        </w:rPr>
      </w:pPr>
    </w:p>
    <w:p w:rsidR="009B0B0C" w:rsidRPr="001A23A1" w:rsidRDefault="00293A7D" w:rsidP="009B0B0C">
      <w:pPr>
        <w:jc w:val="both"/>
        <w:rPr>
          <w:rFonts w:eastAsiaTheme="minorHAnsi"/>
          <w:color w:val="231F20"/>
          <w:lang w:eastAsia="en-US"/>
        </w:rPr>
      </w:pPr>
      <w:proofErr w:type="spellStart"/>
      <w:r>
        <w:rPr>
          <w:i/>
        </w:rPr>
        <w:t>L</w:t>
      </w:r>
      <w:r w:rsidR="009B0B0C" w:rsidRPr="001A23A1">
        <w:rPr>
          <w:i/>
        </w:rPr>
        <w:t>actobacillus</w:t>
      </w:r>
      <w:proofErr w:type="spellEnd"/>
      <w:r w:rsidR="009B0B0C" w:rsidRPr="001A23A1">
        <w:rPr>
          <w:i/>
        </w:rPr>
        <w:t xml:space="preserve"> </w:t>
      </w:r>
      <w:proofErr w:type="spellStart"/>
      <w:r w:rsidR="009B0B0C" w:rsidRPr="001A23A1">
        <w:rPr>
          <w:i/>
        </w:rPr>
        <w:t>sp</w:t>
      </w:r>
      <w:r w:rsidR="00BD3E89">
        <w:rPr>
          <w:i/>
        </w:rPr>
        <w:t>.</w:t>
      </w:r>
      <w:proofErr w:type="spellEnd"/>
      <w:r w:rsidR="009B0B0C" w:rsidRPr="001A23A1">
        <w:t xml:space="preserve"> (14)</w:t>
      </w:r>
      <w:r w:rsidR="009B0B0C" w:rsidRPr="001A23A1">
        <w:rPr>
          <w:i/>
        </w:rPr>
        <w:t xml:space="preserve"> </w:t>
      </w:r>
      <w:r w:rsidR="009B0B0C" w:rsidRPr="001A23A1">
        <w:t xml:space="preserve">si produjo halos de inhibición de 1mm frente a los 2 patógenos,  lo cual puede deberse a la producción de sustancias inhibitorias; se ha reportado que este género se caracteriza por la  producción de </w:t>
      </w:r>
      <w:proofErr w:type="spellStart"/>
      <w:r w:rsidR="009B0B0C" w:rsidRPr="001A23A1">
        <w:t>bacteriocinas</w:t>
      </w:r>
      <w:proofErr w:type="spellEnd"/>
      <w:r w:rsidR="009B0B0C" w:rsidRPr="001A23A1">
        <w:t xml:space="preserve"> </w:t>
      </w:r>
      <w:r w:rsidR="00C419E3">
        <w:t xml:space="preserve">además del </w:t>
      </w:r>
      <w:r w:rsidR="009B0B0C" w:rsidRPr="001A23A1">
        <w:t>acido láctico (</w:t>
      </w:r>
      <w:proofErr w:type="spellStart"/>
      <w:r w:rsidR="009B0B0C" w:rsidRPr="001A23A1">
        <w:rPr>
          <w:rFonts w:eastAsiaTheme="minorHAnsi"/>
          <w:color w:val="231F20"/>
          <w:lang w:eastAsia="en-US"/>
        </w:rPr>
        <w:t>Domitille</w:t>
      </w:r>
      <w:proofErr w:type="spellEnd"/>
      <w:r w:rsidR="009B0B0C" w:rsidRPr="001A23A1">
        <w:rPr>
          <w:rFonts w:eastAsiaTheme="minorHAnsi"/>
          <w:color w:val="231F20"/>
          <w:lang w:eastAsia="en-US"/>
        </w:rPr>
        <w:t xml:space="preserve"> </w:t>
      </w:r>
      <w:r w:rsidR="009B0B0C" w:rsidRPr="001A23A1">
        <w:rPr>
          <w:rFonts w:eastAsiaTheme="minorHAnsi"/>
          <w:i/>
          <w:color w:val="231F20"/>
          <w:lang w:eastAsia="en-US"/>
        </w:rPr>
        <w:t>et al</w:t>
      </w:r>
      <w:r w:rsidR="009B0B0C" w:rsidRPr="001A23A1">
        <w:rPr>
          <w:rFonts w:eastAsiaTheme="minorHAnsi"/>
          <w:color w:val="231F20"/>
          <w:lang w:eastAsia="en-US"/>
        </w:rPr>
        <w:t>; 2005</w:t>
      </w:r>
      <w:r w:rsidR="009B0B0C" w:rsidRPr="001A23A1">
        <w:t xml:space="preserve">) </w:t>
      </w:r>
    </w:p>
    <w:p w:rsidR="00A237CA" w:rsidRDefault="00A237CA" w:rsidP="00EB67B6">
      <w:pPr>
        <w:autoSpaceDE w:val="0"/>
        <w:autoSpaceDN w:val="0"/>
        <w:adjustRightInd w:val="0"/>
        <w:jc w:val="both"/>
        <w:rPr>
          <w:rFonts w:eastAsiaTheme="minorHAnsi"/>
          <w:color w:val="231F20"/>
          <w:lang w:eastAsia="en-US"/>
        </w:rPr>
      </w:pPr>
    </w:p>
    <w:p w:rsidR="00F33649" w:rsidRPr="001A23A1" w:rsidRDefault="00EB67B6" w:rsidP="00EB67B6">
      <w:pPr>
        <w:autoSpaceDE w:val="0"/>
        <w:autoSpaceDN w:val="0"/>
        <w:adjustRightInd w:val="0"/>
        <w:jc w:val="both"/>
      </w:pPr>
      <w:r>
        <w:rPr>
          <w:rFonts w:eastAsiaTheme="minorHAnsi"/>
          <w:color w:val="231F20"/>
          <w:lang w:eastAsia="en-US"/>
        </w:rPr>
        <w:t xml:space="preserve">g) </w:t>
      </w:r>
      <w:r>
        <w:rPr>
          <w:b/>
        </w:rPr>
        <w:t>C</w:t>
      </w:r>
      <w:r w:rsidRPr="001A23A1">
        <w:rPr>
          <w:b/>
        </w:rPr>
        <w:t>apacidad de crecimiento</w:t>
      </w:r>
      <w:r>
        <w:rPr>
          <w:b/>
        </w:rPr>
        <w:t xml:space="preserve">. </w:t>
      </w:r>
      <w:r w:rsidR="009B0B0C" w:rsidRPr="001A23A1">
        <w:t xml:space="preserve">Los </w:t>
      </w:r>
      <w:r>
        <w:t xml:space="preserve">tres </w:t>
      </w:r>
      <w:r w:rsidR="009B0B0C" w:rsidRPr="001A23A1">
        <w:t xml:space="preserve">microorganismos </w:t>
      </w:r>
      <w:r w:rsidRPr="00EB67B6">
        <w:t>de estudio</w:t>
      </w:r>
      <w:r>
        <w:rPr>
          <w:i/>
        </w:rPr>
        <w:t xml:space="preserve"> </w:t>
      </w:r>
      <w:r w:rsidR="009B0B0C" w:rsidRPr="001A23A1">
        <w:t xml:space="preserve">mostraron </w:t>
      </w:r>
      <w:r w:rsidR="00F33649" w:rsidRPr="001A23A1">
        <w:t>altos valores de crecimiento luego de res</w:t>
      </w:r>
      <w:r w:rsidR="00A30AC5" w:rsidRPr="001A23A1">
        <w:t>istir las condiciones expuestas (tabla 2).</w:t>
      </w:r>
    </w:p>
    <w:p w:rsidR="00A30AC5" w:rsidRPr="001A23A1" w:rsidRDefault="00A30AC5" w:rsidP="009B0B0C">
      <w:pPr>
        <w:autoSpaceDE w:val="0"/>
        <w:autoSpaceDN w:val="0"/>
        <w:adjustRightInd w:val="0"/>
        <w:jc w:val="both"/>
        <w:rPr>
          <w:rFonts w:eastAsiaTheme="minorHAnsi"/>
          <w:color w:val="231F20"/>
          <w:lang w:eastAsia="en-US"/>
        </w:rPr>
      </w:pPr>
    </w:p>
    <w:p w:rsidR="00A30AC5" w:rsidRPr="001A23A1" w:rsidRDefault="00A30AC5" w:rsidP="00A30AC5">
      <w:pPr>
        <w:autoSpaceDE w:val="0"/>
        <w:autoSpaceDN w:val="0"/>
        <w:adjustRightInd w:val="0"/>
        <w:jc w:val="both"/>
        <w:rPr>
          <w:rFonts w:eastAsiaTheme="minorHAnsi"/>
          <w:color w:val="231F20"/>
          <w:lang w:eastAsia="en-US"/>
        </w:rPr>
      </w:pPr>
      <w:r w:rsidRPr="001A23A1">
        <w:rPr>
          <w:rFonts w:eastAsiaTheme="minorHAnsi"/>
          <w:b/>
          <w:color w:val="231F20"/>
          <w:lang w:eastAsia="en-US"/>
        </w:rPr>
        <w:t>Tabla 2.</w:t>
      </w:r>
      <w:r w:rsidR="00966F54">
        <w:rPr>
          <w:rFonts w:eastAsiaTheme="minorHAnsi"/>
          <w:b/>
          <w:color w:val="231F20"/>
          <w:lang w:eastAsia="en-US"/>
        </w:rPr>
        <w:t xml:space="preserve"> </w:t>
      </w:r>
      <w:r w:rsidRPr="001A23A1">
        <w:rPr>
          <w:rFonts w:eastAsiaTheme="minorHAnsi"/>
          <w:color w:val="231F20"/>
          <w:lang w:eastAsia="en-US"/>
        </w:rPr>
        <w:t>Porcentaje de capacidad de crecimiento de las cepas</w:t>
      </w:r>
    </w:p>
    <w:p w:rsidR="00A30AC5" w:rsidRPr="001A23A1" w:rsidRDefault="00A30AC5" w:rsidP="00A30AC5">
      <w:pPr>
        <w:autoSpaceDE w:val="0"/>
        <w:autoSpaceDN w:val="0"/>
        <w:adjustRightInd w:val="0"/>
        <w:jc w:val="both"/>
        <w:rPr>
          <w:rFonts w:eastAsiaTheme="minorHAnsi"/>
          <w:b/>
          <w:color w:val="231F20"/>
          <w:lang w:eastAsia="en-US"/>
        </w:rPr>
      </w:pPr>
    </w:p>
    <w:tbl>
      <w:tblPr>
        <w:tblStyle w:val="Tablaconcuadrcula"/>
        <w:tblW w:w="0" w:type="auto"/>
        <w:tblInd w:w="1044" w:type="dxa"/>
        <w:tblLook w:val="04A0"/>
      </w:tblPr>
      <w:tblGrid>
        <w:gridCol w:w="1496"/>
        <w:gridCol w:w="1709"/>
        <w:gridCol w:w="2451"/>
      </w:tblGrid>
      <w:tr w:rsidR="00A30AC5" w:rsidRPr="001A23A1" w:rsidTr="00DF394F">
        <w:tc>
          <w:tcPr>
            <w:tcW w:w="1496" w:type="dxa"/>
            <w:shd w:val="clear" w:color="auto" w:fill="F2F2F2" w:themeFill="background1" w:themeFillShade="F2"/>
          </w:tcPr>
          <w:p w:rsidR="00A30AC5" w:rsidRPr="001A23A1" w:rsidRDefault="00A30AC5" w:rsidP="00BD3E89">
            <w:pPr>
              <w:jc w:val="center"/>
              <w:rPr>
                <w:b/>
                <w:sz w:val="24"/>
                <w:szCs w:val="24"/>
              </w:rPr>
            </w:pPr>
            <w:r w:rsidRPr="001A23A1">
              <w:rPr>
                <w:b/>
                <w:sz w:val="24"/>
                <w:szCs w:val="24"/>
              </w:rPr>
              <w:t xml:space="preserve"># </w:t>
            </w:r>
            <w:r w:rsidR="00BD3E89" w:rsidRPr="001A23A1">
              <w:rPr>
                <w:b/>
                <w:sz w:val="24"/>
                <w:szCs w:val="24"/>
              </w:rPr>
              <w:t>C</w:t>
            </w:r>
            <w:r w:rsidR="00BD3E89">
              <w:rPr>
                <w:b/>
                <w:sz w:val="24"/>
                <w:szCs w:val="24"/>
              </w:rPr>
              <w:t>epa</w:t>
            </w:r>
          </w:p>
        </w:tc>
        <w:tc>
          <w:tcPr>
            <w:tcW w:w="1496" w:type="dxa"/>
            <w:shd w:val="clear" w:color="auto" w:fill="F2F2F2" w:themeFill="background1" w:themeFillShade="F2"/>
          </w:tcPr>
          <w:p w:rsidR="00A30AC5" w:rsidRPr="001A23A1" w:rsidRDefault="00BD3E89" w:rsidP="00BD3E89">
            <w:pPr>
              <w:jc w:val="center"/>
              <w:rPr>
                <w:b/>
                <w:sz w:val="24"/>
                <w:szCs w:val="24"/>
              </w:rPr>
            </w:pPr>
            <w:r w:rsidRPr="001A23A1">
              <w:rPr>
                <w:b/>
                <w:sz w:val="24"/>
                <w:szCs w:val="24"/>
              </w:rPr>
              <w:t>G</w:t>
            </w:r>
            <w:r>
              <w:rPr>
                <w:b/>
                <w:sz w:val="24"/>
                <w:szCs w:val="24"/>
              </w:rPr>
              <w:t>enero</w:t>
            </w:r>
          </w:p>
        </w:tc>
        <w:tc>
          <w:tcPr>
            <w:tcW w:w="2451" w:type="dxa"/>
            <w:shd w:val="clear" w:color="auto" w:fill="F2F2F2" w:themeFill="background1" w:themeFillShade="F2"/>
          </w:tcPr>
          <w:p w:rsidR="00A30AC5" w:rsidRPr="001A23A1" w:rsidRDefault="00A30AC5" w:rsidP="00BD3E89">
            <w:pPr>
              <w:jc w:val="center"/>
              <w:rPr>
                <w:b/>
                <w:sz w:val="24"/>
                <w:szCs w:val="24"/>
              </w:rPr>
            </w:pPr>
            <w:r w:rsidRPr="001A23A1">
              <w:rPr>
                <w:b/>
                <w:sz w:val="24"/>
                <w:szCs w:val="24"/>
              </w:rPr>
              <w:t>% C</w:t>
            </w:r>
            <w:r w:rsidR="00BD3E89">
              <w:rPr>
                <w:b/>
                <w:sz w:val="24"/>
                <w:szCs w:val="24"/>
              </w:rPr>
              <w:t>apacidad de crecimiento</w:t>
            </w:r>
          </w:p>
        </w:tc>
      </w:tr>
      <w:tr w:rsidR="00A30AC5" w:rsidRPr="001A23A1" w:rsidTr="00DF394F">
        <w:tc>
          <w:tcPr>
            <w:tcW w:w="1496" w:type="dxa"/>
          </w:tcPr>
          <w:p w:rsidR="00A30AC5" w:rsidRPr="001A23A1" w:rsidRDefault="00A30AC5" w:rsidP="00DF394F">
            <w:pPr>
              <w:jc w:val="center"/>
              <w:rPr>
                <w:sz w:val="24"/>
                <w:szCs w:val="24"/>
              </w:rPr>
            </w:pPr>
            <w:r w:rsidRPr="001A23A1">
              <w:rPr>
                <w:sz w:val="24"/>
                <w:szCs w:val="24"/>
              </w:rPr>
              <w:t>3</w:t>
            </w:r>
          </w:p>
        </w:tc>
        <w:tc>
          <w:tcPr>
            <w:tcW w:w="1496" w:type="dxa"/>
          </w:tcPr>
          <w:p w:rsidR="00701547" w:rsidRDefault="00A30AC5" w:rsidP="00701547">
            <w:pPr>
              <w:rPr>
                <w:sz w:val="24"/>
                <w:szCs w:val="24"/>
              </w:rPr>
            </w:pPr>
            <w:proofErr w:type="spellStart"/>
            <w:r w:rsidRPr="001A23A1">
              <w:rPr>
                <w:rFonts w:eastAsiaTheme="minorHAnsi"/>
                <w:i/>
                <w:sz w:val="24"/>
                <w:szCs w:val="24"/>
                <w:lang w:eastAsia="en-US"/>
              </w:rPr>
              <w:t>Saccharomyces</w:t>
            </w:r>
            <w:proofErr w:type="spellEnd"/>
          </w:p>
        </w:tc>
        <w:tc>
          <w:tcPr>
            <w:tcW w:w="2451" w:type="dxa"/>
          </w:tcPr>
          <w:p w:rsidR="00A30AC5" w:rsidRPr="001A23A1" w:rsidRDefault="00A30AC5" w:rsidP="00DF394F">
            <w:pPr>
              <w:jc w:val="center"/>
              <w:rPr>
                <w:sz w:val="24"/>
                <w:szCs w:val="24"/>
              </w:rPr>
            </w:pPr>
            <w:r w:rsidRPr="001A23A1">
              <w:rPr>
                <w:sz w:val="24"/>
                <w:szCs w:val="24"/>
              </w:rPr>
              <w:t>70%</w:t>
            </w:r>
          </w:p>
        </w:tc>
      </w:tr>
      <w:tr w:rsidR="00A30AC5" w:rsidRPr="001A23A1" w:rsidTr="00DF394F">
        <w:tc>
          <w:tcPr>
            <w:tcW w:w="1496" w:type="dxa"/>
          </w:tcPr>
          <w:p w:rsidR="00A30AC5" w:rsidRPr="001A23A1" w:rsidRDefault="00A30AC5" w:rsidP="00DF394F">
            <w:pPr>
              <w:jc w:val="center"/>
              <w:rPr>
                <w:sz w:val="24"/>
                <w:szCs w:val="24"/>
              </w:rPr>
            </w:pPr>
            <w:r w:rsidRPr="001A23A1">
              <w:rPr>
                <w:sz w:val="24"/>
                <w:szCs w:val="24"/>
              </w:rPr>
              <w:t>7</w:t>
            </w:r>
          </w:p>
        </w:tc>
        <w:tc>
          <w:tcPr>
            <w:tcW w:w="1496" w:type="dxa"/>
          </w:tcPr>
          <w:p w:rsidR="00701547" w:rsidRDefault="00A30AC5" w:rsidP="00701547">
            <w:pPr>
              <w:rPr>
                <w:sz w:val="24"/>
                <w:szCs w:val="24"/>
              </w:rPr>
            </w:pPr>
            <w:proofErr w:type="spellStart"/>
            <w:r w:rsidRPr="001A23A1">
              <w:rPr>
                <w:rFonts w:eastAsiaTheme="minorHAnsi"/>
                <w:i/>
                <w:sz w:val="24"/>
                <w:szCs w:val="24"/>
                <w:lang w:eastAsia="en-US"/>
              </w:rPr>
              <w:t>bacillus</w:t>
            </w:r>
            <w:proofErr w:type="spellEnd"/>
          </w:p>
        </w:tc>
        <w:tc>
          <w:tcPr>
            <w:tcW w:w="2451" w:type="dxa"/>
          </w:tcPr>
          <w:p w:rsidR="00A30AC5" w:rsidRPr="001A23A1" w:rsidRDefault="00A30AC5" w:rsidP="00DF394F">
            <w:pPr>
              <w:jc w:val="center"/>
              <w:rPr>
                <w:sz w:val="24"/>
                <w:szCs w:val="24"/>
              </w:rPr>
            </w:pPr>
            <w:r w:rsidRPr="001A23A1">
              <w:rPr>
                <w:sz w:val="24"/>
                <w:szCs w:val="24"/>
              </w:rPr>
              <w:t>77%</w:t>
            </w:r>
          </w:p>
        </w:tc>
      </w:tr>
      <w:tr w:rsidR="00A30AC5" w:rsidRPr="001A23A1" w:rsidTr="00DF394F">
        <w:tc>
          <w:tcPr>
            <w:tcW w:w="1496" w:type="dxa"/>
          </w:tcPr>
          <w:p w:rsidR="00A30AC5" w:rsidRPr="001A23A1" w:rsidRDefault="00A30AC5" w:rsidP="00DF394F">
            <w:pPr>
              <w:jc w:val="center"/>
              <w:rPr>
                <w:sz w:val="24"/>
                <w:szCs w:val="24"/>
              </w:rPr>
            </w:pPr>
            <w:r w:rsidRPr="001A23A1">
              <w:rPr>
                <w:sz w:val="24"/>
                <w:szCs w:val="24"/>
              </w:rPr>
              <w:t>14</w:t>
            </w:r>
          </w:p>
        </w:tc>
        <w:tc>
          <w:tcPr>
            <w:tcW w:w="1496" w:type="dxa"/>
          </w:tcPr>
          <w:p w:rsidR="00701547" w:rsidRDefault="00A30AC5" w:rsidP="00701547">
            <w:pPr>
              <w:rPr>
                <w:sz w:val="24"/>
                <w:szCs w:val="24"/>
              </w:rPr>
            </w:pPr>
            <w:proofErr w:type="spellStart"/>
            <w:r w:rsidRPr="001A23A1">
              <w:rPr>
                <w:rFonts w:eastAsiaTheme="minorHAnsi"/>
                <w:i/>
                <w:sz w:val="24"/>
                <w:szCs w:val="24"/>
                <w:lang w:eastAsia="en-US"/>
              </w:rPr>
              <w:t>Lactobacillus</w:t>
            </w:r>
            <w:proofErr w:type="spellEnd"/>
          </w:p>
        </w:tc>
        <w:tc>
          <w:tcPr>
            <w:tcW w:w="2451" w:type="dxa"/>
          </w:tcPr>
          <w:p w:rsidR="00A30AC5" w:rsidRPr="001A23A1" w:rsidRDefault="00A30AC5" w:rsidP="00DF394F">
            <w:pPr>
              <w:jc w:val="center"/>
              <w:rPr>
                <w:sz w:val="24"/>
                <w:szCs w:val="24"/>
              </w:rPr>
            </w:pPr>
            <w:r w:rsidRPr="001A23A1">
              <w:rPr>
                <w:sz w:val="24"/>
                <w:szCs w:val="24"/>
              </w:rPr>
              <w:t>99%</w:t>
            </w:r>
          </w:p>
        </w:tc>
      </w:tr>
    </w:tbl>
    <w:p w:rsidR="009B0B0C" w:rsidRPr="00FF0E55" w:rsidRDefault="00BC6253" w:rsidP="009B0B0C">
      <w:pPr>
        <w:autoSpaceDE w:val="0"/>
        <w:autoSpaceDN w:val="0"/>
        <w:adjustRightInd w:val="0"/>
        <w:jc w:val="both"/>
        <w:rPr>
          <w:rFonts w:eastAsiaTheme="minorHAnsi"/>
          <w:color w:val="231F20"/>
          <w:sz w:val="22"/>
          <w:szCs w:val="22"/>
          <w:lang w:eastAsia="en-US"/>
        </w:rPr>
      </w:pPr>
      <w:r w:rsidRPr="00FF0E55">
        <w:rPr>
          <w:rFonts w:eastAsiaTheme="minorHAnsi"/>
          <w:color w:val="231F20"/>
          <w:sz w:val="22"/>
          <w:szCs w:val="22"/>
          <w:lang w:eastAsia="en-US"/>
        </w:rPr>
        <w:t xml:space="preserve">%Capacidad de crecimiento: </w:t>
      </w:r>
      <w:r w:rsidR="00FF0E55" w:rsidRPr="00FF0E55">
        <w:rPr>
          <w:rFonts w:eastAsiaTheme="minorHAnsi"/>
          <w:color w:val="231F20"/>
          <w:sz w:val="22"/>
          <w:szCs w:val="22"/>
          <w:lang w:eastAsia="en-US"/>
        </w:rPr>
        <w:t xml:space="preserve">% </w:t>
      </w:r>
      <w:r w:rsidRPr="00FF0E55">
        <w:rPr>
          <w:rFonts w:eastAsiaTheme="minorHAnsi"/>
          <w:color w:val="231F20"/>
          <w:sz w:val="22"/>
          <w:szCs w:val="22"/>
          <w:lang w:eastAsia="en-US"/>
        </w:rPr>
        <w:t xml:space="preserve">obtenido de la </w:t>
      </w:r>
      <w:r w:rsidR="00FF0E55" w:rsidRPr="00FF0E55">
        <w:rPr>
          <w:rFonts w:eastAsiaTheme="minorHAnsi"/>
          <w:color w:val="231F20"/>
          <w:sz w:val="22"/>
          <w:szCs w:val="22"/>
          <w:lang w:eastAsia="en-US"/>
        </w:rPr>
        <w:t>concentración inicial</w:t>
      </w:r>
      <w:r w:rsidRPr="00FF0E55">
        <w:rPr>
          <w:rFonts w:eastAsiaTheme="minorHAnsi"/>
          <w:color w:val="231F20"/>
          <w:sz w:val="22"/>
          <w:szCs w:val="22"/>
          <w:lang w:eastAsia="en-US"/>
        </w:rPr>
        <w:t xml:space="preserve"> y el final </w:t>
      </w:r>
    </w:p>
    <w:p w:rsidR="00BC6253" w:rsidRDefault="00BC6253" w:rsidP="005C1515">
      <w:pPr>
        <w:autoSpaceDE w:val="0"/>
        <w:autoSpaceDN w:val="0"/>
        <w:adjustRightInd w:val="0"/>
        <w:jc w:val="both"/>
        <w:rPr>
          <w:rFonts w:eastAsiaTheme="minorHAnsi"/>
          <w:color w:val="231F20"/>
          <w:lang w:eastAsia="en-US"/>
        </w:rPr>
      </w:pPr>
    </w:p>
    <w:p w:rsidR="00BC6253" w:rsidRDefault="00BC6253" w:rsidP="005C1515">
      <w:pPr>
        <w:autoSpaceDE w:val="0"/>
        <w:autoSpaceDN w:val="0"/>
        <w:adjustRightInd w:val="0"/>
        <w:jc w:val="both"/>
        <w:rPr>
          <w:rFonts w:eastAsiaTheme="minorHAnsi"/>
          <w:color w:val="231F20"/>
          <w:lang w:eastAsia="en-US"/>
        </w:rPr>
      </w:pPr>
    </w:p>
    <w:p w:rsidR="005C1515" w:rsidRPr="001A23A1" w:rsidRDefault="005C1515" w:rsidP="005C1515">
      <w:pPr>
        <w:autoSpaceDE w:val="0"/>
        <w:autoSpaceDN w:val="0"/>
        <w:adjustRightInd w:val="0"/>
        <w:jc w:val="both"/>
        <w:rPr>
          <w:rFonts w:eastAsiaTheme="minorHAnsi"/>
          <w:color w:val="231F20"/>
          <w:lang w:eastAsia="en-US"/>
        </w:rPr>
      </w:pPr>
      <w:r w:rsidRPr="001A23A1">
        <w:rPr>
          <w:rFonts w:eastAsiaTheme="minorHAnsi"/>
          <w:color w:val="231F20"/>
          <w:lang w:eastAsia="en-US"/>
        </w:rPr>
        <w:t xml:space="preserve">La capacidad de crecimiento es una propiedad que debe caracterizar a las cepas </w:t>
      </w:r>
      <w:proofErr w:type="spellStart"/>
      <w:r w:rsidRPr="001A23A1">
        <w:rPr>
          <w:rFonts w:eastAsiaTheme="minorHAnsi"/>
          <w:color w:val="231F20"/>
          <w:lang w:eastAsia="en-US"/>
        </w:rPr>
        <w:t>probióticas</w:t>
      </w:r>
      <w:proofErr w:type="spellEnd"/>
      <w:r w:rsidRPr="001A23A1">
        <w:rPr>
          <w:rFonts w:eastAsiaTheme="minorHAnsi"/>
          <w:color w:val="231F20"/>
          <w:lang w:eastAsia="en-US"/>
        </w:rPr>
        <w:t xml:space="preserve">, ya que deben presentarse en cantidades suficientes para llegar al </w:t>
      </w:r>
      <w:r>
        <w:rPr>
          <w:rFonts w:eastAsiaTheme="minorHAnsi"/>
          <w:color w:val="231F20"/>
          <w:lang w:eastAsia="en-US"/>
        </w:rPr>
        <w:t xml:space="preserve">tracto gastrointestinal </w:t>
      </w:r>
      <w:r w:rsidRPr="001A23A1">
        <w:rPr>
          <w:rFonts w:eastAsiaTheme="minorHAnsi"/>
          <w:color w:val="231F20"/>
          <w:lang w:eastAsia="en-US"/>
        </w:rPr>
        <w:t>TGI, resistir los impedimentos químicos que aquí se presentan y ser capaces de establecerse para lograr una buena colonización de la mucosa y el contenido intestinal (</w:t>
      </w:r>
      <w:proofErr w:type="spellStart"/>
      <w:r w:rsidRPr="001A23A1">
        <w:rPr>
          <w:rFonts w:eastAsiaTheme="minorHAnsi"/>
          <w:color w:val="231F20"/>
          <w:lang w:eastAsia="en-US"/>
        </w:rPr>
        <w:t>Salminen</w:t>
      </w:r>
      <w:proofErr w:type="spellEnd"/>
      <w:r w:rsidRPr="001A23A1">
        <w:rPr>
          <w:rFonts w:eastAsiaTheme="minorHAnsi"/>
          <w:color w:val="231F20"/>
          <w:lang w:eastAsia="en-US"/>
        </w:rPr>
        <w:t xml:space="preserve"> </w:t>
      </w:r>
      <w:r w:rsidRPr="001A23A1">
        <w:rPr>
          <w:rFonts w:eastAsiaTheme="minorHAnsi"/>
          <w:i/>
          <w:iCs/>
          <w:color w:val="231F20"/>
          <w:lang w:eastAsia="en-US"/>
        </w:rPr>
        <w:t xml:space="preserve">et al; </w:t>
      </w:r>
      <w:r w:rsidRPr="001A23A1">
        <w:rPr>
          <w:rFonts w:eastAsiaTheme="minorHAnsi"/>
          <w:color w:val="231F20"/>
          <w:lang w:eastAsia="en-US"/>
        </w:rPr>
        <w:t>1996).</w:t>
      </w:r>
    </w:p>
    <w:p w:rsidR="009B0B0C" w:rsidRPr="001A23A1" w:rsidRDefault="009B0B0C" w:rsidP="009B0B0C">
      <w:pPr>
        <w:autoSpaceDE w:val="0"/>
        <w:autoSpaceDN w:val="0"/>
        <w:adjustRightInd w:val="0"/>
        <w:jc w:val="both"/>
        <w:rPr>
          <w:rFonts w:eastAsiaTheme="minorHAnsi"/>
          <w:color w:val="231F20"/>
          <w:lang w:eastAsia="en-US"/>
        </w:rPr>
      </w:pPr>
    </w:p>
    <w:p w:rsidR="00537BFE" w:rsidRPr="00DD2753" w:rsidRDefault="00DD2753" w:rsidP="00537BFE">
      <w:pPr>
        <w:autoSpaceDE w:val="0"/>
        <w:autoSpaceDN w:val="0"/>
        <w:adjustRightInd w:val="0"/>
        <w:jc w:val="both"/>
        <w:rPr>
          <w:color w:val="231F20"/>
        </w:rPr>
      </w:pPr>
      <w:r w:rsidRPr="00DD2753">
        <w:rPr>
          <w:color w:val="231F20"/>
        </w:rPr>
        <w:t xml:space="preserve">En </w:t>
      </w:r>
      <w:r w:rsidR="00537BFE" w:rsidRPr="00DD2753">
        <w:rPr>
          <w:color w:val="231F20"/>
        </w:rPr>
        <w:t xml:space="preserve">los productos con mayor actividad </w:t>
      </w:r>
      <w:proofErr w:type="spellStart"/>
      <w:r w:rsidR="00537BFE" w:rsidRPr="00DD2753">
        <w:rPr>
          <w:color w:val="231F20"/>
        </w:rPr>
        <w:t>probiótica</w:t>
      </w:r>
      <w:proofErr w:type="spellEnd"/>
      <w:r w:rsidR="00537BFE" w:rsidRPr="00DD2753">
        <w:rPr>
          <w:color w:val="231F20"/>
        </w:rPr>
        <w:t xml:space="preserve"> se emplean los microorganismos autóctonos del tracto digestivo de los animales; se destacan por su efectividad en </w:t>
      </w:r>
      <w:r w:rsidR="001E05BF">
        <w:rPr>
          <w:color w:val="231F20"/>
        </w:rPr>
        <w:t>la</w:t>
      </w:r>
      <w:r w:rsidR="00537BFE" w:rsidRPr="00DD2753">
        <w:rPr>
          <w:color w:val="231F20"/>
        </w:rPr>
        <w:t xml:space="preserve"> </w:t>
      </w:r>
      <w:r w:rsidR="001E05BF">
        <w:rPr>
          <w:color w:val="231F20"/>
        </w:rPr>
        <w:t xml:space="preserve">mejora </w:t>
      </w:r>
      <w:r w:rsidR="00537BFE" w:rsidRPr="00DD2753">
        <w:rPr>
          <w:color w:val="231F20"/>
        </w:rPr>
        <w:t xml:space="preserve">de los indicadores de salud, al producir la exclusión de microorganismos potencialmente patógenos, así como </w:t>
      </w:r>
      <w:r w:rsidR="006B39A6">
        <w:rPr>
          <w:color w:val="231F20"/>
        </w:rPr>
        <w:t xml:space="preserve">por el </w:t>
      </w:r>
      <w:r w:rsidR="00537BFE" w:rsidRPr="00DD2753">
        <w:rPr>
          <w:color w:val="231F20"/>
        </w:rPr>
        <w:t xml:space="preserve"> </w:t>
      </w:r>
      <w:r w:rsidR="006B39A6">
        <w:rPr>
          <w:color w:val="231F20"/>
        </w:rPr>
        <w:t>estimulo</w:t>
      </w:r>
      <w:r w:rsidR="00537BFE" w:rsidRPr="00DD2753">
        <w:rPr>
          <w:color w:val="231F20"/>
        </w:rPr>
        <w:t xml:space="preserve"> de la respuesta inmun</w:t>
      </w:r>
      <w:r w:rsidR="00BC3935">
        <w:rPr>
          <w:color w:val="231F20"/>
        </w:rPr>
        <w:t>e</w:t>
      </w:r>
      <w:r w:rsidR="00537BFE" w:rsidRPr="00DD2753">
        <w:rPr>
          <w:color w:val="231F20"/>
        </w:rPr>
        <w:t>; además de intervenir en la prevención de enfermedades infecciosas en los animales y en el hombre.</w:t>
      </w:r>
    </w:p>
    <w:p w:rsidR="00537BFE" w:rsidRPr="00DD2753" w:rsidRDefault="00537BFE" w:rsidP="00537BFE">
      <w:pPr>
        <w:autoSpaceDE w:val="0"/>
        <w:autoSpaceDN w:val="0"/>
        <w:adjustRightInd w:val="0"/>
        <w:jc w:val="both"/>
        <w:rPr>
          <w:rFonts w:eastAsiaTheme="minorHAnsi"/>
          <w:lang w:eastAsia="en-US"/>
        </w:rPr>
      </w:pPr>
    </w:p>
    <w:p w:rsidR="00537BFE" w:rsidRDefault="00537BFE" w:rsidP="00537BFE">
      <w:pPr>
        <w:autoSpaceDE w:val="0"/>
        <w:autoSpaceDN w:val="0"/>
        <w:adjustRightInd w:val="0"/>
        <w:jc w:val="both"/>
        <w:rPr>
          <w:rFonts w:ascii="Arial" w:hAnsi="Arial" w:cs="Arial"/>
          <w:color w:val="231F20"/>
        </w:rPr>
      </w:pPr>
    </w:p>
    <w:p w:rsidR="003F608B" w:rsidRPr="00C87D1D" w:rsidRDefault="00A237CA" w:rsidP="003F608B">
      <w:pPr>
        <w:jc w:val="both"/>
        <w:rPr>
          <w:b/>
        </w:rPr>
      </w:pPr>
      <w:r w:rsidRPr="00C87D1D">
        <w:rPr>
          <w:b/>
        </w:rPr>
        <w:t>C</w:t>
      </w:r>
      <w:r>
        <w:rPr>
          <w:b/>
        </w:rPr>
        <w:t>onclusión</w:t>
      </w:r>
    </w:p>
    <w:p w:rsidR="00E40769" w:rsidRPr="001A23A1" w:rsidRDefault="00E40769" w:rsidP="00E40769">
      <w:pPr>
        <w:tabs>
          <w:tab w:val="left" w:pos="0"/>
          <w:tab w:val="left" w:pos="142"/>
          <w:tab w:val="left" w:pos="426"/>
        </w:tabs>
        <w:jc w:val="both"/>
        <w:rPr>
          <w:b/>
        </w:rPr>
      </w:pPr>
    </w:p>
    <w:p w:rsidR="00335379" w:rsidRDefault="00335379" w:rsidP="00302A6D">
      <w:pPr>
        <w:autoSpaceDE w:val="0"/>
        <w:autoSpaceDN w:val="0"/>
        <w:adjustRightInd w:val="0"/>
        <w:jc w:val="both"/>
        <w:rPr>
          <w:rFonts w:eastAsiaTheme="minorHAnsi"/>
          <w:lang w:eastAsia="en-US"/>
        </w:rPr>
      </w:pPr>
      <w:r w:rsidRPr="00335379">
        <w:rPr>
          <w:rFonts w:eastAsiaTheme="minorHAnsi"/>
          <w:lang w:eastAsia="en-US"/>
        </w:rPr>
        <w:t xml:space="preserve">Se obtuvieron 3 cepas nativas con potencial </w:t>
      </w:r>
      <w:proofErr w:type="spellStart"/>
      <w:r w:rsidRPr="00335379">
        <w:rPr>
          <w:rFonts w:eastAsiaTheme="minorHAnsi"/>
          <w:lang w:eastAsia="en-US"/>
        </w:rPr>
        <w:t>probiótico</w:t>
      </w:r>
      <w:proofErr w:type="spellEnd"/>
      <w:r w:rsidRPr="00335379">
        <w:rPr>
          <w:rFonts w:eastAsiaTheme="minorHAnsi"/>
          <w:lang w:eastAsia="en-US"/>
        </w:rPr>
        <w:t xml:space="preserve"> pertenecientes a los géneros:</w:t>
      </w:r>
      <w:r w:rsidRPr="00335379">
        <w:rPr>
          <w:rFonts w:eastAsiaTheme="minorHAnsi"/>
          <w:i/>
          <w:iCs/>
          <w:lang w:eastAsia="en-US"/>
        </w:rPr>
        <w:t xml:space="preserve"> </w:t>
      </w:r>
      <w:proofErr w:type="spellStart"/>
      <w:r w:rsidRPr="00335379">
        <w:rPr>
          <w:rFonts w:eastAsiaTheme="minorHAnsi"/>
          <w:i/>
          <w:iCs/>
          <w:lang w:eastAsia="en-US"/>
        </w:rPr>
        <w:t>Lactobacillus</w:t>
      </w:r>
      <w:proofErr w:type="spellEnd"/>
      <w:r w:rsidRPr="00335379">
        <w:rPr>
          <w:rFonts w:eastAsiaTheme="minorHAnsi"/>
          <w:i/>
          <w:iCs/>
          <w:lang w:eastAsia="en-US"/>
        </w:rPr>
        <w:t xml:space="preserve"> </w:t>
      </w:r>
      <w:proofErr w:type="spellStart"/>
      <w:r w:rsidRPr="00335379">
        <w:rPr>
          <w:rFonts w:eastAsiaTheme="minorHAnsi"/>
          <w:i/>
          <w:iCs/>
          <w:lang w:eastAsia="en-US"/>
        </w:rPr>
        <w:t>sp</w:t>
      </w:r>
      <w:r w:rsidR="004553B4">
        <w:rPr>
          <w:rFonts w:eastAsiaTheme="minorHAnsi"/>
          <w:i/>
          <w:iCs/>
          <w:lang w:eastAsia="en-US"/>
        </w:rPr>
        <w:t>.</w:t>
      </w:r>
      <w:proofErr w:type="spellEnd"/>
      <w:r w:rsidRPr="00335379">
        <w:rPr>
          <w:rFonts w:eastAsiaTheme="minorHAnsi"/>
          <w:i/>
          <w:iCs/>
          <w:lang w:eastAsia="en-US"/>
        </w:rPr>
        <w:t xml:space="preserve">, </w:t>
      </w:r>
      <w:proofErr w:type="spellStart"/>
      <w:r w:rsidR="004E336F">
        <w:rPr>
          <w:rFonts w:eastAsiaTheme="minorHAnsi"/>
          <w:i/>
          <w:iCs/>
          <w:lang w:eastAsia="en-US"/>
        </w:rPr>
        <w:t>B</w:t>
      </w:r>
      <w:r w:rsidRPr="00335379">
        <w:rPr>
          <w:rFonts w:eastAsiaTheme="minorHAnsi"/>
          <w:i/>
          <w:iCs/>
          <w:lang w:eastAsia="en-US"/>
        </w:rPr>
        <w:t>acillus</w:t>
      </w:r>
      <w:proofErr w:type="spellEnd"/>
      <w:r w:rsidRPr="00335379">
        <w:rPr>
          <w:rFonts w:eastAsiaTheme="minorHAnsi"/>
          <w:i/>
          <w:iCs/>
          <w:lang w:eastAsia="en-US"/>
        </w:rPr>
        <w:t xml:space="preserve"> </w:t>
      </w:r>
      <w:proofErr w:type="spellStart"/>
      <w:r w:rsidRPr="00335379">
        <w:rPr>
          <w:rFonts w:eastAsiaTheme="minorHAnsi"/>
          <w:i/>
          <w:iCs/>
          <w:lang w:eastAsia="en-US"/>
        </w:rPr>
        <w:t>sp</w:t>
      </w:r>
      <w:r w:rsidR="004553B4">
        <w:rPr>
          <w:rFonts w:eastAsiaTheme="minorHAnsi"/>
          <w:i/>
          <w:iCs/>
          <w:lang w:eastAsia="en-US"/>
        </w:rPr>
        <w:t>.</w:t>
      </w:r>
      <w:proofErr w:type="spellEnd"/>
      <w:r w:rsidRPr="00335379">
        <w:rPr>
          <w:rFonts w:eastAsiaTheme="minorHAnsi"/>
          <w:i/>
          <w:iCs/>
          <w:lang w:eastAsia="en-US"/>
        </w:rPr>
        <w:t xml:space="preserve"> </w:t>
      </w:r>
      <w:proofErr w:type="gramStart"/>
      <w:r w:rsidRPr="00335379">
        <w:rPr>
          <w:rFonts w:eastAsiaTheme="minorHAnsi"/>
          <w:i/>
          <w:iCs/>
          <w:lang w:eastAsia="en-US"/>
        </w:rPr>
        <w:t>y</w:t>
      </w:r>
      <w:proofErr w:type="gramEnd"/>
      <w:r w:rsidRPr="00335379">
        <w:rPr>
          <w:rFonts w:eastAsiaTheme="minorHAnsi"/>
          <w:i/>
          <w:iCs/>
          <w:lang w:eastAsia="en-US"/>
        </w:rPr>
        <w:t xml:space="preserve"> </w:t>
      </w:r>
      <w:proofErr w:type="spellStart"/>
      <w:r w:rsidR="004E336F">
        <w:rPr>
          <w:rFonts w:eastAsiaTheme="minorHAnsi"/>
          <w:i/>
          <w:iCs/>
          <w:lang w:eastAsia="en-US"/>
        </w:rPr>
        <w:t>S</w:t>
      </w:r>
      <w:r w:rsidRPr="00335379">
        <w:rPr>
          <w:rFonts w:eastAsiaTheme="minorHAnsi"/>
          <w:i/>
          <w:iCs/>
          <w:lang w:eastAsia="en-US"/>
        </w:rPr>
        <w:t>accharomyces</w:t>
      </w:r>
      <w:proofErr w:type="spellEnd"/>
      <w:r w:rsidRPr="00335379">
        <w:rPr>
          <w:rFonts w:eastAsiaTheme="minorHAnsi"/>
          <w:i/>
          <w:iCs/>
          <w:lang w:eastAsia="en-US"/>
        </w:rPr>
        <w:t xml:space="preserve"> </w:t>
      </w:r>
      <w:proofErr w:type="spellStart"/>
      <w:r w:rsidRPr="00335379">
        <w:rPr>
          <w:rFonts w:eastAsiaTheme="minorHAnsi"/>
          <w:i/>
          <w:iCs/>
          <w:lang w:eastAsia="en-US"/>
        </w:rPr>
        <w:t>sp</w:t>
      </w:r>
      <w:r w:rsidR="004553B4">
        <w:rPr>
          <w:rFonts w:eastAsiaTheme="minorHAnsi"/>
          <w:i/>
          <w:iCs/>
          <w:lang w:eastAsia="en-US"/>
        </w:rPr>
        <w:t>.</w:t>
      </w:r>
      <w:proofErr w:type="spellEnd"/>
      <w:r w:rsidRPr="00335379">
        <w:rPr>
          <w:rFonts w:eastAsiaTheme="minorHAnsi"/>
          <w:i/>
          <w:iCs/>
          <w:lang w:eastAsia="en-US"/>
        </w:rPr>
        <w:t>,</w:t>
      </w:r>
      <w:r w:rsidRPr="00335379">
        <w:rPr>
          <w:rFonts w:eastAsiaTheme="minorHAnsi"/>
          <w:lang w:eastAsia="en-US"/>
        </w:rPr>
        <w:t xml:space="preserve"> las cuales mostraron la mayor tolerancia a las condiciones del tracto gastrointestinal como: crecimiento a pH 3, </w:t>
      </w:r>
      <w:r w:rsidR="00F6093D">
        <w:rPr>
          <w:rFonts w:eastAsiaTheme="minorHAnsi"/>
          <w:lang w:eastAsia="en-US"/>
        </w:rPr>
        <w:t>concentración de sales</w:t>
      </w:r>
      <w:r w:rsidRPr="00335379">
        <w:rPr>
          <w:rFonts w:eastAsiaTheme="minorHAnsi"/>
          <w:lang w:eastAsia="en-US"/>
        </w:rPr>
        <w:t xml:space="preserve"> biliares </w:t>
      </w:r>
      <w:r w:rsidR="00F6093D">
        <w:rPr>
          <w:rFonts w:eastAsiaTheme="minorHAnsi"/>
          <w:lang w:eastAsia="en-US"/>
        </w:rPr>
        <w:t xml:space="preserve">y de </w:t>
      </w:r>
      <w:proofErr w:type="spellStart"/>
      <w:r w:rsidR="004553B4">
        <w:rPr>
          <w:rFonts w:eastAsiaTheme="minorHAnsi"/>
          <w:lang w:eastAsia="en-US"/>
        </w:rPr>
        <w:t>NaCl</w:t>
      </w:r>
      <w:proofErr w:type="spellEnd"/>
      <w:r w:rsidR="004553B4">
        <w:rPr>
          <w:rFonts w:eastAsiaTheme="minorHAnsi"/>
          <w:lang w:eastAsia="en-US"/>
        </w:rPr>
        <w:t xml:space="preserve"> </w:t>
      </w:r>
      <w:r w:rsidR="00F6093D">
        <w:rPr>
          <w:rFonts w:eastAsiaTheme="minorHAnsi"/>
          <w:lang w:eastAsia="en-US"/>
        </w:rPr>
        <w:t xml:space="preserve">de </w:t>
      </w:r>
      <w:r w:rsidRPr="00335379">
        <w:rPr>
          <w:rFonts w:eastAsiaTheme="minorHAnsi"/>
          <w:lang w:eastAsia="en-US"/>
        </w:rPr>
        <w:t xml:space="preserve">0.3 %, </w:t>
      </w:r>
      <w:r w:rsidR="00F6093D">
        <w:rPr>
          <w:rFonts w:eastAsiaTheme="minorHAnsi"/>
          <w:lang w:eastAsia="en-US"/>
        </w:rPr>
        <w:t xml:space="preserve">y </w:t>
      </w:r>
      <w:r w:rsidRPr="00335379">
        <w:rPr>
          <w:rFonts w:eastAsiaTheme="minorHAnsi"/>
          <w:lang w:eastAsia="en-US"/>
        </w:rPr>
        <w:t xml:space="preserve"> 7 </w:t>
      </w:r>
      <w:r w:rsidR="00F6093D">
        <w:rPr>
          <w:rFonts w:eastAsiaTheme="minorHAnsi"/>
          <w:lang w:eastAsia="en-US"/>
        </w:rPr>
        <w:t>% respectivamente,</w:t>
      </w:r>
      <w:r w:rsidRPr="00335379">
        <w:rPr>
          <w:rFonts w:eastAsiaTheme="minorHAnsi"/>
          <w:lang w:eastAsia="en-US"/>
        </w:rPr>
        <w:t xml:space="preserve"> T </w:t>
      </w:r>
      <w:r w:rsidR="006F2351">
        <w:rPr>
          <w:rFonts w:eastAsiaTheme="minorHAnsi"/>
          <w:lang w:eastAsia="en-US"/>
        </w:rPr>
        <w:t xml:space="preserve">= </w:t>
      </w:r>
      <w:r w:rsidRPr="00335379">
        <w:rPr>
          <w:rFonts w:eastAsiaTheme="minorHAnsi"/>
          <w:lang w:eastAsia="en-US"/>
        </w:rPr>
        <w:t>43°C, exclusión competitiva a patógenos</w:t>
      </w:r>
      <w:r w:rsidRPr="00335379">
        <w:rPr>
          <w:rFonts w:eastAsiaTheme="minorHAnsi"/>
          <w:i/>
          <w:lang w:eastAsia="en-US"/>
        </w:rPr>
        <w:t xml:space="preserve"> </w:t>
      </w:r>
      <w:r w:rsidRPr="00335379">
        <w:rPr>
          <w:rFonts w:eastAsiaTheme="minorHAnsi"/>
          <w:lang w:eastAsia="en-US"/>
        </w:rPr>
        <w:t xml:space="preserve">y  alta </w:t>
      </w:r>
      <w:r w:rsidR="00F6093D">
        <w:rPr>
          <w:rFonts w:eastAsiaTheme="minorHAnsi"/>
          <w:lang w:eastAsia="en-US"/>
        </w:rPr>
        <w:t>Capacidad</w:t>
      </w:r>
      <w:r w:rsidRPr="00335379">
        <w:rPr>
          <w:rFonts w:eastAsiaTheme="minorHAnsi"/>
          <w:lang w:eastAsia="en-US"/>
        </w:rPr>
        <w:t xml:space="preserve"> de crecimiento.</w:t>
      </w:r>
    </w:p>
    <w:p w:rsidR="00A237CA" w:rsidRDefault="00A237CA" w:rsidP="00302A6D">
      <w:pPr>
        <w:autoSpaceDE w:val="0"/>
        <w:autoSpaceDN w:val="0"/>
        <w:adjustRightInd w:val="0"/>
        <w:jc w:val="both"/>
        <w:rPr>
          <w:rFonts w:eastAsiaTheme="minorHAnsi"/>
          <w:lang w:eastAsia="en-US"/>
        </w:rPr>
      </w:pPr>
    </w:p>
    <w:p w:rsidR="00302A6D" w:rsidRPr="001A23A1" w:rsidRDefault="00302A6D" w:rsidP="00302A6D">
      <w:pPr>
        <w:autoSpaceDE w:val="0"/>
        <w:autoSpaceDN w:val="0"/>
        <w:adjustRightInd w:val="0"/>
        <w:jc w:val="both"/>
        <w:rPr>
          <w:rFonts w:eastAsiaTheme="minorHAnsi"/>
          <w:lang w:eastAsia="en-US"/>
        </w:rPr>
      </w:pPr>
      <w:r>
        <w:t xml:space="preserve">Los resultados obtenidos </w:t>
      </w:r>
      <w:r w:rsidRPr="004E5DE0">
        <w:rPr>
          <w:i/>
        </w:rPr>
        <w:t>in vitro</w:t>
      </w:r>
      <w:r>
        <w:t xml:space="preserve"> demuestran que las tres cepas nativas poseen propiedades </w:t>
      </w:r>
      <w:proofErr w:type="spellStart"/>
      <w:r>
        <w:t>probióticas</w:t>
      </w:r>
      <w:proofErr w:type="spellEnd"/>
      <w:r>
        <w:t xml:space="preserve"> y pueden ser </w:t>
      </w:r>
      <w:r w:rsidRPr="001A23A1">
        <w:t xml:space="preserve"> </w:t>
      </w:r>
      <w:r>
        <w:t xml:space="preserve">utilizadas como </w:t>
      </w:r>
      <w:r w:rsidRPr="001A23A1">
        <w:t xml:space="preserve">aditivos microbianos destinados a la alimentación de pollos recién eclosionados, para controlar su </w:t>
      </w:r>
      <w:proofErr w:type="spellStart"/>
      <w:r w:rsidRPr="001A23A1">
        <w:t>microbiota</w:t>
      </w:r>
      <w:proofErr w:type="spellEnd"/>
      <w:r w:rsidRPr="001A23A1">
        <w:t xml:space="preserve"> intestinal benéfica, estimular su sistema inmune, inhibir el crecimiento de patógenos oportunistas e incrementar los índices </w:t>
      </w:r>
      <w:proofErr w:type="spellStart"/>
      <w:r w:rsidRPr="001A23A1">
        <w:lastRenderedPageBreak/>
        <w:t>bioproductivos</w:t>
      </w:r>
      <w:proofErr w:type="spellEnd"/>
      <w:r w:rsidRPr="001A23A1">
        <w:t xml:space="preserve"> del sector  avícola del departamento de </w:t>
      </w:r>
      <w:r w:rsidR="004553B4">
        <w:t>C</w:t>
      </w:r>
      <w:r w:rsidR="004553B4" w:rsidRPr="001A23A1">
        <w:t>órdoba</w:t>
      </w:r>
      <w:r w:rsidRPr="001A23A1">
        <w:t>.</w:t>
      </w:r>
      <w:r w:rsidRPr="001A23A1">
        <w:rPr>
          <w:rFonts w:eastAsiaTheme="minorHAnsi"/>
          <w:lang w:eastAsia="en-US"/>
        </w:rPr>
        <w:t xml:space="preserve"> </w:t>
      </w:r>
      <w:r>
        <w:rPr>
          <w:rFonts w:eastAsiaTheme="minorHAnsi"/>
          <w:lang w:eastAsia="en-US"/>
        </w:rPr>
        <w:t xml:space="preserve">Sin embargo  </w:t>
      </w:r>
      <w:r w:rsidRPr="001A23A1">
        <w:rPr>
          <w:rFonts w:eastAsiaTheme="minorHAnsi"/>
          <w:lang w:eastAsia="en-US"/>
        </w:rPr>
        <w:t>se requieren estudios</w:t>
      </w:r>
      <w:r w:rsidRPr="001A23A1">
        <w:rPr>
          <w:rFonts w:eastAsiaTheme="minorHAnsi"/>
          <w:i/>
          <w:iCs/>
          <w:lang w:eastAsia="en-US"/>
        </w:rPr>
        <w:t xml:space="preserve"> in vivo </w:t>
      </w:r>
      <w:r w:rsidRPr="001A23A1">
        <w:rPr>
          <w:rFonts w:eastAsiaTheme="minorHAnsi"/>
          <w:lang w:eastAsia="en-US"/>
        </w:rPr>
        <w:t xml:space="preserve"> para validar sus efectos benéficos.</w:t>
      </w:r>
    </w:p>
    <w:p w:rsidR="00302A6D" w:rsidRPr="00335379" w:rsidRDefault="00302A6D" w:rsidP="00335379">
      <w:pPr>
        <w:autoSpaceDE w:val="0"/>
        <w:autoSpaceDN w:val="0"/>
        <w:adjustRightInd w:val="0"/>
        <w:ind w:left="360"/>
        <w:jc w:val="both"/>
        <w:rPr>
          <w:rFonts w:eastAsiaTheme="minorHAnsi"/>
          <w:lang w:eastAsia="en-US"/>
        </w:rPr>
      </w:pPr>
    </w:p>
    <w:p w:rsidR="00357A3E" w:rsidRPr="001A23A1" w:rsidRDefault="00357A3E" w:rsidP="00E40769">
      <w:pPr>
        <w:tabs>
          <w:tab w:val="left" w:pos="0"/>
          <w:tab w:val="left" w:pos="142"/>
          <w:tab w:val="left" w:pos="426"/>
        </w:tabs>
        <w:jc w:val="both"/>
        <w:rPr>
          <w:b/>
        </w:rPr>
      </w:pPr>
    </w:p>
    <w:p w:rsidR="00AD2BF5" w:rsidRDefault="00426644" w:rsidP="00426644">
      <w:pPr>
        <w:jc w:val="both"/>
        <w:rPr>
          <w:b/>
          <w:lang w:val="es-ES"/>
        </w:rPr>
      </w:pPr>
      <w:r w:rsidRPr="005C6254">
        <w:rPr>
          <w:b/>
          <w:lang w:val="es-ES"/>
        </w:rPr>
        <w:t>A</w:t>
      </w:r>
      <w:r w:rsidR="00A237CA">
        <w:rPr>
          <w:b/>
          <w:lang w:val="es-ES"/>
        </w:rPr>
        <w:t>gradecimientos</w:t>
      </w:r>
      <w:r w:rsidR="00AD2BF5">
        <w:rPr>
          <w:b/>
          <w:lang w:val="es-ES"/>
        </w:rPr>
        <w:t xml:space="preserve"> </w:t>
      </w:r>
    </w:p>
    <w:p w:rsidR="00AD2BF5" w:rsidRDefault="00AD2BF5" w:rsidP="00426644">
      <w:pPr>
        <w:jc w:val="both"/>
        <w:rPr>
          <w:b/>
          <w:lang w:val="es-ES"/>
        </w:rPr>
      </w:pPr>
    </w:p>
    <w:p w:rsidR="00426644" w:rsidRPr="00A35EEA" w:rsidRDefault="00524D07" w:rsidP="00426644">
      <w:pPr>
        <w:jc w:val="both"/>
        <w:rPr>
          <w:lang w:val="es-ES"/>
        </w:rPr>
      </w:pPr>
      <w:r w:rsidRPr="00A35EEA">
        <w:rPr>
          <w:lang w:val="es-ES"/>
        </w:rPr>
        <w:t xml:space="preserve">Los autores agradecemos a la Universidad de </w:t>
      </w:r>
      <w:r w:rsidR="00AD2BF5" w:rsidRPr="00A35EEA">
        <w:rPr>
          <w:lang w:val="es-ES"/>
        </w:rPr>
        <w:t xml:space="preserve"> Córdoba</w:t>
      </w:r>
      <w:r w:rsidRPr="00A35EEA">
        <w:rPr>
          <w:lang w:val="es-ES"/>
        </w:rPr>
        <w:t xml:space="preserve"> y a la </w:t>
      </w:r>
      <w:r w:rsidR="00AD2BF5" w:rsidRPr="00A35EEA">
        <w:rPr>
          <w:lang w:val="es-ES"/>
        </w:rPr>
        <w:t xml:space="preserve"> Gobernación</w:t>
      </w:r>
      <w:r w:rsidRPr="00A35EEA">
        <w:rPr>
          <w:lang w:val="es-ES"/>
        </w:rPr>
        <w:t xml:space="preserve"> de Córdoba por la financiación de parte del presente trabajo de investigación.</w:t>
      </w:r>
    </w:p>
    <w:p w:rsidR="00357A3E" w:rsidRPr="00A35EEA" w:rsidRDefault="00357A3E" w:rsidP="00E40769">
      <w:pPr>
        <w:tabs>
          <w:tab w:val="left" w:pos="0"/>
          <w:tab w:val="left" w:pos="142"/>
          <w:tab w:val="left" w:pos="426"/>
        </w:tabs>
        <w:jc w:val="both"/>
      </w:pPr>
    </w:p>
    <w:p w:rsidR="002034C3" w:rsidRDefault="002034C3" w:rsidP="00967B29">
      <w:pPr>
        <w:jc w:val="both"/>
        <w:rPr>
          <w:b/>
          <w:color w:val="000000" w:themeColor="text1"/>
          <w:lang w:val="es-AR"/>
        </w:rPr>
      </w:pPr>
    </w:p>
    <w:p w:rsidR="00967B29" w:rsidRDefault="00A237CA" w:rsidP="00967B29">
      <w:pPr>
        <w:jc w:val="both"/>
        <w:rPr>
          <w:b/>
          <w:color w:val="000000" w:themeColor="text1"/>
          <w:lang w:val="es-AR"/>
        </w:rPr>
      </w:pPr>
      <w:r w:rsidRPr="004A203A">
        <w:rPr>
          <w:b/>
          <w:color w:val="000000" w:themeColor="text1"/>
          <w:lang w:val="es-AR"/>
        </w:rPr>
        <w:t>B</w:t>
      </w:r>
      <w:r>
        <w:rPr>
          <w:b/>
          <w:color w:val="000000" w:themeColor="text1"/>
          <w:lang w:val="es-AR"/>
        </w:rPr>
        <w:t>ibliografía</w:t>
      </w:r>
    </w:p>
    <w:p w:rsidR="00967B29" w:rsidRDefault="00967B29" w:rsidP="00967B29">
      <w:pPr>
        <w:jc w:val="both"/>
        <w:rPr>
          <w:b/>
          <w:color w:val="000000" w:themeColor="text1"/>
          <w:lang w:val="es-AR"/>
        </w:rPr>
      </w:pPr>
    </w:p>
    <w:p w:rsidR="00B563B0" w:rsidRPr="00396466" w:rsidRDefault="00B0161F" w:rsidP="00396466">
      <w:pPr>
        <w:autoSpaceDE w:val="0"/>
        <w:autoSpaceDN w:val="0"/>
        <w:adjustRightInd w:val="0"/>
        <w:jc w:val="both"/>
        <w:rPr>
          <w:rFonts w:eastAsiaTheme="minorHAnsi"/>
          <w:color w:val="000000" w:themeColor="text1"/>
          <w:lang w:eastAsia="en-US"/>
        </w:rPr>
      </w:pPr>
      <w:r w:rsidRPr="00396466">
        <w:rPr>
          <w:rFonts w:eastAsiaTheme="minorHAnsi"/>
          <w:color w:val="000000" w:themeColor="text1"/>
          <w:lang w:eastAsia="en-US"/>
        </w:rPr>
        <w:t>Á</w:t>
      </w:r>
      <w:r>
        <w:rPr>
          <w:rFonts w:eastAsiaTheme="minorHAnsi"/>
          <w:color w:val="000000" w:themeColor="text1"/>
          <w:lang w:eastAsia="en-US"/>
        </w:rPr>
        <w:t>vila</w:t>
      </w:r>
      <w:r w:rsidR="00B563B0" w:rsidRPr="00396466">
        <w:rPr>
          <w:rFonts w:eastAsiaTheme="minorHAnsi"/>
          <w:color w:val="000000" w:themeColor="text1"/>
          <w:lang w:eastAsia="en-US"/>
        </w:rPr>
        <w:t>, J</w:t>
      </w:r>
      <w:r w:rsidR="00822180" w:rsidRPr="00396466">
        <w:rPr>
          <w:rFonts w:eastAsiaTheme="minorHAnsi"/>
          <w:color w:val="000000" w:themeColor="text1"/>
          <w:lang w:eastAsia="en-US"/>
        </w:rPr>
        <w:t>.</w:t>
      </w:r>
      <w:r w:rsidR="0064385F"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Á</w:t>
      </w:r>
      <w:r>
        <w:rPr>
          <w:rFonts w:eastAsiaTheme="minorHAnsi"/>
          <w:color w:val="000000" w:themeColor="text1"/>
          <w:lang w:eastAsia="en-US"/>
        </w:rPr>
        <w:t>vila</w:t>
      </w:r>
      <w:r w:rsidR="00B563B0" w:rsidRPr="00396466">
        <w:rPr>
          <w:rFonts w:eastAsiaTheme="minorHAnsi"/>
          <w:color w:val="000000" w:themeColor="text1"/>
          <w:lang w:eastAsia="en-US"/>
        </w:rPr>
        <w:t>, M</w:t>
      </w:r>
      <w:r w:rsidR="00822180" w:rsidRPr="00396466">
        <w:rPr>
          <w:rFonts w:eastAsiaTheme="minorHAnsi"/>
          <w:color w:val="000000" w:themeColor="text1"/>
          <w:lang w:eastAsia="en-US"/>
        </w:rPr>
        <w:t>.</w:t>
      </w:r>
      <w:r w:rsidR="0064385F"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T</w:t>
      </w:r>
      <w:r>
        <w:rPr>
          <w:rFonts w:eastAsiaTheme="minorHAnsi"/>
          <w:color w:val="000000" w:themeColor="text1"/>
          <w:lang w:eastAsia="en-US"/>
        </w:rPr>
        <w:t>ovar</w:t>
      </w:r>
      <w:r w:rsidR="00B563B0" w:rsidRPr="00396466">
        <w:rPr>
          <w:rFonts w:eastAsiaTheme="minorHAnsi"/>
          <w:color w:val="000000" w:themeColor="text1"/>
          <w:lang w:eastAsia="en-US"/>
        </w:rPr>
        <w:t>, B</w:t>
      </w:r>
      <w:r w:rsidR="00822180" w:rsidRPr="00396466">
        <w:rPr>
          <w:rFonts w:eastAsiaTheme="minorHAnsi"/>
          <w:color w:val="000000" w:themeColor="text1"/>
          <w:lang w:eastAsia="en-US"/>
        </w:rPr>
        <w:t>.</w:t>
      </w:r>
      <w:r w:rsidR="0064385F"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B</w:t>
      </w:r>
      <w:r>
        <w:rPr>
          <w:rFonts w:eastAsiaTheme="minorHAnsi"/>
          <w:color w:val="000000" w:themeColor="text1"/>
          <w:lang w:eastAsia="en-US"/>
        </w:rPr>
        <w:t>rizuela</w:t>
      </w:r>
      <w:r w:rsidR="00B563B0" w:rsidRPr="00396466">
        <w:rPr>
          <w:rFonts w:eastAsiaTheme="minorHAnsi"/>
          <w:color w:val="000000" w:themeColor="text1"/>
          <w:lang w:eastAsia="en-US"/>
        </w:rPr>
        <w:t>, M</w:t>
      </w:r>
      <w:r w:rsidR="00822180" w:rsidRPr="00396466">
        <w:rPr>
          <w:rFonts w:eastAsiaTheme="minorHAnsi"/>
          <w:color w:val="000000" w:themeColor="text1"/>
          <w:lang w:eastAsia="en-US"/>
        </w:rPr>
        <w:t>.</w:t>
      </w:r>
      <w:r w:rsidR="0064385F"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proofErr w:type="spellStart"/>
      <w:r w:rsidRPr="00396466">
        <w:rPr>
          <w:rFonts w:eastAsiaTheme="minorHAnsi"/>
          <w:color w:val="000000" w:themeColor="text1"/>
          <w:lang w:eastAsia="en-US"/>
        </w:rPr>
        <w:t>P</w:t>
      </w:r>
      <w:r>
        <w:rPr>
          <w:rFonts w:eastAsiaTheme="minorHAnsi"/>
          <w:color w:val="000000" w:themeColor="text1"/>
          <w:lang w:eastAsia="en-US"/>
        </w:rPr>
        <w:t>erazzo</w:t>
      </w:r>
      <w:proofErr w:type="spellEnd"/>
      <w:r w:rsidR="00B563B0" w:rsidRPr="00396466">
        <w:rPr>
          <w:rFonts w:eastAsiaTheme="minorHAnsi"/>
          <w:color w:val="000000" w:themeColor="text1"/>
          <w:lang w:eastAsia="en-US"/>
        </w:rPr>
        <w:t xml:space="preserve">, </w:t>
      </w:r>
      <w:r>
        <w:rPr>
          <w:rFonts w:eastAsiaTheme="minorHAnsi"/>
          <w:color w:val="000000" w:themeColor="text1"/>
          <w:lang w:eastAsia="en-US"/>
        </w:rPr>
        <w:t>y</w:t>
      </w:r>
      <w:r w:rsidR="00822180" w:rsidRPr="00396466">
        <w:rPr>
          <w:rFonts w:eastAsiaTheme="minorHAnsi"/>
          <w:color w:val="000000" w:themeColor="text1"/>
          <w:lang w:eastAsia="en-US"/>
        </w:rPr>
        <w:t>.</w:t>
      </w:r>
      <w:r w:rsidR="0064385F"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H</w:t>
      </w:r>
      <w:r>
        <w:rPr>
          <w:rFonts w:eastAsiaTheme="minorHAnsi"/>
          <w:color w:val="000000" w:themeColor="text1"/>
          <w:lang w:eastAsia="en-US"/>
        </w:rPr>
        <w:t>ernández</w:t>
      </w:r>
      <w:r w:rsidR="00B563B0" w:rsidRPr="00396466">
        <w:rPr>
          <w:rFonts w:eastAsiaTheme="minorHAnsi"/>
          <w:color w:val="000000" w:themeColor="text1"/>
          <w:lang w:eastAsia="en-US"/>
        </w:rPr>
        <w:t xml:space="preserve">, H. 2010. </w:t>
      </w:r>
      <w:proofErr w:type="gramStart"/>
      <w:r w:rsidR="00B563B0" w:rsidRPr="00396466">
        <w:rPr>
          <w:rFonts w:eastAsiaTheme="minorHAnsi"/>
          <w:color w:val="000000" w:themeColor="text1"/>
          <w:lang w:eastAsia="en-US"/>
        </w:rPr>
        <w:t>capacidad</w:t>
      </w:r>
      <w:proofErr w:type="gramEnd"/>
      <w:r w:rsidR="00B563B0" w:rsidRPr="00396466">
        <w:rPr>
          <w:rFonts w:eastAsiaTheme="minorHAnsi"/>
          <w:color w:val="000000" w:themeColor="text1"/>
          <w:lang w:eastAsia="en-US"/>
        </w:rPr>
        <w:t xml:space="preserve"> </w:t>
      </w:r>
      <w:proofErr w:type="spellStart"/>
      <w:r w:rsidR="00B563B0" w:rsidRPr="00396466">
        <w:rPr>
          <w:rFonts w:eastAsiaTheme="minorHAnsi"/>
          <w:color w:val="000000" w:themeColor="text1"/>
          <w:lang w:eastAsia="en-US"/>
        </w:rPr>
        <w:t>probiótica</w:t>
      </w:r>
      <w:proofErr w:type="spellEnd"/>
      <w:r w:rsidR="00B563B0" w:rsidRPr="00396466">
        <w:rPr>
          <w:rFonts w:eastAsiaTheme="minorHAnsi"/>
          <w:color w:val="000000" w:themeColor="text1"/>
          <w:lang w:eastAsia="en-US"/>
        </w:rPr>
        <w:t xml:space="preserve"> de cepas del género </w:t>
      </w:r>
      <w:proofErr w:type="spellStart"/>
      <w:r w:rsidR="00B563B0" w:rsidRPr="00396466">
        <w:rPr>
          <w:rFonts w:eastAsiaTheme="minorHAnsi"/>
          <w:i/>
          <w:color w:val="000000" w:themeColor="text1"/>
          <w:lang w:eastAsia="en-US"/>
        </w:rPr>
        <w:t>Lactobacillus</w:t>
      </w:r>
      <w:proofErr w:type="spellEnd"/>
      <w:r w:rsidR="00B563B0" w:rsidRPr="00396466">
        <w:rPr>
          <w:rFonts w:eastAsiaTheme="minorHAnsi"/>
          <w:i/>
          <w:color w:val="000000" w:themeColor="text1"/>
          <w:lang w:eastAsia="en-US"/>
        </w:rPr>
        <w:t xml:space="preserve"> </w:t>
      </w:r>
      <w:r w:rsidR="00B563B0" w:rsidRPr="00396466">
        <w:rPr>
          <w:rFonts w:eastAsiaTheme="minorHAnsi"/>
          <w:color w:val="000000" w:themeColor="text1"/>
          <w:lang w:eastAsia="en-US"/>
        </w:rPr>
        <w:t xml:space="preserve">extraídas del tracto intestinal de animales de granja. </w:t>
      </w:r>
      <w:r w:rsidR="00701547" w:rsidRPr="00701547">
        <w:rPr>
          <w:rFonts w:eastAsiaTheme="minorHAnsi"/>
          <w:i/>
          <w:color w:val="000000" w:themeColor="text1"/>
          <w:lang w:eastAsia="en-US"/>
        </w:rPr>
        <w:t>Revista Científica Universidad de Zulia</w:t>
      </w:r>
      <w:r w:rsidR="00B563B0" w:rsidRPr="00396466">
        <w:rPr>
          <w:rFonts w:eastAsiaTheme="minorHAnsi"/>
          <w:color w:val="000000" w:themeColor="text1"/>
          <w:lang w:eastAsia="en-US"/>
        </w:rPr>
        <w:t xml:space="preserve">-Venezuela, </w:t>
      </w:r>
      <w:r>
        <w:rPr>
          <w:rFonts w:eastAsiaTheme="minorHAnsi"/>
          <w:color w:val="000000" w:themeColor="text1"/>
          <w:lang w:eastAsia="en-US"/>
        </w:rPr>
        <w:t>20(2):</w:t>
      </w:r>
      <w:r w:rsidR="00B563B0" w:rsidRPr="00396466">
        <w:rPr>
          <w:rFonts w:eastAsiaTheme="minorHAnsi"/>
          <w:color w:val="000000" w:themeColor="text1"/>
          <w:lang w:eastAsia="en-US"/>
        </w:rPr>
        <w:t>161-169.</w:t>
      </w:r>
    </w:p>
    <w:p w:rsidR="00E94861" w:rsidRPr="003032C3" w:rsidRDefault="00E94861" w:rsidP="00396466">
      <w:pPr>
        <w:pStyle w:val="Prrafodelista"/>
        <w:ind w:left="360"/>
        <w:rPr>
          <w:rFonts w:eastAsiaTheme="minorHAnsi"/>
          <w:color w:val="FF0000"/>
          <w:lang w:eastAsia="en-US"/>
        </w:rPr>
      </w:pPr>
    </w:p>
    <w:p w:rsidR="00E94861" w:rsidRPr="00396466" w:rsidRDefault="00E94861" w:rsidP="00396466">
      <w:pPr>
        <w:autoSpaceDE w:val="0"/>
        <w:autoSpaceDN w:val="0"/>
        <w:adjustRightInd w:val="0"/>
        <w:jc w:val="both"/>
        <w:rPr>
          <w:rFonts w:eastAsiaTheme="minorHAnsi"/>
          <w:color w:val="000000" w:themeColor="text1"/>
          <w:lang w:val="en-US" w:eastAsia="en-US"/>
        </w:rPr>
      </w:pPr>
      <w:r w:rsidRPr="00B768A1">
        <w:rPr>
          <w:rFonts w:eastAsiaTheme="minorHAnsi"/>
          <w:color w:val="000000" w:themeColor="text1"/>
          <w:lang w:eastAsia="en-US"/>
        </w:rPr>
        <w:t>B</w:t>
      </w:r>
      <w:r w:rsidR="00701547" w:rsidRPr="00B768A1">
        <w:rPr>
          <w:rFonts w:eastAsiaTheme="minorHAnsi"/>
          <w:color w:val="000000" w:themeColor="text1"/>
          <w:lang w:eastAsia="en-US"/>
        </w:rPr>
        <w:t>arnes</w:t>
      </w:r>
      <w:r w:rsidRPr="00B768A1">
        <w:rPr>
          <w:rFonts w:eastAsiaTheme="minorHAnsi"/>
          <w:color w:val="000000" w:themeColor="text1"/>
          <w:lang w:eastAsia="en-US"/>
        </w:rPr>
        <w:t xml:space="preserve">, H. J., </w:t>
      </w:r>
      <w:proofErr w:type="spellStart"/>
      <w:r w:rsidR="00B0161F" w:rsidRPr="00B768A1">
        <w:rPr>
          <w:rFonts w:eastAsiaTheme="minorHAnsi"/>
          <w:color w:val="000000" w:themeColor="text1"/>
          <w:lang w:eastAsia="en-US"/>
        </w:rPr>
        <w:t>Vaillancourt</w:t>
      </w:r>
      <w:proofErr w:type="spellEnd"/>
      <w:r w:rsidRPr="00B768A1">
        <w:rPr>
          <w:rFonts w:eastAsiaTheme="minorHAnsi"/>
          <w:color w:val="000000" w:themeColor="text1"/>
          <w:lang w:eastAsia="en-US"/>
        </w:rPr>
        <w:t xml:space="preserve">, J. P., </w:t>
      </w:r>
      <w:proofErr w:type="spellStart"/>
      <w:r w:rsidR="00B0161F" w:rsidRPr="00B768A1">
        <w:rPr>
          <w:rFonts w:eastAsiaTheme="minorHAnsi"/>
          <w:color w:val="000000" w:themeColor="text1"/>
          <w:lang w:eastAsia="en-US"/>
        </w:rPr>
        <w:t>Gross</w:t>
      </w:r>
      <w:proofErr w:type="spellEnd"/>
      <w:r w:rsidRPr="00B768A1">
        <w:rPr>
          <w:rFonts w:eastAsiaTheme="minorHAnsi"/>
          <w:color w:val="000000" w:themeColor="text1"/>
          <w:lang w:eastAsia="en-US"/>
        </w:rPr>
        <w:t xml:space="preserve">, W. B. 2003. </w:t>
      </w:r>
      <w:proofErr w:type="gramStart"/>
      <w:r w:rsidRPr="00396466">
        <w:rPr>
          <w:rFonts w:eastAsiaTheme="minorHAnsi"/>
          <w:color w:val="000000" w:themeColor="text1"/>
          <w:lang w:val="en-US" w:eastAsia="en-US"/>
        </w:rPr>
        <w:t>“</w:t>
      </w:r>
      <w:proofErr w:type="spellStart"/>
      <w:r w:rsidRPr="00396466">
        <w:rPr>
          <w:rFonts w:eastAsiaTheme="minorHAnsi"/>
          <w:color w:val="000000" w:themeColor="text1"/>
          <w:lang w:val="en-US" w:eastAsia="en-US"/>
        </w:rPr>
        <w:t>Colibacillosis</w:t>
      </w:r>
      <w:proofErr w:type="spellEnd"/>
      <w:r w:rsidRPr="00396466">
        <w:rPr>
          <w:rFonts w:eastAsiaTheme="minorHAnsi"/>
          <w:color w:val="000000" w:themeColor="text1"/>
          <w:lang w:val="en-US" w:eastAsia="en-US"/>
        </w:rPr>
        <w:t>” Diseases of Poultry, 11th Edition, Section II, Chapter 18.</w:t>
      </w:r>
      <w:proofErr w:type="gramEnd"/>
    </w:p>
    <w:p w:rsidR="00E94861" w:rsidRPr="003032C3" w:rsidRDefault="00E94861" w:rsidP="00396466">
      <w:pPr>
        <w:autoSpaceDE w:val="0"/>
        <w:autoSpaceDN w:val="0"/>
        <w:adjustRightInd w:val="0"/>
        <w:jc w:val="both"/>
        <w:rPr>
          <w:rFonts w:eastAsiaTheme="minorHAnsi"/>
          <w:color w:val="FF0000"/>
          <w:lang w:val="en-US" w:eastAsia="en-US"/>
        </w:rPr>
      </w:pPr>
    </w:p>
    <w:p w:rsidR="00B563B0" w:rsidRPr="0019264C" w:rsidRDefault="00B0161F" w:rsidP="00396466">
      <w:pPr>
        <w:jc w:val="both"/>
        <w:rPr>
          <w:rFonts w:eastAsiaTheme="minorHAnsi"/>
          <w:color w:val="000000" w:themeColor="text1"/>
          <w:lang w:eastAsia="en-US"/>
        </w:rPr>
      </w:pPr>
      <w:proofErr w:type="spellStart"/>
      <w:proofErr w:type="gramStart"/>
      <w:r w:rsidRPr="00396466">
        <w:rPr>
          <w:rFonts w:eastAsiaTheme="minorHAnsi"/>
          <w:color w:val="000000" w:themeColor="text1"/>
          <w:lang w:val="en-US" w:eastAsia="en-US"/>
        </w:rPr>
        <w:t>B</w:t>
      </w:r>
      <w:r>
        <w:rPr>
          <w:rFonts w:eastAsiaTheme="minorHAnsi"/>
          <w:color w:val="000000" w:themeColor="text1"/>
          <w:lang w:val="en-US" w:eastAsia="en-US"/>
        </w:rPr>
        <w:t>ergey´s</w:t>
      </w:r>
      <w:proofErr w:type="spellEnd"/>
      <w:r w:rsidR="00B563B0" w:rsidRPr="00396466">
        <w:rPr>
          <w:rFonts w:eastAsiaTheme="minorHAnsi"/>
          <w:color w:val="000000" w:themeColor="text1"/>
          <w:lang w:val="en-US" w:eastAsia="en-US"/>
        </w:rPr>
        <w:t>.</w:t>
      </w:r>
      <w:r w:rsidR="002C02B8" w:rsidRPr="00396466">
        <w:rPr>
          <w:rFonts w:eastAsiaTheme="minorHAnsi"/>
          <w:color w:val="000000" w:themeColor="text1"/>
          <w:lang w:val="en-US" w:eastAsia="en-US"/>
        </w:rPr>
        <w:t xml:space="preserve"> </w:t>
      </w:r>
      <w:r w:rsidR="003032C3" w:rsidRPr="00396466">
        <w:rPr>
          <w:rFonts w:eastAsiaTheme="minorHAnsi"/>
          <w:color w:val="000000" w:themeColor="text1"/>
          <w:lang w:val="en-US" w:eastAsia="en-US"/>
        </w:rPr>
        <w:t>1994.</w:t>
      </w:r>
      <w:proofErr w:type="gramEnd"/>
      <w:r w:rsidR="003032C3" w:rsidRPr="00396466">
        <w:rPr>
          <w:rFonts w:eastAsiaTheme="minorHAnsi"/>
          <w:color w:val="000000" w:themeColor="text1"/>
          <w:lang w:val="en-US" w:eastAsia="en-US"/>
        </w:rPr>
        <w:t xml:space="preserve"> </w:t>
      </w:r>
      <w:proofErr w:type="gramStart"/>
      <w:r w:rsidR="00B563B0" w:rsidRPr="00396466">
        <w:rPr>
          <w:rFonts w:eastAsiaTheme="minorHAnsi"/>
          <w:color w:val="000000" w:themeColor="text1"/>
          <w:lang w:val="en-US" w:eastAsia="en-US"/>
        </w:rPr>
        <w:t>Manual of determinative Bacteriology.9 edition.</w:t>
      </w:r>
      <w:proofErr w:type="gramEnd"/>
      <w:r w:rsidR="00B563B0" w:rsidRPr="00396466">
        <w:rPr>
          <w:rFonts w:eastAsiaTheme="minorHAnsi"/>
          <w:color w:val="000000" w:themeColor="text1"/>
          <w:lang w:val="en-US" w:eastAsia="en-US"/>
        </w:rPr>
        <w:t xml:space="preserve"> </w:t>
      </w:r>
      <w:proofErr w:type="gramStart"/>
      <w:r w:rsidR="00B563B0" w:rsidRPr="00396466">
        <w:rPr>
          <w:rFonts w:eastAsiaTheme="minorHAnsi"/>
          <w:color w:val="000000" w:themeColor="text1"/>
          <w:lang w:val="en-US" w:eastAsia="en-US"/>
        </w:rPr>
        <w:t xml:space="preserve">Edited by john </w:t>
      </w:r>
      <w:proofErr w:type="spellStart"/>
      <w:r w:rsidR="00B563B0" w:rsidRPr="00396466">
        <w:rPr>
          <w:rFonts w:eastAsiaTheme="minorHAnsi"/>
          <w:color w:val="000000" w:themeColor="text1"/>
          <w:lang w:val="en-US" w:eastAsia="en-US"/>
        </w:rPr>
        <w:t>G.Holt</w:t>
      </w:r>
      <w:proofErr w:type="spellEnd"/>
      <w:r w:rsidR="00B563B0" w:rsidRPr="00396466">
        <w:rPr>
          <w:rFonts w:eastAsiaTheme="minorHAnsi"/>
          <w:color w:val="000000" w:themeColor="text1"/>
          <w:lang w:val="en-US" w:eastAsia="en-US"/>
        </w:rPr>
        <w:t xml:space="preserve"> Copyright Williams y Wilkins, Baltimore.</w:t>
      </w:r>
      <w:proofErr w:type="gramEnd"/>
      <w:r w:rsidR="00B563B0" w:rsidRPr="00396466">
        <w:rPr>
          <w:rFonts w:eastAsiaTheme="minorHAnsi"/>
          <w:color w:val="000000" w:themeColor="text1"/>
          <w:lang w:val="en-US" w:eastAsia="en-US"/>
        </w:rPr>
        <w:t xml:space="preserve"> </w:t>
      </w:r>
      <w:r w:rsidR="00701547" w:rsidRPr="00701547">
        <w:rPr>
          <w:rFonts w:eastAsiaTheme="minorHAnsi"/>
          <w:color w:val="000000" w:themeColor="text1"/>
          <w:lang w:eastAsia="en-US"/>
        </w:rPr>
        <w:t>New York; EE.UU; ISBN 0-683-00603-7.</w:t>
      </w:r>
    </w:p>
    <w:p w:rsidR="00B563B0" w:rsidRPr="0019264C" w:rsidRDefault="00B563B0" w:rsidP="00396466">
      <w:pPr>
        <w:jc w:val="both"/>
        <w:rPr>
          <w:rFonts w:eastAsiaTheme="minorHAnsi"/>
          <w:color w:val="000000" w:themeColor="text1"/>
          <w:lang w:eastAsia="en-US"/>
        </w:rPr>
      </w:pPr>
    </w:p>
    <w:p w:rsidR="00B563B0" w:rsidRPr="00396466" w:rsidRDefault="00B0161F" w:rsidP="00396466">
      <w:pPr>
        <w:autoSpaceDE w:val="0"/>
        <w:autoSpaceDN w:val="0"/>
        <w:adjustRightInd w:val="0"/>
        <w:jc w:val="both"/>
        <w:rPr>
          <w:rFonts w:eastAsiaTheme="minorHAnsi"/>
          <w:color w:val="000000" w:themeColor="text1"/>
          <w:lang w:eastAsia="en-US"/>
        </w:rPr>
      </w:pPr>
      <w:r w:rsidRPr="00396466">
        <w:rPr>
          <w:rFonts w:eastAsiaTheme="minorHAnsi"/>
          <w:color w:val="000000" w:themeColor="text1"/>
          <w:lang w:eastAsia="en-US"/>
        </w:rPr>
        <w:t>B</w:t>
      </w:r>
      <w:r>
        <w:rPr>
          <w:rFonts w:eastAsiaTheme="minorHAnsi"/>
          <w:color w:val="000000" w:themeColor="text1"/>
          <w:lang w:eastAsia="en-US"/>
        </w:rPr>
        <w:t>rizuela</w:t>
      </w:r>
      <w:r w:rsidR="00B563B0" w:rsidRPr="00396466">
        <w:rPr>
          <w:rFonts w:eastAsiaTheme="minorHAnsi"/>
          <w:color w:val="000000" w:themeColor="text1"/>
          <w:lang w:eastAsia="en-US"/>
        </w:rPr>
        <w:t xml:space="preserve">, M. 2003. Selección de cepas de bacterias ácido lácticas para la obtención de un preparado con propiedades </w:t>
      </w:r>
      <w:proofErr w:type="spellStart"/>
      <w:r w:rsidR="00B563B0" w:rsidRPr="00396466">
        <w:rPr>
          <w:rFonts w:eastAsiaTheme="minorHAnsi"/>
          <w:color w:val="000000" w:themeColor="text1"/>
          <w:lang w:eastAsia="en-US"/>
        </w:rPr>
        <w:t>probióticas</w:t>
      </w:r>
      <w:proofErr w:type="spellEnd"/>
      <w:r w:rsidR="00B563B0" w:rsidRPr="00396466">
        <w:rPr>
          <w:rFonts w:eastAsiaTheme="minorHAnsi"/>
          <w:color w:val="000000" w:themeColor="text1"/>
          <w:lang w:eastAsia="en-US"/>
        </w:rPr>
        <w:t xml:space="preserve"> y su evaluación en cerdos. Tesis Doctoral. ICIDCA, Cuba. p.101.</w:t>
      </w:r>
    </w:p>
    <w:p w:rsidR="00B563B0" w:rsidRPr="003032C3" w:rsidRDefault="00B563B0" w:rsidP="00396466">
      <w:pPr>
        <w:autoSpaceDE w:val="0"/>
        <w:autoSpaceDN w:val="0"/>
        <w:adjustRightInd w:val="0"/>
        <w:jc w:val="both"/>
        <w:rPr>
          <w:rFonts w:eastAsiaTheme="minorHAnsi"/>
          <w:color w:val="FF0000"/>
          <w:lang w:eastAsia="en-US"/>
        </w:rPr>
      </w:pPr>
    </w:p>
    <w:p w:rsidR="00B563B0" w:rsidRPr="00396466" w:rsidRDefault="00B0161F" w:rsidP="00396466">
      <w:pPr>
        <w:autoSpaceDE w:val="0"/>
        <w:autoSpaceDN w:val="0"/>
        <w:adjustRightInd w:val="0"/>
        <w:jc w:val="both"/>
        <w:rPr>
          <w:rFonts w:eastAsiaTheme="minorHAnsi"/>
          <w:color w:val="000000" w:themeColor="text1"/>
          <w:lang w:val="en-US" w:eastAsia="en-US"/>
        </w:rPr>
      </w:pPr>
      <w:proofErr w:type="spellStart"/>
      <w:r w:rsidRPr="00396466">
        <w:rPr>
          <w:rFonts w:eastAsiaTheme="minorHAnsi"/>
          <w:color w:val="000000" w:themeColor="text1"/>
          <w:lang w:eastAsia="en-US"/>
        </w:rPr>
        <w:t>C</w:t>
      </w:r>
      <w:r>
        <w:rPr>
          <w:rFonts w:eastAsiaTheme="minorHAnsi"/>
          <w:color w:val="000000" w:themeColor="text1"/>
          <w:lang w:eastAsia="en-US"/>
        </w:rPr>
        <w:t>orrier</w:t>
      </w:r>
      <w:proofErr w:type="spellEnd"/>
      <w:r w:rsidR="00B563B0" w:rsidRPr="00396466">
        <w:rPr>
          <w:rFonts w:eastAsiaTheme="minorHAnsi"/>
          <w:color w:val="000000" w:themeColor="text1"/>
          <w:lang w:eastAsia="en-US"/>
        </w:rPr>
        <w:t>,</w:t>
      </w:r>
      <w:r w:rsidR="00822180" w:rsidRPr="00396466">
        <w:rPr>
          <w:rFonts w:eastAsiaTheme="minorHAnsi"/>
          <w:color w:val="000000" w:themeColor="text1"/>
          <w:lang w:eastAsia="en-US"/>
        </w:rPr>
        <w:t xml:space="preserve"> </w:t>
      </w:r>
      <w:r w:rsidR="00B563B0" w:rsidRPr="00396466">
        <w:rPr>
          <w:rFonts w:eastAsiaTheme="minorHAnsi"/>
          <w:color w:val="000000" w:themeColor="text1"/>
          <w:lang w:eastAsia="en-US"/>
        </w:rPr>
        <w:t>D.E.</w:t>
      </w:r>
      <w:r w:rsidR="0064385F" w:rsidRPr="00396466">
        <w:rPr>
          <w:rFonts w:eastAsiaTheme="minorHAnsi"/>
          <w:color w:val="000000" w:themeColor="text1"/>
          <w:lang w:eastAsia="en-US"/>
        </w:rPr>
        <w:t>,</w:t>
      </w:r>
      <w:r w:rsidR="00822180" w:rsidRPr="00396466">
        <w:rPr>
          <w:rFonts w:eastAsiaTheme="minorHAnsi"/>
          <w:color w:val="000000" w:themeColor="text1"/>
          <w:lang w:eastAsia="en-US"/>
        </w:rPr>
        <w:t xml:space="preserve"> </w:t>
      </w:r>
      <w:proofErr w:type="spellStart"/>
      <w:r w:rsidRPr="00396466">
        <w:rPr>
          <w:rFonts w:eastAsiaTheme="minorHAnsi"/>
          <w:color w:val="000000" w:themeColor="text1"/>
          <w:lang w:eastAsia="en-US"/>
        </w:rPr>
        <w:t>B</w:t>
      </w:r>
      <w:r>
        <w:rPr>
          <w:rFonts w:eastAsiaTheme="minorHAnsi"/>
          <w:color w:val="000000" w:themeColor="text1"/>
          <w:lang w:eastAsia="en-US"/>
        </w:rPr>
        <w:t>yrdii</w:t>
      </w:r>
      <w:proofErr w:type="spellEnd"/>
      <w:r w:rsidR="00B563B0" w:rsidRPr="00396466">
        <w:rPr>
          <w:rFonts w:eastAsiaTheme="minorHAnsi"/>
          <w:color w:val="000000" w:themeColor="text1"/>
          <w:lang w:eastAsia="en-US"/>
        </w:rPr>
        <w:t>,</w:t>
      </w:r>
      <w:r w:rsidR="00822180" w:rsidRPr="00396466">
        <w:rPr>
          <w:rFonts w:eastAsiaTheme="minorHAnsi"/>
          <w:color w:val="000000" w:themeColor="text1"/>
          <w:lang w:eastAsia="en-US"/>
        </w:rPr>
        <w:t xml:space="preserve"> </w:t>
      </w:r>
      <w:r w:rsidR="00B563B0" w:rsidRPr="00396466">
        <w:rPr>
          <w:rFonts w:eastAsiaTheme="minorHAnsi"/>
          <w:color w:val="000000" w:themeColor="text1"/>
          <w:lang w:eastAsia="en-US"/>
        </w:rPr>
        <w:t>J.A.</w:t>
      </w:r>
      <w:r w:rsidR="0064385F" w:rsidRPr="00396466">
        <w:rPr>
          <w:rFonts w:eastAsiaTheme="minorHAnsi"/>
          <w:color w:val="000000" w:themeColor="text1"/>
          <w:lang w:eastAsia="en-US"/>
        </w:rPr>
        <w:t xml:space="preserve">, </w:t>
      </w:r>
      <w:proofErr w:type="spellStart"/>
      <w:r w:rsidRPr="00396466">
        <w:rPr>
          <w:rFonts w:eastAsiaTheme="minorHAnsi"/>
          <w:color w:val="000000" w:themeColor="text1"/>
          <w:lang w:eastAsia="en-US"/>
        </w:rPr>
        <w:t>H</w:t>
      </w:r>
      <w:r>
        <w:rPr>
          <w:rFonts w:eastAsiaTheme="minorHAnsi"/>
          <w:color w:val="000000" w:themeColor="text1"/>
          <w:lang w:eastAsia="en-US"/>
        </w:rPr>
        <w:t>ume</w:t>
      </w:r>
      <w:proofErr w:type="spellEnd"/>
      <w:r w:rsidR="00B563B0" w:rsidRPr="00396466">
        <w:rPr>
          <w:rFonts w:eastAsiaTheme="minorHAnsi"/>
          <w:color w:val="000000" w:themeColor="text1"/>
          <w:lang w:eastAsia="en-US"/>
        </w:rPr>
        <w:t>,</w:t>
      </w:r>
      <w:r w:rsidR="00822180" w:rsidRPr="00396466">
        <w:rPr>
          <w:rFonts w:eastAsiaTheme="minorHAnsi"/>
          <w:color w:val="000000" w:themeColor="text1"/>
          <w:lang w:eastAsia="en-US"/>
        </w:rPr>
        <w:t xml:space="preserve"> </w:t>
      </w:r>
      <w:r w:rsidR="00B563B0" w:rsidRPr="00396466">
        <w:rPr>
          <w:rFonts w:eastAsiaTheme="minorHAnsi"/>
          <w:color w:val="000000" w:themeColor="text1"/>
          <w:lang w:eastAsia="en-US"/>
        </w:rPr>
        <w:t>M.E.</w:t>
      </w:r>
      <w:r w:rsidR="0064385F" w:rsidRPr="00396466">
        <w:rPr>
          <w:rFonts w:eastAsiaTheme="minorHAnsi"/>
          <w:color w:val="000000" w:themeColor="text1"/>
          <w:lang w:eastAsia="en-US"/>
        </w:rPr>
        <w:t xml:space="preserve">, </w:t>
      </w:r>
      <w:proofErr w:type="spellStart"/>
      <w:r w:rsidRPr="00396466">
        <w:rPr>
          <w:rFonts w:eastAsiaTheme="minorHAnsi"/>
          <w:color w:val="000000" w:themeColor="text1"/>
          <w:lang w:eastAsia="en-US"/>
        </w:rPr>
        <w:t>N</w:t>
      </w:r>
      <w:r>
        <w:rPr>
          <w:rFonts w:eastAsiaTheme="minorHAnsi"/>
          <w:color w:val="000000" w:themeColor="text1"/>
          <w:lang w:eastAsia="en-US"/>
        </w:rPr>
        <w:t>isbet</w:t>
      </w:r>
      <w:proofErr w:type="spellEnd"/>
      <w:r w:rsidR="00B563B0" w:rsidRPr="00396466">
        <w:rPr>
          <w:rFonts w:eastAsiaTheme="minorHAnsi"/>
          <w:color w:val="000000" w:themeColor="text1"/>
          <w:lang w:eastAsia="en-US"/>
        </w:rPr>
        <w:t>,</w:t>
      </w:r>
      <w:r w:rsidR="00822180" w:rsidRPr="00396466">
        <w:rPr>
          <w:rFonts w:eastAsiaTheme="minorHAnsi"/>
          <w:color w:val="000000" w:themeColor="text1"/>
          <w:lang w:eastAsia="en-US"/>
        </w:rPr>
        <w:t xml:space="preserve"> </w:t>
      </w:r>
      <w:r w:rsidR="00B563B0" w:rsidRPr="00396466">
        <w:rPr>
          <w:rFonts w:eastAsiaTheme="minorHAnsi"/>
          <w:color w:val="000000" w:themeColor="text1"/>
          <w:lang w:eastAsia="en-US"/>
        </w:rPr>
        <w:t>D.J.</w:t>
      </w:r>
      <w:r w:rsidR="0064385F" w:rsidRPr="00396466">
        <w:rPr>
          <w:rFonts w:eastAsiaTheme="minorHAnsi"/>
          <w:color w:val="000000" w:themeColor="text1"/>
          <w:lang w:eastAsia="en-US"/>
        </w:rPr>
        <w:t xml:space="preserve">, </w:t>
      </w:r>
      <w:proofErr w:type="spellStart"/>
      <w:r w:rsidRPr="00396466">
        <w:rPr>
          <w:rFonts w:eastAsiaTheme="minorHAnsi"/>
          <w:color w:val="000000" w:themeColor="text1"/>
          <w:lang w:eastAsia="en-US"/>
        </w:rPr>
        <w:t>S</w:t>
      </w:r>
      <w:r>
        <w:rPr>
          <w:rFonts w:eastAsiaTheme="minorHAnsi"/>
          <w:color w:val="000000" w:themeColor="text1"/>
          <w:lang w:eastAsia="en-US"/>
        </w:rPr>
        <w:t>tanker</w:t>
      </w:r>
      <w:proofErr w:type="spellEnd"/>
      <w:r w:rsidR="00B563B0" w:rsidRPr="00396466">
        <w:rPr>
          <w:rFonts w:eastAsiaTheme="minorHAnsi"/>
          <w:color w:val="000000" w:themeColor="text1"/>
          <w:lang w:eastAsia="en-US"/>
        </w:rPr>
        <w:t>,</w:t>
      </w:r>
      <w:r w:rsidR="00822180" w:rsidRPr="00396466">
        <w:rPr>
          <w:rFonts w:eastAsiaTheme="minorHAnsi"/>
          <w:color w:val="000000" w:themeColor="text1"/>
          <w:lang w:eastAsia="en-US"/>
        </w:rPr>
        <w:t xml:space="preserve"> </w:t>
      </w:r>
      <w:r w:rsidR="00B563B0" w:rsidRPr="00396466">
        <w:rPr>
          <w:rFonts w:eastAsiaTheme="minorHAnsi"/>
          <w:color w:val="000000" w:themeColor="text1"/>
          <w:lang w:eastAsia="en-US"/>
        </w:rPr>
        <w:t xml:space="preserve">L.H. 1998. </w:t>
      </w:r>
      <w:proofErr w:type="gramStart"/>
      <w:r w:rsidR="00B563B0" w:rsidRPr="00396466">
        <w:rPr>
          <w:rFonts w:eastAsiaTheme="minorHAnsi"/>
          <w:color w:val="000000" w:themeColor="text1"/>
          <w:lang w:val="en-US" w:eastAsia="en-US"/>
        </w:rPr>
        <w:t>Effect of simultaneous or delayed competitive exclusion treatment on the spread of salmonella in chicks.</w:t>
      </w:r>
      <w:proofErr w:type="gramEnd"/>
      <w:r>
        <w:rPr>
          <w:rFonts w:eastAsiaTheme="minorHAnsi"/>
          <w:color w:val="000000" w:themeColor="text1"/>
          <w:lang w:val="en-US" w:eastAsia="en-US"/>
        </w:rPr>
        <w:t xml:space="preserve"> </w:t>
      </w:r>
      <w:proofErr w:type="spellStart"/>
      <w:r w:rsidR="00701547" w:rsidRPr="00701547">
        <w:rPr>
          <w:rFonts w:eastAsiaTheme="minorHAnsi"/>
          <w:i/>
          <w:color w:val="000000" w:themeColor="text1"/>
          <w:lang w:val="en-US" w:eastAsia="en-US"/>
        </w:rPr>
        <w:t>J.Appl.poultry</w:t>
      </w:r>
      <w:proofErr w:type="spellEnd"/>
      <w:r w:rsidR="00701547" w:rsidRPr="00701547">
        <w:rPr>
          <w:rFonts w:eastAsiaTheme="minorHAnsi"/>
          <w:i/>
          <w:color w:val="000000" w:themeColor="text1"/>
          <w:lang w:val="en-US" w:eastAsia="en-US"/>
        </w:rPr>
        <w:t xml:space="preserve"> Res</w:t>
      </w:r>
      <w:r w:rsidR="00B563B0" w:rsidRPr="00396466">
        <w:rPr>
          <w:rFonts w:eastAsiaTheme="minorHAnsi"/>
          <w:color w:val="000000" w:themeColor="text1"/>
          <w:lang w:val="en-US" w:eastAsia="en-US"/>
        </w:rPr>
        <w:t>: p</w:t>
      </w:r>
      <w:r w:rsidR="00304C6B">
        <w:rPr>
          <w:rFonts w:eastAsiaTheme="minorHAnsi"/>
          <w:color w:val="000000" w:themeColor="text1"/>
          <w:lang w:val="en-US" w:eastAsia="en-US"/>
        </w:rPr>
        <w:t>p</w:t>
      </w:r>
      <w:r w:rsidR="00B563B0" w:rsidRPr="00396466">
        <w:rPr>
          <w:rFonts w:eastAsiaTheme="minorHAnsi"/>
          <w:color w:val="000000" w:themeColor="text1"/>
          <w:lang w:val="en-US" w:eastAsia="en-US"/>
        </w:rPr>
        <w:t>.132-137.</w:t>
      </w:r>
    </w:p>
    <w:p w:rsidR="00B563B0" w:rsidRPr="003032C3" w:rsidRDefault="00B563B0" w:rsidP="00396466">
      <w:pPr>
        <w:autoSpaceDE w:val="0"/>
        <w:autoSpaceDN w:val="0"/>
        <w:adjustRightInd w:val="0"/>
        <w:jc w:val="both"/>
        <w:rPr>
          <w:rFonts w:eastAsiaTheme="minorHAnsi"/>
          <w:color w:val="000000" w:themeColor="text1"/>
          <w:lang w:val="en-US" w:eastAsia="en-US"/>
        </w:rPr>
      </w:pPr>
    </w:p>
    <w:p w:rsidR="00B563B0" w:rsidRPr="00396466" w:rsidRDefault="00B0161F" w:rsidP="00396466">
      <w:pPr>
        <w:jc w:val="both"/>
        <w:rPr>
          <w:rFonts w:eastAsiaTheme="minorHAnsi"/>
          <w:color w:val="000000" w:themeColor="text1"/>
          <w:lang w:val="en-US" w:eastAsia="en-US"/>
        </w:rPr>
      </w:pPr>
      <w:proofErr w:type="spellStart"/>
      <w:r w:rsidRPr="00396466">
        <w:rPr>
          <w:rFonts w:eastAsiaTheme="minorHAnsi"/>
          <w:color w:val="000000" w:themeColor="text1"/>
          <w:lang w:val="en-US" w:eastAsia="en-US"/>
        </w:rPr>
        <w:t>C</w:t>
      </w:r>
      <w:r>
        <w:rPr>
          <w:rFonts w:eastAsiaTheme="minorHAnsi"/>
          <w:color w:val="000000" w:themeColor="text1"/>
          <w:lang w:val="en-US" w:eastAsia="en-US"/>
        </w:rPr>
        <w:t>orzo</w:t>
      </w:r>
      <w:proofErr w:type="spellEnd"/>
      <w:r w:rsidR="00B563B0" w:rsidRPr="00396466">
        <w:rPr>
          <w:rFonts w:eastAsiaTheme="minorHAnsi"/>
          <w:color w:val="000000" w:themeColor="text1"/>
          <w:lang w:val="en-US" w:eastAsia="en-US"/>
        </w:rPr>
        <w:t>, G.</w:t>
      </w:r>
      <w:r w:rsidR="0064385F"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r w:rsidRPr="00396466">
        <w:rPr>
          <w:rFonts w:eastAsiaTheme="minorHAnsi"/>
          <w:color w:val="000000" w:themeColor="text1"/>
          <w:lang w:val="en-US" w:eastAsia="en-US"/>
        </w:rPr>
        <w:t>G</w:t>
      </w:r>
      <w:r>
        <w:rPr>
          <w:rFonts w:eastAsiaTheme="minorHAnsi"/>
          <w:color w:val="000000" w:themeColor="text1"/>
          <w:lang w:val="en-US" w:eastAsia="en-US"/>
        </w:rPr>
        <w:t>illiland</w:t>
      </w:r>
      <w:r w:rsidR="00B563B0" w:rsidRPr="00396466">
        <w:rPr>
          <w:rFonts w:eastAsiaTheme="minorHAnsi"/>
          <w:color w:val="000000" w:themeColor="text1"/>
          <w:lang w:val="en-US" w:eastAsia="en-US"/>
        </w:rPr>
        <w:t xml:space="preserve">, S. E. 1999. </w:t>
      </w:r>
      <w:proofErr w:type="gramStart"/>
      <w:r w:rsidR="00B563B0" w:rsidRPr="00396466">
        <w:rPr>
          <w:rFonts w:eastAsiaTheme="minorHAnsi"/>
          <w:color w:val="000000" w:themeColor="text1"/>
          <w:lang w:val="en-US" w:eastAsia="en-US"/>
        </w:rPr>
        <w:t xml:space="preserve">Bile salt </w:t>
      </w:r>
      <w:proofErr w:type="spellStart"/>
      <w:r w:rsidR="00B563B0" w:rsidRPr="00396466">
        <w:rPr>
          <w:rFonts w:eastAsiaTheme="minorHAnsi"/>
          <w:color w:val="000000" w:themeColor="text1"/>
          <w:lang w:val="en-US" w:eastAsia="en-US"/>
        </w:rPr>
        <w:t>hydrolase</w:t>
      </w:r>
      <w:proofErr w:type="spellEnd"/>
      <w:r w:rsidR="00B563B0" w:rsidRPr="00396466">
        <w:rPr>
          <w:rFonts w:eastAsiaTheme="minorHAnsi"/>
          <w:color w:val="000000" w:themeColor="text1"/>
          <w:lang w:val="en-US" w:eastAsia="en-US"/>
        </w:rPr>
        <w:t xml:space="preserve"> activity of three strains of </w:t>
      </w:r>
      <w:r w:rsidR="00B563B0" w:rsidRPr="00396466">
        <w:rPr>
          <w:rFonts w:eastAsiaTheme="minorHAnsi"/>
          <w:i/>
          <w:iCs/>
          <w:color w:val="000000" w:themeColor="text1"/>
          <w:lang w:val="en-US" w:eastAsia="en-US"/>
        </w:rPr>
        <w:t>Lactobacillus acidophilus</w:t>
      </w:r>
      <w:r w:rsidR="00B563B0" w:rsidRPr="00396466">
        <w:rPr>
          <w:rFonts w:eastAsiaTheme="minorHAnsi"/>
          <w:b/>
          <w:bCs/>
          <w:i/>
          <w:iCs/>
          <w:color w:val="000000" w:themeColor="text1"/>
          <w:lang w:val="en-US" w:eastAsia="en-US"/>
        </w:rPr>
        <w:t>.</w:t>
      </w:r>
      <w:proofErr w:type="gramEnd"/>
      <w:r w:rsidR="00B563B0" w:rsidRPr="00396466">
        <w:rPr>
          <w:rFonts w:eastAsiaTheme="minorHAnsi"/>
          <w:b/>
          <w:bCs/>
          <w:i/>
          <w:iCs/>
          <w:color w:val="000000" w:themeColor="text1"/>
          <w:lang w:val="en-US" w:eastAsia="en-US"/>
        </w:rPr>
        <w:t xml:space="preserve"> </w:t>
      </w:r>
      <w:r w:rsidR="00B563B0" w:rsidRPr="00396466">
        <w:rPr>
          <w:rFonts w:eastAsiaTheme="minorHAnsi"/>
          <w:i/>
          <w:iCs/>
          <w:color w:val="000000" w:themeColor="text1"/>
          <w:lang w:val="en-US" w:eastAsia="en-US"/>
        </w:rPr>
        <w:t>Journal of</w:t>
      </w:r>
      <w:r w:rsidR="00B563B0" w:rsidRPr="00396466">
        <w:rPr>
          <w:rFonts w:eastAsiaTheme="minorHAnsi"/>
          <w:color w:val="000000" w:themeColor="text1"/>
          <w:lang w:val="en-US" w:eastAsia="en-US"/>
        </w:rPr>
        <w:t xml:space="preserve"> </w:t>
      </w:r>
      <w:r w:rsidR="00B563B0" w:rsidRPr="00396466">
        <w:rPr>
          <w:rFonts w:eastAsiaTheme="minorHAnsi"/>
          <w:i/>
          <w:iCs/>
          <w:color w:val="000000" w:themeColor="text1"/>
          <w:lang w:val="en-US" w:eastAsia="en-US"/>
        </w:rPr>
        <w:t xml:space="preserve">Dairy Science </w:t>
      </w:r>
      <w:r w:rsidR="00B563B0" w:rsidRPr="00396466">
        <w:rPr>
          <w:rFonts w:eastAsiaTheme="minorHAnsi"/>
          <w:bCs/>
          <w:color w:val="000000" w:themeColor="text1"/>
          <w:lang w:val="en-US" w:eastAsia="en-US"/>
        </w:rPr>
        <w:t>82</w:t>
      </w:r>
      <w:r w:rsidR="00B563B0" w:rsidRPr="00396466">
        <w:rPr>
          <w:rFonts w:eastAsiaTheme="minorHAnsi"/>
          <w:color w:val="000000" w:themeColor="text1"/>
          <w:lang w:val="en-US" w:eastAsia="en-US"/>
        </w:rPr>
        <w:t>: 472-480.</w:t>
      </w:r>
    </w:p>
    <w:p w:rsidR="00B563B0" w:rsidRPr="003032C3" w:rsidRDefault="00B563B0" w:rsidP="00396466">
      <w:pPr>
        <w:jc w:val="both"/>
        <w:rPr>
          <w:rFonts w:eastAsiaTheme="minorHAnsi"/>
          <w:color w:val="000000" w:themeColor="text1"/>
          <w:lang w:val="en-US" w:eastAsia="en-US"/>
        </w:rPr>
      </w:pPr>
    </w:p>
    <w:p w:rsidR="00B563B0" w:rsidRPr="00396466" w:rsidRDefault="00B0161F" w:rsidP="00396466">
      <w:pPr>
        <w:jc w:val="both"/>
        <w:rPr>
          <w:rFonts w:eastAsiaTheme="minorHAnsi"/>
          <w:color w:val="000000" w:themeColor="text1"/>
          <w:lang w:val="en-US" w:eastAsia="en-US"/>
        </w:rPr>
      </w:pPr>
      <w:proofErr w:type="spellStart"/>
      <w:proofErr w:type="gramStart"/>
      <w:r w:rsidRPr="00396466">
        <w:rPr>
          <w:rFonts w:eastAsiaTheme="minorHAnsi"/>
          <w:color w:val="000000" w:themeColor="text1"/>
          <w:lang w:val="en-US" w:eastAsia="en-US"/>
        </w:rPr>
        <w:t>D</w:t>
      </w:r>
      <w:r>
        <w:rPr>
          <w:rFonts w:eastAsiaTheme="minorHAnsi"/>
          <w:color w:val="000000" w:themeColor="text1"/>
          <w:lang w:val="en-US" w:eastAsia="en-US"/>
        </w:rPr>
        <w:t>omitille</w:t>
      </w:r>
      <w:proofErr w:type="spellEnd"/>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F</w:t>
      </w:r>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C</w:t>
      </w:r>
      <w:r>
        <w:rPr>
          <w:rFonts w:eastAsiaTheme="minorHAnsi"/>
          <w:color w:val="000000" w:themeColor="text1"/>
          <w:lang w:val="en-US" w:eastAsia="en-US"/>
        </w:rPr>
        <w:t>e</w:t>
      </w:r>
      <w:r w:rsidR="00B563B0" w:rsidRPr="00396466">
        <w:rPr>
          <w:rFonts w:eastAsiaTheme="minorHAnsi"/>
          <w:color w:val="000000" w:themeColor="text1"/>
          <w:lang w:val="en-US" w:eastAsia="en-US"/>
        </w:rPr>
        <w:t>´</w:t>
      </w:r>
      <w:r>
        <w:rPr>
          <w:rFonts w:eastAsiaTheme="minorHAnsi"/>
          <w:color w:val="000000" w:themeColor="text1"/>
          <w:lang w:val="en-US" w:eastAsia="en-US"/>
        </w:rPr>
        <w:t>dric</w:t>
      </w:r>
      <w:proofErr w:type="spellEnd"/>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N</w:t>
      </w:r>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r w:rsidRPr="00396466">
        <w:rPr>
          <w:rFonts w:eastAsiaTheme="minorHAnsi"/>
          <w:color w:val="000000" w:themeColor="text1"/>
          <w:lang w:val="en-US" w:eastAsia="en-US"/>
        </w:rPr>
        <w:t>B</w:t>
      </w:r>
      <w:r>
        <w:rPr>
          <w:rFonts w:eastAsiaTheme="minorHAnsi"/>
          <w:color w:val="000000" w:themeColor="text1"/>
          <w:lang w:val="en-US" w:eastAsia="en-US"/>
        </w:rPr>
        <w:t>erger</w:t>
      </w:r>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M</w:t>
      </w:r>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C</w:t>
      </w:r>
      <w:r>
        <w:rPr>
          <w:rFonts w:eastAsiaTheme="minorHAnsi"/>
          <w:color w:val="000000" w:themeColor="text1"/>
          <w:lang w:val="en-US" w:eastAsia="en-US"/>
        </w:rPr>
        <w:t>oconnier</w:t>
      </w:r>
      <w:proofErr w:type="spellEnd"/>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V</w:t>
      </w:r>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M</w:t>
      </w:r>
      <w:r>
        <w:rPr>
          <w:rFonts w:eastAsiaTheme="minorHAnsi"/>
          <w:color w:val="000000" w:themeColor="text1"/>
          <w:lang w:val="en-US" w:eastAsia="en-US"/>
        </w:rPr>
        <w:t>oal</w:t>
      </w:r>
      <w:proofErr w:type="spellEnd"/>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L</w:t>
      </w:r>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S</w:t>
      </w:r>
      <w:r>
        <w:rPr>
          <w:rFonts w:eastAsiaTheme="minorHAnsi"/>
          <w:color w:val="000000" w:themeColor="text1"/>
          <w:lang w:val="en-US" w:eastAsia="en-US"/>
        </w:rPr>
        <w:t>ervin</w:t>
      </w:r>
      <w:proofErr w:type="spellEnd"/>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A. 2005.pH-, Lactic Acid-, and Non-Lactic Acid- Dependent Activities of </w:t>
      </w:r>
      <w:proofErr w:type="spellStart"/>
      <w:r w:rsidR="00B563B0" w:rsidRPr="00396466">
        <w:rPr>
          <w:rFonts w:eastAsiaTheme="minorHAnsi"/>
          <w:color w:val="000000" w:themeColor="text1"/>
          <w:lang w:val="en-US" w:eastAsia="en-US"/>
        </w:rPr>
        <w:t>Probiotic</w:t>
      </w:r>
      <w:proofErr w:type="spellEnd"/>
      <w:r w:rsidR="00B563B0" w:rsidRPr="00396466">
        <w:rPr>
          <w:rFonts w:eastAsiaTheme="minorHAnsi"/>
          <w:color w:val="000000" w:themeColor="text1"/>
          <w:lang w:val="en-US" w:eastAsia="en-US"/>
        </w:rPr>
        <w:t xml:space="preserve"> Lactobacilli against </w:t>
      </w:r>
      <w:r w:rsidR="00B563B0" w:rsidRPr="00396466">
        <w:rPr>
          <w:rFonts w:eastAsiaTheme="minorHAnsi"/>
          <w:i/>
          <w:iCs/>
          <w:color w:val="000000" w:themeColor="text1"/>
          <w:lang w:val="en-US" w:eastAsia="en-US"/>
        </w:rPr>
        <w:t xml:space="preserve">Salmonella enteric </w:t>
      </w:r>
      <w:proofErr w:type="spellStart"/>
      <w:r w:rsidR="00B563B0" w:rsidRPr="00396466">
        <w:rPr>
          <w:rFonts w:eastAsiaTheme="minorHAnsi"/>
          <w:color w:val="000000" w:themeColor="text1"/>
          <w:lang w:val="en-US" w:eastAsia="en-US"/>
        </w:rPr>
        <w:t>serovar</w:t>
      </w:r>
      <w:proofErr w:type="spellEnd"/>
      <w:r w:rsidR="00B563B0" w:rsidRPr="00396466">
        <w:rPr>
          <w:rFonts w:eastAsiaTheme="minorHAnsi"/>
          <w:color w:val="000000" w:themeColor="text1"/>
          <w:lang w:val="en-US" w:eastAsia="en-US"/>
        </w:rPr>
        <w:t xml:space="preserve"> </w:t>
      </w:r>
      <w:proofErr w:type="spellStart"/>
      <w:r w:rsidR="00B563B0" w:rsidRPr="00396466">
        <w:rPr>
          <w:rFonts w:eastAsiaTheme="minorHAnsi"/>
          <w:color w:val="000000" w:themeColor="text1"/>
          <w:lang w:val="en-US" w:eastAsia="en-US"/>
        </w:rPr>
        <w:t>typhimurium</w:t>
      </w:r>
      <w:proofErr w:type="spellEnd"/>
      <w:r w:rsidR="00B563B0" w:rsidRPr="00396466">
        <w:rPr>
          <w:rFonts w:eastAsiaTheme="minorHAnsi"/>
          <w:color w:val="000000" w:themeColor="text1"/>
          <w:lang w:val="en-US" w:eastAsia="en-US"/>
        </w:rPr>
        <w:t>.</w:t>
      </w:r>
      <w:proofErr w:type="gramEnd"/>
      <w:r w:rsidR="00B563B0" w:rsidRPr="00396466">
        <w:rPr>
          <w:rFonts w:eastAsiaTheme="minorHAnsi"/>
          <w:color w:val="000000" w:themeColor="text1"/>
          <w:lang w:val="en-US" w:eastAsia="en-US"/>
        </w:rPr>
        <w:t xml:space="preserve"> </w:t>
      </w:r>
      <w:proofErr w:type="spellStart"/>
      <w:r w:rsidR="00701547" w:rsidRPr="00701547">
        <w:rPr>
          <w:rFonts w:eastAsiaTheme="minorHAnsi"/>
          <w:i/>
          <w:color w:val="000000" w:themeColor="text1"/>
          <w:lang w:val="en-US" w:eastAsia="en-US"/>
        </w:rPr>
        <w:t>Appl</w:t>
      </w:r>
      <w:proofErr w:type="spellEnd"/>
      <w:r w:rsidR="00701547" w:rsidRPr="00701547">
        <w:rPr>
          <w:rFonts w:eastAsiaTheme="minorHAnsi"/>
          <w:i/>
          <w:color w:val="000000" w:themeColor="text1"/>
          <w:lang w:val="en-US" w:eastAsia="en-US"/>
        </w:rPr>
        <w:t xml:space="preserve"> </w:t>
      </w:r>
      <w:proofErr w:type="spellStart"/>
      <w:r w:rsidR="00701547" w:rsidRPr="00701547">
        <w:rPr>
          <w:rFonts w:eastAsiaTheme="minorHAnsi"/>
          <w:i/>
          <w:color w:val="000000" w:themeColor="text1"/>
          <w:lang w:val="en-US" w:eastAsia="en-US"/>
        </w:rPr>
        <w:t>Env</w:t>
      </w:r>
      <w:proofErr w:type="spellEnd"/>
      <w:r w:rsidR="00701547" w:rsidRPr="00701547">
        <w:rPr>
          <w:rFonts w:eastAsiaTheme="minorHAnsi"/>
          <w:i/>
          <w:color w:val="000000" w:themeColor="text1"/>
          <w:lang w:val="en-US" w:eastAsia="en-US"/>
        </w:rPr>
        <w:t xml:space="preserve"> </w:t>
      </w:r>
      <w:proofErr w:type="spellStart"/>
      <w:r w:rsidR="00701547" w:rsidRPr="00701547">
        <w:rPr>
          <w:rFonts w:eastAsiaTheme="minorHAnsi"/>
          <w:i/>
          <w:color w:val="000000" w:themeColor="text1"/>
          <w:lang w:val="en-US" w:eastAsia="en-US"/>
        </w:rPr>
        <w:t>Microbiol</w:t>
      </w:r>
      <w:proofErr w:type="spellEnd"/>
      <w:r w:rsidR="00B563B0" w:rsidRPr="00396466">
        <w:rPr>
          <w:rFonts w:eastAsiaTheme="minorHAnsi"/>
          <w:color w:val="000000" w:themeColor="text1"/>
          <w:lang w:val="en-US" w:eastAsia="en-US"/>
        </w:rPr>
        <w:t>; 71(10): 6008-6013.</w:t>
      </w:r>
    </w:p>
    <w:p w:rsidR="00B563B0" w:rsidRPr="003032C3" w:rsidRDefault="00B563B0" w:rsidP="00396466">
      <w:pPr>
        <w:jc w:val="both"/>
        <w:rPr>
          <w:rFonts w:eastAsiaTheme="minorHAnsi"/>
          <w:color w:val="000000" w:themeColor="text1"/>
          <w:lang w:val="en-US" w:eastAsia="en-US"/>
        </w:rPr>
      </w:pPr>
    </w:p>
    <w:p w:rsidR="00B563B0" w:rsidRPr="0019264C" w:rsidRDefault="00E25040" w:rsidP="00396466">
      <w:pPr>
        <w:autoSpaceDE w:val="0"/>
        <w:autoSpaceDN w:val="0"/>
        <w:adjustRightInd w:val="0"/>
        <w:jc w:val="both"/>
        <w:rPr>
          <w:rFonts w:eastAsiaTheme="minorHAnsi"/>
          <w:color w:val="000000" w:themeColor="text1"/>
          <w:lang w:val="en-US" w:eastAsia="en-US"/>
        </w:rPr>
      </w:pPr>
      <w:proofErr w:type="spellStart"/>
      <w:r w:rsidRPr="00396466">
        <w:rPr>
          <w:rFonts w:eastAsiaTheme="minorHAnsi"/>
          <w:color w:val="000000" w:themeColor="text1"/>
          <w:lang w:val="en-US" w:eastAsia="en-US"/>
        </w:rPr>
        <w:t>E</w:t>
      </w:r>
      <w:r>
        <w:rPr>
          <w:rFonts w:eastAsiaTheme="minorHAnsi"/>
          <w:color w:val="000000" w:themeColor="text1"/>
          <w:lang w:val="en-US" w:eastAsia="en-US"/>
        </w:rPr>
        <w:t>hrmann</w:t>
      </w:r>
      <w:proofErr w:type="spellEnd"/>
      <w:r w:rsidR="00B563B0" w:rsidRPr="00396466">
        <w:rPr>
          <w:rFonts w:eastAsiaTheme="minorHAnsi"/>
          <w:color w:val="000000" w:themeColor="text1"/>
          <w:lang w:val="en-US" w:eastAsia="en-US"/>
        </w:rPr>
        <w:t>, M. A.</w:t>
      </w:r>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K</w:t>
      </w:r>
      <w:r>
        <w:rPr>
          <w:rFonts w:eastAsiaTheme="minorHAnsi"/>
          <w:color w:val="000000" w:themeColor="text1"/>
          <w:lang w:val="en-US" w:eastAsia="en-US"/>
        </w:rPr>
        <w:t>urzak</w:t>
      </w:r>
      <w:proofErr w:type="spellEnd"/>
      <w:r w:rsidR="00B563B0" w:rsidRPr="00396466">
        <w:rPr>
          <w:rFonts w:eastAsiaTheme="minorHAnsi"/>
          <w:color w:val="000000" w:themeColor="text1"/>
          <w:lang w:val="en-US" w:eastAsia="en-US"/>
        </w:rPr>
        <w:t>, P.</w:t>
      </w:r>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r w:rsidRPr="00396466">
        <w:rPr>
          <w:rFonts w:eastAsiaTheme="minorHAnsi"/>
          <w:color w:val="000000" w:themeColor="text1"/>
          <w:lang w:val="en-US" w:eastAsia="en-US"/>
        </w:rPr>
        <w:t>B</w:t>
      </w:r>
      <w:r>
        <w:rPr>
          <w:rFonts w:eastAsiaTheme="minorHAnsi"/>
          <w:color w:val="000000" w:themeColor="text1"/>
          <w:lang w:val="en-US" w:eastAsia="en-US"/>
        </w:rPr>
        <w:t>auer</w:t>
      </w:r>
      <w:r w:rsidR="00B563B0" w:rsidRPr="00396466">
        <w:rPr>
          <w:rFonts w:eastAsiaTheme="minorHAnsi"/>
          <w:color w:val="000000" w:themeColor="text1"/>
          <w:lang w:val="en-US" w:eastAsia="en-US"/>
        </w:rPr>
        <w:t>, J.</w:t>
      </w:r>
      <w:r w:rsidR="0022473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r w:rsidRPr="00396466">
        <w:rPr>
          <w:rFonts w:eastAsiaTheme="minorHAnsi"/>
          <w:color w:val="000000" w:themeColor="text1"/>
          <w:lang w:val="en-US" w:eastAsia="en-US"/>
        </w:rPr>
        <w:t>V</w:t>
      </w:r>
      <w:r>
        <w:rPr>
          <w:rFonts w:eastAsiaTheme="minorHAnsi"/>
          <w:color w:val="000000" w:themeColor="text1"/>
          <w:lang w:val="en-US" w:eastAsia="en-US"/>
        </w:rPr>
        <w:t>ogel</w:t>
      </w:r>
      <w:r w:rsidR="00B563B0" w:rsidRPr="00396466">
        <w:rPr>
          <w:rFonts w:eastAsiaTheme="minorHAnsi"/>
          <w:color w:val="000000" w:themeColor="text1"/>
          <w:lang w:val="en-US" w:eastAsia="en-US"/>
        </w:rPr>
        <w:t xml:space="preserve">, R. F. 2002. </w:t>
      </w:r>
      <w:proofErr w:type="gramStart"/>
      <w:r w:rsidR="00B563B0" w:rsidRPr="00396466">
        <w:rPr>
          <w:rFonts w:eastAsiaTheme="minorHAnsi"/>
          <w:color w:val="000000" w:themeColor="text1"/>
          <w:lang w:val="en-US" w:eastAsia="en-US"/>
        </w:rPr>
        <w:t xml:space="preserve">Characterization of lactobacilli towards their use as </w:t>
      </w:r>
      <w:proofErr w:type="spellStart"/>
      <w:r w:rsidR="00B563B0" w:rsidRPr="00396466">
        <w:rPr>
          <w:rFonts w:eastAsiaTheme="minorHAnsi"/>
          <w:color w:val="000000" w:themeColor="text1"/>
          <w:lang w:val="en-US" w:eastAsia="en-US"/>
        </w:rPr>
        <w:t>probiotic</w:t>
      </w:r>
      <w:proofErr w:type="spellEnd"/>
      <w:r w:rsidR="00B563B0" w:rsidRPr="00396466">
        <w:rPr>
          <w:rFonts w:eastAsiaTheme="minorHAnsi"/>
          <w:color w:val="000000" w:themeColor="text1"/>
          <w:lang w:val="en-US" w:eastAsia="en-US"/>
        </w:rPr>
        <w:t xml:space="preserve"> adjuncts in poultry.</w:t>
      </w:r>
      <w:proofErr w:type="gramEnd"/>
      <w:r w:rsidR="00B563B0" w:rsidRPr="00396466">
        <w:rPr>
          <w:rFonts w:eastAsiaTheme="minorHAnsi"/>
          <w:color w:val="000000" w:themeColor="text1"/>
          <w:lang w:val="en-US" w:eastAsia="en-US"/>
        </w:rPr>
        <w:t xml:space="preserve"> </w:t>
      </w:r>
      <w:r w:rsidR="00B07601" w:rsidRPr="0019264C">
        <w:rPr>
          <w:rFonts w:eastAsiaTheme="minorHAnsi"/>
          <w:i/>
          <w:iCs/>
          <w:color w:val="000000" w:themeColor="text1"/>
          <w:lang w:val="en-US" w:eastAsia="en-US"/>
        </w:rPr>
        <w:t xml:space="preserve">Journal of Applied Microbiology, </w:t>
      </w:r>
      <w:r w:rsidR="00B07601" w:rsidRPr="0019264C">
        <w:rPr>
          <w:rFonts w:eastAsiaTheme="minorHAnsi"/>
          <w:bCs/>
          <w:color w:val="000000" w:themeColor="text1"/>
          <w:lang w:val="en-US" w:eastAsia="en-US"/>
        </w:rPr>
        <w:t xml:space="preserve">92: </w:t>
      </w:r>
      <w:r w:rsidR="00B07601" w:rsidRPr="0019264C">
        <w:rPr>
          <w:rFonts w:eastAsiaTheme="minorHAnsi"/>
          <w:color w:val="000000" w:themeColor="text1"/>
          <w:lang w:val="en-US" w:eastAsia="en-US"/>
        </w:rPr>
        <w:t>966-975.</w:t>
      </w:r>
    </w:p>
    <w:p w:rsidR="00984AB9" w:rsidRPr="0019264C" w:rsidRDefault="00984AB9" w:rsidP="00396466">
      <w:pPr>
        <w:pStyle w:val="Prrafodelista"/>
        <w:ind w:left="360"/>
        <w:rPr>
          <w:rFonts w:eastAsiaTheme="minorHAnsi"/>
          <w:color w:val="000000" w:themeColor="text1"/>
          <w:lang w:val="en-US" w:eastAsia="en-US"/>
        </w:rPr>
      </w:pPr>
    </w:p>
    <w:p w:rsidR="00B563B0" w:rsidRPr="00396466" w:rsidRDefault="00701547" w:rsidP="00396466">
      <w:pPr>
        <w:autoSpaceDE w:val="0"/>
        <w:autoSpaceDN w:val="0"/>
        <w:adjustRightInd w:val="0"/>
        <w:jc w:val="both"/>
        <w:rPr>
          <w:color w:val="FF0000"/>
        </w:rPr>
      </w:pPr>
      <w:proofErr w:type="spellStart"/>
      <w:r w:rsidRPr="00701547">
        <w:rPr>
          <w:color w:val="000000" w:themeColor="text1"/>
          <w:lang w:val="en-US"/>
        </w:rPr>
        <w:t>Frizzo</w:t>
      </w:r>
      <w:proofErr w:type="spellEnd"/>
      <w:r w:rsidRPr="00701547">
        <w:rPr>
          <w:color w:val="000000" w:themeColor="text1"/>
          <w:lang w:val="en-US"/>
        </w:rPr>
        <w:t xml:space="preserve">, L., Soto, L., </w:t>
      </w:r>
      <w:proofErr w:type="spellStart"/>
      <w:r w:rsidRPr="00701547">
        <w:rPr>
          <w:color w:val="000000" w:themeColor="text1"/>
          <w:lang w:val="en-US"/>
        </w:rPr>
        <w:t>Bertozzi</w:t>
      </w:r>
      <w:proofErr w:type="spellEnd"/>
      <w:r w:rsidRPr="00701547">
        <w:rPr>
          <w:color w:val="000000" w:themeColor="text1"/>
          <w:lang w:val="en-US"/>
        </w:rPr>
        <w:t xml:space="preserve">, E., </w:t>
      </w:r>
      <w:proofErr w:type="spellStart"/>
      <w:r w:rsidRPr="00701547">
        <w:rPr>
          <w:color w:val="000000" w:themeColor="text1"/>
          <w:lang w:val="en-US"/>
        </w:rPr>
        <w:t>Sequiera</w:t>
      </w:r>
      <w:proofErr w:type="spellEnd"/>
      <w:r w:rsidRPr="00701547">
        <w:rPr>
          <w:color w:val="000000" w:themeColor="text1"/>
          <w:lang w:val="en-US"/>
        </w:rPr>
        <w:t xml:space="preserve">, E., Marti, L., </w:t>
      </w:r>
      <w:proofErr w:type="spellStart"/>
      <w:r w:rsidRPr="00701547">
        <w:rPr>
          <w:color w:val="000000" w:themeColor="text1"/>
          <w:lang w:val="en-US"/>
        </w:rPr>
        <w:t>Rosmini</w:t>
      </w:r>
      <w:proofErr w:type="spellEnd"/>
      <w:r w:rsidRPr="00701547">
        <w:rPr>
          <w:color w:val="000000" w:themeColor="text1"/>
          <w:lang w:val="en-US"/>
        </w:rPr>
        <w:t xml:space="preserve">, M. 2006. </w:t>
      </w:r>
      <w:r w:rsidR="00B563B0" w:rsidRPr="00396466">
        <w:rPr>
          <w:color w:val="000000" w:themeColor="text1"/>
        </w:rPr>
        <w:t xml:space="preserve">Evaluación </w:t>
      </w:r>
      <w:r w:rsidR="00B563B0" w:rsidRPr="00396466">
        <w:rPr>
          <w:i/>
          <w:iCs/>
          <w:color w:val="000000" w:themeColor="text1"/>
        </w:rPr>
        <w:t xml:space="preserve">in vitro </w:t>
      </w:r>
      <w:r w:rsidR="00B563B0" w:rsidRPr="00396466">
        <w:rPr>
          <w:color w:val="000000" w:themeColor="text1"/>
        </w:rPr>
        <w:t xml:space="preserve">de las capacidades </w:t>
      </w:r>
      <w:proofErr w:type="spellStart"/>
      <w:r w:rsidR="00B563B0" w:rsidRPr="00396466">
        <w:rPr>
          <w:color w:val="000000" w:themeColor="text1"/>
        </w:rPr>
        <w:t>probióticas</w:t>
      </w:r>
      <w:proofErr w:type="spellEnd"/>
      <w:r w:rsidR="00B563B0" w:rsidRPr="00396466">
        <w:rPr>
          <w:color w:val="000000" w:themeColor="text1"/>
        </w:rPr>
        <w:t xml:space="preserve"> orientadas al diseño de </w:t>
      </w:r>
      <w:proofErr w:type="spellStart"/>
      <w:r w:rsidR="00B563B0" w:rsidRPr="00396466">
        <w:rPr>
          <w:color w:val="000000" w:themeColor="text1"/>
        </w:rPr>
        <w:t>inóculos</w:t>
      </w:r>
      <w:proofErr w:type="spellEnd"/>
      <w:r w:rsidR="00B563B0" w:rsidRPr="00396466">
        <w:rPr>
          <w:color w:val="000000" w:themeColor="text1"/>
        </w:rPr>
        <w:t xml:space="preserve"> </w:t>
      </w:r>
      <w:proofErr w:type="spellStart"/>
      <w:r w:rsidR="00B563B0" w:rsidRPr="00396466">
        <w:rPr>
          <w:color w:val="000000" w:themeColor="text1"/>
        </w:rPr>
        <w:t>probióticos</w:t>
      </w:r>
      <w:proofErr w:type="spellEnd"/>
      <w:r w:rsidR="00B563B0" w:rsidRPr="00396466">
        <w:rPr>
          <w:color w:val="000000" w:themeColor="text1"/>
        </w:rPr>
        <w:t xml:space="preserve"> </w:t>
      </w:r>
      <w:proofErr w:type="spellStart"/>
      <w:r w:rsidR="00B563B0" w:rsidRPr="00396466">
        <w:rPr>
          <w:color w:val="000000" w:themeColor="text1"/>
        </w:rPr>
        <w:t>multiespecie</w:t>
      </w:r>
      <w:proofErr w:type="spellEnd"/>
      <w:r w:rsidR="00B563B0" w:rsidRPr="00396466">
        <w:rPr>
          <w:color w:val="000000" w:themeColor="text1"/>
        </w:rPr>
        <w:t xml:space="preserve"> para ser utilizados en la crianza de terneros. </w:t>
      </w:r>
      <w:proofErr w:type="spellStart"/>
      <w:r w:rsidRPr="00701547">
        <w:rPr>
          <w:bCs/>
          <w:i/>
          <w:color w:val="000000" w:themeColor="text1"/>
        </w:rPr>
        <w:t>Rev</w:t>
      </w:r>
      <w:proofErr w:type="spellEnd"/>
      <w:r w:rsidRPr="00701547">
        <w:rPr>
          <w:bCs/>
          <w:i/>
          <w:color w:val="000000" w:themeColor="text1"/>
        </w:rPr>
        <w:t xml:space="preserve"> FAVE</w:t>
      </w:r>
      <w:r w:rsidR="00B563B0" w:rsidRPr="00396466">
        <w:rPr>
          <w:b/>
          <w:bCs/>
          <w:color w:val="000000" w:themeColor="text1"/>
        </w:rPr>
        <w:t xml:space="preserve">. </w:t>
      </w:r>
      <w:r w:rsidR="00B563B0" w:rsidRPr="00396466">
        <w:rPr>
          <w:color w:val="000000" w:themeColor="text1"/>
        </w:rPr>
        <w:t xml:space="preserve">5: 1-2. </w:t>
      </w:r>
    </w:p>
    <w:p w:rsidR="007448E4" w:rsidRPr="003032C3" w:rsidRDefault="007448E4" w:rsidP="00396466">
      <w:pPr>
        <w:autoSpaceDE w:val="0"/>
        <w:autoSpaceDN w:val="0"/>
        <w:adjustRightInd w:val="0"/>
        <w:jc w:val="both"/>
        <w:rPr>
          <w:color w:val="FF0000"/>
        </w:rPr>
      </w:pPr>
    </w:p>
    <w:p w:rsidR="00B563B0" w:rsidRPr="00E25040" w:rsidRDefault="00E25040" w:rsidP="00396466">
      <w:pPr>
        <w:autoSpaceDE w:val="0"/>
        <w:autoSpaceDN w:val="0"/>
        <w:adjustRightInd w:val="0"/>
        <w:jc w:val="both"/>
        <w:rPr>
          <w:rFonts w:eastAsiaTheme="minorHAnsi"/>
          <w:color w:val="000000" w:themeColor="text1"/>
          <w:lang w:val="en-US" w:eastAsia="en-US"/>
        </w:rPr>
      </w:pPr>
      <w:r w:rsidRPr="00396466">
        <w:rPr>
          <w:rFonts w:eastAsiaTheme="minorHAnsi"/>
          <w:color w:val="000000" w:themeColor="text1"/>
          <w:lang w:eastAsia="en-US"/>
        </w:rPr>
        <w:t>G</w:t>
      </w:r>
      <w:r>
        <w:rPr>
          <w:rFonts w:eastAsiaTheme="minorHAnsi"/>
          <w:color w:val="000000" w:themeColor="text1"/>
          <w:lang w:eastAsia="en-US"/>
        </w:rPr>
        <w:t>ranados</w:t>
      </w:r>
      <w:r w:rsidR="00B563B0" w:rsidRPr="00396466">
        <w:rPr>
          <w:rFonts w:eastAsiaTheme="minorHAnsi"/>
          <w:color w:val="000000" w:themeColor="text1"/>
          <w:lang w:eastAsia="en-US"/>
        </w:rPr>
        <w:t>, R</w:t>
      </w:r>
      <w:r w:rsidR="0022473C"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V</w:t>
      </w:r>
      <w:r>
        <w:rPr>
          <w:rFonts w:eastAsiaTheme="minorHAnsi"/>
          <w:color w:val="000000" w:themeColor="text1"/>
          <w:lang w:eastAsia="en-US"/>
        </w:rPr>
        <w:t>illaverde</w:t>
      </w:r>
      <w:r w:rsidR="00B563B0" w:rsidRPr="00396466">
        <w:rPr>
          <w:rFonts w:eastAsiaTheme="minorHAnsi"/>
          <w:color w:val="000000" w:themeColor="text1"/>
          <w:lang w:eastAsia="en-US"/>
        </w:rPr>
        <w:t>, M.</w:t>
      </w:r>
      <w:r w:rsidR="00A95859" w:rsidRPr="00396466">
        <w:rPr>
          <w:rFonts w:eastAsiaTheme="minorHAnsi"/>
          <w:color w:val="000000" w:themeColor="text1"/>
          <w:lang w:eastAsia="en-US"/>
        </w:rPr>
        <w:t xml:space="preserve"> 1997. </w:t>
      </w:r>
      <w:proofErr w:type="spellStart"/>
      <w:r w:rsidR="00B563B0" w:rsidRPr="00396466">
        <w:rPr>
          <w:rFonts w:eastAsiaTheme="minorHAnsi"/>
          <w:color w:val="000000" w:themeColor="text1"/>
          <w:lang w:eastAsia="en-US"/>
        </w:rPr>
        <w:t>Microbiologia.primera</w:t>
      </w:r>
      <w:proofErr w:type="spellEnd"/>
      <w:r w:rsidR="00B563B0" w:rsidRPr="00396466">
        <w:rPr>
          <w:rFonts w:eastAsiaTheme="minorHAnsi"/>
          <w:color w:val="000000" w:themeColor="text1"/>
          <w:lang w:eastAsia="en-US"/>
        </w:rPr>
        <w:t xml:space="preserve"> </w:t>
      </w:r>
      <w:proofErr w:type="spellStart"/>
      <w:r w:rsidR="00B563B0" w:rsidRPr="00396466">
        <w:rPr>
          <w:rFonts w:eastAsiaTheme="minorHAnsi"/>
          <w:color w:val="000000" w:themeColor="text1"/>
          <w:lang w:eastAsia="en-US"/>
        </w:rPr>
        <w:t>Edicion.Thomson</w:t>
      </w:r>
      <w:proofErr w:type="spellEnd"/>
      <w:r w:rsidR="00B563B0" w:rsidRPr="00396466">
        <w:rPr>
          <w:rFonts w:eastAsiaTheme="minorHAnsi"/>
          <w:color w:val="000000" w:themeColor="text1"/>
          <w:lang w:eastAsia="en-US"/>
        </w:rPr>
        <w:t xml:space="preserve"> paraninfo, S.A.</w:t>
      </w:r>
      <w:r>
        <w:rPr>
          <w:rFonts w:eastAsiaTheme="minorHAnsi"/>
          <w:color w:val="000000" w:themeColor="text1"/>
          <w:lang w:eastAsia="en-US"/>
        </w:rPr>
        <w:t xml:space="preserve"> </w:t>
      </w:r>
      <w:r w:rsidR="00B563B0" w:rsidRPr="00396466">
        <w:rPr>
          <w:rFonts w:eastAsiaTheme="minorHAnsi"/>
          <w:color w:val="000000" w:themeColor="text1"/>
          <w:lang w:eastAsia="en-US"/>
        </w:rPr>
        <w:t>Madrid, España.</w:t>
      </w:r>
      <w:r w:rsidR="00A95859" w:rsidRPr="00396466">
        <w:rPr>
          <w:rFonts w:eastAsiaTheme="minorHAnsi"/>
          <w:color w:val="000000" w:themeColor="text1"/>
          <w:lang w:eastAsia="en-US"/>
        </w:rPr>
        <w:t xml:space="preserve"> </w:t>
      </w:r>
      <w:r w:rsidR="00701547" w:rsidRPr="00B768A1">
        <w:rPr>
          <w:rFonts w:eastAsiaTheme="minorHAnsi"/>
          <w:color w:val="000000" w:themeColor="text1"/>
          <w:lang w:eastAsia="en-US"/>
        </w:rPr>
        <w:t xml:space="preserve">p. 8, 13, 323. </w:t>
      </w:r>
      <w:proofErr w:type="gramStart"/>
      <w:r w:rsidR="00701547" w:rsidRPr="00701547">
        <w:rPr>
          <w:rFonts w:eastAsiaTheme="minorHAnsi"/>
          <w:color w:val="000000" w:themeColor="text1"/>
          <w:lang w:val="en-US" w:eastAsia="en-US"/>
        </w:rPr>
        <w:t>ISBN 84-9732-123-5.</w:t>
      </w:r>
      <w:proofErr w:type="gramEnd"/>
    </w:p>
    <w:p w:rsidR="00B563B0" w:rsidRPr="00E25040" w:rsidRDefault="00B563B0" w:rsidP="00396466">
      <w:pPr>
        <w:autoSpaceDE w:val="0"/>
        <w:autoSpaceDN w:val="0"/>
        <w:adjustRightInd w:val="0"/>
        <w:jc w:val="both"/>
        <w:rPr>
          <w:rFonts w:eastAsiaTheme="minorHAnsi"/>
          <w:color w:val="FF0000"/>
          <w:lang w:val="en-US" w:eastAsia="en-US"/>
        </w:rPr>
      </w:pPr>
    </w:p>
    <w:p w:rsidR="00B563B0" w:rsidRPr="00396466" w:rsidRDefault="00E25040" w:rsidP="00396466">
      <w:pPr>
        <w:autoSpaceDE w:val="0"/>
        <w:autoSpaceDN w:val="0"/>
        <w:adjustRightInd w:val="0"/>
        <w:jc w:val="both"/>
        <w:rPr>
          <w:rFonts w:eastAsiaTheme="minorHAnsi"/>
          <w:color w:val="000000" w:themeColor="text1"/>
          <w:lang w:val="en-US" w:eastAsia="en-US"/>
        </w:rPr>
      </w:pPr>
      <w:proofErr w:type="spellStart"/>
      <w:proofErr w:type="gramStart"/>
      <w:r w:rsidRPr="00E25040">
        <w:rPr>
          <w:rFonts w:eastAsiaTheme="minorHAnsi"/>
          <w:color w:val="000000" w:themeColor="text1"/>
          <w:lang w:val="en-US" w:eastAsia="en-US"/>
        </w:rPr>
        <w:t>J</w:t>
      </w:r>
      <w:r w:rsidR="00701547" w:rsidRPr="00701547">
        <w:rPr>
          <w:rFonts w:eastAsiaTheme="minorHAnsi"/>
          <w:color w:val="000000" w:themeColor="text1"/>
          <w:lang w:val="en-US" w:eastAsia="en-US"/>
        </w:rPr>
        <w:t>ir</w:t>
      </w:r>
      <w:r>
        <w:rPr>
          <w:rFonts w:eastAsiaTheme="minorHAnsi"/>
          <w:color w:val="000000" w:themeColor="text1"/>
          <w:lang w:val="en-US" w:eastAsia="en-US"/>
        </w:rPr>
        <w:t>aphocakul</w:t>
      </w:r>
      <w:proofErr w:type="spellEnd"/>
      <w:r w:rsidR="00B563B0" w:rsidRPr="00E25040">
        <w:rPr>
          <w:rFonts w:eastAsiaTheme="minorHAnsi"/>
          <w:color w:val="000000" w:themeColor="text1"/>
          <w:lang w:val="en-US" w:eastAsia="en-US"/>
        </w:rPr>
        <w:t>, S.</w:t>
      </w:r>
      <w:r w:rsidR="001E1ACC" w:rsidRPr="00E25040">
        <w:rPr>
          <w:rFonts w:eastAsiaTheme="minorHAnsi"/>
          <w:color w:val="000000" w:themeColor="text1"/>
          <w:lang w:val="en-US" w:eastAsia="en-US"/>
        </w:rPr>
        <w:t>,</w:t>
      </w:r>
      <w:r w:rsidR="00B563B0" w:rsidRPr="00E25040">
        <w:rPr>
          <w:rFonts w:eastAsiaTheme="minorHAnsi"/>
          <w:color w:val="000000" w:themeColor="text1"/>
          <w:lang w:val="en-US" w:eastAsia="en-US"/>
        </w:rPr>
        <w:t xml:space="preserve"> </w:t>
      </w:r>
      <w:r w:rsidRPr="00E25040">
        <w:rPr>
          <w:rFonts w:eastAsiaTheme="minorHAnsi"/>
          <w:color w:val="000000" w:themeColor="text1"/>
          <w:lang w:val="en-US" w:eastAsia="en-US"/>
        </w:rPr>
        <w:t>S</w:t>
      </w:r>
      <w:r>
        <w:rPr>
          <w:rFonts w:eastAsiaTheme="minorHAnsi"/>
          <w:color w:val="000000" w:themeColor="text1"/>
          <w:lang w:val="en-US" w:eastAsia="en-US"/>
        </w:rPr>
        <w:t>ullivan</w:t>
      </w:r>
      <w:r w:rsidR="00B563B0" w:rsidRPr="00396466">
        <w:rPr>
          <w:rFonts w:eastAsiaTheme="minorHAnsi"/>
          <w:color w:val="000000" w:themeColor="text1"/>
          <w:lang w:val="en-US" w:eastAsia="en-US"/>
        </w:rPr>
        <w:t>, W.T.</w:t>
      </w:r>
      <w:r w:rsidR="001E1AC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S</w:t>
      </w:r>
      <w:r>
        <w:rPr>
          <w:rFonts w:eastAsiaTheme="minorHAnsi"/>
          <w:color w:val="000000" w:themeColor="text1"/>
          <w:lang w:val="en-US" w:eastAsia="en-US"/>
        </w:rPr>
        <w:t>hahani</w:t>
      </w:r>
      <w:proofErr w:type="spellEnd"/>
      <w:r w:rsidR="00B563B0" w:rsidRPr="00396466">
        <w:rPr>
          <w:rFonts w:eastAsiaTheme="minorHAnsi"/>
          <w:color w:val="000000" w:themeColor="text1"/>
          <w:lang w:val="en-US" w:eastAsia="en-US"/>
        </w:rPr>
        <w:t>, M, K.1990.</w:t>
      </w:r>
      <w:proofErr w:type="gramEnd"/>
      <w:r w:rsidR="00B563B0" w:rsidRPr="00396466">
        <w:rPr>
          <w:rFonts w:eastAsiaTheme="minorHAnsi"/>
          <w:color w:val="000000" w:themeColor="text1"/>
          <w:lang w:val="en-US" w:eastAsia="en-US"/>
        </w:rPr>
        <w:t xml:space="preserve"> Influence of dried </w:t>
      </w:r>
      <w:proofErr w:type="spellStart"/>
      <w:r w:rsidR="00B563B0" w:rsidRPr="00396466">
        <w:rPr>
          <w:rFonts w:eastAsiaTheme="minorHAnsi"/>
          <w:i/>
          <w:color w:val="000000" w:themeColor="text1"/>
          <w:lang w:val="en-US" w:eastAsia="en-US"/>
        </w:rPr>
        <w:t>B.subtilis</w:t>
      </w:r>
      <w:proofErr w:type="spellEnd"/>
      <w:r w:rsidR="00B563B0" w:rsidRPr="00396466">
        <w:rPr>
          <w:rFonts w:eastAsiaTheme="minorHAnsi"/>
          <w:color w:val="000000" w:themeColor="text1"/>
          <w:lang w:val="en-US" w:eastAsia="en-US"/>
        </w:rPr>
        <w:t xml:space="preserve"> culture and antibiotics as performance and intestinal </w:t>
      </w:r>
      <w:proofErr w:type="spellStart"/>
      <w:r w:rsidR="00B563B0" w:rsidRPr="00396466">
        <w:rPr>
          <w:rFonts w:eastAsiaTheme="minorHAnsi"/>
          <w:color w:val="000000" w:themeColor="text1"/>
          <w:lang w:val="en-US" w:eastAsia="en-US"/>
        </w:rPr>
        <w:t>microflora</w:t>
      </w:r>
      <w:proofErr w:type="spellEnd"/>
      <w:r w:rsidR="00B563B0" w:rsidRPr="00396466">
        <w:rPr>
          <w:rFonts w:eastAsiaTheme="minorHAnsi"/>
          <w:color w:val="000000" w:themeColor="text1"/>
          <w:lang w:val="en-US" w:eastAsia="en-US"/>
        </w:rPr>
        <w:t xml:space="preserve"> in turkey.</w:t>
      </w:r>
      <w:r>
        <w:rPr>
          <w:rFonts w:eastAsiaTheme="minorHAnsi"/>
          <w:color w:val="000000" w:themeColor="text1"/>
          <w:lang w:val="en-US" w:eastAsia="en-US"/>
        </w:rPr>
        <w:t xml:space="preserve"> </w:t>
      </w:r>
      <w:proofErr w:type="spellStart"/>
      <w:r w:rsidR="00701547" w:rsidRPr="00701547">
        <w:rPr>
          <w:rFonts w:eastAsiaTheme="minorHAnsi"/>
          <w:i/>
          <w:color w:val="000000" w:themeColor="text1"/>
          <w:lang w:val="en-US" w:eastAsia="en-US"/>
        </w:rPr>
        <w:t>Puoltry</w:t>
      </w:r>
      <w:proofErr w:type="spellEnd"/>
      <w:r w:rsidR="00701547" w:rsidRPr="00701547">
        <w:rPr>
          <w:rFonts w:eastAsiaTheme="minorHAnsi"/>
          <w:i/>
          <w:color w:val="000000" w:themeColor="text1"/>
          <w:lang w:val="en-US" w:eastAsia="en-US"/>
        </w:rPr>
        <w:t xml:space="preserve"> Science</w:t>
      </w:r>
      <w:r w:rsidR="00B563B0" w:rsidRPr="00396466">
        <w:rPr>
          <w:rFonts w:eastAsiaTheme="minorHAnsi"/>
          <w:color w:val="000000" w:themeColor="text1"/>
          <w:lang w:val="en-US" w:eastAsia="en-US"/>
        </w:rPr>
        <w:t xml:space="preserve"> (9):1966-1973.</w:t>
      </w:r>
    </w:p>
    <w:p w:rsidR="00B563B0" w:rsidRPr="003032C3" w:rsidRDefault="00B563B0" w:rsidP="00396466">
      <w:pPr>
        <w:autoSpaceDE w:val="0"/>
        <w:autoSpaceDN w:val="0"/>
        <w:adjustRightInd w:val="0"/>
        <w:jc w:val="both"/>
        <w:rPr>
          <w:rFonts w:eastAsiaTheme="minorHAnsi"/>
          <w:color w:val="000000" w:themeColor="text1"/>
          <w:lang w:val="en-US" w:eastAsia="en-US"/>
        </w:rPr>
      </w:pPr>
    </w:p>
    <w:p w:rsidR="00B563B0" w:rsidRPr="00304C6B" w:rsidRDefault="00CC3350" w:rsidP="00396466">
      <w:pPr>
        <w:autoSpaceDE w:val="0"/>
        <w:autoSpaceDN w:val="0"/>
        <w:adjustRightInd w:val="0"/>
        <w:jc w:val="both"/>
        <w:rPr>
          <w:rFonts w:eastAsiaTheme="minorHAnsi"/>
          <w:color w:val="000000" w:themeColor="text1"/>
          <w:lang w:val="en-US" w:eastAsia="en-US"/>
        </w:rPr>
      </w:pPr>
      <w:proofErr w:type="spellStart"/>
      <w:r w:rsidRPr="00396466">
        <w:rPr>
          <w:rFonts w:eastAsiaTheme="minorHAnsi"/>
          <w:color w:val="000000" w:themeColor="text1"/>
          <w:lang w:val="en-US" w:eastAsia="en-US"/>
        </w:rPr>
        <w:t>K</w:t>
      </w:r>
      <w:r>
        <w:rPr>
          <w:rFonts w:eastAsiaTheme="minorHAnsi"/>
          <w:color w:val="000000" w:themeColor="text1"/>
          <w:lang w:val="en-US" w:eastAsia="en-US"/>
        </w:rPr>
        <w:t>anlder</w:t>
      </w:r>
      <w:proofErr w:type="spellEnd"/>
      <w:r w:rsidR="00B563B0" w:rsidRPr="00396466">
        <w:rPr>
          <w:rFonts w:eastAsiaTheme="minorHAnsi"/>
          <w:color w:val="000000" w:themeColor="text1"/>
          <w:lang w:val="en-US" w:eastAsia="en-US"/>
        </w:rPr>
        <w:t>, O.</w:t>
      </w:r>
      <w:r w:rsidR="001E1AC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r w:rsidR="00304C6B" w:rsidRPr="00396466">
        <w:rPr>
          <w:rFonts w:eastAsiaTheme="minorHAnsi"/>
          <w:color w:val="000000" w:themeColor="text1"/>
          <w:lang w:val="en-US" w:eastAsia="en-US"/>
        </w:rPr>
        <w:t>W</w:t>
      </w:r>
      <w:r w:rsidR="00304C6B">
        <w:rPr>
          <w:rFonts w:eastAsiaTheme="minorHAnsi"/>
          <w:color w:val="000000" w:themeColor="text1"/>
          <w:lang w:val="en-US" w:eastAsia="en-US"/>
        </w:rPr>
        <w:t>eiss</w:t>
      </w:r>
      <w:r w:rsidR="00B563B0" w:rsidRPr="00396466">
        <w:rPr>
          <w:rFonts w:eastAsiaTheme="minorHAnsi"/>
          <w:color w:val="000000" w:themeColor="text1"/>
          <w:lang w:val="en-US" w:eastAsia="en-US"/>
        </w:rPr>
        <w:t xml:space="preserve">, N. </w:t>
      </w:r>
      <w:r w:rsidR="00A82DB9" w:rsidRPr="00396466">
        <w:rPr>
          <w:rFonts w:eastAsiaTheme="minorHAnsi"/>
          <w:color w:val="000000" w:themeColor="text1"/>
          <w:lang w:val="en-US" w:eastAsia="en-US"/>
        </w:rPr>
        <w:t xml:space="preserve">1986. </w:t>
      </w:r>
      <w:proofErr w:type="gramStart"/>
      <w:r w:rsidR="00B563B0" w:rsidRPr="00396466">
        <w:rPr>
          <w:rFonts w:eastAsiaTheme="minorHAnsi"/>
          <w:color w:val="000000" w:themeColor="text1"/>
          <w:lang w:val="en-US" w:eastAsia="en-US"/>
        </w:rPr>
        <w:t xml:space="preserve">Regular </w:t>
      </w:r>
      <w:proofErr w:type="spellStart"/>
      <w:r w:rsidR="00B563B0" w:rsidRPr="00396466">
        <w:rPr>
          <w:rFonts w:eastAsiaTheme="minorHAnsi"/>
          <w:color w:val="000000" w:themeColor="text1"/>
          <w:lang w:val="en-US" w:eastAsia="en-US"/>
        </w:rPr>
        <w:t>nonsporing</w:t>
      </w:r>
      <w:proofErr w:type="spellEnd"/>
      <w:r w:rsidR="00B563B0" w:rsidRPr="00396466">
        <w:rPr>
          <w:rFonts w:eastAsiaTheme="minorHAnsi"/>
          <w:color w:val="000000" w:themeColor="text1"/>
          <w:lang w:val="en-US" w:eastAsia="en-US"/>
        </w:rPr>
        <w:t xml:space="preserve"> Gram positive rods.</w:t>
      </w:r>
      <w:proofErr w:type="gramEnd"/>
      <w:r w:rsidR="00B563B0" w:rsidRPr="00396466">
        <w:rPr>
          <w:rFonts w:eastAsiaTheme="minorHAnsi"/>
          <w:color w:val="000000" w:themeColor="text1"/>
          <w:lang w:val="en-US" w:eastAsia="en-US"/>
        </w:rPr>
        <w:t xml:space="preserve"> Section 14 In: </w:t>
      </w:r>
      <w:proofErr w:type="spellStart"/>
      <w:r w:rsidR="00B563B0" w:rsidRPr="00396466">
        <w:rPr>
          <w:rFonts w:eastAsiaTheme="minorHAnsi"/>
          <w:color w:val="000000" w:themeColor="text1"/>
          <w:lang w:val="en-US" w:eastAsia="en-US"/>
        </w:rPr>
        <w:t>Garrity</w:t>
      </w:r>
      <w:proofErr w:type="spellEnd"/>
      <w:r w:rsidR="00B563B0" w:rsidRPr="00396466">
        <w:rPr>
          <w:rFonts w:eastAsiaTheme="minorHAnsi"/>
          <w:color w:val="000000" w:themeColor="text1"/>
          <w:lang w:val="en-US" w:eastAsia="en-US"/>
        </w:rPr>
        <w:t xml:space="preserve">, G. (Ed) </w:t>
      </w:r>
      <w:proofErr w:type="spellStart"/>
      <w:r w:rsidR="00B563B0" w:rsidRPr="00396466">
        <w:rPr>
          <w:rFonts w:eastAsiaTheme="minorHAnsi"/>
          <w:bCs/>
          <w:color w:val="000000" w:themeColor="text1"/>
          <w:lang w:val="en-US" w:eastAsia="en-US"/>
        </w:rPr>
        <w:t>Bergey’s</w:t>
      </w:r>
      <w:proofErr w:type="spellEnd"/>
      <w:r w:rsidR="00B563B0" w:rsidRPr="00396466">
        <w:rPr>
          <w:rFonts w:eastAsiaTheme="minorHAnsi"/>
          <w:bCs/>
          <w:color w:val="000000" w:themeColor="text1"/>
          <w:lang w:val="en-US" w:eastAsia="en-US"/>
        </w:rPr>
        <w:t xml:space="preserve"> Manual of Systematic Bacteriology</w:t>
      </w:r>
      <w:r w:rsidR="00B563B0" w:rsidRPr="00396466">
        <w:rPr>
          <w:rFonts w:eastAsiaTheme="minorHAnsi"/>
          <w:color w:val="000000" w:themeColor="text1"/>
          <w:lang w:val="en-US" w:eastAsia="en-US"/>
        </w:rPr>
        <w:t xml:space="preserve">. </w:t>
      </w:r>
      <w:proofErr w:type="gramStart"/>
      <w:r w:rsidR="00701547" w:rsidRPr="00701547">
        <w:rPr>
          <w:rFonts w:eastAsiaTheme="minorHAnsi"/>
          <w:color w:val="000000" w:themeColor="text1"/>
          <w:lang w:val="en-US" w:eastAsia="en-US"/>
        </w:rPr>
        <w:t>Springer, New York.</w:t>
      </w:r>
      <w:proofErr w:type="gramEnd"/>
      <w:r w:rsidR="00701547" w:rsidRPr="00701547">
        <w:rPr>
          <w:rFonts w:eastAsiaTheme="minorHAnsi"/>
          <w:color w:val="000000" w:themeColor="text1"/>
          <w:lang w:val="en-US" w:eastAsia="en-US"/>
        </w:rPr>
        <w:t xml:space="preserve"> </w:t>
      </w:r>
      <w:r w:rsidR="00304C6B" w:rsidRPr="00CC3350">
        <w:rPr>
          <w:rFonts w:eastAsiaTheme="minorHAnsi"/>
          <w:color w:val="000000" w:themeColor="text1"/>
          <w:lang w:val="en-US" w:eastAsia="en-US"/>
        </w:rPr>
        <w:t>2</w:t>
      </w:r>
      <w:r w:rsidR="00304C6B">
        <w:rPr>
          <w:rFonts w:eastAsiaTheme="minorHAnsi"/>
          <w:color w:val="000000" w:themeColor="text1"/>
          <w:lang w:val="en-US" w:eastAsia="en-US"/>
        </w:rPr>
        <w:t>:</w:t>
      </w:r>
      <w:r w:rsidR="00701547" w:rsidRPr="00701547">
        <w:rPr>
          <w:rFonts w:eastAsiaTheme="minorHAnsi"/>
          <w:color w:val="000000" w:themeColor="text1"/>
          <w:lang w:val="en-US" w:eastAsia="en-US"/>
        </w:rPr>
        <w:t>1208-1260.</w:t>
      </w:r>
    </w:p>
    <w:p w:rsidR="00B563B0" w:rsidRPr="003032C3" w:rsidRDefault="00B563B0" w:rsidP="00396466">
      <w:pPr>
        <w:jc w:val="both"/>
        <w:rPr>
          <w:color w:val="FF0000"/>
          <w:lang w:val="en-US"/>
        </w:rPr>
      </w:pPr>
    </w:p>
    <w:p w:rsidR="00B563B0" w:rsidRPr="00396466" w:rsidRDefault="00701547" w:rsidP="00396466">
      <w:pPr>
        <w:autoSpaceDE w:val="0"/>
        <w:autoSpaceDN w:val="0"/>
        <w:adjustRightInd w:val="0"/>
        <w:jc w:val="both"/>
        <w:rPr>
          <w:rFonts w:eastAsiaTheme="minorHAnsi"/>
          <w:color w:val="000000" w:themeColor="text1"/>
          <w:lang w:val="en-US" w:eastAsia="en-US"/>
        </w:rPr>
      </w:pPr>
      <w:proofErr w:type="spellStart"/>
      <w:r w:rsidRPr="00701547">
        <w:rPr>
          <w:rFonts w:eastAsiaTheme="minorHAnsi"/>
          <w:color w:val="000000" w:themeColor="text1"/>
          <w:lang w:val="en-US" w:eastAsia="en-US"/>
        </w:rPr>
        <w:t>Koc</w:t>
      </w:r>
      <w:r w:rsidR="00B07601" w:rsidRPr="0019264C">
        <w:rPr>
          <w:rFonts w:eastAsiaTheme="minorHAnsi"/>
          <w:color w:val="000000" w:themeColor="text1"/>
          <w:lang w:val="en-US" w:eastAsia="en-US"/>
        </w:rPr>
        <w:t>iu</w:t>
      </w:r>
      <w:r w:rsidRPr="00701547">
        <w:rPr>
          <w:rFonts w:eastAsiaTheme="minorHAnsi"/>
          <w:color w:val="000000" w:themeColor="text1"/>
          <w:lang w:val="en-US" w:eastAsia="en-US"/>
        </w:rPr>
        <w:t>binskik</w:t>
      </w:r>
      <w:proofErr w:type="spellEnd"/>
      <w:r w:rsidRPr="00701547">
        <w:rPr>
          <w:rFonts w:eastAsiaTheme="minorHAnsi"/>
          <w:color w:val="000000" w:themeColor="text1"/>
          <w:lang w:val="en-US" w:eastAsia="en-US"/>
        </w:rPr>
        <w:t xml:space="preserve">, G., Pérez, P., De </w:t>
      </w:r>
      <w:proofErr w:type="spellStart"/>
      <w:r w:rsidRPr="00701547">
        <w:rPr>
          <w:rFonts w:eastAsiaTheme="minorHAnsi"/>
          <w:color w:val="000000" w:themeColor="text1"/>
          <w:lang w:val="en-US" w:eastAsia="en-US"/>
        </w:rPr>
        <w:t>Antoni</w:t>
      </w:r>
      <w:proofErr w:type="spellEnd"/>
      <w:r w:rsidRPr="00701547">
        <w:rPr>
          <w:rFonts w:eastAsiaTheme="minorHAnsi"/>
          <w:color w:val="000000" w:themeColor="text1"/>
          <w:lang w:val="en-US" w:eastAsia="en-US"/>
        </w:rPr>
        <w:t xml:space="preserve">, G. 1999. </w:t>
      </w:r>
      <w:proofErr w:type="gramStart"/>
      <w:r w:rsidR="00B563B0" w:rsidRPr="00396466">
        <w:rPr>
          <w:rFonts w:eastAsiaTheme="minorHAnsi"/>
          <w:color w:val="000000" w:themeColor="text1"/>
          <w:lang w:val="en-US" w:eastAsia="en-US"/>
        </w:rPr>
        <w:t xml:space="preserve">Screening of bile resistance and bile of precipitation in lactic acid bacteria and </w:t>
      </w:r>
      <w:proofErr w:type="spellStart"/>
      <w:r w:rsidR="00B563B0" w:rsidRPr="00396466">
        <w:rPr>
          <w:rFonts w:eastAsiaTheme="minorHAnsi"/>
          <w:color w:val="000000" w:themeColor="text1"/>
          <w:lang w:val="en-US" w:eastAsia="en-US"/>
        </w:rPr>
        <w:t>bifidobacteria</w:t>
      </w:r>
      <w:proofErr w:type="spellEnd"/>
      <w:r w:rsidR="00B563B0" w:rsidRPr="00396466">
        <w:rPr>
          <w:rFonts w:eastAsiaTheme="minorHAnsi"/>
          <w:color w:val="000000" w:themeColor="text1"/>
          <w:lang w:val="en-US" w:eastAsia="en-US"/>
        </w:rPr>
        <w:t>.</w:t>
      </w:r>
      <w:proofErr w:type="gramEnd"/>
      <w:r w:rsidR="00B563B0" w:rsidRPr="00396466">
        <w:rPr>
          <w:rFonts w:eastAsiaTheme="minorHAnsi"/>
          <w:color w:val="000000" w:themeColor="text1"/>
          <w:lang w:val="en-US" w:eastAsia="en-US"/>
        </w:rPr>
        <w:t xml:space="preserve"> </w:t>
      </w:r>
      <w:proofErr w:type="gramStart"/>
      <w:r w:rsidRPr="00701547">
        <w:rPr>
          <w:rFonts w:eastAsiaTheme="minorHAnsi"/>
          <w:i/>
          <w:iCs/>
          <w:color w:val="000000" w:themeColor="text1"/>
          <w:lang w:val="en-US" w:eastAsia="en-US"/>
        </w:rPr>
        <w:t>Journal of Food Protection</w:t>
      </w:r>
      <w:r w:rsidR="00B563B0" w:rsidRPr="00396466">
        <w:rPr>
          <w:rFonts w:eastAsiaTheme="minorHAnsi"/>
          <w:iCs/>
          <w:color w:val="000000" w:themeColor="text1"/>
          <w:lang w:val="en-US" w:eastAsia="en-US"/>
        </w:rPr>
        <w:t xml:space="preserve"> </w:t>
      </w:r>
      <w:r w:rsidRPr="00701547">
        <w:rPr>
          <w:rFonts w:eastAsiaTheme="minorHAnsi"/>
          <w:bCs/>
          <w:color w:val="000000" w:themeColor="text1"/>
          <w:lang w:val="en-US" w:eastAsia="en-US"/>
        </w:rPr>
        <w:t>62</w:t>
      </w:r>
      <w:r w:rsidR="00B563B0" w:rsidRPr="00396466">
        <w:rPr>
          <w:rFonts w:eastAsiaTheme="minorHAnsi"/>
          <w:color w:val="000000" w:themeColor="text1"/>
          <w:lang w:val="en-US" w:eastAsia="en-US"/>
        </w:rPr>
        <w:t>, 905- 912.</w:t>
      </w:r>
      <w:proofErr w:type="gramEnd"/>
    </w:p>
    <w:p w:rsidR="00B563B0" w:rsidRPr="003032C3" w:rsidRDefault="00B563B0" w:rsidP="00396466">
      <w:pPr>
        <w:autoSpaceDE w:val="0"/>
        <w:autoSpaceDN w:val="0"/>
        <w:adjustRightInd w:val="0"/>
        <w:jc w:val="both"/>
        <w:rPr>
          <w:rFonts w:eastAsiaTheme="minorHAnsi"/>
          <w:color w:val="FF0000"/>
          <w:lang w:val="en-US" w:eastAsia="en-US"/>
        </w:rPr>
      </w:pPr>
    </w:p>
    <w:p w:rsidR="00111E15" w:rsidRPr="00396466" w:rsidRDefault="00CB1DE8" w:rsidP="00396466">
      <w:pPr>
        <w:autoSpaceDE w:val="0"/>
        <w:autoSpaceDN w:val="0"/>
        <w:adjustRightInd w:val="0"/>
        <w:jc w:val="both"/>
        <w:rPr>
          <w:rStyle w:val="ft151"/>
          <w:rFonts w:eastAsiaTheme="minorHAnsi"/>
          <w:i/>
          <w:iCs/>
          <w:color w:val="000000" w:themeColor="text1"/>
          <w:sz w:val="24"/>
          <w:szCs w:val="24"/>
          <w:lang w:val="en-US" w:eastAsia="en-US"/>
        </w:rPr>
      </w:pPr>
      <w:proofErr w:type="spellStart"/>
      <w:proofErr w:type="gramStart"/>
      <w:r w:rsidRPr="00396466">
        <w:rPr>
          <w:rStyle w:val="ft151"/>
          <w:color w:val="000000" w:themeColor="text1"/>
          <w:sz w:val="24"/>
          <w:szCs w:val="24"/>
          <w:lang w:val="en-US"/>
        </w:rPr>
        <w:t>K</w:t>
      </w:r>
      <w:r>
        <w:rPr>
          <w:rStyle w:val="ft151"/>
          <w:color w:val="000000" w:themeColor="text1"/>
          <w:sz w:val="24"/>
          <w:szCs w:val="24"/>
          <w:lang w:val="en-US"/>
        </w:rPr>
        <w:t>reger</w:t>
      </w:r>
      <w:proofErr w:type="spellEnd"/>
      <w:r w:rsidR="001E1ACC" w:rsidRPr="00396466">
        <w:rPr>
          <w:rStyle w:val="ft151"/>
          <w:color w:val="000000" w:themeColor="text1"/>
          <w:sz w:val="24"/>
          <w:szCs w:val="24"/>
          <w:lang w:val="en-US"/>
        </w:rPr>
        <w:t>,</w:t>
      </w:r>
      <w:r w:rsidR="00B563B0" w:rsidRPr="00396466">
        <w:rPr>
          <w:rStyle w:val="ft151"/>
          <w:color w:val="000000" w:themeColor="text1"/>
          <w:sz w:val="24"/>
          <w:szCs w:val="24"/>
          <w:lang w:val="en-US"/>
        </w:rPr>
        <w:t xml:space="preserve"> V</w:t>
      </w:r>
      <w:r w:rsidR="001436AB" w:rsidRPr="00396466">
        <w:rPr>
          <w:rStyle w:val="ft151"/>
          <w:color w:val="000000" w:themeColor="text1"/>
          <w:sz w:val="24"/>
          <w:szCs w:val="24"/>
          <w:lang w:val="en-US"/>
        </w:rPr>
        <w:t>.,</w:t>
      </w:r>
      <w:r w:rsidR="00B563B0" w:rsidRPr="00396466">
        <w:rPr>
          <w:rStyle w:val="ft151"/>
          <w:color w:val="000000" w:themeColor="text1"/>
          <w:sz w:val="24"/>
          <w:szCs w:val="24"/>
          <w:lang w:val="en-US"/>
        </w:rPr>
        <w:t xml:space="preserve"> </w:t>
      </w:r>
      <w:proofErr w:type="spellStart"/>
      <w:r w:rsidRPr="00396466">
        <w:rPr>
          <w:rStyle w:val="ft151"/>
          <w:color w:val="000000" w:themeColor="text1"/>
          <w:sz w:val="24"/>
          <w:szCs w:val="24"/>
          <w:lang w:val="en-US"/>
        </w:rPr>
        <w:t>R</w:t>
      </w:r>
      <w:r>
        <w:rPr>
          <w:rStyle w:val="ft151"/>
          <w:color w:val="000000" w:themeColor="text1"/>
          <w:sz w:val="24"/>
          <w:szCs w:val="24"/>
          <w:lang w:val="en-US"/>
        </w:rPr>
        <w:t>ij</w:t>
      </w:r>
      <w:proofErr w:type="spellEnd"/>
      <w:r w:rsidR="00B563B0" w:rsidRPr="00396466">
        <w:rPr>
          <w:rStyle w:val="ft151"/>
          <w:color w:val="000000" w:themeColor="text1"/>
          <w:sz w:val="24"/>
          <w:szCs w:val="24"/>
          <w:lang w:val="en-US"/>
        </w:rPr>
        <w:t>, M.J.W. 1984.</w:t>
      </w:r>
      <w:proofErr w:type="gramEnd"/>
      <w:r w:rsidR="00B563B0" w:rsidRPr="00396466">
        <w:rPr>
          <w:rStyle w:val="ft151"/>
          <w:color w:val="000000" w:themeColor="text1"/>
          <w:sz w:val="24"/>
          <w:szCs w:val="24"/>
          <w:lang w:val="en-US"/>
        </w:rPr>
        <w:t xml:space="preserve"> </w:t>
      </w:r>
      <w:proofErr w:type="gramStart"/>
      <w:r w:rsidR="00B563B0" w:rsidRPr="00396466">
        <w:rPr>
          <w:rStyle w:val="ft151"/>
          <w:color w:val="000000" w:themeColor="text1"/>
          <w:sz w:val="24"/>
          <w:szCs w:val="24"/>
          <w:lang w:val="en-US"/>
        </w:rPr>
        <w:t>The yeasts.</w:t>
      </w:r>
      <w:proofErr w:type="gramEnd"/>
      <w:r w:rsidR="00B563B0" w:rsidRPr="00396466">
        <w:rPr>
          <w:rStyle w:val="ft151"/>
          <w:color w:val="000000" w:themeColor="text1"/>
          <w:sz w:val="24"/>
          <w:szCs w:val="24"/>
          <w:lang w:val="en-US"/>
        </w:rPr>
        <w:t xml:space="preserve"> </w:t>
      </w:r>
      <w:proofErr w:type="gramStart"/>
      <w:r w:rsidR="00B563B0" w:rsidRPr="00396466">
        <w:rPr>
          <w:rStyle w:val="ft151"/>
          <w:color w:val="000000" w:themeColor="text1"/>
          <w:sz w:val="24"/>
          <w:szCs w:val="24"/>
          <w:lang w:val="en-US"/>
        </w:rPr>
        <w:t>A taxonomy study.</w:t>
      </w:r>
      <w:proofErr w:type="gramEnd"/>
      <w:r w:rsidR="00B563B0" w:rsidRPr="00396466">
        <w:rPr>
          <w:rStyle w:val="ft151"/>
          <w:color w:val="000000" w:themeColor="text1"/>
          <w:sz w:val="24"/>
          <w:szCs w:val="24"/>
          <w:lang w:val="en-US"/>
        </w:rPr>
        <w:t xml:space="preserve"> </w:t>
      </w:r>
      <w:r w:rsidR="00701547" w:rsidRPr="00701547">
        <w:rPr>
          <w:rStyle w:val="ft151"/>
          <w:color w:val="000000" w:themeColor="text1"/>
          <w:sz w:val="24"/>
          <w:szCs w:val="24"/>
          <w:lang w:val="en-US"/>
        </w:rPr>
        <w:t xml:space="preserve">Elsevier, </w:t>
      </w:r>
      <w:proofErr w:type="spellStart"/>
      <w:r w:rsidR="00701547" w:rsidRPr="00701547">
        <w:rPr>
          <w:rStyle w:val="ft151"/>
          <w:color w:val="000000" w:themeColor="text1"/>
          <w:sz w:val="24"/>
          <w:szCs w:val="24"/>
          <w:lang w:val="en-US"/>
        </w:rPr>
        <w:t>Ámsterdam</w:t>
      </w:r>
      <w:proofErr w:type="spellEnd"/>
      <w:r w:rsidR="00701547" w:rsidRPr="00701547">
        <w:rPr>
          <w:rStyle w:val="ft151"/>
          <w:color w:val="000000" w:themeColor="text1"/>
          <w:sz w:val="24"/>
          <w:szCs w:val="24"/>
          <w:lang w:val="en-US"/>
        </w:rPr>
        <w:t>.</w:t>
      </w:r>
    </w:p>
    <w:p w:rsidR="00111E15" w:rsidRPr="003032C3" w:rsidRDefault="00111E15" w:rsidP="00396466">
      <w:pPr>
        <w:pStyle w:val="Prrafodelista"/>
        <w:ind w:left="360"/>
        <w:rPr>
          <w:rFonts w:eastAsiaTheme="minorHAnsi"/>
          <w:color w:val="000000" w:themeColor="text1"/>
          <w:lang w:val="en-US" w:eastAsia="en-US"/>
        </w:rPr>
      </w:pPr>
    </w:p>
    <w:p w:rsidR="00CF76A2" w:rsidRPr="00396466" w:rsidRDefault="00CB1DE8" w:rsidP="00396466">
      <w:pPr>
        <w:autoSpaceDE w:val="0"/>
        <w:autoSpaceDN w:val="0"/>
        <w:adjustRightInd w:val="0"/>
        <w:jc w:val="both"/>
        <w:rPr>
          <w:rFonts w:eastAsiaTheme="minorHAnsi"/>
          <w:i/>
          <w:iCs/>
          <w:color w:val="000000" w:themeColor="text1"/>
          <w:lang w:val="en-US" w:eastAsia="en-US"/>
        </w:rPr>
      </w:pPr>
      <w:r w:rsidRPr="00396466">
        <w:rPr>
          <w:rFonts w:eastAsiaTheme="minorHAnsi"/>
          <w:color w:val="000000" w:themeColor="text1"/>
          <w:lang w:val="en-US" w:eastAsia="en-US"/>
        </w:rPr>
        <w:t>L</w:t>
      </w:r>
      <w:r>
        <w:rPr>
          <w:rFonts w:eastAsiaTheme="minorHAnsi"/>
          <w:color w:val="000000" w:themeColor="text1"/>
          <w:lang w:val="en-US" w:eastAsia="en-US"/>
        </w:rPr>
        <w:t>a</w:t>
      </w:r>
      <w:r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R</w:t>
      </w:r>
      <w:r>
        <w:rPr>
          <w:rFonts w:eastAsiaTheme="minorHAnsi"/>
          <w:color w:val="000000" w:themeColor="text1"/>
          <w:lang w:val="en-US" w:eastAsia="en-US"/>
        </w:rPr>
        <w:t>agione</w:t>
      </w:r>
      <w:proofErr w:type="spellEnd"/>
      <w:r w:rsidR="00CF76A2" w:rsidRPr="00396466">
        <w:rPr>
          <w:rFonts w:eastAsiaTheme="minorHAnsi"/>
          <w:color w:val="000000" w:themeColor="text1"/>
          <w:lang w:val="en-US" w:eastAsia="en-US"/>
        </w:rPr>
        <w:t xml:space="preserve">, R. M., </w:t>
      </w:r>
      <w:r>
        <w:rPr>
          <w:rFonts w:eastAsiaTheme="minorHAnsi"/>
          <w:color w:val="000000" w:themeColor="text1"/>
          <w:lang w:val="en-US" w:eastAsia="en-US"/>
        </w:rPr>
        <w:t>and</w:t>
      </w:r>
      <w:r w:rsidRPr="00396466">
        <w:rPr>
          <w:rFonts w:eastAsiaTheme="minorHAnsi"/>
          <w:color w:val="000000" w:themeColor="text1"/>
          <w:lang w:val="en-US" w:eastAsia="en-US"/>
        </w:rPr>
        <w:t xml:space="preserve"> </w:t>
      </w:r>
      <w:proofErr w:type="spellStart"/>
      <w:proofErr w:type="gramStart"/>
      <w:r>
        <w:rPr>
          <w:rFonts w:eastAsiaTheme="minorHAnsi"/>
          <w:color w:val="000000" w:themeColor="text1"/>
          <w:lang w:val="en-US" w:eastAsia="en-US"/>
        </w:rPr>
        <w:t>woodward</w:t>
      </w:r>
      <w:proofErr w:type="spellEnd"/>
      <w:proofErr w:type="gramEnd"/>
      <w:r w:rsidR="00CF76A2" w:rsidRPr="00396466">
        <w:rPr>
          <w:rFonts w:eastAsiaTheme="minorHAnsi"/>
          <w:color w:val="000000" w:themeColor="text1"/>
          <w:lang w:val="en-US" w:eastAsia="en-US"/>
        </w:rPr>
        <w:t xml:space="preserve">, M. J. 2002. “Virulence factors of </w:t>
      </w:r>
      <w:r w:rsidR="00CF76A2" w:rsidRPr="00396466">
        <w:rPr>
          <w:rFonts w:eastAsiaTheme="minorHAnsi"/>
          <w:i/>
          <w:iCs/>
          <w:color w:val="000000" w:themeColor="text1"/>
          <w:lang w:val="en-US" w:eastAsia="en-US"/>
        </w:rPr>
        <w:t xml:space="preserve">Escherichia coli </w:t>
      </w:r>
      <w:r w:rsidR="00CF76A2" w:rsidRPr="00396466">
        <w:rPr>
          <w:rFonts w:eastAsiaTheme="minorHAnsi"/>
          <w:color w:val="000000" w:themeColor="text1"/>
          <w:lang w:val="en-US" w:eastAsia="en-US"/>
        </w:rPr>
        <w:t xml:space="preserve">serotypes associated with avian </w:t>
      </w:r>
      <w:proofErr w:type="spellStart"/>
      <w:r w:rsidR="00CF76A2" w:rsidRPr="00396466">
        <w:rPr>
          <w:rFonts w:eastAsiaTheme="minorHAnsi"/>
          <w:color w:val="000000" w:themeColor="text1"/>
          <w:lang w:val="en-US" w:eastAsia="en-US"/>
        </w:rPr>
        <w:t>colisepticemia</w:t>
      </w:r>
      <w:proofErr w:type="spellEnd"/>
      <w:r w:rsidR="00CF76A2" w:rsidRPr="00396466">
        <w:rPr>
          <w:rFonts w:eastAsiaTheme="minorHAnsi"/>
          <w:color w:val="000000" w:themeColor="text1"/>
          <w:lang w:val="en-US" w:eastAsia="en-US"/>
        </w:rPr>
        <w:t xml:space="preserve">” </w:t>
      </w:r>
      <w:r w:rsidR="00701547" w:rsidRPr="00701547">
        <w:rPr>
          <w:rFonts w:eastAsiaTheme="minorHAnsi"/>
          <w:i/>
          <w:color w:val="000000" w:themeColor="text1"/>
          <w:lang w:val="en-US" w:eastAsia="en-US"/>
        </w:rPr>
        <w:t>Research in Veterinary Science</w:t>
      </w:r>
      <w:r w:rsidR="00CF76A2" w:rsidRPr="00396466">
        <w:rPr>
          <w:rFonts w:eastAsiaTheme="minorHAnsi"/>
          <w:color w:val="000000" w:themeColor="text1"/>
          <w:lang w:val="en-US" w:eastAsia="en-US"/>
        </w:rPr>
        <w:t>,</w:t>
      </w:r>
      <w:r w:rsidR="00CF76A2" w:rsidRPr="00396466">
        <w:rPr>
          <w:rFonts w:eastAsiaTheme="minorHAnsi"/>
          <w:i/>
          <w:iCs/>
          <w:color w:val="000000" w:themeColor="text1"/>
          <w:lang w:val="en-US" w:eastAsia="en-US"/>
        </w:rPr>
        <w:t xml:space="preserve"> </w:t>
      </w:r>
      <w:r w:rsidR="00CF76A2" w:rsidRPr="00396466">
        <w:rPr>
          <w:rFonts w:eastAsiaTheme="minorHAnsi"/>
          <w:color w:val="000000" w:themeColor="text1"/>
          <w:lang w:val="en-US" w:eastAsia="en-US"/>
        </w:rPr>
        <w:t>73: 27-35.</w:t>
      </w:r>
    </w:p>
    <w:p w:rsidR="00CF76A2" w:rsidRPr="003032C3" w:rsidRDefault="00CF76A2" w:rsidP="00396466">
      <w:pPr>
        <w:jc w:val="both"/>
        <w:rPr>
          <w:rFonts w:eastAsiaTheme="minorHAnsi"/>
          <w:color w:val="000000" w:themeColor="text1"/>
          <w:lang w:val="en-US" w:eastAsia="en-US"/>
        </w:rPr>
      </w:pPr>
    </w:p>
    <w:p w:rsidR="00B563B0" w:rsidRPr="00396466" w:rsidRDefault="00CB1DE8" w:rsidP="00396466">
      <w:pPr>
        <w:autoSpaceDE w:val="0"/>
        <w:autoSpaceDN w:val="0"/>
        <w:adjustRightInd w:val="0"/>
        <w:jc w:val="both"/>
        <w:rPr>
          <w:color w:val="000000" w:themeColor="text1"/>
        </w:rPr>
      </w:pPr>
      <w:r w:rsidRPr="00396466">
        <w:rPr>
          <w:color w:val="000000" w:themeColor="text1"/>
        </w:rPr>
        <w:t>L</w:t>
      </w:r>
      <w:r>
        <w:rPr>
          <w:color w:val="000000" w:themeColor="text1"/>
        </w:rPr>
        <w:t>aurencio</w:t>
      </w:r>
      <w:r w:rsidR="00B563B0" w:rsidRPr="00396466">
        <w:rPr>
          <w:color w:val="000000" w:themeColor="text1"/>
        </w:rPr>
        <w:t xml:space="preserve">, M., </w:t>
      </w:r>
      <w:r w:rsidRPr="00396466">
        <w:rPr>
          <w:color w:val="000000" w:themeColor="text1"/>
        </w:rPr>
        <w:t>P</w:t>
      </w:r>
      <w:r>
        <w:rPr>
          <w:color w:val="000000" w:themeColor="text1"/>
        </w:rPr>
        <w:t>érez</w:t>
      </w:r>
      <w:r w:rsidR="00B563B0" w:rsidRPr="00396466">
        <w:rPr>
          <w:color w:val="000000" w:themeColor="text1"/>
        </w:rPr>
        <w:t xml:space="preserve">, M., </w:t>
      </w:r>
      <w:r w:rsidRPr="00396466">
        <w:rPr>
          <w:color w:val="000000" w:themeColor="text1"/>
        </w:rPr>
        <w:t>P</w:t>
      </w:r>
      <w:r>
        <w:rPr>
          <w:color w:val="000000" w:themeColor="text1"/>
        </w:rPr>
        <w:t>iad</w:t>
      </w:r>
      <w:r w:rsidR="00B563B0" w:rsidRPr="00396466">
        <w:rPr>
          <w:color w:val="000000" w:themeColor="text1"/>
        </w:rPr>
        <w:t xml:space="preserve">, R., </w:t>
      </w:r>
      <w:proofErr w:type="spellStart"/>
      <w:r w:rsidRPr="00396466">
        <w:rPr>
          <w:color w:val="000000" w:themeColor="text1"/>
        </w:rPr>
        <w:t>M</w:t>
      </w:r>
      <w:r>
        <w:rPr>
          <w:color w:val="000000" w:themeColor="text1"/>
        </w:rPr>
        <w:t>ilián</w:t>
      </w:r>
      <w:proofErr w:type="spellEnd"/>
      <w:r w:rsidR="00B563B0" w:rsidRPr="00396466">
        <w:rPr>
          <w:color w:val="000000" w:themeColor="text1"/>
        </w:rPr>
        <w:t xml:space="preserve">, G., </w:t>
      </w:r>
      <w:r w:rsidRPr="00396466">
        <w:rPr>
          <w:color w:val="000000" w:themeColor="text1"/>
        </w:rPr>
        <w:t>R</w:t>
      </w:r>
      <w:r>
        <w:rPr>
          <w:color w:val="000000" w:themeColor="text1"/>
        </w:rPr>
        <w:t>ondón</w:t>
      </w:r>
      <w:r w:rsidR="00B563B0" w:rsidRPr="00396466">
        <w:rPr>
          <w:color w:val="000000" w:themeColor="text1"/>
        </w:rPr>
        <w:t xml:space="preserve">, A. J., </w:t>
      </w:r>
      <w:r w:rsidRPr="00396466">
        <w:rPr>
          <w:color w:val="000000" w:themeColor="text1"/>
        </w:rPr>
        <w:t>A</w:t>
      </w:r>
      <w:r>
        <w:rPr>
          <w:color w:val="000000" w:themeColor="text1"/>
        </w:rPr>
        <w:t>migo</w:t>
      </w:r>
      <w:r w:rsidR="00B563B0" w:rsidRPr="00396466">
        <w:rPr>
          <w:color w:val="000000" w:themeColor="text1"/>
        </w:rPr>
        <w:t xml:space="preserve">, S., </w:t>
      </w:r>
      <w:proofErr w:type="spellStart"/>
      <w:r w:rsidRPr="00396466">
        <w:rPr>
          <w:color w:val="000000" w:themeColor="text1"/>
        </w:rPr>
        <w:t>B</w:t>
      </w:r>
      <w:r>
        <w:rPr>
          <w:color w:val="000000" w:themeColor="text1"/>
        </w:rPr>
        <w:t>ocourt</w:t>
      </w:r>
      <w:proofErr w:type="spellEnd"/>
      <w:r w:rsidR="00B563B0" w:rsidRPr="00396466">
        <w:rPr>
          <w:color w:val="000000" w:themeColor="text1"/>
        </w:rPr>
        <w:t xml:space="preserve">, R., </w:t>
      </w:r>
      <w:proofErr w:type="spellStart"/>
      <w:r w:rsidRPr="00396466">
        <w:rPr>
          <w:color w:val="000000" w:themeColor="text1"/>
        </w:rPr>
        <w:t>S</w:t>
      </w:r>
      <w:r>
        <w:rPr>
          <w:color w:val="000000" w:themeColor="text1"/>
        </w:rPr>
        <w:t>avón</w:t>
      </w:r>
      <w:proofErr w:type="spellEnd"/>
      <w:r w:rsidR="00B563B0" w:rsidRPr="00396466">
        <w:rPr>
          <w:color w:val="000000" w:themeColor="text1"/>
        </w:rPr>
        <w:t xml:space="preserve">, L. &amp; </w:t>
      </w:r>
      <w:r w:rsidRPr="00396466">
        <w:rPr>
          <w:color w:val="000000" w:themeColor="text1"/>
        </w:rPr>
        <w:t>D</w:t>
      </w:r>
      <w:r>
        <w:rPr>
          <w:color w:val="000000" w:themeColor="text1"/>
        </w:rPr>
        <w:t>íaz</w:t>
      </w:r>
      <w:r w:rsidR="00B563B0" w:rsidRPr="00396466">
        <w:rPr>
          <w:color w:val="000000" w:themeColor="text1"/>
        </w:rPr>
        <w:t xml:space="preserve">, M. 2002. Determinación del contenido de bacterias ácido lácticas y </w:t>
      </w:r>
      <w:proofErr w:type="spellStart"/>
      <w:r w:rsidR="00B563B0" w:rsidRPr="00396466">
        <w:rPr>
          <w:i/>
          <w:color w:val="000000" w:themeColor="text1"/>
        </w:rPr>
        <w:t>Bacillus</w:t>
      </w:r>
      <w:proofErr w:type="spellEnd"/>
      <w:r w:rsidR="00B563B0" w:rsidRPr="00396466">
        <w:rPr>
          <w:color w:val="000000" w:themeColor="text1"/>
        </w:rPr>
        <w:t xml:space="preserve"> del tracto gastrointestinal de pollos de ceba y obtención de una mezcla de Exclusión Competitiva. </w:t>
      </w:r>
      <w:r w:rsidR="00701547" w:rsidRPr="00701547">
        <w:rPr>
          <w:i/>
          <w:color w:val="000000" w:themeColor="text1"/>
        </w:rPr>
        <w:t>Rev. Cubana Ciencia Avícola</w:t>
      </w:r>
      <w:r w:rsidR="00B563B0" w:rsidRPr="00396466">
        <w:rPr>
          <w:color w:val="000000" w:themeColor="text1"/>
        </w:rPr>
        <w:t xml:space="preserve"> 26:</w:t>
      </w:r>
      <w:r w:rsidRPr="00396466" w:rsidDel="00CB1DE8">
        <w:rPr>
          <w:color w:val="000000" w:themeColor="text1"/>
        </w:rPr>
        <w:t xml:space="preserve"> </w:t>
      </w:r>
      <w:r w:rsidR="00B563B0" w:rsidRPr="00396466">
        <w:rPr>
          <w:color w:val="000000" w:themeColor="text1"/>
        </w:rPr>
        <w:t>17-22.</w:t>
      </w:r>
    </w:p>
    <w:p w:rsidR="00111E15" w:rsidRPr="003032C3" w:rsidRDefault="00111E15" w:rsidP="00396466">
      <w:pPr>
        <w:pStyle w:val="Prrafodelista"/>
        <w:ind w:left="360"/>
        <w:rPr>
          <w:color w:val="000000" w:themeColor="text1"/>
        </w:rPr>
      </w:pPr>
    </w:p>
    <w:p w:rsidR="00B473A7" w:rsidRPr="00B7409B" w:rsidRDefault="00B7409B" w:rsidP="00396466">
      <w:pPr>
        <w:pStyle w:val="NormalWeb"/>
        <w:autoSpaceDE w:val="0"/>
        <w:autoSpaceDN w:val="0"/>
        <w:adjustRightInd w:val="0"/>
        <w:spacing w:before="0" w:beforeAutospacing="0" w:after="0" w:afterAutospacing="0"/>
        <w:jc w:val="both"/>
        <w:rPr>
          <w:rFonts w:eastAsiaTheme="minorHAnsi"/>
          <w:color w:val="000000" w:themeColor="text1"/>
          <w:lang w:val="en-US" w:eastAsia="en-US"/>
        </w:rPr>
      </w:pPr>
      <w:r w:rsidRPr="003032C3">
        <w:rPr>
          <w:color w:val="000000" w:themeColor="text1"/>
        </w:rPr>
        <w:t>L</w:t>
      </w:r>
      <w:r>
        <w:rPr>
          <w:color w:val="000000" w:themeColor="text1"/>
        </w:rPr>
        <w:t>eiva</w:t>
      </w:r>
      <w:r w:rsidR="00B563B0" w:rsidRPr="003032C3">
        <w:rPr>
          <w:color w:val="000000" w:themeColor="text1"/>
        </w:rPr>
        <w:t xml:space="preserve">, S., M. </w:t>
      </w:r>
      <w:proofErr w:type="spellStart"/>
      <w:r w:rsidRPr="003032C3">
        <w:rPr>
          <w:color w:val="000000" w:themeColor="text1"/>
        </w:rPr>
        <w:t>Y</w:t>
      </w:r>
      <w:r>
        <w:rPr>
          <w:color w:val="000000" w:themeColor="text1"/>
        </w:rPr>
        <w:t>añez</w:t>
      </w:r>
      <w:proofErr w:type="spellEnd"/>
      <w:r w:rsidR="00B563B0" w:rsidRPr="003032C3">
        <w:rPr>
          <w:color w:val="000000" w:themeColor="text1"/>
        </w:rPr>
        <w:t xml:space="preserve">, L. </w:t>
      </w:r>
      <w:proofErr w:type="spellStart"/>
      <w:r w:rsidRPr="003032C3">
        <w:rPr>
          <w:color w:val="000000" w:themeColor="text1"/>
        </w:rPr>
        <w:t>Z</w:t>
      </w:r>
      <w:r>
        <w:rPr>
          <w:color w:val="000000" w:themeColor="text1"/>
        </w:rPr>
        <w:t>aror</w:t>
      </w:r>
      <w:proofErr w:type="spellEnd"/>
      <w:r w:rsidR="00B563B0" w:rsidRPr="003032C3">
        <w:rPr>
          <w:color w:val="000000" w:themeColor="text1"/>
        </w:rPr>
        <w:t xml:space="preserve">, H. </w:t>
      </w:r>
      <w:r w:rsidRPr="003032C3">
        <w:rPr>
          <w:color w:val="000000" w:themeColor="text1"/>
        </w:rPr>
        <w:t>R</w:t>
      </w:r>
      <w:r>
        <w:rPr>
          <w:color w:val="000000" w:themeColor="text1"/>
        </w:rPr>
        <w:t>odríguez</w:t>
      </w:r>
      <w:r w:rsidRPr="003032C3">
        <w:rPr>
          <w:color w:val="000000" w:themeColor="text1"/>
        </w:rPr>
        <w:t xml:space="preserve"> </w:t>
      </w:r>
      <w:r w:rsidR="00B563B0" w:rsidRPr="003032C3">
        <w:rPr>
          <w:color w:val="000000" w:themeColor="text1"/>
        </w:rPr>
        <w:t xml:space="preserve">&amp; H. </w:t>
      </w:r>
      <w:r w:rsidRPr="003032C3">
        <w:rPr>
          <w:color w:val="000000" w:themeColor="text1"/>
        </w:rPr>
        <w:t>G</w:t>
      </w:r>
      <w:r>
        <w:rPr>
          <w:color w:val="000000" w:themeColor="text1"/>
        </w:rPr>
        <w:t>arcía</w:t>
      </w:r>
      <w:r w:rsidR="00B563B0" w:rsidRPr="003032C3">
        <w:rPr>
          <w:color w:val="000000" w:themeColor="text1"/>
        </w:rPr>
        <w:t>-</w:t>
      </w:r>
      <w:r w:rsidRPr="003032C3">
        <w:rPr>
          <w:color w:val="000000" w:themeColor="text1"/>
        </w:rPr>
        <w:t>Q</w:t>
      </w:r>
      <w:r>
        <w:rPr>
          <w:color w:val="000000" w:themeColor="text1"/>
        </w:rPr>
        <w:t>uintana</w:t>
      </w:r>
      <w:r w:rsidR="00B563B0" w:rsidRPr="003032C3">
        <w:rPr>
          <w:color w:val="000000" w:themeColor="text1"/>
        </w:rPr>
        <w:t xml:space="preserve">. 2004. Actividad antimicrobiana de </w:t>
      </w:r>
      <w:proofErr w:type="spellStart"/>
      <w:r w:rsidR="00B563B0" w:rsidRPr="003032C3">
        <w:rPr>
          <w:color w:val="000000" w:themeColor="text1"/>
        </w:rPr>
        <w:t>Actinomycetales</w:t>
      </w:r>
      <w:proofErr w:type="spellEnd"/>
      <w:r w:rsidR="00B563B0" w:rsidRPr="003032C3">
        <w:rPr>
          <w:color w:val="000000" w:themeColor="text1"/>
        </w:rPr>
        <w:t xml:space="preserve"> aislados desde ambientes acuáticos de sur de Chile. </w:t>
      </w:r>
      <w:r w:rsidR="00701547" w:rsidRPr="00B768A1">
        <w:rPr>
          <w:i/>
          <w:color w:val="000000" w:themeColor="text1"/>
          <w:lang w:val="en-US"/>
        </w:rPr>
        <w:t>Rev. Med. Chile</w:t>
      </w:r>
      <w:r w:rsidR="00B563B0" w:rsidRPr="00B768A1">
        <w:rPr>
          <w:color w:val="000000" w:themeColor="text1"/>
          <w:lang w:val="en-US"/>
        </w:rPr>
        <w:t>; 132; 1</w:t>
      </w:r>
      <w:r w:rsidR="00701547" w:rsidRPr="00701547">
        <w:rPr>
          <w:color w:val="000000" w:themeColor="text1"/>
          <w:lang w:val="en-US"/>
        </w:rPr>
        <w:t>51-159.</w:t>
      </w:r>
    </w:p>
    <w:p w:rsidR="00872F22" w:rsidRPr="00B7409B" w:rsidRDefault="00872F22" w:rsidP="00396466">
      <w:pPr>
        <w:pStyle w:val="NormalWeb"/>
        <w:autoSpaceDE w:val="0"/>
        <w:autoSpaceDN w:val="0"/>
        <w:adjustRightInd w:val="0"/>
        <w:spacing w:before="0" w:beforeAutospacing="0" w:after="0" w:afterAutospacing="0"/>
        <w:jc w:val="both"/>
        <w:rPr>
          <w:rFonts w:eastAsiaTheme="minorHAnsi"/>
          <w:color w:val="000000" w:themeColor="text1"/>
          <w:lang w:val="en-US" w:eastAsia="en-US"/>
        </w:rPr>
      </w:pPr>
    </w:p>
    <w:p w:rsidR="00967B29" w:rsidRPr="003032C3" w:rsidRDefault="00B7409B" w:rsidP="00396466">
      <w:pPr>
        <w:pStyle w:val="NormalWeb"/>
        <w:autoSpaceDE w:val="0"/>
        <w:autoSpaceDN w:val="0"/>
        <w:adjustRightInd w:val="0"/>
        <w:spacing w:before="0" w:beforeAutospacing="0" w:after="0" w:afterAutospacing="0"/>
        <w:jc w:val="both"/>
        <w:rPr>
          <w:rFonts w:eastAsiaTheme="minorHAnsi"/>
          <w:color w:val="000000" w:themeColor="text1"/>
          <w:lang w:val="en-US" w:eastAsia="en-US"/>
        </w:rPr>
      </w:pPr>
      <w:r w:rsidRPr="003032C3">
        <w:rPr>
          <w:bCs/>
          <w:lang w:val="en-US"/>
        </w:rPr>
        <w:t>L</w:t>
      </w:r>
      <w:r>
        <w:rPr>
          <w:bCs/>
          <w:lang w:val="en-US"/>
        </w:rPr>
        <w:t>u</w:t>
      </w:r>
      <w:r w:rsidR="00ED30AA" w:rsidRPr="003032C3">
        <w:rPr>
          <w:bCs/>
          <w:lang w:val="en-US"/>
        </w:rPr>
        <w:t>, J.</w:t>
      </w:r>
      <w:r w:rsidR="001436AB">
        <w:rPr>
          <w:bCs/>
          <w:lang w:val="en-US"/>
        </w:rPr>
        <w:t xml:space="preserve">, </w:t>
      </w:r>
      <w:proofErr w:type="spellStart"/>
      <w:r w:rsidRPr="003032C3">
        <w:rPr>
          <w:bCs/>
          <w:lang w:val="en-US"/>
        </w:rPr>
        <w:t>I</w:t>
      </w:r>
      <w:r>
        <w:rPr>
          <w:bCs/>
          <w:lang w:val="en-US"/>
        </w:rPr>
        <w:t>dris</w:t>
      </w:r>
      <w:proofErr w:type="spellEnd"/>
      <w:r w:rsidR="00ED30AA" w:rsidRPr="003032C3">
        <w:rPr>
          <w:bCs/>
          <w:lang w:val="en-US"/>
        </w:rPr>
        <w:t>, U.</w:t>
      </w:r>
      <w:r w:rsidR="001436AB">
        <w:rPr>
          <w:bCs/>
          <w:lang w:val="en-US"/>
        </w:rPr>
        <w:t>,</w:t>
      </w:r>
      <w:r w:rsidR="00ED30AA" w:rsidRPr="003032C3">
        <w:rPr>
          <w:bCs/>
          <w:lang w:val="en-US"/>
        </w:rPr>
        <w:t xml:space="preserve"> </w:t>
      </w:r>
      <w:r w:rsidRPr="003032C3">
        <w:rPr>
          <w:bCs/>
          <w:lang w:val="en-US"/>
        </w:rPr>
        <w:t>H</w:t>
      </w:r>
      <w:r>
        <w:rPr>
          <w:bCs/>
          <w:lang w:val="en-US"/>
        </w:rPr>
        <w:t>arman</w:t>
      </w:r>
      <w:r w:rsidR="00ED30AA" w:rsidRPr="003032C3">
        <w:rPr>
          <w:bCs/>
          <w:lang w:val="en-US"/>
        </w:rPr>
        <w:t>, B.</w:t>
      </w:r>
      <w:r w:rsidR="001436AB">
        <w:rPr>
          <w:bCs/>
          <w:lang w:val="en-US"/>
        </w:rPr>
        <w:t xml:space="preserve">, </w:t>
      </w:r>
      <w:proofErr w:type="spellStart"/>
      <w:r w:rsidRPr="003032C3">
        <w:rPr>
          <w:bCs/>
          <w:lang w:val="en-US"/>
        </w:rPr>
        <w:t>O</w:t>
      </w:r>
      <w:r>
        <w:rPr>
          <w:bCs/>
          <w:lang w:val="en-US"/>
        </w:rPr>
        <w:t>facre</w:t>
      </w:r>
      <w:proofErr w:type="spellEnd"/>
      <w:r>
        <w:rPr>
          <w:bCs/>
          <w:lang w:val="en-US"/>
        </w:rPr>
        <w:t xml:space="preserve"> </w:t>
      </w:r>
      <w:r w:rsidR="00ED30AA" w:rsidRPr="003032C3">
        <w:rPr>
          <w:bCs/>
          <w:lang w:val="en-US"/>
        </w:rPr>
        <w:t>C</w:t>
      </w:r>
      <w:r w:rsidR="001436AB">
        <w:rPr>
          <w:bCs/>
          <w:lang w:val="en-US"/>
        </w:rPr>
        <w:t xml:space="preserve">., </w:t>
      </w:r>
      <w:proofErr w:type="spellStart"/>
      <w:r w:rsidRPr="003032C3">
        <w:rPr>
          <w:bCs/>
          <w:lang w:val="en-US"/>
        </w:rPr>
        <w:t>M</w:t>
      </w:r>
      <w:r>
        <w:rPr>
          <w:bCs/>
          <w:lang w:val="en-US"/>
        </w:rPr>
        <w:t>urer</w:t>
      </w:r>
      <w:proofErr w:type="spellEnd"/>
      <w:r w:rsidR="00ED30AA" w:rsidRPr="003032C3">
        <w:rPr>
          <w:bCs/>
          <w:lang w:val="en-US"/>
        </w:rPr>
        <w:t>,</w:t>
      </w:r>
      <w:r w:rsidR="001436AB">
        <w:rPr>
          <w:bCs/>
          <w:lang w:val="en-US"/>
        </w:rPr>
        <w:t xml:space="preserve"> </w:t>
      </w:r>
      <w:r w:rsidR="00ED30AA" w:rsidRPr="003032C3">
        <w:rPr>
          <w:bCs/>
          <w:lang w:val="en-US"/>
        </w:rPr>
        <w:t>J</w:t>
      </w:r>
      <w:r w:rsidR="001436AB">
        <w:rPr>
          <w:bCs/>
          <w:lang w:val="en-US"/>
        </w:rPr>
        <w:t>.</w:t>
      </w:r>
      <w:r w:rsidR="00ED30AA" w:rsidRPr="003032C3">
        <w:rPr>
          <w:bCs/>
          <w:lang w:val="en-US"/>
        </w:rPr>
        <w:t>Y</w:t>
      </w:r>
      <w:r w:rsidR="001436AB">
        <w:rPr>
          <w:bCs/>
          <w:lang w:val="en-US"/>
        </w:rPr>
        <w:t>.,</w:t>
      </w:r>
      <w:r w:rsidR="00ED30AA" w:rsidRPr="003032C3">
        <w:rPr>
          <w:bCs/>
          <w:lang w:val="en-US"/>
        </w:rPr>
        <w:t xml:space="preserve"> </w:t>
      </w:r>
      <w:r w:rsidRPr="003032C3">
        <w:rPr>
          <w:bCs/>
          <w:lang w:val="en-US"/>
        </w:rPr>
        <w:t>L</w:t>
      </w:r>
      <w:r>
        <w:rPr>
          <w:bCs/>
          <w:lang w:val="en-US"/>
        </w:rPr>
        <w:t>ee</w:t>
      </w:r>
      <w:r w:rsidR="00ED30AA" w:rsidRPr="003032C3">
        <w:rPr>
          <w:bCs/>
          <w:lang w:val="en-US"/>
        </w:rPr>
        <w:t>,</w:t>
      </w:r>
      <w:r w:rsidR="001436AB">
        <w:rPr>
          <w:bCs/>
          <w:lang w:val="en-US"/>
        </w:rPr>
        <w:t xml:space="preserve"> </w:t>
      </w:r>
      <w:r w:rsidR="00ED30AA" w:rsidRPr="003032C3">
        <w:rPr>
          <w:bCs/>
          <w:lang w:val="en-US"/>
        </w:rPr>
        <w:t>M.</w:t>
      </w:r>
      <w:r>
        <w:rPr>
          <w:bCs/>
          <w:lang w:val="en-US"/>
        </w:rPr>
        <w:t xml:space="preserve"> </w:t>
      </w:r>
      <w:r w:rsidR="00ED30AA" w:rsidRPr="003032C3">
        <w:rPr>
          <w:bCs/>
          <w:lang w:val="en-US"/>
        </w:rPr>
        <w:t>2003.</w:t>
      </w:r>
      <w:r w:rsidR="007D4A3E">
        <w:rPr>
          <w:bCs/>
          <w:lang w:val="en-US"/>
        </w:rPr>
        <w:t xml:space="preserve"> </w:t>
      </w:r>
      <w:r w:rsidR="00ED30AA" w:rsidRPr="003032C3">
        <w:rPr>
          <w:bCs/>
          <w:lang w:val="en-US"/>
        </w:rPr>
        <w:t xml:space="preserve">Diversity and succession of the intestinal bacterial community of the </w:t>
      </w:r>
      <w:proofErr w:type="spellStart"/>
      <w:r w:rsidR="00ED30AA" w:rsidRPr="003032C3">
        <w:rPr>
          <w:bCs/>
          <w:lang w:val="en-US"/>
        </w:rPr>
        <w:t>maturiting</w:t>
      </w:r>
      <w:proofErr w:type="spellEnd"/>
      <w:r w:rsidR="00ED30AA" w:rsidRPr="003032C3">
        <w:rPr>
          <w:bCs/>
          <w:lang w:val="en-US"/>
        </w:rPr>
        <w:t xml:space="preserve"> </w:t>
      </w:r>
      <w:proofErr w:type="gramStart"/>
      <w:r w:rsidR="00ED30AA" w:rsidRPr="003032C3">
        <w:rPr>
          <w:bCs/>
          <w:lang w:val="en-US"/>
        </w:rPr>
        <w:t>Broilers  chicken</w:t>
      </w:r>
      <w:proofErr w:type="gramEnd"/>
      <w:r w:rsidR="00ED30AA" w:rsidRPr="003032C3">
        <w:rPr>
          <w:bCs/>
          <w:lang w:val="en-US"/>
        </w:rPr>
        <w:t xml:space="preserve">. </w:t>
      </w:r>
      <w:r w:rsidR="00701547" w:rsidRPr="00701547">
        <w:rPr>
          <w:bCs/>
          <w:i/>
          <w:lang w:val="en-US"/>
        </w:rPr>
        <w:t>Applied and environmental microbiology</w:t>
      </w:r>
      <w:r w:rsidR="00ED30AA" w:rsidRPr="003032C3">
        <w:rPr>
          <w:bCs/>
          <w:lang w:val="en-US"/>
        </w:rPr>
        <w:t xml:space="preserve"> 69(11):6816-6824.</w:t>
      </w:r>
    </w:p>
    <w:p w:rsidR="00967B29" w:rsidRPr="00C27514" w:rsidRDefault="00967B29" w:rsidP="00396466">
      <w:pPr>
        <w:autoSpaceDE w:val="0"/>
        <w:autoSpaceDN w:val="0"/>
        <w:adjustRightInd w:val="0"/>
        <w:jc w:val="both"/>
        <w:rPr>
          <w:rFonts w:eastAsiaTheme="minorHAnsi"/>
          <w:color w:val="000000" w:themeColor="text1"/>
          <w:lang w:val="en-US" w:eastAsia="en-US"/>
        </w:rPr>
      </w:pPr>
    </w:p>
    <w:p w:rsidR="00B563B0" w:rsidRPr="00B7409B" w:rsidRDefault="00B7409B" w:rsidP="00396466">
      <w:pPr>
        <w:autoSpaceDE w:val="0"/>
        <w:autoSpaceDN w:val="0"/>
        <w:adjustRightInd w:val="0"/>
        <w:jc w:val="both"/>
        <w:rPr>
          <w:rFonts w:eastAsiaTheme="minorHAnsi"/>
          <w:color w:val="000000" w:themeColor="text1"/>
          <w:lang w:eastAsia="en-US"/>
        </w:rPr>
      </w:pPr>
      <w:r w:rsidRPr="00396466">
        <w:rPr>
          <w:color w:val="000000" w:themeColor="text1"/>
          <w:lang w:val="en-US"/>
        </w:rPr>
        <w:t>M</w:t>
      </w:r>
      <w:r>
        <w:rPr>
          <w:color w:val="000000" w:themeColor="text1"/>
          <w:lang w:val="en-US"/>
        </w:rPr>
        <w:t>adigan</w:t>
      </w:r>
      <w:r w:rsidR="00B563B0" w:rsidRPr="00396466">
        <w:rPr>
          <w:color w:val="000000" w:themeColor="text1"/>
          <w:lang w:val="en-US"/>
        </w:rPr>
        <w:t>, M.T.</w:t>
      </w:r>
      <w:r w:rsidR="001436AB" w:rsidRPr="00396466">
        <w:rPr>
          <w:color w:val="000000" w:themeColor="text1"/>
          <w:lang w:val="en-US"/>
        </w:rPr>
        <w:t>,</w:t>
      </w:r>
      <w:r w:rsidR="00B563B0" w:rsidRPr="00396466">
        <w:rPr>
          <w:color w:val="000000" w:themeColor="text1"/>
          <w:lang w:val="en-US"/>
        </w:rPr>
        <w:t xml:space="preserve"> </w:t>
      </w:r>
      <w:proofErr w:type="spellStart"/>
      <w:r w:rsidRPr="00396466">
        <w:rPr>
          <w:color w:val="000000" w:themeColor="text1"/>
          <w:lang w:val="en-US"/>
        </w:rPr>
        <w:t>M</w:t>
      </w:r>
      <w:r>
        <w:rPr>
          <w:color w:val="000000" w:themeColor="text1"/>
          <w:lang w:val="en-US"/>
        </w:rPr>
        <w:t>artinko</w:t>
      </w:r>
      <w:proofErr w:type="spellEnd"/>
      <w:r w:rsidR="00B563B0" w:rsidRPr="00396466">
        <w:rPr>
          <w:color w:val="000000" w:themeColor="text1"/>
          <w:lang w:val="en-US"/>
        </w:rPr>
        <w:t>, J.M.</w:t>
      </w:r>
      <w:r w:rsidR="001436AB" w:rsidRPr="00396466">
        <w:rPr>
          <w:color w:val="000000" w:themeColor="text1"/>
          <w:lang w:val="en-US"/>
        </w:rPr>
        <w:t>,</w:t>
      </w:r>
      <w:r w:rsidR="00B563B0" w:rsidRPr="00396466">
        <w:rPr>
          <w:color w:val="000000" w:themeColor="text1"/>
          <w:lang w:val="en-US"/>
        </w:rPr>
        <w:t xml:space="preserve"> </w:t>
      </w:r>
      <w:r w:rsidRPr="00396466">
        <w:rPr>
          <w:color w:val="000000" w:themeColor="text1"/>
          <w:lang w:val="en-US"/>
        </w:rPr>
        <w:t>P</w:t>
      </w:r>
      <w:r>
        <w:rPr>
          <w:color w:val="000000" w:themeColor="text1"/>
          <w:lang w:val="en-US"/>
        </w:rPr>
        <w:t>arker</w:t>
      </w:r>
      <w:r w:rsidR="00B563B0" w:rsidRPr="00396466">
        <w:rPr>
          <w:color w:val="000000" w:themeColor="text1"/>
          <w:lang w:val="en-US"/>
        </w:rPr>
        <w:t xml:space="preserve">, J. Brock. </w:t>
      </w:r>
      <w:r w:rsidR="00DF047C" w:rsidRPr="00396466">
        <w:rPr>
          <w:color w:val="000000" w:themeColor="text1"/>
        </w:rPr>
        <w:t xml:space="preserve">2004. </w:t>
      </w:r>
      <w:r w:rsidR="00B563B0" w:rsidRPr="00396466">
        <w:rPr>
          <w:color w:val="000000" w:themeColor="text1"/>
        </w:rPr>
        <w:t xml:space="preserve">Biología de los Microorganismos. 10a ed. </w:t>
      </w:r>
      <w:proofErr w:type="spellStart"/>
      <w:r w:rsidR="00B563B0" w:rsidRPr="00396466">
        <w:rPr>
          <w:color w:val="000000" w:themeColor="text1"/>
        </w:rPr>
        <w:t>Pearson</w:t>
      </w:r>
      <w:proofErr w:type="spellEnd"/>
      <w:r w:rsidR="00B563B0" w:rsidRPr="00396466">
        <w:rPr>
          <w:color w:val="000000" w:themeColor="text1"/>
        </w:rPr>
        <w:t xml:space="preserve"> </w:t>
      </w:r>
      <w:proofErr w:type="spellStart"/>
      <w:r w:rsidR="00B563B0" w:rsidRPr="00396466">
        <w:rPr>
          <w:color w:val="000000" w:themeColor="text1"/>
        </w:rPr>
        <w:t>Education</w:t>
      </w:r>
      <w:proofErr w:type="spellEnd"/>
      <w:r w:rsidR="00B563B0" w:rsidRPr="00396466">
        <w:rPr>
          <w:color w:val="000000" w:themeColor="text1"/>
        </w:rPr>
        <w:t>, Madrid.</w:t>
      </w:r>
      <w:r w:rsidR="00701547" w:rsidRPr="00701547">
        <w:rPr>
          <w:color w:val="000000" w:themeColor="text1"/>
        </w:rPr>
        <w:t xml:space="preserve"> </w:t>
      </w:r>
    </w:p>
    <w:p w:rsidR="00B563B0" w:rsidRPr="00B7409B" w:rsidRDefault="00B563B0" w:rsidP="00396466">
      <w:pPr>
        <w:autoSpaceDE w:val="0"/>
        <w:autoSpaceDN w:val="0"/>
        <w:adjustRightInd w:val="0"/>
        <w:jc w:val="both"/>
        <w:rPr>
          <w:rFonts w:eastAsiaTheme="minorHAnsi"/>
          <w:color w:val="FF0000"/>
          <w:lang w:eastAsia="en-US"/>
        </w:rPr>
      </w:pPr>
    </w:p>
    <w:p w:rsidR="00B563B0" w:rsidRPr="00B768A1" w:rsidRDefault="00B7409B" w:rsidP="00396466">
      <w:pPr>
        <w:jc w:val="both"/>
        <w:rPr>
          <w:rFonts w:eastAsiaTheme="minorHAnsi"/>
          <w:color w:val="000000" w:themeColor="text1"/>
          <w:lang w:eastAsia="en-US"/>
        </w:rPr>
      </w:pPr>
      <w:r w:rsidRPr="00396466">
        <w:rPr>
          <w:rFonts w:eastAsiaTheme="minorHAnsi"/>
          <w:color w:val="000000" w:themeColor="text1"/>
          <w:lang w:eastAsia="en-US"/>
        </w:rPr>
        <w:t>M</w:t>
      </w:r>
      <w:r>
        <w:rPr>
          <w:rFonts w:eastAsiaTheme="minorHAnsi"/>
          <w:color w:val="000000" w:themeColor="text1"/>
          <w:lang w:eastAsia="en-US"/>
        </w:rPr>
        <w:t>ejia</w:t>
      </w:r>
      <w:r w:rsidR="00B563B0" w:rsidRPr="00396466">
        <w:rPr>
          <w:rFonts w:eastAsiaTheme="minorHAnsi"/>
          <w:color w:val="000000" w:themeColor="text1"/>
          <w:lang w:eastAsia="en-US"/>
        </w:rPr>
        <w:t>, J.</w:t>
      </w:r>
      <w:r w:rsidR="00DF047C"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proofErr w:type="spellStart"/>
      <w:r w:rsidRPr="00396466">
        <w:rPr>
          <w:rFonts w:eastAsiaTheme="minorHAnsi"/>
          <w:color w:val="000000" w:themeColor="text1"/>
          <w:lang w:eastAsia="en-US"/>
        </w:rPr>
        <w:t>C</w:t>
      </w:r>
      <w:r>
        <w:rPr>
          <w:rFonts w:eastAsiaTheme="minorHAnsi"/>
          <w:color w:val="000000" w:themeColor="text1"/>
          <w:lang w:eastAsia="en-US"/>
        </w:rPr>
        <w:t>hacon</w:t>
      </w:r>
      <w:proofErr w:type="spellEnd"/>
      <w:r w:rsidR="00B563B0" w:rsidRPr="00396466">
        <w:rPr>
          <w:rFonts w:eastAsiaTheme="minorHAnsi"/>
          <w:color w:val="000000" w:themeColor="text1"/>
          <w:lang w:eastAsia="en-US"/>
        </w:rPr>
        <w:t>, Z.</w:t>
      </w:r>
      <w:r w:rsidR="00DF047C"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G</w:t>
      </w:r>
      <w:r>
        <w:rPr>
          <w:rFonts w:eastAsiaTheme="minorHAnsi"/>
          <w:color w:val="000000" w:themeColor="text1"/>
          <w:lang w:eastAsia="en-US"/>
        </w:rPr>
        <w:t>uerrero</w:t>
      </w:r>
      <w:r w:rsidR="00B563B0" w:rsidRPr="00396466">
        <w:rPr>
          <w:rFonts w:eastAsiaTheme="minorHAnsi"/>
          <w:color w:val="000000" w:themeColor="text1"/>
          <w:lang w:eastAsia="en-US"/>
        </w:rPr>
        <w:t>, B.</w:t>
      </w:r>
      <w:r w:rsidR="00DF047C"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O</w:t>
      </w:r>
      <w:r>
        <w:rPr>
          <w:rFonts w:eastAsiaTheme="minorHAnsi"/>
          <w:color w:val="000000" w:themeColor="text1"/>
          <w:lang w:eastAsia="en-US"/>
        </w:rPr>
        <w:t>toniel</w:t>
      </w:r>
      <w:r w:rsidR="00B563B0" w:rsidRPr="00396466">
        <w:rPr>
          <w:rFonts w:eastAsiaTheme="minorHAnsi"/>
          <w:color w:val="000000" w:themeColor="text1"/>
          <w:lang w:eastAsia="en-US"/>
        </w:rPr>
        <w:t>, J.</w:t>
      </w:r>
      <w:r w:rsidR="00DF047C"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L</w:t>
      </w:r>
      <w:r>
        <w:rPr>
          <w:rFonts w:eastAsiaTheme="minorHAnsi"/>
          <w:color w:val="000000" w:themeColor="text1"/>
          <w:lang w:eastAsia="en-US"/>
        </w:rPr>
        <w:t>ópez</w:t>
      </w:r>
      <w:r w:rsidR="00B563B0" w:rsidRPr="00396466">
        <w:rPr>
          <w:rFonts w:eastAsiaTheme="minorHAnsi"/>
          <w:color w:val="000000" w:themeColor="text1"/>
          <w:lang w:eastAsia="en-US"/>
        </w:rPr>
        <w:t>, G.</w:t>
      </w:r>
      <w:r w:rsidR="00DF047C" w:rsidRPr="00396466">
        <w:rPr>
          <w:rFonts w:eastAsiaTheme="minorHAnsi"/>
          <w:color w:val="000000" w:themeColor="text1"/>
          <w:lang w:eastAsia="en-US"/>
        </w:rPr>
        <w:t xml:space="preserve"> </w:t>
      </w:r>
      <w:r w:rsidR="00B563B0" w:rsidRPr="00396466">
        <w:rPr>
          <w:rFonts w:eastAsiaTheme="minorHAnsi"/>
          <w:color w:val="000000" w:themeColor="text1"/>
          <w:lang w:eastAsia="en-US"/>
        </w:rPr>
        <w:t>2007.</w:t>
      </w:r>
      <w:r w:rsidR="00DF047C" w:rsidRPr="00396466">
        <w:rPr>
          <w:rFonts w:eastAsiaTheme="minorHAnsi"/>
          <w:color w:val="000000" w:themeColor="text1"/>
          <w:lang w:eastAsia="en-US"/>
        </w:rPr>
        <w:t xml:space="preserve"> </w:t>
      </w:r>
      <w:proofErr w:type="spellStart"/>
      <w:r w:rsidR="00DF047C" w:rsidRPr="00396466">
        <w:rPr>
          <w:rFonts w:eastAsiaTheme="minorHAnsi"/>
          <w:color w:val="000000" w:themeColor="text1"/>
          <w:lang w:eastAsia="en-US"/>
        </w:rPr>
        <w:t>O</w:t>
      </w:r>
      <w:r w:rsidR="00B563B0" w:rsidRPr="00396466">
        <w:rPr>
          <w:rFonts w:eastAsiaTheme="minorHAnsi"/>
          <w:color w:val="000000" w:themeColor="text1"/>
          <w:lang w:eastAsia="en-US"/>
        </w:rPr>
        <w:t>btencion</w:t>
      </w:r>
      <w:proofErr w:type="spellEnd"/>
      <w:r w:rsidR="00B563B0" w:rsidRPr="00396466">
        <w:rPr>
          <w:rFonts w:eastAsiaTheme="minorHAnsi"/>
          <w:color w:val="000000" w:themeColor="text1"/>
          <w:lang w:eastAsia="en-US"/>
        </w:rPr>
        <w:t xml:space="preserve"> de cepas de </w:t>
      </w:r>
      <w:proofErr w:type="spellStart"/>
      <w:r w:rsidR="00B563B0" w:rsidRPr="00396466">
        <w:rPr>
          <w:rFonts w:eastAsiaTheme="minorHAnsi"/>
          <w:i/>
          <w:color w:val="000000" w:themeColor="text1"/>
          <w:lang w:eastAsia="en-US"/>
        </w:rPr>
        <w:t>lactobacillus</w:t>
      </w:r>
      <w:proofErr w:type="spellEnd"/>
      <w:r w:rsidR="00B563B0" w:rsidRPr="00396466">
        <w:rPr>
          <w:rFonts w:eastAsiaTheme="minorHAnsi"/>
          <w:i/>
          <w:color w:val="000000" w:themeColor="text1"/>
          <w:lang w:eastAsia="en-US"/>
        </w:rPr>
        <w:t>: caracterización</w:t>
      </w:r>
      <w:r w:rsidR="00B563B0" w:rsidRPr="00396466">
        <w:rPr>
          <w:rFonts w:eastAsiaTheme="minorHAnsi"/>
          <w:color w:val="000000" w:themeColor="text1"/>
          <w:lang w:eastAsia="en-US"/>
        </w:rPr>
        <w:t xml:space="preserve"> </w:t>
      </w:r>
      <w:r w:rsidR="00701547" w:rsidRPr="00701547">
        <w:rPr>
          <w:rFonts w:eastAsiaTheme="minorHAnsi"/>
          <w:i/>
          <w:color w:val="000000" w:themeColor="text1"/>
          <w:lang w:eastAsia="en-US"/>
        </w:rPr>
        <w:t>in vitro</w:t>
      </w:r>
      <w:r w:rsidR="00B563B0" w:rsidRPr="00396466">
        <w:rPr>
          <w:rFonts w:eastAsiaTheme="minorHAnsi"/>
          <w:color w:val="000000" w:themeColor="text1"/>
          <w:lang w:eastAsia="en-US"/>
        </w:rPr>
        <w:t xml:space="preserve"> como potenciales </w:t>
      </w:r>
      <w:proofErr w:type="spellStart"/>
      <w:r w:rsidR="00B563B0" w:rsidRPr="00396466">
        <w:rPr>
          <w:rFonts w:eastAsiaTheme="minorHAnsi"/>
          <w:color w:val="000000" w:themeColor="text1"/>
          <w:lang w:eastAsia="en-US"/>
        </w:rPr>
        <w:t>probióticas</w:t>
      </w:r>
      <w:proofErr w:type="spellEnd"/>
      <w:r w:rsidR="00B563B0" w:rsidRPr="00396466">
        <w:rPr>
          <w:rFonts w:eastAsiaTheme="minorHAnsi"/>
          <w:color w:val="000000" w:themeColor="text1"/>
          <w:lang w:eastAsia="en-US"/>
        </w:rPr>
        <w:t xml:space="preserve">. </w:t>
      </w:r>
      <w:r w:rsidR="00701547" w:rsidRPr="00701547">
        <w:rPr>
          <w:rFonts w:eastAsiaTheme="minorHAnsi"/>
          <w:i/>
          <w:color w:val="000000" w:themeColor="text1"/>
          <w:lang w:eastAsia="en-US"/>
        </w:rPr>
        <w:t xml:space="preserve">Revista </w:t>
      </w:r>
      <w:proofErr w:type="spellStart"/>
      <w:r w:rsidR="00701547" w:rsidRPr="00701547">
        <w:rPr>
          <w:rFonts w:eastAsiaTheme="minorHAnsi"/>
          <w:i/>
          <w:color w:val="000000" w:themeColor="text1"/>
          <w:lang w:eastAsia="en-US"/>
        </w:rPr>
        <w:t>científica</w:t>
      </w:r>
      <w:r w:rsidR="00B563B0" w:rsidRPr="00396466">
        <w:rPr>
          <w:rFonts w:eastAsiaTheme="minorHAnsi"/>
          <w:color w:val="000000" w:themeColor="text1"/>
          <w:lang w:eastAsia="en-US"/>
        </w:rPr>
        <w:t>.</w:t>
      </w:r>
      <w:r w:rsidR="00701547" w:rsidRPr="00B768A1">
        <w:rPr>
          <w:rFonts w:eastAsiaTheme="minorHAnsi"/>
          <w:color w:val="000000" w:themeColor="text1"/>
          <w:lang w:eastAsia="en-US"/>
        </w:rPr>
        <w:t>Universidad</w:t>
      </w:r>
      <w:proofErr w:type="spellEnd"/>
      <w:r w:rsidR="00701547" w:rsidRPr="00B768A1">
        <w:rPr>
          <w:rFonts w:eastAsiaTheme="minorHAnsi"/>
          <w:color w:val="000000" w:themeColor="text1"/>
          <w:lang w:eastAsia="en-US"/>
        </w:rPr>
        <w:t xml:space="preserve"> de Zulia Maracaibo, Venezuela. 17(2) 178-185.</w:t>
      </w:r>
    </w:p>
    <w:p w:rsidR="00B563B0" w:rsidRPr="00B768A1" w:rsidRDefault="00B563B0" w:rsidP="00396466">
      <w:pPr>
        <w:jc w:val="both"/>
        <w:rPr>
          <w:rFonts w:eastAsiaTheme="minorHAnsi"/>
          <w:color w:val="000000" w:themeColor="text1"/>
          <w:lang w:eastAsia="en-US"/>
        </w:rPr>
      </w:pPr>
    </w:p>
    <w:p w:rsidR="00B563B0" w:rsidRPr="00396466" w:rsidRDefault="00262BA0" w:rsidP="00396466">
      <w:pPr>
        <w:autoSpaceDE w:val="0"/>
        <w:autoSpaceDN w:val="0"/>
        <w:adjustRightInd w:val="0"/>
        <w:jc w:val="both"/>
        <w:rPr>
          <w:color w:val="000000" w:themeColor="text1"/>
          <w:lang w:val="en-US"/>
        </w:rPr>
      </w:pPr>
      <w:proofErr w:type="spellStart"/>
      <w:r w:rsidRPr="00262BA0">
        <w:rPr>
          <w:color w:val="000000" w:themeColor="text1"/>
        </w:rPr>
        <w:t>Mir</w:t>
      </w:r>
      <w:r w:rsidR="00701547" w:rsidRPr="00701547">
        <w:rPr>
          <w:color w:val="000000" w:themeColor="text1"/>
        </w:rPr>
        <w:t>os</w:t>
      </w:r>
      <w:r>
        <w:rPr>
          <w:color w:val="000000" w:themeColor="text1"/>
        </w:rPr>
        <w:t>lava</w:t>
      </w:r>
      <w:proofErr w:type="spellEnd"/>
      <w:r w:rsidR="00B563B0" w:rsidRPr="00262BA0">
        <w:rPr>
          <w:color w:val="000000" w:themeColor="text1"/>
        </w:rPr>
        <w:t>, M.</w:t>
      </w:r>
      <w:r w:rsidR="00DF047C" w:rsidRPr="00262BA0">
        <w:rPr>
          <w:color w:val="000000" w:themeColor="text1"/>
        </w:rPr>
        <w:t>,</w:t>
      </w:r>
      <w:r w:rsidR="00B563B0" w:rsidRPr="00262BA0">
        <w:rPr>
          <w:color w:val="000000" w:themeColor="text1"/>
        </w:rPr>
        <w:t xml:space="preserve"> </w:t>
      </w:r>
      <w:r w:rsidRPr="00262BA0">
        <w:rPr>
          <w:color w:val="000000" w:themeColor="text1"/>
        </w:rPr>
        <w:t>V</w:t>
      </w:r>
      <w:r>
        <w:rPr>
          <w:color w:val="000000" w:themeColor="text1"/>
        </w:rPr>
        <w:t>iola</w:t>
      </w:r>
      <w:r w:rsidR="00B563B0" w:rsidRPr="00262BA0">
        <w:rPr>
          <w:color w:val="000000" w:themeColor="text1"/>
        </w:rPr>
        <w:t>, S.</w:t>
      </w:r>
      <w:r w:rsidR="00DF047C" w:rsidRPr="00262BA0">
        <w:rPr>
          <w:color w:val="000000" w:themeColor="text1"/>
        </w:rPr>
        <w:t>,</w:t>
      </w:r>
      <w:r w:rsidR="00B563B0" w:rsidRPr="00262BA0">
        <w:rPr>
          <w:color w:val="000000" w:themeColor="text1"/>
        </w:rPr>
        <w:t xml:space="preserve"> </w:t>
      </w:r>
      <w:proofErr w:type="spellStart"/>
      <w:r w:rsidRPr="00262BA0">
        <w:rPr>
          <w:color w:val="000000" w:themeColor="text1"/>
        </w:rPr>
        <w:t>K</w:t>
      </w:r>
      <w:r>
        <w:rPr>
          <w:color w:val="000000" w:themeColor="text1"/>
        </w:rPr>
        <w:t>laudia</w:t>
      </w:r>
      <w:proofErr w:type="spellEnd"/>
      <w:r w:rsidR="00B563B0" w:rsidRPr="00262BA0">
        <w:rPr>
          <w:color w:val="000000" w:themeColor="text1"/>
        </w:rPr>
        <w:t>, B.</w:t>
      </w:r>
      <w:r w:rsidR="00DF047C" w:rsidRPr="00262BA0">
        <w:rPr>
          <w:color w:val="000000" w:themeColor="text1"/>
        </w:rPr>
        <w:t xml:space="preserve">, </w:t>
      </w:r>
      <w:r w:rsidRPr="00262BA0">
        <w:rPr>
          <w:color w:val="000000" w:themeColor="text1"/>
        </w:rPr>
        <w:t>A</w:t>
      </w:r>
      <w:r>
        <w:rPr>
          <w:color w:val="000000" w:themeColor="text1"/>
        </w:rPr>
        <w:t>ndrea</w:t>
      </w:r>
      <w:r w:rsidR="00B563B0" w:rsidRPr="00262BA0">
        <w:rPr>
          <w:color w:val="000000" w:themeColor="text1"/>
        </w:rPr>
        <w:t>, L.</w:t>
      </w:r>
      <w:r w:rsidR="00DF047C" w:rsidRPr="00262BA0">
        <w:rPr>
          <w:color w:val="000000" w:themeColor="text1"/>
        </w:rPr>
        <w:t>,</w:t>
      </w:r>
      <w:r w:rsidR="00B563B0" w:rsidRPr="00262BA0">
        <w:rPr>
          <w:color w:val="000000" w:themeColor="text1"/>
        </w:rPr>
        <w:t xml:space="preserve"> </w:t>
      </w:r>
      <w:proofErr w:type="spellStart"/>
      <w:r w:rsidRPr="00262BA0">
        <w:rPr>
          <w:color w:val="000000" w:themeColor="text1"/>
        </w:rPr>
        <w:t>S</w:t>
      </w:r>
      <w:r>
        <w:rPr>
          <w:color w:val="000000" w:themeColor="text1"/>
        </w:rPr>
        <w:t>ona</w:t>
      </w:r>
      <w:proofErr w:type="spellEnd"/>
      <w:r w:rsidR="00B563B0" w:rsidRPr="00262BA0">
        <w:rPr>
          <w:color w:val="000000" w:themeColor="text1"/>
        </w:rPr>
        <w:t>, G.</w:t>
      </w:r>
      <w:r w:rsidR="00DF047C" w:rsidRPr="00262BA0">
        <w:rPr>
          <w:color w:val="000000" w:themeColor="text1"/>
        </w:rPr>
        <w:t xml:space="preserve"> </w:t>
      </w:r>
      <w:r w:rsidR="00B563B0" w:rsidRPr="00262BA0">
        <w:rPr>
          <w:color w:val="000000" w:themeColor="text1"/>
        </w:rPr>
        <w:t xml:space="preserve">2004. </w:t>
      </w:r>
      <w:proofErr w:type="gramStart"/>
      <w:r w:rsidR="00B563B0" w:rsidRPr="00396466">
        <w:rPr>
          <w:color w:val="000000" w:themeColor="text1"/>
          <w:lang w:val="en-US"/>
        </w:rPr>
        <w:t xml:space="preserve">Effect of </w:t>
      </w:r>
      <w:proofErr w:type="spellStart"/>
      <w:r w:rsidR="00B563B0" w:rsidRPr="00396466">
        <w:rPr>
          <w:color w:val="000000" w:themeColor="text1"/>
          <w:lang w:val="en-US"/>
        </w:rPr>
        <w:t>probiotic</w:t>
      </w:r>
      <w:proofErr w:type="spellEnd"/>
      <w:r w:rsidR="00B563B0" w:rsidRPr="00396466">
        <w:rPr>
          <w:color w:val="000000" w:themeColor="text1"/>
          <w:lang w:val="en-US"/>
        </w:rPr>
        <w:t xml:space="preserve"> Activity of </w:t>
      </w:r>
      <w:proofErr w:type="spellStart"/>
      <w:r w:rsidR="00B563B0" w:rsidRPr="00396466">
        <w:rPr>
          <w:i/>
          <w:color w:val="000000" w:themeColor="text1"/>
          <w:lang w:val="en-US"/>
        </w:rPr>
        <w:t>Enterococcus</w:t>
      </w:r>
      <w:proofErr w:type="spellEnd"/>
      <w:r w:rsidR="00B563B0" w:rsidRPr="00396466">
        <w:rPr>
          <w:i/>
          <w:color w:val="000000" w:themeColor="text1"/>
          <w:lang w:val="en-US"/>
        </w:rPr>
        <w:t xml:space="preserve"> </w:t>
      </w:r>
      <w:proofErr w:type="spellStart"/>
      <w:r w:rsidR="00B563B0" w:rsidRPr="00396466">
        <w:rPr>
          <w:i/>
          <w:color w:val="000000" w:themeColor="text1"/>
          <w:lang w:val="en-US"/>
        </w:rPr>
        <w:t>faecium</w:t>
      </w:r>
      <w:proofErr w:type="spellEnd"/>
      <w:r w:rsidR="00B563B0" w:rsidRPr="00396466">
        <w:rPr>
          <w:color w:val="000000" w:themeColor="text1"/>
          <w:lang w:val="en-US"/>
        </w:rPr>
        <w:t xml:space="preserve"> EE3 strain against Salmonella infection in Japanese quails.</w:t>
      </w:r>
      <w:proofErr w:type="gramEnd"/>
      <w:r w:rsidR="00B563B0" w:rsidRPr="00396466">
        <w:rPr>
          <w:color w:val="000000" w:themeColor="text1"/>
          <w:lang w:val="en-US"/>
        </w:rPr>
        <w:t xml:space="preserve"> Bull veterinary institute </w:t>
      </w:r>
      <w:proofErr w:type="spellStart"/>
      <w:r w:rsidR="00B563B0" w:rsidRPr="00396466">
        <w:rPr>
          <w:color w:val="000000" w:themeColor="text1"/>
          <w:lang w:val="en-US"/>
        </w:rPr>
        <w:t>pulawy</w:t>
      </w:r>
      <w:proofErr w:type="spellEnd"/>
      <w:r w:rsidR="00B563B0" w:rsidRPr="00396466">
        <w:rPr>
          <w:color w:val="000000" w:themeColor="text1"/>
          <w:lang w:val="en-US"/>
        </w:rPr>
        <w:t xml:space="preserve"> 48</w:t>
      </w:r>
      <w:r>
        <w:rPr>
          <w:color w:val="000000" w:themeColor="text1"/>
          <w:lang w:val="en-US"/>
        </w:rPr>
        <w:t>(</w:t>
      </w:r>
      <w:r w:rsidR="00B563B0" w:rsidRPr="00396466">
        <w:rPr>
          <w:color w:val="000000" w:themeColor="text1"/>
          <w:lang w:val="en-US"/>
        </w:rPr>
        <w:t>3</w:t>
      </w:r>
      <w:r>
        <w:rPr>
          <w:color w:val="000000" w:themeColor="text1"/>
          <w:lang w:val="en-US"/>
        </w:rPr>
        <w:t>)</w:t>
      </w:r>
      <w:r w:rsidR="00B563B0" w:rsidRPr="00396466">
        <w:rPr>
          <w:color w:val="000000" w:themeColor="text1"/>
          <w:lang w:val="en-US"/>
        </w:rPr>
        <w:t xml:space="preserve">387-390. </w:t>
      </w:r>
    </w:p>
    <w:p w:rsidR="003B18EB" w:rsidRPr="003032C3" w:rsidRDefault="003B18EB" w:rsidP="00396466">
      <w:pPr>
        <w:pStyle w:val="Prrafodelista"/>
        <w:ind w:left="360"/>
        <w:rPr>
          <w:color w:val="000000" w:themeColor="text1"/>
          <w:lang w:val="en-US"/>
        </w:rPr>
      </w:pPr>
    </w:p>
    <w:p w:rsidR="00044F8C" w:rsidRPr="00396466" w:rsidRDefault="00701547" w:rsidP="00396466">
      <w:pPr>
        <w:jc w:val="both"/>
        <w:rPr>
          <w:rFonts w:eastAsiaTheme="minorHAnsi"/>
          <w:color w:val="000000" w:themeColor="text1"/>
          <w:lang w:val="en-US" w:eastAsia="en-US"/>
        </w:rPr>
      </w:pPr>
      <w:r w:rsidRPr="00701547">
        <w:rPr>
          <w:rFonts w:eastAsiaTheme="minorHAnsi"/>
          <w:color w:val="000000" w:themeColor="text1"/>
          <w:lang w:val="en-US" w:eastAsia="en-US"/>
        </w:rPr>
        <w:t xml:space="preserve">Mitsui, K., </w:t>
      </w:r>
      <w:proofErr w:type="spellStart"/>
      <w:r w:rsidRPr="00701547">
        <w:rPr>
          <w:rFonts w:eastAsiaTheme="minorHAnsi"/>
          <w:color w:val="000000" w:themeColor="text1"/>
          <w:lang w:val="en-US" w:eastAsia="en-US"/>
        </w:rPr>
        <w:t>Yasui</w:t>
      </w:r>
      <w:proofErr w:type="spellEnd"/>
      <w:r w:rsidRPr="00701547">
        <w:rPr>
          <w:rFonts w:eastAsiaTheme="minorHAnsi"/>
          <w:color w:val="000000" w:themeColor="text1"/>
          <w:lang w:val="en-US" w:eastAsia="en-US"/>
        </w:rPr>
        <w:t xml:space="preserve">, H., Nakamura, N., Kanazawa, H. 2005. </w:t>
      </w:r>
      <w:proofErr w:type="spellStart"/>
      <w:r w:rsidR="00044F8C" w:rsidRPr="00396466">
        <w:rPr>
          <w:rFonts w:eastAsiaTheme="minorHAnsi"/>
          <w:color w:val="000000" w:themeColor="text1"/>
          <w:lang w:val="en-US" w:eastAsia="en-US"/>
        </w:rPr>
        <w:t>Oligomerization</w:t>
      </w:r>
      <w:proofErr w:type="spellEnd"/>
      <w:r w:rsidR="00044F8C" w:rsidRPr="00396466">
        <w:rPr>
          <w:rFonts w:eastAsiaTheme="minorHAnsi"/>
          <w:color w:val="000000" w:themeColor="text1"/>
          <w:lang w:val="en-US" w:eastAsia="en-US"/>
        </w:rPr>
        <w:t xml:space="preserve"> of the </w:t>
      </w:r>
      <w:proofErr w:type="spellStart"/>
      <w:r w:rsidR="00044F8C" w:rsidRPr="00396466">
        <w:rPr>
          <w:rFonts w:eastAsiaTheme="minorHAnsi"/>
          <w:i/>
          <w:iCs/>
          <w:color w:val="000000" w:themeColor="text1"/>
          <w:lang w:val="en-US" w:eastAsia="en-US"/>
        </w:rPr>
        <w:t>Saccharomyces</w:t>
      </w:r>
      <w:proofErr w:type="spellEnd"/>
      <w:r w:rsidR="00044F8C" w:rsidRPr="00396466">
        <w:rPr>
          <w:rFonts w:eastAsiaTheme="minorHAnsi"/>
          <w:i/>
          <w:iCs/>
          <w:color w:val="000000" w:themeColor="text1"/>
          <w:lang w:val="en-US" w:eastAsia="en-US"/>
        </w:rPr>
        <w:t xml:space="preserve"> </w:t>
      </w:r>
      <w:proofErr w:type="spellStart"/>
      <w:r w:rsidR="00044F8C" w:rsidRPr="00396466">
        <w:rPr>
          <w:rFonts w:eastAsiaTheme="minorHAnsi"/>
          <w:i/>
          <w:iCs/>
          <w:color w:val="000000" w:themeColor="text1"/>
          <w:lang w:val="en-US" w:eastAsia="en-US"/>
        </w:rPr>
        <w:t>cerevisiae</w:t>
      </w:r>
      <w:proofErr w:type="spellEnd"/>
      <w:r w:rsidR="00044F8C" w:rsidRPr="00396466">
        <w:rPr>
          <w:rFonts w:eastAsiaTheme="minorHAnsi"/>
          <w:i/>
          <w:iCs/>
          <w:color w:val="000000" w:themeColor="text1"/>
          <w:lang w:val="en-US" w:eastAsia="en-US"/>
        </w:rPr>
        <w:t xml:space="preserve"> </w:t>
      </w:r>
      <w:r w:rsidR="00044F8C" w:rsidRPr="00396466">
        <w:rPr>
          <w:rFonts w:eastAsiaTheme="minorHAnsi"/>
          <w:color w:val="000000" w:themeColor="text1"/>
          <w:lang w:val="en-US" w:eastAsia="en-US"/>
        </w:rPr>
        <w:t xml:space="preserve">Na+/H+ </w:t>
      </w:r>
      <w:proofErr w:type="spellStart"/>
      <w:r w:rsidR="00044F8C" w:rsidRPr="00396466">
        <w:rPr>
          <w:rFonts w:eastAsiaTheme="minorHAnsi"/>
          <w:color w:val="000000" w:themeColor="text1"/>
          <w:lang w:val="en-US" w:eastAsia="en-US"/>
        </w:rPr>
        <w:t>antiporter</w:t>
      </w:r>
      <w:proofErr w:type="spellEnd"/>
      <w:r w:rsidR="00044F8C" w:rsidRPr="00396466">
        <w:rPr>
          <w:rFonts w:eastAsiaTheme="minorHAnsi"/>
          <w:color w:val="000000" w:themeColor="text1"/>
          <w:lang w:val="en-US" w:eastAsia="en-US"/>
        </w:rPr>
        <w:t xml:space="preserve"> Nha1p: Implications for its </w:t>
      </w:r>
      <w:proofErr w:type="spellStart"/>
      <w:r w:rsidR="00044F8C" w:rsidRPr="00396466">
        <w:rPr>
          <w:rFonts w:eastAsiaTheme="minorHAnsi"/>
          <w:color w:val="000000" w:themeColor="text1"/>
          <w:lang w:val="en-US" w:eastAsia="en-US"/>
        </w:rPr>
        <w:t>antiporter</w:t>
      </w:r>
      <w:proofErr w:type="spellEnd"/>
      <w:r w:rsidR="00044F8C" w:rsidRPr="00396466">
        <w:rPr>
          <w:rFonts w:eastAsiaTheme="minorHAnsi"/>
          <w:color w:val="000000" w:themeColor="text1"/>
          <w:lang w:val="en-US" w:eastAsia="en-US"/>
        </w:rPr>
        <w:t xml:space="preserve"> activity. </w:t>
      </w:r>
      <w:proofErr w:type="spellStart"/>
      <w:r w:rsidRPr="00701547">
        <w:rPr>
          <w:rFonts w:eastAsiaTheme="minorHAnsi"/>
          <w:i/>
          <w:color w:val="000000" w:themeColor="text1"/>
          <w:lang w:val="en-US" w:eastAsia="en-US"/>
        </w:rPr>
        <w:t>Biochim</w:t>
      </w:r>
      <w:proofErr w:type="spellEnd"/>
      <w:r w:rsidRPr="00701547">
        <w:rPr>
          <w:rFonts w:eastAsiaTheme="minorHAnsi"/>
          <w:i/>
          <w:color w:val="000000" w:themeColor="text1"/>
          <w:lang w:val="en-US" w:eastAsia="en-US"/>
        </w:rPr>
        <w:t xml:space="preserve"> </w:t>
      </w:r>
      <w:proofErr w:type="spellStart"/>
      <w:r w:rsidRPr="00701547">
        <w:rPr>
          <w:rFonts w:eastAsiaTheme="minorHAnsi"/>
          <w:i/>
          <w:color w:val="000000" w:themeColor="text1"/>
          <w:lang w:val="en-US" w:eastAsia="en-US"/>
        </w:rPr>
        <w:t>Biophys</w:t>
      </w:r>
      <w:proofErr w:type="spellEnd"/>
      <w:r w:rsidRPr="00701547">
        <w:rPr>
          <w:rFonts w:eastAsiaTheme="minorHAnsi"/>
          <w:i/>
          <w:color w:val="000000" w:themeColor="text1"/>
          <w:lang w:val="en-US" w:eastAsia="en-US"/>
        </w:rPr>
        <w:t xml:space="preserve"> Acta</w:t>
      </w:r>
      <w:r w:rsidR="00044F8C" w:rsidRPr="00396466">
        <w:rPr>
          <w:rFonts w:eastAsiaTheme="minorHAnsi"/>
          <w:color w:val="000000" w:themeColor="text1"/>
          <w:lang w:val="en-US" w:eastAsia="en-US"/>
        </w:rPr>
        <w:t>; 1720: 125-136.</w:t>
      </w:r>
    </w:p>
    <w:p w:rsidR="003B18EB" w:rsidRPr="003032C3" w:rsidRDefault="003B18EB" w:rsidP="00396466">
      <w:pPr>
        <w:pStyle w:val="Prrafodelista"/>
        <w:ind w:left="360"/>
        <w:rPr>
          <w:rFonts w:eastAsiaTheme="minorHAnsi"/>
          <w:color w:val="000000" w:themeColor="text1"/>
          <w:lang w:val="en-US" w:eastAsia="en-US"/>
        </w:rPr>
      </w:pPr>
    </w:p>
    <w:p w:rsidR="00B63F87" w:rsidRPr="00B768A1" w:rsidRDefault="00262BA0" w:rsidP="00396466">
      <w:pPr>
        <w:jc w:val="both"/>
        <w:rPr>
          <w:rFonts w:eastAsiaTheme="minorHAnsi"/>
          <w:color w:val="231F20"/>
          <w:lang w:eastAsia="en-US"/>
        </w:rPr>
      </w:pPr>
      <w:proofErr w:type="spellStart"/>
      <w:r w:rsidRPr="00396466">
        <w:rPr>
          <w:rFonts w:eastAsiaTheme="minorHAnsi"/>
          <w:color w:val="231F20"/>
          <w:lang w:val="en-US" w:eastAsia="en-US"/>
        </w:rPr>
        <w:lastRenderedPageBreak/>
        <w:t>O</w:t>
      </w:r>
      <w:r>
        <w:rPr>
          <w:rFonts w:eastAsiaTheme="minorHAnsi"/>
          <w:color w:val="231F20"/>
          <w:lang w:val="en-US" w:eastAsia="en-US"/>
        </w:rPr>
        <w:t>hgaki</w:t>
      </w:r>
      <w:proofErr w:type="spellEnd"/>
      <w:r w:rsidR="00DF047C" w:rsidRPr="00396466">
        <w:rPr>
          <w:rFonts w:eastAsiaTheme="minorHAnsi"/>
          <w:color w:val="231F20"/>
          <w:lang w:val="en-US" w:eastAsia="en-US"/>
        </w:rPr>
        <w:t>,</w:t>
      </w:r>
      <w:r w:rsidR="00B63F87" w:rsidRPr="00396466">
        <w:rPr>
          <w:rFonts w:eastAsiaTheme="minorHAnsi"/>
          <w:color w:val="231F20"/>
          <w:lang w:val="en-US" w:eastAsia="en-US"/>
        </w:rPr>
        <w:t xml:space="preserve"> R</w:t>
      </w:r>
      <w:r w:rsidR="00DF047C" w:rsidRPr="00396466">
        <w:rPr>
          <w:rFonts w:eastAsiaTheme="minorHAnsi"/>
          <w:color w:val="231F20"/>
          <w:lang w:val="en-US" w:eastAsia="en-US"/>
        </w:rPr>
        <w:t>.</w:t>
      </w:r>
      <w:r w:rsidR="00B63F87" w:rsidRPr="00396466">
        <w:rPr>
          <w:rFonts w:eastAsiaTheme="minorHAnsi"/>
          <w:color w:val="231F20"/>
          <w:lang w:val="en-US" w:eastAsia="en-US"/>
        </w:rPr>
        <w:t xml:space="preserve">, </w:t>
      </w:r>
      <w:r w:rsidRPr="00396466">
        <w:rPr>
          <w:rFonts w:eastAsiaTheme="minorHAnsi"/>
          <w:color w:val="231F20"/>
          <w:lang w:val="en-US" w:eastAsia="en-US"/>
        </w:rPr>
        <w:t>N</w:t>
      </w:r>
      <w:r>
        <w:rPr>
          <w:rFonts w:eastAsiaTheme="minorHAnsi"/>
          <w:color w:val="231F20"/>
          <w:lang w:val="en-US" w:eastAsia="en-US"/>
        </w:rPr>
        <w:t>akamura</w:t>
      </w:r>
      <w:r w:rsidR="00DF047C" w:rsidRPr="00396466">
        <w:rPr>
          <w:rFonts w:eastAsiaTheme="minorHAnsi"/>
          <w:color w:val="231F20"/>
          <w:lang w:val="en-US" w:eastAsia="en-US"/>
        </w:rPr>
        <w:t>,</w:t>
      </w:r>
      <w:r w:rsidR="00B63F87" w:rsidRPr="00396466">
        <w:rPr>
          <w:rFonts w:eastAsiaTheme="minorHAnsi"/>
          <w:color w:val="231F20"/>
          <w:lang w:val="en-US" w:eastAsia="en-US"/>
        </w:rPr>
        <w:t xml:space="preserve"> N</w:t>
      </w:r>
      <w:r w:rsidR="00DF047C" w:rsidRPr="00396466">
        <w:rPr>
          <w:rFonts w:eastAsiaTheme="minorHAnsi"/>
          <w:color w:val="231F20"/>
          <w:lang w:val="en-US" w:eastAsia="en-US"/>
        </w:rPr>
        <w:t>.</w:t>
      </w:r>
      <w:r w:rsidR="00B63F87" w:rsidRPr="00396466">
        <w:rPr>
          <w:rFonts w:eastAsiaTheme="minorHAnsi"/>
          <w:color w:val="231F20"/>
          <w:lang w:val="en-US" w:eastAsia="en-US"/>
        </w:rPr>
        <w:t xml:space="preserve">, </w:t>
      </w:r>
      <w:r w:rsidRPr="00396466">
        <w:rPr>
          <w:rFonts w:eastAsiaTheme="minorHAnsi"/>
          <w:color w:val="231F20"/>
          <w:lang w:val="en-US" w:eastAsia="en-US"/>
        </w:rPr>
        <w:t>M</w:t>
      </w:r>
      <w:r>
        <w:rPr>
          <w:rFonts w:eastAsiaTheme="minorHAnsi"/>
          <w:color w:val="231F20"/>
          <w:lang w:val="en-US" w:eastAsia="en-US"/>
        </w:rPr>
        <w:t>itsui</w:t>
      </w:r>
      <w:r w:rsidR="00DF047C" w:rsidRPr="00396466">
        <w:rPr>
          <w:rFonts w:eastAsiaTheme="minorHAnsi"/>
          <w:color w:val="231F20"/>
          <w:lang w:val="en-US" w:eastAsia="en-US"/>
        </w:rPr>
        <w:t>,</w:t>
      </w:r>
      <w:r w:rsidR="00B63F87" w:rsidRPr="00396466">
        <w:rPr>
          <w:rFonts w:eastAsiaTheme="minorHAnsi"/>
          <w:color w:val="231F20"/>
          <w:lang w:val="en-US" w:eastAsia="en-US"/>
        </w:rPr>
        <w:t xml:space="preserve"> K</w:t>
      </w:r>
      <w:r w:rsidR="00DF047C" w:rsidRPr="00396466">
        <w:rPr>
          <w:rFonts w:eastAsiaTheme="minorHAnsi"/>
          <w:color w:val="231F20"/>
          <w:lang w:val="en-US" w:eastAsia="en-US"/>
        </w:rPr>
        <w:t>.</w:t>
      </w:r>
      <w:r w:rsidR="00B63F87" w:rsidRPr="00396466">
        <w:rPr>
          <w:rFonts w:eastAsiaTheme="minorHAnsi"/>
          <w:color w:val="231F20"/>
          <w:lang w:val="en-US" w:eastAsia="en-US"/>
        </w:rPr>
        <w:t xml:space="preserve">, </w:t>
      </w:r>
      <w:r w:rsidRPr="00396466">
        <w:rPr>
          <w:rFonts w:eastAsiaTheme="minorHAnsi"/>
          <w:color w:val="231F20"/>
          <w:lang w:val="en-US" w:eastAsia="en-US"/>
        </w:rPr>
        <w:t>K</w:t>
      </w:r>
      <w:r>
        <w:rPr>
          <w:rFonts w:eastAsiaTheme="minorHAnsi"/>
          <w:color w:val="231F20"/>
          <w:lang w:val="en-US" w:eastAsia="en-US"/>
        </w:rPr>
        <w:t>anazawa</w:t>
      </w:r>
      <w:r w:rsidR="00DF047C" w:rsidRPr="00396466">
        <w:rPr>
          <w:rFonts w:eastAsiaTheme="minorHAnsi"/>
          <w:color w:val="231F20"/>
          <w:lang w:val="en-US" w:eastAsia="en-US"/>
        </w:rPr>
        <w:t>,</w:t>
      </w:r>
      <w:r w:rsidR="00B63F87" w:rsidRPr="00396466">
        <w:rPr>
          <w:rFonts w:eastAsiaTheme="minorHAnsi"/>
          <w:color w:val="231F20"/>
          <w:lang w:val="en-US" w:eastAsia="en-US"/>
        </w:rPr>
        <w:t xml:space="preserve"> H. 2005.</w:t>
      </w:r>
      <w:r w:rsidR="00DF047C" w:rsidRPr="00396466">
        <w:rPr>
          <w:rFonts w:eastAsiaTheme="minorHAnsi"/>
          <w:color w:val="231F20"/>
          <w:lang w:val="en-US" w:eastAsia="en-US"/>
        </w:rPr>
        <w:t xml:space="preserve"> </w:t>
      </w:r>
      <w:r w:rsidR="00B63F87" w:rsidRPr="00396466">
        <w:rPr>
          <w:rFonts w:eastAsiaTheme="minorHAnsi"/>
          <w:color w:val="231F20"/>
          <w:lang w:val="en-US" w:eastAsia="en-US"/>
        </w:rPr>
        <w:t xml:space="preserve">Characterization of the ion transport activity of the budding yeast Na+/H+ </w:t>
      </w:r>
      <w:proofErr w:type="spellStart"/>
      <w:r w:rsidR="00B63F87" w:rsidRPr="00396466">
        <w:rPr>
          <w:rFonts w:eastAsiaTheme="minorHAnsi"/>
          <w:color w:val="231F20"/>
          <w:lang w:val="en-US" w:eastAsia="en-US"/>
        </w:rPr>
        <w:t>antiporter</w:t>
      </w:r>
      <w:proofErr w:type="spellEnd"/>
      <w:r w:rsidR="00B63F87" w:rsidRPr="00396466">
        <w:rPr>
          <w:rFonts w:eastAsiaTheme="minorHAnsi"/>
          <w:color w:val="231F20"/>
          <w:lang w:val="en-US" w:eastAsia="en-US"/>
        </w:rPr>
        <w:t xml:space="preserve">, Nha1p, using isolated </w:t>
      </w:r>
      <w:proofErr w:type="spellStart"/>
      <w:r w:rsidR="00B63F87" w:rsidRPr="00396466">
        <w:rPr>
          <w:rFonts w:eastAsiaTheme="minorHAnsi"/>
          <w:color w:val="231F20"/>
          <w:lang w:val="en-US" w:eastAsia="en-US"/>
        </w:rPr>
        <w:t>secretory</w:t>
      </w:r>
      <w:proofErr w:type="spellEnd"/>
      <w:r w:rsidR="00B63F87" w:rsidRPr="00396466">
        <w:rPr>
          <w:rFonts w:eastAsiaTheme="minorHAnsi"/>
          <w:color w:val="231F20"/>
          <w:lang w:val="en-US" w:eastAsia="en-US"/>
        </w:rPr>
        <w:t xml:space="preserve"> vesicles. </w:t>
      </w:r>
      <w:proofErr w:type="spellStart"/>
      <w:r w:rsidR="00B63F87" w:rsidRPr="00B768A1">
        <w:rPr>
          <w:rFonts w:eastAsiaTheme="minorHAnsi"/>
          <w:color w:val="231F20"/>
          <w:lang w:eastAsia="en-US"/>
        </w:rPr>
        <w:t>Biochim</w:t>
      </w:r>
      <w:proofErr w:type="spellEnd"/>
      <w:r w:rsidR="00B63F87" w:rsidRPr="00B768A1">
        <w:rPr>
          <w:rFonts w:eastAsiaTheme="minorHAnsi"/>
          <w:color w:val="231F20"/>
          <w:lang w:eastAsia="en-US"/>
        </w:rPr>
        <w:t xml:space="preserve"> </w:t>
      </w:r>
      <w:proofErr w:type="spellStart"/>
      <w:r w:rsidR="00701547" w:rsidRPr="00B768A1">
        <w:rPr>
          <w:rFonts w:eastAsiaTheme="minorHAnsi"/>
          <w:i/>
          <w:color w:val="231F20"/>
          <w:lang w:eastAsia="en-US"/>
        </w:rPr>
        <w:t>Biophys</w:t>
      </w:r>
      <w:proofErr w:type="spellEnd"/>
      <w:r w:rsidR="00701547" w:rsidRPr="00B768A1">
        <w:rPr>
          <w:rFonts w:eastAsiaTheme="minorHAnsi"/>
          <w:i/>
          <w:color w:val="231F20"/>
          <w:lang w:eastAsia="en-US"/>
        </w:rPr>
        <w:t xml:space="preserve"> Acta</w:t>
      </w:r>
      <w:r w:rsidR="00B63F87" w:rsidRPr="00B768A1">
        <w:rPr>
          <w:rFonts w:eastAsiaTheme="minorHAnsi"/>
          <w:color w:val="231F20"/>
          <w:lang w:eastAsia="en-US"/>
        </w:rPr>
        <w:t>; 1712: 185-196.</w:t>
      </w:r>
    </w:p>
    <w:p w:rsidR="00B563B0" w:rsidRPr="00B768A1" w:rsidRDefault="00B563B0" w:rsidP="00396466">
      <w:pPr>
        <w:autoSpaceDE w:val="0"/>
        <w:autoSpaceDN w:val="0"/>
        <w:adjustRightInd w:val="0"/>
        <w:jc w:val="both"/>
        <w:rPr>
          <w:color w:val="FF0000"/>
        </w:rPr>
      </w:pPr>
    </w:p>
    <w:p w:rsidR="00B563B0" w:rsidRPr="00396466" w:rsidRDefault="00AD6099" w:rsidP="00396466">
      <w:pPr>
        <w:jc w:val="both"/>
        <w:rPr>
          <w:rFonts w:eastAsiaTheme="minorHAnsi"/>
          <w:color w:val="000000" w:themeColor="text1"/>
          <w:lang w:val="en-US" w:eastAsia="en-US"/>
        </w:rPr>
      </w:pPr>
      <w:r w:rsidRPr="00AD6099">
        <w:rPr>
          <w:rFonts w:eastAsiaTheme="minorHAnsi"/>
          <w:color w:val="000000" w:themeColor="text1"/>
          <w:lang w:eastAsia="en-US"/>
        </w:rPr>
        <w:t>Ort</w:t>
      </w:r>
      <w:r w:rsidR="00701547" w:rsidRPr="00701547">
        <w:rPr>
          <w:rFonts w:eastAsiaTheme="minorHAnsi"/>
          <w:color w:val="000000" w:themeColor="text1"/>
          <w:lang w:eastAsia="en-US"/>
        </w:rPr>
        <w:t>iz</w:t>
      </w:r>
      <w:r w:rsidR="00DF047C" w:rsidRPr="00AD6099">
        <w:rPr>
          <w:rFonts w:eastAsiaTheme="minorHAnsi"/>
          <w:color w:val="000000" w:themeColor="text1"/>
          <w:lang w:eastAsia="en-US"/>
        </w:rPr>
        <w:t>,</w:t>
      </w:r>
      <w:r w:rsidR="00B563B0" w:rsidRPr="00AD6099">
        <w:rPr>
          <w:rFonts w:eastAsiaTheme="minorHAnsi"/>
          <w:color w:val="000000" w:themeColor="text1"/>
          <w:lang w:eastAsia="en-US"/>
        </w:rPr>
        <w:t xml:space="preserve"> D</w:t>
      </w:r>
      <w:r w:rsidR="00DF047C" w:rsidRPr="00AD6099">
        <w:rPr>
          <w:rFonts w:eastAsiaTheme="minorHAnsi"/>
          <w:color w:val="000000" w:themeColor="text1"/>
          <w:lang w:eastAsia="en-US"/>
        </w:rPr>
        <w:t>.</w:t>
      </w:r>
      <w:r w:rsidR="00B563B0" w:rsidRPr="00AD6099">
        <w:rPr>
          <w:rFonts w:eastAsiaTheme="minorHAnsi"/>
          <w:color w:val="000000" w:themeColor="text1"/>
          <w:lang w:eastAsia="en-US"/>
        </w:rPr>
        <w:t xml:space="preserve">, </w:t>
      </w:r>
      <w:proofErr w:type="spellStart"/>
      <w:r w:rsidRPr="00AD6099">
        <w:rPr>
          <w:rFonts w:eastAsiaTheme="minorHAnsi"/>
          <w:color w:val="000000" w:themeColor="text1"/>
          <w:lang w:eastAsia="en-US"/>
        </w:rPr>
        <w:t>St</w:t>
      </w:r>
      <w:r w:rsidR="00701547" w:rsidRPr="00701547">
        <w:rPr>
          <w:rFonts w:eastAsiaTheme="minorHAnsi"/>
          <w:color w:val="000000" w:themeColor="text1"/>
          <w:lang w:eastAsia="en-US"/>
        </w:rPr>
        <w:t>p</w:t>
      </w:r>
      <w:r>
        <w:rPr>
          <w:rFonts w:eastAsiaTheme="minorHAnsi"/>
          <w:color w:val="000000" w:themeColor="text1"/>
          <w:lang w:eastAsia="en-US"/>
        </w:rPr>
        <w:t>ierre</w:t>
      </w:r>
      <w:proofErr w:type="spellEnd"/>
      <w:r>
        <w:rPr>
          <w:rFonts w:eastAsiaTheme="minorHAnsi"/>
          <w:color w:val="000000" w:themeColor="text1"/>
          <w:lang w:eastAsia="en-US"/>
        </w:rPr>
        <w:t xml:space="preserve"> </w:t>
      </w:r>
      <w:r w:rsidR="00B563B0" w:rsidRPr="00AD6099">
        <w:rPr>
          <w:rFonts w:eastAsiaTheme="minorHAnsi"/>
          <w:color w:val="000000" w:themeColor="text1"/>
          <w:lang w:eastAsia="en-US"/>
        </w:rPr>
        <w:t>M</w:t>
      </w:r>
      <w:r w:rsidR="00DF047C" w:rsidRPr="00AD6099">
        <w:rPr>
          <w:rFonts w:eastAsiaTheme="minorHAnsi"/>
          <w:color w:val="000000" w:themeColor="text1"/>
          <w:lang w:eastAsia="en-US"/>
        </w:rPr>
        <w:t>.</w:t>
      </w:r>
      <w:r w:rsidR="00B563B0" w:rsidRPr="00AD6099">
        <w:rPr>
          <w:rFonts w:eastAsiaTheme="minorHAnsi"/>
          <w:color w:val="000000" w:themeColor="text1"/>
          <w:lang w:eastAsia="en-US"/>
        </w:rPr>
        <w:t xml:space="preserve">, </w:t>
      </w:r>
      <w:proofErr w:type="spellStart"/>
      <w:r w:rsidRPr="00AD6099">
        <w:rPr>
          <w:rFonts w:eastAsiaTheme="minorHAnsi"/>
          <w:color w:val="000000" w:themeColor="text1"/>
          <w:lang w:eastAsia="en-US"/>
        </w:rPr>
        <w:t>A</w:t>
      </w:r>
      <w:r>
        <w:rPr>
          <w:rFonts w:eastAsiaTheme="minorHAnsi"/>
          <w:color w:val="000000" w:themeColor="text1"/>
          <w:lang w:eastAsia="en-US"/>
        </w:rPr>
        <w:t>bdulmessih</w:t>
      </w:r>
      <w:proofErr w:type="spellEnd"/>
      <w:r w:rsidR="00DF047C" w:rsidRPr="00AD6099">
        <w:rPr>
          <w:rFonts w:eastAsiaTheme="minorHAnsi"/>
          <w:color w:val="000000" w:themeColor="text1"/>
          <w:lang w:eastAsia="en-US"/>
        </w:rPr>
        <w:t>,</w:t>
      </w:r>
      <w:r w:rsidR="00B563B0" w:rsidRPr="00AD6099">
        <w:rPr>
          <w:rFonts w:eastAsiaTheme="minorHAnsi"/>
          <w:color w:val="000000" w:themeColor="text1"/>
          <w:lang w:eastAsia="en-US"/>
        </w:rPr>
        <w:t xml:space="preserve"> A</w:t>
      </w:r>
      <w:r w:rsidR="00DF047C" w:rsidRPr="00AD6099">
        <w:rPr>
          <w:rFonts w:eastAsiaTheme="minorHAnsi"/>
          <w:color w:val="000000" w:themeColor="text1"/>
          <w:lang w:eastAsia="en-US"/>
        </w:rPr>
        <w:t>.</w:t>
      </w:r>
      <w:r w:rsidR="00B563B0" w:rsidRPr="00AD6099">
        <w:rPr>
          <w:rFonts w:eastAsiaTheme="minorHAnsi"/>
          <w:color w:val="000000" w:themeColor="text1"/>
          <w:lang w:eastAsia="en-US"/>
        </w:rPr>
        <w:t xml:space="preserve">, </w:t>
      </w:r>
      <w:r w:rsidRPr="00AD6099">
        <w:rPr>
          <w:rFonts w:eastAsiaTheme="minorHAnsi"/>
          <w:color w:val="000000" w:themeColor="text1"/>
          <w:lang w:eastAsia="en-US"/>
        </w:rPr>
        <w:t>A</w:t>
      </w:r>
      <w:r>
        <w:rPr>
          <w:rFonts w:eastAsiaTheme="minorHAnsi"/>
          <w:color w:val="000000" w:themeColor="text1"/>
          <w:lang w:eastAsia="en-US"/>
        </w:rPr>
        <w:t>rias</w:t>
      </w:r>
      <w:r w:rsidRPr="00AD6099">
        <w:rPr>
          <w:rFonts w:eastAsiaTheme="minorHAnsi"/>
          <w:color w:val="000000" w:themeColor="text1"/>
          <w:lang w:eastAsia="en-US"/>
        </w:rPr>
        <w:t xml:space="preserve"> </w:t>
      </w:r>
      <w:r w:rsidR="00B563B0" w:rsidRPr="00AD6099">
        <w:rPr>
          <w:rFonts w:eastAsiaTheme="minorHAnsi"/>
          <w:color w:val="000000" w:themeColor="text1"/>
          <w:lang w:eastAsia="en-US"/>
        </w:rPr>
        <w:t xml:space="preserve">I. 1997. </w:t>
      </w:r>
      <w:proofErr w:type="gramStart"/>
      <w:r w:rsidR="00B563B0" w:rsidRPr="00396466">
        <w:rPr>
          <w:rFonts w:eastAsiaTheme="minorHAnsi"/>
          <w:color w:val="000000" w:themeColor="text1"/>
          <w:lang w:val="en-US" w:eastAsia="en-US"/>
        </w:rPr>
        <w:t xml:space="preserve">A yeast ATP-binding cassette type protein </w:t>
      </w:r>
      <w:proofErr w:type="spellStart"/>
      <w:r w:rsidR="00B563B0" w:rsidRPr="00396466">
        <w:rPr>
          <w:rFonts w:eastAsiaTheme="minorHAnsi"/>
          <w:color w:val="000000" w:themeColor="text1"/>
          <w:lang w:val="en-US" w:eastAsia="en-US"/>
        </w:rPr>
        <w:t>medianting</w:t>
      </w:r>
      <w:proofErr w:type="spellEnd"/>
      <w:r w:rsidR="00B563B0" w:rsidRPr="00396466">
        <w:rPr>
          <w:rFonts w:eastAsiaTheme="minorHAnsi"/>
          <w:color w:val="000000" w:themeColor="text1"/>
          <w:lang w:val="en-US" w:eastAsia="en-US"/>
        </w:rPr>
        <w:t xml:space="preserve"> ATP-dependent bile acid transport.</w:t>
      </w:r>
      <w:proofErr w:type="gramEnd"/>
      <w:r w:rsidR="00B563B0" w:rsidRPr="00396466">
        <w:rPr>
          <w:rFonts w:eastAsiaTheme="minorHAnsi"/>
          <w:color w:val="000000" w:themeColor="text1"/>
          <w:lang w:val="en-US" w:eastAsia="en-US"/>
        </w:rPr>
        <w:t xml:space="preserve"> </w:t>
      </w:r>
      <w:r w:rsidR="00701547" w:rsidRPr="00701547">
        <w:rPr>
          <w:rFonts w:eastAsiaTheme="minorHAnsi"/>
          <w:i/>
          <w:color w:val="000000" w:themeColor="text1"/>
          <w:lang w:val="en-US" w:eastAsia="en-US"/>
        </w:rPr>
        <w:t xml:space="preserve">J </w:t>
      </w:r>
      <w:proofErr w:type="spellStart"/>
      <w:r w:rsidR="00701547" w:rsidRPr="00701547">
        <w:rPr>
          <w:rFonts w:eastAsiaTheme="minorHAnsi"/>
          <w:i/>
          <w:color w:val="000000" w:themeColor="text1"/>
          <w:lang w:val="en-US" w:eastAsia="en-US"/>
        </w:rPr>
        <w:t>Biol</w:t>
      </w:r>
      <w:proofErr w:type="spellEnd"/>
      <w:r w:rsidR="00701547" w:rsidRPr="00701547">
        <w:rPr>
          <w:rFonts w:eastAsiaTheme="minorHAnsi"/>
          <w:i/>
          <w:color w:val="000000" w:themeColor="text1"/>
          <w:lang w:val="en-US" w:eastAsia="en-US"/>
        </w:rPr>
        <w:t xml:space="preserve"> </w:t>
      </w:r>
      <w:proofErr w:type="spellStart"/>
      <w:r w:rsidR="00701547" w:rsidRPr="00701547">
        <w:rPr>
          <w:rFonts w:eastAsiaTheme="minorHAnsi"/>
          <w:i/>
          <w:color w:val="000000" w:themeColor="text1"/>
          <w:lang w:val="en-US" w:eastAsia="en-US"/>
        </w:rPr>
        <w:t>Chem</w:t>
      </w:r>
      <w:proofErr w:type="spellEnd"/>
      <w:r w:rsidR="00B563B0" w:rsidRPr="00396466">
        <w:rPr>
          <w:rFonts w:eastAsiaTheme="minorHAnsi"/>
          <w:color w:val="000000" w:themeColor="text1"/>
          <w:lang w:val="en-US" w:eastAsia="en-US"/>
        </w:rPr>
        <w:t>; 272:</w:t>
      </w:r>
      <w:r w:rsidRPr="00396466" w:rsidDel="00AD6099">
        <w:rPr>
          <w:rFonts w:eastAsiaTheme="minorHAnsi"/>
          <w:color w:val="000000" w:themeColor="text1"/>
          <w:lang w:val="en-US" w:eastAsia="en-US"/>
        </w:rPr>
        <w:t xml:space="preserve"> </w:t>
      </w:r>
      <w:r w:rsidR="00B563B0" w:rsidRPr="00396466">
        <w:rPr>
          <w:rFonts w:eastAsiaTheme="minorHAnsi"/>
          <w:color w:val="000000" w:themeColor="text1"/>
          <w:lang w:val="en-US" w:eastAsia="en-US"/>
        </w:rPr>
        <w:t>15358-15365.</w:t>
      </w:r>
    </w:p>
    <w:p w:rsidR="00B563B0" w:rsidRPr="003032C3" w:rsidRDefault="00B563B0" w:rsidP="00396466">
      <w:pPr>
        <w:jc w:val="both"/>
        <w:rPr>
          <w:rFonts w:eastAsiaTheme="minorHAnsi"/>
          <w:color w:val="FF0000"/>
          <w:lang w:val="en-US" w:eastAsia="en-US"/>
        </w:rPr>
      </w:pPr>
    </w:p>
    <w:p w:rsidR="00B563B0" w:rsidRPr="00495ABF" w:rsidRDefault="00495ABF" w:rsidP="00396466">
      <w:pPr>
        <w:jc w:val="both"/>
        <w:rPr>
          <w:rFonts w:eastAsiaTheme="minorHAnsi"/>
          <w:color w:val="000000" w:themeColor="text1"/>
          <w:lang w:eastAsia="en-US"/>
        </w:rPr>
      </w:pPr>
      <w:r w:rsidRPr="00396466">
        <w:rPr>
          <w:rFonts w:eastAsiaTheme="minorHAnsi"/>
          <w:color w:val="000000" w:themeColor="text1"/>
          <w:lang w:val="en-US" w:eastAsia="en-US"/>
        </w:rPr>
        <w:t>P</w:t>
      </w:r>
      <w:r>
        <w:rPr>
          <w:rFonts w:eastAsiaTheme="minorHAnsi"/>
          <w:color w:val="000000" w:themeColor="text1"/>
          <w:lang w:val="en-US" w:eastAsia="en-US"/>
        </w:rPr>
        <w:t>rasad</w:t>
      </w:r>
      <w:r w:rsidR="00B563B0" w:rsidRPr="00396466">
        <w:rPr>
          <w:rFonts w:eastAsiaTheme="minorHAnsi"/>
          <w:color w:val="000000" w:themeColor="text1"/>
          <w:lang w:val="en-US" w:eastAsia="en-US"/>
        </w:rPr>
        <w:t>, J.</w:t>
      </w:r>
      <w:r w:rsidR="00DF047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r w:rsidRPr="00396466">
        <w:rPr>
          <w:rFonts w:eastAsiaTheme="minorHAnsi"/>
          <w:color w:val="000000" w:themeColor="text1"/>
          <w:lang w:val="en-US" w:eastAsia="en-US"/>
        </w:rPr>
        <w:t>G</w:t>
      </w:r>
      <w:r>
        <w:rPr>
          <w:rFonts w:eastAsiaTheme="minorHAnsi"/>
          <w:color w:val="000000" w:themeColor="text1"/>
          <w:lang w:val="en-US" w:eastAsia="en-US"/>
        </w:rPr>
        <w:t>ill</w:t>
      </w:r>
      <w:r w:rsidR="00B563B0" w:rsidRPr="00396466">
        <w:rPr>
          <w:rFonts w:eastAsiaTheme="minorHAnsi"/>
          <w:color w:val="000000" w:themeColor="text1"/>
          <w:lang w:val="en-US" w:eastAsia="en-US"/>
        </w:rPr>
        <w:t>, H.</w:t>
      </w:r>
      <w:r w:rsidR="00DF047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r w:rsidRPr="00396466">
        <w:rPr>
          <w:rFonts w:eastAsiaTheme="minorHAnsi"/>
          <w:color w:val="000000" w:themeColor="text1"/>
          <w:lang w:val="en-US" w:eastAsia="en-US"/>
        </w:rPr>
        <w:t>S</w:t>
      </w:r>
      <w:r>
        <w:rPr>
          <w:rFonts w:eastAsiaTheme="minorHAnsi"/>
          <w:color w:val="000000" w:themeColor="text1"/>
          <w:lang w:val="en-US" w:eastAsia="en-US"/>
        </w:rPr>
        <w:t>mart</w:t>
      </w:r>
      <w:r w:rsidR="00B563B0" w:rsidRPr="00396466">
        <w:rPr>
          <w:rFonts w:eastAsiaTheme="minorHAnsi"/>
          <w:color w:val="000000" w:themeColor="text1"/>
          <w:lang w:val="en-US" w:eastAsia="en-US"/>
        </w:rPr>
        <w:t>, J.</w:t>
      </w:r>
      <w:r w:rsidR="00DF047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G</w:t>
      </w:r>
      <w:r>
        <w:rPr>
          <w:rFonts w:eastAsiaTheme="minorHAnsi"/>
          <w:color w:val="000000" w:themeColor="text1"/>
          <w:lang w:val="en-US" w:eastAsia="en-US"/>
        </w:rPr>
        <w:t>opal</w:t>
      </w:r>
      <w:proofErr w:type="spellEnd"/>
      <w:r w:rsidR="00DF047C"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P. K. 1998. </w:t>
      </w:r>
      <w:proofErr w:type="gramStart"/>
      <w:r w:rsidR="00B563B0" w:rsidRPr="00396466">
        <w:rPr>
          <w:rFonts w:eastAsiaTheme="minorHAnsi"/>
          <w:color w:val="000000" w:themeColor="text1"/>
          <w:lang w:val="en-US" w:eastAsia="en-US"/>
        </w:rPr>
        <w:t xml:space="preserve">Selection and characterization of </w:t>
      </w:r>
      <w:r w:rsidR="00B563B0" w:rsidRPr="00396466">
        <w:rPr>
          <w:rFonts w:eastAsiaTheme="minorHAnsi"/>
          <w:i/>
          <w:iCs/>
          <w:color w:val="000000" w:themeColor="text1"/>
          <w:lang w:val="en-US" w:eastAsia="en-US"/>
        </w:rPr>
        <w:t xml:space="preserve">Lactobacillus </w:t>
      </w:r>
      <w:r w:rsidR="00B563B0" w:rsidRPr="00396466">
        <w:rPr>
          <w:rFonts w:eastAsiaTheme="minorHAnsi"/>
          <w:color w:val="000000" w:themeColor="text1"/>
          <w:lang w:val="en-US" w:eastAsia="en-US"/>
        </w:rPr>
        <w:t xml:space="preserve">and </w:t>
      </w:r>
      <w:proofErr w:type="spellStart"/>
      <w:r w:rsidR="00B563B0" w:rsidRPr="00396466">
        <w:rPr>
          <w:rFonts w:eastAsiaTheme="minorHAnsi"/>
          <w:i/>
          <w:iCs/>
          <w:color w:val="000000" w:themeColor="text1"/>
          <w:lang w:val="en-US" w:eastAsia="en-US"/>
        </w:rPr>
        <w:t>Bifidobacterium</w:t>
      </w:r>
      <w:proofErr w:type="spellEnd"/>
      <w:r w:rsidR="00B563B0" w:rsidRPr="00396466">
        <w:rPr>
          <w:rFonts w:eastAsiaTheme="minorHAnsi"/>
          <w:color w:val="000000" w:themeColor="text1"/>
          <w:lang w:val="en-US" w:eastAsia="en-US"/>
        </w:rPr>
        <w:t xml:space="preserve"> strains for use as </w:t>
      </w:r>
      <w:proofErr w:type="spellStart"/>
      <w:r w:rsidR="00B563B0" w:rsidRPr="00396466">
        <w:rPr>
          <w:rFonts w:eastAsiaTheme="minorHAnsi"/>
          <w:color w:val="000000" w:themeColor="text1"/>
          <w:lang w:val="en-US" w:eastAsia="en-US"/>
        </w:rPr>
        <w:t>probiotic</w:t>
      </w:r>
      <w:proofErr w:type="spellEnd"/>
      <w:r w:rsidR="00B563B0" w:rsidRPr="00396466">
        <w:rPr>
          <w:rFonts w:eastAsiaTheme="minorHAnsi"/>
          <w:color w:val="000000" w:themeColor="text1"/>
          <w:lang w:val="en-US" w:eastAsia="en-US"/>
        </w:rPr>
        <w:t>.</w:t>
      </w:r>
      <w:proofErr w:type="gramEnd"/>
      <w:r w:rsidR="00B563B0" w:rsidRPr="00396466">
        <w:rPr>
          <w:rFonts w:eastAsiaTheme="minorHAnsi"/>
          <w:color w:val="000000" w:themeColor="text1"/>
          <w:lang w:val="en-US" w:eastAsia="en-US"/>
        </w:rPr>
        <w:t xml:space="preserve"> </w:t>
      </w:r>
      <w:r w:rsidR="00701547" w:rsidRPr="00701547">
        <w:rPr>
          <w:rFonts w:eastAsiaTheme="minorHAnsi"/>
          <w:i/>
          <w:iCs/>
          <w:color w:val="000000" w:themeColor="text1"/>
          <w:lang w:eastAsia="en-US"/>
        </w:rPr>
        <w:t xml:space="preserve">International </w:t>
      </w:r>
      <w:proofErr w:type="spellStart"/>
      <w:r w:rsidR="00701547" w:rsidRPr="00701547">
        <w:rPr>
          <w:rFonts w:eastAsiaTheme="minorHAnsi"/>
          <w:i/>
          <w:iCs/>
          <w:color w:val="000000" w:themeColor="text1"/>
          <w:lang w:eastAsia="en-US"/>
        </w:rPr>
        <w:t>Dairy</w:t>
      </w:r>
      <w:proofErr w:type="spellEnd"/>
      <w:r w:rsidR="00701547" w:rsidRPr="00701547">
        <w:rPr>
          <w:rFonts w:eastAsiaTheme="minorHAnsi"/>
          <w:i/>
          <w:iCs/>
          <w:color w:val="000000" w:themeColor="text1"/>
          <w:lang w:eastAsia="en-US"/>
        </w:rPr>
        <w:t xml:space="preserve"> </w:t>
      </w:r>
      <w:proofErr w:type="spellStart"/>
      <w:r w:rsidR="00701547" w:rsidRPr="00701547">
        <w:rPr>
          <w:rFonts w:eastAsiaTheme="minorHAnsi"/>
          <w:i/>
          <w:iCs/>
          <w:color w:val="000000" w:themeColor="text1"/>
          <w:lang w:eastAsia="en-US"/>
        </w:rPr>
        <w:t>Joumal</w:t>
      </w:r>
      <w:proofErr w:type="spellEnd"/>
      <w:r w:rsidR="00701547" w:rsidRPr="00701547">
        <w:rPr>
          <w:rFonts w:eastAsiaTheme="minorHAnsi"/>
          <w:i/>
          <w:iCs/>
          <w:color w:val="000000" w:themeColor="text1"/>
          <w:lang w:eastAsia="en-US"/>
        </w:rPr>
        <w:t xml:space="preserve"> </w:t>
      </w:r>
      <w:r w:rsidR="00701547" w:rsidRPr="00701547">
        <w:rPr>
          <w:rFonts w:eastAsiaTheme="minorHAnsi"/>
          <w:bCs/>
          <w:color w:val="000000" w:themeColor="text1"/>
          <w:lang w:eastAsia="en-US"/>
        </w:rPr>
        <w:t>8</w:t>
      </w:r>
      <w:r w:rsidR="00701547" w:rsidRPr="00701547">
        <w:rPr>
          <w:rFonts w:eastAsiaTheme="minorHAnsi"/>
          <w:color w:val="000000" w:themeColor="text1"/>
          <w:lang w:eastAsia="en-US"/>
        </w:rPr>
        <w:t>: 993-1002.</w:t>
      </w:r>
    </w:p>
    <w:p w:rsidR="00B563B0" w:rsidRPr="00495ABF" w:rsidRDefault="00B563B0" w:rsidP="00396466">
      <w:pPr>
        <w:jc w:val="both"/>
        <w:rPr>
          <w:rFonts w:eastAsiaTheme="minorHAnsi"/>
          <w:color w:val="FF0000"/>
          <w:lang w:eastAsia="en-US"/>
        </w:rPr>
      </w:pPr>
    </w:p>
    <w:p w:rsidR="00B563B0" w:rsidRPr="00396466" w:rsidRDefault="00495ABF" w:rsidP="00396466">
      <w:pPr>
        <w:jc w:val="both"/>
        <w:rPr>
          <w:rFonts w:eastAsiaTheme="minorHAnsi"/>
          <w:bCs/>
          <w:color w:val="000000" w:themeColor="text1"/>
          <w:lang w:eastAsia="en-US"/>
        </w:rPr>
      </w:pPr>
      <w:r w:rsidRPr="00396466">
        <w:rPr>
          <w:rFonts w:eastAsiaTheme="minorHAnsi"/>
          <w:bCs/>
          <w:color w:val="000000" w:themeColor="text1"/>
          <w:lang w:eastAsia="en-US"/>
        </w:rPr>
        <w:t>R</w:t>
      </w:r>
      <w:r>
        <w:rPr>
          <w:rFonts w:eastAsiaTheme="minorHAnsi"/>
          <w:bCs/>
          <w:color w:val="000000" w:themeColor="text1"/>
          <w:lang w:eastAsia="en-US"/>
        </w:rPr>
        <w:t>amírez</w:t>
      </w:r>
      <w:r w:rsidR="00B563B0" w:rsidRPr="00396466">
        <w:rPr>
          <w:rFonts w:eastAsiaTheme="minorHAnsi"/>
          <w:bCs/>
          <w:color w:val="000000" w:themeColor="text1"/>
          <w:lang w:eastAsia="en-US"/>
        </w:rPr>
        <w:t>, B. O.</w:t>
      </w:r>
      <w:r w:rsidR="00DF047C" w:rsidRPr="00396466">
        <w:rPr>
          <w:rFonts w:eastAsiaTheme="minorHAnsi"/>
          <w:bCs/>
          <w:color w:val="000000" w:themeColor="text1"/>
          <w:lang w:eastAsia="en-US"/>
        </w:rPr>
        <w:t>,</w:t>
      </w:r>
      <w:r w:rsidR="00B563B0" w:rsidRPr="00396466">
        <w:rPr>
          <w:rFonts w:eastAsiaTheme="minorHAnsi"/>
          <w:bCs/>
          <w:color w:val="000000" w:themeColor="text1"/>
          <w:lang w:eastAsia="en-US"/>
        </w:rPr>
        <w:t xml:space="preserve"> </w:t>
      </w:r>
      <w:r w:rsidRPr="00396466">
        <w:rPr>
          <w:rFonts w:eastAsiaTheme="minorHAnsi"/>
          <w:bCs/>
          <w:color w:val="000000" w:themeColor="text1"/>
          <w:lang w:eastAsia="en-US"/>
        </w:rPr>
        <w:t>Z</w:t>
      </w:r>
      <w:r>
        <w:rPr>
          <w:rFonts w:eastAsiaTheme="minorHAnsi"/>
          <w:bCs/>
          <w:color w:val="000000" w:themeColor="text1"/>
          <w:lang w:eastAsia="en-US"/>
        </w:rPr>
        <w:t>ambrano</w:t>
      </w:r>
      <w:r w:rsidR="00DF047C" w:rsidRPr="00396466">
        <w:rPr>
          <w:rFonts w:eastAsiaTheme="minorHAnsi"/>
          <w:bCs/>
          <w:color w:val="000000" w:themeColor="text1"/>
          <w:lang w:eastAsia="en-US"/>
        </w:rPr>
        <w:t>,</w:t>
      </w:r>
      <w:r w:rsidR="00B563B0" w:rsidRPr="00396466">
        <w:rPr>
          <w:rFonts w:eastAsiaTheme="minorHAnsi"/>
          <w:bCs/>
          <w:color w:val="000000" w:themeColor="text1"/>
          <w:lang w:eastAsia="en-US"/>
        </w:rPr>
        <w:t xml:space="preserve"> S, Y.</w:t>
      </w:r>
      <w:r w:rsidR="00DF047C" w:rsidRPr="00396466">
        <w:rPr>
          <w:rFonts w:eastAsiaTheme="minorHAnsi"/>
          <w:bCs/>
          <w:color w:val="000000" w:themeColor="text1"/>
          <w:lang w:eastAsia="en-US"/>
        </w:rPr>
        <w:t>,</w:t>
      </w:r>
      <w:r w:rsidR="00B563B0" w:rsidRPr="00396466">
        <w:rPr>
          <w:rFonts w:eastAsiaTheme="minorHAnsi"/>
          <w:bCs/>
          <w:color w:val="000000" w:themeColor="text1"/>
          <w:lang w:eastAsia="en-US"/>
        </w:rPr>
        <w:t xml:space="preserve"> </w:t>
      </w:r>
      <w:r w:rsidRPr="00396466">
        <w:rPr>
          <w:rFonts w:eastAsiaTheme="minorHAnsi"/>
          <w:bCs/>
          <w:color w:val="000000" w:themeColor="text1"/>
          <w:lang w:eastAsia="en-US"/>
        </w:rPr>
        <w:t>R</w:t>
      </w:r>
      <w:r>
        <w:rPr>
          <w:rFonts w:eastAsiaTheme="minorHAnsi"/>
          <w:bCs/>
          <w:color w:val="000000" w:themeColor="text1"/>
          <w:lang w:eastAsia="en-US"/>
        </w:rPr>
        <w:t>amírez</w:t>
      </w:r>
      <w:r w:rsidRPr="00396466">
        <w:rPr>
          <w:rFonts w:eastAsiaTheme="minorHAnsi"/>
          <w:bCs/>
          <w:color w:val="000000" w:themeColor="text1"/>
          <w:lang w:eastAsia="en-US"/>
        </w:rPr>
        <w:t xml:space="preserve"> </w:t>
      </w:r>
      <w:r w:rsidR="00B563B0" w:rsidRPr="00396466">
        <w:rPr>
          <w:rFonts w:eastAsiaTheme="minorHAnsi"/>
          <w:bCs/>
          <w:color w:val="000000" w:themeColor="text1"/>
          <w:lang w:eastAsia="en-US"/>
        </w:rPr>
        <w:t>P, Y.</w:t>
      </w:r>
      <w:r w:rsidR="00DF047C" w:rsidRPr="00396466">
        <w:rPr>
          <w:rFonts w:eastAsiaTheme="minorHAnsi"/>
          <w:bCs/>
          <w:color w:val="000000" w:themeColor="text1"/>
          <w:lang w:eastAsia="en-US"/>
        </w:rPr>
        <w:t>,</w:t>
      </w:r>
      <w:r w:rsidR="00B563B0" w:rsidRPr="00396466">
        <w:rPr>
          <w:rFonts w:eastAsiaTheme="minorHAnsi"/>
          <w:bCs/>
          <w:color w:val="000000" w:themeColor="text1"/>
          <w:lang w:eastAsia="en-US"/>
        </w:rPr>
        <w:t xml:space="preserve"> </w:t>
      </w:r>
      <w:r w:rsidRPr="00396466">
        <w:rPr>
          <w:rFonts w:eastAsiaTheme="minorHAnsi"/>
          <w:bCs/>
          <w:color w:val="000000" w:themeColor="text1"/>
          <w:lang w:eastAsia="en-US"/>
        </w:rPr>
        <w:t>R</w:t>
      </w:r>
      <w:r>
        <w:rPr>
          <w:rFonts w:eastAsiaTheme="minorHAnsi"/>
          <w:bCs/>
          <w:color w:val="000000" w:themeColor="text1"/>
          <w:lang w:eastAsia="en-US"/>
        </w:rPr>
        <w:t>odríguez</w:t>
      </w:r>
      <w:r w:rsidRPr="00396466">
        <w:rPr>
          <w:rFonts w:eastAsiaTheme="minorHAnsi"/>
          <w:bCs/>
          <w:color w:val="000000" w:themeColor="text1"/>
          <w:lang w:eastAsia="en-US"/>
        </w:rPr>
        <w:t xml:space="preserve"> </w:t>
      </w:r>
      <w:r w:rsidR="00B563B0" w:rsidRPr="00396466">
        <w:rPr>
          <w:rFonts w:eastAsiaTheme="minorHAnsi"/>
          <w:bCs/>
          <w:color w:val="000000" w:themeColor="text1"/>
          <w:lang w:eastAsia="en-US"/>
        </w:rPr>
        <w:t>V, Y.</w:t>
      </w:r>
      <w:r w:rsidR="00DF047C" w:rsidRPr="00396466">
        <w:rPr>
          <w:rFonts w:eastAsiaTheme="minorHAnsi"/>
          <w:bCs/>
          <w:color w:val="000000" w:themeColor="text1"/>
          <w:lang w:eastAsia="en-US"/>
        </w:rPr>
        <w:t>,</w:t>
      </w:r>
      <w:r w:rsidR="00B563B0" w:rsidRPr="00396466">
        <w:rPr>
          <w:rFonts w:eastAsiaTheme="minorHAnsi"/>
          <w:bCs/>
          <w:color w:val="000000" w:themeColor="text1"/>
          <w:lang w:eastAsia="en-US"/>
        </w:rPr>
        <w:t xml:space="preserve"> </w:t>
      </w:r>
      <w:r w:rsidRPr="00396466">
        <w:rPr>
          <w:rFonts w:eastAsiaTheme="minorHAnsi"/>
          <w:bCs/>
          <w:color w:val="000000" w:themeColor="text1"/>
          <w:lang w:eastAsia="en-US"/>
        </w:rPr>
        <w:t>M</w:t>
      </w:r>
      <w:r>
        <w:rPr>
          <w:rFonts w:eastAsiaTheme="minorHAnsi"/>
          <w:bCs/>
          <w:color w:val="000000" w:themeColor="text1"/>
          <w:lang w:eastAsia="en-US"/>
        </w:rPr>
        <w:t>orales</w:t>
      </w:r>
      <w:r w:rsidR="00DF047C" w:rsidRPr="00396466">
        <w:rPr>
          <w:rFonts w:eastAsiaTheme="minorHAnsi"/>
          <w:bCs/>
          <w:color w:val="000000" w:themeColor="text1"/>
          <w:lang w:eastAsia="en-US"/>
        </w:rPr>
        <w:t>,</w:t>
      </w:r>
      <w:r w:rsidR="00B563B0" w:rsidRPr="00396466">
        <w:rPr>
          <w:rFonts w:eastAsiaTheme="minorHAnsi"/>
          <w:bCs/>
          <w:color w:val="000000" w:themeColor="text1"/>
          <w:lang w:eastAsia="en-US"/>
        </w:rPr>
        <w:t xml:space="preserve"> M.</w:t>
      </w:r>
      <w:r w:rsidR="00DF047C" w:rsidRPr="00396466">
        <w:rPr>
          <w:rFonts w:eastAsiaTheme="minorHAnsi"/>
          <w:bCs/>
          <w:color w:val="000000" w:themeColor="text1"/>
          <w:lang w:eastAsia="en-US"/>
        </w:rPr>
        <w:t xml:space="preserve"> </w:t>
      </w:r>
      <w:r w:rsidR="00B563B0" w:rsidRPr="00396466">
        <w:rPr>
          <w:rFonts w:eastAsiaTheme="minorHAnsi"/>
          <w:bCs/>
          <w:color w:val="000000" w:themeColor="text1"/>
          <w:lang w:eastAsia="en-US"/>
        </w:rPr>
        <w:t xml:space="preserve">2005. Evaluación del efecto </w:t>
      </w:r>
      <w:proofErr w:type="spellStart"/>
      <w:r w:rsidR="00B563B0" w:rsidRPr="00396466">
        <w:rPr>
          <w:rFonts w:eastAsiaTheme="minorHAnsi"/>
          <w:bCs/>
          <w:color w:val="000000" w:themeColor="text1"/>
          <w:lang w:eastAsia="en-US"/>
        </w:rPr>
        <w:t>probiótico</w:t>
      </w:r>
      <w:proofErr w:type="spellEnd"/>
      <w:r w:rsidR="00B563B0" w:rsidRPr="00396466">
        <w:rPr>
          <w:rFonts w:eastAsiaTheme="minorHAnsi"/>
          <w:bCs/>
          <w:color w:val="000000" w:themeColor="text1"/>
          <w:lang w:eastAsia="en-US"/>
        </w:rPr>
        <w:t xml:space="preserve"> del </w:t>
      </w:r>
      <w:proofErr w:type="spellStart"/>
      <w:r w:rsidR="00B563B0" w:rsidRPr="00396466">
        <w:rPr>
          <w:rFonts w:eastAsiaTheme="minorHAnsi"/>
          <w:bCs/>
          <w:i/>
          <w:iCs/>
          <w:color w:val="000000" w:themeColor="text1"/>
          <w:lang w:eastAsia="en-US"/>
        </w:rPr>
        <w:t>Lactobacillus</w:t>
      </w:r>
      <w:proofErr w:type="spellEnd"/>
      <w:r w:rsidR="00B563B0" w:rsidRPr="00396466">
        <w:rPr>
          <w:rFonts w:eastAsiaTheme="minorHAnsi"/>
          <w:bCs/>
          <w:i/>
          <w:iCs/>
          <w:color w:val="000000" w:themeColor="text1"/>
          <w:lang w:eastAsia="en-US"/>
        </w:rPr>
        <w:t xml:space="preserve"> </w:t>
      </w:r>
      <w:proofErr w:type="spellStart"/>
      <w:r w:rsidR="00B563B0" w:rsidRPr="00396466">
        <w:rPr>
          <w:rFonts w:eastAsiaTheme="minorHAnsi"/>
          <w:bCs/>
          <w:color w:val="000000" w:themeColor="text1"/>
          <w:lang w:eastAsia="en-US"/>
        </w:rPr>
        <w:t>sp.</w:t>
      </w:r>
      <w:proofErr w:type="spellEnd"/>
      <w:r w:rsidR="00B563B0" w:rsidRPr="00396466">
        <w:rPr>
          <w:rFonts w:eastAsiaTheme="minorHAnsi"/>
          <w:bCs/>
          <w:color w:val="000000" w:themeColor="text1"/>
          <w:lang w:eastAsia="en-US"/>
        </w:rPr>
        <w:t xml:space="preserve"> </w:t>
      </w:r>
      <w:proofErr w:type="gramStart"/>
      <w:r w:rsidR="00B563B0" w:rsidRPr="00396466">
        <w:rPr>
          <w:rFonts w:eastAsiaTheme="minorHAnsi"/>
          <w:bCs/>
          <w:color w:val="000000" w:themeColor="text1"/>
          <w:lang w:eastAsia="en-US"/>
        </w:rPr>
        <w:t>origen</w:t>
      </w:r>
      <w:proofErr w:type="gramEnd"/>
      <w:r w:rsidR="00B563B0" w:rsidRPr="00396466">
        <w:rPr>
          <w:rFonts w:eastAsiaTheme="minorHAnsi"/>
          <w:bCs/>
          <w:color w:val="000000" w:themeColor="text1"/>
          <w:lang w:eastAsia="en-US"/>
        </w:rPr>
        <w:t xml:space="preserve"> aviar en pollitas de inicio reemplazo de la ponedora comercial en los primeros 42 días de edad. </w:t>
      </w:r>
      <w:r w:rsidR="00701547" w:rsidRPr="00701547">
        <w:rPr>
          <w:rFonts w:eastAsiaTheme="minorHAnsi"/>
          <w:bCs/>
          <w:i/>
          <w:color w:val="000000" w:themeColor="text1"/>
          <w:lang w:eastAsia="en-US"/>
        </w:rPr>
        <w:t>Revista Electrónica de Veterinaria REDVET</w:t>
      </w:r>
      <w:r w:rsidR="00B563B0" w:rsidRPr="00396466">
        <w:rPr>
          <w:rFonts w:eastAsiaTheme="minorHAnsi"/>
          <w:bCs/>
          <w:color w:val="000000" w:themeColor="text1"/>
          <w:lang w:eastAsia="en-US"/>
        </w:rPr>
        <w:t>.</w:t>
      </w:r>
      <w:r>
        <w:rPr>
          <w:rFonts w:eastAsiaTheme="minorHAnsi"/>
          <w:bCs/>
          <w:color w:val="000000" w:themeColor="text1"/>
          <w:lang w:eastAsia="en-US"/>
        </w:rPr>
        <w:t xml:space="preserve"> </w:t>
      </w:r>
      <w:r w:rsidR="00B563B0" w:rsidRPr="00396466">
        <w:rPr>
          <w:rFonts w:eastAsiaTheme="minorHAnsi"/>
          <w:bCs/>
          <w:color w:val="000000" w:themeColor="text1"/>
          <w:lang w:eastAsia="en-US"/>
        </w:rPr>
        <w:t>p.8</w:t>
      </w:r>
    </w:p>
    <w:p w:rsidR="00B563B0" w:rsidRPr="003032C3" w:rsidRDefault="00B563B0" w:rsidP="00396466">
      <w:pPr>
        <w:jc w:val="both"/>
        <w:rPr>
          <w:rFonts w:eastAsiaTheme="minorHAnsi"/>
          <w:bCs/>
          <w:color w:val="FF0000"/>
          <w:lang w:eastAsia="en-US"/>
        </w:rPr>
      </w:pPr>
    </w:p>
    <w:p w:rsidR="00B563B0" w:rsidRPr="00396466" w:rsidRDefault="00495ABF" w:rsidP="00396466">
      <w:pPr>
        <w:jc w:val="both"/>
        <w:rPr>
          <w:bCs/>
        </w:rPr>
      </w:pPr>
      <w:r w:rsidRPr="00396466">
        <w:rPr>
          <w:bCs/>
        </w:rPr>
        <w:t>R</w:t>
      </w:r>
      <w:r>
        <w:rPr>
          <w:bCs/>
        </w:rPr>
        <w:t>ondón</w:t>
      </w:r>
      <w:r w:rsidR="00B563B0" w:rsidRPr="00396466">
        <w:rPr>
          <w:bCs/>
        </w:rPr>
        <w:t>, A. J.</w:t>
      </w:r>
      <w:r w:rsidR="00DF047C" w:rsidRPr="00396466">
        <w:rPr>
          <w:bCs/>
        </w:rPr>
        <w:t>,</w:t>
      </w:r>
      <w:r w:rsidR="00B563B0" w:rsidRPr="00396466">
        <w:rPr>
          <w:bCs/>
        </w:rPr>
        <w:t xml:space="preserve"> </w:t>
      </w:r>
      <w:r w:rsidRPr="00396466">
        <w:rPr>
          <w:bCs/>
        </w:rPr>
        <w:t>S</w:t>
      </w:r>
      <w:r>
        <w:rPr>
          <w:bCs/>
        </w:rPr>
        <w:t>amaniego</w:t>
      </w:r>
      <w:r w:rsidR="00B563B0" w:rsidRPr="00396466">
        <w:rPr>
          <w:bCs/>
        </w:rPr>
        <w:t>, L. M.</w:t>
      </w:r>
      <w:r w:rsidR="00DF047C" w:rsidRPr="00396466">
        <w:rPr>
          <w:bCs/>
        </w:rPr>
        <w:t>,</w:t>
      </w:r>
      <w:r w:rsidR="00B563B0" w:rsidRPr="00396466">
        <w:rPr>
          <w:bCs/>
        </w:rPr>
        <w:t xml:space="preserve"> </w:t>
      </w:r>
      <w:proofErr w:type="spellStart"/>
      <w:r w:rsidRPr="00396466">
        <w:rPr>
          <w:bCs/>
        </w:rPr>
        <w:t>B</w:t>
      </w:r>
      <w:r>
        <w:rPr>
          <w:bCs/>
        </w:rPr>
        <w:t>ocourt</w:t>
      </w:r>
      <w:proofErr w:type="spellEnd"/>
      <w:r w:rsidR="00B563B0" w:rsidRPr="00396466">
        <w:rPr>
          <w:bCs/>
        </w:rPr>
        <w:t>, R.</w:t>
      </w:r>
      <w:r w:rsidR="00DF047C" w:rsidRPr="00396466">
        <w:rPr>
          <w:bCs/>
        </w:rPr>
        <w:t>,</w:t>
      </w:r>
      <w:r w:rsidR="00B563B0" w:rsidRPr="00396466">
        <w:rPr>
          <w:bCs/>
        </w:rPr>
        <w:t xml:space="preserve"> </w:t>
      </w:r>
      <w:r w:rsidRPr="00396466">
        <w:rPr>
          <w:bCs/>
        </w:rPr>
        <w:t>R</w:t>
      </w:r>
      <w:r>
        <w:rPr>
          <w:bCs/>
        </w:rPr>
        <w:t>odríguez</w:t>
      </w:r>
      <w:r w:rsidR="00B563B0" w:rsidRPr="00396466">
        <w:rPr>
          <w:bCs/>
        </w:rPr>
        <w:t>, S.</w:t>
      </w:r>
      <w:r w:rsidR="00DF047C" w:rsidRPr="00396466">
        <w:rPr>
          <w:bCs/>
        </w:rPr>
        <w:t xml:space="preserve">, </w:t>
      </w:r>
      <w:proofErr w:type="spellStart"/>
      <w:r w:rsidRPr="00396466">
        <w:rPr>
          <w:bCs/>
        </w:rPr>
        <w:t>M</w:t>
      </w:r>
      <w:r>
        <w:rPr>
          <w:bCs/>
        </w:rPr>
        <w:t>ilián</w:t>
      </w:r>
      <w:proofErr w:type="spellEnd"/>
      <w:r w:rsidR="00B563B0" w:rsidRPr="00396466">
        <w:rPr>
          <w:bCs/>
        </w:rPr>
        <w:t>, G.</w:t>
      </w:r>
      <w:r w:rsidR="00DF047C" w:rsidRPr="00396466">
        <w:rPr>
          <w:bCs/>
        </w:rPr>
        <w:t xml:space="preserve">, </w:t>
      </w:r>
      <w:r w:rsidRPr="00396466">
        <w:rPr>
          <w:bCs/>
        </w:rPr>
        <w:t>R</w:t>
      </w:r>
      <w:r>
        <w:rPr>
          <w:bCs/>
        </w:rPr>
        <w:t>anilla</w:t>
      </w:r>
      <w:r w:rsidR="00B563B0" w:rsidRPr="00396466">
        <w:rPr>
          <w:bCs/>
        </w:rPr>
        <w:t>, M. J.</w:t>
      </w:r>
      <w:r w:rsidR="00DF047C" w:rsidRPr="00396466">
        <w:rPr>
          <w:bCs/>
        </w:rPr>
        <w:t xml:space="preserve">, </w:t>
      </w:r>
      <w:r w:rsidRPr="00396466">
        <w:rPr>
          <w:bCs/>
        </w:rPr>
        <w:t>L</w:t>
      </w:r>
      <w:r>
        <w:rPr>
          <w:bCs/>
        </w:rPr>
        <w:t>aurencio</w:t>
      </w:r>
      <w:r w:rsidR="00B563B0" w:rsidRPr="00396466">
        <w:rPr>
          <w:bCs/>
        </w:rPr>
        <w:t>, M.</w:t>
      </w:r>
      <w:r w:rsidR="00DF047C" w:rsidRPr="00396466">
        <w:rPr>
          <w:bCs/>
        </w:rPr>
        <w:t>,</w:t>
      </w:r>
      <w:r w:rsidR="00B563B0" w:rsidRPr="00396466">
        <w:rPr>
          <w:bCs/>
        </w:rPr>
        <w:t xml:space="preserve"> </w:t>
      </w:r>
      <w:r w:rsidRPr="00396466">
        <w:rPr>
          <w:bCs/>
        </w:rPr>
        <w:t>P</w:t>
      </w:r>
      <w:r>
        <w:rPr>
          <w:bCs/>
        </w:rPr>
        <w:t>érez</w:t>
      </w:r>
      <w:r w:rsidR="00B563B0" w:rsidRPr="00396466">
        <w:rPr>
          <w:bCs/>
        </w:rPr>
        <w:t>, M.</w:t>
      </w:r>
      <w:r w:rsidR="00DF047C" w:rsidRPr="00396466">
        <w:rPr>
          <w:bCs/>
        </w:rPr>
        <w:t xml:space="preserve"> </w:t>
      </w:r>
      <w:r w:rsidR="00B563B0" w:rsidRPr="00396466">
        <w:rPr>
          <w:bCs/>
        </w:rPr>
        <w:t xml:space="preserve">2008. Aislamiento, identificación y caracterización parcial de las propiedades </w:t>
      </w:r>
      <w:proofErr w:type="spellStart"/>
      <w:r w:rsidR="00B563B0" w:rsidRPr="00396466">
        <w:rPr>
          <w:bCs/>
        </w:rPr>
        <w:t>probióticas</w:t>
      </w:r>
      <w:proofErr w:type="spellEnd"/>
      <w:r w:rsidR="00B563B0" w:rsidRPr="00396466">
        <w:rPr>
          <w:bCs/>
        </w:rPr>
        <w:t xml:space="preserve"> de cepas de </w:t>
      </w:r>
      <w:proofErr w:type="spellStart"/>
      <w:r w:rsidR="00B563B0" w:rsidRPr="00396466">
        <w:rPr>
          <w:bCs/>
          <w:i/>
          <w:iCs/>
        </w:rPr>
        <w:t>lactobacillus</w:t>
      </w:r>
      <w:proofErr w:type="spellEnd"/>
      <w:r w:rsidR="00B563B0" w:rsidRPr="00396466">
        <w:rPr>
          <w:bCs/>
          <w:i/>
          <w:iCs/>
        </w:rPr>
        <w:t xml:space="preserve"> </w:t>
      </w:r>
      <w:proofErr w:type="spellStart"/>
      <w:r w:rsidR="00B563B0" w:rsidRPr="00396466">
        <w:rPr>
          <w:bCs/>
        </w:rPr>
        <w:t>sp.</w:t>
      </w:r>
      <w:proofErr w:type="spellEnd"/>
      <w:r w:rsidR="00B563B0" w:rsidRPr="00396466">
        <w:rPr>
          <w:bCs/>
        </w:rPr>
        <w:t xml:space="preserve"> Procedentes del tracto gastrointestinal de pollos de ceba.</w:t>
      </w:r>
      <w:r>
        <w:rPr>
          <w:bCs/>
        </w:rPr>
        <w:t xml:space="preserve"> </w:t>
      </w:r>
      <w:proofErr w:type="spellStart"/>
      <w:r w:rsidR="00701547" w:rsidRPr="00701547">
        <w:rPr>
          <w:bCs/>
          <w:i/>
        </w:rPr>
        <w:t>Rev.Somenta</w:t>
      </w:r>
      <w:proofErr w:type="spellEnd"/>
      <w:r w:rsidR="00B563B0" w:rsidRPr="00396466">
        <w:rPr>
          <w:bCs/>
        </w:rPr>
        <w:t xml:space="preserve"> (México) 6(1):56-63.</w:t>
      </w:r>
    </w:p>
    <w:p w:rsidR="00B563B0" w:rsidRPr="003032C3" w:rsidRDefault="00B563B0" w:rsidP="00396466">
      <w:pPr>
        <w:jc w:val="both"/>
        <w:rPr>
          <w:bCs/>
        </w:rPr>
      </w:pPr>
    </w:p>
    <w:p w:rsidR="00B563B0" w:rsidRPr="00396466" w:rsidRDefault="00495ABF" w:rsidP="00396466">
      <w:pPr>
        <w:autoSpaceDE w:val="0"/>
        <w:autoSpaceDN w:val="0"/>
        <w:adjustRightInd w:val="0"/>
        <w:jc w:val="both"/>
        <w:rPr>
          <w:rFonts w:eastAsiaTheme="minorHAnsi"/>
          <w:color w:val="000000" w:themeColor="text1"/>
          <w:lang w:eastAsia="en-US"/>
        </w:rPr>
      </w:pPr>
      <w:r w:rsidRPr="00396466">
        <w:rPr>
          <w:rFonts w:eastAsiaTheme="minorHAnsi"/>
          <w:color w:val="000000" w:themeColor="text1"/>
          <w:lang w:eastAsia="en-US"/>
        </w:rPr>
        <w:t>R</w:t>
      </w:r>
      <w:r>
        <w:rPr>
          <w:rFonts w:eastAsiaTheme="minorHAnsi"/>
          <w:color w:val="000000" w:themeColor="text1"/>
          <w:lang w:eastAsia="en-US"/>
        </w:rPr>
        <w:t>ubio</w:t>
      </w:r>
      <w:r w:rsidRPr="00396466">
        <w:rPr>
          <w:rFonts w:eastAsiaTheme="minorHAnsi"/>
          <w:color w:val="000000" w:themeColor="text1"/>
          <w:lang w:eastAsia="en-US"/>
        </w:rPr>
        <w:t xml:space="preserve"> </w:t>
      </w:r>
      <w:r w:rsidR="00B563B0" w:rsidRPr="00396466">
        <w:rPr>
          <w:rFonts w:eastAsiaTheme="minorHAnsi"/>
          <w:color w:val="000000" w:themeColor="text1"/>
          <w:lang w:eastAsia="en-US"/>
        </w:rPr>
        <w:t>M, A</w:t>
      </w:r>
      <w:r w:rsidR="00194A1D" w:rsidRPr="00396466">
        <w:rPr>
          <w:rFonts w:eastAsiaTheme="minorHAnsi"/>
          <w:color w:val="000000" w:themeColor="text1"/>
          <w:lang w:eastAsia="en-US"/>
        </w:rPr>
        <w:t xml:space="preserve">., </w:t>
      </w:r>
      <w:r w:rsidRPr="00396466">
        <w:rPr>
          <w:rFonts w:eastAsiaTheme="minorHAnsi"/>
          <w:color w:val="000000" w:themeColor="text1"/>
          <w:lang w:eastAsia="en-US"/>
        </w:rPr>
        <w:t>H</w:t>
      </w:r>
      <w:r>
        <w:rPr>
          <w:rFonts w:eastAsiaTheme="minorHAnsi"/>
          <w:color w:val="000000" w:themeColor="text1"/>
          <w:lang w:eastAsia="en-US"/>
        </w:rPr>
        <w:t>ernández</w:t>
      </w:r>
      <w:r w:rsidRPr="00396466">
        <w:rPr>
          <w:rFonts w:eastAsiaTheme="minorHAnsi"/>
          <w:color w:val="000000" w:themeColor="text1"/>
          <w:lang w:eastAsia="en-US"/>
        </w:rPr>
        <w:t xml:space="preserve"> </w:t>
      </w:r>
      <w:r w:rsidR="00B563B0" w:rsidRPr="00396466">
        <w:rPr>
          <w:rFonts w:eastAsiaTheme="minorHAnsi"/>
          <w:color w:val="000000" w:themeColor="text1"/>
          <w:lang w:eastAsia="en-US"/>
        </w:rPr>
        <w:t>E, M</w:t>
      </w:r>
      <w:r w:rsidR="00194A1D"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A</w:t>
      </w:r>
      <w:r>
        <w:rPr>
          <w:rFonts w:eastAsiaTheme="minorHAnsi"/>
          <w:color w:val="000000" w:themeColor="text1"/>
          <w:lang w:eastAsia="en-US"/>
        </w:rPr>
        <w:t>guirre</w:t>
      </w:r>
      <w:r w:rsidRPr="00396466">
        <w:rPr>
          <w:rFonts w:eastAsiaTheme="minorHAnsi"/>
          <w:color w:val="000000" w:themeColor="text1"/>
          <w:lang w:eastAsia="en-US"/>
        </w:rPr>
        <w:t xml:space="preserve"> </w:t>
      </w:r>
      <w:r w:rsidR="00B563B0" w:rsidRPr="00396466">
        <w:rPr>
          <w:rFonts w:eastAsiaTheme="minorHAnsi"/>
          <w:color w:val="000000" w:themeColor="text1"/>
          <w:lang w:eastAsia="en-US"/>
        </w:rPr>
        <w:t>R, A</w:t>
      </w:r>
      <w:r w:rsidR="00194A1D"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proofErr w:type="spellStart"/>
      <w:r w:rsidRPr="00396466">
        <w:rPr>
          <w:rFonts w:eastAsiaTheme="minorHAnsi"/>
          <w:color w:val="000000" w:themeColor="text1"/>
          <w:lang w:eastAsia="en-US"/>
        </w:rPr>
        <w:t>P</w:t>
      </w:r>
      <w:r>
        <w:rPr>
          <w:rFonts w:eastAsiaTheme="minorHAnsi"/>
          <w:color w:val="000000" w:themeColor="text1"/>
          <w:lang w:eastAsia="en-US"/>
        </w:rPr>
        <w:t>outou</w:t>
      </w:r>
      <w:proofErr w:type="spellEnd"/>
      <w:r w:rsidRPr="00396466">
        <w:rPr>
          <w:rFonts w:eastAsiaTheme="minorHAnsi"/>
          <w:color w:val="000000" w:themeColor="text1"/>
          <w:lang w:eastAsia="en-US"/>
        </w:rPr>
        <w:t xml:space="preserve"> </w:t>
      </w:r>
      <w:r w:rsidR="00B563B0" w:rsidRPr="00396466">
        <w:rPr>
          <w:rFonts w:eastAsiaTheme="minorHAnsi"/>
          <w:color w:val="000000" w:themeColor="text1"/>
          <w:lang w:eastAsia="en-US"/>
        </w:rPr>
        <w:t>P</w:t>
      </w:r>
      <w:r w:rsidR="00194A1D" w:rsidRPr="00396466">
        <w:rPr>
          <w:rFonts w:eastAsiaTheme="minorHAnsi"/>
          <w:color w:val="000000" w:themeColor="text1"/>
          <w:lang w:eastAsia="en-US"/>
        </w:rPr>
        <w:t>.</w:t>
      </w:r>
      <w:r w:rsidR="00B563B0" w:rsidRPr="00396466">
        <w:rPr>
          <w:rFonts w:eastAsiaTheme="minorHAnsi"/>
          <w:color w:val="000000" w:themeColor="text1"/>
          <w:lang w:eastAsia="en-US"/>
        </w:rPr>
        <w:t xml:space="preserve">R. 2008. Identificación preliminar in vitro de propiedades </w:t>
      </w:r>
      <w:proofErr w:type="spellStart"/>
      <w:r w:rsidR="00B563B0" w:rsidRPr="00396466">
        <w:rPr>
          <w:rFonts w:eastAsiaTheme="minorHAnsi"/>
          <w:color w:val="000000" w:themeColor="text1"/>
          <w:lang w:eastAsia="en-US"/>
        </w:rPr>
        <w:t>probióticas</w:t>
      </w:r>
      <w:proofErr w:type="spellEnd"/>
      <w:r w:rsidR="00B563B0" w:rsidRPr="00396466">
        <w:rPr>
          <w:rFonts w:eastAsiaTheme="minorHAnsi"/>
          <w:color w:val="000000" w:themeColor="text1"/>
          <w:lang w:eastAsia="en-US"/>
        </w:rPr>
        <w:t xml:space="preserve"> en cepas de S. </w:t>
      </w:r>
      <w:proofErr w:type="spellStart"/>
      <w:r w:rsidR="00B563B0" w:rsidRPr="00396466">
        <w:rPr>
          <w:rFonts w:eastAsiaTheme="minorHAnsi"/>
          <w:color w:val="000000" w:themeColor="text1"/>
          <w:lang w:eastAsia="en-US"/>
        </w:rPr>
        <w:t>cerevisiae</w:t>
      </w:r>
      <w:proofErr w:type="spellEnd"/>
      <w:r w:rsidR="00B563B0" w:rsidRPr="00396466">
        <w:rPr>
          <w:rFonts w:eastAsiaTheme="minorHAnsi"/>
          <w:color w:val="000000" w:themeColor="text1"/>
          <w:lang w:eastAsia="en-US"/>
        </w:rPr>
        <w:t xml:space="preserve"> .</w:t>
      </w:r>
      <w:r w:rsidR="00B563B0" w:rsidRPr="00396466">
        <w:rPr>
          <w:rFonts w:eastAsiaTheme="minorHAnsi"/>
          <w:i/>
          <w:iCs/>
          <w:color w:val="000000" w:themeColor="text1"/>
          <w:lang w:eastAsia="en-US"/>
        </w:rPr>
        <w:t xml:space="preserve">Revista MVZ Córdoba, </w:t>
      </w:r>
      <w:r w:rsidR="00B563B0" w:rsidRPr="00396466">
        <w:rPr>
          <w:rFonts w:eastAsiaTheme="minorHAnsi"/>
          <w:color w:val="000000" w:themeColor="text1"/>
          <w:lang w:eastAsia="en-US"/>
        </w:rPr>
        <w:t>Vol. 13 (1): 1157-1169.</w:t>
      </w:r>
    </w:p>
    <w:p w:rsidR="00B563B0" w:rsidRPr="003032C3" w:rsidRDefault="00B563B0" w:rsidP="00396466">
      <w:pPr>
        <w:pStyle w:val="Prrafodelista"/>
        <w:ind w:left="360"/>
        <w:rPr>
          <w:rFonts w:eastAsiaTheme="minorHAnsi"/>
          <w:color w:val="000000" w:themeColor="text1"/>
          <w:lang w:eastAsia="en-US"/>
        </w:rPr>
      </w:pPr>
    </w:p>
    <w:p w:rsidR="00B563B0" w:rsidRPr="00396466" w:rsidRDefault="00495ABF" w:rsidP="00396466">
      <w:pPr>
        <w:jc w:val="both"/>
        <w:rPr>
          <w:rFonts w:eastAsiaTheme="minorHAnsi"/>
          <w:color w:val="000000" w:themeColor="text1"/>
          <w:lang w:val="en-US" w:eastAsia="en-US"/>
        </w:rPr>
      </w:pPr>
      <w:proofErr w:type="spellStart"/>
      <w:proofErr w:type="gramStart"/>
      <w:r w:rsidRPr="00396466">
        <w:rPr>
          <w:rFonts w:eastAsiaTheme="minorHAnsi"/>
          <w:color w:val="000000" w:themeColor="text1"/>
          <w:lang w:val="en-US" w:eastAsia="en-US"/>
        </w:rPr>
        <w:t>S</w:t>
      </w:r>
      <w:r>
        <w:rPr>
          <w:rFonts w:eastAsiaTheme="minorHAnsi"/>
          <w:color w:val="000000" w:themeColor="text1"/>
          <w:lang w:val="en-US" w:eastAsia="en-US"/>
        </w:rPr>
        <w:t>alminen</w:t>
      </w:r>
      <w:proofErr w:type="spellEnd"/>
      <w:r w:rsidR="00B563B0" w:rsidRPr="00396466">
        <w:rPr>
          <w:rFonts w:eastAsiaTheme="minorHAnsi"/>
          <w:color w:val="000000" w:themeColor="text1"/>
          <w:lang w:val="en-US" w:eastAsia="en-US"/>
        </w:rPr>
        <w:t>, S.</w:t>
      </w:r>
      <w:r w:rsidR="005E2F98"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L</w:t>
      </w:r>
      <w:r>
        <w:rPr>
          <w:rFonts w:eastAsiaTheme="minorHAnsi"/>
          <w:color w:val="000000" w:themeColor="text1"/>
          <w:lang w:val="en-US" w:eastAsia="en-US"/>
        </w:rPr>
        <w:t>aine</w:t>
      </w:r>
      <w:proofErr w:type="spellEnd"/>
      <w:r w:rsidR="00B563B0" w:rsidRPr="00396466">
        <w:rPr>
          <w:rFonts w:eastAsiaTheme="minorHAnsi"/>
          <w:color w:val="000000" w:themeColor="text1"/>
          <w:lang w:val="en-US" w:eastAsia="en-US"/>
        </w:rPr>
        <w:t>, M.</w:t>
      </w:r>
      <w:r w:rsidR="005E2F98"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r w:rsidRPr="00396466">
        <w:rPr>
          <w:rFonts w:eastAsiaTheme="minorHAnsi"/>
          <w:color w:val="000000" w:themeColor="text1"/>
          <w:lang w:val="en-US" w:eastAsia="en-US"/>
        </w:rPr>
        <w:t>V</w:t>
      </w:r>
      <w:r>
        <w:rPr>
          <w:rFonts w:eastAsiaTheme="minorHAnsi"/>
          <w:color w:val="000000" w:themeColor="text1"/>
          <w:lang w:val="en-US" w:eastAsia="en-US"/>
        </w:rPr>
        <w:t>on</w:t>
      </w:r>
      <w:r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W</w:t>
      </w:r>
      <w:r>
        <w:rPr>
          <w:rFonts w:eastAsiaTheme="minorHAnsi"/>
          <w:color w:val="000000" w:themeColor="text1"/>
          <w:lang w:val="en-US" w:eastAsia="en-US"/>
        </w:rPr>
        <w:t>righ</w:t>
      </w:r>
      <w:proofErr w:type="spellEnd"/>
      <w:r w:rsidR="00B563B0" w:rsidRPr="00396466">
        <w:rPr>
          <w:rFonts w:eastAsiaTheme="minorHAnsi"/>
          <w:color w:val="000000" w:themeColor="text1"/>
          <w:lang w:val="en-US" w:eastAsia="en-US"/>
        </w:rPr>
        <w:t>, A.</w:t>
      </w:r>
      <w:r w:rsidR="005E2F98"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V</w:t>
      </w:r>
      <w:r>
        <w:rPr>
          <w:rFonts w:eastAsiaTheme="minorHAnsi"/>
          <w:color w:val="000000" w:themeColor="text1"/>
          <w:lang w:val="en-US" w:eastAsia="en-US"/>
        </w:rPr>
        <w:t>uopio</w:t>
      </w:r>
      <w:r w:rsidR="00B563B0" w:rsidRPr="00396466">
        <w:rPr>
          <w:rFonts w:eastAsiaTheme="minorHAnsi"/>
          <w:color w:val="000000" w:themeColor="text1"/>
          <w:lang w:val="en-US" w:eastAsia="en-US"/>
        </w:rPr>
        <w:t>-</w:t>
      </w:r>
      <w:r w:rsidRPr="00396466">
        <w:rPr>
          <w:rFonts w:eastAsiaTheme="minorHAnsi"/>
          <w:color w:val="000000" w:themeColor="text1"/>
          <w:lang w:val="en-US" w:eastAsia="en-US"/>
        </w:rPr>
        <w:t>V</w:t>
      </w:r>
      <w:r>
        <w:rPr>
          <w:rFonts w:eastAsiaTheme="minorHAnsi"/>
          <w:color w:val="000000" w:themeColor="text1"/>
          <w:lang w:val="en-US" w:eastAsia="en-US"/>
        </w:rPr>
        <w:t>arkila</w:t>
      </w:r>
      <w:proofErr w:type="spellEnd"/>
      <w:r w:rsidR="00B563B0" w:rsidRPr="00396466">
        <w:rPr>
          <w:rFonts w:eastAsiaTheme="minorHAnsi"/>
          <w:color w:val="000000" w:themeColor="text1"/>
          <w:lang w:val="en-US" w:eastAsia="en-US"/>
        </w:rPr>
        <w:t>, L.</w:t>
      </w:r>
      <w:r w:rsidR="005E2F98"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K</w:t>
      </w:r>
      <w:r>
        <w:rPr>
          <w:rFonts w:eastAsiaTheme="minorHAnsi"/>
          <w:color w:val="000000" w:themeColor="text1"/>
          <w:lang w:val="en-US" w:eastAsia="en-US"/>
        </w:rPr>
        <w:t>orhonen</w:t>
      </w:r>
      <w:proofErr w:type="spellEnd"/>
      <w:r w:rsidR="00B563B0" w:rsidRPr="00396466">
        <w:rPr>
          <w:rFonts w:eastAsiaTheme="minorHAnsi"/>
          <w:color w:val="000000" w:themeColor="text1"/>
          <w:lang w:val="en-US" w:eastAsia="en-US"/>
        </w:rPr>
        <w:t>, T.</w:t>
      </w:r>
      <w:r w:rsidR="005E2F98" w:rsidRPr="00396466">
        <w:rPr>
          <w:rFonts w:eastAsiaTheme="minorHAnsi"/>
          <w:color w:val="000000" w:themeColor="text1"/>
          <w:lang w:val="en-US" w:eastAsia="en-US"/>
        </w:rPr>
        <w:t>,</w:t>
      </w:r>
      <w:r w:rsidR="00B563B0" w:rsidRPr="00396466">
        <w:rPr>
          <w:rFonts w:eastAsiaTheme="minorHAnsi"/>
          <w:color w:val="000000" w:themeColor="text1"/>
          <w:lang w:val="en-US" w:eastAsia="en-US"/>
        </w:rPr>
        <w:t xml:space="preserve"> </w:t>
      </w:r>
      <w:proofErr w:type="spellStart"/>
      <w:r w:rsidRPr="00396466">
        <w:rPr>
          <w:rFonts w:eastAsiaTheme="minorHAnsi"/>
          <w:color w:val="000000" w:themeColor="text1"/>
          <w:lang w:val="en-US" w:eastAsia="en-US"/>
        </w:rPr>
        <w:t>M</w:t>
      </w:r>
      <w:r>
        <w:rPr>
          <w:rFonts w:eastAsiaTheme="minorHAnsi"/>
          <w:color w:val="000000" w:themeColor="text1"/>
          <w:lang w:val="en-US" w:eastAsia="en-US"/>
        </w:rPr>
        <w:t>attila</w:t>
      </w:r>
      <w:r w:rsidR="00B563B0" w:rsidRPr="00396466">
        <w:rPr>
          <w:rFonts w:eastAsiaTheme="minorHAnsi"/>
          <w:color w:val="000000" w:themeColor="text1"/>
          <w:lang w:val="en-US" w:eastAsia="en-US"/>
        </w:rPr>
        <w:t>-</w:t>
      </w:r>
      <w:r w:rsidRPr="00396466">
        <w:rPr>
          <w:rFonts w:eastAsiaTheme="minorHAnsi"/>
          <w:color w:val="000000" w:themeColor="text1"/>
          <w:lang w:val="en-US" w:eastAsia="en-US"/>
        </w:rPr>
        <w:t>S</w:t>
      </w:r>
      <w:r>
        <w:rPr>
          <w:rFonts w:eastAsiaTheme="minorHAnsi"/>
          <w:color w:val="000000" w:themeColor="text1"/>
          <w:lang w:val="en-US" w:eastAsia="en-US"/>
        </w:rPr>
        <w:t>and</w:t>
      </w:r>
      <w:r w:rsidR="005B75E7">
        <w:rPr>
          <w:rFonts w:eastAsiaTheme="minorHAnsi"/>
          <w:color w:val="000000" w:themeColor="text1"/>
          <w:lang w:val="en-US" w:eastAsia="en-US"/>
        </w:rPr>
        <w:t>holm</w:t>
      </w:r>
      <w:proofErr w:type="spellEnd"/>
      <w:r w:rsidR="00B563B0" w:rsidRPr="00396466">
        <w:rPr>
          <w:rFonts w:eastAsiaTheme="minorHAnsi"/>
          <w:color w:val="000000" w:themeColor="text1"/>
          <w:lang w:val="en-US" w:eastAsia="en-US"/>
        </w:rPr>
        <w:t>, T. 1996.</w:t>
      </w:r>
      <w:proofErr w:type="gramEnd"/>
      <w:r w:rsidR="00B563B0" w:rsidRPr="00396466">
        <w:rPr>
          <w:rFonts w:eastAsiaTheme="minorHAnsi"/>
          <w:color w:val="000000" w:themeColor="text1"/>
          <w:lang w:val="en-US" w:eastAsia="en-US"/>
        </w:rPr>
        <w:t xml:space="preserve"> Development of selection criteria for </w:t>
      </w:r>
      <w:proofErr w:type="spellStart"/>
      <w:r w:rsidR="00B563B0" w:rsidRPr="00396466">
        <w:rPr>
          <w:rFonts w:eastAsiaTheme="minorHAnsi"/>
          <w:color w:val="000000" w:themeColor="text1"/>
          <w:lang w:val="en-US" w:eastAsia="en-US"/>
        </w:rPr>
        <w:t>probiotic</w:t>
      </w:r>
      <w:proofErr w:type="spellEnd"/>
      <w:r w:rsidR="00B563B0" w:rsidRPr="00396466">
        <w:rPr>
          <w:rFonts w:eastAsiaTheme="minorHAnsi"/>
          <w:color w:val="000000" w:themeColor="text1"/>
          <w:lang w:val="en-US" w:eastAsia="en-US"/>
        </w:rPr>
        <w:t xml:space="preserve"> strains to assess their potential in functional foods: a Nordic and European approach. </w:t>
      </w:r>
      <w:r w:rsidR="00B563B0" w:rsidRPr="00396466">
        <w:rPr>
          <w:rFonts w:eastAsiaTheme="minorHAnsi"/>
          <w:i/>
          <w:iCs/>
          <w:color w:val="000000" w:themeColor="text1"/>
          <w:lang w:val="en-US" w:eastAsia="en-US"/>
        </w:rPr>
        <w:t xml:space="preserve">Bioscience </w:t>
      </w:r>
      <w:proofErr w:type="spellStart"/>
      <w:r w:rsidR="00B563B0" w:rsidRPr="00396466">
        <w:rPr>
          <w:rFonts w:eastAsiaTheme="minorHAnsi"/>
          <w:i/>
          <w:iCs/>
          <w:color w:val="000000" w:themeColor="text1"/>
          <w:lang w:val="en-US" w:eastAsia="en-US"/>
        </w:rPr>
        <w:t>Microflora</w:t>
      </w:r>
      <w:proofErr w:type="spellEnd"/>
      <w:r w:rsidR="00B563B0" w:rsidRPr="00396466">
        <w:rPr>
          <w:rFonts w:eastAsiaTheme="minorHAnsi"/>
          <w:i/>
          <w:iCs/>
          <w:color w:val="000000" w:themeColor="text1"/>
          <w:lang w:val="en-US" w:eastAsia="en-US"/>
        </w:rPr>
        <w:t xml:space="preserve"> </w:t>
      </w:r>
      <w:r w:rsidR="00B563B0" w:rsidRPr="00396466">
        <w:rPr>
          <w:rFonts w:eastAsiaTheme="minorHAnsi"/>
          <w:bCs/>
          <w:color w:val="000000" w:themeColor="text1"/>
          <w:lang w:val="en-US" w:eastAsia="en-US"/>
        </w:rPr>
        <w:t>15</w:t>
      </w:r>
      <w:r w:rsidR="00B563B0" w:rsidRPr="00396466">
        <w:rPr>
          <w:rFonts w:eastAsiaTheme="minorHAnsi"/>
          <w:color w:val="000000" w:themeColor="text1"/>
          <w:lang w:val="en-US" w:eastAsia="en-US"/>
        </w:rPr>
        <w:t>: 61-70</w:t>
      </w:r>
    </w:p>
    <w:p w:rsidR="00B563B0" w:rsidRPr="003032C3" w:rsidRDefault="00B563B0" w:rsidP="00396466">
      <w:pPr>
        <w:pStyle w:val="Prrafodelista"/>
        <w:ind w:left="360"/>
        <w:jc w:val="both"/>
        <w:rPr>
          <w:rFonts w:eastAsiaTheme="minorHAnsi"/>
          <w:color w:val="FF0000"/>
          <w:lang w:val="en-US" w:eastAsia="en-US"/>
        </w:rPr>
      </w:pPr>
    </w:p>
    <w:p w:rsidR="00B563B0" w:rsidRPr="00396466" w:rsidRDefault="00760019" w:rsidP="00396466">
      <w:pPr>
        <w:jc w:val="both"/>
        <w:rPr>
          <w:color w:val="000000" w:themeColor="text1"/>
          <w:lang w:val="en-US"/>
        </w:rPr>
      </w:pPr>
      <w:proofErr w:type="spellStart"/>
      <w:r w:rsidRPr="00396466">
        <w:rPr>
          <w:color w:val="000000" w:themeColor="text1"/>
          <w:lang w:val="en-US"/>
        </w:rPr>
        <w:t>S</w:t>
      </w:r>
      <w:r>
        <w:rPr>
          <w:color w:val="000000" w:themeColor="text1"/>
          <w:lang w:val="en-US"/>
        </w:rPr>
        <w:t>uskovic</w:t>
      </w:r>
      <w:proofErr w:type="spellEnd"/>
      <w:r w:rsidR="00B563B0" w:rsidRPr="00396466">
        <w:rPr>
          <w:color w:val="000000" w:themeColor="text1"/>
          <w:lang w:val="en-US"/>
        </w:rPr>
        <w:t>, J.</w:t>
      </w:r>
      <w:r w:rsidR="005E2F98" w:rsidRPr="00396466">
        <w:rPr>
          <w:color w:val="000000" w:themeColor="text1"/>
          <w:lang w:val="en-US"/>
        </w:rPr>
        <w:t>,</w:t>
      </w:r>
      <w:r w:rsidR="00B563B0" w:rsidRPr="00396466">
        <w:rPr>
          <w:color w:val="000000" w:themeColor="text1"/>
          <w:lang w:val="en-US"/>
        </w:rPr>
        <w:t xml:space="preserve"> </w:t>
      </w:r>
      <w:proofErr w:type="spellStart"/>
      <w:r w:rsidRPr="00396466">
        <w:rPr>
          <w:color w:val="000000" w:themeColor="text1"/>
          <w:lang w:val="en-US"/>
        </w:rPr>
        <w:t>B</w:t>
      </w:r>
      <w:r>
        <w:rPr>
          <w:color w:val="000000" w:themeColor="text1"/>
          <w:lang w:val="en-US"/>
        </w:rPr>
        <w:t>rkic</w:t>
      </w:r>
      <w:proofErr w:type="spellEnd"/>
      <w:r w:rsidR="00B563B0" w:rsidRPr="00396466">
        <w:rPr>
          <w:color w:val="000000" w:themeColor="text1"/>
          <w:lang w:val="en-US"/>
        </w:rPr>
        <w:t>, B.</w:t>
      </w:r>
      <w:r w:rsidR="005E2F98" w:rsidRPr="00396466">
        <w:rPr>
          <w:color w:val="000000" w:themeColor="text1"/>
          <w:lang w:val="en-US"/>
        </w:rPr>
        <w:t>,</w:t>
      </w:r>
      <w:r w:rsidR="00B563B0" w:rsidRPr="00396466">
        <w:rPr>
          <w:color w:val="000000" w:themeColor="text1"/>
          <w:lang w:val="en-US"/>
        </w:rPr>
        <w:t xml:space="preserve"> </w:t>
      </w:r>
      <w:proofErr w:type="spellStart"/>
      <w:r w:rsidRPr="00396466">
        <w:rPr>
          <w:color w:val="000000" w:themeColor="text1"/>
          <w:lang w:val="en-US"/>
        </w:rPr>
        <w:t>M</w:t>
      </w:r>
      <w:r>
        <w:rPr>
          <w:color w:val="000000" w:themeColor="text1"/>
          <w:lang w:val="en-US"/>
        </w:rPr>
        <w:t>atisic</w:t>
      </w:r>
      <w:proofErr w:type="spellEnd"/>
      <w:r w:rsidR="00B563B0" w:rsidRPr="00396466">
        <w:rPr>
          <w:color w:val="000000" w:themeColor="text1"/>
          <w:lang w:val="en-US"/>
        </w:rPr>
        <w:t>, S.</w:t>
      </w:r>
      <w:r w:rsidR="005E2F98" w:rsidRPr="00396466">
        <w:rPr>
          <w:color w:val="000000" w:themeColor="text1"/>
          <w:lang w:val="en-US"/>
        </w:rPr>
        <w:t>,</w:t>
      </w:r>
      <w:r w:rsidR="00B563B0" w:rsidRPr="00396466">
        <w:rPr>
          <w:color w:val="000000" w:themeColor="text1"/>
          <w:lang w:val="en-US"/>
        </w:rPr>
        <w:t xml:space="preserve"> </w:t>
      </w:r>
      <w:proofErr w:type="spellStart"/>
      <w:r w:rsidRPr="00396466">
        <w:rPr>
          <w:color w:val="000000" w:themeColor="text1"/>
          <w:lang w:val="en-US"/>
        </w:rPr>
        <w:t>M</w:t>
      </w:r>
      <w:r>
        <w:rPr>
          <w:color w:val="000000" w:themeColor="text1"/>
          <w:lang w:val="en-US"/>
        </w:rPr>
        <w:t>aric</w:t>
      </w:r>
      <w:proofErr w:type="spellEnd"/>
      <w:r w:rsidR="00B563B0" w:rsidRPr="00396466">
        <w:rPr>
          <w:color w:val="000000" w:themeColor="text1"/>
          <w:lang w:val="en-US"/>
        </w:rPr>
        <w:t>, V. 1997.</w:t>
      </w:r>
      <w:r w:rsidR="00B563B0" w:rsidRPr="00396466">
        <w:rPr>
          <w:i/>
          <w:color w:val="000000" w:themeColor="text1"/>
          <w:lang w:val="en-US"/>
        </w:rPr>
        <w:t xml:space="preserve"> </w:t>
      </w:r>
      <w:proofErr w:type="gramStart"/>
      <w:r w:rsidR="00B563B0" w:rsidRPr="00396466">
        <w:rPr>
          <w:i/>
          <w:color w:val="000000" w:themeColor="text1"/>
          <w:lang w:val="en-US"/>
        </w:rPr>
        <w:t>lactobacillus</w:t>
      </w:r>
      <w:proofErr w:type="gramEnd"/>
      <w:r w:rsidR="00B563B0" w:rsidRPr="00396466">
        <w:rPr>
          <w:i/>
          <w:color w:val="000000" w:themeColor="text1"/>
          <w:lang w:val="en-US"/>
        </w:rPr>
        <w:t xml:space="preserve"> acidophilus </w:t>
      </w:r>
      <w:r w:rsidR="00B563B0" w:rsidRPr="00396466">
        <w:rPr>
          <w:color w:val="000000" w:themeColor="text1"/>
          <w:lang w:val="en-US"/>
        </w:rPr>
        <w:t xml:space="preserve">M92 as </w:t>
      </w:r>
      <w:proofErr w:type="spellStart"/>
      <w:r w:rsidR="00B563B0" w:rsidRPr="00396466">
        <w:rPr>
          <w:color w:val="000000" w:themeColor="text1"/>
          <w:lang w:val="en-US"/>
        </w:rPr>
        <w:t>potencial</w:t>
      </w:r>
      <w:proofErr w:type="spellEnd"/>
      <w:r w:rsidR="00B563B0" w:rsidRPr="00396466">
        <w:rPr>
          <w:color w:val="000000" w:themeColor="text1"/>
          <w:lang w:val="en-US"/>
        </w:rPr>
        <w:t xml:space="preserve"> </w:t>
      </w:r>
      <w:proofErr w:type="spellStart"/>
      <w:r w:rsidR="00B563B0" w:rsidRPr="00396466">
        <w:rPr>
          <w:color w:val="000000" w:themeColor="text1"/>
          <w:lang w:val="en-US"/>
        </w:rPr>
        <w:t>probiotic</w:t>
      </w:r>
      <w:proofErr w:type="spellEnd"/>
      <w:r w:rsidR="00B563B0" w:rsidRPr="00396466">
        <w:rPr>
          <w:color w:val="000000" w:themeColor="text1"/>
          <w:lang w:val="en-US"/>
        </w:rPr>
        <w:t xml:space="preserve"> strain,</w:t>
      </w:r>
      <w:r>
        <w:rPr>
          <w:color w:val="000000" w:themeColor="text1"/>
          <w:lang w:val="en-US"/>
        </w:rPr>
        <w:t xml:space="preserve"> </w:t>
      </w:r>
      <w:proofErr w:type="spellStart"/>
      <w:r w:rsidR="00B563B0" w:rsidRPr="00396466">
        <w:rPr>
          <w:color w:val="000000" w:themeColor="text1"/>
          <w:lang w:val="en-US"/>
        </w:rPr>
        <w:t>milchwissenschaft</w:t>
      </w:r>
      <w:proofErr w:type="spellEnd"/>
      <w:r w:rsidR="00B563B0" w:rsidRPr="00396466">
        <w:rPr>
          <w:color w:val="000000" w:themeColor="text1"/>
          <w:lang w:val="en-US"/>
        </w:rPr>
        <w:t>.</w:t>
      </w:r>
      <w:r>
        <w:rPr>
          <w:color w:val="000000" w:themeColor="text1"/>
          <w:lang w:val="en-US"/>
        </w:rPr>
        <w:t xml:space="preserve"> </w:t>
      </w:r>
      <w:r w:rsidR="00B563B0" w:rsidRPr="00396466">
        <w:rPr>
          <w:color w:val="000000" w:themeColor="text1"/>
          <w:lang w:val="en-US"/>
        </w:rPr>
        <w:t>52:430-435.</w:t>
      </w:r>
    </w:p>
    <w:p w:rsidR="00985766" w:rsidRPr="00985766" w:rsidRDefault="00985766" w:rsidP="00396466">
      <w:pPr>
        <w:pStyle w:val="Prrafodelista"/>
        <w:ind w:left="360"/>
        <w:rPr>
          <w:color w:val="000000" w:themeColor="text1"/>
          <w:lang w:val="en-US"/>
        </w:rPr>
      </w:pPr>
    </w:p>
    <w:p w:rsidR="00175712" w:rsidRPr="00396466" w:rsidRDefault="00701547" w:rsidP="00396466">
      <w:pPr>
        <w:jc w:val="both"/>
        <w:rPr>
          <w:rFonts w:eastAsiaTheme="minorHAnsi"/>
          <w:color w:val="231F20"/>
          <w:lang w:val="en-US" w:eastAsia="en-US"/>
        </w:rPr>
      </w:pPr>
      <w:proofErr w:type="spellStart"/>
      <w:r w:rsidRPr="00701547">
        <w:rPr>
          <w:rFonts w:eastAsiaTheme="minorHAnsi"/>
          <w:color w:val="231F20"/>
          <w:lang w:val="en-US" w:eastAsia="en-US"/>
        </w:rPr>
        <w:t>Sychrovae</w:t>
      </w:r>
      <w:proofErr w:type="spellEnd"/>
      <w:r w:rsidRPr="00701547">
        <w:rPr>
          <w:rFonts w:eastAsiaTheme="minorHAnsi"/>
          <w:color w:val="231F20"/>
          <w:lang w:val="en-US" w:eastAsia="en-US"/>
        </w:rPr>
        <w:t>, H., R</w:t>
      </w:r>
      <w:r w:rsidR="0019264C">
        <w:rPr>
          <w:rFonts w:eastAsiaTheme="minorHAnsi"/>
          <w:color w:val="231F20"/>
          <w:lang w:val="en-US" w:eastAsia="en-US"/>
        </w:rPr>
        <w:t>amírez</w:t>
      </w:r>
      <w:r w:rsidRPr="00701547">
        <w:rPr>
          <w:rFonts w:eastAsiaTheme="minorHAnsi"/>
          <w:color w:val="231F20"/>
          <w:lang w:val="en-US" w:eastAsia="en-US"/>
        </w:rPr>
        <w:t xml:space="preserve">, J., </w:t>
      </w:r>
      <w:proofErr w:type="spellStart"/>
      <w:r w:rsidRPr="00701547">
        <w:rPr>
          <w:rFonts w:eastAsiaTheme="minorHAnsi"/>
          <w:color w:val="231F20"/>
          <w:lang w:val="en-US" w:eastAsia="en-US"/>
        </w:rPr>
        <w:t>P</w:t>
      </w:r>
      <w:r w:rsidR="0019264C">
        <w:rPr>
          <w:rFonts w:eastAsiaTheme="minorHAnsi"/>
          <w:color w:val="231F20"/>
          <w:lang w:val="en-US" w:eastAsia="en-US"/>
        </w:rPr>
        <w:t>eña</w:t>
      </w:r>
      <w:proofErr w:type="spellEnd"/>
      <w:r w:rsidRPr="00701547">
        <w:rPr>
          <w:rFonts w:eastAsiaTheme="minorHAnsi"/>
          <w:color w:val="231F20"/>
          <w:lang w:val="en-US" w:eastAsia="en-US"/>
        </w:rPr>
        <w:t xml:space="preserve">, A. 1999. </w:t>
      </w:r>
      <w:proofErr w:type="gramStart"/>
      <w:r w:rsidR="00175712" w:rsidRPr="00396466">
        <w:rPr>
          <w:rFonts w:eastAsiaTheme="minorHAnsi"/>
          <w:color w:val="231F20"/>
          <w:lang w:val="en-US" w:eastAsia="en-US"/>
        </w:rPr>
        <w:t xml:space="preserve">Involvement of Nha1 </w:t>
      </w:r>
      <w:proofErr w:type="spellStart"/>
      <w:r w:rsidR="00175712" w:rsidRPr="00396466">
        <w:rPr>
          <w:rFonts w:eastAsiaTheme="minorHAnsi"/>
          <w:color w:val="231F20"/>
          <w:lang w:val="en-US" w:eastAsia="en-US"/>
        </w:rPr>
        <w:t>antiporter</w:t>
      </w:r>
      <w:proofErr w:type="spellEnd"/>
      <w:r w:rsidR="00175712" w:rsidRPr="00396466">
        <w:rPr>
          <w:rFonts w:eastAsiaTheme="minorHAnsi"/>
          <w:color w:val="231F20"/>
          <w:lang w:val="en-US" w:eastAsia="en-US"/>
        </w:rPr>
        <w:t xml:space="preserve"> in regulation of intracellular pH in </w:t>
      </w:r>
      <w:proofErr w:type="spellStart"/>
      <w:r w:rsidR="00175712" w:rsidRPr="00396466">
        <w:rPr>
          <w:rFonts w:eastAsiaTheme="minorHAnsi"/>
          <w:i/>
          <w:iCs/>
          <w:color w:val="231F20"/>
          <w:lang w:val="en-US" w:eastAsia="en-US"/>
        </w:rPr>
        <w:t>Saccharomyces</w:t>
      </w:r>
      <w:proofErr w:type="spellEnd"/>
      <w:r w:rsidR="00175712" w:rsidRPr="00396466">
        <w:rPr>
          <w:rFonts w:eastAsiaTheme="minorHAnsi"/>
          <w:i/>
          <w:iCs/>
          <w:color w:val="231F20"/>
          <w:lang w:val="en-US" w:eastAsia="en-US"/>
        </w:rPr>
        <w:t xml:space="preserve"> </w:t>
      </w:r>
      <w:proofErr w:type="spellStart"/>
      <w:r w:rsidR="00175712" w:rsidRPr="00396466">
        <w:rPr>
          <w:rFonts w:eastAsiaTheme="minorHAnsi"/>
          <w:i/>
          <w:iCs/>
          <w:color w:val="231F20"/>
          <w:lang w:val="en-US" w:eastAsia="en-US"/>
        </w:rPr>
        <w:t>cerevisiae</w:t>
      </w:r>
      <w:proofErr w:type="spellEnd"/>
      <w:r w:rsidR="00175712" w:rsidRPr="00396466">
        <w:rPr>
          <w:rFonts w:eastAsiaTheme="minorHAnsi"/>
          <w:color w:val="231F20"/>
          <w:lang w:val="en-US" w:eastAsia="en-US"/>
        </w:rPr>
        <w:t>.</w:t>
      </w:r>
      <w:proofErr w:type="gramEnd"/>
      <w:r w:rsidR="00175712" w:rsidRPr="00396466">
        <w:rPr>
          <w:rFonts w:eastAsiaTheme="minorHAnsi"/>
          <w:color w:val="231F20"/>
          <w:lang w:val="en-US" w:eastAsia="en-US"/>
        </w:rPr>
        <w:t xml:space="preserve"> </w:t>
      </w:r>
      <w:proofErr w:type="spellStart"/>
      <w:r w:rsidRPr="00701547">
        <w:rPr>
          <w:rFonts w:eastAsiaTheme="minorHAnsi"/>
          <w:i/>
          <w:color w:val="231F20"/>
          <w:lang w:val="en-US" w:eastAsia="en-US"/>
        </w:rPr>
        <w:t>Microbiol</w:t>
      </w:r>
      <w:proofErr w:type="spellEnd"/>
      <w:r w:rsidRPr="00701547">
        <w:rPr>
          <w:rFonts w:eastAsiaTheme="minorHAnsi"/>
          <w:i/>
          <w:color w:val="231F20"/>
          <w:lang w:val="en-US" w:eastAsia="en-US"/>
        </w:rPr>
        <w:t xml:space="preserve"> Let</w:t>
      </w:r>
      <w:r w:rsidR="00175712" w:rsidRPr="00396466">
        <w:rPr>
          <w:rFonts w:eastAsiaTheme="minorHAnsi"/>
          <w:color w:val="231F20"/>
          <w:lang w:val="en-US" w:eastAsia="en-US"/>
        </w:rPr>
        <w:t>; 171: 167-172.</w:t>
      </w:r>
    </w:p>
    <w:p w:rsidR="00B563B0" w:rsidRPr="00175712" w:rsidRDefault="00B563B0" w:rsidP="00396466">
      <w:pPr>
        <w:jc w:val="both"/>
        <w:rPr>
          <w:color w:val="FF0000"/>
          <w:lang w:val="en-US"/>
        </w:rPr>
      </w:pPr>
    </w:p>
    <w:p w:rsidR="00B563B0" w:rsidRPr="0019264C" w:rsidRDefault="0019264C" w:rsidP="00396466">
      <w:pPr>
        <w:autoSpaceDE w:val="0"/>
        <w:autoSpaceDN w:val="0"/>
        <w:adjustRightInd w:val="0"/>
        <w:jc w:val="both"/>
        <w:rPr>
          <w:color w:val="000000" w:themeColor="text1"/>
          <w:lang w:val="en-US"/>
        </w:rPr>
      </w:pPr>
      <w:proofErr w:type="spellStart"/>
      <w:r w:rsidRPr="00396466">
        <w:rPr>
          <w:color w:val="000000" w:themeColor="text1"/>
          <w:lang w:val="en-US"/>
        </w:rPr>
        <w:t>T</w:t>
      </w:r>
      <w:r>
        <w:rPr>
          <w:color w:val="000000" w:themeColor="text1"/>
          <w:lang w:val="en-US"/>
        </w:rPr>
        <w:t>annock</w:t>
      </w:r>
      <w:proofErr w:type="spellEnd"/>
      <w:r w:rsidR="00B563B0" w:rsidRPr="00396466">
        <w:rPr>
          <w:color w:val="000000" w:themeColor="text1"/>
          <w:lang w:val="en-US"/>
        </w:rPr>
        <w:t xml:space="preserve">, G. W. 1999. </w:t>
      </w:r>
      <w:proofErr w:type="gramStart"/>
      <w:r w:rsidR="00B563B0" w:rsidRPr="00396466">
        <w:rPr>
          <w:color w:val="000000" w:themeColor="text1"/>
          <w:lang w:val="en-US"/>
        </w:rPr>
        <w:t xml:space="preserve">A fresh look at the intestinal </w:t>
      </w:r>
      <w:proofErr w:type="spellStart"/>
      <w:r w:rsidR="00B563B0" w:rsidRPr="00396466">
        <w:rPr>
          <w:color w:val="000000" w:themeColor="text1"/>
          <w:lang w:val="en-US"/>
        </w:rPr>
        <w:t>microflora.Chapter</w:t>
      </w:r>
      <w:proofErr w:type="spellEnd"/>
      <w:r w:rsidR="00B563B0" w:rsidRPr="00396466">
        <w:rPr>
          <w:color w:val="000000" w:themeColor="text1"/>
          <w:lang w:val="en-US"/>
        </w:rPr>
        <w:t xml:space="preserve"> 1.</w:t>
      </w:r>
      <w:proofErr w:type="gramEnd"/>
      <w:r w:rsidR="00B563B0" w:rsidRPr="00396466">
        <w:rPr>
          <w:color w:val="000000" w:themeColor="text1"/>
          <w:lang w:val="en-US"/>
        </w:rPr>
        <w:t xml:space="preserve"> In: </w:t>
      </w:r>
      <w:proofErr w:type="spellStart"/>
      <w:r w:rsidR="00B563B0" w:rsidRPr="00396466">
        <w:rPr>
          <w:color w:val="000000" w:themeColor="text1"/>
          <w:lang w:val="en-US"/>
        </w:rPr>
        <w:t>Probiotics</w:t>
      </w:r>
      <w:proofErr w:type="spellEnd"/>
      <w:r w:rsidR="00B563B0" w:rsidRPr="00396466">
        <w:rPr>
          <w:color w:val="000000" w:themeColor="text1"/>
          <w:lang w:val="en-US"/>
        </w:rPr>
        <w:t xml:space="preserve">. </w:t>
      </w:r>
      <w:proofErr w:type="gramStart"/>
      <w:r w:rsidR="00B563B0" w:rsidRPr="00396466">
        <w:rPr>
          <w:color w:val="000000" w:themeColor="text1"/>
          <w:lang w:val="en-US"/>
        </w:rPr>
        <w:t>A Critical Review.</w:t>
      </w:r>
      <w:proofErr w:type="gramEnd"/>
      <w:r w:rsidR="00B563B0" w:rsidRPr="00396466">
        <w:rPr>
          <w:color w:val="000000" w:themeColor="text1"/>
          <w:lang w:val="en-US"/>
        </w:rPr>
        <w:t xml:space="preserve"> </w:t>
      </w:r>
      <w:proofErr w:type="gramStart"/>
      <w:r w:rsidR="00B563B0" w:rsidRPr="00396466">
        <w:rPr>
          <w:color w:val="000000" w:themeColor="text1"/>
          <w:lang w:val="en-US"/>
        </w:rPr>
        <w:t xml:space="preserve">Ed. by G. W. </w:t>
      </w:r>
      <w:proofErr w:type="spellStart"/>
      <w:r w:rsidR="00B563B0" w:rsidRPr="00396466">
        <w:rPr>
          <w:color w:val="000000" w:themeColor="text1"/>
          <w:lang w:val="en-US"/>
        </w:rPr>
        <w:t>Tannock</w:t>
      </w:r>
      <w:proofErr w:type="spellEnd"/>
      <w:r w:rsidR="00B563B0" w:rsidRPr="00396466">
        <w:rPr>
          <w:color w:val="000000" w:themeColor="text1"/>
          <w:lang w:val="en-US"/>
        </w:rPr>
        <w:t>.</w:t>
      </w:r>
      <w:proofErr w:type="gramEnd"/>
      <w:r w:rsidR="00B563B0" w:rsidRPr="00396466">
        <w:rPr>
          <w:color w:val="000000" w:themeColor="text1"/>
          <w:lang w:val="en-US"/>
        </w:rPr>
        <w:t xml:space="preserve"> </w:t>
      </w:r>
      <w:proofErr w:type="gramStart"/>
      <w:r w:rsidR="00701547" w:rsidRPr="00701547">
        <w:rPr>
          <w:color w:val="000000" w:themeColor="text1"/>
          <w:lang w:val="en-US"/>
        </w:rPr>
        <w:t>Horizon Scientific Press.</w:t>
      </w:r>
      <w:proofErr w:type="gramEnd"/>
      <w:r w:rsidR="00701547" w:rsidRPr="00701547">
        <w:rPr>
          <w:color w:val="000000" w:themeColor="text1"/>
          <w:lang w:val="en-US"/>
        </w:rPr>
        <w:t xml:space="preserve"> England.</w:t>
      </w:r>
    </w:p>
    <w:p w:rsidR="00B563B0" w:rsidRPr="0019264C" w:rsidRDefault="00B563B0" w:rsidP="00396466">
      <w:pPr>
        <w:autoSpaceDE w:val="0"/>
        <w:autoSpaceDN w:val="0"/>
        <w:adjustRightInd w:val="0"/>
        <w:jc w:val="both"/>
        <w:rPr>
          <w:color w:val="FF0000"/>
          <w:lang w:val="en-US"/>
        </w:rPr>
      </w:pPr>
    </w:p>
    <w:p w:rsidR="00B563B0" w:rsidRPr="00396466" w:rsidRDefault="00701547" w:rsidP="00396466">
      <w:pPr>
        <w:autoSpaceDE w:val="0"/>
        <w:autoSpaceDN w:val="0"/>
        <w:adjustRightInd w:val="0"/>
        <w:jc w:val="both"/>
        <w:rPr>
          <w:color w:val="000000" w:themeColor="text1"/>
          <w:lang w:val="en-US"/>
        </w:rPr>
      </w:pPr>
      <w:proofErr w:type="spellStart"/>
      <w:proofErr w:type="gramStart"/>
      <w:r w:rsidRPr="00701547">
        <w:rPr>
          <w:color w:val="000000" w:themeColor="text1"/>
          <w:lang w:val="en-US"/>
        </w:rPr>
        <w:t>Tuomola</w:t>
      </w:r>
      <w:proofErr w:type="spellEnd"/>
      <w:r w:rsidRPr="00701547">
        <w:rPr>
          <w:color w:val="000000" w:themeColor="text1"/>
          <w:lang w:val="en-US"/>
        </w:rPr>
        <w:t xml:space="preserve">, E. M., Crittenden, R., </w:t>
      </w:r>
      <w:proofErr w:type="spellStart"/>
      <w:r w:rsidRPr="00701547">
        <w:rPr>
          <w:color w:val="000000" w:themeColor="text1"/>
          <w:lang w:val="en-US"/>
        </w:rPr>
        <w:t>Playne</w:t>
      </w:r>
      <w:proofErr w:type="spellEnd"/>
      <w:r w:rsidRPr="00701547">
        <w:rPr>
          <w:color w:val="000000" w:themeColor="text1"/>
          <w:lang w:val="en-US"/>
        </w:rPr>
        <w:t xml:space="preserve">, M., </w:t>
      </w:r>
      <w:proofErr w:type="spellStart"/>
      <w:r w:rsidRPr="00701547">
        <w:rPr>
          <w:color w:val="000000" w:themeColor="text1"/>
          <w:lang w:val="en-US"/>
        </w:rPr>
        <w:t>Isolauri</w:t>
      </w:r>
      <w:proofErr w:type="spellEnd"/>
      <w:r w:rsidRPr="00701547">
        <w:rPr>
          <w:color w:val="000000" w:themeColor="text1"/>
          <w:lang w:val="en-US"/>
        </w:rPr>
        <w:t xml:space="preserve">, E., </w:t>
      </w:r>
      <w:proofErr w:type="spellStart"/>
      <w:r w:rsidRPr="00701547">
        <w:rPr>
          <w:color w:val="000000" w:themeColor="text1"/>
          <w:lang w:val="en-US"/>
        </w:rPr>
        <w:t>Salminen</w:t>
      </w:r>
      <w:proofErr w:type="spellEnd"/>
      <w:r w:rsidRPr="00701547">
        <w:rPr>
          <w:color w:val="000000" w:themeColor="text1"/>
          <w:lang w:val="en-US"/>
        </w:rPr>
        <w:t>, S. J. 2001.</w:t>
      </w:r>
      <w:proofErr w:type="gramEnd"/>
      <w:r w:rsidRPr="00701547">
        <w:rPr>
          <w:color w:val="000000" w:themeColor="text1"/>
          <w:lang w:val="en-US"/>
        </w:rPr>
        <w:t xml:space="preserve"> </w:t>
      </w:r>
      <w:proofErr w:type="gramStart"/>
      <w:r w:rsidR="00B563B0" w:rsidRPr="00396466">
        <w:rPr>
          <w:color w:val="000000" w:themeColor="text1"/>
          <w:lang w:val="en-US"/>
        </w:rPr>
        <w:t xml:space="preserve">Quality assurance criteria for </w:t>
      </w:r>
      <w:proofErr w:type="spellStart"/>
      <w:r w:rsidR="00B563B0" w:rsidRPr="00396466">
        <w:rPr>
          <w:color w:val="000000" w:themeColor="text1"/>
          <w:lang w:val="en-US"/>
        </w:rPr>
        <w:t>probiotic</w:t>
      </w:r>
      <w:proofErr w:type="spellEnd"/>
      <w:r w:rsidR="00B563B0" w:rsidRPr="00396466">
        <w:rPr>
          <w:color w:val="000000" w:themeColor="text1"/>
          <w:lang w:val="en-US"/>
        </w:rPr>
        <w:t xml:space="preserve"> bacteria.</w:t>
      </w:r>
      <w:proofErr w:type="gramEnd"/>
      <w:r w:rsidR="00B563B0" w:rsidRPr="00396466">
        <w:rPr>
          <w:color w:val="000000" w:themeColor="text1"/>
          <w:lang w:val="en-US"/>
        </w:rPr>
        <w:t xml:space="preserve"> </w:t>
      </w:r>
      <w:r w:rsidR="00B563B0" w:rsidRPr="00396466">
        <w:rPr>
          <w:i/>
          <w:iCs/>
          <w:color w:val="000000" w:themeColor="text1"/>
          <w:lang w:val="en-US"/>
        </w:rPr>
        <w:t>American Journal of Clinical Nutrition</w:t>
      </w:r>
      <w:r w:rsidR="00B563B0" w:rsidRPr="00396466">
        <w:rPr>
          <w:color w:val="000000" w:themeColor="text1"/>
          <w:lang w:val="en-US"/>
        </w:rPr>
        <w:t xml:space="preserve"> </w:t>
      </w:r>
      <w:r w:rsidR="00B563B0" w:rsidRPr="00396466">
        <w:rPr>
          <w:bCs/>
          <w:color w:val="000000" w:themeColor="text1"/>
          <w:lang w:val="en-US"/>
        </w:rPr>
        <w:t>73</w:t>
      </w:r>
      <w:r w:rsidR="00760019">
        <w:rPr>
          <w:color w:val="000000" w:themeColor="text1"/>
          <w:lang w:val="en-US"/>
        </w:rPr>
        <w:t>:</w:t>
      </w:r>
      <w:r w:rsidR="00B563B0" w:rsidRPr="00396466">
        <w:rPr>
          <w:color w:val="000000" w:themeColor="text1"/>
          <w:lang w:val="en-US"/>
        </w:rPr>
        <w:t>393-398.</w:t>
      </w:r>
    </w:p>
    <w:p w:rsidR="00C05C1D" w:rsidRPr="003032C3" w:rsidRDefault="00C05C1D" w:rsidP="00396466">
      <w:pPr>
        <w:pStyle w:val="Prrafodelista"/>
        <w:ind w:left="360"/>
        <w:rPr>
          <w:color w:val="000000" w:themeColor="text1"/>
          <w:lang w:val="en-US"/>
        </w:rPr>
      </w:pPr>
    </w:p>
    <w:p w:rsidR="00C05C1D" w:rsidRPr="0019264C" w:rsidRDefault="00701547" w:rsidP="00396466">
      <w:pPr>
        <w:jc w:val="both"/>
        <w:rPr>
          <w:rFonts w:eastAsiaTheme="minorHAnsi"/>
          <w:color w:val="231F20"/>
          <w:lang w:eastAsia="en-US"/>
        </w:rPr>
      </w:pPr>
      <w:proofErr w:type="spellStart"/>
      <w:r w:rsidRPr="00B768A1">
        <w:rPr>
          <w:rFonts w:eastAsiaTheme="minorHAnsi"/>
          <w:color w:val="231F20"/>
          <w:lang w:eastAsia="en-US"/>
        </w:rPr>
        <w:t>Viegas</w:t>
      </w:r>
      <w:proofErr w:type="spellEnd"/>
      <w:r w:rsidRPr="00B768A1">
        <w:rPr>
          <w:rFonts w:eastAsiaTheme="minorHAnsi"/>
          <w:color w:val="231F20"/>
          <w:lang w:eastAsia="en-US"/>
        </w:rPr>
        <w:t xml:space="preserve">, C., Almeida, P., </w:t>
      </w:r>
      <w:proofErr w:type="spellStart"/>
      <w:r w:rsidRPr="00B768A1">
        <w:rPr>
          <w:rFonts w:eastAsiaTheme="minorHAnsi"/>
          <w:color w:val="231F20"/>
          <w:lang w:eastAsia="en-US"/>
        </w:rPr>
        <w:t>Cavaco</w:t>
      </w:r>
      <w:proofErr w:type="spellEnd"/>
      <w:r w:rsidRPr="00B768A1">
        <w:rPr>
          <w:rFonts w:eastAsiaTheme="minorHAnsi"/>
          <w:color w:val="231F20"/>
          <w:lang w:eastAsia="en-US"/>
        </w:rPr>
        <w:t xml:space="preserve"> M, I. C. 1998. </w:t>
      </w:r>
      <w:r w:rsidR="00C05C1D" w:rsidRPr="00396466">
        <w:rPr>
          <w:rFonts w:eastAsiaTheme="minorHAnsi"/>
          <w:color w:val="231F20"/>
          <w:lang w:val="en-US" w:eastAsia="en-US"/>
        </w:rPr>
        <w:t xml:space="preserve">The H1-ATPase in the plasma membrane of </w:t>
      </w:r>
      <w:proofErr w:type="spellStart"/>
      <w:r w:rsidR="00C05C1D" w:rsidRPr="00396466">
        <w:rPr>
          <w:rFonts w:eastAsiaTheme="minorHAnsi"/>
          <w:i/>
          <w:iCs/>
          <w:color w:val="231F20"/>
          <w:lang w:val="en-US" w:eastAsia="en-US"/>
        </w:rPr>
        <w:t>Saccharomyces</w:t>
      </w:r>
      <w:proofErr w:type="spellEnd"/>
      <w:r w:rsidR="00C05C1D" w:rsidRPr="00396466">
        <w:rPr>
          <w:rFonts w:eastAsiaTheme="minorHAnsi"/>
          <w:color w:val="231F20"/>
          <w:lang w:val="en-US" w:eastAsia="en-US"/>
        </w:rPr>
        <w:t xml:space="preserve"> </w:t>
      </w:r>
      <w:proofErr w:type="spellStart"/>
      <w:r w:rsidR="00C05C1D" w:rsidRPr="00396466">
        <w:rPr>
          <w:rFonts w:eastAsiaTheme="minorHAnsi"/>
          <w:i/>
          <w:iCs/>
          <w:color w:val="231F20"/>
          <w:lang w:val="en-US" w:eastAsia="en-US"/>
        </w:rPr>
        <w:t>cerevisiae</w:t>
      </w:r>
      <w:proofErr w:type="spellEnd"/>
      <w:r w:rsidR="00C05C1D" w:rsidRPr="00396466">
        <w:rPr>
          <w:rFonts w:eastAsiaTheme="minorHAnsi"/>
          <w:i/>
          <w:iCs/>
          <w:color w:val="231F20"/>
          <w:lang w:val="en-US" w:eastAsia="en-US"/>
        </w:rPr>
        <w:t xml:space="preserve"> </w:t>
      </w:r>
      <w:r w:rsidR="00C05C1D" w:rsidRPr="00396466">
        <w:rPr>
          <w:rFonts w:eastAsiaTheme="minorHAnsi"/>
          <w:color w:val="231F20"/>
          <w:lang w:val="en-US" w:eastAsia="en-US"/>
        </w:rPr>
        <w:t xml:space="preserve">is activated during growth latency in </w:t>
      </w:r>
      <w:proofErr w:type="spellStart"/>
      <w:r w:rsidR="00C05C1D" w:rsidRPr="00396466">
        <w:rPr>
          <w:rFonts w:eastAsiaTheme="minorHAnsi"/>
          <w:color w:val="231F20"/>
          <w:lang w:val="en-US" w:eastAsia="en-US"/>
        </w:rPr>
        <w:t>Octanoic</w:t>
      </w:r>
      <w:proofErr w:type="spellEnd"/>
      <w:r w:rsidR="00C05C1D" w:rsidRPr="00396466">
        <w:rPr>
          <w:rFonts w:eastAsiaTheme="minorHAnsi"/>
          <w:color w:val="231F20"/>
          <w:lang w:val="en-US" w:eastAsia="en-US"/>
        </w:rPr>
        <w:t xml:space="preserve"> Acid-supplemented medium accompanying the decrease in intracellular pH and cell viability. </w:t>
      </w:r>
      <w:proofErr w:type="spellStart"/>
      <w:r w:rsidRPr="00701547">
        <w:rPr>
          <w:rFonts w:eastAsiaTheme="minorHAnsi"/>
          <w:i/>
          <w:color w:val="231F20"/>
          <w:lang w:eastAsia="en-US"/>
        </w:rPr>
        <w:t>Appl</w:t>
      </w:r>
      <w:proofErr w:type="spellEnd"/>
      <w:r w:rsidRPr="00701547">
        <w:rPr>
          <w:rFonts w:eastAsiaTheme="minorHAnsi"/>
          <w:i/>
          <w:color w:val="231F20"/>
          <w:lang w:eastAsia="en-US"/>
        </w:rPr>
        <w:t xml:space="preserve"> </w:t>
      </w:r>
      <w:proofErr w:type="spellStart"/>
      <w:r w:rsidRPr="00701547">
        <w:rPr>
          <w:rFonts w:eastAsiaTheme="minorHAnsi"/>
          <w:i/>
          <w:color w:val="231F20"/>
          <w:lang w:eastAsia="en-US"/>
        </w:rPr>
        <w:t>Env</w:t>
      </w:r>
      <w:proofErr w:type="spellEnd"/>
      <w:r w:rsidRPr="00701547">
        <w:rPr>
          <w:rFonts w:eastAsiaTheme="minorHAnsi"/>
          <w:i/>
          <w:color w:val="231F20"/>
          <w:lang w:eastAsia="en-US"/>
        </w:rPr>
        <w:t xml:space="preserve"> </w:t>
      </w:r>
      <w:proofErr w:type="spellStart"/>
      <w:r w:rsidRPr="00701547">
        <w:rPr>
          <w:rFonts w:eastAsiaTheme="minorHAnsi"/>
          <w:i/>
          <w:color w:val="231F20"/>
          <w:lang w:eastAsia="en-US"/>
        </w:rPr>
        <w:t>Microbiol</w:t>
      </w:r>
      <w:proofErr w:type="spellEnd"/>
      <w:r w:rsidRPr="00701547">
        <w:rPr>
          <w:rFonts w:eastAsiaTheme="minorHAnsi"/>
          <w:color w:val="231F20"/>
          <w:lang w:eastAsia="en-US"/>
        </w:rPr>
        <w:t>; 64: 779-783.</w:t>
      </w:r>
    </w:p>
    <w:p w:rsidR="00C05C1D" w:rsidRPr="0019264C" w:rsidRDefault="00C05C1D" w:rsidP="00396466">
      <w:pPr>
        <w:autoSpaceDE w:val="0"/>
        <w:autoSpaceDN w:val="0"/>
        <w:adjustRightInd w:val="0"/>
        <w:jc w:val="both"/>
        <w:rPr>
          <w:color w:val="000000" w:themeColor="text1"/>
        </w:rPr>
      </w:pPr>
    </w:p>
    <w:p w:rsidR="00B563B0" w:rsidRPr="00396466" w:rsidRDefault="0019264C" w:rsidP="00396466">
      <w:pPr>
        <w:autoSpaceDE w:val="0"/>
        <w:autoSpaceDN w:val="0"/>
        <w:adjustRightInd w:val="0"/>
        <w:jc w:val="both"/>
        <w:rPr>
          <w:rFonts w:eastAsiaTheme="minorHAnsi"/>
          <w:color w:val="000000" w:themeColor="text1"/>
          <w:lang w:val="en-US" w:eastAsia="en-US"/>
        </w:rPr>
      </w:pPr>
      <w:proofErr w:type="spellStart"/>
      <w:r w:rsidRPr="00396466">
        <w:rPr>
          <w:rFonts w:eastAsiaTheme="minorHAnsi"/>
          <w:color w:val="000000" w:themeColor="text1"/>
          <w:lang w:eastAsia="en-US"/>
        </w:rPr>
        <w:t>Z</w:t>
      </w:r>
      <w:r>
        <w:rPr>
          <w:rFonts w:eastAsiaTheme="minorHAnsi"/>
          <w:color w:val="000000" w:themeColor="text1"/>
          <w:lang w:eastAsia="en-US"/>
        </w:rPr>
        <w:t>avaglia</w:t>
      </w:r>
      <w:proofErr w:type="spellEnd"/>
      <w:r w:rsidR="00B563B0" w:rsidRPr="00396466">
        <w:rPr>
          <w:rFonts w:eastAsiaTheme="minorHAnsi"/>
          <w:color w:val="000000" w:themeColor="text1"/>
          <w:lang w:eastAsia="en-US"/>
        </w:rPr>
        <w:t>, A. G.</w:t>
      </w:r>
      <w:r w:rsidR="005E2F98"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proofErr w:type="spellStart"/>
      <w:r w:rsidRPr="00396466">
        <w:rPr>
          <w:rFonts w:eastAsiaTheme="minorHAnsi"/>
          <w:color w:val="000000" w:themeColor="text1"/>
          <w:lang w:eastAsia="en-US"/>
        </w:rPr>
        <w:t>K</w:t>
      </w:r>
      <w:r>
        <w:rPr>
          <w:rFonts w:eastAsiaTheme="minorHAnsi"/>
          <w:color w:val="000000" w:themeColor="text1"/>
          <w:lang w:eastAsia="en-US"/>
        </w:rPr>
        <w:t>ociubinski</w:t>
      </w:r>
      <w:proofErr w:type="spellEnd"/>
      <w:r w:rsidR="00B563B0" w:rsidRPr="00396466">
        <w:rPr>
          <w:rFonts w:eastAsiaTheme="minorHAnsi"/>
          <w:color w:val="000000" w:themeColor="text1"/>
          <w:lang w:eastAsia="en-US"/>
        </w:rPr>
        <w:t>, G.</w:t>
      </w:r>
      <w:r w:rsidR="005E2F98" w:rsidRPr="00396466">
        <w:rPr>
          <w:rFonts w:eastAsiaTheme="minorHAnsi"/>
          <w:color w:val="000000" w:themeColor="text1"/>
          <w:lang w:eastAsia="en-US"/>
        </w:rPr>
        <w:t xml:space="preserve">, </w:t>
      </w:r>
      <w:r w:rsidRPr="00396466">
        <w:rPr>
          <w:rFonts w:eastAsiaTheme="minorHAnsi"/>
          <w:color w:val="000000" w:themeColor="text1"/>
          <w:lang w:eastAsia="en-US"/>
        </w:rPr>
        <w:t>P</w:t>
      </w:r>
      <w:r>
        <w:rPr>
          <w:rFonts w:eastAsiaTheme="minorHAnsi"/>
          <w:color w:val="000000" w:themeColor="text1"/>
          <w:lang w:eastAsia="en-US"/>
        </w:rPr>
        <w:t>érez</w:t>
      </w:r>
      <w:r w:rsidR="00B563B0" w:rsidRPr="00396466">
        <w:rPr>
          <w:rFonts w:eastAsiaTheme="minorHAnsi"/>
          <w:color w:val="000000" w:themeColor="text1"/>
          <w:lang w:eastAsia="en-US"/>
        </w:rPr>
        <w:t>, P</w:t>
      </w:r>
      <w:r w:rsidR="005E2F98" w:rsidRPr="00396466">
        <w:rPr>
          <w:rFonts w:eastAsiaTheme="minorHAnsi"/>
          <w:color w:val="000000" w:themeColor="text1"/>
          <w:lang w:eastAsia="en-US"/>
        </w:rPr>
        <w:t>.,</w:t>
      </w:r>
      <w:r w:rsidR="00B563B0" w:rsidRPr="00396466">
        <w:rPr>
          <w:rFonts w:eastAsiaTheme="minorHAnsi"/>
          <w:color w:val="000000" w:themeColor="text1"/>
          <w:lang w:eastAsia="en-US"/>
        </w:rPr>
        <w:t xml:space="preserve"> </w:t>
      </w:r>
      <w:r w:rsidRPr="00396466">
        <w:rPr>
          <w:rFonts w:eastAsiaTheme="minorHAnsi"/>
          <w:color w:val="000000" w:themeColor="text1"/>
          <w:lang w:eastAsia="en-US"/>
        </w:rPr>
        <w:t>D</w:t>
      </w:r>
      <w:r>
        <w:rPr>
          <w:rFonts w:eastAsiaTheme="minorHAnsi"/>
          <w:color w:val="000000" w:themeColor="text1"/>
          <w:lang w:eastAsia="en-US"/>
        </w:rPr>
        <w:t>e</w:t>
      </w:r>
      <w:r w:rsidRPr="00396466">
        <w:rPr>
          <w:rFonts w:eastAsiaTheme="minorHAnsi"/>
          <w:color w:val="000000" w:themeColor="text1"/>
          <w:lang w:eastAsia="en-US"/>
        </w:rPr>
        <w:t xml:space="preserve"> A</w:t>
      </w:r>
      <w:r>
        <w:rPr>
          <w:rFonts w:eastAsiaTheme="minorHAnsi"/>
          <w:color w:val="000000" w:themeColor="text1"/>
          <w:lang w:eastAsia="en-US"/>
        </w:rPr>
        <w:t>ntoni</w:t>
      </w:r>
      <w:r w:rsidR="00B563B0" w:rsidRPr="00396466">
        <w:rPr>
          <w:rFonts w:eastAsiaTheme="minorHAnsi"/>
          <w:color w:val="000000" w:themeColor="text1"/>
          <w:lang w:eastAsia="en-US"/>
        </w:rPr>
        <w:t xml:space="preserve">, G. 1998. </w:t>
      </w:r>
      <w:proofErr w:type="gramStart"/>
      <w:r w:rsidR="00B563B0" w:rsidRPr="00396466">
        <w:rPr>
          <w:rFonts w:eastAsiaTheme="minorHAnsi"/>
          <w:color w:val="000000" w:themeColor="text1"/>
          <w:lang w:val="en-US" w:eastAsia="en-US"/>
        </w:rPr>
        <w:t xml:space="preserve">Isolation and characterization of </w:t>
      </w:r>
      <w:proofErr w:type="spellStart"/>
      <w:r w:rsidR="00B563B0" w:rsidRPr="00396466">
        <w:rPr>
          <w:rFonts w:eastAsiaTheme="minorHAnsi"/>
          <w:i/>
          <w:iCs/>
          <w:color w:val="000000" w:themeColor="text1"/>
          <w:lang w:val="en-US" w:eastAsia="en-US"/>
        </w:rPr>
        <w:t>Bifidobacterium</w:t>
      </w:r>
      <w:proofErr w:type="spellEnd"/>
      <w:r w:rsidR="00B563B0" w:rsidRPr="00396466">
        <w:rPr>
          <w:rFonts w:eastAsiaTheme="minorHAnsi"/>
          <w:i/>
          <w:iCs/>
          <w:color w:val="000000" w:themeColor="text1"/>
          <w:lang w:val="en-US" w:eastAsia="en-US"/>
        </w:rPr>
        <w:t xml:space="preserve"> </w:t>
      </w:r>
      <w:r w:rsidR="00B563B0" w:rsidRPr="00396466">
        <w:rPr>
          <w:rFonts w:eastAsiaTheme="minorHAnsi"/>
          <w:color w:val="000000" w:themeColor="text1"/>
          <w:lang w:val="en-US" w:eastAsia="en-US"/>
        </w:rPr>
        <w:t xml:space="preserve">strains for </w:t>
      </w:r>
      <w:proofErr w:type="spellStart"/>
      <w:r w:rsidR="00B563B0" w:rsidRPr="00396466">
        <w:rPr>
          <w:rFonts w:eastAsiaTheme="minorHAnsi"/>
          <w:color w:val="000000" w:themeColor="text1"/>
          <w:lang w:val="en-US" w:eastAsia="en-US"/>
        </w:rPr>
        <w:t>probiotic</w:t>
      </w:r>
      <w:proofErr w:type="spellEnd"/>
      <w:r w:rsidR="00B563B0" w:rsidRPr="00396466">
        <w:rPr>
          <w:rFonts w:eastAsiaTheme="minorHAnsi"/>
          <w:color w:val="000000" w:themeColor="text1"/>
          <w:lang w:val="en-US" w:eastAsia="en-US"/>
        </w:rPr>
        <w:t xml:space="preserve"> formulation.</w:t>
      </w:r>
      <w:proofErr w:type="gramEnd"/>
      <w:r w:rsidR="00B563B0" w:rsidRPr="00396466">
        <w:rPr>
          <w:rFonts w:eastAsiaTheme="minorHAnsi"/>
          <w:color w:val="000000" w:themeColor="text1"/>
          <w:lang w:val="en-US" w:eastAsia="en-US"/>
        </w:rPr>
        <w:t xml:space="preserve"> </w:t>
      </w:r>
      <w:r w:rsidR="00701547" w:rsidRPr="00701547">
        <w:rPr>
          <w:rFonts w:eastAsiaTheme="minorHAnsi"/>
          <w:i/>
          <w:iCs/>
          <w:color w:val="000000" w:themeColor="text1"/>
          <w:lang w:val="en-US" w:eastAsia="en-US"/>
        </w:rPr>
        <w:t>Journal Food Protection</w:t>
      </w:r>
      <w:r w:rsidR="00B563B0" w:rsidRPr="00396466">
        <w:rPr>
          <w:rFonts w:eastAsiaTheme="minorHAnsi"/>
          <w:iCs/>
          <w:color w:val="000000" w:themeColor="text1"/>
          <w:lang w:val="en-US" w:eastAsia="en-US"/>
        </w:rPr>
        <w:t xml:space="preserve"> </w:t>
      </w:r>
      <w:r w:rsidR="00701547" w:rsidRPr="00701547">
        <w:rPr>
          <w:rFonts w:eastAsiaTheme="minorHAnsi"/>
          <w:bCs/>
          <w:color w:val="000000" w:themeColor="text1"/>
          <w:lang w:val="en-US" w:eastAsia="en-US"/>
        </w:rPr>
        <w:t>61</w:t>
      </w:r>
      <w:r w:rsidR="00760019">
        <w:rPr>
          <w:rFonts w:eastAsiaTheme="minorHAnsi"/>
          <w:color w:val="000000" w:themeColor="text1"/>
          <w:lang w:val="en-US" w:eastAsia="en-US"/>
        </w:rPr>
        <w:t>:</w:t>
      </w:r>
      <w:r w:rsidR="00B563B0" w:rsidRPr="00396466">
        <w:rPr>
          <w:rFonts w:eastAsiaTheme="minorHAnsi"/>
          <w:color w:val="000000" w:themeColor="text1"/>
          <w:lang w:val="en-US" w:eastAsia="en-US"/>
        </w:rPr>
        <w:t>865-873</w:t>
      </w:r>
      <w:r w:rsidR="00701547" w:rsidRPr="00701547">
        <w:rPr>
          <w:rFonts w:eastAsiaTheme="minorHAnsi"/>
          <w:color w:val="000000" w:themeColor="text1"/>
          <w:lang w:val="en-US" w:eastAsia="en-US"/>
        </w:rPr>
        <w:t>.</w:t>
      </w:r>
    </w:p>
    <w:p w:rsidR="00A5104B" w:rsidRPr="003032C3" w:rsidRDefault="00A5104B" w:rsidP="003032C3">
      <w:pPr>
        <w:autoSpaceDE w:val="0"/>
        <w:autoSpaceDN w:val="0"/>
        <w:adjustRightInd w:val="0"/>
        <w:jc w:val="both"/>
        <w:rPr>
          <w:rFonts w:eastAsiaTheme="minorHAnsi"/>
          <w:color w:val="FF0000"/>
          <w:lang w:val="en-US" w:eastAsia="en-US"/>
        </w:rPr>
      </w:pPr>
    </w:p>
    <w:sectPr w:rsidR="00A5104B" w:rsidRPr="003032C3" w:rsidSect="006051D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A90" w:rsidRDefault="00822A90" w:rsidP="00213ABA">
      <w:r>
        <w:separator/>
      </w:r>
    </w:p>
  </w:endnote>
  <w:endnote w:type="continuationSeparator" w:id="0">
    <w:p w:rsidR="00822A90" w:rsidRDefault="00822A90" w:rsidP="00213A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A90" w:rsidRDefault="00822A90" w:rsidP="00213ABA">
      <w:r>
        <w:separator/>
      </w:r>
    </w:p>
  </w:footnote>
  <w:footnote w:type="continuationSeparator" w:id="0">
    <w:p w:rsidR="00822A90" w:rsidRDefault="00822A90" w:rsidP="00213A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D33"/>
    <w:multiLevelType w:val="hybridMultilevel"/>
    <w:tmpl w:val="7B7226FA"/>
    <w:lvl w:ilvl="0" w:tplc="BB60D3B6">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2E07FE5"/>
    <w:multiLevelType w:val="hybridMultilevel"/>
    <w:tmpl w:val="04A8116E"/>
    <w:lvl w:ilvl="0" w:tplc="D572FA04">
      <w:start w:val="3"/>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
    <w:nsid w:val="037A058B"/>
    <w:multiLevelType w:val="hybridMultilevel"/>
    <w:tmpl w:val="B8B45EF6"/>
    <w:lvl w:ilvl="0" w:tplc="9A2AC55E">
      <w:start w:val="1"/>
      <w:numFmt w:val="bullet"/>
      <w:lvlText w:val=""/>
      <w:lvlJc w:val="left"/>
      <w:pPr>
        <w:tabs>
          <w:tab w:val="num" w:pos="720"/>
        </w:tabs>
        <w:ind w:left="720" w:hanging="360"/>
      </w:pPr>
      <w:rPr>
        <w:rFonts w:ascii="Wingdings" w:hAnsi="Wingdings" w:hint="default"/>
      </w:rPr>
    </w:lvl>
    <w:lvl w:ilvl="1" w:tplc="337A2DB8" w:tentative="1">
      <w:start w:val="1"/>
      <w:numFmt w:val="bullet"/>
      <w:lvlText w:val=""/>
      <w:lvlJc w:val="left"/>
      <w:pPr>
        <w:tabs>
          <w:tab w:val="num" w:pos="1440"/>
        </w:tabs>
        <w:ind w:left="1440" w:hanging="360"/>
      </w:pPr>
      <w:rPr>
        <w:rFonts w:ascii="Wingdings" w:hAnsi="Wingdings" w:hint="default"/>
      </w:rPr>
    </w:lvl>
    <w:lvl w:ilvl="2" w:tplc="5380E6D4" w:tentative="1">
      <w:start w:val="1"/>
      <w:numFmt w:val="bullet"/>
      <w:lvlText w:val=""/>
      <w:lvlJc w:val="left"/>
      <w:pPr>
        <w:tabs>
          <w:tab w:val="num" w:pos="2160"/>
        </w:tabs>
        <w:ind w:left="2160" w:hanging="360"/>
      </w:pPr>
      <w:rPr>
        <w:rFonts w:ascii="Wingdings" w:hAnsi="Wingdings" w:hint="default"/>
      </w:rPr>
    </w:lvl>
    <w:lvl w:ilvl="3" w:tplc="DB609672" w:tentative="1">
      <w:start w:val="1"/>
      <w:numFmt w:val="bullet"/>
      <w:lvlText w:val=""/>
      <w:lvlJc w:val="left"/>
      <w:pPr>
        <w:tabs>
          <w:tab w:val="num" w:pos="2880"/>
        </w:tabs>
        <w:ind w:left="2880" w:hanging="360"/>
      </w:pPr>
      <w:rPr>
        <w:rFonts w:ascii="Wingdings" w:hAnsi="Wingdings" w:hint="default"/>
      </w:rPr>
    </w:lvl>
    <w:lvl w:ilvl="4" w:tplc="32E011A4" w:tentative="1">
      <w:start w:val="1"/>
      <w:numFmt w:val="bullet"/>
      <w:lvlText w:val=""/>
      <w:lvlJc w:val="left"/>
      <w:pPr>
        <w:tabs>
          <w:tab w:val="num" w:pos="3600"/>
        </w:tabs>
        <w:ind w:left="3600" w:hanging="360"/>
      </w:pPr>
      <w:rPr>
        <w:rFonts w:ascii="Wingdings" w:hAnsi="Wingdings" w:hint="default"/>
      </w:rPr>
    </w:lvl>
    <w:lvl w:ilvl="5" w:tplc="12CA4D0A" w:tentative="1">
      <w:start w:val="1"/>
      <w:numFmt w:val="bullet"/>
      <w:lvlText w:val=""/>
      <w:lvlJc w:val="left"/>
      <w:pPr>
        <w:tabs>
          <w:tab w:val="num" w:pos="4320"/>
        </w:tabs>
        <w:ind w:left="4320" w:hanging="360"/>
      </w:pPr>
      <w:rPr>
        <w:rFonts w:ascii="Wingdings" w:hAnsi="Wingdings" w:hint="default"/>
      </w:rPr>
    </w:lvl>
    <w:lvl w:ilvl="6" w:tplc="F1A0242C" w:tentative="1">
      <w:start w:val="1"/>
      <w:numFmt w:val="bullet"/>
      <w:lvlText w:val=""/>
      <w:lvlJc w:val="left"/>
      <w:pPr>
        <w:tabs>
          <w:tab w:val="num" w:pos="5040"/>
        </w:tabs>
        <w:ind w:left="5040" w:hanging="360"/>
      </w:pPr>
      <w:rPr>
        <w:rFonts w:ascii="Wingdings" w:hAnsi="Wingdings" w:hint="default"/>
      </w:rPr>
    </w:lvl>
    <w:lvl w:ilvl="7" w:tplc="3490E382" w:tentative="1">
      <w:start w:val="1"/>
      <w:numFmt w:val="bullet"/>
      <w:lvlText w:val=""/>
      <w:lvlJc w:val="left"/>
      <w:pPr>
        <w:tabs>
          <w:tab w:val="num" w:pos="5760"/>
        </w:tabs>
        <w:ind w:left="5760" w:hanging="360"/>
      </w:pPr>
      <w:rPr>
        <w:rFonts w:ascii="Wingdings" w:hAnsi="Wingdings" w:hint="default"/>
      </w:rPr>
    </w:lvl>
    <w:lvl w:ilvl="8" w:tplc="A1FCCDDC" w:tentative="1">
      <w:start w:val="1"/>
      <w:numFmt w:val="bullet"/>
      <w:lvlText w:val=""/>
      <w:lvlJc w:val="left"/>
      <w:pPr>
        <w:tabs>
          <w:tab w:val="num" w:pos="6480"/>
        </w:tabs>
        <w:ind w:left="6480" w:hanging="360"/>
      </w:pPr>
      <w:rPr>
        <w:rFonts w:ascii="Wingdings" w:hAnsi="Wingdings" w:hint="default"/>
      </w:rPr>
    </w:lvl>
  </w:abstractNum>
  <w:abstractNum w:abstractNumId="3">
    <w:nsid w:val="063668BD"/>
    <w:multiLevelType w:val="multilevel"/>
    <w:tmpl w:val="DC043BF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A16665"/>
    <w:multiLevelType w:val="hybridMultilevel"/>
    <w:tmpl w:val="D604D788"/>
    <w:lvl w:ilvl="0" w:tplc="23BE7F1C">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7AF0551"/>
    <w:multiLevelType w:val="hybridMultilevel"/>
    <w:tmpl w:val="51F8F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AFB7EA4"/>
    <w:multiLevelType w:val="hybridMultilevel"/>
    <w:tmpl w:val="4FDE69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B5F69EA"/>
    <w:multiLevelType w:val="hybridMultilevel"/>
    <w:tmpl w:val="121893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CDA3640"/>
    <w:multiLevelType w:val="multilevel"/>
    <w:tmpl w:val="CABADE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2BE24B2"/>
    <w:multiLevelType w:val="hybridMultilevel"/>
    <w:tmpl w:val="5134CD1C"/>
    <w:lvl w:ilvl="0" w:tplc="34F62770">
      <w:start w:val="7"/>
      <w:numFmt w:val="decimal"/>
      <w:lvlText w:val="%1."/>
      <w:lvlJc w:val="left"/>
      <w:pPr>
        <w:ind w:left="1440" w:hanging="360"/>
      </w:pPr>
      <w:rPr>
        <w:rFonts w:hint="default"/>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12C83395"/>
    <w:multiLevelType w:val="hybridMultilevel"/>
    <w:tmpl w:val="7966C7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3B77A80"/>
    <w:multiLevelType w:val="hybridMultilevel"/>
    <w:tmpl w:val="4FC6E054"/>
    <w:lvl w:ilvl="0" w:tplc="A3D48EB6">
      <w:start w:val="2"/>
      <w:numFmt w:val="bullet"/>
      <w:lvlText w:val="-"/>
      <w:lvlJc w:val="left"/>
      <w:pPr>
        <w:ind w:left="660" w:hanging="360"/>
      </w:pPr>
      <w:rPr>
        <w:rFonts w:ascii="Arial" w:eastAsiaTheme="minorHAnsi" w:hAnsi="Arial" w:cs="Arial" w:hint="default"/>
      </w:rPr>
    </w:lvl>
    <w:lvl w:ilvl="1" w:tplc="240A0003" w:tentative="1">
      <w:start w:val="1"/>
      <w:numFmt w:val="bullet"/>
      <w:lvlText w:val="o"/>
      <w:lvlJc w:val="left"/>
      <w:pPr>
        <w:ind w:left="1380" w:hanging="360"/>
      </w:pPr>
      <w:rPr>
        <w:rFonts w:ascii="Courier New" w:hAnsi="Courier New" w:cs="Courier New" w:hint="default"/>
      </w:rPr>
    </w:lvl>
    <w:lvl w:ilvl="2" w:tplc="240A0005" w:tentative="1">
      <w:start w:val="1"/>
      <w:numFmt w:val="bullet"/>
      <w:lvlText w:val=""/>
      <w:lvlJc w:val="left"/>
      <w:pPr>
        <w:ind w:left="2100" w:hanging="360"/>
      </w:pPr>
      <w:rPr>
        <w:rFonts w:ascii="Wingdings" w:hAnsi="Wingdings" w:hint="default"/>
      </w:rPr>
    </w:lvl>
    <w:lvl w:ilvl="3" w:tplc="240A0001" w:tentative="1">
      <w:start w:val="1"/>
      <w:numFmt w:val="bullet"/>
      <w:lvlText w:val=""/>
      <w:lvlJc w:val="left"/>
      <w:pPr>
        <w:ind w:left="2820" w:hanging="360"/>
      </w:pPr>
      <w:rPr>
        <w:rFonts w:ascii="Symbol" w:hAnsi="Symbol" w:hint="default"/>
      </w:rPr>
    </w:lvl>
    <w:lvl w:ilvl="4" w:tplc="240A0003" w:tentative="1">
      <w:start w:val="1"/>
      <w:numFmt w:val="bullet"/>
      <w:lvlText w:val="o"/>
      <w:lvlJc w:val="left"/>
      <w:pPr>
        <w:ind w:left="3540" w:hanging="360"/>
      </w:pPr>
      <w:rPr>
        <w:rFonts w:ascii="Courier New" w:hAnsi="Courier New" w:cs="Courier New" w:hint="default"/>
      </w:rPr>
    </w:lvl>
    <w:lvl w:ilvl="5" w:tplc="240A0005" w:tentative="1">
      <w:start w:val="1"/>
      <w:numFmt w:val="bullet"/>
      <w:lvlText w:val=""/>
      <w:lvlJc w:val="left"/>
      <w:pPr>
        <w:ind w:left="4260" w:hanging="360"/>
      </w:pPr>
      <w:rPr>
        <w:rFonts w:ascii="Wingdings" w:hAnsi="Wingdings" w:hint="default"/>
      </w:rPr>
    </w:lvl>
    <w:lvl w:ilvl="6" w:tplc="240A0001" w:tentative="1">
      <w:start w:val="1"/>
      <w:numFmt w:val="bullet"/>
      <w:lvlText w:val=""/>
      <w:lvlJc w:val="left"/>
      <w:pPr>
        <w:ind w:left="4980" w:hanging="360"/>
      </w:pPr>
      <w:rPr>
        <w:rFonts w:ascii="Symbol" w:hAnsi="Symbol" w:hint="default"/>
      </w:rPr>
    </w:lvl>
    <w:lvl w:ilvl="7" w:tplc="240A0003" w:tentative="1">
      <w:start w:val="1"/>
      <w:numFmt w:val="bullet"/>
      <w:lvlText w:val="o"/>
      <w:lvlJc w:val="left"/>
      <w:pPr>
        <w:ind w:left="5700" w:hanging="360"/>
      </w:pPr>
      <w:rPr>
        <w:rFonts w:ascii="Courier New" w:hAnsi="Courier New" w:cs="Courier New" w:hint="default"/>
      </w:rPr>
    </w:lvl>
    <w:lvl w:ilvl="8" w:tplc="240A0005" w:tentative="1">
      <w:start w:val="1"/>
      <w:numFmt w:val="bullet"/>
      <w:lvlText w:val=""/>
      <w:lvlJc w:val="left"/>
      <w:pPr>
        <w:ind w:left="6420" w:hanging="360"/>
      </w:pPr>
      <w:rPr>
        <w:rFonts w:ascii="Wingdings" w:hAnsi="Wingdings" w:hint="default"/>
      </w:rPr>
    </w:lvl>
  </w:abstractNum>
  <w:abstractNum w:abstractNumId="12">
    <w:nsid w:val="14F22CBD"/>
    <w:multiLevelType w:val="hybridMultilevel"/>
    <w:tmpl w:val="BC56D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78927DA"/>
    <w:multiLevelType w:val="hybridMultilevel"/>
    <w:tmpl w:val="13FCE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8837FFB"/>
    <w:multiLevelType w:val="hybridMultilevel"/>
    <w:tmpl w:val="3174BDFC"/>
    <w:lvl w:ilvl="0" w:tplc="9A2AC55E">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AD343D9"/>
    <w:multiLevelType w:val="hybridMultilevel"/>
    <w:tmpl w:val="06E03CA6"/>
    <w:lvl w:ilvl="0" w:tplc="23BE7F1C">
      <w:start w:val="1"/>
      <w:numFmt w:val="decimal"/>
      <w:lvlText w:val="%1."/>
      <w:lvlJc w:val="left"/>
      <w:pPr>
        <w:ind w:left="4755"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1B3202DD"/>
    <w:multiLevelType w:val="hybridMultilevel"/>
    <w:tmpl w:val="3C527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C5A70A6"/>
    <w:multiLevelType w:val="hybridMultilevel"/>
    <w:tmpl w:val="51C8F282"/>
    <w:lvl w:ilvl="0" w:tplc="ECB0C1B4">
      <w:start w:val="7"/>
      <w:numFmt w:val="decimal"/>
      <w:lvlText w:val="%1."/>
      <w:lvlJc w:val="left"/>
      <w:pPr>
        <w:ind w:left="1778" w:hanging="360"/>
      </w:pPr>
      <w:rPr>
        <w:rFonts w:hint="default"/>
        <w:lang w:val="en-U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1CCF636F"/>
    <w:multiLevelType w:val="hybridMultilevel"/>
    <w:tmpl w:val="DA241C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1DC0774B"/>
    <w:multiLevelType w:val="hybridMultilevel"/>
    <w:tmpl w:val="1B586DE2"/>
    <w:lvl w:ilvl="0" w:tplc="762A9EAE">
      <w:start w:val="6"/>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1E4C72E3"/>
    <w:multiLevelType w:val="hybridMultilevel"/>
    <w:tmpl w:val="3F5AEC7A"/>
    <w:lvl w:ilvl="0" w:tplc="9BE62CC2">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8626E15"/>
    <w:multiLevelType w:val="hybridMultilevel"/>
    <w:tmpl w:val="B9DCD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2FFE524D"/>
    <w:multiLevelType w:val="hybridMultilevel"/>
    <w:tmpl w:val="06E03CA6"/>
    <w:lvl w:ilvl="0" w:tplc="23BE7F1C">
      <w:start w:val="1"/>
      <w:numFmt w:val="decimal"/>
      <w:lvlText w:val="%1."/>
      <w:lvlJc w:val="left"/>
      <w:pPr>
        <w:ind w:left="720"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14E2DAE"/>
    <w:multiLevelType w:val="hybridMultilevel"/>
    <w:tmpl w:val="704ED9B6"/>
    <w:lvl w:ilvl="0" w:tplc="8404169A">
      <w:start w:val="5"/>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324837A1"/>
    <w:multiLevelType w:val="hybridMultilevel"/>
    <w:tmpl w:val="365A9F60"/>
    <w:lvl w:ilvl="0" w:tplc="3D10ECCE">
      <w:start w:val="3"/>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5">
    <w:nsid w:val="3BEB72CC"/>
    <w:multiLevelType w:val="multilevel"/>
    <w:tmpl w:val="73FCE4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EFA2D05"/>
    <w:multiLevelType w:val="hybridMultilevel"/>
    <w:tmpl w:val="CCF20322"/>
    <w:lvl w:ilvl="0" w:tplc="240A000D">
      <w:start w:val="1"/>
      <w:numFmt w:val="bullet"/>
      <w:lvlText w:val=""/>
      <w:lvlJc w:val="left"/>
      <w:pPr>
        <w:ind w:left="789" w:hanging="360"/>
      </w:pPr>
      <w:rPr>
        <w:rFonts w:ascii="Wingdings" w:hAnsi="Wingdings" w:hint="default"/>
      </w:rPr>
    </w:lvl>
    <w:lvl w:ilvl="1" w:tplc="240A0003" w:tentative="1">
      <w:start w:val="1"/>
      <w:numFmt w:val="bullet"/>
      <w:lvlText w:val="o"/>
      <w:lvlJc w:val="left"/>
      <w:pPr>
        <w:ind w:left="1509" w:hanging="360"/>
      </w:pPr>
      <w:rPr>
        <w:rFonts w:ascii="Courier New" w:hAnsi="Courier New" w:cs="Courier New" w:hint="default"/>
      </w:rPr>
    </w:lvl>
    <w:lvl w:ilvl="2" w:tplc="240A0005" w:tentative="1">
      <w:start w:val="1"/>
      <w:numFmt w:val="bullet"/>
      <w:lvlText w:val=""/>
      <w:lvlJc w:val="left"/>
      <w:pPr>
        <w:ind w:left="2229" w:hanging="360"/>
      </w:pPr>
      <w:rPr>
        <w:rFonts w:ascii="Wingdings" w:hAnsi="Wingdings" w:hint="default"/>
      </w:rPr>
    </w:lvl>
    <w:lvl w:ilvl="3" w:tplc="240A0001" w:tentative="1">
      <w:start w:val="1"/>
      <w:numFmt w:val="bullet"/>
      <w:lvlText w:val=""/>
      <w:lvlJc w:val="left"/>
      <w:pPr>
        <w:ind w:left="2949" w:hanging="360"/>
      </w:pPr>
      <w:rPr>
        <w:rFonts w:ascii="Symbol" w:hAnsi="Symbol" w:hint="default"/>
      </w:rPr>
    </w:lvl>
    <w:lvl w:ilvl="4" w:tplc="240A0003" w:tentative="1">
      <w:start w:val="1"/>
      <w:numFmt w:val="bullet"/>
      <w:lvlText w:val="o"/>
      <w:lvlJc w:val="left"/>
      <w:pPr>
        <w:ind w:left="3669" w:hanging="360"/>
      </w:pPr>
      <w:rPr>
        <w:rFonts w:ascii="Courier New" w:hAnsi="Courier New" w:cs="Courier New" w:hint="default"/>
      </w:rPr>
    </w:lvl>
    <w:lvl w:ilvl="5" w:tplc="240A0005" w:tentative="1">
      <w:start w:val="1"/>
      <w:numFmt w:val="bullet"/>
      <w:lvlText w:val=""/>
      <w:lvlJc w:val="left"/>
      <w:pPr>
        <w:ind w:left="4389" w:hanging="360"/>
      </w:pPr>
      <w:rPr>
        <w:rFonts w:ascii="Wingdings" w:hAnsi="Wingdings" w:hint="default"/>
      </w:rPr>
    </w:lvl>
    <w:lvl w:ilvl="6" w:tplc="240A0001" w:tentative="1">
      <w:start w:val="1"/>
      <w:numFmt w:val="bullet"/>
      <w:lvlText w:val=""/>
      <w:lvlJc w:val="left"/>
      <w:pPr>
        <w:ind w:left="5109" w:hanging="360"/>
      </w:pPr>
      <w:rPr>
        <w:rFonts w:ascii="Symbol" w:hAnsi="Symbol" w:hint="default"/>
      </w:rPr>
    </w:lvl>
    <w:lvl w:ilvl="7" w:tplc="240A0003" w:tentative="1">
      <w:start w:val="1"/>
      <w:numFmt w:val="bullet"/>
      <w:lvlText w:val="o"/>
      <w:lvlJc w:val="left"/>
      <w:pPr>
        <w:ind w:left="5829" w:hanging="360"/>
      </w:pPr>
      <w:rPr>
        <w:rFonts w:ascii="Courier New" w:hAnsi="Courier New" w:cs="Courier New" w:hint="default"/>
      </w:rPr>
    </w:lvl>
    <w:lvl w:ilvl="8" w:tplc="240A0005" w:tentative="1">
      <w:start w:val="1"/>
      <w:numFmt w:val="bullet"/>
      <w:lvlText w:val=""/>
      <w:lvlJc w:val="left"/>
      <w:pPr>
        <w:ind w:left="6549" w:hanging="360"/>
      </w:pPr>
      <w:rPr>
        <w:rFonts w:ascii="Wingdings" w:hAnsi="Wingdings" w:hint="default"/>
      </w:rPr>
    </w:lvl>
  </w:abstractNum>
  <w:abstractNum w:abstractNumId="27">
    <w:nsid w:val="41D0115E"/>
    <w:multiLevelType w:val="hybridMultilevel"/>
    <w:tmpl w:val="ED740B7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8">
    <w:nsid w:val="42AB4AAB"/>
    <w:multiLevelType w:val="hybridMultilevel"/>
    <w:tmpl w:val="78FE12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4DE359B"/>
    <w:multiLevelType w:val="hybridMultilevel"/>
    <w:tmpl w:val="FEEC2A24"/>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0">
    <w:nsid w:val="4B511CB4"/>
    <w:multiLevelType w:val="hybridMultilevel"/>
    <w:tmpl w:val="A380D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4BD15582"/>
    <w:multiLevelType w:val="hybridMultilevel"/>
    <w:tmpl w:val="6D804978"/>
    <w:lvl w:ilvl="0" w:tplc="20C69FC8">
      <w:start w:val="10"/>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4CAB130C"/>
    <w:multiLevelType w:val="hybridMultilevel"/>
    <w:tmpl w:val="EE4C6D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4D8E72E7"/>
    <w:multiLevelType w:val="hybridMultilevel"/>
    <w:tmpl w:val="CAFCC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4627EBB"/>
    <w:multiLevelType w:val="hybridMultilevel"/>
    <w:tmpl w:val="938CE8FC"/>
    <w:lvl w:ilvl="0" w:tplc="974EF26A">
      <w:start w:val="1"/>
      <w:numFmt w:val="decimal"/>
      <w:lvlText w:val="%1."/>
      <w:lvlJc w:val="left"/>
      <w:pPr>
        <w:tabs>
          <w:tab w:val="num" w:pos="644"/>
        </w:tabs>
        <w:ind w:left="644" w:hanging="360"/>
      </w:pPr>
      <w:rPr>
        <w:rFonts w:hint="default"/>
        <w:b/>
      </w:rPr>
    </w:lvl>
    <w:lvl w:ilvl="1" w:tplc="1B34E37E">
      <w:numFmt w:val="none"/>
      <w:lvlText w:val=""/>
      <w:lvlJc w:val="left"/>
      <w:pPr>
        <w:tabs>
          <w:tab w:val="num" w:pos="360"/>
        </w:tabs>
      </w:pPr>
    </w:lvl>
    <w:lvl w:ilvl="2" w:tplc="DC80CFBC">
      <w:numFmt w:val="none"/>
      <w:lvlText w:val=""/>
      <w:lvlJc w:val="left"/>
      <w:pPr>
        <w:tabs>
          <w:tab w:val="num" w:pos="360"/>
        </w:tabs>
      </w:pPr>
    </w:lvl>
    <w:lvl w:ilvl="3" w:tplc="F6560240">
      <w:numFmt w:val="none"/>
      <w:lvlText w:val=""/>
      <w:lvlJc w:val="left"/>
      <w:pPr>
        <w:tabs>
          <w:tab w:val="num" w:pos="360"/>
        </w:tabs>
      </w:pPr>
    </w:lvl>
    <w:lvl w:ilvl="4" w:tplc="A14A39DA">
      <w:numFmt w:val="none"/>
      <w:lvlText w:val=""/>
      <w:lvlJc w:val="left"/>
      <w:pPr>
        <w:tabs>
          <w:tab w:val="num" w:pos="360"/>
        </w:tabs>
      </w:pPr>
    </w:lvl>
    <w:lvl w:ilvl="5" w:tplc="ACB04BBA">
      <w:numFmt w:val="none"/>
      <w:lvlText w:val=""/>
      <w:lvlJc w:val="left"/>
      <w:pPr>
        <w:tabs>
          <w:tab w:val="num" w:pos="360"/>
        </w:tabs>
      </w:pPr>
    </w:lvl>
    <w:lvl w:ilvl="6" w:tplc="8D4046D8">
      <w:numFmt w:val="none"/>
      <w:lvlText w:val=""/>
      <w:lvlJc w:val="left"/>
      <w:pPr>
        <w:tabs>
          <w:tab w:val="num" w:pos="360"/>
        </w:tabs>
      </w:pPr>
    </w:lvl>
    <w:lvl w:ilvl="7" w:tplc="1FA44F3C">
      <w:numFmt w:val="none"/>
      <w:lvlText w:val=""/>
      <w:lvlJc w:val="left"/>
      <w:pPr>
        <w:tabs>
          <w:tab w:val="num" w:pos="360"/>
        </w:tabs>
      </w:pPr>
    </w:lvl>
    <w:lvl w:ilvl="8" w:tplc="FED6DFF0">
      <w:numFmt w:val="none"/>
      <w:lvlText w:val=""/>
      <w:lvlJc w:val="left"/>
      <w:pPr>
        <w:tabs>
          <w:tab w:val="num" w:pos="360"/>
        </w:tabs>
      </w:pPr>
    </w:lvl>
  </w:abstractNum>
  <w:abstractNum w:abstractNumId="35">
    <w:nsid w:val="54C25816"/>
    <w:multiLevelType w:val="hybridMultilevel"/>
    <w:tmpl w:val="29B8E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9777D56"/>
    <w:multiLevelType w:val="hybridMultilevel"/>
    <w:tmpl w:val="721E6B18"/>
    <w:lvl w:ilvl="0" w:tplc="0C0A0001">
      <w:start w:val="1"/>
      <w:numFmt w:val="bullet"/>
      <w:lvlText w:val=""/>
      <w:lvlJc w:val="left"/>
      <w:pPr>
        <w:tabs>
          <w:tab w:val="num" w:pos="720"/>
        </w:tabs>
        <w:ind w:left="720" w:hanging="360"/>
      </w:pPr>
      <w:rPr>
        <w:rFonts w:ascii="Symbol" w:hAnsi="Symbol" w:hint="default"/>
      </w:rPr>
    </w:lvl>
    <w:lvl w:ilvl="1" w:tplc="FFAC0566">
      <w:start w:val="1"/>
      <w:numFmt w:val="decimal"/>
      <w:lvlText w:val="%2."/>
      <w:lvlJc w:val="left"/>
      <w:pPr>
        <w:tabs>
          <w:tab w:val="num" w:pos="360"/>
        </w:tabs>
        <w:ind w:left="360" w:hanging="360"/>
      </w:pPr>
      <w:rPr>
        <w:rFonts w:ascii="Arial" w:eastAsia="Times New Roman" w:hAnsi="Arial" w:cs="Arial"/>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BCD16AA"/>
    <w:multiLevelType w:val="hybridMultilevel"/>
    <w:tmpl w:val="6644DA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5CE80CA6"/>
    <w:multiLevelType w:val="hybridMultilevel"/>
    <w:tmpl w:val="005C1142"/>
    <w:lvl w:ilvl="0" w:tplc="717293FE">
      <w:start w:val="1"/>
      <w:numFmt w:val="decimal"/>
      <w:lvlText w:val="%1."/>
      <w:lvlJc w:val="left"/>
      <w:pPr>
        <w:tabs>
          <w:tab w:val="num" w:pos="720"/>
        </w:tabs>
        <w:ind w:left="720" w:hanging="360"/>
      </w:pPr>
      <w:rPr>
        <w:rFonts w:hint="default"/>
        <w:b w:val="0"/>
      </w:rPr>
    </w:lvl>
    <w:lvl w:ilvl="1" w:tplc="207A6C9E" w:tentative="1">
      <w:start w:val="1"/>
      <w:numFmt w:val="bullet"/>
      <w:lvlText w:val=""/>
      <w:lvlJc w:val="left"/>
      <w:pPr>
        <w:tabs>
          <w:tab w:val="num" w:pos="1440"/>
        </w:tabs>
        <w:ind w:left="1440" w:hanging="360"/>
      </w:pPr>
      <w:rPr>
        <w:rFonts w:ascii="Wingdings" w:hAnsi="Wingdings" w:hint="default"/>
      </w:rPr>
    </w:lvl>
    <w:lvl w:ilvl="2" w:tplc="60809444" w:tentative="1">
      <w:start w:val="1"/>
      <w:numFmt w:val="bullet"/>
      <w:lvlText w:val=""/>
      <w:lvlJc w:val="left"/>
      <w:pPr>
        <w:tabs>
          <w:tab w:val="num" w:pos="2160"/>
        </w:tabs>
        <w:ind w:left="2160" w:hanging="360"/>
      </w:pPr>
      <w:rPr>
        <w:rFonts w:ascii="Wingdings" w:hAnsi="Wingdings" w:hint="default"/>
      </w:rPr>
    </w:lvl>
    <w:lvl w:ilvl="3" w:tplc="7A9066C8" w:tentative="1">
      <w:start w:val="1"/>
      <w:numFmt w:val="bullet"/>
      <w:lvlText w:val=""/>
      <w:lvlJc w:val="left"/>
      <w:pPr>
        <w:tabs>
          <w:tab w:val="num" w:pos="2880"/>
        </w:tabs>
        <w:ind w:left="2880" w:hanging="360"/>
      </w:pPr>
      <w:rPr>
        <w:rFonts w:ascii="Wingdings" w:hAnsi="Wingdings" w:hint="default"/>
      </w:rPr>
    </w:lvl>
    <w:lvl w:ilvl="4" w:tplc="6366B8D4" w:tentative="1">
      <w:start w:val="1"/>
      <w:numFmt w:val="bullet"/>
      <w:lvlText w:val=""/>
      <w:lvlJc w:val="left"/>
      <w:pPr>
        <w:tabs>
          <w:tab w:val="num" w:pos="3600"/>
        </w:tabs>
        <w:ind w:left="3600" w:hanging="360"/>
      </w:pPr>
      <w:rPr>
        <w:rFonts w:ascii="Wingdings" w:hAnsi="Wingdings" w:hint="default"/>
      </w:rPr>
    </w:lvl>
    <w:lvl w:ilvl="5" w:tplc="39EEAB1E" w:tentative="1">
      <w:start w:val="1"/>
      <w:numFmt w:val="bullet"/>
      <w:lvlText w:val=""/>
      <w:lvlJc w:val="left"/>
      <w:pPr>
        <w:tabs>
          <w:tab w:val="num" w:pos="4320"/>
        </w:tabs>
        <w:ind w:left="4320" w:hanging="360"/>
      </w:pPr>
      <w:rPr>
        <w:rFonts w:ascii="Wingdings" w:hAnsi="Wingdings" w:hint="default"/>
      </w:rPr>
    </w:lvl>
    <w:lvl w:ilvl="6" w:tplc="0FCEB79A" w:tentative="1">
      <w:start w:val="1"/>
      <w:numFmt w:val="bullet"/>
      <w:lvlText w:val=""/>
      <w:lvlJc w:val="left"/>
      <w:pPr>
        <w:tabs>
          <w:tab w:val="num" w:pos="5040"/>
        </w:tabs>
        <w:ind w:left="5040" w:hanging="360"/>
      </w:pPr>
      <w:rPr>
        <w:rFonts w:ascii="Wingdings" w:hAnsi="Wingdings" w:hint="default"/>
      </w:rPr>
    </w:lvl>
    <w:lvl w:ilvl="7" w:tplc="3BAEF382" w:tentative="1">
      <w:start w:val="1"/>
      <w:numFmt w:val="bullet"/>
      <w:lvlText w:val=""/>
      <w:lvlJc w:val="left"/>
      <w:pPr>
        <w:tabs>
          <w:tab w:val="num" w:pos="5760"/>
        </w:tabs>
        <w:ind w:left="5760" w:hanging="360"/>
      </w:pPr>
      <w:rPr>
        <w:rFonts w:ascii="Wingdings" w:hAnsi="Wingdings" w:hint="default"/>
      </w:rPr>
    </w:lvl>
    <w:lvl w:ilvl="8" w:tplc="5B785EB2" w:tentative="1">
      <w:start w:val="1"/>
      <w:numFmt w:val="bullet"/>
      <w:lvlText w:val=""/>
      <w:lvlJc w:val="left"/>
      <w:pPr>
        <w:tabs>
          <w:tab w:val="num" w:pos="6480"/>
        </w:tabs>
        <w:ind w:left="6480" w:hanging="360"/>
      </w:pPr>
      <w:rPr>
        <w:rFonts w:ascii="Wingdings" w:hAnsi="Wingdings" w:hint="default"/>
      </w:rPr>
    </w:lvl>
  </w:abstractNum>
  <w:abstractNum w:abstractNumId="39">
    <w:nsid w:val="610545BE"/>
    <w:multiLevelType w:val="hybridMultilevel"/>
    <w:tmpl w:val="06E03CA6"/>
    <w:lvl w:ilvl="0" w:tplc="23BE7F1C">
      <w:start w:val="1"/>
      <w:numFmt w:val="decimal"/>
      <w:lvlText w:val="%1."/>
      <w:lvlJc w:val="left"/>
      <w:pPr>
        <w:ind w:left="720"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1B05759"/>
    <w:multiLevelType w:val="multilevel"/>
    <w:tmpl w:val="610C9B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645268E9"/>
    <w:multiLevelType w:val="hybridMultilevel"/>
    <w:tmpl w:val="1D6E6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6E655EBD"/>
    <w:multiLevelType w:val="multilevel"/>
    <w:tmpl w:val="8F5085B8"/>
    <w:lvl w:ilvl="0">
      <w:start w:val="9"/>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3">
    <w:nsid w:val="74F23AB9"/>
    <w:multiLevelType w:val="hybridMultilevel"/>
    <w:tmpl w:val="7DF80E62"/>
    <w:lvl w:ilvl="0" w:tplc="69F668C4">
      <w:start w:val="1"/>
      <w:numFmt w:val="bullet"/>
      <w:lvlText w:val=""/>
      <w:lvlJc w:val="left"/>
      <w:pPr>
        <w:ind w:left="720" w:hanging="360"/>
      </w:pPr>
      <w:rPr>
        <w:rFonts w:ascii="Symbol" w:hAnsi="Symbol" w:hint="default"/>
        <w:color w:val="auto"/>
        <w:lang w:val="en-U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EEE42AF"/>
    <w:multiLevelType w:val="hybridMultilevel"/>
    <w:tmpl w:val="DA78A8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18"/>
  </w:num>
  <w:num w:numId="4">
    <w:abstractNumId w:val="2"/>
  </w:num>
  <w:num w:numId="5">
    <w:abstractNumId w:val="26"/>
  </w:num>
  <w:num w:numId="6">
    <w:abstractNumId w:val="44"/>
  </w:num>
  <w:num w:numId="7">
    <w:abstractNumId w:val="10"/>
  </w:num>
  <w:num w:numId="8">
    <w:abstractNumId w:val="6"/>
  </w:num>
  <w:num w:numId="9">
    <w:abstractNumId w:val="14"/>
  </w:num>
  <w:num w:numId="10">
    <w:abstractNumId w:val="38"/>
  </w:num>
  <w:num w:numId="11">
    <w:abstractNumId w:val="41"/>
  </w:num>
  <w:num w:numId="12">
    <w:abstractNumId w:val="35"/>
  </w:num>
  <w:num w:numId="13">
    <w:abstractNumId w:val="23"/>
  </w:num>
  <w:num w:numId="14">
    <w:abstractNumId w:val="25"/>
  </w:num>
  <w:num w:numId="15">
    <w:abstractNumId w:val="9"/>
  </w:num>
  <w:num w:numId="16">
    <w:abstractNumId w:val="3"/>
  </w:num>
  <w:num w:numId="17">
    <w:abstractNumId w:val="42"/>
  </w:num>
  <w:num w:numId="18">
    <w:abstractNumId w:val="5"/>
  </w:num>
  <w:num w:numId="19">
    <w:abstractNumId w:val="12"/>
  </w:num>
  <w:num w:numId="20">
    <w:abstractNumId w:val="37"/>
  </w:num>
  <w:num w:numId="21">
    <w:abstractNumId w:val="7"/>
  </w:num>
  <w:num w:numId="22">
    <w:abstractNumId w:val="32"/>
  </w:num>
  <w:num w:numId="23">
    <w:abstractNumId w:val="30"/>
  </w:num>
  <w:num w:numId="24">
    <w:abstractNumId w:val="40"/>
  </w:num>
  <w:num w:numId="25">
    <w:abstractNumId w:val="8"/>
  </w:num>
  <w:num w:numId="26">
    <w:abstractNumId w:val="19"/>
  </w:num>
  <w:num w:numId="27">
    <w:abstractNumId w:val="0"/>
  </w:num>
  <w:num w:numId="28">
    <w:abstractNumId w:val="31"/>
  </w:num>
  <w:num w:numId="29">
    <w:abstractNumId w:val="13"/>
  </w:num>
  <w:num w:numId="30">
    <w:abstractNumId w:val="29"/>
  </w:num>
  <w:num w:numId="31">
    <w:abstractNumId w:val="11"/>
  </w:num>
  <w:num w:numId="32">
    <w:abstractNumId w:val="17"/>
  </w:num>
  <w:num w:numId="33">
    <w:abstractNumId w:val="16"/>
  </w:num>
  <w:num w:numId="34">
    <w:abstractNumId w:val="15"/>
  </w:num>
  <w:num w:numId="35">
    <w:abstractNumId w:val="39"/>
  </w:num>
  <w:num w:numId="36">
    <w:abstractNumId w:val="22"/>
  </w:num>
  <w:num w:numId="37">
    <w:abstractNumId w:val="4"/>
  </w:num>
  <w:num w:numId="38">
    <w:abstractNumId w:val="24"/>
  </w:num>
  <w:num w:numId="39">
    <w:abstractNumId w:val="1"/>
  </w:num>
  <w:num w:numId="40">
    <w:abstractNumId w:val="20"/>
  </w:num>
  <w:num w:numId="41">
    <w:abstractNumId w:val="43"/>
  </w:num>
  <w:num w:numId="42">
    <w:abstractNumId w:val="27"/>
  </w:num>
  <w:num w:numId="43">
    <w:abstractNumId w:val="21"/>
  </w:num>
  <w:num w:numId="44">
    <w:abstractNumId w:val="33"/>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617CDE"/>
    <w:rsid w:val="000078E7"/>
    <w:rsid w:val="0001155F"/>
    <w:rsid w:val="00011B99"/>
    <w:rsid w:val="00012915"/>
    <w:rsid w:val="00012E45"/>
    <w:rsid w:val="00014778"/>
    <w:rsid w:val="000253BE"/>
    <w:rsid w:val="000267C2"/>
    <w:rsid w:val="0003155B"/>
    <w:rsid w:val="00034A30"/>
    <w:rsid w:val="000440BF"/>
    <w:rsid w:val="000441CF"/>
    <w:rsid w:val="0004458F"/>
    <w:rsid w:val="00044F8C"/>
    <w:rsid w:val="0005288A"/>
    <w:rsid w:val="00064567"/>
    <w:rsid w:val="00066A98"/>
    <w:rsid w:val="00066C38"/>
    <w:rsid w:val="00074DC5"/>
    <w:rsid w:val="00081ED6"/>
    <w:rsid w:val="00083AF4"/>
    <w:rsid w:val="00093945"/>
    <w:rsid w:val="00094155"/>
    <w:rsid w:val="000975BE"/>
    <w:rsid w:val="000A4CB9"/>
    <w:rsid w:val="000A6F6F"/>
    <w:rsid w:val="000B3588"/>
    <w:rsid w:val="000B767B"/>
    <w:rsid w:val="000C0FD8"/>
    <w:rsid w:val="000C3975"/>
    <w:rsid w:val="000C7193"/>
    <w:rsid w:val="000D0CD2"/>
    <w:rsid w:val="000D491B"/>
    <w:rsid w:val="000D5C1D"/>
    <w:rsid w:val="000D6F70"/>
    <w:rsid w:val="000E1530"/>
    <w:rsid w:val="000E19EE"/>
    <w:rsid w:val="000E2627"/>
    <w:rsid w:val="000E4199"/>
    <w:rsid w:val="000E5586"/>
    <w:rsid w:val="000F6BD3"/>
    <w:rsid w:val="000F707F"/>
    <w:rsid w:val="000F75F6"/>
    <w:rsid w:val="001035DF"/>
    <w:rsid w:val="00103F0B"/>
    <w:rsid w:val="00111E15"/>
    <w:rsid w:val="001129BF"/>
    <w:rsid w:val="00117889"/>
    <w:rsid w:val="0012041C"/>
    <w:rsid w:val="00122BD0"/>
    <w:rsid w:val="001260DB"/>
    <w:rsid w:val="00131117"/>
    <w:rsid w:val="0013122A"/>
    <w:rsid w:val="00132D4A"/>
    <w:rsid w:val="00132E72"/>
    <w:rsid w:val="00133E43"/>
    <w:rsid w:val="00137092"/>
    <w:rsid w:val="00141224"/>
    <w:rsid w:val="001423FF"/>
    <w:rsid w:val="00142752"/>
    <w:rsid w:val="001436AB"/>
    <w:rsid w:val="00143C04"/>
    <w:rsid w:val="001444A5"/>
    <w:rsid w:val="0015331D"/>
    <w:rsid w:val="00153A0D"/>
    <w:rsid w:val="0015646F"/>
    <w:rsid w:val="00160076"/>
    <w:rsid w:val="001639FE"/>
    <w:rsid w:val="0016588B"/>
    <w:rsid w:val="00166F0E"/>
    <w:rsid w:val="00171C51"/>
    <w:rsid w:val="00172C19"/>
    <w:rsid w:val="001744A5"/>
    <w:rsid w:val="00175712"/>
    <w:rsid w:val="00180372"/>
    <w:rsid w:val="00181C7A"/>
    <w:rsid w:val="0018230A"/>
    <w:rsid w:val="00187AE4"/>
    <w:rsid w:val="0019264C"/>
    <w:rsid w:val="00192F84"/>
    <w:rsid w:val="00194A1D"/>
    <w:rsid w:val="00195035"/>
    <w:rsid w:val="001A13BE"/>
    <w:rsid w:val="001A207C"/>
    <w:rsid w:val="001A23A1"/>
    <w:rsid w:val="001A3F87"/>
    <w:rsid w:val="001A4D41"/>
    <w:rsid w:val="001A6ED6"/>
    <w:rsid w:val="001C60D2"/>
    <w:rsid w:val="001C7802"/>
    <w:rsid w:val="001D203F"/>
    <w:rsid w:val="001D231E"/>
    <w:rsid w:val="001D35DC"/>
    <w:rsid w:val="001D4590"/>
    <w:rsid w:val="001D4E32"/>
    <w:rsid w:val="001E05BF"/>
    <w:rsid w:val="001E1ACC"/>
    <w:rsid w:val="001E4B00"/>
    <w:rsid w:val="001E5C8C"/>
    <w:rsid w:val="001E5F1D"/>
    <w:rsid w:val="001E60EB"/>
    <w:rsid w:val="001F0E01"/>
    <w:rsid w:val="001F23E4"/>
    <w:rsid w:val="001F2B19"/>
    <w:rsid w:val="001F32AC"/>
    <w:rsid w:val="001F465B"/>
    <w:rsid w:val="002034C3"/>
    <w:rsid w:val="00212C3E"/>
    <w:rsid w:val="00213382"/>
    <w:rsid w:val="00213767"/>
    <w:rsid w:val="00213ABA"/>
    <w:rsid w:val="0022473C"/>
    <w:rsid w:val="00226081"/>
    <w:rsid w:val="00234C22"/>
    <w:rsid w:val="002471D6"/>
    <w:rsid w:val="0025654C"/>
    <w:rsid w:val="00262BA0"/>
    <w:rsid w:val="00270E80"/>
    <w:rsid w:val="002719E2"/>
    <w:rsid w:val="002768FD"/>
    <w:rsid w:val="00280FE5"/>
    <w:rsid w:val="00284F16"/>
    <w:rsid w:val="00293A7D"/>
    <w:rsid w:val="00295082"/>
    <w:rsid w:val="002977FD"/>
    <w:rsid w:val="00297985"/>
    <w:rsid w:val="00297D2E"/>
    <w:rsid w:val="002A0B7D"/>
    <w:rsid w:val="002A3262"/>
    <w:rsid w:val="002A49A8"/>
    <w:rsid w:val="002B1048"/>
    <w:rsid w:val="002C02B8"/>
    <w:rsid w:val="002C036A"/>
    <w:rsid w:val="002C08CE"/>
    <w:rsid w:val="002C1C91"/>
    <w:rsid w:val="002D4179"/>
    <w:rsid w:val="002D59C0"/>
    <w:rsid w:val="002D6646"/>
    <w:rsid w:val="002E0620"/>
    <w:rsid w:val="002E2649"/>
    <w:rsid w:val="002E4B30"/>
    <w:rsid w:val="002E5130"/>
    <w:rsid w:val="002E699E"/>
    <w:rsid w:val="002E6DB2"/>
    <w:rsid w:val="002F0356"/>
    <w:rsid w:val="002F1D3F"/>
    <w:rsid w:val="002F2335"/>
    <w:rsid w:val="003008BC"/>
    <w:rsid w:val="00301E0F"/>
    <w:rsid w:val="003027CA"/>
    <w:rsid w:val="00302A6D"/>
    <w:rsid w:val="003032C3"/>
    <w:rsid w:val="003047E4"/>
    <w:rsid w:val="00304C6B"/>
    <w:rsid w:val="003130B8"/>
    <w:rsid w:val="00313997"/>
    <w:rsid w:val="00315409"/>
    <w:rsid w:val="00315DD7"/>
    <w:rsid w:val="0031791C"/>
    <w:rsid w:val="00321ACB"/>
    <w:rsid w:val="003229EB"/>
    <w:rsid w:val="00322A4B"/>
    <w:rsid w:val="0033016E"/>
    <w:rsid w:val="00330A12"/>
    <w:rsid w:val="00333B7F"/>
    <w:rsid w:val="003347F6"/>
    <w:rsid w:val="00335379"/>
    <w:rsid w:val="003403E2"/>
    <w:rsid w:val="003421B4"/>
    <w:rsid w:val="0034605E"/>
    <w:rsid w:val="003519DA"/>
    <w:rsid w:val="003537BD"/>
    <w:rsid w:val="00356E04"/>
    <w:rsid w:val="00357A3E"/>
    <w:rsid w:val="00361A56"/>
    <w:rsid w:val="00366976"/>
    <w:rsid w:val="003757F7"/>
    <w:rsid w:val="0038101A"/>
    <w:rsid w:val="00384E68"/>
    <w:rsid w:val="00390551"/>
    <w:rsid w:val="00391D5D"/>
    <w:rsid w:val="003962EA"/>
    <w:rsid w:val="00396466"/>
    <w:rsid w:val="003A0EF0"/>
    <w:rsid w:val="003A398E"/>
    <w:rsid w:val="003A4EEF"/>
    <w:rsid w:val="003B140A"/>
    <w:rsid w:val="003B18EB"/>
    <w:rsid w:val="003B4083"/>
    <w:rsid w:val="003C3455"/>
    <w:rsid w:val="003C4DE6"/>
    <w:rsid w:val="003D25C1"/>
    <w:rsid w:val="003D2F8B"/>
    <w:rsid w:val="003D4F97"/>
    <w:rsid w:val="003D5352"/>
    <w:rsid w:val="003D6D71"/>
    <w:rsid w:val="003E0103"/>
    <w:rsid w:val="003E0A4B"/>
    <w:rsid w:val="003E7A53"/>
    <w:rsid w:val="003E7BC1"/>
    <w:rsid w:val="003F0B26"/>
    <w:rsid w:val="003F355D"/>
    <w:rsid w:val="003F608B"/>
    <w:rsid w:val="00404067"/>
    <w:rsid w:val="00406972"/>
    <w:rsid w:val="004164D6"/>
    <w:rsid w:val="00420AF5"/>
    <w:rsid w:val="00423C25"/>
    <w:rsid w:val="00426644"/>
    <w:rsid w:val="00433047"/>
    <w:rsid w:val="00434ADE"/>
    <w:rsid w:val="004363F9"/>
    <w:rsid w:val="00437622"/>
    <w:rsid w:val="0044040F"/>
    <w:rsid w:val="0044370B"/>
    <w:rsid w:val="00443E62"/>
    <w:rsid w:val="00444DE3"/>
    <w:rsid w:val="004451F0"/>
    <w:rsid w:val="00445F95"/>
    <w:rsid w:val="004553B4"/>
    <w:rsid w:val="004571CE"/>
    <w:rsid w:val="00466879"/>
    <w:rsid w:val="00473F7F"/>
    <w:rsid w:val="0047621D"/>
    <w:rsid w:val="00477E0F"/>
    <w:rsid w:val="0048089A"/>
    <w:rsid w:val="00481828"/>
    <w:rsid w:val="0048426D"/>
    <w:rsid w:val="004845CA"/>
    <w:rsid w:val="00485F06"/>
    <w:rsid w:val="004870D3"/>
    <w:rsid w:val="00487EF2"/>
    <w:rsid w:val="00495ABF"/>
    <w:rsid w:val="0049614B"/>
    <w:rsid w:val="004A6203"/>
    <w:rsid w:val="004A66B8"/>
    <w:rsid w:val="004A6E20"/>
    <w:rsid w:val="004B2E21"/>
    <w:rsid w:val="004B6A85"/>
    <w:rsid w:val="004C0D21"/>
    <w:rsid w:val="004C2486"/>
    <w:rsid w:val="004C595D"/>
    <w:rsid w:val="004D02A8"/>
    <w:rsid w:val="004D22A1"/>
    <w:rsid w:val="004D2FE9"/>
    <w:rsid w:val="004D3A2E"/>
    <w:rsid w:val="004D5D98"/>
    <w:rsid w:val="004D6011"/>
    <w:rsid w:val="004E336F"/>
    <w:rsid w:val="004E353C"/>
    <w:rsid w:val="004E5DE0"/>
    <w:rsid w:val="004F2373"/>
    <w:rsid w:val="004F4D52"/>
    <w:rsid w:val="004F737A"/>
    <w:rsid w:val="00504A8B"/>
    <w:rsid w:val="00504AF3"/>
    <w:rsid w:val="00512571"/>
    <w:rsid w:val="00514B49"/>
    <w:rsid w:val="00520393"/>
    <w:rsid w:val="00520D67"/>
    <w:rsid w:val="0052102A"/>
    <w:rsid w:val="005227D9"/>
    <w:rsid w:val="00523CAB"/>
    <w:rsid w:val="00524D07"/>
    <w:rsid w:val="00527FFE"/>
    <w:rsid w:val="00532E39"/>
    <w:rsid w:val="0053516D"/>
    <w:rsid w:val="0053684F"/>
    <w:rsid w:val="00536B04"/>
    <w:rsid w:val="00536F09"/>
    <w:rsid w:val="00537BFE"/>
    <w:rsid w:val="00540D46"/>
    <w:rsid w:val="00541754"/>
    <w:rsid w:val="00553BE8"/>
    <w:rsid w:val="0056240C"/>
    <w:rsid w:val="00563E7E"/>
    <w:rsid w:val="0057192F"/>
    <w:rsid w:val="00572A10"/>
    <w:rsid w:val="00576C73"/>
    <w:rsid w:val="00577731"/>
    <w:rsid w:val="0058114D"/>
    <w:rsid w:val="005823A7"/>
    <w:rsid w:val="00590ACE"/>
    <w:rsid w:val="0059327D"/>
    <w:rsid w:val="00594175"/>
    <w:rsid w:val="00595C7E"/>
    <w:rsid w:val="00595D6B"/>
    <w:rsid w:val="005A212C"/>
    <w:rsid w:val="005A6C43"/>
    <w:rsid w:val="005B5939"/>
    <w:rsid w:val="005B67AA"/>
    <w:rsid w:val="005B75E7"/>
    <w:rsid w:val="005C1515"/>
    <w:rsid w:val="005C2CD2"/>
    <w:rsid w:val="005C6C66"/>
    <w:rsid w:val="005D0245"/>
    <w:rsid w:val="005D4B2E"/>
    <w:rsid w:val="005E1BD4"/>
    <w:rsid w:val="005E2F98"/>
    <w:rsid w:val="005E4F34"/>
    <w:rsid w:val="005F1498"/>
    <w:rsid w:val="005F5D23"/>
    <w:rsid w:val="006051D0"/>
    <w:rsid w:val="0061119D"/>
    <w:rsid w:val="00612865"/>
    <w:rsid w:val="00615393"/>
    <w:rsid w:val="00617CDE"/>
    <w:rsid w:val="00625524"/>
    <w:rsid w:val="006260D3"/>
    <w:rsid w:val="006328F6"/>
    <w:rsid w:val="00634B4D"/>
    <w:rsid w:val="00634E86"/>
    <w:rsid w:val="006417FC"/>
    <w:rsid w:val="0064385F"/>
    <w:rsid w:val="00644BA0"/>
    <w:rsid w:val="00665E10"/>
    <w:rsid w:val="006719D0"/>
    <w:rsid w:val="006728C1"/>
    <w:rsid w:val="00677D37"/>
    <w:rsid w:val="00680F09"/>
    <w:rsid w:val="00684C65"/>
    <w:rsid w:val="0068524D"/>
    <w:rsid w:val="00687C41"/>
    <w:rsid w:val="006907CF"/>
    <w:rsid w:val="006A203E"/>
    <w:rsid w:val="006A5161"/>
    <w:rsid w:val="006A5CAA"/>
    <w:rsid w:val="006B0AB7"/>
    <w:rsid w:val="006B1296"/>
    <w:rsid w:val="006B3315"/>
    <w:rsid w:val="006B355C"/>
    <w:rsid w:val="006B39A6"/>
    <w:rsid w:val="006C413B"/>
    <w:rsid w:val="006D109C"/>
    <w:rsid w:val="006D4B00"/>
    <w:rsid w:val="006D6594"/>
    <w:rsid w:val="006D6934"/>
    <w:rsid w:val="006D72B5"/>
    <w:rsid w:val="006E216C"/>
    <w:rsid w:val="006F2351"/>
    <w:rsid w:val="006F42CC"/>
    <w:rsid w:val="006F4D24"/>
    <w:rsid w:val="006F7CE6"/>
    <w:rsid w:val="0070061E"/>
    <w:rsid w:val="00701547"/>
    <w:rsid w:val="0070167A"/>
    <w:rsid w:val="00701778"/>
    <w:rsid w:val="007024DE"/>
    <w:rsid w:val="0070743F"/>
    <w:rsid w:val="0071083F"/>
    <w:rsid w:val="0071379D"/>
    <w:rsid w:val="00715665"/>
    <w:rsid w:val="00716879"/>
    <w:rsid w:val="00716BE2"/>
    <w:rsid w:val="00723D80"/>
    <w:rsid w:val="0072541D"/>
    <w:rsid w:val="00725A56"/>
    <w:rsid w:val="00726C94"/>
    <w:rsid w:val="00727D7C"/>
    <w:rsid w:val="00733533"/>
    <w:rsid w:val="00737819"/>
    <w:rsid w:val="00740C19"/>
    <w:rsid w:val="00742575"/>
    <w:rsid w:val="00742E2A"/>
    <w:rsid w:val="007448E4"/>
    <w:rsid w:val="0075625A"/>
    <w:rsid w:val="00760019"/>
    <w:rsid w:val="00761556"/>
    <w:rsid w:val="007616AD"/>
    <w:rsid w:val="0076184C"/>
    <w:rsid w:val="00765791"/>
    <w:rsid w:val="0076606B"/>
    <w:rsid w:val="00767B0C"/>
    <w:rsid w:val="00770E27"/>
    <w:rsid w:val="00773142"/>
    <w:rsid w:val="00774BA3"/>
    <w:rsid w:val="00781999"/>
    <w:rsid w:val="00782E98"/>
    <w:rsid w:val="007840B5"/>
    <w:rsid w:val="0078636A"/>
    <w:rsid w:val="00791A91"/>
    <w:rsid w:val="00796CD8"/>
    <w:rsid w:val="00796F9A"/>
    <w:rsid w:val="00797419"/>
    <w:rsid w:val="00797C42"/>
    <w:rsid w:val="007A068E"/>
    <w:rsid w:val="007A0B55"/>
    <w:rsid w:val="007A5768"/>
    <w:rsid w:val="007A7AAD"/>
    <w:rsid w:val="007B15D8"/>
    <w:rsid w:val="007B4FCB"/>
    <w:rsid w:val="007B7824"/>
    <w:rsid w:val="007B7941"/>
    <w:rsid w:val="007C343A"/>
    <w:rsid w:val="007C4F7C"/>
    <w:rsid w:val="007C58AD"/>
    <w:rsid w:val="007C7980"/>
    <w:rsid w:val="007D0DDA"/>
    <w:rsid w:val="007D27D8"/>
    <w:rsid w:val="007D4A15"/>
    <w:rsid w:val="007D4A3E"/>
    <w:rsid w:val="007D4F11"/>
    <w:rsid w:val="007D55D3"/>
    <w:rsid w:val="007D672C"/>
    <w:rsid w:val="007D6950"/>
    <w:rsid w:val="007D70B4"/>
    <w:rsid w:val="007F1F93"/>
    <w:rsid w:val="007F7364"/>
    <w:rsid w:val="007F7EAC"/>
    <w:rsid w:val="0080164E"/>
    <w:rsid w:val="00802A8E"/>
    <w:rsid w:val="008035B2"/>
    <w:rsid w:val="008045BC"/>
    <w:rsid w:val="00805200"/>
    <w:rsid w:val="008073E3"/>
    <w:rsid w:val="00815B91"/>
    <w:rsid w:val="00816C7D"/>
    <w:rsid w:val="00817CD7"/>
    <w:rsid w:val="00822180"/>
    <w:rsid w:val="00822A90"/>
    <w:rsid w:val="008257B7"/>
    <w:rsid w:val="00825B95"/>
    <w:rsid w:val="00826565"/>
    <w:rsid w:val="00833145"/>
    <w:rsid w:val="008343DB"/>
    <w:rsid w:val="008401C3"/>
    <w:rsid w:val="00840B38"/>
    <w:rsid w:val="00842731"/>
    <w:rsid w:val="00843665"/>
    <w:rsid w:val="00846BE1"/>
    <w:rsid w:val="00846BFB"/>
    <w:rsid w:val="00846CF2"/>
    <w:rsid w:val="00847A5D"/>
    <w:rsid w:val="00851718"/>
    <w:rsid w:val="00856338"/>
    <w:rsid w:val="00856C19"/>
    <w:rsid w:val="00860931"/>
    <w:rsid w:val="00871DE3"/>
    <w:rsid w:val="00872F22"/>
    <w:rsid w:val="00872F6D"/>
    <w:rsid w:val="00874491"/>
    <w:rsid w:val="00880A55"/>
    <w:rsid w:val="00890F79"/>
    <w:rsid w:val="008938A0"/>
    <w:rsid w:val="00893F72"/>
    <w:rsid w:val="008A5FF0"/>
    <w:rsid w:val="008B6A9B"/>
    <w:rsid w:val="008B7C4C"/>
    <w:rsid w:val="008C0705"/>
    <w:rsid w:val="008C36E9"/>
    <w:rsid w:val="008D1BD8"/>
    <w:rsid w:val="008D670C"/>
    <w:rsid w:val="008E383E"/>
    <w:rsid w:val="008E7F37"/>
    <w:rsid w:val="008F3165"/>
    <w:rsid w:val="008F6D82"/>
    <w:rsid w:val="008F755C"/>
    <w:rsid w:val="00900946"/>
    <w:rsid w:val="009056D7"/>
    <w:rsid w:val="00922A48"/>
    <w:rsid w:val="009261CC"/>
    <w:rsid w:val="00932A8A"/>
    <w:rsid w:val="00933A25"/>
    <w:rsid w:val="00933DEF"/>
    <w:rsid w:val="00934430"/>
    <w:rsid w:val="00941524"/>
    <w:rsid w:val="009416D0"/>
    <w:rsid w:val="00942B19"/>
    <w:rsid w:val="009441F4"/>
    <w:rsid w:val="00951309"/>
    <w:rsid w:val="00951987"/>
    <w:rsid w:val="00954FA7"/>
    <w:rsid w:val="0095726A"/>
    <w:rsid w:val="00957ADB"/>
    <w:rsid w:val="009607BF"/>
    <w:rsid w:val="00963F5A"/>
    <w:rsid w:val="00964CCB"/>
    <w:rsid w:val="0096606D"/>
    <w:rsid w:val="00966F54"/>
    <w:rsid w:val="009674F7"/>
    <w:rsid w:val="00967B29"/>
    <w:rsid w:val="00967F40"/>
    <w:rsid w:val="00970375"/>
    <w:rsid w:val="009729C4"/>
    <w:rsid w:val="009766FB"/>
    <w:rsid w:val="00984AB9"/>
    <w:rsid w:val="009853B7"/>
    <w:rsid w:val="00985766"/>
    <w:rsid w:val="009867FF"/>
    <w:rsid w:val="00987580"/>
    <w:rsid w:val="00991D12"/>
    <w:rsid w:val="009929E4"/>
    <w:rsid w:val="00992E41"/>
    <w:rsid w:val="00993182"/>
    <w:rsid w:val="009A0F09"/>
    <w:rsid w:val="009A2123"/>
    <w:rsid w:val="009A246A"/>
    <w:rsid w:val="009A5B77"/>
    <w:rsid w:val="009B077B"/>
    <w:rsid w:val="009B0B0C"/>
    <w:rsid w:val="009B2079"/>
    <w:rsid w:val="009B4904"/>
    <w:rsid w:val="009B4FFC"/>
    <w:rsid w:val="009C4019"/>
    <w:rsid w:val="009C5F9A"/>
    <w:rsid w:val="009D00E0"/>
    <w:rsid w:val="009D2450"/>
    <w:rsid w:val="009D2559"/>
    <w:rsid w:val="009D59BF"/>
    <w:rsid w:val="009D6692"/>
    <w:rsid w:val="009D75D0"/>
    <w:rsid w:val="009E2A70"/>
    <w:rsid w:val="009E5C87"/>
    <w:rsid w:val="009F7966"/>
    <w:rsid w:val="00A05474"/>
    <w:rsid w:val="00A062CF"/>
    <w:rsid w:val="00A075D0"/>
    <w:rsid w:val="00A103A3"/>
    <w:rsid w:val="00A11861"/>
    <w:rsid w:val="00A15A98"/>
    <w:rsid w:val="00A171C1"/>
    <w:rsid w:val="00A17592"/>
    <w:rsid w:val="00A20396"/>
    <w:rsid w:val="00A20FE5"/>
    <w:rsid w:val="00A23127"/>
    <w:rsid w:val="00A237CA"/>
    <w:rsid w:val="00A30AC5"/>
    <w:rsid w:val="00A342FF"/>
    <w:rsid w:val="00A35EEA"/>
    <w:rsid w:val="00A364F4"/>
    <w:rsid w:val="00A36950"/>
    <w:rsid w:val="00A43C0C"/>
    <w:rsid w:val="00A45CEA"/>
    <w:rsid w:val="00A5104B"/>
    <w:rsid w:val="00A510D5"/>
    <w:rsid w:val="00A54C2F"/>
    <w:rsid w:val="00A55BD3"/>
    <w:rsid w:val="00A55DA7"/>
    <w:rsid w:val="00A5629D"/>
    <w:rsid w:val="00A57352"/>
    <w:rsid w:val="00A5797A"/>
    <w:rsid w:val="00A62405"/>
    <w:rsid w:val="00A63A16"/>
    <w:rsid w:val="00A64C94"/>
    <w:rsid w:val="00A70F20"/>
    <w:rsid w:val="00A73176"/>
    <w:rsid w:val="00A76D6F"/>
    <w:rsid w:val="00A77B3D"/>
    <w:rsid w:val="00A8072E"/>
    <w:rsid w:val="00A81F39"/>
    <w:rsid w:val="00A82DB9"/>
    <w:rsid w:val="00A90D1F"/>
    <w:rsid w:val="00A918A7"/>
    <w:rsid w:val="00A930F4"/>
    <w:rsid w:val="00A94618"/>
    <w:rsid w:val="00A95859"/>
    <w:rsid w:val="00AA14E6"/>
    <w:rsid w:val="00AA1FE4"/>
    <w:rsid w:val="00AA26CA"/>
    <w:rsid w:val="00AA6023"/>
    <w:rsid w:val="00AB6431"/>
    <w:rsid w:val="00AB7C41"/>
    <w:rsid w:val="00AC04A6"/>
    <w:rsid w:val="00AC16A0"/>
    <w:rsid w:val="00AC470B"/>
    <w:rsid w:val="00AD0D15"/>
    <w:rsid w:val="00AD2BF5"/>
    <w:rsid w:val="00AD6099"/>
    <w:rsid w:val="00AD7DD8"/>
    <w:rsid w:val="00AE0250"/>
    <w:rsid w:val="00AE1253"/>
    <w:rsid w:val="00AE206E"/>
    <w:rsid w:val="00AE52C8"/>
    <w:rsid w:val="00AF198D"/>
    <w:rsid w:val="00AF2353"/>
    <w:rsid w:val="00AF3AEA"/>
    <w:rsid w:val="00AF568E"/>
    <w:rsid w:val="00AF7530"/>
    <w:rsid w:val="00B0161F"/>
    <w:rsid w:val="00B0509E"/>
    <w:rsid w:val="00B07601"/>
    <w:rsid w:val="00B07EFA"/>
    <w:rsid w:val="00B1355C"/>
    <w:rsid w:val="00B15818"/>
    <w:rsid w:val="00B17AA7"/>
    <w:rsid w:val="00B22503"/>
    <w:rsid w:val="00B259C8"/>
    <w:rsid w:val="00B2792A"/>
    <w:rsid w:val="00B30D08"/>
    <w:rsid w:val="00B34675"/>
    <w:rsid w:val="00B4136D"/>
    <w:rsid w:val="00B42366"/>
    <w:rsid w:val="00B44832"/>
    <w:rsid w:val="00B473A7"/>
    <w:rsid w:val="00B50B7D"/>
    <w:rsid w:val="00B52D52"/>
    <w:rsid w:val="00B5401F"/>
    <w:rsid w:val="00B563B0"/>
    <w:rsid w:val="00B623D1"/>
    <w:rsid w:val="00B633B6"/>
    <w:rsid w:val="00B63F87"/>
    <w:rsid w:val="00B64971"/>
    <w:rsid w:val="00B7215D"/>
    <w:rsid w:val="00B72273"/>
    <w:rsid w:val="00B7409B"/>
    <w:rsid w:val="00B74807"/>
    <w:rsid w:val="00B768A1"/>
    <w:rsid w:val="00B8171A"/>
    <w:rsid w:val="00B85BFB"/>
    <w:rsid w:val="00B85F6B"/>
    <w:rsid w:val="00B8788E"/>
    <w:rsid w:val="00B904F3"/>
    <w:rsid w:val="00B92B4C"/>
    <w:rsid w:val="00B938F8"/>
    <w:rsid w:val="00B9557F"/>
    <w:rsid w:val="00B97FD3"/>
    <w:rsid w:val="00BA65BD"/>
    <w:rsid w:val="00BA710F"/>
    <w:rsid w:val="00BB0A1E"/>
    <w:rsid w:val="00BB1450"/>
    <w:rsid w:val="00BB14A5"/>
    <w:rsid w:val="00BB35C9"/>
    <w:rsid w:val="00BB7030"/>
    <w:rsid w:val="00BC3597"/>
    <w:rsid w:val="00BC3935"/>
    <w:rsid w:val="00BC6253"/>
    <w:rsid w:val="00BC7411"/>
    <w:rsid w:val="00BD2559"/>
    <w:rsid w:val="00BD2D17"/>
    <w:rsid w:val="00BD3C2E"/>
    <w:rsid w:val="00BD3D7F"/>
    <w:rsid w:val="00BD3E89"/>
    <w:rsid w:val="00BD6894"/>
    <w:rsid w:val="00BD7F31"/>
    <w:rsid w:val="00BE1F7C"/>
    <w:rsid w:val="00BE37B2"/>
    <w:rsid w:val="00BF07C6"/>
    <w:rsid w:val="00BF47A4"/>
    <w:rsid w:val="00BF5823"/>
    <w:rsid w:val="00C04248"/>
    <w:rsid w:val="00C0527F"/>
    <w:rsid w:val="00C05BD6"/>
    <w:rsid w:val="00C05C1D"/>
    <w:rsid w:val="00C0659D"/>
    <w:rsid w:val="00C07E30"/>
    <w:rsid w:val="00C100A9"/>
    <w:rsid w:val="00C1685D"/>
    <w:rsid w:val="00C17E7D"/>
    <w:rsid w:val="00C22752"/>
    <w:rsid w:val="00C27514"/>
    <w:rsid w:val="00C32C32"/>
    <w:rsid w:val="00C35DF9"/>
    <w:rsid w:val="00C365BD"/>
    <w:rsid w:val="00C40062"/>
    <w:rsid w:val="00C419E3"/>
    <w:rsid w:val="00C4247F"/>
    <w:rsid w:val="00C4256C"/>
    <w:rsid w:val="00C443A3"/>
    <w:rsid w:val="00C63DD5"/>
    <w:rsid w:val="00C74A46"/>
    <w:rsid w:val="00C840B3"/>
    <w:rsid w:val="00C93CB3"/>
    <w:rsid w:val="00C94672"/>
    <w:rsid w:val="00C96741"/>
    <w:rsid w:val="00C974E8"/>
    <w:rsid w:val="00CA276E"/>
    <w:rsid w:val="00CA4083"/>
    <w:rsid w:val="00CA5C36"/>
    <w:rsid w:val="00CA6230"/>
    <w:rsid w:val="00CB1DE8"/>
    <w:rsid w:val="00CB2704"/>
    <w:rsid w:val="00CC0A5B"/>
    <w:rsid w:val="00CC104F"/>
    <w:rsid w:val="00CC3252"/>
    <w:rsid w:val="00CC3350"/>
    <w:rsid w:val="00CD22B1"/>
    <w:rsid w:val="00CD36E9"/>
    <w:rsid w:val="00CD4F3B"/>
    <w:rsid w:val="00CE5CF1"/>
    <w:rsid w:val="00CE6FBA"/>
    <w:rsid w:val="00CF00A7"/>
    <w:rsid w:val="00CF070C"/>
    <w:rsid w:val="00CF7159"/>
    <w:rsid w:val="00CF76A2"/>
    <w:rsid w:val="00D020A2"/>
    <w:rsid w:val="00D0334A"/>
    <w:rsid w:val="00D06418"/>
    <w:rsid w:val="00D064D1"/>
    <w:rsid w:val="00D118D6"/>
    <w:rsid w:val="00D11E7A"/>
    <w:rsid w:val="00D12D9F"/>
    <w:rsid w:val="00D20F7C"/>
    <w:rsid w:val="00D2340A"/>
    <w:rsid w:val="00D2378C"/>
    <w:rsid w:val="00D24AB7"/>
    <w:rsid w:val="00D2684A"/>
    <w:rsid w:val="00D416F9"/>
    <w:rsid w:val="00D47518"/>
    <w:rsid w:val="00D55B75"/>
    <w:rsid w:val="00D55D08"/>
    <w:rsid w:val="00D56035"/>
    <w:rsid w:val="00D61F93"/>
    <w:rsid w:val="00D71136"/>
    <w:rsid w:val="00D71AD7"/>
    <w:rsid w:val="00D75D62"/>
    <w:rsid w:val="00D75F9D"/>
    <w:rsid w:val="00D76208"/>
    <w:rsid w:val="00D76854"/>
    <w:rsid w:val="00D81EB0"/>
    <w:rsid w:val="00D84CF3"/>
    <w:rsid w:val="00DA3E4E"/>
    <w:rsid w:val="00DB20E1"/>
    <w:rsid w:val="00DB7135"/>
    <w:rsid w:val="00DC2496"/>
    <w:rsid w:val="00DC350A"/>
    <w:rsid w:val="00DC551F"/>
    <w:rsid w:val="00DC7BFF"/>
    <w:rsid w:val="00DD2753"/>
    <w:rsid w:val="00DD2BED"/>
    <w:rsid w:val="00DD6E33"/>
    <w:rsid w:val="00DE2FDE"/>
    <w:rsid w:val="00DE7C3C"/>
    <w:rsid w:val="00DF01AD"/>
    <w:rsid w:val="00DF047C"/>
    <w:rsid w:val="00DF2858"/>
    <w:rsid w:val="00DF394F"/>
    <w:rsid w:val="00DF4759"/>
    <w:rsid w:val="00DF55E3"/>
    <w:rsid w:val="00E0154F"/>
    <w:rsid w:val="00E021BE"/>
    <w:rsid w:val="00E03955"/>
    <w:rsid w:val="00E03BC2"/>
    <w:rsid w:val="00E042D2"/>
    <w:rsid w:val="00E06C95"/>
    <w:rsid w:val="00E0718E"/>
    <w:rsid w:val="00E10171"/>
    <w:rsid w:val="00E12030"/>
    <w:rsid w:val="00E1689D"/>
    <w:rsid w:val="00E25040"/>
    <w:rsid w:val="00E3023B"/>
    <w:rsid w:val="00E33FDD"/>
    <w:rsid w:val="00E40769"/>
    <w:rsid w:val="00E41D76"/>
    <w:rsid w:val="00E4211B"/>
    <w:rsid w:val="00E45AD1"/>
    <w:rsid w:val="00E540EC"/>
    <w:rsid w:val="00E60DA4"/>
    <w:rsid w:val="00E61CEF"/>
    <w:rsid w:val="00E7055D"/>
    <w:rsid w:val="00E7131A"/>
    <w:rsid w:val="00E73E72"/>
    <w:rsid w:val="00E74C95"/>
    <w:rsid w:val="00E847DA"/>
    <w:rsid w:val="00E86AF5"/>
    <w:rsid w:val="00E87EAE"/>
    <w:rsid w:val="00E924E6"/>
    <w:rsid w:val="00E94861"/>
    <w:rsid w:val="00E959C3"/>
    <w:rsid w:val="00E95F98"/>
    <w:rsid w:val="00E96B0D"/>
    <w:rsid w:val="00E96D19"/>
    <w:rsid w:val="00E9706B"/>
    <w:rsid w:val="00E97FC5"/>
    <w:rsid w:val="00EA54E4"/>
    <w:rsid w:val="00EA58DB"/>
    <w:rsid w:val="00EA6914"/>
    <w:rsid w:val="00EB67B6"/>
    <w:rsid w:val="00EC6ADD"/>
    <w:rsid w:val="00ED30AA"/>
    <w:rsid w:val="00ED39C5"/>
    <w:rsid w:val="00ED5BD1"/>
    <w:rsid w:val="00ED7636"/>
    <w:rsid w:val="00EE1965"/>
    <w:rsid w:val="00EF0142"/>
    <w:rsid w:val="00EF0646"/>
    <w:rsid w:val="00EF2984"/>
    <w:rsid w:val="00EF3A94"/>
    <w:rsid w:val="00EF5332"/>
    <w:rsid w:val="00F009AB"/>
    <w:rsid w:val="00F04DF0"/>
    <w:rsid w:val="00F04DFE"/>
    <w:rsid w:val="00F0668D"/>
    <w:rsid w:val="00F0678B"/>
    <w:rsid w:val="00F07D0E"/>
    <w:rsid w:val="00F12A0F"/>
    <w:rsid w:val="00F21945"/>
    <w:rsid w:val="00F21F1A"/>
    <w:rsid w:val="00F22141"/>
    <w:rsid w:val="00F230A2"/>
    <w:rsid w:val="00F3117B"/>
    <w:rsid w:val="00F32F1A"/>
    <w:rsid w:val="00F33649"/>
    <w:rsid w:val="00F37019"/>
    <w:rsid w:val="00F37645"/>
    <w:rsid w:val="00F40717"/>
    <w:rsid w:val="00F457DE"/>
    <w:rsid w:val="00F6093D"/>
    <w:rsid w:val="00F61605"/>
    <w:rsid w:val="00F63D65"/>
    <w:rsid w:val="00F65B8E"/>
    <w:rsid w:val="00F66987"/>
    <w:rsid w:val="00F67B2E"/>
    <w:rsid w:val="00F7172E"/>
    <w:rsid w:val="00F725F3"/>
    <w:rsid w:val="00F73196"/>
    <w:rsid w:val="00F73639"/>
    <w:rsid w:val="00F738C7"/>
    <w:rsid w:val="00F73D3F"/>
    <w:rsid w:val="00F755BF"/>
    <w:rsid w:val="00F75D45"/>
    <w:rsid w:val="00F76011"/>
    <w:rsid w:val="00F82F96"/>
    <w:rsid w:val="00F83F25"/>
    <w:rsid w:val="00F861E3"/>
    <w:rsid w:val="00F91295"/>
    <w:rsid w:val="00F91336"/>
    <w:rsid w:val="00F91C2E"/>
    <w:rsid w:val="00F97E09"/>
    <w:rsid w:val="00FA0E53"/>
    <w:rsid w:val="00FC1D99"/>
    <w:rsid w:val="00FC509B"/>
    <w:rsid w:val="00FD5DE1"/>
    <w:rsid w:val="00FE0939"/>
    <w:rsid w:val="00FE13EC"/>
    <w:rsid w:val="00FE2E64"/>
    <w:rsid w:val="00FE3C43"/>
    <w:rsid w:val="00FE412B"/>
    <w:rsid w:val="00FF033E"/>
    <w:rsid w:val="00FF0754"/>
    <w:rsid w:val="00FF0E55"/>
    <w:rsid w:val="00FF46B0"/>
    <w:rsid w:val="00FF5A9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DE"/>
    <w:pPr>
      <w:spacing w:after="0" w:line="240" w:lineRule="auto"/>
    </w:pPr>
    <w:rPr>
      <w:rFonts w:ascii="Times New Roman" w:eastAsia="Times New Roman" w:hAnsi="Times New Roman" w:cs="Times New Roman"/>
      <w:sz w:val="24"/>
      <w:szCs w:val="24"/>
      <w:lang w:eastAsia="es-ES"/>
    </w:rPr>
  </w:style>
  <w:style w:type="paragraph" w:styleId="Ttulo7">
    <w:name w:val="heading 7"/>
    <w:basedOn w:val="Normal"/>
    <w:next w:val="Normal"/>
    <w:link w:val="Ttulo7Car"/>
    <w:qFormat/>
    <w:rsid w:val="00F82F96"/>
    <w:pPr>
      <w:keepNext/>
      <w:outlineLvl w:val="6"/>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F82F96"/>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20D67"/>
    <w:pPr>
      <w:ind w:left="720"/>
      <w:contextualSpacing/>
    </w:pPr>
  </w:style>
  <w:style w:type="paragraph" w:styleId="Sinespaciado">
    <w:name w:val="No Spacing"/>
    <w:uiPriority w:val="1"/>
    <w:qFormat/>
    <w:rsid w:val="00520D67"/>
    <w:pPr>
      <w:spacing w:after="0" w:line="240" w:lineRule="auto"/>
    </w:pPr>
  </w:style>
  <w:style w:type="character" w:customStyle="1" w:styleId="ft151">
    <w:name w:val="ft151"/>
    <w:basedOn w:val="Fuentedeprrafopredeter"/>
    <w:rsid w:val="00520D67"/>
    <w:rPr>
      <w:rFonts w:ascii="Times New Roman" w:hAnsi="Times New Roman" w:cs="Times New Roman" w:hint="default"/>
      <w:b w:val="0"/>
      <w:bCs w:val="0"/>
      <w:i w:val="0"/>
      <w:iCs w:val="0"/>
      <w:color w:val="231F20"/>
      <w:sz w:val="19"/>
      <w:szCs w:val="19"/>
    </w:rPr>
  </w:style>
  <w:style w:type="table" w:styleId="Tablaconcuadrcula">
    <w:name w:val="Table Grid"/>
    <w:basedOn w:val="Tablanormal"/>
    <w:uiPriority w:val="59"/>
    <w:rsid w:val="00F82F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F82F96"/>
    <w:pPr>
      <w:spacing w:before="100" w:beforeAutospacing="1" w:after="100" w:afterAutospacing="1"/>
    </w:pPr>
    <w:rPr>
      <w:lang w:val="es-ES"/>
    </w:rPr>
  </w:style>
  <w:style w:type="paragraph" w:styleId="Textoindependiente3">
    <w:name w:val="Body Text 3"/>
    <w:basedOn w:val="Normal"/>
    <w:link w:val="Textoindependiente3Car"/>
    <w:rsid w:val="00F82F96"/>
    <w:rPr>
      <w:b/>
      <w:bCs/>
    </w:rPr>
  </w:style>
  <w:style w:type="character" w:customStyle="1" w:styleId="Textoindependiente3Car">
    <w:name w:val="Texto independiente 3 Car"/>
    <w:basedOn w:val="Fuentedeprrafopredeter"/>
    <w:link w:val="Textoindependiente3"/>
    <w:rsid w:val="00F82F96"/>
    <w:rPr>
      <w:rFonts w:ascii="Times New Roman" w:eastAsia="Times New Roman" w:hAnsi="Times New Roman" w:cs="Times New Roman"/>
      <w:b/>
      <w:bCs/>
      <w:sz w:val="24"/>
      <w:szCs w:val="24"/>
      <w:lang w:eastAsia="es-ES"/>
    </w:rPr>
  </w:style>
  <w:style w:type="paragraph" w:customStyle="1" w:styleId="Default">
    <w:name w:val="Default"/>
    <w:rsid w:val="00F82F96"/>
    <w:pPr>
      <w:autoSpaceDE w:val="0"/>
      <w:autoSpaceDN w:val="0"/>
      <w:adjustRightInd w:val="0"/>
      <w:spacing w:after="0" w:line="240" w:lineRule="auto"/>
    </w:pPr>
    <w:rPr>
      <w:rFonts w:ascii="Arial" w:hAnsi="Arial" w:cs="Arial"/>
      <w:color w:val="000000"/>
      <w:sz w:val="24"/>
      <w:szCs w:val="24"/>
    </w:rPr>
  </w:style>
  <w:style w:type="character" w:customStyle="1" w:styleId="rojo1">
    <w:name w:val="rojo1"/>
    <w:basedOn w:val="Fuentedeprrafopredeter"/>
    <w:rsid w:val="00F82F96"/>
    <w:rPr>
      <w:rFonts w:ascii="Arial" w:hAnsi="Arial" w:cs="Arial" w:hint="default"/>
      <w:b w:val="0"/>
      <w:bCs w:val="0"/>
      <w:caps w:val="0"/>
      <w:sz w:val="21"/>
      <w:szCs w:val="21"/>
    </w:rPr>
  </w:style>
  <w:style w:type="character" w:customStyle="1" w:styleId="grisfuerte1">
    <w:name w:val="gris_fuerte1"/>
    <w:basedOn w:val="Fuentedeprrafopredeter"/>
    <w:rsid w:val="00F82F96"/>
    <w:rPr>
      <w:rFonts w:ascii="Arial" w:hAnsi="Arial" w:cs="Arial" w:hint="default"/>
      <w:b w:val="0"/>
      <w:bCs w:val="0"/>
      <w:caps w:val="0"/>
      <w:strike w:val="0"/>
      <w:dstrike w:val="0"/>
      <w:sz w:val="21"/>
      <w:szCs w:val="21"/>
      <w:u w:val="none"/>
      <w:effect w:val="none"/>
    </w:rPr>
  </w:style>
  <w:style w:type="character" w:styleId="Textoennegrita">
    <w:name w:val="Strong"/>
    <w:basedOn w:val="Fuentedeprrafopredeter"/>
    <w:uiPriority w:val="22"/>
    <w:qFormat/>
    <w:rsid w:val="00F82F96"/>
    <w:rPr>
      <w:b/>
      <w:bCs/>
    </w:rPr>
  </w:style>
  <w:style w:type="character" w:customStyle="1" w:styleId="EncabezadoCar">
    <w:name w:val="Encabezado Car"/>
    <w:basedOn w:val="Fuentedeprrafopredeter"/>
    <w:link w:val="Encabezado"/>
    <w:uiPriority w:val="99"/>
    <w:semiHidden/>
    <w:rsid w:val="00F82F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F82F96"/>
    <w:pPr>
      <w:tabs>
        <w:tab w:val="center" w:pos="4419"/>
        <w:tab w:val="right" w:pos="8838"/>
      </w:tabs>
    </w:pPr>
  </w:style>
  <w:style w:type="paragraph" w:styleId="Piedepgina">
    <w:name w:val="footer"/>
    <w:basedOn w:val="Normal"/>
    <w:link w:val="PiedepginaCar"/>
    <w:uiPriority w:val="99"/>
    <w:unhideWhenUsed/>
    <w:rsid w:val="00F82F96"/>
    <w:pPr>
      <w:tabs>
        <w:tab w:val="center" w:pos="4419"/>
        <w:tab w:val="right" w:pos="8838"/>
      </w:tabs>
    </w:pPr>
  </w:style>
  <w:style w:type="character" w:customStyle="1" w:styleId="PiedepginaCar">
    <w:name w:val="Pie de página Car"/>
    <w:basedOn w:val="Fuentedeprrafopredeter"/>
    <w:link w:val="Piedepgina"/>
    <w:uiPriority w:val="99"/>
    <w:rsid w:val="00F82F9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82F96"/>
    <w:rPr>
      <w:rFonts w:ascii="Tahoma" w:hAnsi="Tahoma" w:cs="Tahoma"/>
      <w:sz w:val="16"/>
      <w:szCs w:val="16"/>
    </w:rPr>
  </w:style>
  <w:style w:type="character" w:customStyle="1" w:styleId="TextodegloboCar">
    <w:name w:val="Texto de globo Car"/>
    <w:basedOn w:val="Fuentedeprrafopredeter"/>
    <w:link w:val="Textodeglobo"/>
    <w:uiPriority w:val="99"/>
    <w:semiHidden/>
    <w:rsid w:val="00F82F96"/>
    <w:rPr>
      <w:rFonts w:ascii="Tahoma" w:eastAsia="Times New Roman" w:hAnsi="Tahoma" w:cs="Tahoma"/>
      <w:sz w:val="16"/>
      <w:szCs w:val="16"/>
      <w:lang w:eastAsia="es-ES"/>
    </w:rPr>
  </w:style>
  <w:style w:type="paragraph" w:customStyle="1" w:styleId="textolibroficha">
    <w:name w:val="textolibroficha"/>
    <w:basedOn w:val="Normal"/>
    <w:rsid w:val="00F82F96"/>
    <w:pPr>
      <w:spacing w:after="87"/>
    </w:pPr>
    <w:rPr>
      <w:lang w:eastAsia="es-CO"/>
    </w:rPr>
  </w:style>
  <w:style w:type="character" w:styleId="Hipervnculo">
    <w:name w:val="Hyperlink"/>
    <w:basedOn w:val="Fuentedeprrafopredeter"/>
    <w:uiPriority w:val="99"/>
    <w:semiHidden/>
    <w:unhideWhenUsed/>
    <w:rsid w:val="009B0B0C"/>
    <w:rPr>
      <w:color w:val="000080"/>
      <w:u w:val="single"/>
    </w:rPr>
  </w:style>
  <w:style w:type="paragraph" w:styleId="Textonotapie">
    <w:name w:val="footnote text"/>
    <w:basedOn w:val="Normal"/>
    <w:link w:val="TextonotapieCar"/>
    <w:uiPriority w:val="99"/>
    <w:semiHidden/>
    <w:unhideWhenUsed/>
    <w:rsid w:val="000441CF"/>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0441CF"/>
    <w:rPr>
      <w:sz w:val="20"/>
      <w:szCs w:val="20"/>
    </w:rPr>
  </w:style>
  <w:style w:type="character" w:styleId="Refdenotaalpie">
    <w:name w:val="footnote reference"/>
    <w:basedOn w:val="Fuentedeprrafopredeter"/>
    <w:uiPriority w:val="99"/>
    <w:semiHidden/>
    <w:unhideWhenUsed/>
    <w:rsid w:val="000441CF"/>
    <w:rPr>
      <w:vertAlign w:val="superscript"/>
    </w:rPr>
  </w:style>
  <w:style w:type="character" w:customStyle="1" w:styleId="hps">
    <w:name w:val="hps"/>
    <w:basedOn w:val="Fuentedeprrafopredeter"/>
    <w:rsid w:val="00F75D45"/>
  </w:style>
  <w:style w:type="character" w:customStyle="1" w:styleId="longtext">
    <w:name w:val="long_text"/>
    <w:basedOn w:val="Fuentedeprrafopredeter"/>
    <w:rsid w:val="001A23A1"/>
  </w:style>
</w:styles>
</file>

<file path=word/webSettings.xml><?xml version="1.0" encoding="utf-8"?>
<w:webSettings xmlns:r="http://schemas.openxmlformats.org/officeDocument/2006/relationships" xmlns:w="http://schemas.openxmlformats.org/wordprocessingml/2006/main">
  <w:divs>
    <w:div w:id="47725005">
      <w:bodyDiv w:val="1"/>
      <w:marLeft w:val="0"/>
      <w:marRight w:val="0"/>
      <w:marTop w:val="0"/>
      <w:marBottom w:val="0"/>
      <w:divBdr>
        <w:top w:val="none" w:sz="0" w:space="0" w:color="auto"/>
        <w:left w:val="none" w:sz="0" w:space="0" w:color="auto"/>
        <w:bottom w:val="none" w:sz="0" w:space="0" w:color="auto"/>
        <w:right w:val="none" w:sz="0" w:space="0" w:color="auto"/>
      </w:divBdr>
      <w:divsChild>
        <w:div w:id="963659688">
          <w:marLeft w:val="0"/>
          <w:marRight w:val="0"/>
          <w:marTop w:val="0"/>
          <w:marBottom w:val="0"/>
          <w:divBdr>
            <w:top w:val="none" w:sz="0" w:space="0" w:color="auto"/>
            <w:left w:val="none" w:sz="0" w:space="0" w:color="auto"/>
            <w:bottom w:val="none" w:sz="0" w:space="0" w:color="auto"/>
            <w:right w:val="none" w:sz="0" w:space="0" w:color="auto"/>
          </w:divBdr>
          <w:divsChild>
            <w:div w:id="10424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0102">
      <w:bodyDiv w:val="1"/>
      <w:marLeft w:val="0"/>
      <w:marRight w:val="0"/>
      <w:marTop w:val="0"/>
      <w:marBottom w:val="0"/>
      <w:divBdr>
        <w:top w:val="none" w:sz="0" w:space="0" w:color="auto"/>
        <w:left w:val="none" w:sz="0" w:space="0" w:color="auto"/>
        <w:bottom w:val="none" w:sz="0" w:space="0" w:color="auto"/>
        <w:right w:val="none" w:sz="0" w:space="0" w:color="auto"/>
      </w:divBdr>
      <w:divsChild>
        <w:div w:id="2036149051">
          <w:marLeft w:val="0"/>
          <w:marRight w:val="0"/>
          <w:marTop w:val="0"/>
          <w:marBottom w:val="0"/>
          <w:divBdr>
            <w:top w:val="none" w:sz="0" w:space="0" w:color="auto"/>
            <w:left w:val="none" w:sz="0" w:space="0" w:color="auto"/>
            <w:bottom w:val="none" w:sz="0" w:space="0" w:color="auto"/>
            <w:right w:val="none" w:sz="0" w:space="0" w:color="auto"/>
          </w:divBdr>
          <w:divsChild>
            <w:div w:id="2349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3711">
      <w:bodyDiv w:val="1"/>
      <w:marLeft w:val="0"/>
      <w:marRight w:val="0"/>
      <w:marTop w:val="0"/>
      <w:marBottom w:val="0"/>
      <w:divBdr>
        <w:top w:val="none" w:sz="0" w:space="0" w:color="auto"/>
        <w:left w:val="none" w:sz="0" w:space="0" w:color="auto"/>
        <w:bottom w:val="none" w:sz="0" w:space="0" w:color="auto"/>
        <w:right w:val="none" w:sz="0" w:space="0" w:color="auto"/>
      </w:divBdr>
      <w:divsChild>
        <w:div w:id="245503662">
          <w:marLeft w:val="0"/>
          <w:marRight w:val="0"/>
          <w:marTop w:val="0"/>
          <w:marBottom w:val="0"/>
          <w:divBdr>
            <w:top w:val="none" w:sz="0" w:space="0" w:color="auto"/>
            <w:left w:val="none" w:sz="0" w:space="0" w:color="auto"/>
            <w:bottom w:val="none" w:sz="0" w:space="0" w:color="auto"/>
            <w:right w:val="none" w:sz="0" w:space="0" w:color="auto"/>
          </w:divBdr>
          <w:divsChild>
            <w:div w:id="12319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0B60-2864-4AF0-BE5B-228F3204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4518</Words>
  <Characters>24851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Angela Burgos</dc:creator>
  <cp:keywords/>
  <dc:description/>
  <cp:lastModifiedBy>Universidad Nacional de Colombia</cp:lastModifiedBy>
  <cp:revision>41</cp:revision>
  <dcterms:created xsi:type="dcterms:W3CDTF">2012-06-05T01:04:00Z</dcterms:created>
  <dcterms:modified xsi:type="dcterms:W3CDTF">2012-07-17T17:10:00Z</dcterms:modified>
</cp:coreProperties>
</file>