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20" w:rsidRDefault="00076520" w:rsidP="000765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  <w:r w:rsidRPr="00A8654C">
        <w:rPr>
          <w:rFonts w:ascii="Times New Roman" w:hAnsi="Times New Roman"/>
          <w:b/>
          <w:sz w:val="24"/>
          <w:szCs w:val="24"/>
          <w:lang w:val="es-VE"/>
        </w:rPr>
        <w:t xml:space="preserve">DESEMPEÑO DE UN REACTOR </w:t>
      </w:r>
      <w:r>
        <w:rPr>
          <w:rFonts w:ascii="Times New Roman" w:hAnsi="Times New Roman"/>
          <w:b/>
          <w:sz w:val="24"/>
          <w:szCs w:val="24"/>
          <w:lang w:val="es-VE"/>
        </w:rPr>
        <w:t>BIOLOGICO SECUENCIAL (RB</w:t>
      </w:r>
      <w:r w:rsidRPr="00A8654C">
        <w:rPr>
          <w:rFonts w:ascii="Times New Roman" w:hAnsi="Times New Roman"/>
          <w:b/>
          <w:sz w:val="24"/>
          <w:szCs w:val="24"/>
          <w:lang w:val="es-VE"/>
        </w:rPr>
        <w:t>S) EN EL TRATAMIENTO DE AGUAS RESIDUALES DOMÉSTICAS</w:t>
      </w:r>
    </w:p>
    <w:p w:rsidR="00076520" w:rsidRDefault="00076520" w:rsidP="000765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Pr="00A8654C" w:rsidRDefault="00076520" w:rsidP="000765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Pr="00A8654C" w:rsidRDefault="00076520" w:rsidP="00076520">
      <w:pPr>
        <w:pStyle w:val="EstiloTtuloPrincipalInterlineado15lneas"/>
        <w:spacing w:before="0" w:after="0" w:line="240" w:lineRule="auto"/>
        <w:rPr>
          <w:rFonts w:ascii="Times New Roman" w:hAnsi="Times New Roman"/>
          <w:szCs w:val="24"/>
          <w:lang w:val="es-VE"/>
        </w:rPr>
      </w:pPr>
      <w:r w:rsidRPr="00A8654C">
        <w:rPr>
          <w:rFonts w:ascii="Times New Roman" w:hAnsi="Times New Roman"/>
          <w:szCs w:val="24"/>
          <w:lang w:val="es-VE"/>
        </w:rPr>
        <w:t>Autores: Carmen Cárdenas,</w:t>
      </w:r>
      <w:r w:rsidRPr="00A8654C">
        <w:rPr>
          <w:rFonts w:ascii="Times New Roman" w:hAnsi="Times New Roman"/>
          <w:szCs w:val="24"/>
          <w:vertAlign w:val="superscript"/>
          <w:lang w:val="es-VE"/>
        </w:rPr>
        <w:t xml:space="preserve"> </w:t>
      </w:r>
      <w:r w:rsidRPr="00A8654C">
        <w:rPr>
          <w:rFonts w:ascii="Times New Roman" w:hAnsi="Times New Roman"/>
          <w:szCs w:val="24"/>
          <w:lang w:val="es-VE"/>
        </w:rPr>
        <w:t xml:space="preserve">Suher </w:t>
      </w:r>
      <w:r>
        <w:rPr>
          <w:rFonts w:ascii="Times New Roman" w:hAnsi="Times New Roman"/>
          <w:szCs w:val="24"/>
          <w:lang w:val="es-VE"/>
        </w:rPr>
        <w:t xml:space="preserve">Carolina </w:t>
      </w:r>
      <w:r w:rsidRPr="00A8654C">
        <w:rPr>
          <w:rFonts w:ascii="Times New Roman" w:hAnsi="Times New Roman"/>
          <w:szCs w:val="24"/>
          <w:lang w:val="es-VE"/>
        </w:rPr>
        <w:t>Yabroudi, Andreina Benítez, Katiuska Páez, Tomás Perruolo, Nancy Angulo, Ismenia Araujo</w:t>
      </w:r>
      <w:r w:rsidRPr="00A8654C">
        <w:rPr>
          <w:rFonts w:ascii="Times New Roman" w:hAnsi="Times New Roman"/>
          <w:szCs w:val="24"/>
          <w:vertAlign w:val="superscript"/>
          <w:lang w:val="es-VE"/>
        </w:rPr>
        <w:t xml:space="preserve"> </w:t>
      </w:r>
      <w:r w:rsidRPr="00A8654C">
        <w:rPr>
          <w:rFonts w:ascii="Times New Roman" w:hAnsi="Times New Roman"/>
          <w:szCs w:val="24"/>
          <w:lang w:val="es-VE"/>
        </w:rPr>
        <w:t>y Lenín Herrera</w:t>
      </w: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Pr="00076520" w:rsidRDefault="00076520" w:rsidP="00076520">
      <w:pPr>
        <w:pStyle w:val="Textoindependiente"/>
        <w:tabs>
          <w:tab w:val="left" w:pos="360"/>
        </w:tabs>
        <w:adjustRightInd w:val="0"/>
        <w:spacing w:line="240" w:lineRule="auto"/>
        <w:ind w:left="-284" w:right="-518"/>
        <w:textAlignment w:val="baseline"/>
        <w:rPr>
          <w:sz w:val="24"/>
          <w:szCs w:val="24"/>
        </w:rPr>
      </w:pPr>
      <w:r w:rsidRPr="00076520">
        <w:rPr>
          <w:sz w:val="24"/>
          <w:szCs w:val="24"/>
        </w:rPr>
        <w:t xml:space="preserve">Centro de Investigación del Agua, Facultad de Ingeniería, Universidad del Zulia, Apartado 526. Maracaibo, Edo. Zulia, Venezuela. E-mail: </w:t>
      </w:r>
      <w:hyperlink r:id="rId8" w:history="1">
        <w:r w:rsidRPr="00076520">
          <w:rPr>
            <w:rStyle w:val="Hipervnculo"/>
            <w:sz w:val="24"/>
            <w:szCs w:val="24"/>
          </w:rPr>
          <w:t>yabroudic@yahoo.com</w:t>
        </w:r>
      </w:hyperlink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076520" w:rsidRDefault="00076520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</w:p>
    <w:p w:rsidR="00B73A57" w:rsidRPr="00A8654C" w:rsidRDefault="00B73A57" w:rsidP="00B73A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  <w:r w:rsidRPr="00A8654C">
        <w:rPr>
          <w:rFonts w:ascii="Times New Roman" w:hAnsi="Times New Roman"/>
          <w:b/>
          <w:sz w:val="24"/>
          <w:szCs w:val="24"/>
          <w:lang w:val="es-VE"/>
        </w:rPr>
        <w:lastRenderedPageBreak/>
        <w:t xml:space="preserve">DESEMPEÑO DE UN REACTOR </w:t>
      </w:r>
      <w:r w:rsidR="007E27AB">
        <w:rPr>
          <w:rFonts w:ascii="Times New Roman" w:hAnsi="Times New Roman"/>
          <w:b/>
          <w:sz w:val="24"/>
          <w:szCs w:val="24"/>
          <w:lang w:val="es-VE"/>
        </w:rPr>
        <w:t xml:space="preserve">BIOLOGICO SECUENCIAL </w:t>
      </w:r>
      <w:r w:rsidR="003D1C41">
        <w:rPr>
          <w:rFonts w:ascii="Times New Roman" w:hAnsi="Times New Roman"/>
          <w:b/>
          <w:sz w:val="24"/>
          <w:szCs w:val="24"/>
          <w:lang w:val="es-VE"/>
        </w:rPr>
        <w:t>(RB</w:t>
      </w:r>
      <w:r w:rsidRPr="00A8654C">
        <w:rPr>
          <w:rFonts w:ascii="Times New Roman" w:hAnsi="Times New Roman"/>
          <w:b/>
          <w:sz w:val="24"/>
          <w:szCs w:val="24"/>
          <w:lang w:val="es-VE"/>
        </w:rPr>
        <w:t>S) EN EL TRATAMIENTO DE AGUAS RESIDUALES DOMÉSTICAS</w:t>
      </w:r>
    </w:p>
    <w:p w:rsidR="008D6329" w:rsidRPr="00A8654C" w:rsidRDefault="008D6329" w:rsidP="008D6329">
      <w:pPr>
        <w:pStyle w:val="EstiloTtuloPrincipalInterlineado15lneas"/>
        <w:spacing w:before="0" w:after="0" w:line="240" w:lineRule="auto"/>
        <w:rPr>
          <w:rFonts w:ascii="Times New Roman" w:hAnsi="Times New Roman"/>
          <w:szCs w:val="24"/>
          <w:lang w:val="es-VE"/>
        </w:rPr>
      </w:pPr>
      <w:r w:rsidRPr="00A8654C">
        <w:rPr>
          <w:rFonts w:ascii="Times New Roman" w:hAnsi="Times New Roman"/>
          <w:szCs w:val="24"/>
          <w:lang w:val="es-VE"/>
        </w:rPr>
        <w:t>Autores: Carmen Cárdenas,</w:t>
      </w:r>
      <w:r w:rsidRPr="00A8654C">
        <w:rPr>
          <w:rFonts w:ascii="Times New Roman" w:hAnsi="Times New Roman"/>
          <w:szCs w:val="24"/>
          <w:vertAlign w:val="superscript"/>
          <w:lang w:val="es-VE"/>
        </w:rPr>
        <w:t xml:space="preserve"> </w:t>
      </w:r>
      <w:r w:rsidRPr="00A8654C">
        <w:rPr>
          <w:rFonts w:ascii="Times New Roman" w:hAnsi="Times New Roman"/>
          <w:szCs w:val="24"/>
          <w:lang w:val="es-VE"/>
        </w:rPr>
        <w:t xml:space="preserve">Suher </w:t>
      </w:r>
      <w:r>
        <w:rPr>
          <w:rFonts w:ascii="Times New Roman" w:hAnsi="Times New Roman"/>
          <w:szCs w:val="24"/>
          <w:lang w:val="es-VE"/>
        </w:rPr>
        <w:t xml:space="preserve">Carolina </w:t>
      </w:r>
      <w:r w:rsidRPr="00A8654C">
        <w:rPr>
          <w:rFonts w:ascii="Times New Roman" w:hAnsi="Times New Roman"/>
          <w:szCs w:val="24"/>
          <w:lang w:val="es-VE"/>
        </w:rPr>
        <w:t>Yabroudi, Andreina Benítez, Katiuska Páez, Tomás Perruolo, Nancy Angulo, Ismenia Araujo</w:t>
      </w:r>
      <w:r w:rsidRPr="00A8654C">
        <w:rPr>
          <w:rFonts w:ascii="Times New Roman" w:hAnsi="Times New Roman"/>
          <w:szCs w:val="24"/>
          <w:vertAlign w:val="superscript"/>
          <w:lang w:val="es-VE"/>
        </w:rPr>
        <w:t xml:space="preserve"> </w:t>
      </w:r>
      <w:r w:rsidRPr="00A8654C">
        <w:rPr>
          <w:rFonts w:ascii="Times New Roman" w:hAnsi="Times New Roman"/>
          <w:szCs w:val="24"/>
          <w:lang w:val="es-VE"/>
        </w:rPr>
        <w:t>y Lenín Herrera</w:t>
      </w:r>
    </w:p>
    <w:p w:rsidR="00B73A57" w:rsidRPr="007E27AB" w:rsidRDefault="00B73A57" w:rsidP="008A4E65">
      <w:pPr>
        <w:pStyle w:val="Ttulo7"/>
        <w:spacing w:before="0" w:after="0"/>
        <w:jc w:val="center"/>
        <w:rPr>
          <w:b/>
          <w:lang w:val="es-VE"/>
        </w:rPr>
      </w:pPr>
      <w:r w:rsidRPr="007E27AB">
        <w:rPr>
          <w:b/>
          <w:lang w:val="es-VE"/>
        </w:rPr>
        <w:t>Resumen</w:t>
      </w:r>
    </w:p>
    <w:p w:rsidR="00B73A57" w:rsidRPr="007E27AB" w:rsidRDefault="00B73A57" w:rsidP="00B73A57">
      <w:pPr>
        <w:pStyle w:val="Textoindependiente"/>
        <w:spacing w:line="240" w:lineRule="auto"/>
        <w:rPr>
          <w:sz w:val="24"/>
          <w:szCs w:val="24"/>
          <w:lang w:val="es-VE"/>
        </w:rPr>
      </w:pPr>
      <w:r w:rsidRPr="007E27AB">
        <w:rPr>
          <w:sz w:val="24"/>
          <w:szCs w:val="24"/>
          <w:lang w:val="es-VE"/>
        </w:rPr>
        <w:t xml:space="preserve">Se estudió la remoción biológica de </w:t>
      </w:r>
      <w:proofErr w:type="gramStart"/>
      <w:r w:rsidRPr="007E27AB">
        <w:rPr>
          <w:sz w:val="24"/>
          <w:szCs w:val="24"/>
          <w:lang w:val="es-VE"/>
        </w:rPr>
        <w:t>materia orgánica y nutrientes</w:t>
      </w:r>
      <w:proofErr w:type="gramEnd"/>
      <w:r w:rsidRPr="007E27AB">
        <w:rPr>
          <w:sz w:val="24"/>
          <w:szCs w:val="24"/>
          <w:lang w:val="es-VE"/>
        </w:rPr>
        <w:t xml:space="preserve"> de un agua residual doméstica </w:t>
      </w:r>
      <w:r w:rsidR="000A6E87">
        <w:rPr>
          <w:sz w:val="24"/>
          <w:szCs w:val="24"/>
          <w:lang w:val="es-VE"/>
        </w:rPr>
        <w:t>empleando</w:t>
      </w:r>
      <w:r w:rsidRPr="007E27AB">
        <w:rPr>
          <w:sz w:val="24"/>
          <w:szCs w:val="24"/>
          <w:lang w:val="es-VE"/>
        </w:rPr>
        <w:t xml:space="preserve"> un Reactor </w:t>
      </w:r>
      <w:r w:rsidR="007E27AB">
        <w:rPr>
          <w:sz w:val="24"/>
          <w:szCs w:val="24"/>
          <w:lang w:val="es-VE"/>
        </w:rPr>
        <w:t>Biológico Secuencial (RB</w:t>
      </w:r>
      <w:r w:rsidRPr="007E27AB">
        <w:rPr>
          <w:sz w:val="24"/>
          <w:szCs w:val="24"/>
          <w:lang w:val="es-VE"/>
        </w:rPr>
        <w:t xml:space="preserve">S) a escala </w:t>
      </w:r>
      <w:r w:rsidR="007E27AB">
        <w:rPr>
          <w:sz w:val="24"/>
          <w:szCs w:val="24"/>
          <w:lang w:val="es-VE"/>
        </w:rPr>
        <w:t>piloto</w:t>
      </w:r>
      <w:r w:rsidRPr="007E27AB">
        <w:rPr>
          <w:sz w:val="24"/>
          <w:szCs w:val="24"/>
          <w:lang w:val="es-VE"/>
        </w:rPr>
        <w:t xml:space="preserve">. </w:t>
      </w:r>
      <w:r w:rsidR="000A6E87">
        <w:rPr>
          <w:bCs w:val="0"/>
          <w:sz w:val="24"/>
          <w:szCs w:val="24"/>
        </w:rPr>
        <w:t>El estudio fue dividido en cuatro fases en las que se modifico la carga orgánica y la duración de las etapas anaerobia, aerobia y anoxica que conforman cada ciclo de tratamiento, considerando edades de lodo de 10 y 7,5 días. Durante las Fases I y II se operó el sistema con bajos valores de carga másica</w:t>
      </w:r>
      <w:r w:rsidR="00840032">
        <w:rPr>
          <w:bCs w:val="0"/>
          <w:sz w:val="24"/>
          <w:szCs w:val="24"/>
        </w:rPr>
        <w:t xml:space="preserve">: </w:t>
      </w:r>
      <w:r w:rsidR="000C0E91">
        <w:rPr>
          <w:bCs w:val="0"/>
          <w:sz w:val="24"/>
          <w:szCs w:val="24"/>
        </w:rPr>
        <w:t>0,364 y 0,220 k</w:t>
      </w:r>
      <w:r w:rsidR="000A6E87">
        <w:rPr>
          <w:bCs w:val="0"/>
          <w:sz w:val="24"/>
          <w:szCs w:val="24"/>
        </w:rPr>
        <w:t>g.DQO/Kg.SSV.dia, mientras que durante las Fases III y IV se emplearon cargas mayores</w:t>
      </w:r>
      <w:r w:rsidR="00B164EF">
        <w:rPr>
          <w:bCs w:val="0"/>
          <w:sz w:val="24"/>
          <w:szCs w:val="24"/>
        </w:rPr>
        <w:t xml:space="preserve">: </w:t>
      </w:r>
      <w:r w:rsidR="000C0E91">
        <w:rPr>
          <w:bCs w:val="0"/>
          <w:sz w:val="24"/>
          <w:szCs w:val="24"/>
        </w:rPr>
        <w:t>0,665 y 0,737 k</w:t>
      </w:r>
      <w:r w:rsidR="000A6E87">
        <w:rPr>
          <w:bCs w:val="0"/>
          <w:sz w:val="24"/>
          <w:szCs w:val="24"/>
        </w:rPr>
        <w:t>g.DQO/Kg.SSV.dia respectivamente</w:t>
      </w:r>
      <w:r w:rsidR="000A6E87">
        <w:rPr>
          <w:sz w:val="24"/>
          <w:szCs w:val="24"/>
          <w:lang w:val="es-VE"/>
        </w:rPr>
        <w:t>. Los resultados obtenidos muestran que l</w:t>
      </w:r>
      <w:r w:rsidRPr="007E27AB">
        <w:rPr>
          <w:sz w:val="24"/>
          <w:szCs w:val="24"/>
          <w:lang w:val="es-VE"/>
        </w:rPr>
        <w:t xml:space="preserve">as mayores eficiencias </w:t>
      </w:r>
      <w:r w:rsidR="00840032">
        <w:rPr>
          <w:sz w:val="24"/>
          <w:szCs w:val="24"/>
          <w:lang w:val="es-VE"/>
        </w:rPr>
        <w:t>de</w:t>
      </w:r>
      <w:r w:rsidRPr="007E27AB">
        <w:rPr>
          <w:sz w:val="24"/>
          <w:szCs w:val="24"/>
          <w:lang w:val="es-VE"/>
        </w:rPr>
        <w:t xml:space="preserve"> remoción de materia orgánica </w:t>
      </w:r>
      <w:r w:rsidR="00B164EF">
        <w:rPr>
          <w:sz w:val="24"/>
          <w:szCs w:val="24"/>
          <w:lang w:val="es-VE"/>
        </w:rPr>
        <w:t xml:space="preserve">en términos de DBO </w:t>
      </w:r>
      <w:r w:rsidRPr="007E27AB">
        <w:rPr>
          <w:sz w:val="24"/>
          <w:szCs w:val="24"/>
          <w:lang w:val="es-VE"/>
        </w:rPr>
        <w:t xml:space="preserve">se alcanzaron </w:t>
      </w:r>
      <w:r w:rsidR="000A6E87">
        <w:rPr>
          <w:sz w:val="24"/>
          <w:szCs w:val="24"/>
          <w:lang w:val="es-VE"/>
        </w:rPr>
        <w:t>durante la Fase</w:t>
      </w:r>
      <w:r w:rsidR="00840032">
        <w:rPr>
          <w:sz w:val="24"/>
          <w:szCs w:val="24"/>
          <w:lang w:val="es-VE"/>
        </w:rPr>
        <w:t>s</w:t>
      </w:r>
      <w:r w:rsidR="000A6E87">
        <w:rPr>
          <w:sz w:val="24"/>
          <w:szCs w:val="24"/>
          <w:lang w:val="es-VE"/>
        </w:rPr>
        <w:t xml:space="preserve"> III</w:t>
      </w:r>
      <w:r w:rsidRPr="007E27AB">
        <w:rPr>
          <w:sz w:val="24"/>
          <w:szCs w:val="24"/>
          <w:lang w:val="es-VE"/>
        </w:rPr>
        <w:t xml:space="preserve"> </w:t>
      </w:r>
      <w:r w:rsidR="00B164EF">
        <w:rPr>
          <w:sz w:val="24"/>
          <w:szCs w:val="24"/>
          <w:lang w:val="es-VE"/>
        </w:rPr>
        <w:t xml:space="preserve">(91%) </w:t>
      </w:r>
      <w:r w:rsidR="000A6E87">
        <w:rPr>
          <w:sz w:val="24"/>
          <w:szCs w:val="24"/>
          <w:lang w:val="es-VE"/>
        </w:rPr>
        <w:t xml:space="preserve">y IV </w:t>
      </w:r>
      <w:r w:rsidR="000A6E87" w:rsidRPr="007E27AB">
        <w:rPr>
          <w:sz w:val="24"/>
          <w:szCs w:val="24"/>
          <w:lang w:val="es-VE"/>
        </w:rPr>
        <w:t>(82%)</w:t>
      </w:r>
      <w:r w:rsidR="00B164EF">
        <w:rPr>
          <w:sz w:val="24"/>
          <w:szCs w:val="24"/>
          <w:lang w:val="es-VE"/>
        </w:rPr>
        <w:t>,</w:t>
      </w:r>
      <w:r w:rsidR="000A6E87" w:rsidRPr="007E27AB">
        <w:rPr>
          <w:sz w:val="24"/>
          <w:szCs w:val="24"/>
          <w:lang w:val="es-VE"/>
        </w:rPr>
        <w:t xml:space="preserve"> </w:t>
      </w:r>
      <w:r w:rsidR="00840032">
        <w:rPr>
          <w:sz w:val="24"/>
          <w:szCs w:val="24"/>
          <w:lang w:val="es-VE"/>
        </w:rPr>
        <w:t>con</w:t>
      </w:r>
      <w:r w:rsidR="000A6E87">
        <w:rPr>
          <w:sz w:val="24"/>
          <w:szCs w:val="24"/>
          <w:lang w:val="es-VE"/>
        </w:rPr>
        <w:t xml:space="preserve"> remoción de fósforo superior a 40%</w:t>
      </w:r>
      <w:r w:rsidR="004A181E">
        <w:rPr>
          <w:sz w:val="24"/>
          <w:szCs w:val="24"/>
          <w:lang w:val="es-VE"/>
        </w:rPr>
        <w:t>. En cuanto al proceso de nitrificación durante las Fases I y II se registraron tasas</w:t>
      </w:r>
      <w:r w:rsidR="00721FEE">
        <w:rPr>
          <w:sz w:val="24"/>
          <w:szCs w:val="24"/>
          <w:lang w:val="es-VE"/>
        </w:rPr>
        <w:t xml:space="preserve"> de</w:t>
      </w:r>
      <w:r w:rsidR="00B164EF">
        <w:rPr>
          <w:sz w:val="24"/>
          <w:szCs w:val="24"/>
          <w:lang w:val="es-VE"/>
        </w:rPr>
        <w:t xml:space="preserve"> </w:t>
      </w:r>
      <w:r w:rsidR="000C0E91">
        <w:rPr>
          <w:sz w:val="24"/>
          <w:szCs w:val="24"/>
          <w:lang w:val="es-VE"/>
        </w:rPr>
        <w:t>0,032 y 0,024 k</w:t>
      </w:r>
      <w:r w:rsidR="004A181E">
        <w:rPr>
          <w:sz w:val="24"/>
          <w:szCs w:val="24"/>
          <w:lang w:val="es-VE"/>
        </w:rPr>
        <w:t>g.N-NH</w:t>
      </w:r>
      <w:r w:rsidR="004A181E" w:rsidRPr="00043E5C">
        <w:rPr>
          <w:sz w:val="24"/>
          <w:szCs w:val="24"/>
          <w:vertAlign w:val="subscript"/>
          <w:lang w:val="es-VE"/>
        </w:rPr>
        <w:t>3</w:t>
      </w:r>
      <w:r w:rsidR="000C0E91">
        <w:rPr>
          <w:sz w:val="24"/>
          <w:szCs w:val="24"/>
          <w:lang w:val="es-VE"/>
        </w:rPr>
        <w:t>/k</w:t>
      </w:r>
      <w:r w:rsidR="004A181E">
        <w:rPr>
          <w:sz w:val="24"/>
          <w:szCs w:val="24"/>
          <w:lang w:val="es-VE"/>
        </w:rPr>
        <w:t>g.SSV.d</w:t>
      </w:r>
      <w:r w:rsidR="00513A90">
        <w:rPr>
          <w:sz w:val="24"/>
          <w:szCs w:val="24"/>
          <w:lang w:val="es-VE"/>
        </w:rPr>
        <w:t>ia</w:t>
      </w:r>
      <w:r w:rsidR="004A181E">
        <w:rPr>
          <w:sz w:val="24"/>
          <w:szCs w:val="24"/>
          <w:lang w:val="es-VE"/>
        </w:rPr>
        <w:t xml:space="preserve">, </w:t>
      </w:r>
      <w:r w:rsidR="00B755F2">
        <w:rPr>
          <w:sz w:val="24"/>
          <w:szCs w:val="24"/>
          <w:lang w:val="es-VE"/>
        </w:rPr>
        <w:t xml:space="preserve">esto debido al menor contenido de materia orgánica y a la baja relación DBO/NKT, </w:t>
      </w:r>
      <w:r w:rsidR="004A181E">
        <w:rPr>
          <w:sz w:val="24"/>
          <w:szCs w:val="24"/>
          <w:lang w:val="es-VE"/>
        </w:rPr>
        <w:t>mientras que durante las Fases III y IV estas fueron menores</w:t>
      </w:r>
      <w:r w:rsidR="00B164EF">
        <w:rPr>
          <w:sz w:val="24"/>
          <w:szCs w:val="24"/>
          <w:lang w:val="es-VE"/>
        </w:rPr>
        <w:t xml:space="preserve">: </w:t>
      </w:r>
      <w:r w:rsidR="000C0E91">
        <w:rPr>
          <w:sz w:val="24"/>
          <w:szCs w:val="24"/>
          <w:lang w:val="es-VE"/>
        </w:rPr>
        <w:t>0,015 k</w:t>
      </w:r>
      <w:r w:rsidR="004A181E">
        <w:rPr>
          <w:sz w:val="24"/>
          <w:szCs w:val="24"/>
          <w:lang w:val="es-VE"/>
        </w:rPr>
        <w:t>g.N-NH</w:t>
      </w:r>
      <w:r w:rsidR="004A181E" w:rsidRPr="00043E5C">
        <w:rPr>
          <w:sz w:val="24"/>
          <w:szCs w:val="24"/>
          <w:vertAlign w:val="subscript"/>
          <w:lang w:val="es-VE"/>
        </w:rPr>
        <w:t>3</w:t>
      </w:r>
      <w:r w:rsidR="000C0E91">
        <w:rPr>
          <w:sz w:val="24"/>
          <w:szCs w:val="24"/>
          <w:lang w:val="es-VE"/>
        </w:rPr>
        <w:t>/k</w:t>
      </w:r>
      <w:r w:rsidR="004A181E">
        <w:rPr>
          <w:sz w:val="24"/>
          <w:szCs w:val="24"/>
          <w:lang w:val="es-VE"/>
        </w:rPr>
        <w:t>g.SSV.d</w:t>
      </w:r>
      <w:r w:rsidR="00513A90">
        <w:rPr>
          <w:sz w:val="24"/>
          <w:szCs w:val="24"/>
          <w:lang w:val="es-VE"/>
        </w:rPr>
        <w:t>ia</w:t>
      </w:r>
      <w:r w:rsidR="000C0E91">
        <w:rPr>
          <w:sz w:val="24"/>
          <w:szCs w:val="24"/>
          <w:lang w:val="es-VE"/>
        </w:rPr>
        <w:t xml:space="preserve"> durante la Fase III y 0,020 k</w:t>
      </w:r>
      <w:r w:rsidR="004A181E">
        <w:rPr>
          <w:sz w:val="24"/>
          <w:szCs w:val="24"/>
          <w:lang w:val="es-VE"/>
        </w:rPr>
        <w:t>g.N-NH</w:t>
      </w:r>
      <w:r w:rsidR="004A181E" w:rsidRPr="00043E5C">
        <w:rPr>
          <w:sz w:val="24"/>
          <w:szCs w:val="24"/>
          <w:vertAlign w:val="subscript"/>
          <w:lang w:val="es-VE"/>
        </w:rPr>
        <w:t>3</w:t>
      </w:r>
      <w:r w:rsidR="000C0E91">
        <w:rPr>
          <w:sz w:val="24"/>
          <w:szCs w:val="24"/>
          <w:lang w:val="es-VE"/>
        </w:rPr>
        <w:t>/k</w:t>
      </w:r>
      <w:r w:rsidR="004A181E">
        <w:rPr>
          <w:sz w:val="24"/>
          <w:szCs w:val="24"/>
          <w:lang w:val="es-VE"/>
        </w:rPr>
        <w:t>g.SSV.d</w:t>
      </w:r>
      <w:r w:rsidR="00EA0B2C">
        <w:rPr>
          <w:sz w:val="24"/>
          <w:szCs w:val="24"/>
          <w:lang w:val="es-VE"/>
        </w:rPr>
        <w:t>ia</w:t>
      </w:r>
      <w:r w:rsidR="004A181E">
        <w:rPr>
          <w:sz w:val="24"/>
          <w:szCs w:val="24"/>
          <w:lang w:val="es-VE"/>
        </w:rPr>
        <w:t xml:space="preserve"> en la Fase IV</w:t>
      </w:r>
      <w:r w:rsidR="00B755F2">
        <w:rPr>
          <w:sz w:val="24"/>
          <w:szCs w:val="24"/>
          <w:lang w:val="es-VE"/>
        </w:rPr>
        <w:t xml:space="preserve">, sin embargo, fue en estas fases donde se alcanzaron los mayores niveles de desnitrificación durante la etapa anóxica, favorecido por una </w:t>
      </w:r>
      <w:r w:rsidR="00B755F2">
        <w:rPr>
          <w:sz w:val="24"/>
          <w:szCs w:val="24"/>
          <w:lang w:val="es-MX"/>
        </w:rPr>
        <w:t xml:space="preserve">relación </w:t>
      </w:r>
      <w:r w:rsidR="00B164EF">
        <w:rPr>
          <w:sz w:val="24"/>
          <w:szCs w:val="24"/>
          <w:lang w:val="es-MX"/>
        </w:rPr>
        <w:t>C/N</w:t>
      </w:r>
      <w:r w:rsidR="00B755F2">
        <w:rPr>
          <w:sz w:val="24"/>
          <w:szCs w:val="24"/>
          <w:lang w:val="es-MX"/>
        </w:rPr>
        <w:t xml:space="preserve"> adecuada, próxima de 4 </w:t>
      </w:r>
      <w:r w:rsidR="000C0E91">
        <w:rPr>
          <w:sz w:val="24"/>
          <w:szCs w:val="24"/>
          <w:lang w:val="es-MX"/>
        </w:rPr>
        <w:t>kg.DBO/k</w:t>
      </w:r>
      <w:r w:rsidR="00B755F2" w:rsidRPr="0069571A">
        <w:rPr>
          <w:sz w:val="24"/>
          <w:szCs w:val="24"/>
          <w:lang w:val="es-MX"/>
        </w:rPr>
        <w:t>g.N-NO</w:t>
      </w:r>
      <w:r w:rsidR="00B755F2" w:rsidRPr="00661D68">
        <w:rPr>
          <w:sz w:val="24"/>
          <w:szCs w:val="24"/>
          <w:vertAlign w:val="subscript"/>
          <w:lang w:val="es-MX"/>
        </w:rPr>
        <w:t>3</w:t>
      </w:r>
      <w:r w:rsidR="00B755F2" w:rsidRPr="00661D68">
        <w:rPr>
          <w:sz w:val="24"/>
          <w:szCs w:val="24"/>
          <w:vertAlign w:val="superscript"/>
          <w:lang w:val="es-MX"/>
        </w:rPr>
        <w:t>-</w:t>
      </w:r>
      <w:r w:rsidR="00B755F2">
        <w:rPr>
          <w:sz w:val="24"/>
          <w:szCs w:val="24"/>
          <w:lang w:val="es-MX"/>
        </w:rPr>
        <w:t xml:space="preserve"> y la presencia de un substrato </w:t>
      </w:r>
      <w:r w:rsidR="00B164EF">
        <w:rPr>
          <w:sz w:val="24"/>
          <w:szCs w:val="24"/>
          <w:lang w:val="es-MX"/>
        </w:rPr>
        <w:t>de fácil</w:t>
      </w:r>
      <w:r w:rsidR="00B755F2">
        <w:rPr>
          <w:sz w:val="24"/>
          <w:szCs w:val="24"/>
          <w:lang w:val="es-MX"/>
        </w:rPr>
        <w:t xml:space="preserve"> biodegradación</w:t>
      </w:r>
      <w:r w:rsidR="00B755F2">
        <w:rPr>
          <w:sz w:val="24"/>
          <w:szCs w:val="24"/>
          <w:lang w:val="es-VE"/>
        </w:rPr>
        <w:t>. Los resultados ob</w:t>
      </w:r>
      <w:r w:rsidR="00B164EF">
        <w:rPr>
          <w:sz w:val="24"/>
          <w:szCs w:val="24"/>
          <w:lang w:val="es-VE"/>
        </w:rPr>
        <w:t>tenidos muestran los</w:t>
      </w:r>
      <w:r w:rsidR="00B755F2">
        <w:rPr>
          <w:sz w:val="24"/>
          <w:szCs w:val="24"/>
          <w:lang w:val="es-VE"/>
        </w:rPr>
        <w:t xml:space="preserve"> RBS</w:t>
      </w:r>
      <w:r w:rsidRPr="007E27AB">
        <w:rPr>
          <w:sz w:val="24"/>
          <w:szCs w:val="24"/>
          <w:lang w:val="es-VE"/>
        </w:rPr>
        <w:t xml:space="preserve"> </w:t>
      </w:r>
      <w:r w:rsidR="00721FEE">
        <w:rPr>
          <w:sz w:val="24"/>
          <w:szCs w:val="24"/>
          <w:lang w:val="es-VE"/>
        </w:rPr>
        <w:t>como</w:t>
      </w:r>
      <w:r w:rsidR="00B755F2">
        <w:rPr>
          <w:sz w:val="24"/>
          <w:szCs w:val="24"/>
          <w:lang w:val="es-VE"/>
        </w:rPr>
        <w:t xml:space="preserve"> una alternativa </w:t>
      </w:r>
      <w:r w:rsidR="00721FEE">
        <w:rPr>
          <w:sz w:val="24"/>
          <w:szCs w:val="24"/>
          <w:lang w:val="es-VE"/>
        </w:rPr>
        <w:t xml:space="preserve">eficiente y viable </w:t>
      </w:r>
      <w:r w:rsidR="00B755F2">
        <w:rPr>
          <w:sz w:val="24"/>
          <w:szCs w:val="24"/>
          <w:lang w:val="es-VE"/>
        </w:rPr>
        <w:t>en</w:t>
      </w:r>
      <w:r w:rsidRPr="007E27AB">
        <w:rPr>
          <w:sz w:val="24"/>
          <w:szCs w:val="24"/>
          <w:lang w:val="es-VE"/>
        </w:rPr>
        <w:t xml:space="preserve"> </w:t>
      </w:r>
      <w:r w:rsidR="00721FEE">
        <w:rPr>
          <w:sz w:val="24"/>
          <w:szCs w:val="24"/>
          <w:lang w:val="es-VE"/>
        </w:rPr>
        <w:t>el tratamiento de aguas residuales domésticas</w:t>
      </w:r>
    </w:p>
    <w:p w:rsidR="00B73A57" w:rsidRPr="00A8654C" w:rsidRDefault="00B73A57" w:rsidP="00B73A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VE"/>
        </w:rPr>
      </w:pPr>
      <w:r w:rsidRPr="007E27AB">
        <w:rPr>
          <w:rFonts w:ascii="Times New Roman" w:hAnsi="Times New Roman"/>
          <w:b/>
          <w:bCs/>
          <w:sz w:val="24"/>
          <w:szCs w:val="24"/>
          <w:lang w:val="es-VE"/>
        </w:rPr>
        <w:t>Palabras Claves</w:t>
      </w:r>
      <w:r w:rsidRPr="007E27AB">
        <w:rPr>
          <w:rFonts w:ascii="Times New Roman" w:hAnsi="Times New Roman"/>
          <w:sz w:val="24"/>
          <w:szCs w:val="24"/>
          <w:lang w:val="es-VE"/>
        </w:rPr>
        <w:t xml:space="preserve">: reactor </w:t>
      </w:r>
      <w:r w:rsidR="00B755F2">
        <w:rPr>
          <w:rFonts w:ascii="Times New Roman" w:hAnsi="Times New Roman"/>
          <w:sz w:val="24"/>
          <w:szCs w:val="24"/>
          <w:lang w:val="es-VE"/>
        </w:rPr>
        <w:t>biológico</w:t>
      </w:r>
      <w:r w:rsidRPr="007E27AB">
        <w:rPr>
          <w:rFonts w:ascii="Times New Roman" w:hAnsi="Times New Roman"/>
          <w:sz w:val="24"/>
          <w:szCs w:val="24"/>
          <w:lang w:val="es-VE"/>
        </w:rPr>
        <w:t xml:space="preserve"> secuencial, nitrificación/desnitrificación, remoción biológica, edad de lodo.</w:t>
      </w:r>
    </w:p>
    <w:p w:rsidR="00B73A57" w:rsidRPr="00A8654C" w:rsidRDefault="00B73A57" w:rsidP="008A4E65">
      <w:pPr>
        <w:pStyle w:val="Default"/>
        <w:jc w:val="center"/>
        <w:rPr>
          <w:rFonts w:ascii="Times New Roman" w:hAnsi="Times New Roman" w:cs="Times New Roman"/>
          <w:lang w:val="es-VE"/>
        </w:rPr>
      </w:pPr>
    </w:p>
    <w:p w:rsidR="00094F91" w:rsidRPr="008A4E65" w:rsidRDefault="008A4E65" w:rsidP="008A4E65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  <w:r w:rsidRPr="008A4E65">
        <w:rPr>
          <w:rFonts w:ascii="Times New Roman" w:hAnsi="Times New Roman" w:cs="Times New Roman"/>
          <w:b/>
          <w:lang w:val="en-US"/>
        </w:rPr>
        <w:t>Abstract</w:t>
      </w:r>
    </w:p>
    <w:p w:rsidR="008A4E65" w:rsidRPr="00433C09" w:rsidRDefault="008A4E65" w:rsidP="008A4E65">
      <w:pPr>
        <w:spacing w:after="0" w:line="240" w:lineRule="auto"/>
        <w:jc w:val="both"/>
        <w:textAlignment w:val="top"/>
        <w:rPr>
          <w:rFonts w:ascii="Times New Roman" w:hAnsi="Times New Roman"/>
          <w:bCs/>
          <w:sz w:val="24"/>
          <w:szCs w:val="24"/>
          <w:lang w:val="en-US" w:eastAsia="es-E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It was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studied the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biological removal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of organic matter and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nutrients from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domestic wastewater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using a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Sequential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Biological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Reactor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(SBR)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at pilot scale.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The study was divided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into four phases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in which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the organic load and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the duration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of anaerobic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, aerobic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and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anoxic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cycle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were modified</w:t>
      </w:r>
      <w:r w:rsidR="00F62AA2">
        <w:rPr>
          <w:rFonts w:ascii="Times New Roman" w:hAnsi="Times New Roman"/>
          <w:bCs/>
          <w:sz w:val="24"/>
          <w:szCs w:val="24"/>
          <w:lang w:val="en-US" w:eastAsia="es-ES"/>
        </w:rPr>
        <w:t>,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considering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sludge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ages of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10 and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7.5 days</w:t>
      </w:r>
      <w:r w:rsidRPr="003D5239">
        <w:rPr>
          <w:rFonts w:ascii="Times New Roman" w:hAnsi="Times New Roman"/>
          <w:bCs/>
          <w:sz w:val="24"/>
          <w:szCs w:val="24"/>
          <w:lang w:val="en-US" w:eastAsia="es-ES"/>
        </w:rPr>
        <w:t>.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During Phases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 and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II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/>
        </w:rPr>
        <w:t xml:space="preserve">the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system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was operated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with low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mass load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/>
        </w:rPr>
        <w:t>values</w:t>
      </w:r>
      <w:r w:rsidRPr="00433C09">
        <w:rPr>
          <w:rFonts w:ascii="Times New Roman" w:hAnsi="Times New Roman"/>
          <w:bCs/>
          <w:sz w:val="24"/>
          <w:szCs w:val="24"/>
          <w:lang w:val="en-US"/>
        </w:rPr>
        <w:t>: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0.364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0.220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kg.C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O</w:t>
      </w:r>
      <w:r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/</w:t>
      </w:r>
      <w:r>
        <w:rPr>
          <w:rFonts w:ascii="Times New Roman" w:hAnsi="Times New Roman"/>
          <w:bCs/>
          <w:sz w:val="24"/>
          <w:szCs w:val="24"/>
          <w:lang w:val="en-US"/>
        </w:rPr>
        <w:t>kg.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V</w:t>
      </w:r>
      <w:r>
        <w:rPr>
          <w:rFonts w:ascii="Times New Roman" w:hAnsi="Times New Roman"/>
          <w:bCs/>
          <w:sz w:val="24"/>
          <w:szCs w:val="24"/>
          <w:lang w:val="en-US"/>
        </w:rPr>
        <w:t>SS.d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</w:t>
      </w:r>
      <w:r>
        <w:rPr>
          <w:rFonts w:ascii="Times New Roman" w:hAnsi="Times New Roman"/>
          <w:bCs/>
          <w:sz w:val="24"/>
          <w:szCs w:val="24"/>
          <w:lang w:val="en-US"/>
        </w:rPr>
        <w:t>y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, while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during Phases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III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IV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were used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heavier loads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: 0.665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0.737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kg.C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O</w:t>
      </w:r>
      <w:r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/</w:t>
      </w:r>
      <w:r>
        <w:rPr>
          <w:rFonts w:ascii="Times New Roman" w:hAnsi="Times New Roman"/>
          <w:bCs/>
          <w:sz w:val="24"/>
          <w:szCs w:val="24"/>
          <w:lang w:val="en-US"/>
        </w:rPr>
        <w:t>Kg.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V</w:t>
      </w:r>
      <w:r>
        <w:rPr>
          <w:rFonts w:ascii="Times New Roman" w:hAnsi="Times New Roman"/>
          <w:bCs/>
          <w:sz w:val="24"/>
          <w:szCs w:val="24"/>
          <w:lang w:val="en-US"/>
        </w:rPr>
        <w:t>SS.d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</w:t>
      </w:r>
      <w:r>
        <w:rPr>
          <w:rFonts w:ascii="Times New Roman" w:hAnsi="Times New Roman"/>
          <w:bCs/>
          <w:sz w:val="24"/>
          <w:szCs w:val="24"/>
          <w:lang w:val="en-US"/>
        </w:rPr>
        <w:t>y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respectively.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The results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obtained show that the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removal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efficiencies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of organic matter in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terms of BOD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were achieved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during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Phase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III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(91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%) and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IV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(82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%) with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phosphorus removal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exceeding 40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%.</w:t>
      </w:r>
      <w:r w:rsidR="00F62AA2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As for the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nitrification process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during Phases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 and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II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showed rates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of 0.032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and 0.024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kg.N-NH</w:t>
      </w:r>
      <w:r w:rsidRPr="00D24429">
        <w:rPr>
          <w:rFonts w:ascii="Times New Roman" w:hAnsi="Times New Roman"/>
          <w:bCs/>
          <w:sz w:val="24"/>
          <w:szCs w:val="24"/>
          <w:vertAlign w:val="subscript"/>
          <w:lang w:val="en-US" w:eastAsia="es-ES"/>
        </w:rPr>
        <w:t>3</w:t>
      </w:r>
      <w:r>
        <w:rPr>
          <w:rFonts w:ascii="Times New Roman" w:hAnsi="Times New Roman"/>
          <w:bCs/>
          <w:sz w:val="24"/>
          <w:szCs w:val="24"/>
          <w:lang w:val="en-US"/>
        </w:rPr>
        <w:t>/kg.</w:t>
      </w:r>
      <w:r w:rsidRPr="00D24429">
        <w:rPr>
          <w:rFonts w:ascii="Times New Roman" w:hAnsi="Times New Roman"/>
          <w:bCs/>
          <w:sz w:val="24"/>
          <w:szCs w:val="24"/>
          <w:lang w:val="en-US"/>
        </w:rPr>
        <w:t>V</w:t>
      </w:r>
      <w:r>
        <w:rPr>
          <w:rFonts w:ascii="Times New Roman" w:hAnsi="Times New Roman"/>
          <w:bCs/>
          <w:sz w:val="24"/>
          <w:szCs w:val="24"/>
          <w:lang w:val="en-US"/>
        </w:rPr>
        <w:t>SS.d</w:t>
      </w:r>
      <w:r w:rsidRPr="00D24429">
        <w:rPr>
          <w:rFonts w:ascii="Times New Roman" w:hAnsi="Times New Roman"/>
          <w:bCs/>
          <w:sz w:val="24"/>
          <w:szCs w:val="24"/>
          <w:lang w:val="en-US"/>
        </w:rPr>
        <w:t>a</w:t>
      </w:r>
      <w:r>
        <w:rPr>
          <w:rFonts w:ascii="Times New Roman" w:hAnsi="Times New Roman"/>
          <w:bCs/>
          <w:sz w:val="24"/>
          <w:szCs w:val="24"/>
          <w:lang w:val="en-US"/>
        </w:rPr>
        <w:t>y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, this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due to lower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organic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matter content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and low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BOD/TKN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, while during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phases III and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IV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these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were lower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: 0.015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kg.N-NH</w:t>
      </w:r>
      <w:r w:rsidRPr="00D24429">
        <w:rPr>
          <w:rFonts w:ascii="Times New Roman" w:hAnsi="Times New Roman"/>
          <w:bCs/>
          <w:sz w:val="24"/>
          <w:szCs w:val="24"/>
          <w:vertAlign w:val="subscript"/>
          <w:lang w:val="en-US" w:eastAsia="es-ES"/>
        </w:rPr>
        <w:t>3</w:t>
      </w:r>
      <w:r>
        <w:rPr>
          <w:rFonts w:ascii="Times New Roman" w:hAnsi="Times New Roman"/>
          <w:bCs/>
          <w:sz w:val="24"/>
          <w:szCs w:val="24"/>
          <w:lang w:val="en-US"/>
        </w:rPr>
        <w:t>/kg.</w:t>
      </w:r>
      <w:r w:rsidRPr="00D24429">
        <w:rPr>
          <w:rFonts w:ascii="Times New Roman" w:hAnsi="Times New Roman"/>
          <w:bCs/>
          <w:sz w:val="24"/>
          <w:szCs w:val="24"/>
          <w:lang w:val="en-US"/>
        </w:rPr>
        <w:t>V</w:t>
      </w:r>
      <w:r>
        <w:rPr>
          <w:rFonts w:ascii="Times New Roman" w:hAnsi="Times New Roman"/>
          <w:bCs/>
          <w:sz w:val="24"/>
          <w:szCs w:val="24"/>
          <w:lang w:val="en-US"/>
        </w:rPr>
        <w:t>SS.d</w:t>
      </w:r>
      <w:r w:rsidRPr="00D24429">
        <w:rPr>
          <w:rFonts w:ascii="Times New Roman" w:hAnsi="Times New Roman"/>
          <w:bCs/>
          <w:sz w:val="24"/>
          <w:szCs w:val="24"/>
          <w:lang w:val="en-US"/>
        </w:rPr>
        <w:t>a</w:t>
      </w:r>
      <w:r>
        <w:rPr>
          <w:rFonts w:ascii="Times New Roman" w:hAnsi="Times New Roman"/>
          <w:bCs/>
          <w:sz w:val="24"/>
          <w:szCs w:val="24"/>
          <w:lang w:val="en-US"/>
        </w:rPr>
        <w:t>y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during Phase III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and 0.020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kg.N-NH</w:t>
      </w:r>
      <w:r w:rsidRPr="00D24429">
        <w:rPr>
          <w:rFonts w:ascii="Times New Roman" w:hAnsi="Times New Roman"/>
          <w:bCs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bCs/>
          <w:sz w:val="24"/>
          <w:szCs w:val="24"/>
          <w:lang w:val="en-US"/>
        </w:rPr>
        <w:t>/kg.VSS.d</w:t>
      </w:r>
      <w:r w:rsidRPr="00D24429">
        <w:rPr>
          <w:rFonts w:ascii="Times New Roman" w:hAnsi="Times New Roman"/>
          <w:bCs/>
          <w:sz w:val="24"/>
          <w:szCs w:val="24"/>
          <w:lang w:val="en-US"/>
        </w:rPr>
        <w:t>a</w:t>
      </w:r>
      <w:r>
        <w:rPr>
          <w:rFonts w:ascii="Times New Roman" w:hAnsi="Times New Roman"/>
          <w:bCs/>
          <w:sz w:val="24"/>
          <w:szCs w:val="24"/>
          <w:lang w:val="en-US"/>
        </w:rPr>
        <w:t>y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in Phase IV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, however, was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in these phases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which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reached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the highest levels of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denitrification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during the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anoxic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phase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, favored by </w:t>
      </w:r>
      <w:r>
        <w:rPr>
          <w:rFonts w:ascii="Times New Roman" w:hAnsi="Times New Roman"/>
          <w:bCs/>
          <w:sz w:val="24"/>
          <w:szCs w:val="24"/>
          <w:lang w:val="en-US"/>
        </w:rPr>
        <w:t>a C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/N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appropriate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next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of 4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kg.B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O</w:t>
      </w:r>
      <w:r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/kg.N-NO</w:t>
      </w:r>
      <w:r w:rsidRPr="00D24429">
        <w:rPr>
          <w:rFonts w:ascii="Times New Roman" w:hAnsi="Times New Roman"/>
          <w:bCs/>
          <w:sz w:val="24"/>
          <w:szCs w:val="24"/>
          <w:vertAlign w:val="subscript"/>
          <w:lang w:val="en-US" w:eastAsia="es-ES"/>
        </w:rPr>
        <w:t>3</w:t>
      </w:r>
      <w:r w:rsidRPr="00D24429">
        <w:rPr>
          <w:rFonts w:ascii="Times New Roman" w:hAnsi="Times New Roman"/>
          <w:bCs/>
          <w:sz w:val="24"/>
          <w:szCs w:val="24"/>
          <w:vertAlign w:val="superscript"/>
          <w:lang w:val="en-US" w:eastAsia="es-ES"/>
        </w:rPr>
        <w:t>-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and the presence of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easily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biodegradable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substrate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.</w:t>
      </w:r>
      <w:r w:rsidR="002058F0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The results show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the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RBS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as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an efficient and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viable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process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in the treatment of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domestic wastewater</w:t>
      </w:r>
    </w:p>
    <w:p w:rsidR="008A4E65" w:rsidRDefault="008A4E65" w:rsidP="008A4E65">
      <w:pPr>
        <w:spacing w:after="0" w:line="240" w:lineRule="auto"/>
        <w:jc w:val="both"/>
        <w:textAlignment w:val="top"/>
        <w:rPr>
          <w:rFonts w:ascii="Times New Roman" w:hAnsi="Times New Roman"/>
          <w:bCs/>
          <w:sz w:val="24"/>
          <w:szCs w:val="24"/>
          <w:lang w:val="en-US" w:eastAsia="es-ES"/>
        </w:rPr>
      </w:pPr>
      <w:r w:rsidRPr="008A4E65">
        <w:rPr>
          <w:rFonts w:ascii="Times New Roman" w:hAnsi="Times New Roman"/>
          <w:b/>
          <w:bCs/>
          <w:sz w:val="24"/>
          <w:szCs w:val="24"/>
          <w:lang w:val="en-US" w:eastAsia="es-ES"/>
        </w:rPr>
        <w:t>Keywords: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sequential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biological reactor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, nitrificati</w:t>
      </w:r>
      <w:r>
        <w:rPr>
          <w:rFonts w:ascii="Times New Roman" w:hAnsi="Times New Roman"/>
          <w:bCs/>
          <w:sz w:val="24"/>
          <w:szCs w:val="24"/>
          <w:lang w:val="en-US"/>
        </w:rPr>
        <w:t>on/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denitrification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,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biological removal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,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sludge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 xml:space="preserve"> </w:t>
      </w:r>
      <w:r w:rsidRPr="00D24429">
        <w:rPr>
          <w:rFonts w:ascii="Times New Roman" w:hAnsi="Times New Roman"/>
          <w:bCs/>
          <w:sz w:val="24"/>
          <w:szCs w:val="24"/>
          <w:lang w:val="en-US" w:eastAsia="es-ES"/>
        </w:rPr>
        <w:t>age</w:t>
      </w:r>
      <w:r w:rsidRPr="00433C09">
        <w:rPr>
          <w:rFonts w:ascii="Times New Roman" w:hAnsi="Times New Roman"/>
          <w:bCs/>
          <w:sz w:val="24"/>
          <w:szCs w:val="24"/>
          <w:lang w:val="en-US" w:eastAsia="es-ES"/>
        </w:rPr>
        <w:t>.</w:t>
      </w:r>
    </w:p>
    <w:p w:rsidR="00B654D1" w:rsidRPr="00B654D1" w:rsidRDefault="00B654D1" w:rsidP="00B654D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s-CO"/>
        </w:rPr>
      </w:pPr>
      <w:r w:rsidRPr="00B654D1">
        <w:rPr>
          <w:rFonts w:ascii="Times New Roman" w:hAnsi="Times New Roman"/>
          <w:b/>
          <w:sz w:val="24"/>
          <w:szCs w:val="24"/>
          <w:lang w:val="es-CO"/>
        </w:rPr>
        <w:lastRenderedPageBreak/>
        <w:t>Recibido:</w:t>
      </w:r>
      <w:r w:rsidRPr="00B654D1">
        <w:rPr>
          <w:rFonts w:ascii="Times New Roman" w:hAnsi="Times New Roman"/>
          <w:sz w:val="24"/>
          <w:szCs w:val="24"/>
          <w:lang w:val="es-CO"/>
        </w:rPr>
        <w:t xml:space="preserve"> noviembre 11 d</w:t>
      </w:r>
      <w:r>
        <w:rPr>
          <w:rFonts w:ascii="Times New Roman" w:hAnsi="Times New Roman"/>
          <w:sz w:val="24"/>
          <w:szCs w:val="24"/>
          <w:lang w:val="es-CO"/>
        </w:rPr>
        <w:t>e 2011</w:t>
      </w:r>
    </w:p>
    <w:p w:rsidR="00B654D1" w:rsidRPr="00B654D1" w:rsidRDefault="00B654D1" w:rsidP="00B654D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es-CO"/>
        </w:rPr>
      </w:pPr>
      <w:r w:rsidRPr="00B654D1">
        <w:rPr>
          <w:rFonts w:ascii="Times New Roman" w:hAnsi="Times New Roman"/>
          <w:b/>
          <w:sz w:val="24"/>
          <w:szCs w:val="24"/>
          <w:lang w:val="es-CO"/>
        </w:rPr>
        <w:t>Aprobado:</w:t>
      </w:r>
      <w:r w:rsidR="00F878F5">
        <w:rPr>
          <w:rFonts w:ascii="Times New Roman" w:hAnsi="Times New Roman"/>
          <w:b/>
          <w:sz w:val="24"/>
          <w:szCs w:val="24"/>
          <w:lang w:val="es-CO"/>
        </w:rPr>
        <w:t xml:space="preserve"> </w:t>
      </w:r>
      <w:r w:rsidRPr="00B654D1">
        <w:rPr>
          <w:rFonts w:ascii="Times New Roman" w:hAnsi="Times New Roman"/>
          <w:sz w:val="24"/>
          <w:szCs w:val="24"/>
          <w:lang w:val="es-CO"/>
        </w:rPr>
        <w:t>noviembre 29 de 2012</w:t>
      </w:r>
    </w:p>
    <w:p w:rsidR="00B654D1" w:rsidRPr="00B654D1" w:rsidRDefault="00B654D1" w:rsidP="00B654D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es-CO"/>
        </w:rPr>
      </w:pPr>
    </w:p>
    <w:p w:rsidR="00A02041" w:rsidRPr="00C44E0E" w:rsidRDefault="000F5E35" w:rsidP="00857EC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  <w:r w:rsidRPr="00C44E0E">
        <w:rPr>
          <w:rFonts w:ascii="Times New Roman" w:hAnsi="Times New Roman"/>
          <w:b/>
          <w:sz w:val="24"/>
          <w:szCs w:val="24"/>
          <w:lang w:val="es-VE"/>
        </w:rPr>
        <w:t>Introducción</w:t>
      </w:r>
    </w:p>
    <w:p w:rsidR="001248E2" w:rsidRDefault="000F5E35" w:rsidP="0004015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s-MX"/>
        </w:rPr>
      </w:pPr>
      <w:r w:rsidRPr="00C44E0E">
        <w:rPr>
          <w:rFonts w:ascii="Times New Roman" w:hAnsi="Times New Roman"/>
          <w:sz w:val="24"/>
          <w:szCs w:val="24"/>
          <w:lang w:val="es-VE"/>
        </w:rPr>
        <w:t xml:space="preserve">La presencia de nutrientes en aguas residuales domésticas </w:t>
      </w:r>
      <w:r w:rsidR="001248E2">
        <w:rPr>
          <w:rFonts w:ascii="Times New Roman" w:hAnsi="Times New Roman"/>
          <w:sz w:val="24"/>
          <w:szCs w:val="24"/>
          <w:lang w:val="es-VE"/>
        </w:rPr>
        <w:t xml:space="preserve">(ARD) </w:t>
      </w:r>
      <w:r w:rsidRPr="00C44E0E">
        <w:rPr>
          <w:rFonts w:ascii="Times New Roman" w:hAnsi="Times New Roman"/>
          <w:sz w:val="24"/>
          <w:szCs w:val="24"/>
          <w:lang w:val="es-VE"/>
        </w:rPr>
        <w:t xml:space="preserve">puede constituir un problema </w:t>
      </w:r>
      <w:r w:rsidR="00E96853" w:rsidRPr="00C44E0E">
        <w:rPr>
          <w:rFonts w:ascii="Times New Roman" w:hAnsi="Times New Roman"/>
          <w:sz w:val="24"/>
          <w:szCs w:val="24"/>
          <w:lang w:val="es-VE"/>
        </w:rPr>
        <w:t>n</w:t>
      </w:r>
      <w:r w:rsidR="00121C1E">
        <w:rPr>
          <w:rFonts w:ascii="Times New Roman" w:hAnsi="Times New Roman"/>
          <w:sz w:val="24"/>
          <w:szCs w:val="24"/>
          <w:lang w:val="es-VE"/>
        </w:rPr>
        <w:t>o</w:t>
      </w:r>
      <w:r w:rsidR="00C44E0E">
        <w:rPr>
          <w:rFonts w:ascii="Times New Roman" w:hAnsi="Times New Roman"/>
          <w:sz w:val="24"/>
          <w:szCs w:val="24"/>
          <w:lang w:val="es-VE"/>
        </w:rPr>
        <w:t xml:space="preserve"> siempre de fácil solución</w:t>
      </w:r>
      <w:r w:rsidR="00C44E0E" w:rsidRPr="00C44E0E">
        <w:rPr>
          <w:rFonts w:ascii="Times New Roman" w:hAnsi="Times New Roman"/>
          <w:sz w:val="24"/>
          <w:szCs w:val="24"/>
          <w:lang w:val="es-VE"/>
        </w:rPr>
        <w:t xml:space="preserve">. </w:t>
      </w:r>
      <w:r w:rsidR="006626F8">
        <w:rPr>
          <w:rFonts w:ascii="Times New Roman" w:hAnsi="Times New Roman"/>
          <w:sz w:val="24"/>
          <w:szCs w:val="24"/>
          <w:lang w:val="es-VE"/>
        </w:rPr>
        <w:t>En términos generales la mayor parte de los componentes presentes en una ARD son materia orgánica</w:t>
      </w:r>
      <w:r w:rsidR="006A4AA7">
        <w:rPr>
          <w:rFonts w:ascii="Times New Roman" w:hAnsi="Times New Roman"/>
          <w:sz w:val="24"/>
          <w:szCs w:val="24"/>
          <w:lang w:val="es-VE"/>
        </w:rPr>
        <w:t xml:space="preserve"> e inorgánica, nutrientes </w:t>
      </w:r>
      <w:r w:rsidR="006626F8">
        <w:rPr>
          <w:rFonts w:ascii="Times New Roman" w:hAnsi="Times New Roman"/>
          <w:sz w:val="24"/>
          <w:szCs w:val="24"/>
          <w:lang w:val="es-VE"/>
        </w:rPr>
        <w:t>y microorganismos; c</w:t>
      </w:r>
      <w:r w:rsidR="00C44E0E" w:rsidRPr="00C44E0E">
        <w:rPr>
          <w:rFonts w:ascii="Times New Roman" w:hAnsi="Times New Roman"/>
          <w:sz w:val="24"/>
          <w:szCs w:val="24"/>
          <w:lang w:val="es-VE"/>
        </w:rPr>
        <w:t>on relación a los nutrientes nitrógeno y fósforo, se destaca el problema de la eutrofización que puede causar daños al cuerpo receptor, pudiéndose enumerar: problemas estéticos y recreacionales, condiciones anaeróbicas en el fondo, eventual mortalidad de peces, mayor dificultad y elevación de los costos de tratamiento de aguas de consumo, problemas con el abastecimiento de aguas industriales, modificaciones en la calidad y cantidad de peces de valor comercial, reducción en la navegación y capacidad de transporte</w:t>
      </w:r>
      <w:r w:rsidR="001A4C3D">
        <w:rPr>
          <w:rFonts w:ascii="Times New Roman" w:hAnsi="Times New Roman"/>
          <w:sz w:val="24"/>
          <w:szCs w:val="24"/>
          <w:lang w:val="es-VE"/>
        </w:rPr>
        <w:t>, consumo de oxígeno disuelto</w:t>
      </w:r>
      <w:r w:rsidR="001248E2">
        <w:rPr>
          <w:rFonts w:ascii="Times New Roman" w:hAnsi="Times New Roman"/>
          <w:sz w:val="24"/>
          <w:szCs w:val="24"/>
          <w:lang w:val="es-VE"/>
        </w:rPr>
        <w:t>, entre otros</w:t>
      </w:r>
      <w:r w:rsidR="00C44E0E" w:rsidRPr="00C44E0E">
        <w:rPr>
          <w:rFonts w:ascii="Times New Roman" w:hAnsi="Times New Roman"/>
          <w:sz w:val="24"/>
          <w:szCs w:val="24"/>
          <w:lang w:val="es-VE"/>
        </w:rPr>
        <w:t xml:space="preserve">. </w:t>
      </w:r>
      <w:r w:rsidRPr="00C44E0E">
        <w:rPr>
          <w:rFonts w:ascii="Times New Roman" w:hAnsi="Times New Roman"/>
          <w:sz w:val="24"/>
          <w:szCs w:val="24"/>
          <w:lang w:val="es-VE"/>
        </w:rPr>
        <w:t>En función de esto se hace necesario que s</w:t>
      </w:r>
      <w:r w:rsidR="001248E2">
        <w:rPr>
          <w:rFonts w:ascii="Times New Roman" w:hAnsi="Times New Roman"/>
          <w:sz w:val="24"/>
          <w:szCs w:val="24"/>
          <w:lang w:val="es-VE"/>
        </w:rPr>
        <w:t>ean investigadas tecnologías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1248E2">
        <w:rPr>
          <w:rFonts w:ascii="Times New Roman" w:hAnsi="Times New Roman"/>
          <w:sz w:val="24"/>
          <w:szCs w:val="24"/>
          <w:lang w:val="es-VE"/>
        </w:rPr>
        <w:t>de acondicionamiento de</w:t>
      </w:r>
      <w:r w:rsidRPr="00C44E0E">
        <w:rPr>
          <w:rFonts w:ascii="Times New Roman" w:hAnsi="Times New Roman"/>
          <w:sz w:val="24"/>
          <w:szCs w:val="24"/>
          <w:lang w:val="es-VE"/>
        </w:rPr>
        <w:t xml:space="preserve"> aguas residuales, </w:t>
      </w:r>
      <w:r w:rsidR="00C44E0E" w:rsidRPr="00C44E0E">
        <w:rPr>
          <w:rFonts w:ascii="Times New Roman" w:hAnsi="Times New Roman"/>
          <w:sz w:val="24"/>
          <w:szCs w:val="24"/>
          <w:lang w:val="es-VE"/>
        </w:rPr>
        <w:t>económica</w:t>
      </w:r>
      <w:r w:rsidR="001248E2">
        <w:rPr>
          <w:rFonts w:ascii="Times New Roman" w:hAnsi="Times New Roman"/>
          <w:sz w:val="24"/>
          <w:szCs w:val="24"/>
          <w:lang w:val="es-VE"/>
        </w:rPr>
        <w:t>s</w:t>
      </w:r>
      <w:r w:rsidR="00C44E0E" w:rsidRPr="00C44E0E">
        <w:rPr>
          <w:rFonts w:ascii="Times New Roman" w:hAnsi="Times New Roman"/>
          <w:sz w:val="24"/>
          <w:szCs w:val="24"/>
          <w:lang w:val="es-VE"/>
        </w:rPr>
        <w:t xml:space="preserve"> y sustentable</w:t>
      </w:r>
      <w:r w:rsidR="001248E2">
        <w:rPr>
          <w:rFonts w:ascii="Times New Roman" w:hAnsi="Times New Roman"/>
          <w:sz w:val="24"/>
          <w:szCs w:val="24"/>
          <w:lang w:val="es-VE"/>
        </w:rPr>
        <w:t>s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, </w:t>
      </w:r>
      <w:r w:rsidR="001248E2">
        <w:rPr>
          <w:rFonts w:ascii="Times New Roman" w:hAnsi="Times New Roman"/>
          <w:sz w:val="24"/>
          <w:szCs w:val="24"/>
          <w:lang w:val="es-VE"/>
        </w:rPr>
        <w:t xml:space="preserve">que a diferencia de las estaciones de tratamiento convencionales centradas 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solo </w:t>
      </w:r>
      <w:r w:rsidR="001248E2">
        <w:rPr>
          <w:rFonts w:ascii="Times New Roman" w:hAnsi="Times New Roman"/>
          <w:sz w:val="24"/>
          <w:szCs w:val="24"/>
          <w:lang w:val="es-VE"/>
        </w:rPr>
        <w:t xml:space="preserve">en la eliminación de materia orgánica y organismos patógenos </w:t>
      </w:r>
      <w:r w:rsidR="00D30D03">
        <w:rPr>
          <w:rFonts w:ascii="Times New Roman" w:hAnsi="Times New Roman"/>
          <w:sz w:val="24"/>
          <w:szCs w:val="24"/>
          <w:lang w:val="es-VE"/>
        </w:rPr>
        <w:t>incluyan la remoción de nutrientes. Por lo tanto</w:t>
      </w:r>
      <w:r w:rsidR="00864FBE">
        <w:rPr>
          <w:rFonts w:ascii="Times New Roman" w:hAnsi="Times New Roman"/>
          <w:sz w:val="24"/>
          <w:szCs w:val="24"/>
          <w:lang w:val="es-VE"/>
        </w:rPr>
        <w:t>,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la atención </w:t>
      </w:r>
      <w:r w:rsidR="00EB270A">
        <w:rPr>
          <w:rFonts w:ascii="Times New Roman" w:hAnsi="Times New Roman"/>
          <w:sz w:val="24"/>
          <w:szCs w:val="24"/>
          <w:lang w:val="es-VE"/>
        </w:rPr>
        <w:t xml:space="preserve">en los últimos años </w:t>
      </w:r>
      <w:r w:rsidR="00040150">
        <w:rPr>
          <w:rFonts w:ascii="Times New Roman" w:hAnsi="Times New Roman"/>
          <w:sz w:val="24"/>
          <w:szCs w:val="24"/>
          <w:lang w:val="es-VE"/>
        </w:rPr>
        <w:t>se ha enfocado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hacia el desarrollo de </w:t>
      </w:r>
      <w:r w:rsidR="00EB588F">
        <w:rPr>
          <w:rFonts w:ascii="Times New Roman" w:hAnsi="Times New Roman"/>
          <w:sz w:val="24"/>
          <w:szCs w:val="24"/>
          <w:lang w:val="es-VE"/>
        </w:rPr>
        <w:t>sistemas de depuración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más efectivos, siendo en la práctica </w:t>
      </w:r>
      <w:r w:rsidR="00EB588F">
        <w:rPr>
          <w:rFonts w:ascii="Times New Roman" w:hAnsi="Times New Roman"/>
          <w:sz w:val="24"/>
          <w:szCs w:val="24"/>
          <w:lang w:val="es-VE"/>
        </w:rPr>
        <w:t>incluido</w:t>
      </w:r>
      <w:r w:rsidR="00040150">
        <w:rPr>
          <w:rFonts w:ascii="Times New Roman" w:hAnsi="Times New Roman"/>
          <w:sz w:val="24"/>
          <w:szCs w:val="24"/>
          <w:lang w:val="es-VE"/>
        </w:rPr>
        <w:t>s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proceso</w:t>
      </w:r>
      <w:r w:rsidR="00EB270A">
        <w:rPr>
          <w:rFonts w:ascii="Times New Roman" w:hAnsi="Times New Roman"/>
          <w:sz w:val="24"/>
          <w:szCs w:val="24"/>
          <w:lang w:val="es-VE"/>
        </w:rPr>
        <w:t>s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terciario</w:t>
      </w:r>
      <w:r w:rsidR="00EB270A">
        <w:rPr>
          <w:rFonts w:ascii="Times New Roman" w:hAnsi="Times New Roman"/>
          <w:sz w:val="24"/>
          <w:szCs w:val="24"/>
          <w:lang w:val="es-VE"/>
        </w:rPr>
        <w:t>s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a la</w:t>
      </w:r>
      <w:r w:rsidR="00EB270A">
        <w:rPr>
          <w:rFonts w:ascii="Times New Roman" w:hAnsi="Times New Roman"/>
          <w:sz w:val="24"/>
          <w:szCs w:val="24"/>
          <w:lang w:val="es-VE"/>
        </w:rPr>
        <w:t>s</w:t>
      </w:r>
      <w:r w:rsidR="00EB588F">
        <w:rPr>
          <w:rFonts w:ascii="Times New Roman" w:hAnsi="Times New Roman"/>
          <w:sz w:val="24"/>
          <w:szCs w:val="24"/>
          <w:lang w:val="es-VE"/>
        </w:rPr>
        <w:t xml:space="preserve"> estacio</w:t>
      </w:r>
      <w:r w:rsidR="00D30D03">
        <w:rPr>
          <w:rFonts w:ascii="Times New Roman" w:hAnsi="Times New Roman"/>
          <w:sz w:val="24"/>
          <w:szCs w:val="24"/>
          <w:lang w:val="es-VE"/>
        </w:rPr>
        <w:t>n</w:t>
      </w:r>
      <w:r w:rsidR="00EB270A">
        <w:rPr>
          <w:rFonts w:ascii="Times New Roman" w:hAnsi="Times New Roman"/>
          <w:sz w:val="24"/>
          <w:szCs w:val="24"/>
          <w:lang w:val="es-VE"/>
        </w:rPr>
        <w:t>es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de tratamiento y</w:t>
      </w:r>
      <w:r w:rsidR="00040150">
        <w:rPr>
          <w:rFonts w:ascii="Times New Roman" w:hAnsi="Times New Roman"/>
          <w:sz w:val="24"/>
          <w:szCs w:val="24"/>
          <w:lang w:val="es-VE"/>
        </w:rPr>
        <w:t>/o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EB588F">
        <w:rPr>
          <w:rFonts w:ascii="Times New Roman" w:hAnsi="Times New Roman"/>
          <w:sz w:val="24"/>
          <w:szCs w:val="24"/>
          <w:lang w:val="es-VE"/>
        </w:rPr>
        <w:t>implementación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de procesos continuos </w:t>
      </w:r>
      <w:r w:rsidR="006C308A">
        <w:rPr>
          <w:rFonts w:ascii="Times New Roman" w:hAnsi="Times New Roman"/>
          <w:sz w:val="24"/>
          <w:szCs w:val="24"/>
          <w:lang w:val="es-VE"/>
        </w:rPr>
        <w:t>con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 eliminación </w:t>
      </w:r>
      <w:r w:rsidR="006C308A">
        <w:rPr>
          <w:rFonts w:ascii="Times New Roman" w:hAnsi="Times New Roman"/>
          <w:sz w:val="24"/>
          <w:szCs w:val="24"/>
          <w:lang w:val="es-VE"/>
        </w:rPr>
        <w:t xml:space="preserve">de </w:t>
      </w:r>
      <w:proofErr w:type="gramStart"/>
      <w:r w:rsidR="006C308A">
        <w:rPr>
          <w:rFonts w:ascii="Times New Roman" w:hAnsi="Times New Roman"/>
          <w:sz w:val="24"/>
          <w:szCs w:val="24"/>
          <w:lang w:val="es-VE"/>
        </w:rPr>
        <w:t>carga orgánica y nutrientes</w:t>
      </w:r>
      <w:proofErr w:type="gramEnd"/>
      <w:r w:rsidR="00D30D03">
        <w:rPr>
          <w:rFonts w:ascii="Times New Roman" w:hAnsi="Times New Roman"/>
          <w:sz w:val="24"/>
          <w:szCs w:val="24"/>
          <w:lang w:val="es-VE"/>
        </w:rPr>
        <w:t xml:space="preserve">. Como una alternativa a estos sistemas de tipo continuo se </w:t>
      </w:r>
      <w:proofErr w:type="gramStart"/>
      <w:r w:rsidR="00D30D03">
        <w:rPr>
          <w:rFonts w:ascii="Times New Roman" w:hAnsi="Times New Roman"/>
          <w:sz w:val="24"/>
          <w:szCs w:val="24"/>
          <w:lang w:val="es-VE"/>
        </w:rPr>
        <w:t>han</w:t>
      </w:r>
      <w:proofErr w:type="gramEnd"/>
      <w:r w:rsidR="00D30D03">
        <w:rPr>
          <w:rFonts w:ascii="Times New Roman" w:hAnsi="Times New Roman"/>
          <w:sz w:val="24"/>
          <w:szCs w:val="24"/>
          <w:lang w:val="es-VE"/>
        </w:rPr>
        <w:t xml:space="preserve"> utilizado sistemas de tratamiento biológico de lodos activados de flujo discontinuo, donde las fases de reacción y decantación se realizan en un solo tanque llamado Reactor </w:t>
      </w:r>
      <w:r w:rsidR="00D30D03">
        <w:rPr>
          <w:rFonts w:ascii="Times New Roman" w:hAnsi="Times New Roman"/>
          <w:sz w:val="24"/>
          <w:szCs w:val="24"/>
          <w:lang w:val="es-VE"/>
        </w:rPr>
        <w:lastRenderedPageBreak/>
        <w:t>Biológico Secuencial (RBS)</w:t>
      </w:r>
      <w:r w:rsidR="008A5DBD">
        <w:rPr>
          <w:rFonts w:ascii="Times New Roman" w:hAnsi="Times New Roman"/>
          <w:sz w:val="24"/>
          <w:szCs w:val="24"/>
          <w:lang w:val="es-VE"/>
        </w:rPr>
        <w:t xml:space="preserve">, </w:t>
      </w:r>
      <w:r w:rsidR="008A5DBD" w:rsidRPr="00C44E0E">
        <w:rPr>
          <w:rFonts w:ascii="Times New Roman" w:hAnsi="Times New Roman"/>
          <w:color w:val="000000"/>
          <w:sz w:val="24"/>
          <w:szCs w:val="24"/>
          <w:lang w:val="es-VE" w:eastAsia="pt-BR"/>
        </w:rPr>
        <w:t>eliminando de esta forma la necesidad de decantadores y de instalaciones de recirculación de lodo</w:t>
      </w:r>
      <w:r w:rsidR="00D30D03">
        <w:rPr>
          <w:rFonts w:ascii="Times New Roman" w:hAnsi="Times New Roman"/>
          <w:sz w:val="24"/>
          <w:szCs w:val="24"/>
          <w:lang w:val="es-VE"/>
        </w:rPr>
        <w:t xml:space="preserve">. En un RBS las fases de tratamiento del agua residual se producen a lo largo de un período de tiempo </w:t>
      </w:r>
      <w:r w:rsidR="008A5DBD">
        <w:rPr>
          <w:rFonts w:ascii="Times New Roman" w:hAnsi="Times New Roman"/>
          <w:sz w:val="24"/>
          <w:szCs w:val="24"/>
          <w:lang w:val="es-VE"/>
        </w:rPr>
        <w:t xml:space="preserve">definido </w:t>
      </w:r>
      <w:r w:rsidR="00D30D03">
        <w:rPr>
          <w:rFonts w:ascii="Times New Roman" w:hAnsi="Times New Roman"/>
          <w:sz w:val="24"/>
          <w:szCs w:val="24"/>
          <w:lang w:val="es-VE"/>
        </w:rPr>
        <w:t>llamado ciclo, que una vez finalizado se vuelve a repetir de manera sistemática</w:t>
      </w:r>
      <w:r w:rsidR="003D1C41">
        <w:rPr>
          <w:rFonts w:ascii="Times New Roman" w:hAnsi="Times New Roman"/>
          <w:sz w:val="24"/>
          <w:szCs w:val="24"/>
          <w:lang w:val="es-VE"/>
        </w:rPr>
        <w:t>. Cada ciclo comprende una serie de fases que se suceden en el tiempo, según las características del tratamiento. Entre las ventajas que proporcionan los RBS se dest</w:t>
      </w:r>
      <w:r w:rsidR="00040150">
        <w:rPr>
          <w:rFonts w:ascii="Times New Roman" w:hAnsi="Times New Roman"/>
          <w:sz w:val="24"/>
          <w:szCs w:val="24"/>
          <w:lang w:val="es-VE"/>
        </w:rPr>
        <w:t>acan: f</w:t>
      </w:r>
      <w:r w:rsidR="003D1C41">
        <w:rPr>
          <w:rFonts w:ascii="Times New Roman" w:hAnsi="Times New Roman"/>
          <w:sz w:val="24"/>
          <w:szCs w:val="24"/>
          <w:lang w:val="es-VE"/>
        </w:rPr>
        <w:t>lexibilidad para adaptarse a las características del agua residual afluente, como las fluctuaciones de caudal</w:t>
      </w:r>
      <w:r w:rsidR="00CF0E98">
        <w:rPr>
          <w:rFonts w:ascii="Times New Roman" w:hAnsi="Times New Roman"/>
          <w:sz w:val="24"/>
          <w:szCs w:val="24"/>
          <w:lang w:val="es-VE"/>
        </w:rPr>
        <w:t>,</w:t>
      </w:r>
      <w:r w:rsidR="003D1C41">
        <w:rPr>
          <w:rFonts w:ascii="Times New Roman" w:hAnsi="Times New Roman"/>
          <w:sz w:val="24"/>
          <w:szCs w:val="24"/>
          <w:lang w:val="es-VE"/>
        </w:rPr>
        <w:t xml:space="preserve"> permitiendo aj</w:t>
      </w:r>
      <w:r w:rsidR="00D8369D">
        <w:rPr>
          <w:rFonts w:ascii="Times New Roman" w:hAnsi="Times New Roman"/>
          <w:sz w:val="24"/>
          <w:szCs w:val="24"/>
          <w:lang w:val="es-VE"/>
        </w:rPr>
        <w:t>ustar la duración de los ciclos</w:t>
      </w:r>
      <w:r w:rsidR="003D1C41">
        <w:rPr>
          <w:rFonts w:ascii="Times New Roman" w:hAnsi="Times New Roman"/>
          <w:sz w:val="24"/>
          <w:szCs w:val="24"/>
          <w:lang w:val="es-VE"/>
        </w:rPr>
        <w:t xml:space="preserve">; </w:t>
      </w:r>
      <w:r w:rsidR="003D1C41" w:rsidRPr="00C44E0E">
        <w:rPr>
          <w:rFonts w:ascii="Times New Roman" w:hAnsi="Times New Roman"/>
          <w:sz w:val="24"/>
          <w:szCs w:val="24"/>
          <w:lang w:val="es-VE"/>
        </w:rPr>
        <w:t>reducción de los costos en</w:t>
      </w:r>
      <w:r w:rsidR="00040150">
        <w:rPr>
          <w:rFonts w:ascii="Times New Roman" w:hAnsi="Times New Roman"/>
          <w:sz w:val="24"/>
          <w:szCs w:val="24"/>
          <w:lang w:val="es-VE"/>
        </w:rPr>
        <w:t xml:space="preserve"> relación a procesos continuos</w:t>
      </w:r>
      <w:r w:rsidR="00D8369D">
        <w:rPr>
          <w:rFonts w:ascii="Times New Roman" w:hAnsi="Times New Roman"/>
          <w:sz w:val="24"/>
          <w:szCs w:val="24"/>
          <w:lang w:val="es-VE"/>
        </w:rPr>
        <w:t xml:space="preserve">, ocupan poco espacio físico y </w:t>
      </w:r>
      <w:r w:rsidR="003D1C41" w:rsidRPr="00C44E0E">
        <w:rPr>
          <w:rFonts w:ascii="Times New Roman" w:hAnsi="Times New Roman"/>
          <w:sz w:val="24"/>
          <w:szCs w:val="24"/>
          <w:lang w:val="es-VE"/>
        </w:rPr>
        <w:t xml:space="preserve">posibilidad de remoción conjunta de </w:t>
      </w:r>
      <w:proofErr w:type="gramStart"/>
      <w:r w:rsidR="003D1C41" w:rsidRPr="00C44E0E">
        <w:rPr>
          <w:rFonts w:ascii="Times New Roman" w:hAnsi="Times New Roman"/>
          <w:sz w:val="24"/>
          <w:szCs w:val="24"/>
          <w:lang w:val="es-VE"/>
        </w:rPr>
        <w:t>materia orgánica y nutrientes</w:t>
      </w:r>
      <w:proofErr w:type="gramEnd"/>
      <w:r w:rsidR="003D1C41" w:rsidRPr="00C44E0E">
        <w:rPr>
          <w:rFonts w:ascii="Times New Roman" w:hAnsi="Times New Roman"/>
          <w:sz w:val="24"/>
          <w:szCs w:val="24"/>
          <w:lang w:val="es-VE"/>
        </w:rPr>
        <w:t xml:space="preserve"> en un único ciclo de operación</w:t>
      </w:r>
      <w:r w:rsidR="003D1C41">
        <w:rPr>
          <w:rFonts w:ascii="Times New Roman" w:hAnsi="Times New Roman"/>
          <w:sz w:val="24"/>
          <w:szCs w:val="24"/>
          <w:lang w:val="es-VE"/>
        </w:rPr>
        <w:t>.</w:t>
      </w:r>
      <w:r w:rsidR="00857ECC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040150">
        <w:rPr>
          <w:rFonts w:ascii="Times New Roman" w:hAnsi="Times New Roman"/>
          <w:sz w:val="24"/>
          <w:szCs w:val="24"/>
          <w:lang w:val="es-VE"/>
        </w:rPr>
        <w:t xml:space="preserve">Teniendo en cuenta lo expuesto se desarrollo </w:t>
      </w:r>
      <w:r w:rsidR="00857ECC" w:rsidRPr="00857ECC">
        <w:rPr>
          <w:rFonts w:ascii="Times New Roman" w:hAnsi="Times New Roman"/>
          <w:sz w:val="24"/>
          <w:szCs w:val="24"/>
          <w:lang w:val="es-VE"/>
        </w:rPr>
        <w:t xml:space="preserve">esta investigación </w:t>
      </w:r>
      <w:r w:rsidR="00040150">
        <w:rPr>
          <w:rFonts w:ascii="Times New Roman" w:hAnsi="Times New Roman"/>
          <w:sz w:val="24"/>
          <w:szCs w:val="24"/>
          <w:lang w:val="es-VE"/>
        </w:rPr>
        <w:t xml:space="preserve">con el objetivo de </w:t>
      </w:r>
      <w:r w:rsidR="002B3B88">
        <w:rPr>
          <w:rFonts w:ascii="Times New Roman" w:hAnsi="Times New Roman"/>
          <w:sz w:val="24"/>
          <w:szCs w:val="24"/>
          <w:lang w:val="es-VE"/>
        </w:rPr>
        <w:t>estudiar la aplicabilidad de un RBS en la eliminación de nutrientes y materia orgánica de un agua residual doméstica</w:t>
      </w:r>
      <w:r w:rsidR="00857ECC" w:rsidRPr="00857ECC">
        <w:rPr>
          <w:rFonts w:ascii="Times New Roman" w:hAnsi="Times New Roman"/>
          <w:sz w:val="24"/>
          <w:szCs w:val="24"/>
          <w:lang w:val="es-VE"/>
        </w:rPr>
        <w:t xml:space="preserve">, determinando la influencia de la variación del tiempo de duración </w:t>
      </w:r>
      <w:r w:rsidR="002B3B88">
        <w:rPr>
          <w:rFonts w:ascii="Times New Roman" w:hAnsi="Times New Roman"/>
          <w:sz w:val="24"/>
          <w:szCs w:val="24"/>
          <w:lang w:val="es-VE"/>
        </w:rPr>
        <w:t>de las fases que conforman los ciclos de tratamiento</w:t>
      </w:r>
      <w:r w:rsidR="00857ECC" w:rsidRPr="00857ECC">
        <w:rPr>
          <w:rFonts w:ascii="Times New Roman" w:hAnsi="Times New Roman"/>
          <w:sz w:val="24"/>
          <w:szCs w:val="24"/>
          <w:lang w:val="es-VE"/>
        </w:rPr>
        <w:t xml:space="preserve"> y de la edad de lodo en dichos procesos</w:t>
      </w:r>
      <w:r w:rsidR="003D1C41" w:rsidRPr="00857ECC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040150" w:rsidRPr="00CA4EFD">
        <w:rPr>
          <w:rFonts w:ascii="Times New Roman" w:hAnsi="Times New Roman"/>
          <w:sz w:val="24"/>
          <w:szCs w:val="24"/>
          <w:lang w:val="es-MX"/>
        </w:rPr>
        <w:t>[</w:t>
      </w:r>
      <w:proofErr w:type="spellStart"/>
      <w:r w:rsidR="00DE6B9A">
        <w:rPr>
          <w:rFonts w:ascii="Times New Roman" w:hAnsi="Times New Roman"/>
          <w:sz w:val="24"/>
          <w:szCs w:val="24"/>
          <w:lang w:val="es-MX"/>
        </w:rPr>
        <w:t>Howartz</w:t>
      </w:r>
      <w:proofErr w:type="spellEnd"/>
      <w:r w:rsidR="00DE6B9A">
        <w:rPr>
          <w:rFonts w:ascii="Times New Roman" w:hAnsi="Times New Roman"/>
          <w:sz w:val="24"/>
          <w:szCs w:val="24"/>
          <w:lang w:val="es-MX"/>
        </w:rPr>
        <w:t xml:space="preserve">, 2004; </w:t>
      </w:r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>Lee</w:t>
      </w:r>
      <w:r w:rsidR="00CA4EFD" w:rsidRPr="00F51F2F">
        <w:rPr>
          <w:rFonts w:ascii="Times New Roman" w:hAnsi="Times New Roman"/>
          <w:color w:val="000000"/>
          <w:sz w:val="24"/>
          <w:szCs w:val="24"/>
          <w:lang w:val="es-MX" w:eastAsia="pt-BR"/>
        </w:rPr>
        <w:t>,</w:t>
      </w:r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 1997; Moreira </w:t>
      </w:r>
      <w:r w:rsidR="00CA4EFD" w:rsidRPr="00CA4EFD">
        <w:rPr>
          <w:rFonts w:ascii="Times New Roman" w:hAnsi="Times New Roman"/>
          <w:i/>
          <w:color w:val="000000"/>
          <w:sz w:val="24"/>
          <w:szCs w:val="24"/>
          <w:lang w:val="es-MX" w:eastAsia="pt-BR"/>
        </w:rPr>
        <w:t>et al.,</w:t>
      </w:r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 2002; </w:t>
      </w:r>
      <w:proofErr w:type="spellStart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>Morgenroth</w:t>
      </w:r>
      <w:proofErr w:type="spellEnd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 y </w:t>
      </w:r>
      <w:proofErr w:type="spellStart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>Wilderer</w:t>
      </w:r>
      <w:proofErr w:type="spellEnd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>, 1998;</w:t>
      </w:r>
      <w:r w:rsidR="00407A01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 PROSAB, 2009; </w:t>
      </w:r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 </w:t>
      </w:r>
      <w:proofErr w:type="spellStart"/>
      <w:r w:rsidR="00DE6B9A">
        <w:rPr>
          <w:rFonts w:ascii="Times New Roman" w:hAnsi="Times New Roman"/>
          <w:color w:val="000000"/>
          <w:sz w:val="24"/>
          <w:szCs w:val="24"/>
          <w:lang w:val="es-MX" w:eastAsia="pt-BR"/>
        </w:rPr>
        <w:t>Randall</w:t>
      </w:r>
      <w:proofErr w:type="spellEnd"/>
      <w:r w:rsidR="00DE6B9A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, 2004; </w:t>
      </w:r>
      <w:proofErr w:type="spellStart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>Sheker</w:t>
      </w:r>
      <w:proofErr w:type="spellEnd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 </w:t>
      </w:r>
      <w:r w:rsidR="00CA4EFD" w:rsidRPr="00CA4EFD">
        <w:rPr>
          <w:rFonts w:ascii="Times New Roman" w:hAnsi="Times New Roman"/>
          <w:i/>
          <w:color w:val="000000"/>
          <w:sz w:val="24"/>
          <w:szCs w:val="24"/>
          <w:lang w:val="es-MX" w:eastAsia="pt-BR"/>
        </w:rPr>
        <w:t>et al.,</w:t>
      </w:r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 1993; </w:t>
      </w:r>
      <w:r w:rsidR="00CA4EFD" w:rsidRPr="00CA4EFD">
        <w:rPr>
          <w:rFonts w:ascii="Times New Roman" w:hAnsi="Times New Roman"/>
          <w:color w:val="000000"/>
          <w:sz w:val="24"/>
          <w:szCs w:val="24"/>
          <w:lang w:val="es-VE" w:eastAsia="pt-BR"/>
        </w:rPr>
        <w:t xml:space="preserve">Van Haandel y Marais, 1999; </w:t>
      </w:r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Van </w:t>
      </w:r>
      <w:proofErr w:type="spellStart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>Loosdrecht</w:t>
      </w:r>
      <w:proofErr w:type="spellEnd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 y </w:t>
      </w:r>
      <w:proofErr w:type="spellStart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>Jetten</w:t>
      </w:r>
      <w:proofErr w:type="spellEnd"/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, 1998; </w:t>
      </w:r>
      <w:r w:rsidR="00843A3D">
        <w:rPr>
          <w:rFonts w:ascii="Times New Roman" w:hAnsi="Times New Roman"/>
          <w:color w:val="000000"/>
          <w:sz w:val="24"/>
          <w:szCs w:val="24"/>
          <w:lang w:val="es-VE" w:eastAsia="pt-BR"/>
        </w:rPr>
        <w:t xml:space="preserve">Von </w:t>
      </w:r>
      <w:proofErr w:type="spellStart"/>
      <w:r w:rsidR="00843A3D">
        <w:rPr>
          <w:rFonts w:ascii="Times New Roman" w:hAnsi="Times New Roman"/>
          <w:color w:val="000000"/>
          <w:sz w:val="24"/>
          <w:szCs w:val="24"/>
          <w:lang w:val="es-VE" w:eastAsia="pt-BR"/>
        </w:rPr>
        <w:t>Sperling</w:t>
      </w:r>
      <w:proofErr w:type="spellEnd"/>
      <w:r w:rsidR="00843A3D">
        <w:rPr>
          <w:rFonts w:ascii="Times New Roman" w:hAnsi="Times New Roman"/>
          <w:color w:val="000000"/>
          <w:sz w:val="24"/>
          <w:szCs w:val="24"/>
          <w:lang w:val="es-VE" w:eastAsia="pt-BR"/>
        </w:rPr>
        <w:t>, 2002</w:t>
      </w:r>
      <w:r w:rsidR="00CA4EFD" w:rsidRPr="00CA4EFD">
        <w:rPr>
          <w:rFonts w:ascii="Times New Roman" w:hAnsi="Times New Roman"/>
          <w:color w:val="000000"/>
          <w:sz w:val="24"/>
          <w:szCs w:val="24"/>
          <w:lang w:val="es-MX" w:eastAsia="pt-BR"/>
        </w:rPr>
        <w:t>]</w:t>
      </w:r>
      <w:r w:rsidR="00790212">
        <w:rPr>
          <w:rFonts w:ascii="Times New Roman" w:hAnsi="Times New Roman"/>
          <w:color w:val="000000"/>
          <w:sz w:val="24"/>
          <w:szCs w:val="24"/>
          <w:lang w:val="es-MX" w:eastAsia="pt-BR"/>
        </w:rPr>
        <w:t>.</w:t>
      </w:r>
      <w:r w:rsidR="00CA4EFD">
        <w:rPr>
          <w:rFonts w:ascii="Times New Roman" w:hAnsi="Times New Roman"/>
          <w:sz w:val="24"/>
          <w:szCs w:val="24"/>
          <w:lang w:val="es-MX"/>
        </w:rPr>
        <w:t xml:space="preserve"> </w:t>
      </w:r>
    </w:p>
    <w:p w:rsidR="007C63DB" w:rsidRDefault="00571295" w:rsidP="0089055C">
      <w:pPr>
        <w:spacing w:after="0" w:line="480" w:lineRule="auto"/>
        <w:jc w:val="center"/>
        <w:rPr>
          <w:rFonts w:ascii="Times New Roman" w:hAnsi="Times New Roman"/>
          <w:b/>
          <w:noProof/>
          <w:sz w:val="24"/>
          <w:szCs w:val="24"/>
          <w:lang w:val="es-VE"/>
        </w:rPr>
      </w:pPr>
      <w:r w:rsidRPr="00571295">
        <w:rPr>
          <w:rFonts w:ascii="Times New Roman" w:hAnsi="Times New Roman"/>
          <w:b/>
          <w:noProof/>
          <w:sz w:val="24"/>
          <w:szCs w:val="24"/>
          <w:lang w:val="es-VE"/>
        </w:rPr>
        <w:pict>
          <v:rect id="_x0000_s1026" style="position:absolute;left:0;text-align:left;margin-left:436.2pt;margin-top:-22.95pt;width:21.75pt;height:17.25pt;z-index:251660288" stroked="f"/>
        </w:pict>
      </w:r>
      <w:r w:rsidR="007C63DB" w:rsidRPr="00E1102E">
        <w:rPr>
          <w:rFonts w:ascii="Times New Roman" w:hAnsi="Times New Roman"/>
          <w:b/>
          <w:noProof/>
          <w:sz w:val="24"/>
          <w:szCs w:val="24"/>
          <w:lang w:val="es-VE"/>
        </w:rPr>
        <w:t>Materiales y Métodos</w:t>
      </w:r>
    </w:p>
    <w:p w:rsidR="00BF0C81" w:rsidRDefault="0089055C" w:rsidP="0089055C">
      <w:pPr>
        <w:pStyle w:val="Textoindependiente"/>
        <w:spacing w:line="480" w:lineRule="auto"/>
        <w:rPr>
          <w:sz w:val="24"/>
          <w:szCs w:val="24"/>
        </w:rPr>
      </w:pPr>
      <w:r w:rsidRPr="00CC674C">
        <w:rPr>
          <w:sz w:val="24"/>
          <w:szCs w:val="24"/>
        </w:rPr>
        <w:t xml:space="preserve">Para la elaboración de esta investigación se </w:t>
      </w:r>
      <w:r w:rsidR="00BF0C81">
        <w:rPr>
          <w:sz w:val="24"/>
          <w:szCs w:val="24"/>
        </w:rPr>
        <w:t>empleó un RBS</w:t>
      </w:r>
      <w:r w:rsidRPr="00CC674C">
        <w:rPr>
          <w:sz w:val="24"/>
          <w:szCs w:val="24"/>
        </w:rPr>
        <w:t xml:space="preserve"> a escala piloto para tratar </w:t>
      </w:r>
      <w:r w:rsidR="00BF0C81">
        <w:rPr>
          <w:sz w:val="24"/>
          <w:szCs w:val="24"/>
        </w:rPr>
        <w:t>agua residual doméstica</w:t>
      </w:r>
      <w:r w:rsidRPr="00CC674C">
        <w:rPr>
          <w:sz w:val="24"/>
          <w:szCs w:val="24"/>
        </w:rPr>
        <w:t xml:space="preserve"> </w:t>
      </w:r>
      <w:r w:rsidR="00BF0C81">
        <w:rPr>
          <w:sz w:val="24"/>
          <w:szCs w:val="24"/>
        </w:rPr>
        <w:t>proveniente de la zona norte de la ciudad de Maracaibo, Estado Zulia (Venezuela). El sistema de tratamiento mostrado en la Figura 1, se encontraba conformado por</w:t>
      </w:r>
      <w:r w:rsidRPr="00CC674C">
        <w:rPr>
          <w:sz w:val="24"/>
          <w:szCs w:val="24"/>
        </w:rPr>
        <w:t xml:space="preserve"> un t</w:t>
      </w:r>
      <w:r w:rsidRPr="00CC674C">
        <w:rPr>
          <w:bCs w:val="0"/>
          <w:sz w:val="24"/>
          <w:szCs w:val="24"/>
        </w:rPr>
        <w:t xml:space="preserve">anque </w:t>
      </w:r>
      <w:r w:rsidR="00BF0C81">
        <w:rPr>
          <w:bCs w:val="0"/>
          <w:sz w:val="24"/>
          <w:szCs w:val="24"/>
        </w:rPr>
        <w:t>reactor</w:t>
      </w:r>
      <w:r w:rsidRPr="00CC674C">
        <w:rPr>
          <w:sz w:val="24"/>
          <w:szCs w:val="24"/>
        </w:rPr>
        <w:t xml:space="preserve"> </w:t>
      </w:r>
      <w:r w:rsidR="00BF0C81">
        <w:rPr>
          <w:sz w:val="24"/>
          <w:szCs w:val="24"/>
        </w:rPr>
        <w:t xml:space="preserve">en forma cilíndrica </w:t>
      </w:r>
      <w:r w:rsidRPr="00CC674C">
        <w:rPr>
          <w:sz w:val="24"/>
          <w:szCs w:val="24"/>
        </w:rPr>
        <w:t>de 72 cm</w:t>
      </w:r>
      <w:r w:rsidR="00BF0C81">
        <w:rPr>
          <w:sz w:val="24"/>
          <w:szCs w:val="24"/>
        </w:rPr>
        <w:t>. de altura</w:t>
      </w:r>
      <w:r w:rsidRPr="00CC674C">
        <w:rPr>
          <w:sz w:val="24"/>
          <w:szCs w:val="24"/>
        </w:rPr>
        <w:t xml:space="preserve">, diámetro variable y capacidad de 120 </w:t>
      </w:r>
      <w:r w:rsidR="00BF0C81">
        <w:rPr>
          <w:sz w:val="24"/>
          <w:szCs w:val="24"/>
        </w:rPr>
        <w:t>litros</w:t>
      </w:r>
      <w:r w:rsidR="00BF0C81">
        <w:rPr>
          <w:b/>
          <w:bCs w:val="0"/>
          <w:sz w:val="24"/>
          <w:szCs w:val="24"/>
        </w:rPr>
        <w:t>;</w:t>
      </w:r>
      <w:r w:rsidRPr="00CC674C">
        <w:rPr>
          <w:sz w:val="24"/>
          <w:szCs w:val="24"/>
        </w:rPr>
        <w:t xml:space="preserve"> arreglo de válvulas </w:t>
      </w:r>
      <w:r w:rsidR="00BF0C81">
        <w:rPr>
          <w:sz w:val="24"/>
          <w:szCs w:val="24"/>
        </w:rPr>
        <w:t>de compuerta</w:t>
      </w:r>
      <w:r w:rsidRPr="00CC674C">
        <w:rPr>
          <w:sz w:val="24"/>
          <w:szCs w:val="24"/>
        </w:rPr>
        <w:t xml:space="preserve"> dispuestas a difere</w:t>
      </w:r>
      <w:r w:rsidR="00BF0C81">
        <w:rPr>
          <w:sz w:val="24"/>
          <w:szCs w:val="24"/>
        </w:rPr>
        <w:t>ntes alturas del tanque reactor</w:t>
      </w:r>
      <w:r w:rsidRPr="00CC674C">
        <w:rPr>
          <w:sz w:val="24"/>
          <w:szCs w:val="24"/>
        </w:rPr>
        <w:t xml:space="preserve"> con la finalid</w:t>
      </w:r>
      <w:r w:rsidR="00BF0C81">
        <w:rPr>
          <w:sz w:val="24"/>
          <w:szCs w:val="24"/>
        </w:rPr>
        <w:t xml:space="preserve">ad de descargar el agua tratada; </w:t>
      </w:r>
      <w:r w:rsidRPr="00CC674C">
        <w:rPr>
          <w:sz w:val="24"/>
          <w:szCs w:val="24"/>
        </w:rPr>
        <w:t xml:space="preserve">tres bombas </w:t>
      </w:r>
      <w:r w:rsidR="00BF0C81">
        <w:rPr>
          <w:sz w:val="24"/>
          <w:szCs w:val="24"/>
        </w:rPr>
        <w:t>de</w:t>
      </w:r>
      <w:r w:rsidRPr="00CC674C">
        <w:rPr>
          <w:sz w:val="24"/>
          <w:szCs w:val="24"/>
        </w:rPr>
        <w:t xml:space="preserve"> dos salidas</w:t>
      </w:r>
      <w:r w:rsidR="00BF0C81">
        <w:rPr>
          <w:sz w:val="24"/>
          <w:szCs w:val="24"/>
        </w:rPr>
        <w:t xml:space="preserve"> con sus </w:t>
      </w:r>
      <w:r w:rsidR="00BF0C81">
        <w:rPr>
          <w:sz w:val="24"/>
          <w:szCs w:val="24"/>
        </w:rPr>
        <w:lastRenderedPageBreak/>
        <w:t>respectivos difusores</w:t>
      </w:r>
      <w:r w:rsidR="00407B51">
        <w:rPr>
          <w:sz w:val="24"/>
          <w:szCs w:val="24"/>
        </w:rPr>
        <w:t xml:space="preserve"> para el suministro de oxígeno en la etapa de aeración</w:t>
      </w:r>
      <w:r w:rsidR="00BF0C81">
        <w:rPr>
          <w:sz w:val="24"/>
          <w:szCs w:val="24"/>
        </w:rPr>
        <w:t xml:space="preserve">; </w:t>
      </w:r>
      <w:r w:rsidRPr="00CC674C">
        <w:rPr>
          <w:sz w:val="24"/>
          <w:szCs w:val="24"/>
        </w:rPr>
        <w:t>mezclador de acero con eje de rotación de 50 cm</w:t>
      </w:r>
      <w:r w:rsidR="00BF0C81">
        <w:rPr>
          <w:sz w:val="24"/>
          <w:szCs w:val="24"/>
        </w:rPr>
        <w:t>.</w:t>
      </w:r>
      <w:r w:rsidRPr="00CC674C">
        <w:rPr>
          <w:sz w:val="24"/>
          <w:szCs w:val="24"/>
        </w:rPr>
        <w:t xml:space="preserve"> provisto de una </w:t>
      </w:r>
      <w:r w:rsidR="00BF0C81">
        <w:rPr>
          <w:sz w:val="24"/>
          <w:szCs w:val="24"/>
        </w:rPr>
        <w:t>hélice de dos hojas de aluminio y</w:t>
      </w:r>
      <w:r w:rsidRPr="00CC674C">
        <w:rPr>
          <w:sz w:val="24"/>
          <w:szCs w:val="24"/>
        </w:rPr>
        <w:t xml:space="preserve"> conectado a un motor de 40-45 </w:t>
      </w:r>
      <w:r w:rsidR="00BF0C81">
        <w:rPr>
          <w:sz w:val="24"/>
          <w:szCs w:val="24"/>
        </w:rPr>
        <w:t>rpm.</w:t>
      </w:r>
    </w:p>
    <w:p w:rsidR="0089055C" w:rsidRPr="00BF0C81" w:rsidRDefault="00BF0C81" w:rsidP="0089055C">
      <w:pPr>
        <w:pStyle w:val="Textoindependiente"/>
        <w:spacing w:line="480" w:lineRule="auto"/>
        <w:rPr>
          <w:b/>
          <w:sz w:val="24"/>
          <w:szCs w:val="24"/>
        </w:rPr>
      </w:pPr>
      <w:r w:rsidRPr="00BF0C81">
        <w:rPr>
          <w:b/>
          <w:sz w:val="24"/>
          <w:szCs w:val="24"/>
        </w:rPr>
        <w:t>FIGURA 1</w:t>
      </w:r>
    </w:p>
    <w:p w:rsidR="0089055C" w:rsidRDefault="0089055C" w:rsidP="0089055C">
      <w:pPr>
        <w:pStyle w:val="Textoindependiente"/>
        <w:spacing w:line="480" w:lineRule="auto"/>
        <w:rPr>
          <w:sz w:val="24"/>
          <w:szCs w:val="24"/>
        </w:rPr>
      </w:pPr>
      <w:r w:rsidRPr="00CC674C">
        <w:rPr>
          <w:sz w:val="24"/>
          <w:szCs w:val="24"/>
        </w:rPr>
        <w:t xml:space="preserve">El lodo utilizado para </w:t>
      </w:r>
      <w:r w:rsidR="00407B51">
        <w:rPr>
          <w:sz w:val="24"/>
          <w:szCs w:val="24"/>
        </w:rPr>
        <w:t>dar partida al sistema</w:t>
      </w:r>
      <w:r w:rsidRPr="00CC674C">
        <w:rPr>
          <w:sz w:val="24"/>
          <w:szCs w:val="24"/>
        </w:rPr>
        <w:t xml:space="preserve"> fue </w:t>
      </w:r>
      <w:r w:rsidR="00407B51">
        <w:rPr>
          <w:sz w:val="24"/>
          <w:szCs w:val="24"/>
        </w:rPr>
        <w:t>obtenido de una estación de tratamiento de aguas residuales domésticas ubicada en el Municipio Miranda de la Costa Oriental de</w:t>
      </w:r>
      <w:r w:rsidR="00A24201">
        <w:rPr>
          <w:sz w:val="24"/>
          <w:szCs w:val="24"/>
        </w:rPr>
        <w:t xml:space="preserve">l </w:t>
      </w:r>
      <w:r w:rsidR="00407B51">
        <w:rPr>
          <w:sz w:val="24"/>
          <w:szCs w:val="24"/>
        </w:rPr>
        <w:t xml:space="preserve"> Lago de Maracaibo (Venezuela)</w:t>
      </w:r>
      <w:r w:rsidRPr="00CC674C">
        <w:rPr>
          <w:sz w:val="24"/>
          <w:szCs w:val="24"/>
        </w:rPr>
        <w:t>, el cual se aclimató a las con</w:t>
      </w:r>
      <w:r w:rsidR="00043B95">
        <w:rPr>
          <w:sz w:val="24"/>
          <w:szCs w:val="24"/>
        </w:rPr>
        <w:t xml:space="preserve">diciones del sistema estudiado </w:t>
      </w:r>
      <w:r w:rsidR="00407B51">
        <w:rPr>
          <w:sz w:val="24"/>
          <w:szCs w:val="24"/>
        </w:rPr>
        <w:t>a través de</w:t>
      </w:r>
      <w:r w:rsidRPr="00CC674C">
        <w:rPr>
          <w:sz w:val="24"/>
          <w:szCs w:val="24"/>
        </w:rPr>
        <w:t xml:space="preserve"> </w:t>
      </w:r>
      <w:r w:rsidR="00407B51">
        <w:rPr>
          <w:sz w:val="24"/>
          <w:szCs w:val="24"/>
        </w:rPr>
        <w:t>ciclos</w:t>
      </w:r>
      <w:r w:rsidRPr="00CC674C">
        <w:rPr>
          <w:sz w:val="24"/>
          <w:szCs w:val="24"/>
        </w:rPr>
        <w:t xml:space="preserve"> continuos de carga y descarga de agua residual</w:t>
      </w:r>
      <w:r w:rsidR="00407B51">
        <w:rPr>
          <w:sz w:val="24"/>
          <w:szCs w:val="24"/>
        </w:rPr>
        <w:t xml:space="preserve"> al reactor </w:t>
      </w:r>
      <w:r w:rsidR="00043B95">
        <w:rPr>
          <w:sz w:val="24"/>
          <w:szCs w:val="24"/>
        </w:rPr>
        <w:t xml:space="preserve">conformado por </w:t>
      </w:r>
      <w:r w:rsidRPr="00CC674C">
        <w:rPr>
          <w:sz w:val="24"/>
          <w:szCs w:val="24"/>
        </w:rPr>
        <w:t xml:space="preserve">etapas de aireación, mezclado, reposo y purga, </w:t>
      </w:r>
      <w:r w:rsidR="00407B51">
        <w:rPr>
          <w:sz w:val="24"/>
          <w:szCs w:val="24"/>
        </w:rPr>
        <w:t xml:space="preserve">con </w:t>
      </w:r>
      <w:r w:rsidR="00043B95">
        <w:rPr>
          <w:sz w:val="24"/>
          <w:szCs w:val="24"/>
        </w:rPr>
        <w:t>el propósito</w:t>
      </w:r>
      <w:r w:rsidRPr="00CC674C">
        <w:rPr>
          <w:sz w:val="24"/>
          <w:szCs w:val="24"/>
        </w:rPr>
        <w:t xml:space="preserve"> de estabilizar </w:t>
      </w:r>
      <w:r w:rsidR="00407B51">
        <w:rPr>
          <w:sz w:val="24"/>
          <w:szCs w:val="24"/>
        </w:rPr>
        <w:t xml:space="preserve">y aclimatar </w:t>
      </w:r>
      <w:r w:rsidR="00251E30">
        <w:rPr>
          <w:sz w:val="24"/>
          <w:szCs w:val="24"/>
        </w:rPr>
        <w:t>el lodo</w:t>
      </w:r>
      <w:r w:rsidRPr="00CC674C">
        <w:rPr>
          <w:sz w:val="24"/>
          <w:szCs w:val="24"/>
        </w:rPr>
        <w:t xml:space="preserve">, </w:t>
      </w:r>
      <w:r w:rsidR="00251E30">
        <w:rPr>
          <w:sz w:val="24"/>
          <w:szCs w:val="24"/>
        </w:rPr>
        <w:t xml:space="preserve">este período se prolongo por un mes </w:t>
      </w:r>
      <w:r w:rsidR="00407B51">
        <w:rPr>
          <w:sz w:val="24"/>
          <w:szCs w:val="24"/>
        </w:rPr>
        <w:t xml:space="preserve">considerándose </w:t>
      </w:r>
      <w:r w:rsidR="00251E30">
        <w:rPr>
          <w:sz w:val="24"/>
          <w:szCs w:val="24"/>
        </w:rPr>
        <w:t xml:space="preserve">completamente </w:t>
      </w:r>
      <w:r w:rsidR="00407B51">
        <w:rPr>
          <w:sz w:val="24"/>
          <w:szCs w:val="24"/>
        </w:rPr>
        <w:t xml:space="preserve">adaptada la biomasa </w:t>
      </w:r>
      <w:r w:rsidR="00251E30">
        <w:rPr>
          <w:sz w:val="24"/>
          <w:szCs w:val="24"/>
        </w:rPr>
        <w:t>cuando se logró</w:t>
      </w:r>
      <w:r w:rsidRPr="00CC674C">
        <w:rPr>
          <w:sz w:val="24"/>
          <w:szCs w:val="24"/>
        </w:rPr>
        <w:t xml:space="preserve"> mantener la concentración de </w:t>
      </w:r>
      <w:r w:rsidR="00251E30">
        <w:rPr>
          <w:sz w:val="24"/>
          <w:szCs w:val="24"/>
        </w:rPr>
        <w:t>los sólidos suspendidos volátiles (</w:t>
      </w:r>
      <w:r w:rsidRPr="00CC674C">
        <w:rPr>
          <w:sz w:val="24"/>
          <w:szCs w:val="24"/>
        </w:rPr>
        <w:t>SSV</w:t>
      </w:r>
      <w:r w:rsidR="00251E30">
        <w:rPr>
          <w:sz w:val="24"/>
          <w:szCs w:val="24"/>
        </w:rPr>
        <w:t>)</w:t>
      </w:r>
      <w:r w:rsidRPr="00CC674C">
        <w:rPr>
          <w:sz w:val="24"/>
          <w:szCs w:val="24"/>
        </w:rPr>
        <w:t xml:space="preserve"> en </w:t>
      </w:r>
      <w:r w:rsidR="0015196D">
        <w:rPr>
          <w:sz w:val="24"/>
          <w:szCs w:val="24"/>
        </w:rPr>
        <w:t xml:space="preserve">aproximadamente </w:t>
      </w:r>
      <w:r w:rsidRPr="00CC674C">
        <w:rPr>
          <w:sz w:val="24"/>
          <w:szCs w:val="24"/>
        </w:rPr>
        <w:t xml:space="preserve">2000 mg/l, para un </w:t>
      </w:r>
      <w:r w:rsidR="00251E30">
        <w:rPr>
          <w:sz w:val="24"/>
          <w:szCs w:val="24"/>
        </w:rPr>
        <w:t>volumen de licor mixto de 100 litros</w:t>
      </w:r>
      <w:r w:rsidRPr="00CC674C">
        <w:rPr>
          <w:sz w:val="24"/>
          <w:szCs w:val="24"/>
        </w:rPr>
        <w:t xml:space="preserve">. </w:t>
      </w:r>
      <w:r w:rsidR="00F00B5F">
        <w:rPr>
          <w:sz w:val="24"/>
          <w:szCs w:val="24"/>
        </w:rPr>
        <w:t xml:space="preserve">En cuanto al proceso de tratamiento en el RBS estuvo constituido por las </w:t>
      </w:r>
      <w:r w:rsidRPr="00CC674C">
        <w:rPr>
          <w:sz w:val="24"/>
          <w:szCs w:val="24"/>
        </w:rPr>
        <w:t>etapas de</w:t>
      </w:r>
      <w:r w:rsidR="00F00B5F">
        <w:rPr>
          <w:sz w:val="24"/>
          <w:szCs w:val="24"/>
        </w:rPr>
        <w:t>:</w:t>
      </w:r>
      <w:r w:rsidR="00F00B5F">
        <w:rPr>
          <w:bCs w:val="0"/>
          <w:sz w:val="24"/>
          <w:szCs w:val="24"/>
        </w:rPr>
        <w:t xml:space="preserve"> llenado </w:t>
      </w:r>
      <w:r w:rsidRPr="00CC674C">
        <w:rPr>
          <w:bCs w:val="0"/>
          <w:sz w:val="24"/>
          <w:szCs w:val="24"/>
        </w:rPr>
        <w:t xml:space="preserve">o alimentación, anaerobia, </w:t>
      </w:r>
      <w:r w:rsidR="00060977">
        <w:rPr>
          <w:bCs w:val="0"/>
          <w:sz w:val="24"/>
          <w:szCs w:val="24"/>
        </w:rPr>
        <w:t>aerobia</w:t>
      </w:r>
      <w:r w:rsidRPr="00CC674C">
        <w:rPr>
          <w:bCs w:val="0"/>
          <w:sz w:val="24"/>
          <w:szCs w:val="24"/>
        </w:rPr>
        <w:t>, anóxica, sedimentación</w:t>
      </w:r>
      <w:r w:rsidR="00F00B5F">
        <w:rPr>
          <w:bCs w:val="0"/>
          <w:sz w:val="24"/>
          <w:szCs w:val="24"/>
        </w:rPr>
        <w:t xml:space="preserve"> y</w:t>
      </w:r>
      <w:r w:rsidRPr="00CC674C">
        <w:rPr>
          <w:bCs w:val="0"/>
          <w:sz w:val="24"/>
          <w:szCs w:val="24"/>
        </w:rPr>
        <w:t xml:space="preserve"> vaciado</w:t>
      </w:r>
      <w:r w:rsidR="00833B22">
        <w:rPr>
          <w:bCs w:val="0"/>
          <w:sz w:val="24"/>
          <w:szCs w:val="24"/>
        </w:rPr>
        <w:t xml:space="preserve"> (figura 1)</w:t>
      </w:r>
      <w:r w:rsidRPr="00CC674C">
        <w:rPr>
          <w:bCs w:val="0"/>
          <w:sz w:val="24"/>
          <w:szCs w:val="24"/>
        </w:rPr>
        <w:t>.</w:t>
      </w:r>
      <w:r w:rsidR="00060977">
        <w:rPr>
          <w:bCs w:val="0"/>
          <w:sz w:val="24"/>
          <w:szCs w:val="24"/>
        </w:rPr>
        <w:t xml:space="preserve"> </w:t>
      </w:r>
      <w:r w:rsidR="00043B95">
        <w:rPr>
          <w:bCs w:val="0"/>
          <w:sz w:val="24"/>
          <w:szCs w:val="24"/>
        </w:rPr>
        <w:t xml:space="preserve">El </w:t>
      </w:r>
      <w:r w:rsidR="00060977">
        <w:rPr>
          <w:bCs w:val="0"/>
          <w:sz w:val="24"/>
          <w:szCs w:val="24"/>
        </w:rPr>
        <w:t xml:space="preserve">estudio </w:t>
      </w:r>
      <w:r w:rsidR="00043B95">
        <w:rPr>
          <w:bCs w:val="0"/>
          <w:sz w:val="24"/>
          <w:szCs w:val="24"/>
        </w:rPr>
        <w:t>fue dividido en</w:t>
      </w:r>
      <w:r w:rsidR="00060977">
        <w:rPr>
          <w:bCs w:val="0"/>
          <w:sz w:val="24"/>
          <w:szCs w:val="24"/>
        </w:rPr>
        <w:t xml:space="preserve"> cuatro </w:t>
      </w:r>
      <w:r w:rsidR="00043B95">
        <w:rPr>
          <w:bCs w:val="0"/>
          <w:sz w:val="24"/>
          <w:szCs w:val="24"/>
        </w:rPr>
        <w:t>fases</w:t>
      </w:r>
      <w:r w:rsidR="00D8369D">
        <w:rPr>
          <w:bCs w:val="0"/>
          <w:sz w:val="24"/>
          <w:szCs w:val="24"/>
        </w:rPr>
        <w:t xml:space="preserve"> en la</w:t>
      </w:r>
      <w:r w:rsidR="0016741C">
        <w:rPr>
          <w:bCs w:val="0"/>
          <w:sz w:val="24"/>
          <w:szCs w:val="24"/>
        </w:rPr>
        <w:t>s que se modificó</w:t>
      </w:r>
      <w:r w:rsidR="00060977">
        <w:rPr>
          <w:bCs w:val="0"/>
          <w:sz w:val="24"/>
          <w:szCs w:val="24"/>
        </w:rPr>
        <w:t xml:space="preserve"> la </w:t>
      </w:r>
      <w:r w:rsidR="000B6CFB">
        <w:rPr>
          <w:bCs w:val="0"/>
          <w:sz w:val="24"/>
          <w:szCs w:val="24"/>
        </w:rPr>
        <w:t xml:space="preserve">carga orgánica y la </w:t>
      </w:r>
      <w:r w:rsidR="00060977">
        <w:rPr>
          <w:bCs w:val="0"/>
          <w:sz w:val="24"/>
          <w:szCs w:val="24"/>
        </w:rPr>
        <w:t xml:space="preserve">duración de las etapas </w:t>
      </w:r>
      <w:r w:rsidR="00E733A9">
        <w:rPr>
          <w:bCs w:val="0"/>
          <w:sz w:val="24"/>
          <w:szCs w:val="24"/>
        </w:rPr>
        <w:t>anaerobia, aerobia y anoxica,</w:t>
      </w:r>
      <w:r w:rsidR="00060977">
        <w:rPr>
          <w:bCs w:val="0"/>
          <w:sz w:val="24"/>
          <w:szCs w:val="24"/>
        </w:rPr>
        <w:t xml:space="preserve"> con el objetivo de evaluar la eficiencia del sistema en la remoción de </w:t>
      </w:r>
      <w:proofErr w:type="gramStart"/>
      <w:r w:rsidR="00060977">
        <w:rPr>
          <w:bCs w:val="0"/>
          <w:sz w:val="24"/>
          <w:szCs w:val="24"/>
        </w:rPr>
        <w:t>materia orgánica y nutrientes</w:t>
      </w:r>
      <w:proofErr w:type="gramEnd"/>
      <w:r w:rsidR="00060977">
        <w:rPr>
          <w:bCs w:val="0"/>
          <w:sz w:val="24"/>
          <w:szCs w:val="24"/>
        </w:rPr>
        <w:t xml:space="preserve"> considerando edades de lodo de 10 y 7,5 días. </w:t>
      </w:r>
      <w:r w:rsidR="00035BBC">
        <w:rPr>
          <w:bCs w:val="0"/>
          <w:sz w:val="24"/>
          <w:szCs w:val="24"/>
        </w:rPr>
        <w:t>Durante l</w:t>
      </w:r>
      <w:r w:rsidR="00A439E9">
        <w:rPr>
          <w:bCs w:val="0"/>
          <w:sz w:val="24"/>
          <w:szCs w:val="24"/>
        </w:rPr>
        <w:t xml:space="preserve">as Fases I y II se </w:t>
      </w:r>
      <w:r w:rsidR="00035BBC">
        <w:rPr>
          <w:bCs w:val="0"/>
          <w:sz w:val="24"/>
          <w:szCs w:val="24"/>
        </w:rPr>
        <w:t>operó el sistema</w:t>
      </w:r>
      <w:r w:rsidR="00A439E9">
        <w:rPr>
          <w:bCs w:val="0"/>
          <w:sz w:val="24"/>
          <w:szCs w:val="24"/>
        </w:rPr>
        <w:t xml:space="preserve"> con bajos valores de carga </w:t>
      </w:r>
      <w:r w:rsidR="00035BBC">
        <w:rPr>
          <w:bCs w:val="0"/>
          <w:sz w:val="24"/>
          <w:szCs w:val="24"/>
        </w:rPr>
        <w:t>másica,</w:t>
      </w:r>
      <w:r w:rsidR="000C0E91">
        <w:rPr>
          <w:bCs w:val="0"/>
          <w:sz w:val="24"/>
          <w:szCs w:val="24"/>
        </w:rPr>
        <w:t xml:space="preserve"> de 0,364 y 0,220 kg.DQO/k</w:t>
      </w:r>
      <w:r w:rsidR="00A439E9">
        <w:rPr>
          <w:bCs w:val="0"/>
          <w:sz w:val="24"/>
          <w:szCs w:val="24"/>
        </w:rPr>
        <w:t xml:space="preserve">g.SSV.dia, mientras que durante las Fases III y IV </w:t>
      </w:r>
      <w:r w:rsidR="00035BBC">
        <w:rPr>
          <w:bCs w:val="0"/>
          <w:sz w:val="24"/>
          <w:szCs w:val="24"/>
        </w:rPr>
        <w:t>se emplearon</w:t>
      </w:r>
      <w:r w:rsidR="00A439E9">
        <w:rPr>
          <w:bCs w:val="0"/>
          <w:sz w:val="24"/>
          <w:szCs w:val="24"/>
        </w:rPr>
        <w:t xml:space="preserve"> carga</w:t>
      </w:r>
      <w:r w:rsidR="00035BBC">
        <w:rPr>
          <w:bCs w:val="0"/>
          <w:sz w:val="24"/>
          <w:szCs w:val="24"/>
        </w:rPr>
        <w:t>s</w:t>
      </w:r>
      <w:r w:rsidR="00A439E9">
        <w:rPr>
          <w:bCs w:val="0"/>
          <w:sz w:val="24"/>
          <w:szCs w:val="24"/>
        </w:rPr>
        <w:t xml:space="preserve"> </w:t>
      </w:r>
      <w:r w:rsidR="00035BBC">
        <w:rPr>
          <w:bCs w:val="0"/>
          <w:sz w:val="24"/>
          <w:szCs w:val="24"/>
        </w:rPr>
        <w:t>mayores</w:t>
      </w:r>
      <w:r w:rsidR="00CF0E98">
        <w:rPr>
          <w:bCs w:val="0"/>
          <w:sz w:val="24"/>
          <w:szCs w:val="24"/>
        </w:rPr>
        <w:t>,</w:t>
      </w:r>
      <w:r w:rsidR="006A4AA7">
        <w:rPr>
          <w:bCs w:val="0"/>
          <w:sz w:val="24"/>
          <w:szCs w:val="24"/>
        </w:rPr>
        <w:t xml:space="preserve"> de </w:t>
      </w:r>
      <w:r w:rsidR="000C0E91">
        <w:rPr>
          <w:bCs w:val="0"/>
          <w:sz w:val="24"/>
          <w:szCs w:val="24"/>
        </w:rPr>
        <w:t>0,665 y 0,737 k</w:t>
      </w:r>
      <w:r w:rsidR="00A439E9">
        <w:rPr>
          <w:bCs w:val="0"/>
          <w:sz w:val="24"/>
          <w:szCs w:val="24"/>
        </w:rPr>
        <w:t>g</w:t>
      </w:r>
      <w:r w:rsidR="000C0E91">
        <w:rPr>
          <w:bCs w:val="0"/>
          <w:sz w:val="24"/>
          <w:szCs w:val="24"/>
        </w:rPr>
        <w:t>.DQO/k</w:t>
      </w:r>
      <w:r w:rsidR="006A4AA7">
        <w:rPr>
          <w:bCs w:val="0"/>
          <w:sz w:val="24"/>
          <w:szCs w:val="24"/>
        </w:rPr>
        <w:t>g.SSV.dia respectivamente</w:t>
      </w:r>
      <w:r w:rsidR="00A439E9">
        <w:rPr>
          <w:bCs w:val="0"/>
          <w:sz w:val="24"/>
          <w:szCs w:val="24"/>
        </w:rPr>
        <w:t xml:space="preserve">. </w:t>
      </w:r>
      <w:r w:rsidR="00121C1E">
        <w:rPr>
          <w:bCs w:val="0"/>
          <w:sz w:val="24"/>
          <w:szCs w:val="24"/>
        </w:rPr>
        <w:t>En la Tabla 1</w:t>
      </w:r>
      <w:r w:rsidR="00060977">
        <w:rPr>
          <w:bCs w:val="0"/>
          <w:sz w:val="24"/>
          <w:szCs w:val="24"/>
        </w:rPr>
        <w:t xml:space="preserve"> se describe la duración de estas etapas </w:t>
      </w:r>
      <w:r w:rsidR="00043B95">
        <w:rPr>
          <w:bCs w:val="0"/>
          <w:sz w:val="24"/>
          <w:szCs w:val="24"/>
        </w:rPr>
        <w:t xml:space="preserve">y el número de </w:t>
      </w:r>
      <w:r w:rsidR="00060977">
        <w:rPr>
          <w:bCs w:val="0"/>
          <w:sz w:val="24"/>
          <w:szCs w:val="24"/>
        </w:rPr>
        <w:t xml:space="preserve">ciclos de </w:t>
      </w:r>
      <w:r w:rsidR="00043B95">
        <w:rPr>
          <w:bCs w:val="0"/>
          <w:sz w:val="24"/>
          <w:szCs w:val="24"/>
        </w:rPr>
        <w:t>tratamiento para cada una de las fases consideradas</w:t>
      </w:r>
      <w:r w:rsidR="00060977">
        <w:rPr>
          <w:sz w:val="24"/>
          <w:szCs w:val="24"/>
        </w:rPr>
        <w:t>.</w:t>
      </w:r>
      <w:r w:rsidR="00E733A9">
        <w:rPr>
          <w:sz w:val="24"/>
          <w:szCs w:val="24"/>
        </w:rPr>
        <w:t xml:space="preserve"> </w:t>
      </w:r>
      <w:r w:rsidR="00E733A9" w:rsidRPr="00CC674C">
        <w:rPr>
          <w:sz w:val="24"/>
          <w:szCs w:val="24"/>
        </w:rPr>
        <w:t xml:space="preserve">Los análisis para la caracterización del agua residual y </w:t>
      </w:r>
      <w:r w:rsidR="00E733A9">
        <w:rPr>
          <w:sz w:val="24"/>
          <w:szCs w:val="24"/>
        </w:rPr>
        <w:t>durante</w:t>
      </w:r>
      <w:r w:rsidR="00E733A9" w:rsidRPr="00CC674C">
        <w:rPr>
          <w:sz w:val="24"/>
          <w:szCs w:val="24"/>
        </w:rPr>
        <w:t xml:space="preserve"> las distintas etapas del </w:t>
      </w:r>
      <w:r w:rsidR="00E733A9">
        <w:rPr>
          <w:sz w:val="24"/>
          <w:szCs w:val="24"/>
        </w:rPr>
        <w:t xml:space="preserve">proceso </w:t>
      </w:r>
      <w:r w:rsidR="00E733A9" w:rsidRPr="00CC674C">
        <w:rPr>
          <w:sz w:val="24"/>
          <w:szCs w:val="24"/>
        </w:rPr>
        <w:t>tratamiento</w:t>
      </w:r>
      <w:r w:rsidR="00E733A9">
        <w:rPr>
          <w:sz w:val="24"/>
          <w:szCs w:val="24"/>
        </w:rPr>
        <w:t xml:space="preserve"> </w:t>
      </w:r>
      <w:r w:rsidR="00121C1E">
        <w:rPr>
          <w:sz w:val="24"/>
          <w:szCs w:val="24"/>
        </w:rPr>
        <w:t>descritos en la Tabla 2</w:t>
      </w:r>
      <w:r w:rsidR="00396C16">
        <w:rPr>
          <w:sz w:val="24"/>
          <w:szCs w:val="24"/>
        </w:rPr>
        <w:t xml:space="preserve"> </w:t>
      </w:r>
      <w:r w:rsidR="00E733A9">
        <w:rPr>
          <w:sz w:val="24"/>
          <w:szCs w:val="24"/>
        </w:rPr>
        <w:t xml:space="preserve">se realizaron de acuerdo a la </w:t>
      </w:r>
      <w:r w:rsidR="00E733A9">
        <w:rPr>
          <w:sz w:val="24"/>
          <w:szCs w:val="24"/>
        </w:rPr>
        <w:lastRenderedPageBreak/>
        <w:t xml:space="preserve">metodología descrita por el </w:t>
      </w:r>
      <w:r w:rsidR="00E733A9" w:rsidRPr="002022D2">
        <w:rPr>
          <w:bCs w:val="0"/>
          <w:i/>
          <w:sz w:val="24"/>
          <w:szCs w:val="24"/>
          <w:lang w:val="es-MX"/>
        </w:rPr>
        <w:t xml:space="preserve">Standard </w:t>
      </w:r>
      <w:proofErr w:type="spellStart"/>
      <w:r w:rsidR="00E733A9" w:rsidRPr="002022D2">
        <w:rPr>
          <w:bCs w:val="0"/>
          <w:i/>
          <w:sz w:val="24"/>
          <w:szCs w:val="24"/>
          <w:lang w:val="es-MX"/>
        </w:rPr>
        <w:t>Methods</w:t>
      </w:r>
      <w:proofErr w:type="spellEnd"/>
      <w:r w:rsidR="00E733A9" w:rsidRPr="002022D2">
        <w:rPr>
          <w:bCs w:val="0"/>
          <w:i/>
          <w:sz w:val="24"/>
          <w:szCs w:val="24"/>
          <w:lang w:val="es-MX"/>
        </w:rPr>
        <w:t xml:space="preserve"> of </w:t>
      </w:r>
      <w:proofErr w:type="spellStart"/>
      <w:r w:rsidR="00E733A9" w:rsidRPr="002022D2">
        <w:rPr>
          <w:bCs w:val="0"/>
          <w:i/>
          <w:sz w:val="24"/>
          <w:szCs w:val="24"/>
          <w:lang w:val="es-MX"/>
        </w:rPr>
        <w:t>Water</w:t>
      </w:r>
      <w:proofErr w:type="spellEnd"/>
      <w:r w:rsidR="00E733A9" w:rsidRPr="002022D2">
        <w:rPr>
          <w:bCs w:val="0"/>
          <w:i/>
          <w:sz w:val="24"/>
          <w:szCs w:val="24"/>
          <w:lang w:val="es-MX"/>
        </w:rPr>
        <w:t xml:space="preserve"> and </w:t>
      </w:r>
      <w:proofErr w:type="spellStart"/>
      <w:r w:rsidR="00E733A9" w:rsidRPr="002022D2">
        <w:rPr>
          <w:bCs w:val="0"/>
          <w:i/>
          <w:sz w:val="24"/>
          <w:szCs w:val="24"/>
          <w:lang w:val="es-MX"/>
        </w:rPr>
        <w:t>Wastewater</w:t>
      </w:r>
      <w:proofErr w:type="spellEnd"/>
      <w:r w:rsidR="00396C16">
        <w:rPr>
          <w:bCs w:val="0"/>
          <w:i/>
          <w:sz w:val="24"/>
          <w:szCs w:val="24"/>
          <w:lang w:val="es-MX"/>
        </w:rPr>
        <w:t xml:space="preserve"> </w:t>
      </w:r>
      <w:r w:rsidR="00E733A9">
        <w:rPr>
          <w:bCs w:val="0"/>
          <w:sz w:val="24"/>
          <w:szCs w:val="24"/>
          <w:lang w:val="es-VE"/>
        </w:rPr>
        <w:t>[APHA, AWWA, WEF, 2005]</w:t>
      </w:r>
      <w:r w:rsidR="00396C16">
        <w:rPr>
          <w:bCs w:val="0"/>
          <w:sz w:val="24"/>
          <w:szCs w:val="24"/>
          <w:lang w:val="es-VE"/>
        </w:rPr>
        <w:t>.</w:t>
      </w:r>
    </w:p>
    <w:p w:rsidR="00E733A9" w:rsidRPr="00E733A9" w:rsidRDefault="00121C1E" w:rsidP="0089055C">
      <w:pPr>
        <w:pStyle w:val="Textoindependiente"/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TABLA 1, TABLA 2</w:t>
      </w:r>
    </w:p>
    <w:p w:rsidR="007C63DB" w:rsidRDefault="007C63DB" w:rsidP="002022D2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  <w:r w:rsidRPr="00CC282F">
        <w:rPr>
          <w:rFonts w:ascii="Times New Roman" w:hAnsi="Times New Roman"/>
          <w:b/>
          <w:sz w:val="24"/>
          <w:szCs w:val="24"/>
          <w:lang w:val="es-VE"/>
        </w:rPr>
        <w:t>Resultados y Discusión</w:t>
      </w:r>
    </w:p>
    <w:p w:rsidR="00D720E6" w:rsidRDefault="0015196D" w:rsidP="00D720E6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s-VE"/>
        </w:rPr>
      </w:pPr>
      <w:r w:rsidRPr="002022D2">
        <w:rPr>
          <w:rFonts w:ascii="Times New Roman" w:hAnsi="Times New Roman"/>
          <w:sz w:val="24"/>
          <w:szCs w:val="24"/>
          <w:lang w:val="es-VE"/>
        </w:rPr>
        <w:t>La</w:t>
      </w:r>
      <w:r>
        <w:rPr>
          <w:rFonts w:ascii="Times New Roman" w:hAnsi="Times New Roman"/>
          <w:sz w:val="24"/>
          <w:szCs w:val="24"/>
          <w:lang w:val="es-VE"/>
        </w:rPr>
        <w:t xml:space="preserve"> eliminación combinada de nitrógeno y fósforo en un RBS requiere una secuencia de tratamiento específica con el objetivo de llevar a cabo la eliminación de carbono, nitrificación, desnitrificación, liberación anaerobia de fósforo y la asimilación en exceso de fósforo durante la fase aeróbica, por tal motivo el estudio fue dividido en cuatro fases</w:t>
      </w:r>
      <w:r w:rsidR="00EB7842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6A4494">
        <w:rPr>
          <w:rFonts w:ascii="Times New Roman" w:hAnsi="Times New Roman"/>
          <w:sz w:val="24"/>
          <w:szCs w:val="24"/>
          <w:lang w:val="es-VE"/>
        </w:rPr>
        <w:t>en los que la</w:t>
      </w:r>
      <w:r w:rsidRPr="0015196D">
        <w:rPr>
          <w:rFonts w:ascii="Times New Roman" w:hAnsi="Times New Roman"/>
          <w:sz w:val="24"/>
          <w:szCs w:val="24"/>
          <w:lang w:val="es-VE"/>
        </w:rPr>
        <w:t xml:space="preserve"> temperatura prome</w:t>
      </w:r>
      <w:r w:rsidR="004211FA">
        <w:rPr>
          <w:rFonts w:ascii="Times New Roman" w:hAnsi="Times New Roman"/>
          <w:sz w:val="24"/>
          <w:szCs w:val="24"/>
          <w:lang w:val="es-VE"/>
        </w:rPr>
        <w:t>dio del líquido contenido en el</w:t>
      </w:r>
      <w:r w:rsidRPr="0015196D">
        <w:rPr>
          <w:rFonts w:ascii="Times New Roman" w:hAnsi="Times New Roman"/>
          <w:sz w:val="24"/>
          <w:szCs w:val="24"/>
          <w:lang w:val="es-VE"/>
        </w:rPr>
        <w:t xml:space="preserve"> reactor</w:t>
      </w:r>
      <w:r w:rsidR="006A4494">
        <w:rPr>
          <w:rFonts w:ascii="Times New Roman" w:hAnsi="Times New Roman"/>
          <w:sz w:val="24"/>
          <w:szCs w:val="24"/>
          <w:lang w:val="es-VE"/>
        </w:rPr>
        <w:t xml:space="preserve"> durante los ciclos de tratamiento </w:t>
      </w:r>
      <w:r w:rsidRPr="0015196D">
        <w:rPr>
          <w:rFonts w:ascii="Times New Roman" w:hAnsi="Times New Roman"/>
          <w:sz w:val="24"/>
          <w:szCs w:val="24"/>
          <w:lang w:val="es-VE"/>
        </w:rPr>
        <w:t>se mantuvo entre 27 y 29ºC</w:t>
      </w:r>
      <w:r w:rsidR="006A4494">
        <w:rPr>
          <w:rFonts w:ascii="Times New Roman" w:hAnsi="Times New Roman"/>
          <w:sz w:val="24"/>
          <w:szCs w:val="24"/>
          <w:lang w:val="es-VE"/>
        </w:rPr>
        <w:t>,</w:t>
      </w:r>
      <w:r w:rsidR="00E41F39">
        <w:rPr>
          <w:rFonts w:ascii="Times New Roman" w:hAnsi="Times New Roman"/>
          <w:sz w:val="24"/>
          <w:szCs w:val="24"/>
          <w:lang w:val="es-VE"/>
        </w:rPr>
        <w:t xml:space="preserve"> encontrándose dentro de los valores recomendados </w:t>
      </w:r>
      <w:r w:rsidR="009D0EE1">
        <w:rPr>
          <w:rFonts w:ascii="Times New Roman" w:hAnsi="Times New Roman"/>
          <w:sz w:val="24"/>
          <w:szCs w:val="24"/>
          <w:lang w:val="es-VE"/>
        </w:rPr>
        <w:t xml:space="preserve">según Metcalf y Eddy (2003) </w:t>
      </w:r>
      <w:r w:rsidR="00E41F39">
        <w:rPr>
          <w:rFonts w:ascii="Times New Roman" w:hAnsi="Times New Roman"/>
          <w:sz w:val="24"/>
          <w:szCs w:val="24"/>
          <w:lang w:val="es-VE"/>
        </w:rPr>
        <w:t xml:space="preserve">para el </w:t>
      </w:r>
      <w:r w:rsidR="006B42BE">
        <w:rPr>
          <w:rFonts w:ascii="Times New Roman" w:hAnsi="Times New Roman"/>
          <w:sz w:val="24"/>
          <w:szCs w:val="24"/>
          <w:lang w:val="es-VE"/>
        </w:rPr>
        <w:t>desenvolvimiento</w:t>
      </w:r>
      <w:r w:rsidR="00E41F39">
        <w:rPr>
          <w:rFonts w:ascii="Times New Roman" w:hAnsi="Times New Roman"/>
          <w:sz w:val="24"/>
          <w:szCs w:val="24"/>
          <w:lang w:val="es-VE"/>
        </w:rPr>
        <w:t xml:space="preserve"> de la actividad biológica, la cual se incrementa a medida que aumenta la temperatura del sistema, especialmente en lo que respecta a las bacterias nitrificantes, que son las más sensibles a las posibles variaciones de este parámetro.</w:t>
      </w:r>
      <w:r w:rsidR="006A4494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D720E6">
        <w:rPr>
          <w:rFonts w:ascii="Times New Roman" w:hAnsi="Times New Roman"/>
          <w:sz w:val="24"/>
          <w:szCs w:val="24"/>
          <w:lang w:val="es-VE"/>
        </w:rPr>
        <w:t xml:space="preserve">Comparando las concentraciones de SST en el agua residual bruta alimentada al sistema y los valores del sobrenadante tratado después de pasar por las reacciones que conforman cada etapa del tratamiento, los rendimientos de eliminación oscilaron entre </w:t>
      </w:r>
      <w:r w:rsidR="006B42BE">
        <w:rPr>
          <w:rFonts w:ascii="Times New Roman" w:hAnsi="Times New Roman"/>
          <w:sz w:val="24"/>
          <w:szCs w:val="24"/>
          <w:lang w:val="es-VE"/>
        </w:rPr>
        <w:t>66 y 90</w:t>
      </w:r>
      <w:r w:rsidR="00D720E6" w:rsidRPr="00D720E6">
        <w:rPr>
          <w:rFonts w:ascii="Times New Roman" w:hAnsi="Times New Roman"/>
          <w:sz w:val="24"/>
          <w:szCs w:val="24"/>
          <w:lang w:val="es-VE"/>
        </w:rPr>
        <w:t>%</w:t>
      </w:r>
      <w:r w:rsidR="00D720E6">
        <w:rPr>
          <w:rFonts w:ascii="Times New Roman" w:hAnsi="Times New Roman"/>
          <w:sz w:val="24"/>
          <w:szCs w:val="24"/>
          <w:lang w:val="es-VE"/>
        </w:rPr>
        <w:t xml:space="preserve">. </w:t>
      </w:r>
      <w:r w:rsidR="00D720E6" w:rsidRPr="003F62E4">
        <w:rPr>
          <w:rFonts w:ascii="Times New Roman" w:hAnsi="Times New Roman"/>
          <w:sz w:val="24"/>
          <w:szCs w:val="24"/>
          <w:lang w:val="es-VE"/>
        </w:rPr>
        <w:t>[</w:t>
      </w:r>
      <w:proofErr w:type="spellStart"/>
      <w:r w:rsidR="00D720E6" w:rsidRPr="003F62E4">
        <w:rPr>
          <w:rFonts w:ascii="Times New Roman" w:hAnsi="Times New Roman"/>
          <w:sz w:val="24"/>
          <w:szCs w:val="24"/>
          <w:lang w:val="es-VE"/>
        </w:rPr>
        <w:t>Kaudel</w:t>
      </w:r>
      <w:proofErr w:type="spellEnd"/>
      <w:r w:rsidR="00D720E6" w:rsidRPr="003F62E4">
        <w:rPr>
          <w:rFonts w:ascii="Times New Roman" w:hAnsi="Times New Roman"/>
          <w:sz w:val="24"/>
          <w:szCs w:val="24"/>
          <w:lang w:val="es-VE"/>
        </w:rPr>
        <w:t xml:space="preserve"> y </w:t>
      </w:r>
      <w:proofErr w:type="spellStart"/>
      <w:r w:rsidR="00D720E6" w:rsidRPr="003F62E4">
        <w:rPr>
          <w:rFonts w:ascii="Times New Roman" w:hAnsi="Times New Roman"/>
          <w:sz w:val="24"/>
          <w:szCs w:val="24"/>
          <w:lang w:val="es-VE"/>
        </w:rPr>
        <w:t>Dichtl</w:t>
      </w:r>
      <w:proofErr w:type="spellEnd"/>
      <w:r w:rsidR="00D720E6" w:rsidRPr="003F62E4">
        <w:rPr>
          <w:rFonts w:ascii="Times New Roman" w:hAnsi="Times New Roman"/>
          <w:sz w:val="24"/>
          <w:szCs w:val="24"/>
          <w:lang w:val="es-VE"/>
        </w:rPr>
        <w:t>, 2000</w:t>
      </w:r>
      <w:r w:rsidR="009577C2" w:rsidRPr="003F62E4">
        <w:rPr>
          <w:rFonts w:ascii="Times New Roman" w:hAnsi="Times New Roman"/>
          <w:sz w:val="24"/>
          <w:szCs w:val="24"/>
          <w:lang w:val="es-VE"/>
        </w:rPr>
        <w:t>;</w:t>
      </w:r>
      <w:r w:rsidR="003F62E4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D13B20" w:rsidRPr="00D13B20">
        <w:rPr>
          <w:rFonts w:ascii="Times New Roman" w:hAnsi="Times New Roman"/>
          <w:bCs/>
          <w:sz w:val="24"/>
          <w:szCs w:val="24"/>
          <w:lang w:val="es-MX"/>
        </w:rPr>
        <w:t xml:space="preserve">Metcalf y Eddy, 2003; </w:t>
      </w:r>
      <w:r w:rsidR="00D13B20" w:rsidRPr="00D13B20">
        <w:rPr>
          <w:rFonts w:ascii="Times New Roman" w:hAnsi="Times New Roman"/>
          <w:sz w:val="24"/>
          <w:szCs w:val="24"/>
          <w:lang w:val="es-MX"/>
        </w:rPr>
        <w:t xml:space="preserve">Pacheco </w:t>
      </w:r>
      <w:r w:rsidR="00D13B20">
        <w:rPr>
          <w:rFonts w:ascii="Times New Roman" w:hAnsi="Times New Roman"/>
          <w:sz w:val="24"/>
          <w:szCs w:val="24"/>
          <w:lang w:val="es-MX"/>
        </w:rPr>
        <w:t>y</w:t>
      </w:r>
      <w:r w:rsidR="00D13B20" w:rsidRPr="00D13B20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D13B20" w:rsidRPr="00D13B20">
        <w:rPr>
          <w:rFonts w:ascii="Times New Roman" w:hAnsi="Times New Roman"/>
          <w:sz w:val="24"/>
          <w:szCs w:val="24"/>
          <w:lang w:val="es-MX"/>
        </w:rPr>
        <w:t>Arruda</w:t>
      </w:r>
      <w:proofErr w:type="spellEnd"/>
      <w:r w:rsidR="00D13B20">
        <w:rPr>
          <w:rFonts w:ascii="Times New Roman" w:hAnsi="Times New Roman"/>
          <w:sz w:val="24"/>
          <w:szCs w:val="24"/>
          <w:lang w:val="es-MX"/>
        </w:rPr>
        <w:t>, 2005</w:t>
      </w:r>
      <w:r w:rsidR="00D720E6" w:rsidRPr="003F62E4">
        <w:rPr>
          <w:rFonts w:ascii="Times New Roman" w:hAnsi="Times New Roman"/>
          <w:sz w:val="24"/>
          <w:szCs w:val="24"/>
          <w:lang w:val="es-VE"/>
        </w:rPr>
        <w:t>].</w:t>
      </w:r>
    </w:p>
    <w:p w:rsidR="006761CD" w:rsidRDefault="00937D3C" w:rsidP="00064CA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s-VE"/>
        </w:rPr>
      </w:pPr>
      <w:r>
        <w:rPr>
          <w:rFonts w:ascii="Times New Roman" w:hAnsi="Times New Roman"/>
          <w:sz w:val="24"/>
          <w:szCs w:val="24"/>
          <w:lang w:val="es-VE"/>
        </w:rPr>
        <w:t xml:space="preserve">En cuanto a la </w:t>
      </w:r>
      <w:r w:rsidR="00027346">
        <w:rPr>
          <w:rFonts w:ascii="Times New Roman" w:hAnsi="Times New Roman"/>
          <w:sz w:val="24"/>
          <w:szCs w:val="24"/>
          <w:lang w:val="es-VE"/>
        </w:rPr>
        <w:t>concentración de SSV</w:t>
      </w:r>
      <w:r w:rsidR="000B6CFB">
        <w:rPr>
          <w:rFonts w:ascii="Times New Roman" w:hAnsi="Times New Roman"/>
          <w:sz w:val="24"/>
          <w:szCs w:val="24"/>
          <w:lang w:val="es-VE"/>
        </w:rPr>
        <w:t>,</w:t>
      </w:r>
      <w:r w:rsidR="00027346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EB7842">
        <w:rPr>
          <w:rFonts w:ascii="Times New Roman" w:hAnsi="Times New Roman"/>
          <w:sz w:val="24"/>
          <w:szCs w:val="24"/>
          <w:lang w:val="es-VE"/>
        </w:rPr>
        <w:t xml:space="preserve">considerado </w:t>
      </w:r>
      <w:r w:rsidR="00027346">
        <w:rPr>
          <w:rFonts w:ascii="Times New Roman" w:hAnsi="Times New Roman"/>
          <w:sz w:val="24"/>
          <w:szCs w:val="24"/>
          <w:lang w:val="es-VE"/>
        </w:rPr>
        <w:t>parámetro representativo del con</w:t>
      </w:r>
      <w:r w:rsidR="000B6CFB">
        <w:rPr>
          <w:rFonts w:ascii="Times New Roman" w:hAnsi="Times New Roman"/>
          <w:sz w:val="24"/>
          <w:szCs w:val="24"/>
          <w:lang w:val="es-VE"/>
        </w:rPr>
        <w:t>tenido de biomasa en el sistema, d</w:t>
      </w:r>
      <w:r w:rsidR="00027346">
        <w:rPr>
          <w:rFonts w:ascii="Times New Roman" w:hAnsi="Times New Roman"/>
          <w:sz w:val="24"/>
          <w:szCs w:val="24"/>
          <w:lang w:val="es-VE"/>
        </w:rPr>
        <w:t xml:space="preserve">urante </w:t>
      </w:r>
      <w:r w:rsidR="00257FCD">
        <w:rPr>
          <w:rFonts w:ascii="Times New Roman" w:hAnsi="Times New Roman"/>
          <w:sz w:val="24"/>
          <w:szCs w:val="24"/>
          <w:lang w:val="es-VE"/>
        </w:rPr>
        <w:t>el periodo</w:t>
      </w:r>
      <w:r w:rsidR="00027346">
        <w:rPr>
          <w:rFonts w:ascii="Times New Roman" w:hAnsi="Times New Roman"/>
          <w:sz w:val="24"/>
          <w:szCs w:val="24"/>
          <w:lang w:val="es-VE"/>
        </w:rPr>
        <w:t xml:space="preserve"> experimental </w:t>
      </w:r>
      <w:r w:rsidR="00EB7842">
        <w:rPr>
          <w:rFonts w:ascii="Times New Roman" w:hAnsi="Times New Roman"/>
          <w:sz w:val="24"/>
          <w:szCs w:val="24"/>
          <w:lang w:val="es-VE"/>
        </w:rPr>
        <w:t>varió</w:t>
      </w:r>
      <w:r w:rsidR="00027346">
        <w:rPr>
          <w:rFonts w:ascii="Times New Roman" w:hAnsi="Times New Roman"/>
          <w:sz w:val="24"/>
          <w:szCs w:val="24"/>
          <w:lang w:val="es-VE"/>
        </w:rPr>
        <w:t xml:space="preserve"> entre </w:t>
      </w:r>
      <w:r w:rsidR="00257FCD" w:rsidRPr="00257FCD">
        <w:rPr>
          <w:rFonts w:ascii="Times New Roman" w:hAnsi="Times New Roman"/>
          <w:sz w:val="24"/>
          <w:szCs w:val="24"/>
          <w:lang w:val="es-VE"/>
        </w:rPr>
        <w:t xml:space="preserve">1770 y 2074 </w:t>
      </w:r>
      <w:r w:rsidR="00027346">
        <w:rPr>
          <w:rFonts w:ascii="Times New Roman" w:hAnsi="Times New Roman"/>
          <w:sz w:val="24"/>
          <w:szCs w:val="24"/>
          <w:lang w:val="es-VE"/>
        </w:rPr>
        <w:t xml:space="preserve">mg/l, encontrándose dentro del </w:t>
      </w:r>
      <w:r w:rsidR="00257FCD">
        <w:rPr>
          <w:rFonts w:ascii="Times New Roman" w:hAnsi="Times New Roman"/>
          <w:sz w:val="24"/>
          <w:szCs w:val="24"/>
          <w:lang w:val="es-VE"/>
        </w:rPr>
        <w:t>intervalo</w:t>
      </w:r>
      <w:r w:rsidR="00027346">
        <w:rPr>
          <w:rFonts w:ascii="Times New Roman" w:hAnsi="Times New Roman"/>
          <w:sz w:val="24"/>
          <w:szCs w:val="24"/>
          <w:lang w:val="es-VE"/>
        </w:rPr>
        <w:t xml:space="preserve"> de valores típicos indicados </w:t>
      </w:r>
      <w:r w:rsidR="00257FCD" w:rsidRPr="00257FCD">
        <w:rPr>
          <w:rFonts w:ascii="Times New Roman" w:hAnsi="Times New Roman"/>
          <w:sz w:val="24"/>
          <w:szCs w:val="24"/>
          <w:lang w:val="es-VE"/>
        </w:rPr>
        <w:t>para mantener una masa microbiana que garantice la eficie</w:t>
      </w:r>
      <w:r w:rsidR="00D8369D">
        <w:rPr>
          <w:rFonts w:ascii="Times New Roman" w:hAnsi="Times New Roman"/>
          <w:sz w:val="24"/>
          <w:szCs w:val="24"/>
          <w:lang w:val="es-VE"/>
        </w:rPr>
        <w:t>ncia del tratamiento biológico,</w:t>
      </w:r>
      <w:r w:rsidR="00EB7842">
        <w:rPr>
          <w:rFonts w:ascii="Times New Roman" w:hAnsi="Times New Roman"/>
          <w:sz w:val="24"/>
          <w:szCs w:val="24"/>
          <w:lang w:val="es-VE"/>
        </w:rPr>
        <w:t xml:space="preserve"> mientras</w:t>
      </w:r>
      <w:r w:rsidR="00257FCD">
        <w:rPr>
          <w:rFonts w:ascii="Times New Roman" w:hAnsi="Times New Roman"/>
          <w:sz w:val="24"/>
          <w:szCs w:val="24"/>
          <w:lang w:val="es-VE"/>
        </w:rPr>
        <w:t xml:space="preserve"> más </w:t>
      </w:r>
      <w:r w:rsidR="00EB7842">
        <w:rPr>
          <w:rFonts w:ascii="Times New Roman" w:hAnsi="Times New Roman"/>
          <w:sz w:val="24"/>
          <w:szCs w:val="24"/>
          <w:lang w:val="es-VE"/>
        </w:rPr>
        <w:t>elevados sean los valores</w:t>
      </w:r>
      <w:r w:rsidR="00257FCD">
        <w:rPr>
          <w:rFonts w:ascii="Times New Roman" w:hAnsi="Times New Roman"/>
          <w:sz w:val="24"/>
          <w:szCs w:val="24"/>
          <w:lang w:val="es-VE"/>
        </w:rPr>
        <w:t xml:space="preserve"> de SSV mayor será el rendimiento del sistema, sin embargo es importante </w:t>
      </w:r>
      <w:r w:rsidR="00257FCD">
        <w:rPr>
          <w:rFonts w:ascii="Times New Roman" w:hAnsi="Times New Roman"/>
          <w:sz w:val="24"/>
          <w:szCs w:val="24"/>
          <w:lang w:val="es-VE"/>
        </w:rPr>
        <w:lastRenderedPageBreak/>
        <w:t xml:space="preserve">considerar que el volumen de </w:t>
      </w:r>
      <w:r w:rsidR="006B42BE">
        <w:rPr>
          <w:rFonts w:ascii="Times New Roman" w:hAnsi="Times New Roman"/>
          <w:sz w:val="24"/>
          <w:szCs w:val="24"/>
          <w:lang w:val="es-VE"/>
        </w:rPr>
        <w:t>sólidos</w:t>
      </w:r>
      <w:r w:rsidR="00257FCD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EB7842">
        <w:rPr>
          <w:rFonts w:ascii="Times New Roman" w:hAnsi="Times New Roman"/>
          <w:sz w:val="24"/>
          <w:szCs w:val="24"/>
          <w:lang w:val="es-VE"/>
        </w:rPr>
        <w:t xml:space="preserve">no puede ser muy alto ya que podría </w:t>
      </w:r>
      <w:r w:rsidR="00257FCD">
        <w:rPr>
          <w:rFonts w:ascii="Times New Roman" w:hAnsi="Times New Roman"/>
          <w:sz w:val="24"/>
          <w:szCs w:val="24"/>
          <w:lang w:val="es-VE"/>
        </w:rPr>
        <w:t>presentarse problemas en las propiedades de decantabi</w:t>
      </w:r>
      <w:r w:rsidR="00EC0713">
        <w:rPr>
          <w:rFonts w:ascii="Times New Roman" w:hAnsi="Times New Roman"/>
          <w:sz w:val="24"/>
          <w:szCs w:val="24"/>
          <w:lang w:val="es-VE"/>
        </w:rPr>
        <w:t xml:space="preserve">lidad </w:t>
      </w:r>
      <w:r w:rsidR="00EB7842">
        <w:rPr>
          <w:rFonts w:ascii="Times New Roman" w:hAnsi="Times New Roman"/>
          <w:sz w:val="24"/>
          <w:szCs w:val="24"/>
          <w:lang w:val="es-VE"/>
        </w:rPr>
        <w:t>del lodo</w:t>
      </w:r>
      <w:r w:rsidR="00EC0713">
        <w:rPr>
          <w:rFonts w:ascii="Times New Roman" w:hAnsi="Times New Roman"/>
          <w:sz w:val="24"/>
          <w:szCs w:val="24"/>
          <w:lang w:val="es-VE"/>
        </w:rPr>
        <w:t xml:space="preserve">. </w:t>
      </w:r>
    </w:p>
    <w:p w:rsidR="00BA04E9" w:rsidRDefault="00A24201" w:rsidP="00064CA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s-VE"/>
        </w:rPr>
      </w:pPr>
      <w:r>
        <w:rPr>
          <w:rFonts w:ascii="Times New Roman" w:hAnsi="Times New Roman"/>
          <w:sz w:val="24"/>
          <w:szCs w:val="24"/>
          <w:lang w:val="es-VE"/>
        </w:rPr>
        <w:t>Durante las f</w:t>
      </w:r>
      <w:r w:rsidR="009A527E">
        <w:rPr>
          <w:rFonts w:ascii="Times New Roman" w:hAnsi="Times New Roman"/>
          <w:sz w:val="24"/>
          <w:szCs w:val="24"/>
          <w:lang w:val="es-VE"/>
        </w:rPr>
        <w:t>ases</w:t>
      </w:r>
      <w:r w:rsidR="0019067D">
        <w:rPr>
          <w:rFonts w:ascii="Times New Roman" w:hAnsi="Times New Roman"/>
          <w:sz w:val="24"/>
          <w:szCs w:val="24"/>
          <w:lang w:val="es-VE"/>
        </w:rPr>
        <w:t xml:space="preserve"> de trabajo</w:t>
      </w:r>
      <w:r w:rsidR="009A527E">
        <w:rPr>
          <w:rFonts w:ascii="Times New Roman" w:hAnsi="Times New Roman"/>
          <w:sz w:val="24"/>
          <w:szCs w:val="24"/>
          <w:lang w:val="es-VE"/>
        </w:rPr>
        <w:t xml:space="preserve"> se registraron grandes variaciones en la carga orgánica alimentada al sistema, donde los rendimientos de eliminación de DQO para las Fases I y II fueron de 61 y 49% respectivamente, y de 80% en las Fases III y IV. Los valores afluentes </w:t>
      </w:r>
      <w:r w:rsidR="009A527E" w:rsidRPr="009A527E">
        <w:rPr>
          <w:rFonts w:ascii="Times New Roman" w:hAnsi="Times New Roman"/>
          <w:sz w:val="24"/>
          <w:szCs w:val="24"/>
          <w:lang w:val="es-VE"/>
        </w:rPr>
        <w:t>al reactor se</w:t>
      </w:r>
      <w:r w:rsidR="009A527E">
        <w:rPr>
          <w:rFonts w:ascii="Times New Roman" w:hAnsi="Times New Roman"/>
          <w:sz w:val="24"/>
          <w:szCs w:val="24"/>
          <w:lang w:val="es-VE"/>
        </w:rPr>
        <w:t xml:space="preserve"> ubicaron entre 162 y 575 mg/l, con una media de 351 mg/l, registrando un aumento progresivo en las distintas fases</w:t>
      </w:r>
      <w:r>
        <w:rPr>
          <w:rFonts w:ascii="Times New Roman" w:hAnsi="Times New Roman"/>
          <w:sz w:val="24"/>
          <w:szCs w:val="24"/>
          <w:lang w:val="es-VE"/>
        </w:rPr>
        <w:t>,</w:t>
      </w:r>
      <w:r w:rsidR="009A527E">
        <w:rPr>
          <w:rFonts w:ascii="Times New Roman" w:hAnsi="Times New Roman"/>
          <w:sz w:val="24"/>
          <w:szCs w:val="24"/>
          <w:lang w:val="es-VE"/>
        </w:rPr>
        <w:t xml:space="preserve"> evidenciando cambios en las características del agua </w:t>
      </w:r>
      <w:r w:rsidR="0019067D">
        <w:rPr>
          <w:rFonts w:ascii="Times New Roman" w:hAnsi="Times New Roman"/>
          <w:sz w:val="24"/>
          <w:szCs w:val="24"/>
          <w:lang w:val="es-VE"/>
        </w:rPr>
        <w:t xml:space="preserve">residual alimentada al sistema; en </w:t>
      </w:r>
      <w:r w:rsidR="009A527E">
        <w:rPr>
          <w:rFonts w:ascii="Times New Roman" w:hAnsi="Times New Roman"/>
          <w:sz w:val="24"/>
          <w:szCs w:val="24"/>
          <w:lang w:val="es-VE"/>
        </w:rPr>
        <w:t>el efluente</w:t>
      </w:r>
      <w:r w:rsidR="0019067D">
        <w:rPr>
          <w:rFonts w:ascii="Times New Roman" w:hAnsi="Times New Roman"/>
          <w:sz w:val="24"/>
          <w:szCs w:val="24"/>
          <w:lang w:val="es-VE"/>
        </w:rPr>
        <w:t xml:space="preserve"> tratado la DQO</w:t>
      </w:r>
      <w:r w:rsidR="009A527E">
        <w:rPr>
          <w:rFonts w:ascii="Times New Roman" w:hAnsi="Times New Roman"/>
          <w:sz w:val="24"/>
          <w:szCs w:val="24"/>
          <w:lang w:val="es-VE"/>
        </w:rPr>
        <w:t xml:space="preserve"> vario </w:t>
      </w:r>
      <w:r w:rsidR="00BC6BBF">
        <w:rPr>
          <w:rFonts w:ascii="Times New Roman" w:hAnsi="Times New Roman"/>
          <w:sz w:val="24"/>
          <w:szCs w:val="24"/>
          <w:lang w:val="es-VE"/>
        </w:rPr>
        <w:t>de</w:t>
      </w:r>
      <w:r w:rsidR="00223ABB">
        <w:rPr>
          <w:rFonts w:ascii="Times New Roman" w:hAnsi="Times New Roman"/>
          <w:sz w:val="24"/>
          <w:szCs w:val="24"/>
          <w:lang w:val="es-VE"/>
        </w:rPr>
        <w:t xml:space="preserve"> 80</w:t>
      </w:r>
      <w:r w:rsidR="009A527E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BC6BBF">
        <w:rPr>
          <w:rFonts w:ascii="Times New Roman" w:hAnsi="Times New Roman"/>
          <w:sz w:val="24"/>
          <w:szCs w:val="24"/>
          <w:lang w:val="es-VE"/>
        </w:rPr>
        <w:t>a</w:t>
      </w:r>
      <w:r w:rsidR="009A527E">
        <w:rPr>
          <w:rFonts w:ascii="Times New Roman" w:hAnsi="Times New Roman"/>
          <w:sz w:val="24"/>
          <w:szCs w:val="24"/>
          <w:lang w:val="es-VE"/>
        </w:rPr>
        <w:t xml:space="preserve"> 102</w:t>
      </w:r>
      <w:r w:rsidR="009A527E" w:rsidRPr="009A527E">
        <w:rPr>
          <w:rFonts w:ascii="Times New Roman" w:hAnsi="Times New Roman"/>
          <w:sz w:val="24"/>
          <w:szCs w:val="24"/>
          <w:lang w:val="es-VE"/>
        </w:rPr>
        <w:t xml:space="preserve"> mg/l</w:t>
      </w:r>
      <w:r w:rsidR="009A527E">
        <w:rPr>
          <w:rFonts w:ascii="Times New Roman" w:hAnsi="Times New Roman"/>
          <w:sz w:val="24"/>
          <w:szCs w:val="24"/>
          <w:lang w:val="es-VE"/>
        </w:rPr>
        <w:t>.</w:t>
      </w:r>
      <w:r w:rsidR="005B6854">
        <w:rPr>
          <w:rFonts w:ascii="Times New Roman" w:hAnsi="Times New Roman"/>
          <w:sz w:val="24"/>
          <w:szCs w:val="24"/>
          <w:lang w:val="es-VE"/>
        </w:rPr>
        <w:t xml:space="preserve"> La media de la concentración de materia orgánica en términos de DBO se </w:t>
      </w:r>
      <w:r w:rsidR="0019067D">
        <w:rPr>
          <w:rFonts w:ascii="Times New Roman" w:hAnsi="Times New Roman"/>
          <w:sz w:val="24"/>
          <w:szCs w:val="24"/>
          <w:lang w:val="es-VE"/>
        </w:rPr>
        <w:t>ubicó</w:t>
      </w:r>
      <w:r w:rsidR="005B6854">
        <w:rPr>
          <w:rFonts w:ascii="Times New Roman" w:hAnsi="Times New Roman"/>
          <w:sz w:val="24"/>
          <w:szCs w:val="24"/>
          <w:lang w:val="es-VE"/>
        </w:rPr>
        <w:t xml:space="preserve"> entre </w:t>
      </w:r>
      <w:r w:rsidR="005B6854" w:rsidRPr="009A527E">
        <w:rPr>
          <w:rFonts w:ascii="Times New Roman" w:hAnsi="Times New Roman"/>
          <w:sz w:val="24"/>
          <w:szCs w:val="24"/>
          <w:lang w:val="es-VE"/>
        </w:rPr>
        <w:t xml:space="preserve">54 y 228 </w:t>
      </w:r>
      <w:r w:rsidR="005B6854">
        <w:rPr>
          <w:rFonts w:ascii="Times New Roman" w:hAnsi="Times New Roman"/>
          <w:sz w:val="24"/>
          <w:szCs w:val="24"/>
          <w:lang w:val="es-VE"/>
        </w:rPr>
        <w:t>mg/l</w:t>
      </w:r>
      <w:r w:rsidR="00D8369D">
        <w:rPr>
          <w:rFonts w:ascii="Times New Roman" w:hAnsi="Times New Roman"/>
          <w:sz w:val="24"/>
          <w:szCs w:val="24"/>
          <w:lang w:val="es-VE"/>
        </w:rPr>
        <w:t xml:space="preserve"> para el afluente</w:t>
      </w:r>
      <w:r w:rsidR="005B6854">
        <w:rPr>
          <w:rFonts w:ascii="Times New Roman" w:hAnsi="Times New Roman"/>
          <w:sz w:val="24"/>
          <w:szCs w:val="24"/>
          <w:lang w:val="es-VE"/>
        </w:rPr>
        <w:t xml:space="preserve"> y </w:t>
      </w:r>
      <w:r w:rsidR="00814C89">
        <w:rPr>
          <w:rFonts w:ascii="Times New Roman" w:hAnsi="Times New Roman"/>
          <w:sz w:val="24"/>
          <w:szCs w:val="24"/>
          <w:lang w:val="es-VE"/>
        </w:rPr>
        <w:t xml:space="preserve">en </w:t>
      </w:r>
      <w:r w:rsidR="00FC626C">
        <w:rPr>
          <w:rFonts w:ascii="Times New Roman" w:hAnsi="Times New Roman"/>
          <w:sz w:val="24"/>
          <w:szCs w:val="24"/>
          <w:lang w:val="es-VE"/>
        </w:rPr>
        <w:t>12</w:t>
      </w:r>
      <w:r w:rsidR="005B6854" w:rsidRPr="009A527E">
        <w:rPr>
          <w:rFonts w:ascii="Times New Roman" w:hAnsi="Times New Roman"/>
          <w:sz w:val="24"/>
          <w:szCs w:val="24"/>
          <w:lang w:val="es-VE"/>
        </w:rPr>
        <w:t xml:space="preserve"> y 37 mg/l</w:t>
      </w:r>
      <w:r w:rsidR="0019067D">
        <w:rPr>
          <w:rFonts w:ascii="Times New Roman" w:hAnsi="Times New Roman"/>
          <w:sz w:val="24"/>
          <w:szCs w:val="24"/>
          <w:lang w:val="es-VE"/>
        </w:rPr>
        <w:t xml:space="preserve"> para el efluente</w:t>
      </w:r>
      <w:r w:rsidR="005B6854">
        <w:rPr>
          <w:rFonts w:ascii="Times New Roman" w:hAnsi="Times New Roman"/>
          <w:sz w:val="24"/>
          <w:szCs w:val="24"/>
          <w:lang w:val="es-VE"/>
        </w:rPr>
        <w:t>, demostrando una buena remoción de carbono para las condiciones impuestas y un incremento de la eficiencia cuando las relaciones Alimento/Microor</w:t>
      </w:r>
      <w:r w:rsidR="00585D8B">
        <w:rPr>
          <w:rFonts w:ascii="Times New Roman" w:hAnsi="Times New Roman"/>
          <w:sz w:val="24"/>
          <w:szCs w:val="24"/>
          <w:lang w:val="es-VE"/>
        </w:rPr>
        <w:t>ganismo (A/M) de 0,084 y 0,073 kg.DBO/k</w:t>
      </w:r>
      <w:r w:rsidR="005B6854">
        <w:rPr>
          <w:rFonts w:ascii="Times New Roman" w:hAnsi="Times New Roman"/>
          <w:sz w:val="24"/>
          <w:szCs w:val="24"/>
          <w:lang w:val="es-VE"/>
        </w:rPr>
        <w:t xml:space="preserve">g.SSV.dia de las Fases I y II se </w:t>
      </w:r>
      <w:r w:rsidR="0019067D">
        <w:rPr>
          <w:rFonts w:ascii="Times New Roman" w:hAnsi="Times New Roman"/>
          <w:sz w:val="24"/>
          <w:szCs w:val="24"/>
          <w:lang w:val="es-VE"/>
        </w:rPr>
        <w:t>elevaron</w:t>
      </w:r>
      <w:r w:rsidR="00585D8B">
        <w:rPr>
          <w:rFonts w:ascii="Times New Roman" w:hAnsi="Times New Roman"/>
          <w:sz w:val="24"/>
          <w:szCs w:val="24"/>
          <w:lang w:val="es-VE"/>
        </w:rPr>
        <w:t xml:space="preserve"> a valores de 0,264 y 0,276 kg.DBO/k</w:t>
      </w:r>
      <w:r w:rsidR="005B6854">
        <w:rPr>
          <w:rFonts w:ascii="Times New Roman" w:hAnsi="Times New Roman"/>
          <w:sz w:val="24"/>
          <w:szCs w:val="24"/>
          <w:lang w:val="es-VE"/>
        </w:rPr>
        <w:t>g.SSV.dia</w:t>
      </w:r>
      <w:r w:rsidR="0019067D">
        <w:rPr>
          <w:rFonts w:ascii="Times New Roman" w:hAnsi="Times New Roman"/>
          <w:sz w:val="24"/>
          <w:szCs w:val="24"/>
          <w:lang w:val="es-VE"/>
        </w:rPr>
        <w:t xml:space="preserve"> durante las Fases III y IV, lo que representa mayor disponibilidad de substrato fácilmente biodegradable para los microorganismos y por lo tanto mayores porcentajes de remoción de materia orgánica. </w:t>
      </w:r>
      <w:r w:rsidR="00BA04E9" w:rsidRPr="009A527E">
        <w:rPr>
          <w:rFonts w:ascii="Times New Roman" w:hAnsi="Times New Roman"/>
          <w:sz w:val="24"/>
          <w:szCs w:val="24"/>
          <w:lang w:val="es-VE"/>
        </w:rPr>
        <w:t>En la Tabla</w:t>
      </w:r>
      <w:r w:rsidR="00121C1E">
        <w:rPr>
          <w:rFonts w:ascii="Times New Roman" w:hAnsi="Times New Roman"/>
          <w:sz w:val="24"/>
          <w:szCs w:val="24"/>
          <w:lang w:val="es-VE"/>
        </w:rPr>
        <w:t xml:space="preserve"> 3</w:t>
      </w:r>
      <w:r w:rsidR="00BA04E9" w:rsidRPr="009A527E">
        <w:rPr>
          <w:rFonts w:ascii="Times New Roman" w:hAnsi="Times New Roman"/>
          <w:sz w:val="24"/>
          <w:szCs w:val="24"/>
          <w:lang w:val="es-VE"/>
        </w:rPr>
        <w:t xml:space="preserve"> se </w:t>
      </w:r>
      <w:r w:rsidR="00BA04E9">
        <w:rPr>
          <w:rFonts w:ascii="Times New Roman" w:hAnsi="Times New Roman"/>
          <w:sz w:val="24"/>
          <w:szCs w:val="24"/>
          <w:lang w:val="es-VE"/>
        </w:rPr>
        <w:t>indican</w:t>
      </w:r>
      <w:r w:rsidR="00BA04E9" w:rsidRPr="009A527E">
        <w:rPr>
          <w:rFonts w:ascii="Times New Roman" w:hAnsi="Times New Roman"/>
          <w:sz w:val="24"/>
          <w:szCs w:val="24"/>
          <w:lang w:val="es-VE"/>
        </w:rPr>
        <w:t xml:space="preserve"> los valores </w:t>
      </w:r>
      <w:r w:rsidR="00BA04E9">
        <w:rPr>
          <w:rFonts w:ascii="Times New Roman" w:hAnsi="Times New Roman"/>
          <w:sz w:val="24"/>
          <w:szCs w:val="24"/>
          <w:lang w:val="es-VE"/>
        </w:rPr>
        <w:t>de</w:t>
      </w:r>
      <w:r w:rsidR="00BA04E9" w:rsidRPr="009A527E">
        <w:rPr>
          <w:rFonts w:ascii="Times New Roman" w:hAnsi="Times New Roman"/>
          <w:sz w:val="24"/>
          <w:szCs w:val="24"/>
          <w:lang w:val="es-VE"/>
        </w:rPr>
        <w:t xml:space="preserve"> DBO y DQO </w:t>
      </w:r>
      <w:r w:rsidR="00BA04E9">
        <w:rPr>
          <w:rFonts w:ascii="Times New Roman" w:hAnsi="Times New Roman"/>
          <w:sz w:val="24"/>
          <w:szCs w:val="24"/>
          <w:lang w:val="es-VE"/>
        </w:rPr>
        <w:t xml:space="preserve">registrados para las </w:t>
      </w:r>
      <w:r w:rsidR="00BA04E9" w:rsidRPr="009A527E">
        <w:rPr>
          <w:rFonts w:ascii="Times New Roman" w:hAnsi="Times New Roman"/>
          <w:sz w:val="24"/>
          <w:szCs w:val="24"/>
          <w:lang w:val="es-VE"/>
        </w:rPr>
        <w:t xml:space="preserve">diferentes </w:t>
      </w:r>
      <w:r w:rsidR="00BA04E9">
        <w:rPr>
          <w:rFonts w:ascii="Times New Roman" w:hAnsi="Times New Roman"/>
          <w:sz w:val="24"/>
          <w:szCs w:val="24"/>
          <w:lang w:val="es-VE"/>
        </w:rPr>
        <w:t>condiciones</w:t>
      </w:r>
      <w:r w:rsidR="00BA04E9" w:rsidRPr="009A527E">
        <w:rPr>
          <w:rFonts w:ascii="Times New Roman" w:hAnsi="Times New Roman"/>
          <w:sz w:val="24"/>
          <w:szCs w:val="24"/>
          <w:lang w:val="es-VE"/>
        </w:rPr>
        <w:t xml:space="preserve"> analizadas</w:t>
      </w:r>
      <w:r w:rsidR="00BA04E9">
        <w:rPr>
          <w:rFonts w:ascii="Times New Roman" w:hAnsi="Times New Roman"/>
          <w:sz w:val="24"/>
          <w:szCs w:val="24"/>
          <w:lang w:val="es-VE"/>
        </w:rPr>
        <w:t>. Estos</w:t>
      </w:r>
      <w:r w:rsidR="00E71F88" w:rsidRPr="00E71F88">
        <w:rPr>
          <w:rFonts w:ascii="Times New Roman" w:hAnsi="Times New Roman"/>
          <w:sz w:val="24"/>
          <w:szCs w:val="24"/>
          <w:lang w:val="es-VE"/>
        </w:rPr>
        <w:t xml:space="preserve"> resultados muestran que </w:t>
      </w:r>
      <w:r w:rsidR="00E71F88">
        <w:rPr>
          <w:rFonts w:ascii="Times New Roman" w:hAnsi="Times New Roman"/>
          <w:sz w:val="24"/>
          <w:szCs w:val="24"/>
          <w:lang w:val="es-VE"/>
        </w:rPr>
        <w:t>a pesar de los cambios en las características del agua</w:t>
      </w:r>
      <w:r w:rsidR="0016741C">
        <w:rPr>
          <w:rFonts w:ascii="Times New Roman" w:hAnsi="Times New Roman"/>
          <w:sz w:val="24"/>
          <w:szCs w:val="24"/>
          <w:lang w:val="es-VE"/>
        </w:rPr>
        <w:t xml:space="preserve"> residual, el RBS mostró</w:t>
      </w:r>
      <w:r w:rsidR="00BA04E9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E71F88">
        <w:rPr>
          <w:rFonts w:ascii="Times New Roman" w:hAnsi="Times New Roman"/>
          <w:sz w:val="24"/>
          <w:szCs w:val="24"/>
          <w:lang w:val="es-VE"/>
        </w:rPr>
        <w:t>estabilidad en cuanto a la remoción de carbono</w:t>
      </w:r>
      <w:r w:rsidR="00BA04E9">
        <w:rPr>
          <w:rFonts w:ascii="Times New Roman" w:hAnsi="Times New Roman"/>
          <w:sz w:val="24"/>
          <w:szCs w:val="24"/>
          <w:lang w:val="es-VE"/>
        </w:rPr>
        <w:t xml:space="preserve">, demostrando ser un tratamiento versátil y capaz de adaptarse a las </w:t>
      </w:r>
      <w:r w:rsidR="00E71F88" w:rsidRPr="00E71F88">
        <w:rPr>
          <w:rFonts w:ascii="Times New Roman" w:hAnsi="Times New Roman"/>
          <w:sz w:val="24"/>
          <w:szCs w:val="24"/>
          <w:lang w:val="es-VE"/>
        </w:rPr>
        <w:t xml:space="preserve">fluctuaciones de materia </w:t>
      </w:r>
      <w:r w:rsidR="00BA04E9">
        <w:rPr>
          <w:rFonts w:ascii="Times New Roman" w:hAnsi="Times New Roman"/>
          <w:sz w:val="24"/>
          <w:szCs w:val="24"/>
          <w:lang w:val="es-VE"/>
        </w:rPr>
        <w:t xml:space="preserve">orgánica del </w:t>
      </w:r>
      <w:r w:rsidR="00BA04E9" w:rsidRPr="00F76A37">
        <w:rPr>
          <w:rFonts w:ascii="Times New Roman" w:hAnsi="Times New Roman"/>
          <w:sz w:val="24"/>
          <w:szCs w:val="24"/>
          <w:lang w:val="es-VE"/>
        </w:rPr>
        <w:t>agua residual doméstica [</w:t>
      </w:r>
      <w:proofErr w:type="spellStart"/>
      <w:r w:rsidR="00D13B20" w:rsidRPr="00D13B2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Eckenfelder</w:t>
      </w:r>
      <w:proofErr w:type="spellEnd"/>
      <w:r w:rsidR="00D13B2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, 1992;</w:t>
      </w:r>
      <w:r w:rsidR="00D13B20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722C50">
        <w:rPr>
          <w:rFonts w:ascii="Times New Roman" w:hAnsi="Times New Roman"/>
          <w:sz w:val="24"/>
          <w:szCs w:val="24"/>
          <w:lang w:val="es-VE"/>
        </w:rPr>
        <w:t xml:space="preserve">EPA, 1992; </w:t>
      </w:r>
      <w:r w:rsidR="009F508D">
        <w:rPr>
          <w:rFonts w:ascii="Times New Roman" w:hAnsi="Times New Roman"/>
          <w:sz w:val="24"/>
          <w:szCs w:val="24"/>
          <w:lang w:val="es-VE"/>
        </w:rPr>
        <w:t xml:space="preserve">EPA, 1999; </w:t>
      </w:r>
      <w:proofErr w:type="spellStart"/>
      <w:r w:rsidR="00F76A37" w:rsidRPr="00852025">
        <w:rPr>
          <w:rFonts w:ascii="Times New Roman" w:hAnsi="Times New Roman"/>
          <w:sz w:val="24"/>
          <w:szCs w:val="24"/>
          <w:lang w:val="es-VE"/>
        </w:rPr>
        <w:t>Fikret</w:t>
      </w:r>
      <w:proofErr w:type="spellEnd"/>
      <w:r w:rsidR="00F76A37" w:rsidRPr="00852025">
        <w:rPr>
          <w:rFonts w:ascii="Times New Roman" w:hAnsi="Times New Roman"/>
          <w:sz w:val="24"/>
          <w:szCs w:val="24"/>
          <w:lang w:val="es-VE"/>
        </w:rPr>
        <w:t xml:space="preserve"> y </w:t>
      </w:r>
      <w:proofErr w:type="spellStart"/>
      <w:r w:rsidR="00F76A37" w:rsidRPr="00852025">
        <w:rPr>
          <w:rFonts w:ascii="Times New Roman" w:hAnsi="Times New Roman"/>
          <w:sz w:val="24"/>
          <w:szCs w:val="24"/>
          <w:lang w:val="es-VE"/>
        </w:rPr>
        <w:t>Ahmet</w:t>
      </w:r>
      <w:proofErr w:type="spellEnd"/>
      <w:r w:rsidR="00F76A37" w:rsidRPr="00852025">
        <w:rPr>
          <w:rFonts w:ascii="Times New Roman" w:hAnsi="Times New Roman"/>
          <w:sz w:val="24"/>
          <w:szCs w:val="24"/>
          <w:lang w:val="es-VE"/>
        </w:rPr>
        <w:t>, 2002</w:t>
      </w:r>
      <w:r w:rsidR="00852025" w:rsidRPr="00852025">
        <w:rPr>
          <w:rFonts w:ascii="Times New Roman" w:hAnsi="Times New Roman"/>
          <w:sz w:val="24"/>
          <w:szCs w:val="24"/>
          <w:lang w:val="es-VE"/>
        </w:rPr>
        <w:t xml:space="preserve">; </w:t>
      </w:r>
      <w:proofErr w:type="spellStart"/>
      <w:r w:rsidR="00C65582" w:rsidRPr="00D13B20">
        <w:rPr>
          <w:rFonts w:ascii="Times New Roman" w:hAnsi="Times New Roman"/>
          <w:bCs/>
          <w:sz w:val="24"/>
          <w:szCs w:val="24"/>
          <w:lang w:val="es-MX"/>
        </w:rPr>
        <w:t>Metcalf</w:t>
      </w:r>
      <w:proofErr w:type="spellEnd"/>
      <w:r w:rsidR="00C65582" w:rsidRPr="00D13B20">
        <w:rPr>
          <w:rFonts w:ascii="Times New Roman" w:hAnsi="Times New Roman"/>
          <w:bCs/>
          <w:sz w:val="24"/>
          <w:szCs w:val="24"/>
          <w:lang w:val="es-MX"/>
        </w:rPr>
        <w:t xml:space="preserve"> y Eddy, 2003</w:t>
      </w:r>
      <w:r w:rsidR="00C65582">
        <w:rPr>
          <w:rFonts w:ascii="Times New Roman" w:hAnsi="Times New Roman"/>
          <w:bCs/>
          <w:sz w:val="24"/>
          <w:szCs w:val="24"/>
          <w:lang w:val="es-MX"/>
        </w:rPr>
        <w:t xml:space="preserve">; </w:t>
      </w:r>
      <w:proofErr w:type="spellStart"/>
      <w:r w:rsidR="00852025">
        <w:rPr>
          <w:rFonts w:ascii="Times New Roman" w:hAnsi="Times New Roman"/>
          <w:sz w:val="24"/>
          <w:szCs w:val="24"/>
          <w:lang w:val="es-VE"/>
        </w:rPr>
        <w:t>Pierson</w:t>
      </w:r>
      <w:proofErr w:type="spellEnd"/>
      <w:r w:rsidR="00852025">
        <w:rPr>
          <w:rFonts w:ascii="Times New Roman" w:hAnsi="Times New Roman"/>
          <w:sz w:val="24"/>
          <w:szCs w:val="24"/>
          <w:lang w:val="es-VE"/>
        </w:rPr>
        <w:t xml:space="preserve"> y </w:t>
      </w:r>
      <w:proofErr w:type="spellStart"/>
      <w:r w:rsidR="00852025" w:rsidRPr="00852025">
        <w:rPr>
          <w:rFonts w:ascii="Times New Roman" w:hAnsi="Times New Roman"/>
          <w:sz w:val="24"/>
          <w:szCs w:val="24"/>
          <w:lang w:val="es-VE"/>
        </w:rPr>
        <w:t>Pavlostathis</w:t>
      </w:r>
      <w:proofErr w:type="spellEnd"/>
      <w:r w:rsidR="00852025">
        <w:rPr>
          <w:rFonts w:ascii="Times New Roman" w:hAnsi="Times New Roman"/>
          <w:sz w:val="24"/>
          <w:szCs w:val="24"/>
          <w:lang w:val="es-VE"/>
        </w:rPr>
        <w:t>, 2000</w:t>
      </w:r>
      <w:r w:rsidR="004517FD">
        <w:rPr>
          <w:rFonts w:ascii="Times New Roman" w:hAnsi="Times New Roman"/>
          <w:sz w:val="24"/>
          <w:szCs w:val="24"/>
          <w:lang w:val="es-VE"/>
        </w:rPr>
        <w:t>; Romero, 2002</w:t>
      </w:r>
      <w:r w:rsidR="00BA04E9" w:rsidRPr="00F76A37">
        <w:rPr>
          <w:rFonts w:ascii="Times New Roman" w:hAnsi="Times New Roman"/>
          <w:sz w:val="24"/>
          <w:szCs w:val="24"/>
          <w:lang w:val="es-VE"/>
        </w:rPr>
        <w:t>].</w:t>
      </w:r>
    </w:p>
    <w:p w:rsidR="007A1468" w:rsidRPr="006761CD" w:rsidRDefault="007A1468" w:rsidP="00064CA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s-VE"/>
        </w:rPr>
      </w:pPr>
      <w:r w:rsidRPr="007A1468">
        <w:rPr>
          <w:rFonts w:ascii="Times New Roman" w:hAnsi="Times New Roman"/>
          <w:b/>
          <w:sz w:val="24"/>
          <w:szCs w:val="24"/>
          <w:lang w:val="es-VE"/>
        </w:rPr>
        <w:t xml:space="preserve">TABLA </w:t>
      </w:r>
      <w:r w:rsidR="00121C1E">
        <w:rPr>
          <w:rFonts w:ascii="Times New Roman" w:hAnsi="Times New Roman"/>
          <w:b/>
          <w:sz w:val="24"/>
          <w:szCs w:val="24"/>
          <w:lang w:val="es-VE"/>
        </w:rPr>
        <w:t>3</w:t>
      </w:r>
    </w:p>
    <w:p w:rsidR="00507B71" w:rsidRDefault="000C109D" w:rsidP="003C5A7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s-VE"/>
        </w:rPr>
      </w:pPr>
      <w:r>
        <w:rPr>
          <w:rFonts w:ascii="Times New Roman" w:hAnsi="Times New Roman"/>
          <w:sz w:val="24"/>
          <w:szCs w:val="24"/>
          <w:lang w:val="es-MX"/>
        </w:rPr>
        <w:lastRenderedPageBreak/>
        <w:t xml:space="preserve">La evaluación </w:t>
      </w:r>
      <w:r w:rsidRPr="00423C05">
        <w:rPr>
          <w:rFonts w:ascii="Times New Roman" w:hAnsi="Times New Roman"/>
          <w:sz w:val="24"/>
          <w:szCs w:val="24"/>
          <w:lang w:val="es-VE"/>
        </w:rPr>
        <w:t xml:space="preserve">de la remoción biológica de fósforo </w:t>
      </w:r>
      <w:r>
        <w:rPr>
          <w:rFonts w:ascii="Times New Roman" w:hAnsi="Times New Roman"/>
          <w:sz w:val="24"/>
          <w:szCs w:val="24"/>
          <w:lang w:val="es-VE"/>
        </w:rPr>
        <w:t xml:space="preserve">se resume en dos etapas: </w:t>
      </w:r>
      <w:r w:rsidR="00B172C8">
        <w:rPr>
          <w:rFonts w:ascii="Times New Roman" w:hAnsi="Times New Roman"/>
          <w:sz w:val="24"/>
          <w:szCs w:val="24"/>
          <w:lang w:val="es-VE"/>
        </w:rPr>
        <w:t>anaeróbica y</w:t>
      </w:r>
      <w:r w:rsidRPr="00423C05">
        <w:rPr>
          <w:rFonts w:ascii="Times New Roman" w:hAnsi="Times New Roman"/>
          <w:sz w:val="24"/>
          <w:szCs w:val="24"/>
          <w:lang w:val="es-VE"/>
        </w:rPr>
        <w:t xml:space="preserve"> aeróbica</w:t>
      </w:r>
      <w:r w:rsidR="00AD39E7">
        <w:rPr>
          <w:rFonts w:ascii="Times New Roman" w:hAnsi="Times New Roman"/>
          <w:sz w:val="24"/>
          <w:szCs w:val="24"/>
          <w:lang w:val="es-VE"/>
        </w:rPr>
        <w:t>, donde lo</w:t>
      </w:r>
      <w:r w:rsidR="00AD39E7" w:rsidRPr="00423C05">
        <w:rPr>
          <w:rFonts w:ascii="Times New Roman" w:hAnsi="Times New Roman"/>
          <w:sz w:val="24"/>
          <w:szCs w:val="24"/>
          <w:lang w:val="es-VE"/>
        </w:rPr>
        <w:t xml:space="preserve">s mayores </w:t>
      </w:r>
      <w:r w:rsidR="00AD39E7">
        <w:rPr>
          <w:rFonts w:ascii="Times New Roman" w:hAnsi="Times New Roman"/>
          <w:sz w:val="24"/>
          <w:szCs w:val="24"/>
          <w:lang w:val="es-VE"/>
        </w:rPr>
        <w:t xml:space="preserve">porcentajes de remoción </w:t>
      </w:r>
      <w:r w:rsidR="00937EA6">
        <w:rPr>
          <w:rFonts w:ascii="Times New Roman" w:hAnsi="Times New Roman"/>
          <w:sz w:val="24"/>
          <w:szCs w:val="24"/>
          <w:lang w:val="es-VE"/>
        </w:rPr>
        <w:t xml:space="preserve">se obtuvieron </w:t>
      </w:r>
      <w:r w:rsidR="00AD39E7">
        <w:rPr>
          <w:rFonts w:ascii="Times New Roman" w:hAnsi="Times New Roman"/>
          <w:sz w:val="24"/>
          <w:szCs w:val="24"/>
          <w:lang w:val="es-VE"/>
        </w:rPr>
        <w:t>durante las Fases III y IV</w:t>
      </w:r>
      <w:r w:rsidR="00937EA6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AD39E7" w:rsidRPr="00423C05">
        <w:rPr>
          <w:rFonts w:ascii="Times New Roman" w:hAnsi="Times New Roman"/>
          <w:sz w:val="24"/>
          <w:szCs w:val="24"/>
          <w:lang w:val="es-VE"/>
        </w:rPr>
        <w:t xml:space="preserve">en </w:t>
      </w:r>
      <w:r w:rsidR="00AD39E7">
        <w:rPr>
          <w:rFonts w:ascii="Times New Roman" w:hAnsi="Times New Roman"/>
          <w:sz w:val="24"/>
          <w:szCs w:val="24"/>
          <w:lang w:val="es-VE"/>
        </w:rPr>
        <w:t>las que</w:t>
      </w:r>
      <w:r w:rsidR="00AD39E7" w:rsidRPr="00423C05">
        <w:rPr>
          <w:rFonts w:ascii="Times New Roman" w:hAnsi="Times New Roman"/>
          <w:sz w:val="24"/>
          <w:szCs w:val="24"/>
          <w:lang w:val="es-VE"/>
        </w:rPr>
        <w:t xml:space="preserve"> se </w:t>
      </w:r>
      <w:r w:rsidR="00937EA6">
        <w:rPr>
          <w:rFonts w:ascii="Times New Roman" w:hAnsi="Times New Roman"/>
          <w:sz w:val="24"/>
          <w:szCs w:val="24"/>
          <w:lang w:val="es-VE"/>
        </w:rPr>
        <w:t>registraron las mayores relaciones de</w:t>
      </w:r>
      <w:r w:rsidR="00AD39E7" w:rsidRPr="00423C05">
        <w:rPr>
          <w:rFonts w:ascii="Times New Roman" w:hAnsi="Times New Roman"/>
          <w:sz w:val="24"/>
          <w:szCs w:val="24"/>
          <w:lang w:val="es-VE"/>
        </w:rPr>
        <w:t xml:space="preserve"> carga orgánica</w:t>
      </w:r>
      <w:r w:rsidR="00121C1E">
        <w:rPr>
          <w:rFonts w:ascii="Times New Roman" w:hAnsi="Times New Roman"/>
          <w:sz w:val="24"/>
          <w:szCs w:val="24"/>
          <w:lang w:val="es-VE"/>
        </w:rPr>
        <w:t xml:space="preserve"> (Tabla 4</w:t>
      </w:r>
      <w:r w:rsidR="00AD39E7">
        <w:rPr>
          <w:rFonts w:ascii="Times New Roman" w:hAnsi="Times New Roman"/>
          <w:sz w:val="24"/>
          <w:szCs w:val="24"/>
          <w:lang w:val="es-VE"/>
        </w:rPr>
        <w:t>)</w:t>
      </w:r>
      <w:r w:rsidR="00937EA6">
        <w:rPr>
          <w:rFonts w:ascii="Times New Roman" w:hAnsi="Times New Roman"/>
          <w:sz w:val="24"/>
          <w:szCs w:val="24"/>
          <w:lang w:val="es-VE"/>
        </w:rPr>
        <w:t xml:space="preserve">, este comportamiento se explica en el hecho </w:t>
      </w:r>
      <w:r w:rsidR="00E71F88">
        <w:rPr>
          <w:rFonts w:ascii="Times New Roman" w:hAnsi="Times New Roman"/>
          <w:sz w:val="24"/>
          <w:szCs w:val="24"/>
          <w:lang w:val="es-VE"/>
        </w:rPr>
        <w:t xml:space="preserve">de </w:t>
      </w:r>
      <w:r w:rsidR="00937EA6">
        <w:rPr>
          <w:rFonts w:ascii="Times New Roman" w:hAnsi="Times New Roman"/>
          <w:sz w:val="24"/>
          <w:szCs w:val="24"/>
          <w:lang w:val="es-VE"/>
        </w:rPr>
        <w:t>que durante la etapa anaerobia de los ciclos de tratamiento</w:t>
      </w:r>
      <w:r w:rsidR="00E71F88">
        <w:rPr>
          <w:rFonts w:ascii="Times New Roman" w:hAnsi="Times New Roman"/>
          <w:sz w:val="24"/>
          <w:szCs w:val="24"/>
          <w:lang w:val="es-VE"/>
        </w:rPr>
        <w:t>,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 en ausencia de oxígeno y </w:t>
      </w:r>
      <w:r w:rsidR="009F3CA6">
        <w:rPr>
          <w:rFonts w:ascii="Times New Roman" w:hAnsi="Times New Roman"/>
          <w:sz w:val="24"/>
          <w:szCs w:val="24"/>
          <w:lang w:val="es-VE"/>
        </w:rPr>
        <w:t>nitratos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 y </w:t>
      </w:r>
      <w:r w:rsidR="00937EA6">
        <w:rPr>
          <w:rFonts w:ascii="Times New Roman" w:hAnsi="Times New Roman"/>
          <w:sz w:val="24"/>
          <w:szCs w:val="24"/>
          <w:lang w:val="es-VE"/>
        </w:rPr>
        <w:t xml:space="preserve">en 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presencia de </w:t>
      </w:r>
      <w:r w:rsidR="00937EA6">
        <w:rPr>
          <w:rFonts w:ascii="Times New Roman" w:hAnsi="Times New Roman"/>
          <w:sz w:val="24"/>
          <w:szCs w:val="24"/>
          <w:lang w:val="es-VE"/>
        </w:rPr>
        <w:t xml:space="preserve">altas concentraciones de 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>substrato fácilmente degradable</w:t>
      </w:r>
      <w:r w:rsidR="00937EA6">
        <w:rPr>
          <w:rFonts w:ascii="Times New Roman" w:hAnsi="Times New Roman"/>
          <w:sz w:val="24"/>
          <w:szCs w:val="24"/>
          <w:lang w:val="es-VE"/>
        </w:rPr>
        <w:t xml:space="preserve"> como las presentes en </w:t>
      </w:r>
      <w:r w:rsidR="00A43E41">
        <w:rPr>
          <w:rFonts w:ascii="Times New Roman" w:hAnsi="Times New Roman"/>
          <w:sz w:val="24"/>
          <w:szCs w:val="24"/>
          <w:lang w:val="es-VE"/>
        </w:rPr>
        <w:t>estas</w:t>
      </w:r>
      <w:r w:rsidR="00A24201">
        <w:rPr>
          <w:rFonts w:ascii="Times New Roman" w:hAnsi="Times New Roman"/>
          <w:sz w:val="24"/>
          <w:szCs w:val="24"/>
          <w:lang w:val="es-VE"/>
        </w:rPr>
        <w:t xml:space="preserve"> f</w:t>
      </w:r>
      <w:r w:rsidR="00937EA6">
        <w:rPr>
          <w:rFonts w:ascii="Times New Roman" w:hAnsi="Times New Roman"/>
          <w:sz w:val="24"/>
          <w:szCs w:val="24"/>
          <w:lang w:val="es-VE"/>
        </w:rPr>
        <w:t>ases,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 son creadas condiciones en que </w:t>
      </w:r>
      <w:r w:rsidR="00937EA6">
        <w:rPr>
          <w:rFonts w:ascii="Times New Roman" w:hAnsi="Times New Roman"/>
          <w:sz w:val="24"/>
          <w:szCs w:val="24"/>
          <w:lang w:val="es-VE"/>
        </w:rPr>
        <w:t xml:space="preserve">las </w:t>
      </w:r>
      <w:r w:rsidR="00A43E41">
        <w:rPr>
          <w:rFonts w:ascii="Times New Roman" w:hAnsi="Times New Roman"/>
          <w:sz w:val="24"/>
          <w:szCs w:val="24"/>
          <w:lang w:val="es-VE"/>
        </w:rPr>
        <w:t>BAF (</w:t>
      </w:r>
      <w:r w:rsidR="00937EA6">
        <w:rPr>
          <w:rFonts w:ascii="Times New Roman" w:hAnsi="Times New Roman"/>
          <w:sz w:val="24"/>
          <w:szCs w:val="24"/>
          <w:lang w:val="es-VE"/>
        </w:rPr>
        <w:t>bacterias acumuladoras de fósforo</w:t>
      </w:r>
      <w:r w:rsidR="00A43E41">
        <w:rPr>
          <w:rFonts w:ascii="Times New Roman" w:hAnsi="Times New Roman"/>
          <w:sz w:val="24"/>
          <w:szCs w:val="24"/>
          <w:lang w:val="es-VE"/>
        </w:rPr>
        <w:t>)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9F3CA6">
        <w:rPr>
          <w:rFonts w:ascii="Times New Roman" w:hAnsi="Times New Roman"/>
          <w:sz w:val="24"/>
          <w:szCs w:val="24"/>
          <w:lang w:val="es-VE"/>
        </w:rPr>
        <w:t>utilizaron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 el fosfato almacenado </w:t>
      </w:r>
      <w:r w:rsidR="00937EA6">
        <w:rPr>
          <w:rFonts w:ascii="Times New Roman" w:hAnsi="Times New Roman"/>
          <w:sz w:val="24"/>
          <w:szCs w:val="24"/>
          <w:lang w:val="es-VE"/>
        </w:rPr>
        <w:t>en su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 metabolismo </w:t>
      </w:r>
      <w:r w:rsidR="00937EA6">
        <w:rPr>
          <w:rFonts w:ascii="Times New Roman" w:hAnsi="Times New Roman"/>
          <w:sz w:val="24"/>
          <w:szCs w:val="24"/>
          <w:lang w:val="es-VE"/>
        </w:rPr>
        <w:t>para adquirir energía (</w:t>
      </w:r>
      <w:proofErr w:type="spellStart"/>
      <w:r w:rsidR="00937EA6">
        <w:rPr>
          <w:rFonts w:ascii="Times New Roman" w:hAnsi="Times New Roman"/>
          <w:sz w:val="24"/>
          <w:szCs w:val="24"/>
          <w:lang w:val="es-VE"/>
        </w:rPr>
        <w:t>Adenosin</w:t>
      </w:r>
      <w:proofErr w:type="spellEnd"/>
      <w:r w:rsidR="00937EA6">
        <w:rPr>
          <w:rFonts w:ascii="Times New Roman" w:hAnsi="Times New Roman"/>
          <w:sz w:val="24"/>
          <w:szCs w:val="24"/>
          <w:lang w:val="es-VE"/>
        </w:rPr>
        <w:t xml:space="preserve"> </w:t>
      </w:r>
      <w:proofErr w:type="spellStart"/>
      <w:r w:rsidR="00937EA6">
        <w:rPr>
          <w:rFonts w:ascii="Times New Roman" w:hAnsi="Times New Roman"/>
          <w:sz w:val="24"/>
          <w:szCs w:val="24"/>
          <w:lang w:val="es-VE"/>
        </w:rPr>
        <w:t>Trifosfato</w:t>
      </w:r>
      <w:proofErr w:type="spellEnd"/>
      <w:r w:rsidR="00937EA6">
        <w:rPr>
          <w:rFonts w:ascii="Times New Roman" w:hAnsi="Times New Roman"/>
          <w:sz w:val="24"/>
          <w:szCs w:val="24"/>
          <w:lang w:val="es-VE"/>
        </w:rPr>
        <w:t xml:space="preserve">, 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ATP) necesaria para degradar el substrato disponible. </w:t>
      </w:r>
      <w:r w:rsidR="00117D2D">
        <w:rPr>
          <w:rFonts w:ascii="Times New Roman" w:hAnsi="Times New Roman"/>
          <w:sz w:val="24"/>
          <w:szCs w:val="24"/>
          <w:lang w:val="es-VE"/>
        </w:rPr>
        <w:t>Según Van Haandel y Marais (1999) l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>a utilización del fosfato es hecha a través de la quiebra de las ligaciones de ATP para luego darse la absorción del substrato (</w:t>
      </w:r>
      <w:r w:rsidR="00F604A1">
        <w:rPr>
          <w:rFonts w:ascii="Times New Roman" w:hAnsi="Times New Roman"/>
          <w:sz w:val="24"/>
          <w:szCs w:val="24"/>
          <w:lang w:val="es-VE"/>
        </w:rPr>
        <w:t xml:space="preserve">principalmente 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>ácidos grasos volátiles), como resultado la concentración de fósforo soluble en el medio líquido au</w:t>
      </w:r>
      <w:r w:rsidR="009F3CA6">
        <w:rPr>
          <w:rFonts w:ascii="Times New Roman" w:hAnsi="Times New Roman"/>
          <w:sz w:val="24"/>
          <w:szCs w:val="24"/>
          <w:lang w:val="es-VE"/>
        </w:rPr>
        <w:t>mento</w:t>
      </w:r>
      <w:r w:rsidR="00937EA6">
        <w:rPr>
          <w:rFonts w:ascii="Times New Roman" w:hAnsi="Times New Roman"/>
          <w:sz w:val="24"/>
          <w:szCs w:val="24"/>
          <w:lang w:val="es-VE"/>
        </w:rPr>
        <w:t xml:space="preserve"> al finalizar la etapa anaerobia, siendo e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>l substrato adsorbido</w:t>
      </w:r>
      <w:r w:rsidR="00A95658">
        <w:rPr>
          <w:rFonts w:ascii="Times New Roman" w:hAnsi="Times New Roman"/>
          <w:sz w:val="24"/>
          <w:szCs w:val="24"/>
          <w:lang w:val="es-VE"/>
        </w:rPr>
        <w:t>,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 almacenado en el interior de las células bacterianas hasta </w:t>
      </w:r>
      <w:r w:rsidR="009F3CA6">
        <w:rPr>
          <w:rFonts w:ascii="Times New Roman" w:hAnsi="Times New Roman"/>
          <w:sz w:val="24"/>
          <w:szCs w:val="24"/>
          <w:lang w:val="es-VE"/>
        </w:rPr>
        <w:t xml:space="preserve">que fue </w:t>
      </w:r>
      <w:r w:rsidR="00AD39E7" w:rsidRPr="00A8654C">
        <w:rPr>
          <w:rFonts w:ascii="Times New Roman" w:hAnsi="Times New Roman"/>
          <w:sz w:val="24"/>
          <w:szCs w:val="24"/>
          <w:lang w:val="es-VE"/>
        </w:rPr>
        <w:t xml:space="preserve">utilizado </w:t>
      </w:r>
      <w:r w:rsidR="00937EA6">
        <w:rPr>
          <w:rFonts w:ascii="Times New Roman" w:hAnsi="Times New Roman"/>
          <w:sz w:val="24"/>
          <w:szCs w:val="24"/>
          <w:lang w:val="es-VE"/>
        </w:rPr>
        <w:t xml:space="preserve">en la próxima etapa aerobia, donde 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las bacterias </w:t>
      </w:r>
      <w:r w:rsidR="009F3CA6">
        <w:rPr>
          <w:rFonts w:ascii="Times New Roman" w:hAnsi="Times New Roman"/>
          <w:sz w:val="24"/>
          <w:szCs w:val="24"/>
          <w:lang w:val="es-VE"/>
        </w:rPr>
        <w:t>oxidaron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4436BA">
        <w:rPr>
          <w:rFonts w:ascii="Times New Roman" w:hAnsi="Times New Roman"/>
          <w:sz w:val="24"/>
          <w:szCs w:val="24"/>
          <w:lang w:val="es-VE"/>
        </w:rPr>
        <w:t>la materia orgánica almacenada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4436BA">
        <w:rPr>
          <w:rFonts w:ascii="Times New Roman" w:hAnsi="Times New Roman"/>
          <w:sz w:val="24"/>
          <w:szCs w:val="24"/>
          <w:lang w:val="es-VE"/>
        </w:rPr>
        <w:t>bajo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 la forma </w:t>
      </w:r>
      <w:r w:rsidR="004436BA">
        <w:rPr>
          <w:rFonts w:ascii="Times New Roman" w:hAnsi="Times New Roman"/>
          <w:sz w:val="24"/>
          <w:szCs w:val="24"/>
          <w:lang w:val="es-VE"/>
        </w:rPr>
        <w:t>de poli-</w:t>
      </w:r>
      <w:proofErr w:type="spellStart"/>
      <w:r w:rsidR="004436BA">
        <w:rPr>
          <w:rFonts w:ascii="Times New Roman" w:hAnsi="Times New Roman"/>
          <w:sz w:val="24"/>
          <w:szCs w:val="24"/>
          <w:lang w:val="es-VE"/>
        </w:rPr>
        <w:t>hidroxi</w:t>
      </w:r>
      <w:proofErr w:type="spellEnd"/>
      <w:r w:rsidR="004436BA">
        <w:rPr>
          <w:rFonts w:ascii="Times New Roman" w:hAnsi="Times New Roman"/>
          <w:sz w:val="24"/>
          <w:szCs w:val="24"/>
          <w:lang w:val="es-VE"/>
        </w:rPr>
        <w:t>-butirato (PHB), e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>n paralelo, las mismas bacterias reconstruyen el ATP removiendo entonces el fós</w:t>
      </w:r>
      <w:r w:rsidR="004436BA">
        <w:rPr>
          <w:rFonts w:ascii="Times New Roman" w:hAnsi="Times New Roman"/>
          <w:sz w:val="24"/>
          <w:szCs w:val="24"/>
          <w:lang w:val="es-VE"/>
        </w:rPr>
        <w:t>foro soluble del agua residual, siendo e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l factor más importante </w:t>
      </w:r>
      <w:r w:rsidR="004436BA">
        <w:rPr>
          <w:rFonts w:ascii="Times New Roman" w:hAnsi="Times New Roman"/>
          <w:sz w:val="24"/>
          <w:szCs w:val="24"/>
          <w:lang w:val="es-VE"/>
        </w:rPr>
        <w:t>durante la etapa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 aerobia que las bacterias </w:t>
      </w:r>
      <w:r w:rsidR="009F3CA6">
        <w:rPr>
          <w:rFonts w:ascii="Times New Roman" w:hAnsi="Times New Roman"/>
          <w:sz w:val="24"/>
          <w:szCs w:val="24"/>
          <w:lang w:val="es-VE"/>
        </w:rPr>
        <w:t>lograron almacenar 44% de fosfato durante la Fase III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9F3CA6">
        <w:rPr>
          <w:rFonts w:ascii="Times New Roman" w:hAnsi="Times New Roman"/>
          <w:sz w:val="24"/>
          <w:szCs w:val="24"/>
          <w:lang w:val="es-VE"/>
        </w:rPr>
        <w:t>y 42% en la Fase IV, siendo estos valores superiores a los porcentajes de 17% y 24% de fosfato liberados durante la etapa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 anaerobia</w:t>
      </w:r>
      <w:r w:rsidR="009F3CA6">
        <w:rPr>
          <w:rFonts w:ascii="Times New Roman" w:hAnsi="Times New Roman"/>
          <w:sz w:val="24"/>
          <w:szCs w:val="24"/>
          <w:lang w:val="es-VE"/>
        </w:rPr>
        <w:t xml:space="preserve"> de </w:t>
      </w:r>
      <w:r w:rsidR="00A95658">
        <w:rPr>
          <w:rFonts w:ascii="Times New Roman" w:hAnsi="Times New Roman"/>
          <w:sz w:val="24"/>
          <w:szCs w:val="24"/>
          <w:lang w:val="es-VE"/>
        </w:rPr>
        <w:t>las Fases I y II</w:t>
      </w:r>
      <w:r w:rsidR="009F3CA6">
        <w:rPr>
          <w:rFonts w:ascii="Times New Roman" w:hAnsi="Times New Roman"/>
          <w:sz w:val="24"/>
          <w:szCs w:val="24"/>
          <w:lang w:val="es-VE"/>
        </w:rPr>
        <w:t xml:space="preserve"> respectivamente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, </w:t>
      </w:r>
      <w:r w:rsidR="004436BA">
        <w:rPr>
          <w:rFonts w:ascii="Times New Roman" w:hAnsi="Times New Roman"/>
          <w:sz w:val="24"/>
          <w:szCs w:val="24"/>
          <w:lang w:val="es-VE"/>
        </w:rPr>
        <w:t>haciéndose efectiva l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a remoción de fósforo </w:t>
      </w:r>
      <w:r w:rsidR="004436BA">
        <w:rPr>
          <w:rFonts w:ascii="Times New Roman" w:hAnsi="Times New Roman"/>
          <w:sz w:val="24"/>
          <w:szCs w:val="24"/>
          <w:lang w:val="es-VE"/>
        </w:rPr>
        <w:t>del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 sistema </w:t>
      </w:r>
      <w:r w:rsidR="004436BA">
        <w:rPr>
          <w:rFonts w:ascii="Times New Roman" w:hAnsi="Times New Roman"/>
          <w:sz w:val="24"/>
          <w:szCs w:val="24"/>
          <w:lang w:val="es-VE"/>
        </w:rPr>
        <w:t xml:space="preserve">a través del 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4436BA">
        <w:rPr>
          <w:rFonts w:ascii="Times New Roman" w:hAnsi="Times New Roman"/>
          <w:sz w:val="24"/>
          <w:szCs w:val="24"/>
          <w:lang w:val="es-VE"/>
        </w:rPr>
        <w:t xml:space="preserve">descarte </w:t>
      </w:r>
      <w:r w:rsidR="00F604A1" w:rsidRPr="00A8654C">
        <w:rPr>
          <w:rFonts w:ascii="Times New Roman" w:hAnsi="Times New Roman"/>
          <w:sz w:val="24"/>
          <w:szCs w:val="24"/>
          <w:lang w:val="es-VE"/>
        </w:rPr>
        <w:t>de lodo</w:t>
      </w:r>
      <w:r w:rsidR="004436BA">
        <w:rPr>
          <w:rFonts w:ascii="Times New Roman" w:hAnsi="Times New Roman"/>
          <w:sz w:val="24"/>
          <w:szCs w:val="24"/>
          <w:lang w:val="es-VE"/>
        </w:rPr>
        <w:t>, por tal motivo durante la Fase III en la que se trabajó</w:t>
      </w:r>
      <w:r w:rsidR="004436BA" w:rsidRPr="00423C05">
        <w:rPr>
          <w:rFonts w:ascii="Times New Roman" w:hAnsi="Times New Roman"/>
          <w:sz w:val="24"/>
          <w:szCs w:val="24"/>
          <w:lang w:val="es-VE"/>
        </w:rPr>
        <w:t xml:space="preserve"> con una edad de lodo menor (7,5 días) </w:t>
      </w:r>
      <w:r w:rsidR="004436BA">
        <w:rPr>
          <w:rFonts w:ascii="Times New Roman" w:hAnsi="Times New Roman"/>
          <w:sz w:val="24"/>
          <w:szCs w:val="24"/>
          <w:lang w:val="es-VE"/>
        </w:rPr>
        <w:t>fue levemente superior la remoción</w:t>
      </w:r>
      <w:r w:rsidR="00E71F88">
        <w:rPr>
          <w:rFonts w:ascii="Times New Roman" w:hAnsi="Times New Roman"/>
          <w:sz w:val="24"/>
          <w:szCs w:val="24"/>
          <w:lang w:val="es-VE"/>
        </w:rPr>
        <w:t xml:space="preserve"> (44%)</w:t>
      </w:r>
      <w:r w:rsidR="004436BA">
        <w:rPr>
          <w:rFonts w:ascii="Times New Roman" w:hAnsi="Times New Roman"/>
          <w:sz w:val="24"/>
          <w:szCs w:val="24"/>
          <w:lang w:val="es-VE"/>
        </w:rPr>
        <w:t xml:space="preserve"> en comparación con la Fase IV</w:t>
      </w:r>
      <w:r w:rsidR="00E71F88">
        <w:rPr>
          <w:rFonts w:ascii="Times New Roman" w:hAnsi="Times New Roman"/>
          <w:sz w:val="24"/>
          <w:szCs w:val="24"/>
          <w:lang w:val="es-VE"/>
        </w:rPr>
        <w:t xml:space="preserve"> (42%)</w:t>
      </w:r>
      <w:r w:rsidR="004436BA">
        <w:rPr>
          <w:rFonts w:ascii="Times New Roman" w:hAnsi="Times New Roman"/>
          <w:sz w:val="24"/>
          <w:szCs w:val="24"/>
          <w:lang w:val="es-VE"/>
        </w:rPr>
        <w:t xml:space="preserve"> ya que </w:t>
      </w:r>
      <w:r w:rsidR="004436BA" w:rsidRPr="00423C05">
        <w:rPr>
          <w:rFonts w:ascii="Times New Roman" w:hAnsi="Times New Roman"/>
          <w:sz w:val="24"/>
          <w:szCs w:val="24"/>
          <w:lang w:val="es-VE"/>
        </w:rPr>
        <w:t xml:space="preserve">se </w:t>
      </w:r>
      <w:r w:rsidR="004436BA">
        <w:rPr>
          <w:rFonts w:ascii="Times New Roman" w:hAnsi="Times New Roman"/>
          <w:sz w:val="24"/>
          <w:szCs w:val="24"/>
          <w:lang w:val="es-VE"/>
        </w:rPr>
        <w:t xml:space="preserve">requirió </w:t>
      </w:r>
      <w:r w:rsidR="004436BA" w:rsidRPr="00423C05">
        <w:rPr>
          <w:rFonts w:ascii="Times New Roman" w:hAnsi="Times New Roman"/>
          <w:sz w:val="24"/>
          <w:szCs w:val="24"/>
          <w:lang w:val="es-VE"/>
        </w:rPr>
        <w:t>extrae</w:t>
      </w:r>
      <w:r w:rsidR="004436BA">
        <w:rPr>
          <w:rFonts w:ascii="Times New Roman" w:hAnsi="Times New Roman"/>
          <w:sz w:val="24"/>
          <w:szCs w:val="24"/>
          <w:lang w:val="es-VE"/>
        </w:rPr>
        <w:t>r</w:t>
      </w:r>
      <w:r w:rsidR="004436BA" w:rsidRPr="00423C05">
        <w:rPr>
          <w:rFonts w:ascii="Times New Roman" w:hAnsi="Times New Roman"/>
          <w:sz w:val="24"/>
          <w:szCs w:val="24"/>
          <w:lang w:val="es-VE"/>
        </w:rPr>
        <w:t xml:space="preserve"> mas lodo </w:t>
      </w:r>
      <w:r w:rsidR="004436BA">
        <w:rPr>
          <w:rFonts w:ascii="Times New Roman" w:hAnsi="Times New Roman"/>
          <w:sz w:val="24"/>
          <w:szCs w:val="24"/>
          <w:lang w:val="es-VE"/>
        </w:rPr>
        <w:t>del reactor.</w:t>
      </w:r>
      <w:r w:rsidR="004436BA" w:rsidRPr="00423C05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3C5A75">
        <w:rPr>
          <w:rFonts w:ascii="Times New Roman" w:hAnsi="Times New Roman"/>
          <w:sz w:val="24"/>
          <w:szCs w:val="24"/>
          <w:lang w:val="es-VE"/>
        </w:rPr>
        <w:t xml:space="preserve">Mientras que 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>d</w:t>
      </w:r>
      <w:r w:rsidR="007D78F5">
        <w:rPr>
          <w:rFonts w:ascii="Times New Roman" w:hAnsi="Times New Roman"/>
          <w:color w:val="000000"/>
          <w:sz w:val="24"/>
          <w:szCs w:val="24"/>
          <w:lang w:val="es-MX"/>
        </w:rPr>
        <w:t xml:space="preserve">urante las </w:t>
      </w:r>
      <w:r w:rsidR="007D78F5">
        <w:rPr>
          <w:rFonts w:ascii="Times New Roman" w:hAnsi="Times New Roman"/>
          <w:color w:val="000000"/>
          <w:sz w:val="24"/>
          <w:szCs w:val="24"/>
          <w:lang w:val="es-MX"/>
        </w:rPr>
        <w:lastRenderedPageBreak/>
        <w:t xml:space="preserve">Fases I y II </w:t>
      </w:r>
      <w:r w:rsidR="004436BA" w:rsidRPr="00423C05">
        <w:rPr>
          <w:rFonts w:ascii="Times New Roman" w:hAnsi="Times New Roman"/>
          <w:color w:val="000000"/>
          <w:sz w:val="24"/>
          <w:szCs w:val="24"/>
          <w:lang w:val="es-MX"/>
        </w:rPr>
        <w:t xml:space="preserve">la remoción fue </w:t>
      </w:r>
      <w:r w:rsidR="00BA04E9">
        <w:rPr>
          <w:rFonts w:ascii="Times New Roman" w:hAnsi="Times New Roman"/>
          <w:color w:val="000000"/>
          <w:sz w:val="24"/>
          <w:szCs w:val="24"/>
          <w:lang w:val="es-MX"/>
        </w:rPr>
        <w:t xml:space="preserve">solo de </w:t>
      </w:r>
      <w:r w:rsidR="00613954">
        <w:rPr>
          <w:rFonts w:ascii="Times New Roman" w:hAnsi="Times New Roman"/>
          <w:color w:val="000000"/>
          <w:sz w:val="24"/>
          <w:szCs w:val="24"/>
          <w:lang w:val="es-MX"/>
        </w:rPr>
        <w:t>1</w:t>
      </w:r>
      <w:r w:rsidR="00BA04E9">
        <w:rPr>
          <w:rFonts w:ascii="Times New Roman" w:hAnsi="Times New Roman"/>
          <w:color w:val="000000"/>
          <w:sz w:val="24"/>
          <w:szCs w:val="24"/>
          <w:lang w:val="es-MX"/>
        </w:rPr>
        <w:t>7 y 19%</w:t>
      </w:r>
      <w:r w:rsidR="004436BA" w:rsidRPr="00423C05">
        <w:rPr>
          <w:rFonts w:ascii="Times New Roman" w:hAnsi="Times New Roman"/>
          <w:color w:val="000000"/>
          <w:sz w:val="24"/>
          <w:szCs w:val="24"/>
          <w:lang w:val="es-MX"/>
        </w:rPr>
        <w:t xml:space="preserve">, 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>debido a la baja relación A/M empleada</w:t>
      </w:r>
      <w:r w:rsidR="00C121E1">
        <w:rPr>
          <w:rFonts w:ascii="Times New Roman" w:hAnsi="Times New Roman"/>
          <w:color w:val="000000"/>
          <w:sz w:val="24"/>
          <w:szCs w:val="24"/>
          <w:lang w:val="es-MX"/>
        </w:rPr>
        <w:t>,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 xml:space="preserve"> </w:t>
      </w:r>
      <w:r w:rsidR="0057105F">
        <w:rPr>
          <w:rFonts w:ascii="Times New Roman" w:hAnsi="Times New Roman"/>
          <w:color w:val="000000"/>
          <w:sz w:val="24"/>
          <w:szCs w:val="24"/>
          <w:lang w:val="es-MX"/>
        </w:rPr>
        <w:t>disminuyendo la concentración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 xml:space="preserve"> de AGV </w:t>
      </w:r>
      <w:r w:rsidR="001C457E">
        <w:rPr>
          <w:rFonts w:ascii="Times New Roman" w:hAnsi="Times New Roman"/>
          <w:color w:val="000000"/>
          <w:sz w:val="24"/>
          <w:szCs w:val="24"/>
          <w:lang w:val="es-MX"/>
        </w:rPr>
        <w:t xml:space="preserve">y por ende la liberación de fósforo </w:t>
      </w:r>
      <w:r w:rsidR="00C121E1">
        <w:rPr>
          <w:rFonts w:ascii="Times New Roman" w:hAnsi="Times New Roman"/>
          <w:color w:val="000000"/>
          <w:sz w:val="24"/>
          <w:szCs w:val="24"/>
          <w:lang w:val="es-MX"/>
        </w:rPr>
        <w:t>durante la etapa anaerobia</w:t>
      </w:r>
      <w:r w:rsidR="004E1DCC">
        <w:rPr>
          <w:rFonts w:ascii="Times New Roman" w:hAnsi="Times New Roman"/>
          <w:color w:val="000000"/>
          <w:sz w:val="24"/>
          <w:szCs w:val="24"/>
          <w:lang w:val="es-MX"/>
        </w:rPr>
        <w:t xml:space="preserve">, </w:t>
      </w:r>
      <w:r w:rsidR="00C121E1">
        <w:rPr>
          <w:rFonts w:ascii="Times New Roman" w:hAnsi="Times New Roman"/>
          <w:color w:val="000000"/>
          <w:sz w:val="24"/>
          <w:szCs w:val="24"/>
          <w:lang w:val="es-MX"/>
        </w:rPr>
        <w:t xml:space="preserve">en consecuencia 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 xml:space="preserve">la disponibilidad de energía fue menor </w:t>
      </w:r>
      <w:r w:rsidR="00C121E1">
        <w:rPr>
          <w:rFonts w:ascii="Times New Roman" w:hAnsi="Times New Roman"/>
          <w:color w:val="000000"/>
          <w:sz w:val="24"/>
          <w:szCs w:val="24"/>
          <w:lang w:val="es-MX"/>
        </w:rPr>
        <w:t xml:space="preserve">durante la etapa 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>aeró</w:t>
      </w:r>
      <w:r w:rsidR="00C121E1">
        <w:rPr>
          <w:rFonts w:ascii="Times New Roman" w:hAnsi="Times New Roman"/>
          <w:color w:val="000000"/>
          <w:sz w:val="24"/>
          <w:szCs w:val="24"/>
          <w:lang w:val="es-MX"/>
        </w:rPr>
        <w:t xml:space="preserve">bica, afectando la asimilación 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 xml:space="preserve">de </w:t>
      </w:r>
      <w:r w:rsidR="0057105F">
        <w:rPr>
          <w:rFonts w:ascii="Times New Roman" w:hAnsi="Times New Roman"/>
          <w:color w:val="000000"/>
          <w:sz w:val="24"/>
          <w:szCs w:val="24"/>
          <w:lang w:val="es-MX"/>
        </w:rPr>
        <w:t>fósforo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 xml:space="preserve">, </w:t>
      </w:r>
      <w:r w:rsidR="004E1DCC">
        <w:rPr>
          <w:rFonts w:ascii="Times New Roman" w:hAnsi="Times New Roman"/>
          <w:color w:val="000000"/>
          <w:sz w:val="24"/>
          <w:szCs w:val="24"/>
          <w:lang w:val="es-MX"/>
        </w:rPr>
        <w:t xml:space="preserve">por lo que 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 xml:space="preserve">la baja disponibilidad de substrato fácilmente biodegradable </w:t>
      </w:r>
      <w:r w:rsidR="00BA04E9">
        <w:rPr>
          <w:rFonts w:ascii="Times New Roman" w:hAnsi="Times New Roman"/>
          <w:color w:val="000000"/>
          <w:sz w:val="24"/>
          <w:szCs w:val="24"/>
          <w:lang w:val="es-MX"/>
        </w:rPr>
        <w:t>alteró</w:t>
      </w:r>
      <w:r w:rsidR="003C5A75">
        <w:rPr>
          <w:rFonts w:ascii="Times New Roman" w:hAnsi="Times New Roman"/>
          <w:color w:val="000000"/>
          <w:sz w:val="24"/>
          <w:szCs w:val="24"/>
          <w:lang w:val="es-MX"/>
        </w:rPr>
        <w:t xml:space="preserve"> la cinética de las BAF, haciendo suponer que la leve remoción registrada en estas fases se debe al fosfato asimil</w:t>
      </w:r>
      <w:r w:rsidR="00507B71">
        <w:rPr>
          <w:rFonts w:ascii="Times New Roman" w:hAnsi="Times New Roman"/>
          <w:color w:val="000000"/>
          <w:sz w:val="24"/>
          <w:szCs w:val="24"/>
          <w:lang w:val="es-MX"/>
        </w:rPr>
        <w:t xml:space="preserve">ado para crecimiento de biomasa </w:t>
      </w:r>
      <w:r w:rsidR="00507B71" w:rsidRPr="00436C06">
        <w:rPr>
          <w:rFonts w:ascii="Times New Roman" w:hAnsi="Times New Roman"/>
          <w:sz w:val="24"/>
          <w:szCs w:val="24"/>
          <w:lang w:val="es-VE"/>
        </w:rPr>
        <w:t>[</w:t>
      </w:r>
      <w:proofErr w:type="spellStart"/>
      <w:r w:rsidR="00A2234B" w:rsidRPr="00A2234B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Bolzonella</w:t>
      </w:r>
      <w:proofErr w:type="spellEnd"/>
      <w:r w:rsidR="00A2234B" w:rsidRPr="00436C06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</w:t>
      </w:r>
      <w:r w:rsidR="00A2234B" w:rsidRPr="00AC0060">
        <w:rPr>
          <w:rFonts w:ascii="IAJAHC+TimesNewRoman" w:hAnsi="IAJAHC+TimesNewRoman" w:cs="IAJAHC+TimesNewRoman"/>
          <w:i/>
          <w:color w:val="000000"/>
          <w:sz w:val="24"/>
          <w:szCs w:val="24"/>
          <w:lang w:val="es-MX" w:eastAsia="pt-BR"/>
        </w:rPr>
        <w:t>et al.,</w:t>
      </w:r>
      <w:r w:rsidR="00A2234B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2006; </w:t>
      </w:r>
      <w:r w:rsidR="00722C5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EPA, 198</w:t>
      </w:r>
      <w:r w:rsidR="00814BEE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7; </w:t>
      </w:r>
      <w:proofErr w:type="spellStart"/>
      <w:r w:rsidR="00436C06" w:rsidRPr="00436C06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Rim</w:t>
      </w:r>
      <w:proofErr w:type="spellEnd"/>
      <w:r w:rsidR="00436C06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, </w:t>
      </w:r>
      <w:r w:rsidR="00436C06" w:rsidRPr="00AC0060">
        <w:rPr>
          <w:rFonts w:ascii="IAJAHC+TimesNewRoman" w:hAnsi="IAJAHC+TimesNewRoman" w:cs="IAJAHC+TimesNewRoman"/>
          <w:i/>
          <w:color w:val="000000"/>
          <w:sz w:val="24"/>
          <w:szCs w:val="24"/>
          <w:lang w:val="es-MX" w:eastAsia="pt-BR"/>
        </w:rPr>
        <w:t>et al.,</w:t>
      </w:r>
      <w:r w:rsidR="00436C06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1997</w:t>
      </w:r>
      <w:r w:rsidR="00C65582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; </w:t>
      </w:r>
      <w:r w:rsidR="004517FD">
        <w:rPr>
          <w:rFonts w:ascii="Times New Roman" w:hAnsi="Times New Roman"/>
          <w:sz w:val="24"/>
          <w:szCs w:val="24"/>
          <w:lang w:val="es-VE"/>
        </w:rPr>
        <w:t>Romero, 2002</w:t>
      </w:r>
      <w:r w:rsidR="00507B71" w:rsidRPr="00436C06">
        <w:rPr>
          <w:rFonts w:ascii="Times New Roman" w:hAnsi="Times New Roman"/>
          <w:sz w:val="24"/>
          <w:szCs w:val="24"/>
          <w:lang w:val="es-VE"/>
        </w:rPr>
        <w:t>].</w:t>
      </w:r>
      <w:r w:rsidR="00507B71">
        <w:rPr>
          <w:rFonts w:ascii="Times New Roman" w:hAnsi="Times New Roman"/>
          <w:sz w:val="24"/>
          <w:szCs w:val="24"/>
          <w:lang w:val="es-VE"/>
        </w:rPr>
        <w:t xml:space="preserve"> </w:t>
      </w:r>
    </w:p>
    <w:p w:rsidR="003C5A75" w:rsidRPr="00507B71" w:rsidRDefault="00507B71" w:rsidP="003C5A7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s-VE"/>
        </w:rPr>
      </w:pPr>
      <w:r w:rsidRPr="00507B71">
        <w:rPr>
          <w:rFonts w:ascii="Times New Roman" w:hAnsi="Times New Roman"/>
          <w:b/>
          <w:sz w:val="24"/>
          <w:szCs w:val="24"/>
          <w:lang w:val="es-VE"/>
        </w:rPr>
        <w:t xml:space="preserve">TABLA </w:t>
      </w:r>
      <w:r w:rsidR="00121C1E">
        <w:rPr>
          <w:rFonts w:ascii="Times New Roman" w:hAnsi="Times New Roman"/>
          <w:b/>
          <w:sz w:val="24"/>
          <w:szCs w:val="24"/>
          <w:lang w:val="es-VE"/>
        </w:rPr>
        <w:t>4</w:t>
      </w:r>
      <w:r w:rsidR="003C5A75" w:rsidRPr="00507B71">
        <w:rPr>
          <w:rFonts w:ascii="Times New Roman" w:hAnsi="Times New Roman"/>
          <w:b/>
          <w:color w:val="000000"/>
          <w:sz w:val="24"/>
          <w:szCs w:val="24"/>
          <w:lang w:val="es-MX"/>
        </w:rPr>
        <w:t xml:space="preserve"> </w:t>
      </w:r>
    </w:p>
    <w:p w:rsidR="00A861EA" w:rsidRPr="00F76A37" w:rsidRDefault="00846C69" w:rsidP="007E21B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color w:val="000000"/>
          <w:sz w:val="24"/>
          <w:szCs w:val="24"/>
          <w:lang w:val="es-VE"/>
        </w:rPr>
        <w:t xml:space="preserve">Con respecto </w:t>
      </w:r>
      <w:r>
        <w:rPr>
          <w:rFonts w:ascii="Times New Roman" w:hAnsi="Times New Roman"/>
          <w:color w:val="000000"/>
          <w:sz w:val="24"/>
          <w:szCs w:val="24"/>
          <w:lang w:val="es-MX"/>
        </w:rPr>
        <w:t xml:space="preserve">a la remoción biológica de nitrógeno, esta fue estudiada a través de </w:t>
      </w:r>
      <w:r w:rsidRPr="00846C69">
        <w:rPr>
          <w:rFonts w:ascii="Times New Roman" w:hAnsi="Times New Roman"/>
          <w:color w:val="000000"/>
          <w:sz w:val="24"/>
          <w:szCs w:val="24"/>
          <w:lang w:val="es-MX"/>
        </w:rPr>
        <w:t xml:space="preserve">los </w:t>
      </w:r>
      <w:r w:rsidRPr="00846C69">
        <w:rPr>
          <w:rFonts w:ascii="Times New Roman" w:hAnsi="Times New Roman"/>
          <w:color w:val="000000"/>
          <w:sz w:val="24"/>
          <w:szCs w:val="24"/>
          <w:lang w:val="es-VE"/>
        </w:rPr>
        <w:t xml:space="preserve">mecanismos de nitrificación y desnitrificación. Durante la etapa aerobia de los ciclos de tratamiento se evaluó la </w:t>
      </w:r>
      <w:r w:rsidRPr="00481AA3">
        <w:rPr>
          <w:rFonts w:ascii="Times New Roman" w:hAnsi="Times New Roman"/>
          <w:b/>
          <w:i/>
          <w:color w:val="000000"/>
          <w:sz w:val="24"/>
          <w:szCs w:val="24"/>
          <w:lang w:val="es-VE"/>
        </w:rPr>
        <w:t>Nitrificación</w:t>
      </w:r>
      <w:r w:rsidRPr="00846C69">
        <w:rPr>
          <w:rFonts w:ascii="Times New Roman" w:hAnsi="Times New Roman"/>
          <w:color w:val="000000"/>
          <w:sz w:val="24"/>
          <w:szCs w:val="24"/>
          <w:lang w:val="es-VE"/>
        </w:rPr>
        <w:t xml:space="preserve"> o transformación del nitrógeno (N-NH</w:t>
      </w:r>
      <w:r w:rsidRPr="00846C69">
        <w:rPr>
          <w:rFonts w:ascii="Times New Roman" w:hAnsi="Times New Roman"/>
          <w:color w:val="000000"/>
          <w:sz w:val="24"/>
          <w:szCs w:val="24"/>
          <w:vertAlign w:val="subscript"/>
          <w:lang w:val="es-VE"/>
        </w:rPr>
        <w:t>3</w:t>
      </w:r>
      <w:r w:rsidRPr="00846C69">
        <w:rPr>
          <w:rFonts w:ascii="Times New Roman" w:hAnsi="Times New Roman"/>
          <w:color w:val="000000"/>
          <w:sz w:val="24"/>
          <w:szCs w:val="24"/>
          <w:lang w:val="es-VE"/>
        </w:rPr>
        <w:t xml:space="preserve"> y NTK) a </w:t>
      </w:r>
      <w:r w:rsidR="00CB1E9A" w:rsidRPr="00846C69">
        <w:rPr>
          <w:rFonts w:ascii="Times New Roman" w:hAnsi="Times New Roman"/>
          <w:color w:val="000000"/>
          <w:sz w:val="24"/>
          <w:szCs w:val="24"/>
          <w:lang w:val="es-VE"/>
        </w:rPr>
        <w:t>N-NO</w:t>
      </w:r>
      <w:r w:rsidR="00CB1E9A">
        <w:rPr>
          <w:rFonts w:ascii="Times New Roman" w:hAnsi="Times New Roman"/>
          <w:color w:val="000000"/>
          <w:sz w:val="24"/>
          <w:szCs w:val="24"/>
          <w:vertAlign w:val="subscript"/>
          <w:lang w:val="es-VE"/>
        </w:rPr>
        <w:t>2</w:t>
      </w:r>
      <w:r w:rsidR="00CB1E9A" w:rsidRPr="00846C69">
        <w:rPr>
          <w:rFonts w:ascii="Times New Roman" w:hAnsi="Times New Roman"/>
          <w:color w:val="000000"/>
          <w:sz w:val="24"/>
          <w:szCs w:val="24"/>
          <w:vertAlign w:val="superscript"/>
          <w:lang w:val="es-VE"/>
        </w:rPr>
        <w:t>-</w:t>
      </w:r>
      <w:r w:rsidR="00CB1E9A" w:rsidRPr="00846C69">
        <w:rPr>
          <w:rFonts w:ascii="Times New Roman" w:hAnsi="Times New Roman"/>
          <w:color w:val="000000"/>
          <w:sz w:val="24"/>
          <w:szCs w:val="24"/>
          <w:lang w:val="es-VE"/>
        </w:rPr>
        <w:t xml:space="preserve"> </w:t>
      </w:r>
      <w:r w:rsidR="00CB1E9A">
        <w:rPr>
          <w:rFonts w:ascii="Times New Roman" w:hAnsi="Times New Roman"/>
          <w:color w:val="000000"/>
          <w:sz w:val="24"/>
          <w:szCs w:val="24"/>
          <w:lang w:val="es-VE"/>
        </w:rPr>
        <w:t xml:space="preserve">y </w:t>
      </w:r>
      <w:r w:rsidRPr="00846C69">
        <w:rPr>
          <w:rFonts w:ascii="Times New Roman" w:hAnsi="Times New Roman"/>
          <w:color w:val="000000"/>
          <w:sz w:val="24"/>
          <w:szCs w:val="24"/>
          <w:lang w:val="es-VE"/>
        </w:rPr>
        <w:t>N-NO</w:t>
      </w:r>
      <w:r w:rsidRPr="00846C69">
        <w:rPr>
          <w:rFonts w:ascii="Times New Roman" w:hAnsi="Times New Roman"/>
          <w:color w:val="000000"/>
          <w:sz w:val="24"/>
          <w:szCs w:val="24"/>
          <w:vertAlign w:val="subscript"/>
          <w:lang w:val="es-VE"/>
        </w:rPr>
        <w:t>3</w:t>
      </w:r>
      <w:r w:rsidRPr="00846C69">
        <w:rPr>
          <w:rFonts w:ascii="Times New Roman" w:hAnsi="Times New Roman"/>
          <w:color w:val="000000"/>
          <w:sz w:val="24"/>
          <w:szCs w:val="24"/>
          <w:vertAlign w:val="superscript"/>
          <w:lang w:val="es-VE"/>
        </w:rPr>
        <w:t>-</w:t>
      </w:r>
      <w:r w:rsidRPr="00846C69">
        <w:rPr>
          <w:rFonts w:ascii="Times New Roman" w:hAnsi="Times New Roman"/>
          <w:color w:val="000000"/>
          <w:sz w:val="24"/>
          <w:szCs w:val="24"/>
          <w:lang w:val="es-VE"/>
        </w:rPr>
        <w:t xml:space="preserve"> manteniendo la concentración de oxígeno </w:t>
      </w:r>
      <w:r w:rsidR="00481AA3">
        <w:rPr>
          <w:rFonts w:ascii="Times New Roman" w:hAnsi="Times New Roman"/>
          <w:color w:val="000000"/>
          <w:sz w:val="24"/>
          <w:szCs w:val="24"/>
          <w:lang w:val="es-VE"/>
        </w:rPr>
        <w:t>disuelto en el reactor entre 2,5 y 4 mg/l</w:t>
      </w:r>
      <w:r w:rsidRPr="00846C69">
        <w:rPr>
          <w:rFonts w:ascii="Times New Roman" w:hAnsi="Times New Roman"/>
          <w:color w:val="000000"/>
          <w:sz w:val="24"/>
          <w:szCs w:val="24"/>
          <w:lang w:val="es-VE"/>
        </w:rPr>
        <w:t xml:space="preserve"> y variando la duración de esta etapa para las diferentes Fases (7,5 horas durante la Fase I y 5 horas para las Fases II, III y IV)</w:t>
      </w:r>
      <w:r w:rsidR="00ED2C81">
        <w:rPr>
          <w:rFonts w:ascii="Times New Roman" w:hAnsi="Times New Roman"/>
          <w:color w:val="000000"/>
          <w:sz w:val="24"/>
          <w:szCs w:val="24"/>
          <w:lang w:val="es-VE"/>
        </w:rPr>
        <w:t>.</w:t>
      </w:r>
      <w:r w:rsidR="00F574FC">
        <w:rPr>
          <w:rFonts w:ascii="Times New Roman" w:hAnsi="Times New Roman"/>
          <w:color w:val="000000"/>
          <w:sz w:val="24"/>
          <w:szCs w:val="24"/>
          <w:lang w:val="es-VE"/>
        </w:rPr>
        <w:t xml:space="preserve"> Los resultados presentados en la</w:t>
      </w:r>
      <w:r w:rsidR="009B1908">
        <w:rPr>
          <w:rFonts w:ascii="Times New Roman" w:hAnsi="Times New Roman"/>
          <w:color w:val="000000"/>
          <w:sz w:val="24"/>
          <w:szCs w:val="24"/>
          <w:lang w:val="es-VE"/>
        </w:rPr>
        <w:t xml:space="preserve"> Figura 2 y en la</w:t>
      </w:r>
      <w:r w:rsidR="00121C1E">
        <w:rPr>
          <w:rFonts w:ascii="Times New Roman" w:hAnsi="Times New Roman"/>
          <w:color w:val="000000"/>
          <w:sz w:val="24"/>
          <w:szCs w:val="24"/>
          <w:lang w:val="es-VE"/>
        </w:rPr>
        <w:t xml:space="preserve"> Tabla 5</w:t>
      </w:r>
      <w:r w:rsidR="00F574FC">
        <w:rPr>
          <w:rFonts w:ascii="Times New Roman" w:hAnsi="Times New Roman"/>
          <w:color w:val="000000"/>
          <w:sz w:val="24"/>
          <w:szCs w:val="24"/>
          <w:lang w:val="es-VE"/>
        </w:rPr>
        <w:t xml:space="preserve"> muestra</w:t>
      </w:r>
      <w:r w:rsidR="009B1908">
        <w:rPr>
          <w:rFonts w:ascii="Times New Roman" w:hAnsi="Times New Roman"/>
          <w:color w:val="000000"/>
          <w:sz w:val="24"/>
          <w:szCs w:val="24"/>
          <w:lang w:val="es-VE"/>
        </w:rPr>
        <w:t>n</w:t>
      </w:r>
      <w:r w:rsidR="00F574FC">
        <w:rPr>
          <w:rFonts w:ascii="Times New Roman" w:hAnsi="Times New Roman"/>
          <w:color w:val="000000"/>
          <w:sz w:val="24"/>
          <w:szCs w:val="24"/>
          <w:lang w:val="es-VE"/>
        </w:rPr>
        <w:t xml:space="preserve"> que lo</w:t>
      </w:r>
      <w:r w:rsidR="004211FA">
        <w:rPr>
          <w:rFonts w:ascii="Times New Roman" w:hAnsi="Times New Roman"/>
          <w:color w:val="000000"/>
          <w:sz w:val="24"/>
          <w:szCs w:val="24"/>
          <w:lang w:val="es-VE"/>
        </w:rPr>
        <w:t>s</w:t>
      </w:r>
      <w:r w:rsidR="00F574FC">
        <w:rPr>
          <w:rFonts w:ascii="Times New Roman" w:hAnsi="Times New Roman"/>
          <w:color w:val="000000"/>
          <w:sz w:val="24"/>
          <w:szCs w:val="24"/>
          <w:lang w:val="es-VE"/>
        </w:rPr>
        <w:t xml:space="preserve"> mayores rendimientos </w:t>
      </w:r>
      <w:r w:rsidR="00F574FC">
        <w:rPr>
          <w:rFonts w:ascii="Times New Roman" w:hAnsi="Times New Roman"/>
          <w:sz w:val="24"/>
          <w:szCs w:val="24"/>
          <w:lang w:val="es-VE"/>
        </w:rPr>
        <w:t>de eliminación del N</w:t>
      </w:r>
      <w:r w:rsidR="00043E5C">
        <w:rPr>
          <w:rFonts w:ascii="Times New Roman" w:hAnsi="Times New Roman"/>
          <w:sz w:val="24"/>
          <w:szCs w:val="24"/>
          <w:lang w:val="es-VE"/>
        </w:rPr>
        <w:t>K</w:t>
      </w:r>
      <w:r w:rsidR="00F574FC">
        <w:rPr>
          <w:rFonts w:ascii="Times New Roman" w:hAnsi="Times New Roman"/>
          <w:sz w:val="24"/>
          <w:szCs w:val="24"/>
          <w:lang w:val="es-VE"/>
        </w:rPr>
        <w:t>T</w:t>
      </w:r>
      <w:r w:rsidR="00043E5C">
        <w:rPr>
          <w:rFonts w:ascii="Times New Roman" w:hAnsi="Times New Roman"/>
          <w:sz w:val="24"/>
          <w:szCs w:val="24"/>
          <w:lang w:val="es-VE"/>
        </w:rPr>
        <w:t xml:space="preserve"> y N-NH</w:t>
      </w:r>
      <w:r w:rsidR="00043E5C" w:rsidRPr="00043E5C">
        <w:rPr>
          <w:rFonts w:ascii="Times New Roman" w:hAnsi="Times New Roman"/>
          <w:sz w:val="24"/>
          <w:szCs w:val="24"/>
          <w:vertAlign w:val="subscript"/>
          <w:lang w:val="es-VE"/>
        </w:rPr>
        <w:t>3</w:t>
      </w:r>
      <w:r w:rsidR="00F574FC" w:rsidRPr="00043E5C">
        <w:rPr>
          <w:rFonts w:ascii="Times New Roman" w:hAnsi="Times New Roman"/>
          <w:sz w:val="24"/>
          <w:szCs w:val="24"/>
          <w:vertAlign w:val="subscript"/>
          <w:lang w:val="es-VE"/>
        </w:rPr>
        <w:t xml:space="preserve"> </w:t>
      </w:r>
      <w:r w:rsidR="00F574FC">
        <w:rPr>
          <w:rFonts w:ascii="Times New Roman" w:hAnsi="Times New Roman"/>
          <w:sz w:val="24"/>
          <w:szCs w:val="24"/>
          <w:lang w:val="es-VE"/>
        </w:rPr>
        <w:t xml:space="preserve">durante el estudio </w:t>
      </w:r>
      <w:r w:rsidR="00043E5C">
        <w:rPr>
          <w:rFonts w:ascii="Times New Roman" w:hAnsi="Times New Roman"/>
          <w:sz w:val="24"/>
          <w:szCs w:val="24"/>
          <w:lang w:val="es-VE"/>
        </w:rPr>
        <w:t>se alcanzaron durante las Fases I y II con tasas de ni</w:t>
      </w:r>
      <w:r w:rsidR="008D640F">
        <w:rPr>
          <w:rFonts w:ascii="Times New Roman" w:hAnsi="Times New Roman"/>
          <w:sz w:val="24"/>
          <w:szCs w:val="24"/>
          <w:lang w:val="es-VE"/>
        </w:rPr>
        <w:t>trificación específicas de 0,032 y 0,024</w:t>
      </w:r>
      <w:r w:rsidR="00585D8B">
        <w:rPr>
          <w:rFonts w:ascii="Times New Roman" w:hAnsi="Times New Roman"/>
          <w:sz w:val="24"/>
          <w:szCs w:val="24"/>
          <w:lang w:val="es-VE"/>
        </w:rPr>
        <w:t xml:space="preserve"> k</w:t>
      </w:r>
      <w:r w:rsidR="00043E5C">
        <w:rPr>
          <w:rFonts w:ascii="Times New Roman" w:hAnsi="Times New Roman"/>
          <w:sz w:val="24"/>
          <w:szCs w:val="24"/>
          <w:lang w:val="es-VE"/>
        </w:rPr>
        <w:t>g.N-NH</w:t>
      </w:r>
      <w:r w:rsidR="00043E5C" w:rsidRPr="00043E5C">
        <w:rPr>
          <w:rFonts w:ascii="Times New Roman" w:hAnsi="Times New Roman"/>
          <w:sz w:val="24"/>
          <w:szCs w:val="24"/>
          <w:vertAlign w:val="subscript"/>
          <w:lang w:val="es-VE"/>
        </w:rPr>
        <w:t>3</w:t>
      </w:r>
      <w:r w:rsidR="00585D8B">
        <w:rPr>
          <w:rFonts w:ascii="Times New Roman" w:hAnsi="Times New Roman"/>
          <w:sz w:val="24"/>
          <w:szCs w:val="24"/>
          <w:lang w:val="es-VE"/>
        </w:rPr>
        <w:t>/k</w:t>
      </w:r>
      <w:r w:rsidR="00043E5C">
        <w:rPr>
          <w:rFonts w:ascii="Times New Roman" w:hAnsi="Times New Roman"/>
          <w:sz w:val="24"/>
          <w:szCs w:val="24"/>
          <w:lang w:val="es-VE"/>
        </w:rPr>
        <w:t>g.SSV.d</w:t>
      </w:r>
      <w:r w:rsidR="00513A90">
        <w:rPr>
          <w:rFonts w:ascii="Times New Roman" w:hAnsi="Times New Roman"/>
          <w:sz w:val="24"/>
          <w:szCs w:val="24"/>
          <w:lang w:val="es-VE"/>
        </w:rPr>
        <w:t>ia</w:t>
      </w:r>
      <w:r w:rsidR="00043E5C">
        <w:rPr>
          <w:rFonts w:ascii="Times New Roman" w:hAnsi="Times New Roman"/>
          <w:sz w:val="24"/>
          <w:szCs w:val="24"/>
          <w:lang w:val="es-VE"/>
        </w:rPr>
        <w:t xml:space="preserve"> respectivamente, mientras que durante las Fases III y IV est</w:t>
      </w:r>
      <w:r w:rsidR="008D640F">
        <w:rPr>
          <w:rFonts w:ascii="Times New Roman" w:hAnsi="Times New Roman"/>
          <w:sz w:val="24"/>
          <w:szCs w:val="24"/>
          <w:lang w:val="es-VE"/>
        </w:rPr>
        <w:t xml:space="preserve">as tasas fueron </w:t>
      </w:r>
      <w:r w:rsidR="009B1908">
        <w:rPr>
          <w:rFonts w:ascii="Times New Roman" w:hAnsi="Times New Roman"/>
          <w:sz w:val="24"/>
          <w:szCs w:val="24"/>
          <w:lang w:val="es-VE"/>
        </w:rPr>
        <w:t>menores</w:t>
      </w:r>
      <w:r w:rsidR="008D640F">
        <w:rPr>
          <w:rFonts w:ascii="Times New Roman" w:hAnsi="Times New Roman"/>
          <w:sz w:val="24"/>
          <w:szCs w:val="24"/>
          <w:lang w:val="es-VE"/>
        </w:rPr>
        <w:t>, de 0,015</w:t>
      </w:r>
      <w:r w:rsidR="00585D8B">
        <w:rPr>
          <w:rFonts w:ascii="Times New Roman" w:hAnsi="Times New Roman"/>
          <w:sz w:val="24"/>
          <w:szCs w:val="24"/>
          <w:lang w:val="es-VE"/>
        </w:rPr>
        <w:t xml:space="preserve"> k</w:t>
      </w:r>
      <w:r w:rsidR="00043E5C">
        <w:rPr>
          <w:rFonts w:ascii="Times New Roman" w:hAnsi="Times New Roman"/>
          <w:sz w:val="24"/>
          <w:szCs w:val="24"/>
          <w:lang w:val="es-VE"/>
        </w:rPr>
        <w:t>g.N-NH</w:t>
      </w:r>
      <w:r w:rsidR="00043E5C" w:rsidRPr="00043E5C">
        <w:rPr>
          <w:rFonts w:ascii="Times New Roman" w:hAnsi="Times New Roman"/>
          <w:sz w:val="24"/>
          <w:szCs w:val="24"/>
          <w:vertAlign w:val="subscript"/>
          <w:lang w:val="es-VE"/>
        </w:rPr>
        <w:t>3</w:t>
      </w:r>
      <w:r w:rsidR="00585D8B">
        <w:rPr>
          <w:rFonts w:ascii="Times New Roman" w:hAnsi="Times New Roman"/>
          <w:sz w:val="24"/>
          <w:szCs w:val="24"/>
          <w:lang w:val="es-VE"/>
        </w:rPr>
        <w:t>/k</w:t>
      </w:r>
      <w:r w:rsidR="00043E5C">
        <w:rPr>
          <w:rFonts w:ascii="Times New Roman" w:hAnsi="Times New Roman"/>
          <w:sz w:val="24"/>
          <w:szCs w:val="24"/>
          <w:lang w:val="es-VE"/>
        </w:rPr>
        <w:t>g.SSV.d</w:t>
      </w:r>
      <w:r w:rsidR="00513A90">
        <w:rPr>
          <w:rFonts w:ascii="Times New Roman" w:hAnsi="Times New Roman"/>
          <w:sz w:val="24"/>
          <w:szCs w:val="24"/>
          <w:lang w:val="es-VE"/>
        </w:rPr>
        <w:t>ia</w:t>
      </w:r>
      <w:r w:rsidR="00043E5C">
        <w:rPr>
          <w:rFonts w:ascii="Times New Roman" w:hAnsi="Times New Roman"/>
          <w:sz w:val="24"/>
          <w:szCs w:val="24"/>
          <w:lang w:val="es-VE"/>
        </w:rPr>
        <w:t xml:space="preserve"> </w:t>
      </w:r>
      <w:r w:rsidR="009075C2">
        <w:rPr>
          <w:rFonts w:ascii="Times New Roman" w:hAnsi="Times New Roman"/>
          <w:sz w:val="24"/>
          <w:szCs w:val="24"/>
          <w:lang w:val="es-VE"/>
        </w:rPr>
        <w:t>durante</w:t>
      </w:r>
      <w:r w:rsidR="008D640F">
        <w:rPr>
          <w:rFonts w:ascii="Times New Roman" w:hAnsi="Times New Roman"/>
          <w:sz w:val="24"/>
          <w:szCs w:val="24"/>
          <w:lang w:val="es-VE"/>
        </w:rPr>
        <w:t xml:space="preserve"> la Fase III y 0,020</w:t>
      </w:r>
      <w:r w:rsidR="00585D8B">
        <w:rPr>
          <w:rFonts w:ascii="Times New Roman" w:hAnsi="Times New Roman"/>
          <w:sz w:val="24"/>
          <w:szCs w:val="24"/>
          <w:lang w:val="es-VE"/>
        </w:rPr>
        <w:t xml:space="preserve"> k</w:t>
      </w:r>
      <w:r w:rsidR="00043E5C">
        <w:rPr>
          <w:rFonts w:ascii="Times New Roman" w:hAnsi="Times New Roman"/>
          <w:sz w:val="24"/>
          <w:szCs w:val="24"/>
          <w:lang w:val="es-VE"/>
        </w:rPr>
        <w:t>g.N-NH</w:t>
      </w:r>
      <w:r w:rsidR="00043E5C" w:rsidRPr="00043E5C">
        <w:rPr>
          <w:rFonts w:ascii="Times New Roman" w:hAnsi="Times New Roman"/>
          <w:sz w:val="24"/>
          <w:szCs w:val="24"/>
          <w:vertAlign w:val="subscript"/>
          <w:lang w:val="es-VE"/>
        </w:rPr>
        <w:t>3</w:t>
      </w:r>
      <w:r w:rsidR="00585D8B">
        <w:rPr>
          <w:rFonts w:ascii="Times New Roman" w:hAnsi="Times New Roman"/>
          <w:sz w:val="24"/>
          <w:szCs w:val="24"/>
          <w:lang w:val="es-VE"/>
        </w:rPr>
        <w:t>/k</w:t>
      </w:r>
      <w:r w:rsidR="00043E5C">
        <w:rPr>
          <w:rFonts w:ascii="Times New Roman" w:hAnsi="Times New Roman"/>
          <w:sz w:val="24"/>
          <w:szCs w:val="24"/>
          <w:lang w:val="es-VE"/>
        </w:rPr>
        <w:t>g.SSV.d</w:t>
      </w:r>
      <w:r w:rsidR="00513A90">
        <w:rPr>
          <w:rFonts w:ascii="Times New Roman" w:hAnsi="Times New Roman"/>
          <w:sz w:val="24"/>
          <w:szCs w:val="24"/>
          <w:lang w:val="es-VE"/>
        </w:rPr>
        <w:t>ia</w:t>
      </w:r>
      <w:r w:rsidR="00043E5C">
        <w:rPr>
          <w:rFonts w:ascii="Times New Roman" w:hAnsi="Times New Roman"/>
          <w:sz w:val="24"/>
          <w:szCs w:val="24"/>
          <w:lang w:val="es-VE"/>
        </w:rPr>
        <w:t xml:space="preserve"> en la</w:t>
      </w:r>
      <w:r w:rsidR="009075C2">
        <w:rPr>
          <w:rFonts w:ascii="Times New Roman" w:hAnsi="Times New Roman"/>
          <w:sz w:val="24"/>
          <w:szCs w:val="24"/>
          <w:lang w:val="es-VE"/>
        </w:rPr>
        <w:t xml:space="preserve"> Fase IV, por lo que se logró un</w:t>
      </w:r>
      <w:r w:rsidR="00043E5C">
        <w:rPr>
          <w:rFonts w:ascii="Times New Roman" w:hAnsi="Times New Roman"/>
          <w:sz w:val="24"/>
          <w:szCs w:val="24"/>
          <w:lang w:val="es-VE"/>
        </w:rPr>
        <w:t>a mayor nitrificación en los ciclos con bajo contenido de materia orgánica y por ende con una baja relación DBO/NKT que en promedio fue de 1,9 en las Fases I y II</w:t>
      </w:r>
      <w:r w:rsidR="009075C2">
        <w:rPr>
          <w:rFonts w:ascii="Times New Roman" w:hAnsi="Times New Roman"/>
          <w:sz w:val="24"/>
          <w:szCs w:val="24"/>
          <w:lang w:val="es-VE"/>
        </w:rPr>
        <w:t>, esto promovió</w:t>
      </w:r>
      <w:r w:rsidR="00A861EA">
        <w:rPr>
          <w:rFonts w:ascii="Times New Roman" w:hAnsi="Times New Roman"/>
          <w:sz w:val="24"/>
          <w:szCs w:val="24"/>
          <w:lang w:val="es-VE"/>
        </w:rPr>
        <w:t xml:space="preserve"> el crecimiento</w:t>
      </w:r>
      <w:r w:rsidR="009075C2">
        <w:rPr>
          <w:rFonts w:ascii="Times New Roman" w:hAnsi="Times New Roman"/>
          <w:sz w:val="24"/>
          <w:szCs w:val="24"/>
          <w:lang w:val="es-VE"/>
        </w:rPr>
        <w:t xml:space="preserve"> de las bacterias nitrificantes, </w:t>
      </w:r>
      <w:r w:rsidR="00A861EA">
        <w:rPr>
          <w:rFonts w:ascii="Times New Roman" w:hAnsi="Times New Roman"/>
          <w:sz w:val="24"/>
          <w:szCs w:val="24"/>
          <w:lang w:val="es-VE"/>
        </w:rPr>
        <w:t>aumentando la eficiencia del proceso de nitrificación</w:t>
      </w:r>
      <w:r w:rsidR="009075C2">
        <w:rPr>
          <w:rFonts w:ascii="Times New Roman" w:hAnsi="Times New Roman"/>
          <w:sz w:val="24"/>
          <w:szCs w:val="24"/>
          <w:lang w:val="es-VE"/>
        </w:rPr>
        <w:t xml:space="preserve">, otro aspecto </w:t>
      </w:r>
      <w:r w:rsidR="009B1908">
        <w:rPr>
          <w:rFonts w:ascii="Times New Roman" w:hAnsi="Times New Roman"/>
          <w:sz w:val="24"/>
          <w:szCs w:val="24"/>
          <w:lang w:val="es-VE"/>
        </w:rPr>
        <w:t>favorable fue</w:t>
      </w:r>
      <w:r w:rsidR="009075C2">
        <w:rPr>
          <w:rFonts w:ascii="Times New Roman" w:hAnsi="Times New Roman"/>
          <w:sz w:val="24"/>
          <w:szCs w:val="24"/>
          <w:lang w:val="es-VE"/>
        </w:rPr>
        <w:t xml:space="preserve"> la </w:t>
      </w:r>
      <w:r w:rsidR="009075C2">
        <w:rPr>
          <w:rFonts w:ascii="Times New Roman" w:hAnsi="Times New Roman"/>
          <w:color w:val="000000"/>
          <w:sz w:val="24"/>
          <w:szCs w:val="24"/>
          <w:lang w:val="es-VE"/>
        </w:rPr>
        <w:t>edad</w:t>
      </w:r>
      <w:r w:rsidR="009075C2" w:rsidRPr="00846C69">
        <w:rPr>
          <w:rFonts w:ascii="Times New Roman" w:hAnsi="Times New Roman"/>
          <w:color w:val="000000"/>
          <w:sz w:val="24"/>
          <w:szCs w:val="24"/>
          <w:lang w:val="es-VE"/>
        </w:rPr>
        <w:t xml:space="preserve"> de</w:t>
      </w:r>
      <w:r w:rsidR="009075C2">
        <w:rPr>
          <w:rFonts w:ascii="Times New Roman" w:hAnsi="Times New Roman"/>
          <w:color w:val="000000"/>
          <w:sz w:val="24"/>
          <w:szCs w:val="24"/>
          <w:lang w:val="es-VE"/>
        </w:rPr>
        <w:t xml:space="preserve">l lodo, </w:t>
      </w:r>
      <w:r w:rsidR="004211FA">
        <w:rPr>
          <w:rFonts w:ascii="Times New Roman" w:hAnsi="Times New Roman"/>
          <w:color w:val="000000"/>
          <w:sz w:val="24"/>
          <w:szCs w:val="24"/>
          <w:lang w:val="es-VE"/>
        </w:rPr>
        <w:t>que en el caso</w:t>
      </w:r>
      <w:r w:rsidR="009B1908">
        <w:rPr>
          <w:rFonts w:ascii="Times New Roman" w:hAnsi="Times New Roman"/>
          <w:color w:val="000000"/>
          <w:sz w:val="24"/>
          <w:szCs w:val="24"/>
          <w:lang w:val="es-VE"/>
        </w:rPr>
        <w:t xml:space="preserve"> de las Fase I y II </w:t>
      </w:r>
      <w:r w:rsidR="009B1908">
        <w:rPr>
          <w:rFonts w:ascii="Times New Roman" w:hAnsi="Times New Roman"/>
          <w:color w:val="000000"/>
          <w:sz w:val="24"/>
          <w:szCs w:val="24"/>
          <w:lang w:val="es-VE"/>
        </w:rPr>
        <w:lastRenderedPageBreak/>
        <w:t xml:space="preserve">fue </w:t>
      </w:r>
      <w:r w:rsidR="00EE6C24">
        <w:rPr>
          <w:rFonts w:ascii="Times New Roman" w:hAnsi="Times New Roman"/>
          <w:color w:val="000000"/>
          <w:sz w:val="24"/>
          <w:szCs w:val="24"/>
          <w:lang w:val="es-VE"/>
        </w:rPr>
        <w:t xml:space="preserve">de </w:t>
      </w:r>
      <w:r w:rsidR="009B1908">
        <w:rPr>
          <w:rFonts w:ascii="Times New Roman" w:hAnsi="Times New Roman"/>
          <w:color w:val="000000"/>
          <w:sz w:val="24"/>
          <w:szCs w:val="24"/>
          <w:lang w:val="es-VE"/>
        </w:rPr>
        <w:t xml:space="preserve">10 días, lo </w:t>
      </w:r>
      <w:r w:rsidR="00E53733">
        <w:rPr>
          <w:rFonts w:ascii="Times New Roman" w:hAnsi="Times New Roman"/>
          <w:color w:val="000000"/>
          <w:sz w:val="24"/>
          <w:szCs w:val="24"/>
          <w:lang w:val="es-VE"/>
        </w:rPr>
        <w:t xml:space="preserve">que incidió en </w:t>
      </w:r>
      <w:r w:rsidR="00E53733" w:rsidRPr="00846C69">
        <w:rPr>
          <w:rFonts w:ascii="Times New Roman" w:hAnsi="Times New Roman"/>
          <w:color w:val="000000"/>
          <w:sz w:val="24"/>
          <w:szCs w:val="24"/>
          <w:lang w:val="es-VE"/>
        </w:rPr>
        <w:t xml:space="preserve">el establecimiento de </w:t>
      </w:r>
      <w:r w:rsidR="00E53733">
        <w:rPr>
          <w:rFonts w:ascii="Times New Roman" w:hAnsi="Times New Roman"/>
          <w:color w:val="000000"/>
          <w:sz w:val="24"/>
          <w:szCs w:val="24"/>
          <w:lang w:val="es-VE"/>
        </w:rPr>
        <w:t>la</w:t>
      </w:r>
      <w:r w:rsidR="00E53733" w:rsidRPr="00846C69">
        <w:rPr>
          <w:rFonts w:ascii="Times New Roman" w:hAnsi="Times New Roman"/>
          <w:color w:val="000000"/>
          <w:sz w:val="24"/>
          <w:szCs w:val="24"/>
          <w:lang w:val="es-VE"/>
        </w:rPr>
        <w:t xml:space="preserve"> población de bacterias nitrificantes. </w:t>
      </w:r>
      <w:r w:rsidR="00D077FE">
        <w:rPr>
          <w:rFonts w:ascii="Times New Roman" w:hAnsi="Times New Roman"/>
          <w:color w:val="000000"/>
          <w:sz w:val="24"/>
          <w:szCs w:val="24"/>
          <w:lang w:val="es-VE"/>
        </w:rPr>
        <w:t>En el caso de las Fases III y IV la</w:t>
      </w:r>
      <w:r w:rsidR="009B1908">
        <w:rPr>
          <w:rFonts w:ascii="Times New Roman" w:hAnsi="Times New Roman"/>
          <w:color w:val="000000"/>
          <w:sz w:val="24"/>
          <w:szCs w:val="24"/>
          <w:lang w:val="es-VE"/>
        </w:rPr>
        <w:t xml:space="preserve"> relación</w:t>
      </w:r>
      <w:r w:rsidR="00D077FE">
        <w:rPr>
          <w:rFonts w:ascii="Times New Roman" w:hAnsi="Times New Roman"/>
          <w:color w:val="000000"/>
          <w:sz w:val="24"/>
          <w:szCs w:val="24"/>
          <w:lang w:val="es-VE"/>
        </w:rPr>
        <w:t xml:space="preserve"> </w:t>
      </w:r>
      <w:r w:rsidR="00A861EA">
        <w:rPr>
          <w:rFonts w:ascii="Times New Roman" w:hAnsi="Times New Roman"/>
          <w:sz w:val="24"/>
          <w:szCs w:val="24"/>
          <w:lang w:val="es-MX"/>
        </w:rPr>
        <w:t xml:space="preserve">DBO/NKT </w:t>
      </w:r>
      <w:r w:rsidR="00D077FE">
        <w:rPr>
          <w:rFonts w:ascii="Times New Roman" w:hAnsi="Times New Roman"/>
          <w:sz w:val="24"/>
          <w:szCs w:val="24"/>
          <w:lang w:val="es-MX"/>
        </w:rPr>
        <w:t xml:space="preserve">fue mayor a 6, lo que </w:t>
      </w:r>
      <w:r w:rsidR="009B1908">
        <w:rPr>
          <w:rFonts w:ascii="Times New Roman" w:hAnsi="Times New Roman"/>
          <w:sz w:val="24"/>
          <w:szCs w:val="24"/>
          <w:lang w:val="es-MX"/>
        </w:rPr>
        <w:t>apunta hacia</w:t>
      </w:r>
      <w:r w:rsidR="00D077FE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A861EA">
        <w:rPr>
          <w:rFonts w:ascii="Times New Roman" w:hAnsi="Times New Roman"/>
          <w:sz w:val="24"/>
          <w:szCs w:val="24"/>
          <w:lang w:val="es-MX"/>
        </w:rPr>
        <w:t xml:space="preserve">un exceso de materia orgánica </w:t>
      </w:r>
      <w:r w:rsidR="00D077FE">
        <w:rPr>
          <w:rFonts w:ascii="Times New Roman" w:hAnsi="Times New Roman"/>
          <w:sz w:val="24"/>
          <w:szCs w:val="24"/>
          <w:lang w:val="es-MX"/>
        </w:rPr>
        <w:t xml:space="preserve">al iniciar la </w:t>
      </w:r>
      <w:r w:rsidR="00EE6C24">
        <w:rPr>
          <w:rFonts w:ascii="Times New Roman" w:hAnsi="Times New Roman"/>
          <w:sz w:val="24"/>
          <w:szCs w:val="24"/>
          <w:lang w:val="es-MX"/>
        </w:rPr>
        <w:t>etapa a</w:t>
      </w:r>
      <w:r w:rsidR="00D077FE">
        <w:rPr>
          <w:rFonts w:ascii="Times New Roman" w:hAnsi="Times New Roman"/>
          <w:sz w:val="24"/>
          <w:szCs w:val="24"/>
          <w:lang w:val="es-MX"/>
        </w:rPr>
        <w:t>erobia</w:t>
      </w:r>
      <w:r w:rsidR="00406AAC">
        <w:rPr>
          <w:rFonts w:ascii="Times New Roman" w:hAnsi="Times New Roman"/>
          <w:sz w:val="24"/>
          <w:szCs w:val="24"/>
          <w:lang w:val="es-MX"/>
        </w:rPr>
        <w:t>, lo que favoreció</w:t>
      </w:r>
      <w:r w:rsidR="00A861EA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D077FE">
        <w:rPr>
          <w:rFonts w:ascii="Times New Roman" w:hAnsi="Times New Roman"/>
          <w:sz w:val="24"/>
          <w:szCs w:val="24"/>
          <w:lang w:val="es-MX"/>
        </w:rPr>
        <w:t>la actividad de</w:t>
      </w:r>
      <w:r w:rsidR="00A861EA">
        <w:rPr>
          <w:rFonts w:ascii="Times New Roman" w:hAnsi="Times New Roman"/>
          <w:sz w:val="24"/>
          <w:szCs w:val="24"/>
          <w:lang w:val="es-MX"/>
        </w:rPr>
        <w:t xml:space="preserve"> los microorganismos heterótrofos, produciéndose un crecimiento elevado de estos en detrimento de los autótrofos</w:t>
      </w:r>
      <w:r w:rsidR="009B1908">
        <w:rPr>
          <w:rFonts w:ascii="Times New Roman" w:hAnsi="Times New Roman"/>
          <w:sz w:val="24"/>
          <w:szCs w:val="24"/>
          <w:lang w:val="es-MX"/>
        </w:rPr>
        <w:t xml:space="preserve"> (nitrificantes)</w:t>
      </w:r>
      <w:r w:rsidR="00406AAC">
        <w:rPr>
          <w:rFonts w:ascii="Times New Roman" w:hAnsi="Times New Roman"/>
          <w:sz w:val="24"/>
          <w:szCs w:val="24"/>
          <w:lang w:val="es-MX"/>
        </w:rPr>
        <w:t>, disminuyendo la eficiencia del proceso de nitrificación, por lo que puede considerarse que durante esta</w:t>
      </w:r>
      <w:r w:rsidR="009B1908">
        <w:rPr>
          <w:rFonts w:ascii="Times New Roman" w:hAnsi="Times New Roman"/>
          <w:sz w:val="24"/>
          <w:szCs w:val="24"/>
          <w:lang w:val="es-MX"/>
        </w:rPr>
        <w:t>s</w:t>
      </w:r>
      <w:r w:rsidR="00406AAC">
        <w:rPr>
          <w:rFonts w:ascii="Times New Roman" w:hAnsi="Times New Roman"/>
          <w:sz w:val="24"/>
          <w:szCs w:val="24"/>
          <w:lang w:val="es-MX"/>
        </w:rPr>
        <w:t xml:space="preserve"> fase</w:t>
      </w:r>
      <w:r w:rsidR="009B1908">
        <w:rPr>
          <w:rFonts w:ascii="Times New Roman" w:hAnsi="Times New Roman"/>
          <w:sz w:val="24"/>
          <w:szCs w:val="24"/>
          <w:lang w:val="es-MX"/>
        </w:rPr>
        <w:t>s</w:t>
      </w:r>
      <w:r w:rsidR="00406AAC">
        <w:rPr>
          <w:rFonts w:ascii="Times New Roman" w:hAnsi="Times New Roman"/>
          <w:sz w:val="24"/>
          <w:szCs w:val="24"/>
          <w:lang w:val="es-MX"/>
        </w:rPr>
        <w:t xml:space="preserve"> se dio una combinación de procesos de oxidación de carbono y de nitrificación</w:t>
      </w:r>
      <w:r w:rsidR="00564FE1" w:rsidRPr="00564FE1">
        <w:rPr>
          <w:rFonts w:ascii="Times New Roman" w:hAnsi="Times New Roman"/>
          <w:sz w:val="24"/>
          <w:szCs w:val="24"/>
          <w:lang w:val="es-MX"/>
        </w:rPr>
        <w:t xml:space="preserve">, </w:t>
      </w:r>
      <w:r w:rsidR="009B1908">
        <w:rPr>
          <w:rFonts w:ascii="Times New Roman" w:hAnsi="Times New Roman"/>
          <w:sz w:val="24"/>
          <w:szCs w:val="24"/>
          <w:lang w:val="es-MX"/>
        </w:rPr>
        <w:t>por lo que</w:t>
      </w:r>
      <w:r w:rsidR="00564FE1" w:rsidRPr="00564FE1">
        <w:rPr>
          <w:rFonts w:ascii="Times New Roman" w:hAnsi="Times New Roman"/>
          <w:sz w:val="24"/>
          <w:szCs w:val="24"/>
          <w:lang w:val="es-MX"/>
        </w:rPr>
        <w:t xml:space="preserve"> la velocidad de nitrificación fue menor</w:t>
      </w:r>
      <w:r w:rsidR="009B1908">
        <w:rPr>
          <w:rFonts w:ascii="Times New Roman" w:hAnsi="Times New Roman"/>
          <w:sz w:val="24"/>
          <w:szCs w:val="24"/>
          <w:lang w:val="es-MX"/>
        </w:rPr>
        <w:t xml:space="preserve"> en comparación con las Fases I y II </w:t>
      </w:r>
      <w:r w:rsidR="009B1908" w:rsidRPr="00F76A37">
        <w:rPr>
          <w:rFonts w:ascii="Times New Roman" w:hAnsi="Times New Roman"/>
          <w:sz w:val="24"/>
          <w:szCs w:val="24"/>
          <w:lang w:val="es-MX"/>
        </w:rPr>
        <w:t>[</w:t>
      </w:r>
      <w:proofErr w:type="spellStart"/>
      <w:r w:rsidR="00436C06" w:rsidRPr="00F76A37">
        <w:rPr>
          <w:rFonts w:ascii="Times New Roman" w:hAnsi="Times New Roman"/>
          <w:sz w:val="24"/>
          <w:szCs w:val="24"/>
          <w:lang w:val="es-MX"/>
        </w:rPr>
        <w:t>Demoulin</w:t>
      </w:r>
      <w:proofErr w:type="spellEnd"/>
      <w:r w:rsidR="00436C06" w:rsidRPr="00F76A37">
        <w:rPr>
          <w:rFonts w:ascii="Times New Roman" w:hAnsi="Times New Roman"/>
          <w:sz w:val="24"/>
          <w:szCs w:val="24"/>
          <w:lang w:val="es-MX"/>
        </w:rPr>
        <w:t xml:space="preserve"> et al., 1997; </w:t>
      </w:r>
      <w:r w:rsidR="00722C50">
        <w:rPr>
          <w:rFonts w:ascii="Times New Roman" w:hAnsi="Times New Roman"/>
          <w:sz w:val="24"/>
          <w:szCs w:val="24"/>
          <w:lang w:val="es-MX"/>
        </w:rPr>
        <w:t xml:space="preserve">EPA, 1993; </w:t>
      </w:r>
      <w:proofErr w:type="spellStart"/>
      <w:r w:rsidR="00F76A37">
        <w:rPr>
          <w:rFonts w:ascii="Times New Roman" w:hAnsi="Times New Roman"/>
          <w:sz w:val="24"/>
          <w:szCs w:val="24"/>
          <w:lang w:val="es-MX"/>
        </w:rPr>
        <w:t>Fikret</w:t>
      </w:r>
      <w:proofErr w:type="spellEnd"/>
      <w:r w:rsidR="00F76A37">
        <w:rPr>
          <w:rFonts w:ascii="Times New Roman" w:hAnsi="Times New Roman"/>
          <w:sz w:val="24"/>
          <w:szCs w:val="24"/>
          <w:lang w:val="es-MX"/>
        </w:rPr>
        <w:t xml:space="preserve"> y </w:t>
      </w:r>
      <w:proofErr w:type="spellStart"/>
      <w:r w:rsidR="00F76A37" w:rsidRPr="00F76A37">
        <w:rPr>
          <w:rFonts w:ascii="Times New Roman" w:hAnsi="Times New Roman"/>
          <w:sz w:val="24"/>
          <w:szCs w:val="24"/>
          <w:lang w:val="es-MX"/>
        </w:rPr>
        <w:t>Ahmet</w:t>
      </w:r>
      <w:proofErr w:type="spellEnd"/>
      <w:r w:rsidR="00F76A37">
        <w:rPr>
          <w:rFonts w:ascii="Times New Roman" w:hAnsi="Times New Roman"/>
          <w:sz w:val="24"/>
          <w:szCs w:val="24"/>
          <w:lang w:val="es-MX"/>
        </w:rPr>
        <w:t xml:space="preserve">, 2002; </w:t>
      </w:r>
      <w:r w:rsidR="00D13B20" w:rsidRPr="00D13B20">
        <w:rPr>
          <w:rFonts w:ascii="Times New Roman" w:hAnsi="Times New Roman"/>
          <w:bCs/>
          <w:sz w:val="24"/>
          <w:szCs w:val="24"/>
          <w:lang w:val="es-MX"/>
        </w:rPr>
        <w:t xml:space="preserve">Metcalf y Eddy, 2003; </w:t>
      </w:r>
      <w:r w:rsidR="00D13B20" w:rsidRPr="00D13B20">
        <w:rPr>
          <w:rFonts w:ascii="Times New Roman" w:hAnsi="Times New Roman"/>
          <w:sz w:val="24"/>
          <w:szCs w:val="24"/>
          <w:lang w:val="es-MX"/>
        </w:rPr>
        <w:t xml:space="preserve">Pacheco </w:t>
      </w:r>
      <w:r w:rsidR="00D13B20">
        <w:rPr>
          <w:rFonts w:ascii="Times New Roman" w:hAnsi="Times New Roman"/>
          <w:sz w:val="24"/>
          <w:szCs w:val="24"/>
          <w:lang w:val="es-MX"/>
        </w:rPr>
        <w:t>y</w:t>
      </w:r>
      <w:r w:rsidR="00D13B20" w:rsidRPr="00D13B20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D13B20" w:rsidRPr="00D13B20">
        <w:rPr>
          <w:rFonts w:ascii="Times New Roman" w:hAnsi="Times New Roman"/>
          <w:sz w:val="24"/>
          <w:szCs w:val="24"/>
          <w:lang w:val="es-MX"/>
        </w:rPr>
        <w:t>Arruda</w:t>
      </w:r>
      <w:proofErr w:type="spellEnd"/>
      <w:r w:rsidR="00D13B20">
        <w:rPr>
          <w:rFonts w:ascii="Times New Roman" w:hAnsi="Times New Roman"/>
          <w:sz w:val="24"/>
          <w:szCs w:val="24"/>
          <w:lang w:val="es-MX"/>
        </w:rPr>
        <w:t xml:space="preserve">, 2005; </w:t>
      </w:r>
      <w:r w:rsidR="00407A01">
        <w:rPr>
          <w:rFonts w:ascii="Times New Roman" w:hAnsi="Times New Roman"/>
          <w:color w:val="000000"/>
          <w:sz w:val="24"/>
          <w:szCs w:val="24"/>
          <w:lang w:val="es-MX" w:eastAsia="pt-BR"/>
        </w:rPr>
        <w:t xml:space="preserve">PROSAB, 2009; </w:t>
      </w:r>
      <w:proofErr w:type="spellStart"/>
      <w:r w:rsidR="00436C06" w:rsidRPr="00F76A37">
        <w:rPr>
          <w:rFonts w:ascii="Times New Roman" w:hAnsi="Times New Roman"/>
          <w:sz w:val="24"/>
          <w:szCs w:val="24"/>
          <w:lang w:val="es-MX"/>
        </w:rPr>
        <w:t>Rim</w:t>
      </w:r>
      <w:proofErr w:type="spellEnd"/>
      <w:r w:rsidR="00436C06" w:rsidRPr="00F76A37">
        <w:rPr>
          <w:rFonts w:ascii="Times New Roman" w:hAnsi="Times New Roman"/>
          <w:sz w:val="24"/>
          <w:szCs w:val="24"/>
          <w:lang w:val="es-MX"/>
        </w:rPr>
        <w:t>, et al., 1997</w:t>
      </w:r>
      <w:r w:rsidR="009B1908" w:rsidRPr="00F76A37">
        <w:rPr>
          <w:rFonts w:ascii="Times New Roman" w:hAnsi="Times New Roman"/>
          <w:sz w:val="24"/>
          <w:szCs w:val="24"/>
          <w:lang w:val="es-MX"/>
        </w:rPr>
        <w:t xml:space="preserve">]. </w:t>
      </w:r>
    </w:p>
    <w:p w:rsidR="009B1908" w:rsidRDefault="004211FA" w:rsidP="009B190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s-MX"/>
        </w:rPr>
      </w:pPr>
      <w:r>
        <w:rPr>
          <w:rFonts w:ascii="Times New Roman" w:hAnsi="Times New Roman"/>
          <w:b/>
          <w:sz w:val="24"/>
          <w:szCs w:val="24"/>
          <w:lang w:val="es-VE"/>
        </w:rPr>
        <w:t xml:space="preserve">TABLA </w:t>
      </w:r>
      <w:r w:rsidR="00121C1E">
        <w:rPr>
          <w:rFonts w:ascii="Times New Roman" w:hAnsi="Times New Roman"/>
          <w:b/>
          <w:sz w:val="24"/>
          <w:szCs w:val="24"/>
          <w:lang w:val="es-VE"/>
        </w:rPr>
        <w:t>5</w:t>
      </w:r>
      <w:r w:rsidR="009B1908">
        <w:rPr>
          <w:rFonts w:ascii="Times New Roman" w:hAnsi="Times New Roman"/>
          <w:b/>
          <w:color w:val="000000"/>
          <w:sz w:val="24"/>
          <w:szCs w:val="24"/>
          <w:lang w:val="es-MX"/>
        </w:rPr>
        <w:t>, FIGURA 2</w:t>
      </w:r>
    </w:p>
    <w:p w:rsidR="005E3C28" w:rsidRPr="005E3C28" w:rsidRDefault="000E0368" w:rsidP="002B725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>La</w:t>
      </w:r>
      <w:r w:rsidRPr="000E0368">
        <w:rPr>
          <w:rFonts w:ascii="Times New Roman" w:hAnsi="Times New Roman"/>
          <w:sz w:val="24"/>
          <w:szCs w:val="24"/>
          <w:lang w:val="es-MX"/>
        </w:rPr>
        <w:t xml:space="preserve"> eliminación de nitrógeno </w:t>
      </w:r>
      <w:r w:rsidR="00B127D8">
        <w:rPr>
          <w:rFonts w:ascii="Times New Roman" w:hAnsi="Times New Roman"/>
          <w:sz w:val="24"/>
          <w:szCs w:val="24"/>
          <w:lang w:val="es-MX"/>
        </w:rPr>
        <w:t>continúo</w:t>
      </w:r>
      <w:r>
        <w:rPr>
          <w:rFonts w:ascii="Times New Roman" w:hAnsi="Times New Roman"/>
          <w:sz w:val="24"/>
          <w:szCs w:val="24"/>
          <w:lang w:val="es-MX"/>
        </w:rPr>
        <w:t xml:space="preserve"> durante la </w:t>
      </w:r>
      <w:r w:rsidR="00EE6C24">
        <w:rPr>
          <w:rFonts w:ascii="Times New Roman" w:hAnsi="Times New Roman"/>
          <w:sz w:val="24"/>
          <w:szCs w:val="24"/>
          <w:lang w:val="es-MX"/>
        </w:rPr>
        <w:t>etapa a</w:t>
      </w:r>
      <w:r w:rsidRPr="00EE6C24">
        <w:rPr>
          <w:rFonts w:ascii="Times New Roman" w:hAnsi="Times New Roman"/>
          <w:sz w:val="24"/>
          <w:szCs w:val="24"/>
          <w:lang w:val="es-MX"/>
        </w:rPr>
        <w:t>noxica</w:t>
      </w:r>
      <w:r>
        <w:rPr>
          <w:rFonts w:ascii="Times New Roman" w:hAnsi="Times New Roman"/>
          <w:sz w:val="24"/>
          <w:szCs w:val="24"/>
          <w:lang w:val="es-MX"/>
        </w:rPr>
        <w:t xml:space="preserve"> a través del proceso de </w:t>
      </w:r>
      <w:r w:rsidRPr="002B7256">
        <w:rPr>
          <w:rFonts w:ascii="Times New Roman" w:hAnsi="Times New Roman"/>
          <w:b/>
          <w:i/>
          <w:sz w:val="24"/>
          <w:szCs w:val="24"/>
          <w:lang w:val="es-MX"/>
        </w:rPr>
        <w:t>Desnitrificación</w:t>
      </w:r>
      <w:r w:rsidRPr="000E0368">
        <w:rPr>
          <w:rFonts w:ascii="Times New Roman" w:hAnsi="Times New Roman"/>
          <w:sz w:val="24"/>
          <w:szCs w:val="24"/>
          <w:lang w:val="es-MX"/>
        </w:rPr>
        <w:t>. En la Tabla</w:t>
      </w:r>
      <w:r w:rsidR="00121C1E">
        <w:rPr>
          <w:rFonts w:ascii="Times New Roman" w:hAnsi="Times New Roman"/>
          <w:sz w:val="24"/>
          <w:szCs w:val="24"/>
          <w:lang w:val="es-MX"/>
        </w:rPr>
        <w:t xml:space="preserve"> 6</w:t>
      </w:r>
      <w:r w:rsidRPr="000E0368">
        <w:rPr>
          <w:rFonts w:ascii="Times New Roman" w:hAnsi="Times New Roman"/>
          <w:sz w:val="24"/>
          <w:szCs w:val="24"/>
          <w:lang w:val="es-MX"/>
        </w:rPr>
        <w:t xml:space="preserve"> se registran los valores promedios y porcentajes de </w:t>
      </w:r>
      <w:r w:rsidR="00EE6C24">
        <w:rPr>
          <w:rFonts w:ascii="Times New Roman" w:hAnsi="Times New Roman"/>
          <w:sz w:val="24"/>
          <w:szCs w:val="24"/>
          <w:lang w:val="es-MX"/>
        </w:rPr>
        <w:t>remoción de n</w:t>
      </w:r>
      <w:r w:rsidRPr="000E0368">
        <w:rPr>
          <w:rFonts w:ascii="Times New Roman" w:hAnsi="Times New Roman"/>
          <w:sz w:val="24"/>
          <w:szCs w:val="24"/>
          <w:lang w:val="es-MX"/>
        </w:rPr>
        <w:t xml:space="preserve">itratos obtenidos </w:t>
      </w:r>
      <w:r w:rsidR="00AE1C6A">
        <w:rPr>
          <w:rFonts w:ascii="Times New Roman" w:hAnsi="Times New Roman"/>
          <w:sz w:val="24"/>
          <w:szCs w:val="24"/>
          <w:lang w:val="es-MX"/>
        </w:rPr>
        <w:t>para cada f</w:t>
      </w:r>
      <w:r>
        <w:rPr>
          <w:rFonts w:ascii="Times New Roman" w:hAnsi="Times New Roman"/>
          <w:sz w:val="24"/>
          <w:szCs w:val="24"/>
          <w:lang w:val="es-MX"/>
        </w:rPr>
        <w:t>ase de tratamiento, donde los mayores nivel</w:t>
      </w:r>
      <w:r w:rsidR="00AE1C6A">
        <w:rPr>
          <w:rFonts w:ascii="Times New Roman" w:hAnsi="Times New Roman"/>
          <w:sz w:val="24"/>
          <w:szCs w:val="24"/>
          <w:lang w:val="es-MX"/>
        </w:rPr>
        <w:t xml:space="preserve">es de desnitrificación se alcanzaron durante </w:t>
      </w:r>
      <w:r>
        <w:rPr>
          <w:rFonts w:ascii="Times New Roman" w:hAnsi="Times New Roman"/>
          <w:sz w:val="24"/>
          <w:szCs w:val="24"/>
          <w:lang w:val="es-MX"/>
        </w:rPr>
        <w:t>la</w:t>
      </w:r>
      <w:r w:rsidR="0069571A">
        <w:rPr>
          <w:rFonts w:ascii="Times New Roman" w:hAnsi="Times New Roman"/>
          <w:sz w:val="24"/>
          <w:szCs w:val="24"/>
          <w:lang w:val="es-MX"/>
        </w:rPr>
        <w:t>s Fases III y IV, esto se debe</w:t>
      </w:r>
      <w:r w:rsidR="00513A90">
        <w:rPr>
          <w:rFonts w:ascii="Times New Roman" w:hAnsi="Times New Roman"/>
          <w:sz w:val="24"/>
          <w:szCs w:val="24"/>
          <w:lang w:val="es-MX"/>
        </w:rPr>
        <w:t>,</w:t>
      </w:r>
      <w:r w:rsidR="0069571A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7A3FBC">
        <w:rPr>
          <w:rFonts w:ascii="Times New Roman" w:hAnsi="Times New Roman"/>
          <w:sz w:val="24"/>
          <w:szCs w:val="24"/>
          <w:lang w:val="es-MX"/>
        </w:rPr>
        <w:t>a que</w:t>
      </w:r>
      <w:r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69571A">
        <w:rPr>
          <w:rFonts w:ascii="Times New Roman" w:hAnsi="Times New Roman"/>
          <w:sz w:val="24"/>
          <w:szCs w:val="24"/>
          <w:lang w:val="es-MX"/>
        </w:rPr>
        <w:t xml:space="preserve">al inicio de la etapa anóxica </w:t>
      </w:r>
      <w:r w:rsidR="007A3FBC">
        <w:rPr>
          <w:rFonts w:ascii="Times New Roman" w:hAnsi="Times New Roman"/>
          <w:sz w:val="24"/>
          <w:szCs w:val="24"/>
          <w:lang w:val="es-MX"/>
        </w:rPr>
        <w:t>la</w:t>
      </w:r>
      <w:r w:rsidR="0069571A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F0280C">
        <w:rPr>
          <w:rFonts w:ascii="Times New Roman" w:hAnsi="Times New Roman"/>
          <w:sz w:val="24"/>
          <w:szCs w:val="24"/>
          <w:lang w:val="es-MX"/>
        </w:rPr>
        <w:t xml:space="preserve">relación </w:t>
      </w:r>
      <w:r w:rsidR="0069571A">
        <w:rPr>
          <w:rFonts w:ascii="Times New Roman" w:hAnsi="Times New Roman"/>
          <w:sz w:val="24"/>
          <w:szCs w:val="24"/>
          <w:lang w:val="es-MX"/>
        </w:rPr>
        <w:t>Carbono/Nitrógeno (C/N)</w:t>
      </w:r>
      <w:r w:rsidR="00AE1C6A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7A3FBC">
        <w:rPr>
          <w:rFonts w:ascii="Times New Roman" w:hAnsi="Times New Roman"/>
          <w:sz w:val="24"/>
          <w:szCs w:val="24"/>
          <w:lang w:val="es-MX"/>
        </w:rPr>
        <w:t xml:space="preserve">era </w:t>
      </w:r>
      <w:r w:rsidR="00AE1C6A">
        <w:rPr>
          <w:rFonts w:ascii="Times New Roman" w:hAnsi="Times New Roman"/>
          <w:sz w:val="24"/>
          <w:szCs w:val="24"/>
          <w:lang w:val="es-MX"/>
        </w:rPr>
        <w:t>adecuada,</w:t>
      </w:r>
      <w:r w:rsidR="0069571A">
        <w:rPr>
          <w:rFonts w:ascii="Times New Roman" w:hAnsi="Times New Roman"/>
          <w:sz w:val="24"/>
          <w:szCs w:val="24"/>
          <w:lang w:val="es-MX"/>
        </w:rPr>
        <w:t xml:space="preserve"> próxima de 4 </w:t>
      </w:r>
      <w:r w:rsidR="0069571A" w:rsidRPr="0069571A">
        <w:rPr>
          <w:rFonts w:ascii="Times New Roman" w:hAnsi="Times New Roman"/>
          <w:sz w:val="24"/>
          <w:szCs w:val="24"/>
          <w:lang w:val="es-MX"/>
        </w:rPr>
        <w:t>Kg.DBO/kg.N-NO</w:t>
      </w:r>
      <w:r w:rsidR="0069571A" w:rsidRPr="00661D68">
        <w:rPr>
          <w:rFonts w:ascii="Times New Roman" w:hAnsi="Times New Roman"/>
          <w:sz w:val="24"/>
          <w:szCs w:val="24"/>
          <w:vertAlign w:val="subscript"/>
          <w:lang w:val="es-MX"/>
        </w:rPr>
        <w:t>3</w:t>
      </w:r>
      <w:r w:rsidR="0069571A" w:rsidRPr="00661D68">
        <w:rPr>
          <w:rFonts w:ascii="Times New Roman" w:hAnsi="Times New Roman"/>
          <w:sz w:val="24"/>
          <w:szCs w:val="24"/>
          <w:vertAlign w:val="superscript"/>
          <w:lang w:val="es-MX"/>
        </w:rPr>
        <w:t>-</w:t>
      </w:r>
      <w:r w:rsidR="007A3FBC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F0280C">
        <w:rPr>
          <w:rFonts w:ascii="Times New Roman" w:hAnsi="Times New Roman"/>
          <w:sz w:val="24"/>
          <w:szCs w:val="24"/>
          <w:lang w:val="es-MX"/>
        </w:rPr>
        <w:t xml:space="preserve">y </w:t>
      </w:r>
      <w:r w:rsidR="00814C89">
        <w:rPr>
          <w:rFonts w:ascii="Times New Roman" w:hAnsi="Times New Roman"/>
          <w:sz w:val="24"/>
          <w:szCs w:val="24"/>
          <w:lang w:val="es-MX"/>
        </w:rPr>
        <w:t xml:space="preserve">la </w:t>
      </w:r>
      <w:r w:rsidR="00F0280C">
        <w:rPr>
          <w:rFonts w:ascii="Times New Roman" w:hAnsi="Times New Roman"/>
          <w:sz w:val="24"/>
          <w:szCs w:val="24"/>
          <w:lang w:val="es-MX"/>
        </w:rPr>
        <w:t>disponibilidad de una</w:t>
      </w:r>
      <w:r w:rsidR="0069571A">
        <w:rPr>
          <w:rFonts w:ascii="Times New Roman" w:hAnsi="Times New Roman"/>
          <w:sz w:val="24"/>
          <w:szCs w:val="24"/>
          <w:lang w:val="es-MX"/>
        </w:rPr>
        <w:t xml:space="preserve"> fuente de carbono fácilmente biodegradable </w:t>
      </w:r>
      <w:r w:rsidR="00F0280C">
        <w:rPr>
          <w:rFonts w:ascii="Times New Roman" w:hAnsi="Times New Roman"/>
          <w:sz w:val="24"/>
          <w:szCs w:val="24"/>
          <w:lang w:val="es-MX"/>
        </w:rPr>
        <w:t xml:space="preserve">debido a la alta carga orgánica empleada durante estas fases, </w:t>
      </w:r>
      <w:r w:rsidR="00B127D8">
        <w:rPr>
          <w:rFonts w:ascii="Times New Roman" w:hAnsi="Times New Roman"/>
          <w:sz w:val="24"/>
          <w:szCs w:val="24"/>
          <w:lang w:val="es-MX"/>
        </w:rPr>
        <w:t>permitió</w:t>
      </w:r>
      <w:r w:rsidR="002B7256">
        <w:rPr>
          <w:rFonts w:ascii="Times New Roman" w:hAnsi="Times New Roman"/>
          <w:sz w:val="24"/>
          <w:szCs w:val="24"/>
          <w:lang w:val="es-MX"/>
        </w:rPr>
        <w:t xml:space="preserve"> un proceso de desnitrificación eficiente, </w:t>
      </w:r>
      <w:r w:rsidR="00F0280C">
        <w:rPr>
          <w:rFonts w:ascii="Times New Roman" w:hAnsi="Times New Roman"/>
          <w:sz w:val="24"/>
          <w:szCs w:val="24"/>
          <w:lang w:val="es-MX"/>
        </w:rPr>
        <w:t xml:space="preserve">con tasas específicas de </w:t>
      </w:r>
      <w:r w:rsidR="00F0280C" w:rsidRPr="002B7256">
        <w:rPr>
          <w:rFonts w:ascii="Times New Roman" w:hAnsi="Times New Roman"/>
          <w:sz w:val="24"/>
          <w:szCs w:val="24"/>
          <w:lang w:val="es-MX"/>
        </w:rPr>
        <w:t xml:space="preserve">0,004 </w:t>
      </w:r>
      <w:r w:rsidR="00585D8B">
        <w:rPr>
          <w:rFonts w:ascii="Times New Roman" w:hAnsi="Times New Roman"/>
          <w:bCs/>
          <w:sz w:val="24"/>
          <w:szCs w:val="24"/>
          <w:lang w:val="es-MX"/>
        </w:rPr>
        <w:t>k</w:t>
      </w:r>
      <w:r w:rsidR="00EE6C24">
        <w:rPr>
          <w:rFonts w:ascii="Times New Roman" w:hAnsi="Times New Roman"/>
          <w:bCs/>
          <w:sz w:val="24"/>
          <w:szCs w:val="24"/>
          <w:lang w:val="es-MX"/>
        </w:rPr>
        <w:t>g.N-NO</w:t>
      </w:r>
      <w:r w:rsidR="00EE6C24">
        <w:rPr>
          <w:rFonts w:ascii="Times New Roman" w:hAnsi="Times New Roman"/>
          <w:bCs/>
          <w:sz w:val="24"/>
          <w:szCs w:val="24"/>
          <w:vertAlign w:val="subscript"/>
          <w:lang w:val="es-MX"/>
        </w:rPr>
        <w:t>3</w:t>
      </w:r>
      <w:r w:rsidR="00EE6C24" w:rsidRPr="002261D6">
        <w:rPr>
          <w:rFonts w:ascii="Times New Roman" w:hAnsi="Times New Roman"/>
          <w:bCs/>
          <w:sz w:val="24"/>
          <w:szCs w:val="24"/>
          <w:vertAlign w:val="superscript"/>
          <w:lang w:val="es-MX"/>
        </w:rPr>
        <w:t>-</w:t>
      </w:r>
      <w:r w:rsidR="00585D8B">
        <w:rPr>
          <w:rFonts w:ascii="Times New Roman" w:hAnsi="Times New Roman"/>
          <w:bCs/>
          <w:sz w:val="24"/>
          <w:szCs w:val="24"/>
          <w:lang w:val="es-MX"/>
        </w:rPr>
        <w:t>/k</w:t>
      </w:r>
      <w:r w:rsidR="00EE6C24">
        <w:rPr>
          <w:rFonts w:ascii="Times New Roman" w:hAnsi="Times New Roman"/>
          <w:bCs/>
          <w:sz w:val="24"/>
          <w:szCs w:val="24"/>
          <w:lang w:val="es-MX"/>
        </w:rPr>
        <w:t>g.SSV.d</w:t>
      </w:r>
      <w:r w:rsidR="00513A90">
        <w:rPr>
          <w:rFonts w:ascii="Times New Roman" w:hAnsi="Times New Roman"/>
          <w:bCs/>
          <w:sz w:val="24"/>
          <w:szCs w:val="24"/>
          <w:lang w:val="es-MX"/>
        </w:rPr>
        <w:t>ia</w:t>
      </w:r>
      <w:r w:rsidR="00EE6C24" w:rsidRPr="002B7256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513A90">
        <w:rPr>
          <w:rFonts w:ascii="Times New Roman" w:hAnsi="Times New Roman"/>
          <w:sz w:val="24"/>
          <w:szCs w:val="24"/>
          <w:lang w:val="es-MX"/>
        </w:rPr>
        <w:t xml:space="preserve">para la Fase III </w:t>
      </w:r>
      <w:r w:rsidR="002B7256" w:rsidRPr="002B7256">
        <w:rPr>
          <w:rFonts w:ascii="Times New Roman" w:hAnsi="Times New Roman"/>
          <w:sz w:val="24"/>
          <w:szCs w:val="24"/>
          <w:lang w:val="es-MX"/>
        </w:rPr>
        <w:t xml:space="preserve">y </w:t>
      </w:r>
      <w:r w:rsidR="00F0280C" w:rsidRPr="002B7256">
        <w:rPr>
          <w:rFonts w:ascii="Times New Roman" w:hAnsi="Times New Roman"/>
          <w:sz w:val="24"/>
          <w:szCs w:val="24"/>
          <w:lang w:val="es-MX"/>
        </w:rPr>
        <w:t xml:space="preserve">0,006 </w:t>
      </w:r>
      <w:r w:rsidR="00585D8B">
        <w:rPr>
          <w:rFonts w:ascii="Times New Roman" w:hAnsi="Times New Roman"/>
          <w:bCs/>
          <w:sz w:val="24"/>
          <w:szCs w:val="24"/>
          <w:lang w:val="es-MX"/>
        </w:rPr>
        <w:t>k</w:t>
      </w:r>
      <w:r w:rsidR="00EE6C24">
        <w:rPr>
          <w:rFonts w:ascii="Times New Roman" w:hAnsi="Times New Roman"/>
          <w:bCs/>
          <w:sz w:val="24"/>
          <w:szCs w:val="24"/>
          <w:lang w:val="es-MX"/>
        </w:rPr>
        <w:t>g.N-NO</w:t>
      </w:r>
      <w:r w:rsidR="00EE6C24">
        <w:rPr>
          <w:rFonts w:ascii="Times New Roman" w:hAnsi="Times New Roman"/>
          <w:bCs/>
          <w:sz w:val="24"/>
          <w:szCs w:val="24"/>
          <w:vertAlign w:val="subscript"/>
          <w:lang w:val="es-MX"/>
        </w:rPr>
        <w:t>3</w:t>
      </w:r>
      <w:r w:rsidR="00EE6C24" w:rsidRPr="002261D6">
        <w:rPr>
          <w:rFonts w:ascii="Times New Roman" w:hAnsi="Times New Roman"/>
          <w:bCs/>
          <w:sz w:val="24"/>
          <w:szCs w:val="24"/>
          <w:vertAlign w:val="superscript"/>
          <w:lang w:val="es-MX"/>
        </w:rPr>
        <w:t>-</w:t>
      </w:r>
      <w:r w:rsidR="00585D8B">
        <w:rPr>
          <w:rFonts w:ascii="Times New Roman" w:hAnsi="Times New Roman"/>
          <w:bCs/>
          <w:sz w:val="24"/>
          <w:szCs w:val="24"/>
          <w:lang w:val="es-MX"/>
        </w:rPr>
        <w:t>/k</w:t>
      </w:r>
      <w:r w:rsidR="00EE6C24">
        <w:rPr>
          <w:rFonts w:ascii="Times New Roman" w:hAnsi="Times New Roman"/>
          <w:bCs/>
          <w:sz w:val="24"/>
          <w:szCs w:val="24"/>
          <w:lang w:val="es-MX"/>
        </w:rPr>
        <w:t>g.SSV.d</w:t>
      </w:r>
      <w:r w:rsidR="00513A90">
        <w:rPr>
          <w:rFonts w:ascii="Times New Roman" w:hAnsi="Times New Roman"/>
          <w:bCs/>
          <w:sz w:val="24"/>
          <w:szCs w:val="24"/>
          <w:lang w:val="es-MX"/>
        </w:rPr>
        <w:t>ia</w:t>
      </w:r>
      <w:r w:rsidR="00EE6C24" w:rsidRPr="002B7256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513A90">
        <w:rPr>
          <w:rFonts w:ascii="Times New Roman" w:hAnsi="Times New Roman"/>
          <w:sz w:val="24"/>
          <w:szCs w:val="24"/>
          <w:lang w:val="es-MX"/>
        </w:rPr>
        <w:t>en la Fase</w:t>
      </w:r>
      <w:r w:rsidR="002B7256" w:rsidRPr="002B7256">
        <w:rPr>
          <w:rFonts w:ascii="Times New Roman" w:hAnsi="Times New Roman"/>
          <w:sz w:val="24"/>
          <w:szCs w:val="24"/>
          <w:lang w:val="es-MX"/>
        </w:rPr>
        <w:t xml:space="preserve"> IV. </w:t>
      </w:r>
      <w:r w:rsidR="002B7256">
        <w:rPr>
          <w:rFonts w:ascii="Times New Roman" w:hAnsi="Times New Roman"/>
          <w:sz w:val="24"/>
          <w:szCs w:val="24"/>
          <w:lang w:val="es-MX"/>
        </w:rPr>
        <w:t>D</w:t>
      </w:r>
      <w:r w:rsidR="00AE1C6A">
        <w:rPr>
          <w:rFonts w:ascii="Times New Roman" w:hAnsi="Times New Roman"/>
          <w:sz w:val="24"/>
          <w:szCs w:val="24"/>
          <w:lang w:val="es-MX"/>
        </w:rPr>
        <w:t xml:space="preserve">urante las Fases I y II el proceso de desnitrificación fue </w:t>
      </w:r>
      <w:r w:rsidR="00987CAA">
        <w:rPr>
          <w:rFonts w:ascii="Times New Roman" w:hAnsi="Times New Roman"/>
          <w:sz w:val="24"/>
          <w:szCs w:val="24"/>
          <w:lang w:val="es-MX"/>
        </w:rPr>
        <w:t xml:space="preserve">poco eficiente debido a la poca disponibilidad de </w:t>
      </w:r>
      <w:r w:rsidR="007A3FBC">
        <w:rPr>
          <w:rFonts w:ascii="Times New Roman" w:hAnsi="Times New Roman"/>
          <w:sz w:val="24"/>
          <w:szCs w:val="24"/>
          <w:lang w:val="es-MX"/>
        </w:rPr>
        <w:t>un substrato</w:t>
      </w:r>
      <w:r w:rsidR="00987CAA">
        <w:rPr>
          <w:rFonts w:ascii="Times New Roman" w:hAnsi="Times New Roman"/>
          <w:sz w:val="24"/>
          <w:szCs w:val="24"/>
          <w:lang w:val="es-MX"/>
        </w:rPr>
        <w:t xml:space="preserve"> orgánica </w:t>
      </w:r>
      <w:r w:rsidR="007A3FBC">
        <w:rPr>
          <w:rFonts w:ascii="Times New Roman" w:hAnsi="Times New Roman"/>
          <w:sz w:val="24"/>
          <w:szCs w:val="24"/>
          <w:lang w:val="es-MX"/>
        </w:rPr>
        <w:t xml:space="preserve">de fácil biodegradación, lo cual </w:t>
      </w:r>
      <w:r w:rsidR="00987CAA">
        <w:rPr>
          <w:rFonts w:ascii="Times New Roman" w:hAnsi="Times New Roman"/>
          <w:sz w:val="24"/>
          <w:szCs w:val="24"/>
          <w:lang w:val="es-MX"/>
        </w:rPr>
        <w:t xml:space="preserve">se refleja en </w:t>
      </w:r>
      <w:r w:rsidR="007A3FBC">
        <w:rPr>
          <w:rFonts w:ascii="Times New Roman" w:hAnsi="Times New Roman"/>
          <w:sz w:val="24"/>
          <w:szCs w:val="24"/>
          <w:lang w:val="es-MX"/>
        </w:rPr>
        <w:t>la baja</w:t>
      </w:r>
      <w:r w:rsidR="00987CAA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987CAA" w:rsidRPr="00987CAA">
        <w:rPr>
          <w:rFonts w:ascii="Times New Roman" w:hAnsi="Times New Roman"/>
          <w:sz w:val="24"/>
          <w:szCs w:val="24"/>
          <w:lang w:val="es-MX"/>
        </w:rPr>
        <w:t xml:space="preserve">relación </w:t>
      </w:r>
      <w:r w:rsidR="007A3FBC">
        <w:rPr>
          <w:rFonts w:ascii="Times New Roman" w:hAnsi="Times New Roman"/>
          <w:sz w:val="24"/>
          <w:szCs w:val="24"/>
          <w:lang w:val="es-MX"/>
        </w:rPr>
        <w:t>C/N (</w:t>
      </w:r>
      <w:r w:rsidR="00987CAA" w:rsidRPr="00987CAA">
        <w:rPr>
          <w:rFonts w:ascii="Times New Roman" w:hAnsi="Times New Roman"/>
          <w:sz w:val="24"/>
          <w:szCs w:val="24"/>
          <w:lang w:val="es-MX"/>
        </w:rPr>
        <w:t>1,02 y</w:t>
      </w:r>
      <w:r w:rsidR="00585D8B">
        <w:rPr>
          <w:rFonts w:ascii="Times New Roman" w:hAnsi="Times New Roman"/>
          <w:sz w:val="24"/>
          <w:szCs w:val="24"/>
          <w:lang w:val="es-MX"/>
        </w:rPr>
        <w:t xml:space="preserve"> 1,03 k</w:t>
      </w:r>
      <w:r w:rsidR="00987CAA" w:rsidRPr="00987CAA">
        <w:rPr>
          <w:rFonts w:ascii="Times New Roman" w:hAnsi="Times New Roman"/>
          <w:sz w:val="24"/>
          <w:szCs w:val="24"/>
          <w:lang w:val="es-MX"/>
        </w:rPr>
        <w:t>g.DBO/</w:t>
      </w:r>
      <w:r w:rsidR="00585D8B">
        <w:rPr>
          <w:rFonts w:ascii="Times New Roman" w:hAnsi="Times New Roman"/>
          <w:sz w:val="24"/>
          <w:szCs w:val="24"/>
          <w:lang w:val="es-MX"/>
        </w:rPr>
        <w:t>k</w:t>
      </w:r>
      <w:r w:rsidR="00987CAA" w:rsidRPr="00987CAA">
        <w:rPr>
          <w:rFonts w:ascii="Times New Roman" w:hAnsi="Times New Roman"/>
          <w:sz w:val="24"/>
          <w:szCs w:val="24"/>
          <w:lang w:val="es-MX"/>
        </w:rPr>
        <w:t>g.N-NO</w:t>
      </w:r>
      <w:r w:rsidR="00987CAA" w:rsidRPr="00661D68">
        <w:rPr>
          <w:rFonts w:ascii="Times New Roman" w:hAnsi="Times New Roman"/>
          <w:sz w:val="24"/>
          <w:szCs w:val="24"/>
          <w:vertAlign w:val="subscript"/>
          <w:lang w:val="es-MX"/>
        </w:rPr>
        <w:t>3</w:t>
      </w:r>
      <w:r w:rsidR="00987CAA" w:rsidRPr="00661D68">
        <w:rPr>
          <w:rFonts w:ascii="Times New Roman" w:hAnsi="Times New Roman"/>
          <w:sz w:val="24"/>
          <w:szCs w:val="24"/>
          <w:vertAlign w:val="superscript"/>
          <w:lang w:val="es-MX"/>
        </w:rPr>
        <w:t>-</w:t>
      </w:r>
      <w:r w:rsidR="007A3FBC">
        <w:rPr>
          <w:rFonts w:ascii="Times New Roman" w:hAnsi="Times New Roman"/>
          <w:sz w:val="24"/>
          <w:szCs w:val="24"/>
          <w:lang w:val="es-MX"/>
        </w:rPr>
        <w:t>)</w:t>
      </w:r>
      <w:r w:rsidR="00087D8E">
        <w:rPr>
          <w:rFonts w:ascii="Times New Roman" w:hAnsi="Times New Roman"/>
          <w:sz w:val="24"/>
          <w:szCs w:val="24"/>
          <w:lang w:val="es-MX"/>
        </w:rPr>
        <w:t xml:space="preserve">, </w:t>
      </w:r>
      <w:r w:rsidR="00513A90">
        <w:rPr>
          <w:rFonts w:ascii="Times New Roman" w:hAnsi="Times New Roman"/>
          <w:sz w:val="24"/>
          <w:szCs w:val="24"/>
          <w:lang w:val="es-MX"/>
        </w:rPr>
        <w:t>por lo tanto,</w:t>
      </w:r>
      <w:r w:rsidR="00154FB1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513A90">
        <w:rPr>
          <w:rFonts w:ascii="Times New Roman" w:hAnsi="Times New Roman"/>
          <w:sz w:val="24"/>
          <w:szCs w:val="24"/>
          <w:lang w:val="es-MX"/>
        </w:rPr>
        <w:t xml:space="preserve">los pequeños </w:t>
      </w:r>
      <w:r w:rsidR="00154FB1">
        <w:rPr>
          <w:rFonts w:ascii="Times New Roman" w:hAnsi="Times New Roman"/>
          <w:sz w:val="24"/>
          <w:szCs w:val="24"/>
          <w:lang w:val="es-MX"/>
        </w:rPr>
        <w:t>porcentajes de desnitrificación alcanzados</w:t>
      </w:r>
      <w:r w:rsidR="00087D8E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513A90">
        <w:rPr>
          <w:rFonts w:ascii="Times New Roman" w:hAnsi="Times New Roman"/>
          <w:sz w:val="24"/>
          <w:szCs w:val="24"/>
          <w:lang w:val="es-MX"/>
        </w:rPr>
        <w:lastRenderedPageBreak/>
        <w:t>s</w:t>
      </w:r>
      <w:r w:rsidR="00154FB1">
        <w:rPr>
          <w:rFonts w:ascii="Times New Roman" w:hAnsi="Times New Roman"/>
          <w:sz w:val="24"/>
          <w:szCs w:val="24"/>
          <w:lang w:val="es-MX"/>
        </w:rPr>
        <w:t>e deben a una</w:t>
      </w:r>
      <w:r w:rsidR="00087D8E">
        <w:rPr>
          <w:rFonts w:ascii="Times New Roman" w:hAnsi="Times New Roman"/>
          <w:sz w:val="24"/>
          <w:szCs w:val="24"/>
          <w:lang w:val="es-MX"/>
        </w:rPr>
        <w:t xml:space="preserve"> desnitrificación post-anóxica </w:t>
      </w:r>
      <w:r w:rsidR="00154FB1">
        <w:rPr>
          <w:rFonts w:ascii="Times New Roman" w:hAnsi="Times New Roman"/>
          <w:sz w:val="24"/>
          <w:szCs w:val="24"/>
          <w:lang w:val="es-MX"/>
        </w:rPr>
        <w:t>producida</w:t>
      </w:r>
      <w:r w:rsidR="00087D8E">
        <w:rPr>
          <w:rFonts w:ascii="Times New Roman" w:hAnsi="Times New Roman"/>
          <w:sz w:val="24"/>
          <w:szCs w:val="24"/>
          <w:lang w:val="es-MX"/>
        </w:rPr>
        <w:t xml:space="preserve"> a </w:t>
      </w:r>
      <w:r w:rsidR="002B7256">
        <w:rPr>
          <w:rFonts w:ascii="Times New Roman" w:hAnsi="Times New Roman"/>
          <w:sz w:val="24"/>
          <w:szCs w:val="24"/>
          <w:lang w:val="es-MX"/>
        </w:rPr>
        <w:t>expensas</w:t>
      </w:r>
      <w:r w:rsidR="00087D8E">
        <w:rPr>
          <w:rFonts w:ascii="Times New Roman" w:hAnsi="Times New Roman"/>
          <w:sz w:val="24"/>
          <w:szCs w:val="24"/>
          <w:lang w:val="es-MX"/>
        </w:rPr>
        <w:t xml:space="preserve"> de las reservas celulares de los </w:t>
      </w:r>
      <w:r w:rsidR="002B7256">
        <w:rPr>
          <w:rFonts w:ascii="Times New Roman" w:hAnsi="Times New Roman"/>
          <w:sz w:val="24"/>
          <w:szCs w:val="24"/>
          <w:lang w:val="es-MX"/>
        </w:rPr>
        <w:t xml:space="preserve">organismos </w:t>
      </w:r>
      <w:r w:rsidR="00087D8E">
        <w:rPr>
          <w:rFonts w:ascii="Times New Roman" w:hAnsi="Times New Roman"/>
          <w:sz w:val="24"/>
          <w:szCs w:val="24"/>
          <w:lang w:val="es-MX"/>
        </w:rPr>
        <w:t xml:space="preserve">heterótrofos desnitrificantes al final de </w:t>
      </w:r>
      <w:r w:rsidR="002B7256">
        <w:rPr>
          <w:rFonts w:ascii="Times New Roman" w:hAnsi="Times New Roman"/>
          <w:sz w:val="24"/>
          <w:szCs w:val="24"/>
          <w:lang w:val="es-MX"/>
        </w:rPr>
        <w:t xml:space="preserve">la etapa de reacción, mediante </w:t>
      </w:r>
      <w:r w:rsidR="00087D8E">
        <w:rPr>
          <w:rFonts w:ascii="Times New Roman" w:hAnsi="Times New Roman"/>
          <w:sz w:val="24"/>
          <w:szCs w:val="24"/>
          <w:lang w:val="es-MX"/>
        </w:rPr>
        <w:t>respiración endógena.</w:t>
      </w:r>
      <w:r w:rsidR="005E3C28">
        <w:rPr>
          <w:rFonts w:ascii="Times New Roman" w:hAnsi="Times New Roman"/>
          <w:sz w:val="24"/>
          <w:szCs w:val="24"/>
          <w:lang w:val="es-MX"/>
        </w:rPr>
        <w:t xml:space="preserve"> Por otra parte</w:t>
      </w:r>
      <w:r w:rsidR="00513A90">
        <w:rPr>
          <w:rFonts w:ascii="Times New Roman" w:hAnsi="Times New Roman"/>
          <w:sz w:val="24"/>
          <w:szCs w:val="24"/>
          <w:lang w:val="es-MX"/>
        </w:rPr>
        <w:t>,</w:t>
      </w:r>
      <w:r w:rsidR="005E3C28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5E3C28" w:rsidRPr="002B7256">
        <w:rPr>
          <w:rFonts w:ascii="Times New Roman" w:hAnsi="Times New Roman"/>
          <w:sz w:val="24"/>
          <w:szCs w:val="24"/>
          <w:lang w:val="es-MX"/>
        </w:rPr>
        <w:t>anali</w:t>
      </w:r>
      <w:r w:rsidR="00513A90">
        <w:rPr>
          <w:rFonts w:ascii="Times New Roman" w:hAnsi="Times New Roman"/>
          <w:sz w:val="24"/>
          <w:szCs w:val="24"/>
          <w:lang w:val="es-MX"/>
        </w:rPr>
        <w:t xml:space="preserve">zando la relación (SSV/SST) durante </w:t>
      </w:r>
      <w:r w:rsidR="00513A90" w:rsidRPr="002B7256">
        <w:rPr>
          <w:rFonts w:ascii="Times New Roman" w:hAnsi="Times New Roman"/>
          <w:sz w:val="24"/>
          <w:szCs w:val="24"/>
          <w:lang w:val="es-MX"/>
        </w:rPr>
        <w:t>las Fase</w:t>
      </w:r>
      <w:r w:rsidR="00513A90">
        <w:rPr>
          <w:rFonts w:ascii="Times New Roman" w:hAnsi="Times New Roman"/>
          <w:sz w:val="24"/>
          <w:szCs w:val="24"/>
          <w:lang w:val="es-MX"/>
        </w:rPr>
        <w:t>s I y II, el cual</w:t>
      </w:r>
      <w:r w:rsidR="005E3C28" w:rsidRPr="002B7256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513A90">
        <w:rPr>
          <w:rFonts w:ascii="Times New Roman" w:hAnsi="Times New Roman"/>
          <w:sz w:val="24"/>
          <w:szCs w:val="24"/>
          <w:lang w:val="es-MX"/>
        </w:rPr>
        <w:t>refleja</w:t>
      </w:r>
      <w:r w:rsidR="005E3C28" w:rsidRPr="002B7256">
        <w:rPr>
          <w:rFonts w:ascii="Times New Roman" w:hAnsi="Times New Roman"/>
          <w:sz w:val="24"/>
          <w:szCs w:val="24"/>
          <w:lang w:val="es-MX"/>
        </w:rPr>
        <w:t xml:space="preserve"> el grado de mineralización del lodo, </w:t>
      </w:r>
      <w:r w:rsidR="00513A90">
        <w:rPr>
          <w:rFonts w:ascii="Times New Roman" w:hAnsi="Times New Roman"/>
          <w:sz w:val="24"/>
          <w:szCs w:val="24"/>
          <w:lang w:val="es-MX"/>
        </w:rPr>
        <w:t>fluctuó entre 65-67%, mostrando un</w:t>
      </w:r>
      <w:r w:rsidR="005E3C28" w:rsidRPr="002B7256">
        <w:rPr>
          <w:rFonts w:ascii="Times New Roman" w:hAnsi="Times New Roman"/>
          <w:sz w:val="24"/>
          <w:szCs w:val="24"/>
          <w:lang w:val="es-MX"/>
        </w:rPr>
        <w:t xml:space="preserve"> predominio de la respiración endógena, un crecimiento celular lento y por lo tanto una menor producción de biomasa, a pesar de que se trabajó con edades de lodo </w:t>
      </w:r>
      <w:r w:rsidR="00661D68">
        <w:rPr>
          <w:rFonts w:ascii="Times New Roman" w:hAnsi="Times New Roman"/>
          <w:sz w:val="24"/>
          <w:szCs w:val="24"/>
          <w:lang w:val="es-MX"/>
        </w:rPr>
        <w:t xml:space="preserve">bajas. </w:t>
      </w:r>
      <w:r w:rsidR="00513A90">
        <w:rPr>
          <w:rFonts w:ascii="Times New Roman" w:hAnsi="Times New Roman"/>
          <w:sz w:val="24"/>
          <w:szCs w:val="24"/>
          <w:lang w:val="es-MX"/>
        </w:rPr>
        <w:t>En la</w:t>
      </w:r>
      <w:r w:rsidR="00661D68">
        <w:rPr>
          <w:rFonts w:ascii="Times New Roman" w:hAnsi="Times New Roman"/>
          <w:sz w:val="24"/>
          <w:szCs w:val="24"/>
          <w:lang w:val="es-MX"/>
        </w:rPr>
        <w:t xml:space="preserve"> Figura 3 </w:t>
      </w:r>
      <w:r w:rsidR="00513A90">
        <w:rPr>
          <w:rFonts w:ascii="Times New Roman" w:hAnsi="Times New Roman"/>
          <w:sz w:val="24"/>
          <w:szCs w:val="24"/>
          <w:lang w:val="es-MX"/>
        </w:rPr>
        <w:t>se puede apreciar el</w:t>
      </w:r>
      <w:r w:rsidR="00661D68">
        <w:rPr>
          <w:rFonts w:ascii="Times New Roman" w:hAnsi="Times New Roman"/>
          <w:sz w:val="24"/>
          <w:szCs w:val="24"/>
          <w:lang w:val="es-MX"/>
        </w:rPr>
        <w:t xml:space="preserve"> comportamiento del proceso de desnitrificación durante las fases que </w:t>
      </w:r>
      <w:r w:rsidR="00661D68" w:rsidRPr="00AC0060">
        <w:rPr>
          <w:rFonts w:ascii="Times New Roman" w:hAnsi="Times New Roman"/>
          <w:sz w:val="24"/>
          <w:szCs w:val="24"/>
          <w:lang w:val="es-MX"/>
        </w:rPr>
        <w:t xml:space="preserve">conformaron la investigación </w:t>
      </w:r>
      <w:r w:rsidR="005E3C28" w:rsidRPr="00AC0060">
        <w:rPr>
          <w:rFonts w:ascii="Times New Roman" w:hAnsi="Times New Roman"/>
          <w:sz w:val="24"/>
          <w:szCs w:val="24"/>
          <w:lang w:val="es-MX"/>
        </w:rPr>
        <w:t>[</w:t>
      </w:r>
      <w:proofErr w:type="spellStart"/>
      <w:r w:rsidR="0079763A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Ciggin</w:t>
      </w:r>
      <w:proofErr w:type="spellEnd"/>
      <w:r w:rsidR="00AC0060" w:rsidRPr="00AC006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</w:t>
      </w:r>
      <w:r w:rsidR="00AC0060" w:rsidRPr="00AC0060">
        <w:rPr>
          <w:rFonts w:ascii="IAJAHC+TimesNewRoman" w:hAnsi="IAJAHC+TimesNewRoman" w:cs="IAJAHC+TimesNewRoman"/>
          <w:i/>
          <w:color w:val="000000"/>
          <w:sz w:val="24"/>
          <w:szCs w:val="24"/>
          <w:lang w:val="es-MX" w:eastAsia="pt-BR"/>
        </w:rPr>
        <w:t>et al.,</w:t>
      </w:r>
      <w:r w:rsidR="00AC006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2007</w:t>
      </w:r>
      <w:r w:rsidR="00143F3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;</w:t>
      </w:r>
      <w:r w:rsidR="004D2314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</w:t>
      </w:r>
      <w:proofErr w:type="spellStart"/>
      <w:r w:rsidR="004D2314" w:rsidRPr="004D2314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Dionisi</w:t>
      </w:r>
      <w:proofErr w:type="spellEnd"/>
      <w:r w:rsidR="004D2314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</w:t>
      </w:r>
      <w:r w:rsidR="004D2314" w:rsidRPr="00AC0060">
        <w:rPr>
          <w:rFonts w:ascii="IAJAHC+TimesNewRoman" w:hAnsi="IAJAHC+TimesNewRoman" w:cs="IAJAHC+TimesNewRoman"/>
          <w:i/>
          <w:color w:val="000000"/>
          <w:sz w:val="24"/>
          <w:szCs w:val="24"/>
          <w:lang w:val="es-MX" w:eastAsia="pt-BR"/>
        </w:rPr>
        <w:t>et al.,</w:t>
      </w:r>
      <w:r w:rsidR="004D2314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2008</w:t>
      </w:r>
      <w:r w:rsidR="00143F3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; </w:t>
      </w:r>
      <w:r w:rsidR="00722C50">
        <w:rPr>
          <w:rFonts w:ascii="Times New Roman" w:hAnsi="Times New Roman"/>
          <w:sz w:val="24"/>
          <w:szCs w:val="24"/>
          <w:lang w:val="es-MX"/>
        </w:rPr>
        <w:t xml:space="preserve">EPA, 1993; </w:t>
      </w:r>
      <w:proofErr w:type="spellStart"/>
      <w:r w:rsidR="00143F30" w:rsidRPr="00143F3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Mokhayeri</w:t>
      </w:r>
      <w:proofErr w:type="spellEnd"/>
      <w:r w:rsidR="00143F3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</w:t>
      </w:r>
      <w:r w:rsidR="00143F30" w:rsidRPr="00AC0060">
        <w:rPr>
          <w:rFonts w:ascii="IAJAHC+TimesNewRoman" w:hAnsi="IAJAHC+TimesNewRoman" w:cs="IAJAHC+TimesNewRoman"/>
          <w:i/>
          <w:color w:val="000000"/>
          <w:sz w:val="24"/>
          <w:szCs w:val="24"/>
          <w:lang w:val="es-MX" w:eastAsia="pt-BR"/>
        </w:rPr>
        <w:t>et al.,</w:t>
      </w:r>
      <w:r w:rsidR="00143F30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2008</w:t>
      </w:r>
      <w:r w:rsidR="00407A01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; </w:t>
      </w:r>
      <w:r w:rsidR="00407A01">
        <w:rPr>
          <w:rFonts w:ascii="Times New Roman" w:hAnsi="Times New Roman"/>
          <w:color w:val="000000"/>
          <w:sz w:val="24"/>
          <w:szCs w:val="24"/>
          <w:lang w:val="es-MX" w:eastAsia="pt-BR"/>
        </w:rPr>
        <w:t>PROSAB, 2009</w:t>
      </w:r>
      <w:r w:rsidR="005E3C28" w:rsidRPr="00AC0060">
        <w:rPr>
          <w:rFonts w:ascii="Times New Roman" w:hAnsi="Times New Roman"/>
          <w:sz w:val="24"/>
          <w:szCs w:val="24"/>
          <w:lang w:val="es-MX"/>
        </w:rPr>
        <w:t>].</w:t>
      </w:r>
      <w:r w:rsidR="005E3C28" w:rsidRPr="002B7256">
        <w:rPr>
          <w:rFonts w:ascii="Times New Roman" w:hAnsi="Times New Roman"/>
          <w:sz w:val="24"/>
          <w:szCs w:val="24"/>
          <w:lang w:val="es-MX"/>
        </w:rPr>
        <w:t xml:space="preserve"> </w:t>
      </w:r>
    </w:p>
    <w:p w:rsidR="002B7256" w:rsidRDefault="002B7256" w:rsidP="002B725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s-MX"/>
        </w:rPr>
      </w:pPr>
      <w:r>
        <w:rPr>
          <w:rFonts w:ascii="Times New Roman" w:hAnsi="Times New Roman"/>
          <w:b/>
          <w:sz w:val="24"/>
          <w:szCs w:val="24"/>
          <w:lang w:val="es-VE"/>
        </w:rPr>
        <w:t xml:space="preserve">TABLA </w:t>
      </w:r>
      <w:r w:rsidR="00121C1E">
        <w:rPr>
          <w:rFonts w:ascii="Times New Roman" w:hAnsi="Times New Roman"/>
          <w:b/>
          <w:sz w:val="24"/>
          <w:szCs w:val="24"/>
          <w:lang w:val="es-VE"/>
        </w:rPr>
        <w:t>6</w:t>
      </w:r>
      <w:r w:rsidR="00C023F4">
        <w:rPr>
          <w:rFonts w:ascii="Times New Roman" w:hAnsi="Times New Roman"/>
          <w:b/>
          <w:sz w:val="24"/>
          <w:szCs w:val="24"/>
          <w:lang w:val="es-VE"/>
        </w:rPr>
        <w:t xml:space="preserve">, </w:t>
      </w:r>
      <w:r w:rsidR="00661D68">
        <w:rPr>
          <w:rFonts w:ascii="Times New Roman" w:hAnsi="Times New Roman"/>
          <w:b/>
          <w:sz w:val="24"/>
          <w:szCs w:val="24"/>
          <w:lang w:val="es-VE"/>
        </w:rPr>
        <w:t>FIGURA 3</w:t>
      </w:r>
    </w:p>
    <w:p w:rsidR="00496C69" w:rsidRDefault="00121C1E" w:rsidP="007E27A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>En la Tabla 7</w:t>
      </w:r>
      <w:r w:rsidR="00496C69">
        <w:rPr>
          <w:rFonts w:ascii="Times New Roman" w:hAnsi="Times New Roman"/>
          <w:sz w:val="24"/>
          <w:szCs w:val="24"/>
          <w:lang w:val="es-MX"/>
        </w:rPr>
        <w:t xml:space="preserve"> se realiza una comparación de</w:t>
      </w:r>
      <w:r w:rsidR="002A1B66">
        <w:rPr>
          <w:rFonts w:ascii="Times New Roman" w:hAnsi="Times New Roman"/>
          <w:sz w:val="24"/>
          <w:szCs w:val="24"/>
          <w:lang w:val="es-MX"/>
        </w:rPr>
        <w:t xml:space="preserve"> los valores promedios alcanzados al finalizar cada</w:t>
      </w:r>
      <w:r w:rsidR="00496C69">
        <w:rPr>
          <w:rFonts w:ascii="Times New Roman" w:hAnsi="Times New Roman"/>
          <w:sz w:val="24"/>
          <w:szCs w:val="24"/>
          <w:lang w:val="es-MX"/>
        </w:rPr>
        <w:t xml:space="preserve"> f</w:t>
      </w:r>
      <w:r w:rsidR="002A1B66">
        <w:rPr>
          <w:rFonts w:ascii="Times New Roman" w:hAnsi="Times New Roman"/>
          <w:sz w:val="24"/>
          <w:szCs w:val="24"/>
          <w:lang w:val="es-MX"/>
        </w:rPr>
        <w:t xml:space="preserve">ase de tratamiento con 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los límites establecidos </w:t>
      </w:r>
      <w:r w:rsidR="002773C5">
        <w:rPr>
          <w:rFonts w:ascii="Times New Roman" w:hAnsi="Times New Roman"/>
          <w:sz w:val="24"/>
          <w:szCs w:val="24"/>
          <w:lang w:val="es-MX"/>
        </w:rPr>
        <w:t>por la</w:t>
      </w:r>
      <w:r w:rsidR="00496C69">
        <w:rPr>
          <w:rFonts w:ascii="Times New Roman" w:hAnsi="Times New Roman"/>
          <w:sz w:val="24"/>
          <w:szCs w:val="24"/>
          <w:lang w:val="es-MX"/>
        </w:rPr>
        <w:t xml:space="preserve"> normativa legal a través de 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las Normas </w:t>
      </w:r>
      <w:r w:rsidR="00496C69">
        <w:rPr>
          <w:rFonts w:ascii="Times New Roman" w:hAnsi="Times New Roman"/>
          <w:sz w:val="24"/>
          <w:szCs w:val="24"/>
          <w:lang w:val="es-MX"/>
        </w:rPr>
        <w:t>de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 Clasificación y Control de Calidad de los Cuerpos de Agua y</w:t>
      </w:r>
      <w:r w:rsidR="00496C69">
        <w:rPr>
          <w:rFonts w:ascii="Times New Roman" w:hAnsi="Times New Roman"/>
          <w:sz w:val="24"/>
          <w:szCs w:val="24"/>
          <w:lang w:val="es-MX"/>
        </w:rPr>
        <w:t xml:space="preserve"> Vertidos o Efluentes Líquidos (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>Decreto 883</w:t>
      </w:r>
      <w:r w:rsidR="00496C69">
        <w:rPr>
          <w:rFonts w:ascii="Times New Roman" w:hAnsi="Times New Roman"/>
          <w:sz w:val="24"/>
          <w:szCs w:val="24"/>
          <w:lang w:val="es-MX"/>
        </w:rPr>
        <w:t xml:space="preserve">), se puede apreciar 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que todos los parámetros, a excepción de los nitratos más nitritos para las Fases I y II, cumplen con </w:t>
      </w:r>
      <w:r w:rsidR="00496C69">
        <w:rPr>
          <w:rFonts w:ascii="Times New Roman" w:hAnsi="Times New Roman"/>
          <w:sz w:val="24"/>
          <w:szCs w:val="24"/>
          <w:lang w:val="es-MX"/>
        </w:rPr>
        <w:t xml:space="preserve">dicha normativa, lo que 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demuestra que </w:t>
      </w:r>
      <w:r w:rsidR="007D0DC0">
        <w:rPr>
          <w:rFonts w:ascii="Times New Roman" w:hAnsi="Times New Roman"/>
          <w:sz w:val="24"/>
          <w:szCs w:val="24"/>
          <w:lang w:val="es-MX"/>
        </w:rPr>
        <w:t>el reactor biológico secuencial (RB</w:t>
      </w:r>
      <w:r w:rsidR="00496C69">
        <w:rPr>
          <w:rFonts w:ascii="Times New Roman" w:hAnsi="Times New Roman"/>
          <w:sz w:val="24"/>
          <w:szCs w:val="24"/>
          <w:lang w:val="es-MX"/>
        </w:rPr>
        <w:t>S)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 </w:t>
      </w:r>
      <w:r w:rsidR="007D0DC0">
        <w:rPr>
          <w:rFonts w:ascii="Times New Roman" w:hAnsi="Times New Roman"/>
          <w:sz w:val="24"/>
          <w:szCs w:val="24"/>
          <w:lang w:val="es-MX"/>
        </w:rPr>
        <w:t>fue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 ef</w:t>
      </w:r>
      <w:r w:rsidR="007D0DC0">
        <w:rPr>
          <w:rFonts w:ascii="Times New Roman" w:hAnsi="Times New Roman"/>
          <w:sz w:val="24"/>
          <w:szCs w:val="24"/>
          <w:lang w:val="es-MX"/>
        </w:rPr>
        <w:t>iciente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 en el tratamiento de</w:t>
      </w:r>
      <w:r w:rsidR="007D0DC0">
        <w:rPr>
          <w:rFonts w:ascii="Times New Roman" w:hAnsi="Times New Roman"/>
          <w:sz w:val="24"/>
          <w:szCs w:val="24"/>
          <w:lang w:val="es-MX"/>
        </w:rPr>
        <w:t>l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 aguas residuales</w:t>
      </w:r>
      <w:r w:rsidR="00496C69">
        <w:rPr>
          <w:rFonts w:ascii="Times New Roman" w:hAnsi="Times New Roman"/>
          <w:sz w:val="24"/>
          <w:szCs w:val="24"/>
          <w:lang w:val="es-MX"/>
        </w:rPr>
        <w:t xml:space="preserve"> domésticas y </w:t>
      </w:r>
      <w:r w:rsidR="007D0DC0">
        <w:rPr>
          <w:rFonts w:ascii="Times New Roman" w:hAnsi="Times New Roman"/>
          <w:sz w:val="24"/>
          <w:szCs w:val="24"/>
          <w:lang w:val="es-MX"/>
        </w:rPr>
        <w:t>mostro su adaptabilidad</w:t>
      </w:r>
      <w:r w:rsidR="00E75CFF" w:rsidRPr="00C023F4">
        <w:rPr>
          <w:rFonts w:ascii="Times New Roman" w:hAnsi="Times New Roman"/>
          <w:sz w:val="24"/>
          <w:szCs w:val="24"/>
          <w:lang w:val="es-MX"/>
        </w:rPr>
        <w:t xml:space="preserve"> a </w:t>
      </w:r>
      <w:r w:rsidR="007D0DC0">
        <w:rPr>
          <w:rFonts w:ascii="Times New Roman" w:hAnsi="Times New Roman"/>
          <w:sz w:val="24"/>
          <w:szCs w:val="24"/>
          <w:lang w:val="es-MX"/>
        </w:rPr>
        <w:t xml:space="preserve">los </w:t>
      </w:r>
      <w:r w:rsidR="00496C69">
        <w:rPr>
          <w:rFonts w:ascii="Times New Roman" w:hAnsi="Times New Roman"/>
          <w:sz w:val="24"/>
          <w:szCs w:val="24"/>
          <w:lang w:val="es-MX"/>
        </w:rPr>
        <w:t>cambios en las características del agua a tratar.</w:t>
      </w:r>
    </w:p>
    <w:p w:rsidR="0015196D" w:rsidRDefault="00C023F4" w:rsidP="007E27A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s-VE"/>
        </w:rPr>
      </w:pPr>
      <w:r>
        <w:rPr>
          <w:rFonts w:ascii="Times New Roman" w:hAnsi="Times New Roman"/>
          <w:b/>
          <w:sz w:val="24"/>
          <w:szCs w:val="24"/>
          <w:lang w:val="es-VE"/>
        </w:rPr>
        <w:t xml:space="preserve">TABLA </w:t>
      </w:r>
      <w:r w:rsidR="00121C1E">
        <w:rPr>
          <w:rFonts w:ascii="Times New Roman" w:hAnsi="Times New Roman"/>
          <w:b/>
          <w:sz w:val="24"/>
          <w:szCs w:val="24"/>
          <w:lang w:val="es-VE"/>
        </w:rPr>
        <w:t>7</w:t>
      </w:r>
    </w:p>
    <w:p w:rsidR="007C63DB" w:rsidRDefault="007C63DB" w:rsidP="007E27AB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  <w:r>
        <w:rPr>
          <w:rFonts w:ascii="Times New Roman" w:hAnsi="Times New Roman"/>
          <w:b/>
          <w:sz w:val="24"/>
          <w:szCs w:val="24"/>
          <w:lang w:val="es-VE"/>
        </w:rPr>
        <w:t>Conclusiones</w:t>
      </w:r>
    </w:p>
    <w:p w:rsidR="007C63DB" w:rsidRPr="00B127D8" w:rsidRDefault="00637154" w:rsidP="00B127D8">
      <w:pPr>
        <w:pStyle w:val="Textoindependiente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El RB</w:t>
      </w:r>
      <w:r w:rsidRPr="00CC674C">
        <w:rPr>
          <w:sz w:val="24"/>
          <w:szCs w:val="24"/>
        </w:rPr>
        <w:t xml:space="preserve">S </w:t>
      </w:r>
      <w:r>
        <w:rPr>
          <w:sz w:val="24"/>
          <w:szCs w:val="24"/>
        </w:rPr>
        <w:t>empleado en la investigación</w:t>
      </w:r>
      <w:r w:rsidRPr="00CC674C">
        <w:rPr>
          <w:sz w:val="24"/>
          <w:szCs w:val="24"/>
        </w:rPr>
        <w:t xml:space="preserve"> </w:t>
      </w:r>
      <w:r>
        <w:rPr>
          <w:sz w:val="24"/>
          <w:szCs w:val="24"/>
        </w:rPr>
        <w:t>presentó</w:t>
      </w:r>
      <w:r w:rsidRPr="00CC674C">
        <w:rPr>
          <w:sz w:val="24"/>
          <w:szCs w:val="24"/>
        </w:rPr>
        <w:t xml:space="preserve"> aplicabilidad en el tratamiento </w:t>
      </w:r>
      <w:r w:rsidR="00C90812">
        <w:rPr>
          <w:sz w:val="24"/>
          <w:szCs w:val="24"/>
        </w:rPr>
        <w:t>aguas residuales domésticas</w:t>
      </w:r>
      <w:r w:rsidRPr="00CC674C">
        <w:rPr>
          <w:sz w:val="24"/>
          <w:szCs w:val="24"/>
        </w:rPr>
        <w:t xml:space="preserve">, </w:t>
      </w:r>
      <w:r>
        <w:rPr>
          <w:sz w:val="24"/>
          <w:szCs w:val="24"/>
        </w:rPr>
        <w:t>adaptándose</w:t>
      </w:r>
      <w:r w:rsidRPr="00CC674C">
        <w:rPr>
          <w:sz w:val="24"/>
          <w:szCs w:val="24"/>
        </w:rPr>
        <w:t xml:space="preserve"> a las distintas cargas orgánicas </w:t>
      </w:r>
      <w:r>
        <w:rPr>
          <w:sz w:val="24"/>
          <w:szCs w:val="24"/>
        </w:rPr>
        <w:t xml:space="preserve">empleadas </w:t>
      </w:r>
      <w:r w:rsidRPr="00CC674C">
        <w:rPr>
          <w:sz w:val="24"/>
          <w:szCs w:val="24"/>
        </w:rPr>
        <w:t>y variación de las etapas de operación</w:t>
      </w:r>
      <w:r>
        <w:rPr>
          <w:sz w:val="24"/>
          <w:szCs w:val="24"/>
        </w:rPr>
        <w:t xml:space="preserve">, siendo las Fases III y IV donde </w:t>
      </w:r>
      <w:r w:rsidRPr="00CC674C">
        <w:rPr>
          <w:sz w:val="24"/>
          <w:szCs w:val="24"/>
        </w:rPr>
        <w:t xml:space="preserve">se alcanzaron las máximas </w:t>
      </w:r>
      <w:r w:rsidRPr="00CC674C">
        <w:rPr>
          <w:sz w:val="24"/>
          <w:szCs w:val="24"/>
        </w:rPr>
        <w:lastRenderedPageBreak/>
        <w:t xml:space="preserve">remociones de materia orgánica aún cuando la etapa aerobia se redujo a 5 horas y la carga orgánica era alta. </w:t>
      </w:r>
      <w:r>
        <w:rPr>
          <w:sz w:val="24"/>
          <w:szCs w:val="24"/>
        </w:rPr>
        <w:t xml:space="preserve">Se demostró que </w:t>
      </w:r>
      <w:r>
        <w:rPr>
          <w:color w:val="000000"/>
          <w:sz w:val="24"/>
          <w:szCs w:val="24"/>
        </w:rPr>
        <w:t>l</w:t>
      </w:r>
      <w:r w:rsidRPr="00CC674C">
        <w:rPr>
          <w:color w:val="000000"/>
          <w:sz w:val="24"/>
          <w:szCs w:val="24"/>
        </w:rPr>
        <w:t>a edad de lodo es un factor importante en la eliminación biológica de fósforo</w:t>
      </w:r>
      <w:r>
        <w:rPr>
          <w:color w:val="000000"/>
          <w:sz w:val="24"/>
          <w:szCs w:val="24"/>
        </w:rPr>
        <w:t xml:space="preserve"> y en los procesos de nitrificación biológica</w:t>
      </w:r>
      <w:r>
        <w:rPr>
          <w:sz w:val="24"/>
          <w:szCs w:val="24"/>
        </w:rPr>
        <w:t xml:space="preserve">; mientras que para el proceso de </w:t>
      </w:r>
      <w:r w:rsidRPr="00CC674C">
        <w:rPr>
          <w:sz w:val="24"/>
          <w:szCs w:val="24"/>
        </w:rPr>
        <w:t xml:space="preserve">desnitrificación, la duración de la etapa anóxica y la disponibilidad de materia orgánica para las bacterias desnitrificantes, es </w:t>
      </w:r>
      <w:r>
        <w:rPr>
          <w:sz w:val="24"/>
          <w:szCs w:val="24"/>
        </w:rPr>
        <w:t xml:space="preserve">un factor determinante, aspecto demostrado en los porcentajes de remoción alcanzados durante las Fases III y IV. Finalmente, </w:t>
      </w:r>
      <w:r w:rsidRPr="00CC674C">
        <w:rPr>
          <w:sz w:val="24"/>
          <w:szCs w:val="24"/>
        </w:rPr>
        <w:t xml:space="preserve">las eficiencias alcanzadas en la remoción de materia orgánica y nutrientes, demuestran la ventaja de trabajar con ciclos de corta duración (10 horas), </w:t>
      </w:r>
      <w:r>
        <w:rPr>
          <w:sz w:val="24"/>
          <w:szCs w:val="24"/>
        </w:rPr>
        <w:t>lo que permite</w:t>
      </w:r>
      <w:r w:rsidRPr="00CC674C">
        <w:rPr>
          <w:sz w:val="24"/>
          <w:szCs w:val="24"/>
        </w:rPr>
        <w:t xml:space="preserve"> tratar mayor volumen de agua, obteniéndose un efluente que cumple, para cada uno de los parámetros evaluados, con la actual normativa venezolana de la descargas a cuerpos de agua.</w:t>
      </w:r>
    </w:p>
    <w:p w:rsidR="00933E30" w:rsidRPr="00567282" w:rsidRDefault="00933E30" w:rsidP="00933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567282">
        <w:rPr>
          <w:rFonts w:ascii="Times New Roman" w:hAnsi="Times New Roman"/>
          <w:b/>
          <w:sz w:val="24"/>
          <w:szCs w:val="24"/>
          <w:lang w:val="en-US"/>
        </w:rPr>
        <w:t>Referencias</w:t>
      </w:r>
      <w:proofErr w:type="spellEnd"/>
      <w:r w:rsidRPr="0056728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567282">
        <w:rPr>
          <w:rFonts w:ascii="Times New Roman" w:hAnsi="Times New Roman"/>
          <w:b/>
          <w:sz w:val="24"/>
          <w:szCs w:val="24"/>
          <w:lang w:val="en-US"/>
        </w:rPr>
        <w:t>Bibliográficas</w:t>
      </w:r>
      <w:proofErr w:type="spellEnd"/>
    </w:p>
    <w:p w:rsidR="00C65582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  <w:lang w:val="en-US" w:eastAsia="pt-BR"/>
        </w:rPr>
      </w:pPr>
      <w:proofErr w:type="gramStart"/>
      <w:r>
        <w:rPr>
          <w:rFonts w:ascii="Times New Roman" w:hAnsi="Times New Roman"/>
          <w:sz w:val="24"/>
          <w:szCs w:val="24"/>
          <w:lang w:val="en-US" w:eastAsia="pt-BR"/>
        </w:rPr>
        <w:t>APHA (2005</w:t>
      </w:r>
      <w:r w:rsidRPr="00185657">
        <w:rPr>
          <w:rFonts w:ascii="Times New Roman" w:hAnsi="Times New Roman"/>
          <w:sz w:val="24"/>
          <w:szCs w:val="24"/>
          <w:lang w:val="en-US" w:eastAsia="pt-BR"/>
        </w:rPr>
        <w:t xml:space="preserve">) </w:t>
      </w:r>
      <w:r w:rsidRPr="00185657">
        <w:rPr>
          <w:rFonts w:ascii="Times New Roman" w:hAnsi="Times New Roman"/>
          <w:i/>
          <w:iCs/>
          <w:sz w:val="24"/>
          <w:szCs w:val="24"/>
          <w:lang w:val="en-US" w:eastAsia="pt-BR"/>
        </w:rPr>
        <w:t>Standard Methods for Examination of Water and Wastewater</w:t>
      </w:r>
      <w:r w:rsidRPr="00185657">
        <w:rPr>
          <w:rFonts w:ascii="Times New Roman" w:hAnsi="Times New Roman"/>
          <w:sz w:val="24"/>
          <w:szCs w:val="24"/>
          <w:lang w:val="en-US" w:eastAsia="pt-BR"/>
        </w:rPr>
        <w:t>.</w:t>
      </w:r>
      <w:proofErr w:type="gramEnd"/>
      <w:r w:rsidRPr="00185657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 w:eastAsia="pt-BR"/>
        </w:rPr>
        <w:t>21</w:t>
      </w:r>
      <w:r w:rsidRPr="00476A99">
        <w:rPr>
          <w:rFonts w:ascii="Times New Roman" w:hAnsi="Times New Roman"/>
          <w:sz w:val="24"/>
          <w:szCs w:val="24"/>
          <w:lang w:val="en-US" w:eastAsia="pt-BR"/>
        </w:rPr>
        <w:t xml:space="preserve"> ed. APHAAWWA-</w:t>
      </w:r>
      <w:r w:rsidRPr="00476A99">
        <w:rPr>
          <w:rFonts w:ascii="Times New Roman" w:hAnsi="Times New Roman"/>
          <w:i/>
          <w:iCs/>
          <w:sz w:val="24"/>
          <w:szCs w:val="24"/>
          <w:lang w:val="en-US" w:eastAsia="pt-BR"/>
        </w:rPr>
        <w:t xml:space="preserve"> </w:t>
      </w:r>
      <w:r w:rsidRPr="00476A99">
        <w:rPr>
          <w:rFonts w:ascii="Times New Roman" w:hAnsi="Times New Roman"/>
          <w:sz w:val="24"/>
          <w:szCs w:val="24"/>
          <w:lang w:val="en-US" w:eastAsia="pt-BR"/>
        </w:rPr>
        <w:t>WEF.</w:t>
      </w:r>
      <w:proofErr w:type="gramEnd"/>
      <w:r w:rsidRPr="00476A99">
        <w:rPr>
          <w:rFonts w:ascii="Times New Roman" w:hAnsi="Times New Roman"/>
          <w:sz w:val="24"/>
          <w:szCs w:val="24"/>
          <w:lang w:val="en-US" w:eastAsia="pt-BR"/>
        </w:rPr>
        <w:t xml:space="preserve"> Nueva York,</w:t>
      </w:r>
      <w:r w:rsidRPr="00476A99">
        <w:rPr>
          <w:rFonts w:ascii="Times New Roman" w:hAnsi="Times New Roman"/>
          <w:i/>
          <w:iCs/>
          <w:sz w:val="24"/>
          <w:szCs w:val="24"/>
          <w:lang w:val="en-US" w:eastAsia="pt-BR"/>
        </w:rPr>
        <w:t xml:space="preserve"> </w:t>
      </w:r>
      <w:r w:rsidRPr="00476A99">
        <w:rPr>
          <w:rFonts w:ascii="Times New Roman" w:hAnsi="Times New Roman"/>
          <w:sz w:val="24"/>
          <w:szCs w:val="24"/>
          <w:lang w:val="en-US" w:eastAsia="pt-BR"/>
        </w:rPr>
        <w:t xml:space="preserve">EEUU. </w:t>
      </w:r>
      <w:proofErr w:type="gramStart"/>
      <w:r w:rsidRPr="00476A99">
        <w:rPr>
          <w:rFonts w:ascii="Times New Roman" w:hAnsi="Times New Roman"/>
          <w:sz w:val="24"/>
          <w:szCs w:val="24"/>
          <w:lang w:val="en-US" w:eastAsia="pt-BR"/>
        </w:rPr>
        <w:t>13</w:t>
      </w:r>
      <w:r>
        <w:rPr>
          <w:rFonts w:ascii="Times New Roman" w:hAnsi="Times New Roman"/>
          <w:sz w:val="24"/>
          <w:szCs w:val="24"/>
          <w:lang w:val="en-US" w:eastAsia="pt-BR"/>
        </w:rPr>
        <w:t>25</w:t>
      </w:r>
      <w:r w:rsidRPr="00E26730"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pt-BR"/>
        </w:rPr>
        <w:t xml:space="preserve"> </w:t>
      </w:r>
      <w:r w:rsidRPr="00E26730">
        <w:rPr>
          <w:rFonts w:ascii="Times New Roman" w:hAnsi="Times New Roman"/>
          <w:sz w:val="24"/>
          <w:szCs w:val="24"/>
          <w:lang w:val="en-US" w:eastAsia="pt-BR"/>
        </w:rPr>
        <w:t>pp</w:t>
      </w:r>
      <w:proofErr w:type="gramEnd"/>
      <w:r w:rsidRPr="00E26730">
        <w:rPr>
          <w:rFonts w:ascii="Times New Roman" w:hAnsi="Times New Roman"/>
          <w:sz w:val="24"/>
          <w:szCs w:val="24"/>
          <w:lang w:val="en-US" w:eastAsia="pt-BR"/>
        </w:rPr>
        <w:t>.</w:t>
      </w:r>
    </w:p>
    <w:p w:rsidR="00A2234B" w:rsidRPr="00C65582" w:rsidRDefault="00A2234B" w:rsidP="00C655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  <w:lang w:val="en-US" w:eastAsia="pt-BR"/>
        </w:rPr>
      </w:pP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Bolzonella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D, </w:t>
      </w: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Pavan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P, </w:t>
      </w: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Battistoni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P, </w:t>
      </w: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Cecchi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F (2006) </w:t>
      </w:r>
      <w:proofErr w:type="gram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Anaerobic</w:t>
      </w:r>
      <w:proofErr w:type="gram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co-digestion of sludge with other organic wastes and phosphorus reclamation in wastewater treatment plants for biological nutrients removal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. </w:t>
      </w:r>
      <w:proofErr w:type="gramStart"/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Water Science and Technology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  <w:proofErr w:type="gram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53</w:t>
      </w:r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(1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2):177-186.</w:t>
      </w:r>
    </w:p>
    <w:p w:rsidR="00AC0060" w:rsidRPr="009B49A7" w:rsidRDefault="00AC006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</w:pPr>
      <w:proofErr w:type="spellStart"/>
      <w:r w:rsidRPr="00CA40DF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Ciggin</w:t>
      </w:r>
      <w:proofErr w:type="spellEnd"/>
      <w:r w:rsidRPr="00CA40DF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AS, </w:t>
      </w:r>
      <w:proofErr w:type="spellStart"/>
      <w:r w:rsidRPr="00CA40DF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karahan</w:t>
      </w:r>
      <w:proofErr w:type="spellEnd"/>
      <w:r w:rsidRPr="00CA40DF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O, </w:t>
      </w:r>
      <w:proofErr w:type="spellStart"/>
      <w:r w:rsidRPr="00CA40DF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Orhon</w:t>
      </w:r>
      <w:proofErr w:type="spellEnd"/>
      <w:r w:rsidRPr="00CA40DF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D (2007) Effect of biochemical storage on the denitrification potential of acetate in sequencing batch reactors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. </w:t>
      </w:r>
      <w:proofErr w:type="gramStart"/>
      <w:r w:rsidRPr="005A2D1A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Water Science and Technology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  <w:proofErr w:type="gram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r w:rsidRPr="009B49A7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55(10):261-268.</w:t>
      </w:r>
    </w:p>
    <w:p w:rsidR="00436C06" w:rsidRPr="00CF7190" w:rsidRDefault="00436C06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</w:pP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Demoulin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G, </w:t>
      </w: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Goronszy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M, </w:t>
      </w: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Wutscher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K, </w:t>
      </w: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Forsthuber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E (1997) Co-current nitrification/denitrification and biological p-removal in cyclic activated sludge plants by </w:t>
      </w: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redox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controlled cycle operation. </w:t>
      </w:r>
      <w:proofErr w:type="gramStart"/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Water Science and Technology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  <w:proofErr w:type="gram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35</w:t>
      </w:r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(1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):215-224</w:t>
      </w:r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</w:p>
    <w:p w:rsidR="004D2314" w:rsidRPr="00CF7190" w:rsidRDefault="004D2314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</w:pPr>
      <w:proofErr w:type="spellStart"/>
      <w:proofErr w:type="gram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Dionisi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D, </w:t>
      </w:r>
      <w:proofErr w:type="spell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Majone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M, </w:t>
      </w:r>
      <w:proofErr w:type="spell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Bellani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A, Cruz </w:t>
      </w:r>
      <w:proofErr w:type="spell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Viggi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C, </w:t>
      </w:r>
      <w:proofErr w:type="spell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Beccari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M (2008) </w:t>
      </w:r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Role of biomass adaptation in the removal of formic acid in sequencing batch reactors.</w:t>
      </w:r>
      <w:proofErr w:type="gramEnd"/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gramStart"/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Water Science and Technology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  <w:proofErr w:type="gram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58</w:t>
      </w:r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(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2):303-307</w:t>
      </w:r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</w:p>
    <w:p w:rsidR="00D13B20" w:rsidRPr="00D13B20" w:rsidRDefault="00D13B2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</w:pPr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Eckenfelder WW, </w:t>
      </w:r>
      <w:proofErr w:type="spellStart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Grau</w:t>
      </w:r>
      <w:proofErr w:type="spellEnd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P (1992) Activated Sludge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. </w:t>
      </w:r>
      <w:proofErr w:type="gramStart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Process Design and Control.</w:t>
      </w:r>
      <w:proofErr w:type="gramEnd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gramStart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Theory and Practice.</w:t>
      </w:r>
      <w:proofErr w:type="gram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spellStart"/>
      <w:proofErr w:type="gramStart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Technomic</w:t>
      </w:r>
      <w:proofErr w:type="spellEnd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  <w:proofErr w:type="gramEnd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gramStart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Lancaster, PA, EEUU.</w:t>
      </w:r>
      <w:proofErr w:type="gramEnd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gramStart"/>
      <w:r w:rsidRPr="00D13B2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268 pp.</w:t>
      </w:r>
      <w:proofErr w:type="gramEnd"/>
    </w:p>
    <w:p w:rsidR="00814BEE" w:rsidRPr="00EA1BF6" w:rsidRDefault="009F508D" w:rsidP="00C65582">
      <w:pPr>
        <w:pStyle w:val="Textoindependiente"/>
        <w:spacing w:line="240" w:lineRule="auto"/>
        <w:ind w:firstLine="708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 xml:space="preserve">EPA (1987) </w:t>
      </w:r>
      <w:r w:rsidR="00814BEE" w:rsidRPr="00814BEE">
        <w:rPr>
          <w:sz w:val="24"/>
          <w:szCs w:val="24"/>
          <w:lang w:val="en-US"/>
        </w:rPr>
        <w:t>Phosphorus Removal.</w:t>
      </w:r>
      <w:proofErr w:type="gramEnd"/>
      <w:r w:rsidR="00814BEE" w:rsidRPr="00814BEE">
        <w:rPr>
          <w:sz w:val="24"/>
          <w:szCs w:val="24"/>
          <w:lang w:val="en-US"/>
        </w:rPr>
        <w:t xml:space="preserve"> Design Manual. </w:t>
      </w:r>
      <w:proofErr w:type="gramStart"/>
      <w:r w:rsidR="00814BEE" w:rsidRPr="00814BEE">
        <w:rPr>
          <w:sz w:val="24"/>
          <w:szCs w:val="24"/>
          <w:lang w:val="en-US"/>
        </w:rPr>
        <w:t>EPA/625/1-87/001.</w:t>
      </w:r>
      <w:proofErr w:type="gramEnd"/>
      <w:r w:rsidR="00814BEE" w:rsidRPr="00814BEE">
        <w:rPr>
          <w:sz w:val="24"/>
          <w:szCs w:val="24"/>
          <w:lang w:val="en-US"/>
        </w:rPr>
        <w:t xml:space="preserve"> </w:t>
      </w:r>
      <w:r w:rsidR="00814BEE" w:rsidRPr="00EA1BF6">
        <w:rPr>
          <w:sz w:val="24"/>
          <w:szCs w:val="24"/>
          <w:lang w:val="en-US"/>
        </w:rPr>
        <w:t xml:space="preserve">United States Environmental Protection Agency. </w:t>
      </w:r>
      <w:proofErr w:type="gramStart"/>
      <w:r w:rsidR="00814BEE" w:rsidRPr="00EA1BF6">
        <w:rPr>
          <w:sz w:val="24"/>
          <w:szCs w:val="24"/>
          <w:lang w:val="en-US"/>
        </w:rPr>
        <w:t>Washington D.C., EEUU.</w:t>
      </w:r>
      <w:proofErr w:type="gramEnd"/>
    </w:p>
    <w:p w:rsidR="00814BEE" w:rsidRPr="00814BEE" w:rsidRDefault="00814BEE" w:rsidP="00C65582">
      <w:pPr>
        <w:pStyle w:val="Textoindependiente"/>
        <w:spacing w:line="240" w:lineRule="auto"/>
        <w:ind w:firstLine="708"/>
        <w:rPr>
          <w:sz w:val="24"/>
          <w:szCs w:val="24"/>
          <w:lang w:val="es-MX"/>
        </w:rPr>
      </w:pPr>
      <w:proofErr w:type="gramStart"/>
      <w:r>
        <w:rPr>
          <w:sz w:val="24"/>
          <w:szCs w:val="24"/>
          <w:lang w:val="en-US"/>
        </w:rPr>
        <w:t>EPA (1992</w:t>
      </w:r>
      <w:r w:rsidR="009F508D">
        <w:rPr>
          <w:sz w:val="24"/>
          <w:szCs w:val="24"/>
          <w:lang w:val="en-US"/>
        </w:rPr>
        <w:t xml:space="preserve">) </w:t>
      </w:r>
      <w:r>
        <w:rPr>
          <w:sz w:val="24"/>
          <w:szCs w:val="24"/>
          <w:lang w:val="en-US"/>
        </w:rPr>
        <w:t>Wastewater Treatment/Disposal for Small Communities.</w:t>
      </w:r>
      <w:proofErr w:type="gram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EPA/625/R-92/005</w:t>
      </w:r>
      <w:r w:rsidRPr="00EA1BF6">
        <w:rPr>
          <w:sz w:val="24"/>
          <w:szCs w:val="24"/>
          <w:lang w:val="en-US"/>
        </w:rPr>
        <w:t>.</w:t>
      </w:r>
      <w:proofErr w:type="gramEnd"/>
      <w:r w:rsidRPr="00EA1BF6">
        <w:rPr>
          <w:sz w:val="24"/>
          <w:szCs w:val="24"/>
          <w:lang w:val="en-US"/>
        </w:rPr>
        <w:t xml:space="preserve"> United States Environmental Protection Agency. </w:t>
      </w:r>
      <w:r w:rsidRPr="00814BEE">
        <w:rPr>
          <w:sz w:val="24"/>
          <w:szCs w:val="24"/>
          <w:lang w:val="es-MX"/>
        </w:rPr>
        <w:t>Washington D.C., EEUU.</w:t>
      </w:r>
    </w:p>
    <w:p w:rsidR="00814BEE" w:rsidRDefault="00814BEE" w:rsidP="00C65582">
      <w:pPr>
        <w:pStyle w:val="Textoindependiente"/>
        <w:spacing w:line="240" w:lineRule="auto"/>
        <w:ind w:firstLine="708"/>
        <w:rPr>
          <w:sz w:val="24"/>
          <w:szCs w:val="24"/>
          <w:lang w:val="en-US"/>
        </w:rPr>
      </w:pPr>
      <w:proofErr w:type="gramStart"/>
      <w:r w:rsidRPr="00076520">
        <w:rPr>
          <w:sz w:val="24"/>
          <w:szCs w:val="24"/>
          <w:lang w:val="en-US"/>
        </w:rPr>
        <w:t>EPA (1993</w:t>
      </w:r>
      <w:r w:rsidR="009F508D" w:rsidRPr="00076520">
        <w:rPr>
          <w:sz w:val="24"/>
          <w:szCs w:val="24"/>
          <w:lang w:val="en-US"/>
        </w:rPr>
        <w:t xml:space="preserve">) </w:t>
      </w:r>
      <w:r w:rsidRPr="00076520">
        <w:rPr>
          <w:sz w:val="24"/>
          <w:szCs w:val="24"/>
          <w:lang w:val="en-US"/>
        </w:rPr>
        <w:t>Nitrogen Control Manual.</w:t>
      </w:r>
      <w:proofErr w:type="gramEnd"/>
      <w:r w:rsidRPr="00076520">
        <w:rPr>
          <w:sz w:val="24"/>
          <w:szCs w:val="24"/>
          <w:lang w:val="en-US"/>
        </w:rPr>
        <w:t xml:space="preserve"> </w:t>
      </w:r>
      <w:proofErr w:type="gramStart"/>
      <w:r w:rsidRPr="00076520">
        <w:rPr>
          <w:sz w:val="24"/>
          <w:szCs w:val="24"/>
          <w:lang w:val="en-US"/>
        </w:rPr>
        <w:t>EPA/625/R-93/010.</w:t>
      </w:r>
      <w:proofErr w:type="gramEnd"/>
      <w:r w:rsidRPr="00076520">
        <w:rPr>
          <w:sz w:val="24"/>
          <w:szCs w:val="24"/>
          <w:lang w:val="en-US"/>
        </w:rPr>
        <w:t xml:space="preserve"> </w:t>
      </w:r>
      <w:r w:rsidRPr="00EA1BF6">
        <w:rPr>
          <w:sz w:val="24"/>
          <w:szCs w:val="24"/>
          <w:lang w:val="en-US"/>
        </w:rPr>
        <w:t xml:space="preserve">United States Environmental Protection Agency. </w:t>
      </w:r>
      <w:proofErr w:type="gramStart"/>
      <w:r w:rsidR="009F508D">
        <w:rPr>
          <w:sz w:val="24"/>
          <w:szCs w:val="24"/>
          <w:lang w:val="en-US"/>
        </w:rPr>
        <w:t>Washington D.C., EEUU.</w:t>
      </w:r>
      <w:proofErr w:type="gramEnd"/>
    </w:p>
    <w:p w:rsidR="009F508D" w:rsidRPr="00EA1BF6" w:rsidRDefault="009F508D" w:rsidP="00C65582">
      <w:pPr>
        <w:pStyle w:val="Textoindependiente"/>
        <w:spacing w:line="240" w:lineRule="auto"/>
        <w:ind w:firstLine="708"/>
        <w:rPr>
          <w:sz w:val="24"/>
          <w:szCs w:val="24"/>
          <w:lang w:val="en-US"/>
        </w:rPr>
      </w:pPr>
      <w:proofErr w:type="gramStart"/>
      <w:r w:rsidRPr="009F508D">
        <w:rPr>
          <w:sz w:val="24"/>
          <w:szCs w:val="24"/>
          <w:lang w:val="en-US"/>
        </w:rPr>
        <w:lastRenderedPageBreak/>
        <w:t>EPA (1999).</w:t>
      </w:r>
      <w:proofErr w:type="gramEnd"/>
      <w:r w:rsidRPr="009F508D">
        <w:rPr>
          <w:sz w:val="24"/>
          <w:szCs w:val="24"/>
          <w:lang w:val="en-US"/>
        </w:rPr>
        <w:t xml:space="preserve"> </w:t>
      </w:r>
      <w:proofErr w:type="gramStart"/>
      <w:r w:rsidRPr="009F508D">
        <w:rPr>
          <w:sz w:val="24"/>
          <w:szCs w:val="24"/>
          <w:lang w:val="en-US"/>
        </w:rPr>
        <w:t>Wastewater Technology Fact Sheet.</w:t>
      </w:r>
      <w:proofErr w:type="gramEnd"/>
      <w:r w:rsidRPr="009F508D">
        <w:rPr>
          <w:sz w:val="24"/>
          <w:szCs w:val="24"/>
          <w:lang w:val="en-US"/>
        </w:rPr>
        <w:t xml:space="preserve"> </w:t>
      </w:r>
      <w:proofErr w:type="gramStart"/>
      <w:r w:rsidRPr="00491EE7">
        <w:rPr>
          <w:sz w:val="24"/>
          <w:szCs w:val="24"/>
          <w:lang w:val="en-US"/>
        </w:rPr>
        <w:t>Sequencing Batch Reactors.</w:t>
      </w:r>
      <w:proofErr w:type="gramEnd"/>
      <w:r w:rsidRPr="00491EE7"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EPA/832-F-99-073</w:t>
      </w:r>
      <w:r w:rsidRPr="00EA1BF6">
        <w:rPr>
          <w:sz w:val="24"/>
          <w:szCs w:val="24"/>
          <w:lang w:val="en-US"/>
        </w:rPr>
        <w:t>.</w:t>
      </w:r>
      <w:proofErr w:type="gramEnd"/>
      <w:r w:rsidRPr="00EA1BF6">
        <w:rPr>
          <w:sz w:val="24"/>
          <w:szCs w:val="24"/>
          <w:lang w:val="en-US"/>
        </w:rPr>
        <w:t xml:space="preserve"> United States Environmental Protection Agency. </w:t>
      </w:r>
      <w:proofErr w:type="gramStart"/>
      <w:r w:rsidRPr="00EA1BF6">
        <w:rPr>
          <w:sz w:val="24"/>
          <w:szCs w:val="24"/>
          <w:lang w:val="en-US"/>
        </w:rPr>
        <w:t>Washington D.C., EEUU.</w:t>
      </w:r>
      <w:proofErr w:type="gramEnd"/>
    </w:p>
    <w:p w:rsidR="00F76A37" w:rsidRPr="00CC674C" w:rsidRDefault="00F76A37" w:rsidP="00C309F8">
      <w:pPr>
        <w:pStyle w:val="Textoindependiente"/>
        <w:spacing w:line="240" w:lineRule="auto"/>
        <w:ind w:firstLine="709"/>
        <w:rPr>
          <w:sz w:val="24"/>
          <w:szCs w:val="24"/>
          <w:lang w:val="en-US"/>
        </w:rPr>
      </w:pPr>
      <w:proofErr w:type="spellStart"/>
      <w:r w:rsidRPr="00CC674C">
        <w:rPr>
          <w:bCs w:val="0"/>
          <w:color w:val="000000"/>
          <w:sz w:val="24"/>
          <w:szCs w:val="24"/>
          <w:lang w:val="en-GB"/>
        </w:rPr>
        <w:t>Fikret</w:t>
      </w:r>
      <w:proofErr w:type="spellEnd"/>
      <w:r w:rsidRPr="00CC674C">
        <w:rPr>
          <w:bCs w:val="0"/>
          <w:color w:val="000000"/>
          <w:sz w:val="24"/>
          <w:szCs w:val="24"/>
          <w:lang w:val="en-GB"/>
        </w:rPr>
        <w:t xml:space="preserve"> K</w:t>
      </w:r>
      <w:r>
        <w:rPr>
          <w:bCs w:val="0"/>
          <w:color w:val="000000"/>
          <w:sz w:val="24"/>
          <w:szCs w:val="24"/>
          <w:lang w:val="en-GB"/>
        </w:rPr>
        <w:t xml:space="preserve">, </w:t>
      </w:r>
      <w:proofErr w:type="spellStart"/>
      <w:r>
        <w:rPr>
          <w:bCs w:val="0"/>
          <w:color w:val="000000"/>
          <w:sz w:val="24"/>
          <w:szCs w:val="24"/>
          <w:lang w:val="en-GB"/>
        </w:rPr>
        <w:t>Ahmet</w:t>
      </w:r>
      <w:proofErr w:type="spellEnd"/>
      <w:r>
        <w:rPr>
          <w:bCs w:val="0"/>
          <w:color w:val="000000"/>
          <w:sz w:val="24"/>
          <w:szCs w:val="24"/>
          <w:lang w:val="en-GB"/>
        </w:rPr>
        <w:t xml:space="preserve"> U (2002) </w:t>
      </w:r>
      <w:r w:rsidRPr="00CC674C">
        <w:rPr>
          <w:bCs w:val="0"/>
          <w:color w:val="000000"/>
          <w:sz w:val="24"/>
          <w:szCs w:val="24"/>
          <w:lang w:val="en-GB"/>
        </w:rPr>
        <w:t xml:space="preserve">Nutrient removal performance of a sequencing batch reactor </w:t>
      </w:r>
      <w:r>
        <w:rPr>
          <w:bCs w:val="0"/>
          <w:color w:val="000000"/>
          <w:sz w:val="24"/>
          <w:szCs w:val="24"/>
          <w:lang w:val="en-GB"/>
        </w:rPr>
        <w:t>as a function of the sludge age</w:t>
      </w:r>
      <w:r w:rsidRPr="00CC674C">
        <w:rPr>
          <w:bCs w:val="0"/>
          <w:color w:val="000000"/>
          <w:sz w:val="24"/>
          <w:szCs w:val="24"/>
          <w:lang w:val="en-GB"/>
        </w:rPr>
        <w:t xml:space="preserve">. </w:t>
      </w:r>
      <w:proofErr w:type="gramStart"/>
      <w:r w:rsidRPr="00CC674C">
        <w:rPr>
          <w:bCs w:val="0"/>
          <w:color w:val="000000"/>
          <w:sz w:val="24"/>
          <w:szCs w:val="24"/>
          <w:lang w:val="en-GB"/>
        </w:rPr>
        <w:t>E</w:t>
      </w:r>
      <w:r>
        <w:rPr>
          <w:bCs w:val="0"/>
          <w:color w:val="000000"/>
          <w:sz w:val="24"/>
          <w:szCs w:val="24"/>
          <w:lang w:val="en-GB"/>
        </w:rPr>
        <w:t>nzyme and Microbial Technology.</w:t>
      </w:r>
      <w:proofErr w:type="gramEnd"/>
      <w:r>
        <w:rPr>
          <w:bCs w:val="0"/>
          <w:color w:val="000000"/>
          <w:sz w:val="24"/>
          <w:szCs w:val="24"/>
          <w:lang w:val="en-GB"/>
        </w:rPr>
        <w:t xml:space="preserve"> </w:t>
      </w:r>
      <w:r>
        <w:rPr>
          <w:bCs w:val="0"/>
          <w:color w:val="000000"/>
          <w:sz w:val="24"/>
          <w:szCs w:val="24"/>
          <w:lang w:val="en-US"/>
        </w:rPr>
        <w:t>31(</w:t>
      </w:r>
      <w:r w:rsidRPr="00CC674C">
        <w:rPr>
          <w:bCs w:val="0"/>
          <w:color w:val="000000"/>
          <w:sz w:val="24"/>
          <w:szCs w:val="24"/>
          <w:lang w:val="en-US"/>
        </w:rPr>
        <w:t>6</w:t>
      </w:r>
      <w:r>
        <w:rPr>
          <w:bCs w:val="0"/>
          <w:color w:val="000000"/>
          <w:sz w:val="24"/>
          <w:szCs w:val="24"/>
          <w:lang w:val="en-US"/>
        </w:rPr>
        <w:t>):</w:t>
      </w:r>
      <w:r w:rsidRPr="00CC674C">
        <w:rPr>
          <w:bCs w:val="0"/>
          <w:color w:val="000000"/>
          <w:sz w:val="24"/>
          <w:szCs w:val="24"/>
          <w:lang w:val="en-US"/>
        </w:rPr>
        <w:t xml:space="preserve">842-847. </w:t>
      </w:r>
    </w:p>
    <w:p w:rsidR="00933E30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E6B9A">
        <w:rPr>
          <w:rFonts w:ascii="Times New Roman" w:hAnsi="Times New Roman"/>
          <w:sz w:val="24"/>
          <w:szCs w:val="24"/>
          <w:lang w:val="en-US"/>
        </w:rPr>
        <w:t>Howartz</w:t>
      </w:r>
      <w:proofErr w:type="spellEnd"/>
      <w:r w:rsidRPr="00DE6B9A">
        <w:rPr>
          <w:rFonts w:ascii="Times New Roman" w:hAnsi="Times New Roman"/>
          <w:sz w:val="24"/>
          <w:szCs w:val="24"/>
          <w:lang w:val="en-US"/>
        </w:rPr>
        <w:t xml:space="preserve"> RW (2004) Human </w:t>
      </w:r>
      <w:proofErr w:type="spellStart"/>
      <w:r w:rsidRPr="00DE6B9A">
        <w:rPr>
          <w:rFonts w:ascii="Times New Roman" w:hAnsi="Times New Roman"/>
          <w:sz w:val="24"/>
          <w:szCs w:val="24"/>
          <w:lang w:val="en-US"/>
        </w:rPr>
        <w:t>accelaration</w:t>
      </w:r>
      <w:proofErr w:type="spellEnd"/>
      <w:r w:rsidRPr="00DE6B9A">
        <w:rPr>
          <w:rFonts w:ascii="Times New Roman" w:hAnsi="Times New Roman"/>
          <w:sz w:val="24"/>
          <w:szCs w:val="24"/>
          <w:lang w:val="en-US"/>
        </w:rPr>
        <w:t xml:space="preserve"> of the nitrogen cycle: drivers, consequences and steps toward solutions.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Water Science and Technology.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49(5-6): 7-13</w:t>
      </w:r>
    </w:p>
    <w:p w:rsidR="00D35160" w:rsidRDefault="00D35160" w:rsidP="00C65582">
      <w:pPr>
        <w:pStyle w:val="Textoindependiente"/>
        <w:spacing w:line="240" w:lineRule="auto"/>
        <w:ind w:firstLine="708"/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Keudel</w:t>
      </w:r>
      <w:proofErr w:type="spellEnd"/>
      <w:r>
        <w:rPr>
          <w:sz w:val="24"/>
          <w:szCs w:val="24"/>
          <w:lang w:val="en-GB"/>
        </w:rPr>
        <w:t xml:space="preserve"> LO, </w:t>
      </w:r>
      <w:proofErr w:type="spellStart"/>
      <w:r>
        <w:rPr>
          <w:sz w:val="24"/>
          <w:szCs w:val="24"/>
          <w:lang w:val="en-GB"/>
        </w:rPr>
        <w:t>Dichtl</w:t>
      </w:r>
      <w:proofErr w:type="spellEnd"/>
      <w:r>
        <w:rPr>
          <w:sz w:val="24"/>
          <w:szCs w:val="24"/>
          <w:lang w:val="en-GB"/>
        </w:rPr>
        <w:t xml:space="preserve"> N (2000) Settling Characteristics of activated sludge in sequencing batch reactors obtained from full-scale experiments. </w:t>
      </w:r>
      <w:proofErr w:type="gramStart"/>
      <w:r>
        <w:rPr>
          <w:sz w:val="24"/>
          <w:szCs w:val="24"/>
          <w:lang w:val="en-GB"/>
        </w:rPr>
        <w:t>2</w:t>
      </w:r>
      <w:r w:rsidRPr="00EA1BF6">
        <w:rPr>
          <w:sz w:val="24"/>
          <w:szCs w:val="24"/>
          <w:vertAlign w:val="superscript"/>
          <w:lang w:val="en-GB"/>
        </w:rPr>
        <w:t>nd</w:t>
      </w:r>
      <w:r>
        <w:rPr>
          <w:sz w:val="24"/>
          <w:szCs w:val="24"/>
          <w:lang w:val="en-GB"/>
        </w:rPr>
        <w:t xml:space="preserve"> International </w:t>
      </w:r>
      <w:proofErr w:type="spellStart"/>
      <w:r>
        <w:rPr>
          <w:sz w:val="24"/>
          <w:szCs w:val="24"/>
          <w:lang w:val="en-GB"/>
        </w:rPr>
        <w:t>Syposium</w:t>
      </w:r>
      <w:proofErr w:type="spellEnd"/>
      <w:r>
        <w:rPr>
          <w:sz w:val="24"/>
          <w:szCs w:val="24"/>
          <w:lang w:val="en-GB"/>
        </w:rPr>
        <w:t xml:space="preserve"> on Sequencing Batch Reactor Technology.</w:t>
      </w:r>
      <w:proofErr w:type="gramEnd"/>
      <w:r>
        <w:rPr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sz w:val="24"/>
          <w:szCs w:val="24"/>
          <w:lang w:val="en-GB"/>
        </w:rPr>
        <w:t>Narbone</w:t>
      </w:r>
      <w:proofErr w:type="spellEnd"/>
      <w:r>
        <w:rPr>
          <w:sz w:val="24"/>
          <w:szCs w:val="24"/>
          <w:lang w:val="en-GB"/>
        </w:rPr>
        <w:t xml:space="preserve"> 10-12 de Julio 2000.</w:t>
      </w:r>
      <w:proofErr w:type="gramEnd"/>
    </w:p>
    <w:p w:rsidR="00933E30" w:rsidRPr="00354A1D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</w:pP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Lee S.E (1997)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Comparison of </w:t>
      </w:r>
      <w:proofErr w:type="spellStart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phophorus</w:t>
      </w:r>
      <w:proofErr w:type="spellEnd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removal characteristics between various biological-nutrient </w:t>
      </w:r>
      <w:proofErr w:type="gramStart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removal</w:t>
      </w:r>
      <w:proofErr w:type="gramEnd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processes.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gramStart"/>
      <w:r w:rsidRPr="00354A1D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Water Science and Technology</w:t>
      </w:r>
      <w:r w:rsidRPr="00354A1D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  <w:proofErr w:type="gramEnd"/>
      <w:r w:rsidRPr="00354A1D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36(12):61-68. </w:t>
      </w:r>
    </w:p>
    <w:p w:rsidR="00D13B20" w:rsidRPr="00354A1D" w:rsidRDefault="00C65582" w:rsidP="00C655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4A1D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ab/>
      </w:r>
      <w:r w:rsidR="00D13B20" w:rsidRPr="00D13B20">
        <w:rPr>
          <w:rFonts w:ascii="Times New Roman" w:hAnsi="Times New Roman"/>
          <w:bCs/>
          <w:sz w:val="24"/>
          <w:szCs w:val="24"/>
          <w:lang w:val="en-US"/>
        </w:rPr>
        <w:t xml:space="preserve">Metcalf y Eddy (2003) Wastewater Engineering </w:t>
      </w:r>
      <w:proofErr w:type="spellStart"/>
      <w:r w:rsidR="00D13B20" w:rsidRPr="00D13B20">
        <w:rPr>
          <w:rFonts w:ascii="Times New Roman" w:hAnsi="Times New Roman"/>
          <w:bCs/>
          <w:sz w:val="24"/>
          <w:szCs w:val="24"/>
          <w:lang w:val="en-US"/>
        </w:rPr>
        <w:t>Tratment</w:t>
      </w:r>
      <w:proofErr w:type="spellEnd"/>
      <w:r w:rsidR="00D13B20" w:rsidRPr="00D13B20">
        <w:rPr>
          <w:rFonts w:ascii="Times New Roman" w:hAnsi="Times New Roman"/>
          <w:bCs/>
          <w:sz w:val="24"/>
          <w:szCs w:val="24"/>
          <w:lang w:val="en-US"/>
        </w:rPr>
        <w:t xml:space="preserve"> and Reuse. </w:t>
      </w:r>
      <w:r w:rsidR="00D13B20" w:rsidRPr="009D0EE1">
        <w:rPr>
          <w:rFonts w:ascii="Times New Roman" w:hAnsi="Times New Roman"/>
          <w:bCs/>
          <w:sz w:val="24"/>
          <w:szCs w:val="24"/>
        </w:rPr>
        <w:t xml:space="preserve">4ª ed. Editorial McGraw Hill. </w:t>
      </w:r>
      <w:r w:rsidR="00D13B20" w:rsidRPr="00354A1D">
        <w:rPr>
          <w:rFonts w:ascii="Times New Roman" w:hAnsi="Times New Roman"/>
          <w:bCs/>
          <w:sz w:val="24"/>
          <w:szCs w:val="24"/>
        </w:rPr>
        <w:t xml:space="preserve">NY, EEUU. </w:t>
      </w:r>
      <w:r w:rsidR="00D13B20" w:rsidRPr="00354A1D">
        <w:rPr>
          <w:rFonts w:ascii="Times New Roman" w:hAnsi="Times New Roman"/>
          <w:sz w:val="24"/>
          <w:szCs w:val="24"/>
        </w:rPr>
        <w:t>1819 pp.</w:t>
      </w:r>
    </w:p>
    <w:p w:rsidR="00C65582" w:rsidRPr="00354A1D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</w:pPr>
      <w:r w:rsidRPr="00567282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>Moreira</w:t>
      </w:r>
      <w:r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 xml:space="preserve"> MP,</w:t>
      </w:r>
      <w:r w:rsidRPr="00567282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567282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>Yamakawa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 xml:space="preserve"> CS, </w:t>
      </w:r>
      <w:r w:rsidRPr="00567282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>Alegre</w:t>
      </w:r>
      <w:r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 xml:space="preserve"> R (2002)</w:t>
      </w:r>
      <w:r w:rsidRPr="00567282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 xml:space="preserve"> Adição de fonte de carbono no 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 xml:space="preserve">início da fase anóxica na remoção de macronutrientes e DQO por lodo ativado usando RBS no tratamento de água residuária avícola. </w:t>
      </w:r>
      <w:proofErr w:type="spellStart"/>
      <w:proofErr w:type="gramStart"/>
      <w:r w:rsidRPr="00354A1D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Engenharia</w:t>
      </w:r>
      <w:proofErr w:type="spellEnd"/>
      <w:r w:rsidRPr="00354A1D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354A1D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Sanitária</w:t>
      </w:r>
      <w:proofErr w:type="spellEnd"/>
      <w:r w:rsidRPr="00354A1D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 xml:space="preserve"> e </w:t>
      </w:r>
      <w:proofErr w:type="spellStart"/>
      <w:r w:rsidRPr="00354A1D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Ambiental</w:t>
      </w:r>
      <w:proofErr w:type="spellEnd"/>
      <w:r w:rsidRPr="00354A1D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  <w:proofErr w:type="gramEnd"/>
      <w:r w:rsidRPr="00354A1D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7(1):16-20 </w:t>
      </w:r>
    </w:p>
    <w:p w:rsidR="00933E30" w:rsidRPr="00CB67D1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</w:pPr>
      <w:proofErr w:type="spellStart"/>
      <w:r w:rsidRPr="00567282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Morgenroth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E, </w:t>
      </w:r>
      <w:proofErr w:type="spellStart"/>
      <w:r w:rsidRPr="00567282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Wilderer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P (1998)</w:t>
      </w:r>
      <w:r w:rsidRPr="00567282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Sequencing batch r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eac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tor t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echnology: </w:t>
      </w:r>
      <w:proofErr w:type="gramStart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concepts,</w:t>
      </w:r>
      <w:proofErr w:type="gramEnd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design and experiences. </w:t>
      </w:r>
      <w:proofErr w:type="gramStart"/>
      <w:r w:rsidRPr="00567282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Journal of the Chartered Institution of Water and Environmental Management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  <w:proofErr w:type="gram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12(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5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):314-321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. </w:t>
      </w:r>
    </w:p>
    <w:p w:rsidR="00C65582" w:rsidRPr="00C65582" w:rsidRDefault="00143F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</w:pPr>
      <w:proofErr w:type="spell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Mokhayeri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Y, </w:t>
      </w:r>
      <w:proofErr w:type="spell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Riffat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R, </w:t>
      </w:r>
      <w:proofErr w:type="spell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Takacs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I, </w:t>
      </w:r>
      <w:proofErr w:type="spell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Dold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P, </w:t>
      </w:r>
      <w:proofErr w:type="spellStart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Bott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C, Hinojosa J, Bailey W, Murthy S (2008) </w:t>
      </w:r>
      <w:r w:rsidRPr="00CF7190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Characterizing denitrification kinetics at cold temperature using various carbon sources in lab-scale sequencing batch reactors. </w:t>
      </w:r>
      <w:proofErr w:type="spellStart"/>
      <w:r w:rsidRPr="0016741C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Water</w:t>
      </w:r>
      <w:proofErr w:type="spellEnd"/>
      <w:r w:rsidRPr="0016741C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</w:t>
      </w:r>
      <w:proofErr w:type="spellStart"/>
      <w:r w:rsidRPr="0016741C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Science</w:t>
      </w:r>
      <w:proofErr w:type="spellEnd"/>
      <w:r w:rsidRPr="0016741C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and </w:t>
      </w:r>
      <w:proofErr w:type="spellStart"/>
      <w:r w:rsidRPr="0016741C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Technology</w:t>
      </w:r>
      <w:proofErr w:type="spellEnd"/>
      <w:r w:rsidRPr="0016741C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. </w:t>
      </w:r>
      <w:r w:rsidRPr="00C65582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58(1):233-238.</w:t>
      </w:r>
    </w:p>
    <w:p w:rsidR="002257F6" w:rsidRPr="00354A1D" w:rsidRDefault="002257F6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</w:pPr>
      <w:r w:rsidRPr="002257F6">
        <w:rPr>
          <w:rFonts w:ascii="Times New Roman" w:eastAsia="Times New Roman" w:hAnsi="Times New Roman"/>
          <w:bCs/>
          <w:sz w:val="24"/>
          <w:szCs w:val="24"/>
          <w:lang w:val="es-MX" w:eastAsia="es-ES"/>
        </w:rPr>
        <w:t xml:space="preserve">Normas para la Clasificación y Control de la Calidad de los Cuerpos de Agua y Vertidos o Efluentes Líquidos (1995). </w:t>
      </w:r>
      <w:r w:rsidRPr="00354A1D">
        <w:rPr>
          <w:rFonts w:ascii="Times New Roman" w:eastAsia="Times New Roman" w:hAnsi="Times New Roman"/>
          <w:bCs/>
          <w:sz w:val="24"/>
          <w:szCs w:val="24"/>
          <w:lang w:val="es-MX" w:eastAsia="es-ES"/>
        </w:rPr>
        <w:t>Gaceta Oficial de la República de Venezuela (No. 5.021, Decreto 883).</w:t>
      </w:r>
    </w:p>
    <w:p w:rsidR="00D13B20" w:rsidRPr="0016741C" w:rsidRDefault="00C65582" w:rsidP="00C655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54A1D">
        <w:rPr>
          <w:rFonts w:ascii="Times New Roman" w:eastAsia="Times New Roman" w:hAnsi="Times New Roman"/>
          <w:bCs/>
          <w:sz w:val="24"/>
          <w:szCs w:val="24"/>
          <w:lang w:val="es-MX" w:eastAsia="es-ES"/>
        </w:rPr>
        <w:tab/>
      </w:r>
      <w:r w:rsidR="00D13B20" w:rsidRPr="00076520">
        <w:rPr>
          <w:rFonts w:ascii="Times New Roman" w:hAnsi="Times New Roman"/>
          <w:sz w:val="24"/>
          <w:szCs w:val="24"/>
        </w:rPr>
        <w:t>Pacheco Jordão E, Arruda</w:t>
      </w:r>
      <w:r w:rsidR="00354A1D" w:rsidRPr="000765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4A1D" w:rsidRPr="00076520">
        <w:rPr>
          <w:rFonts w:ascii="Times New Roman" w:hAnsi="Times New Roman"/>
          <w:sz w:val="24"/>
          <w:szCs w:val="24"/>
        </w:rPr>
        <w:t>Pessôa</w:t>
      </w:r>
      <w:proofErr w:type="spellEnd"/>
      <w:r w:rsidR="00354A1D" w:rsidRPr="00076520">
        <w:rPr>
          <w:rFonts w:ascii="Times New Roman" w:hAnsi="Times New Roman"/>
          <w:sz w:val="24"/>
          <w:szCs w:val="24"/>
        </w:rPr>
        <w:t xml:space="preserve"> C (2005) Tratamento de esgoto d</w:t>
      </w:r>
      <w:r w:rsidR="00D13B20" w:rsidRPr="00076520">
        <w:rPr>
          <w:rFonts w:ascii="Times New Roman" w:hAnsi="Times New Roman"/>
          <w:sz w:val="24"/>
          <w:szCs w:val="24"/>
        </w:rPr>
        <w:t xml:space="preserve">oméstico. </w:t>
      </w:r>
      <w:proofErr w:type="gramStart"/>
      <w:r w:rsidR="00D13B20" w:rsidRPr="00076520">
        <w:rPr>
          <w:rFonts w:ascii="Times New Roman" w:hAnsi="Times New Roman"/>
          <w:sz w:val="24"/>
          <w:szCs w:val="24"/>
          <w:lang w:val="en-US"/>
        </w:rPr>
        <w:t>4</w:t>
      </w:r>
      <w:r w:rsidR="00D13B20" w:rsidRPr="00076520"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r w:rsidR="00D13B20" w:rsidRPr="00076520">
        <w:rPr>
          <w:rFonts w:ascii="Times New Roman" w:hAnsi="Times New Roman"/>
          <w:sz w:val="24"/>
          <w:szCs w:val="24"/>
          <w:lang w:val="en-US"/>
        </w:rPr>
        <w:t xml:space="preserve"> ed. </w:t>
      </w:r>
      <w:r w:rsidR="00D13B20" w:rsidRPr="0016741C">
        <w:rPr>
          <w:rFonts w:ascii="Times New Roman" w:hAnsi="Times New Roman"/>
          <w:sz w:val="24"/>
          <w:szCs w:val="24"/>
          <w:lang w:val="en-US"/>
        </w:rPr>
        <w:t>ABES.</w:t>
      </w:r>
      <w:proofErr w:type="gramEnd"/>
      <w:r w:rsidR="00D13B20" w:rsidRPr="0016741C">
        <w:rPr>
          <w:rFonts w:ascii="Times New Roman" w:hAnsi="Times New Roman"/>
          <w:sz w:val="24"/>
          <w:szCs w:val="24"/>
          <w:lang w:val="en-US"/>
        </w:rPr>
        <w:t xml:space="preserve"> Rio de Janeiro, Brasil. </w:t>
      </w:r>
      <w:proofErr w:type="gramStart"/>
      <w:r w:rsidR="00D13B20" w:rsidRPr="0016741C">
        <w:rPr>
          <w:rFonts w:ascii="Times New Roman" w:hAnsi="Times New Roman"/>
          <w:sz w:val="24"/>
          <w:szCs w:val="24"/>
          <w:lang w:val="en-US"/>
        </w:rPr>
        <w:t>932 pp.</w:t>
      </w:r>
      <w:proofErr w:type="gramEnd"/>
    </w:p>
    <w:p w:rsidR="00852025" w:rsidRPr="00354A1D" w:rsidRDefault="00852025" w:rsidP="00C65582">
      <w:pPr>
        <w:pStyle w:val="Textoindependiente"/>
        <w:spacing w:line="240" w:lineRule="auto"/>
        <w:ind w:firstLine="708"/>
        <w:rPr>
          <w:sz w:val="24"/>
          <w:szCs w:val="24"/>
          <w:lang w:val="pt-BR"/>
        </w:rPr>
      </w:pPr>
      <w:r>
        <w:rPr>
          <w:sz w:val="24"/>
          <w:szCs w:val="24"/>
          <w:lang w:val="en-US"/>
        </w:rPr>
        <w:t xml:space="preserve">Pierson J, </w:t>
      </w:r>
      <w:proofErr w:type="spellStart"/>
      <w:r>
        <w:rPr>
          <w:sz w:val="24"/>
          <w:szCs w:val="24"/>
          <w:lang w:val="en-US"/>
        </w:rPr>
        <w:t>Pavlostathis</w:t>
      </w:r>
      <w:proofErr w:type="spellEnd"/>
      <w:r>
        <w:rPr>
          <w:sz w:val="24"/>
          <w:szCs w:val="24"/>
          <w:lang w:val="en-US"/>
        </w:rPr>
        <w:t xml:space="preserve"> S (2000) </w:t>
      </w:r>
      <w:r w:rsidRPr="00CC674C">
        <w:rPr>
          <w:sz w:val="24"/>
          <w:szCs w:val="24"/>
          <w:lang w:val="en-US"/>
        </w:rPr>
        <w:t xml:space="preserve">Real-time monitoring and control of sequencing batch reactors for </w:t>
      </w:r>
      <w:r>
        <w:rPr>
          <w:sz w:val="24"/>
          <w:szCs w:val="24"/>
          <w:lang w:val="en-US"/>
        </w:rPr>
        <w:t>a poultry processing wastewater</w:t>
      </w:r>
      <w:r w:rsidRPr="00CC674C">
        <w:rPr>
          <w:sz w:val="24"/>
          <w:szCs w:val="24"/>
          <w:lang w:val="en-US"/>
        </w:rPr>
        <w:t xml:space="preserve">. </w:t>
      </w:r>
      <w:proofErr w:type="spellStart"/>
      <w:r w:rsidRPr="00354A1D">
        <w:rPr>
          <w:sz w:val="24"/>
          <w:szCs w:val="24"/>
          <w:lang w:val="pt-BR"/>
        </w:rPr>
        <w:t>Water</w:t>
      </w:r>
      <w:proofErr w:type="spellEnd"/>
      <w:r w:rsidRPr="00354A1D">
        <w:rPr>
          <w:sz w:val="24"/>
          <w:szCs w:val="24"/>
          <w:lang w:val="pt-BR"/>
        </w:rPr>
        <w:t xml:space="preserve"> </w:t>
      </w:r>
      <w:proofErr w:type="spellStart"/>
      <w:r w:rsidRPr="00354A1D">
        <w:rPr>
          <w:sz w:val="24"/>
          <w:szCs w:val="24"/>
          <w:lang w:val="pt-BR"/>
        </w:rPr>
        <w:t>Environment</w:t>
      </w:r>
      <w:proofErr w:type="spellEnd"/>
      <w:r w:rsidRPr="00354A1D">
        <w:rPr>
          <w:sz w:val="24"/>
          <w:szCs w:val="24"/>
          <w:lang w:val="pt-BR"/>
        </w:rPr>
        <w:t xml:space="preserve"> Research. 34(7): 2160-2170. </w:t>
      </w:r>
    </w:p>
    <w:p w:rsidR="00354A1D" w:rsidRPr="00354A1D" w:rsidRDefault="00354A1D" w:rsidP="00354A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t>PROSAB (2009) Nutrientes de esgoto doméstico: utilização e remoção. Programa em</w:t>
      </w:r>
      <w:r>
        <w:rPr>
          <w:rFonts w:ascii="Times New Roman" w:hAnsi="Times New Roman"/>
          <w:i/>
          <w:iCs/>
          <w:sz w:val="24"/>
          <w:szCs w:val="24"/>
          <w:lang w:eastAsia="pt-BR"/>
        </w:rPr>
        <w:t xml:space="preserve"> </w:t>
      </w:r>
      <w:r>
        <w:rPr>
          <w:rFonts w:ascii="Times New Roman" w:hAnsi="Times New Roman"/>
          <w:sz w:val="24"/>
          <w:szCs w:val="24"/>
          <w:lang w:eastAsia="pt-BR"/>
        </w:rPr>
        <w:t>Saneamento Básico. ABES. Fortaleza. Brasil. 425 pp.</w:t>
      </w:r>
    </w:p>
    <w:p w:rsidR="00933E30" w:rsidRPr="001F77BF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076520">
        <w:rPr>
          <w:rFonts w:ascii="Times New Roman" w:hAnsi="Times New Roman"/>
          <w:sz w:val="24"/>
          <w:szCs w:val="24"/>
          <w:lang w:val="en-US"/>
        </w:rPr>
        <w:t xml:space="preserve">Randall CW (2004) </w:t>
      </w:r>
      <w:proofErr w:type="gramStart"/>
      <w:r w:rsidRPr="00076520">
        <w:rPr>
          <w:rFonts w:ascii="Times New Roman" w:hAnsi="Times New Roman"/>
          <w:sz w:val="24"/>
          <w:szCs w:val="24"/>
          <w:lang w:val="en-US"/>
        </w:rPr>
        <w:t>The</w:t>
      </w:r>
      <w:proofErr w:type="gramEnd"/>
      <w:r w:rsidRPr="00076520">
        <w:rPr>
          <w:rFonts w:ascii="Times New Roman" w:hAnsi="Times New Roman"/>
          <w:sz w:val="24"/>
          <w:szCs w:val="24"/>
          <w:lang w:val="en-US"/>
        </w:rPr>
        <w:t xml:space="preserve"> environmental economic and societal consequences of inadequate nitrogen pollution controls. </w:t>
      </w:r>
      <w:proofErr w:type="gramStart"/>
      <w:r w:rsidRPr="00C95CC1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Water Science and Technology</w:t>
      </w:r>
      <w:r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.</w:t>
      </w:r>
      <w:proofErr w:type="gramEnd"/>
      <w:r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 xml:space="preserve"> 49(5-6):</w:t>
      </w:r>
      <w:r w:rsidRPr="001F77BF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23-33pp</w:t>
      </w:r>
    </w:p>
    <w:p w:rsidR="00436C06" w:rsidRPr="00C65582" w:rsidRDefault="00436C06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</w:pPr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Rim YT, Yang HJ, Yoon CH, Kim YS, </w:t>
      </w: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Seo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JB, </w:t>
      </w:r>
      <w:proofErr w:type="spellStart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Ryu</w:t>
      </w:r>
      <w:proofErr w:type="spellEnd"/>
      <w:r w:rsidRPr="0076668A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JK, Shin ES (1997)  A full-scale test of a biological nutrients removal system using the sequencing batch reactor activated sludge process. </w:t>
      </w:r>
      <w:proofErr w:type="spellStart"/>
      <w:r w:rsidRPr="00C65582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Water</w:t>
      </w:r>
      <w:proofErr w:type="spellEnd"/>
      <w:r w:rsidRPr="00C65582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</w:t>
      </w:r>
      <w:proofErr w:type="spellStart"/>
      <w:r w:rsidRPr="00C65582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Science</w:t>
      </w:r>
      <w:proofErr w:type="spellEnd"/>
      <w:r w:rsidRPr="00C65582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 xml:space="preserve"> and </w:t>
      </w:r>
      <w:proofErr w:type="spellStart"/>
      <w:r w:rsidRPr="00C65582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Technology</w:t>
      </w:r>
      <w:proofErr w:type="spellEnd"/>
      <w:r w:rsidRPr="00C65582"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t>. 35(1):241-247.</w:t>
      </w:r>
    </w:p>
    <w:p w:rsidR="00C65582" w:rsidRPr="00E45940" w:rsidRDefault="00C65582" w:rsidP="00C65582">
      <w:pPr>
        <w:pStyle w:val="Textoindependiente"/>
        <w:spacing w:line="240" w:lineRule="auto"/>
        <w:ind w:firstLine="708"/>
        <w:rPr>
          <w:sz w:val="24"/>
          <w:szCs w:val="24"/>
          <w:lang w:val="en-US"/>
        </w:rPr>
      </w:pPr>
      <w:r w:rsidRPr="00962199">
        <w:rPr>
          <w:sz w:val="24"/>
          <w:szCs w:val="24"/>
          <w:lang w:val="es-MX"/>
        </w:rPr>
        <w:t xml:space="preserve">Romero </w:t>
      </w:r>
      <w:r w:rsidR="004517FD">
        <w:rPr>
          <w:sz w:val="24"/>
          <w:szCs w:val="24"/>
          <w:lang w:val="es-MX"/>
        </w:rPr>
        <w:t>J (2002</w:t>
      </w:r>
      <w:r>
        <w:rPr>
          <w:sz w:val="24"/>
          <w:szCs w:val="24"/>
          <w:lang w:val="es-MX"/>
        </w:rPr>
        <w:t>)</w:t>
      </w:r>
      <w:r w:rsidRPr="00962199">
        <w:rPr>
          <w:sz w:val="24"/>
          <w:szCs w:val="24"/>
          <w:lang w:val="es-MX"/>
        </w:rPr>
        <w:t xml:space="preserve"> Tratamiento de Aguas Residuales, Teoría y Principios de Diseño. </w:t>
      </w:r>
      <w:proofErr w:type="spellStart"/>
      <w:r w:rsidRPr="00E45940">
        <w:rPr>
          <w:sz w:val="24"/>
          <w:szCs w:val="24"/>
          <w:lang w:val="en-US"/>
        </w:rPr>
        <w:t>Escuela</w:t>
      </w:r>
      <w:proofErr w:type="spellEnd"/>
      <w:r w:rsidRPr="00E45940">
        <w:rPr>
          <w:sz w:val="24"/>
          <w:szCs w:val="24"/>
          <w:lang w:val="en-US"/>
        </w:rPr>
        <w:t xml:space="preserve"> Colombiana de </w:t>
      </w:r>
      <w:proofErr w:type="spellStart"/>
      <w:r w:rsidRPr="00E45940">
        <w:rPr>
          <w:sz w:val="24"/>
          <w:szCs w:val="24"/>
          <w:lang w:val="en-US"/>
        </w:rPr>
        <w:t>Ingenieros</w:t>
      </w:r>
      <w:proofErr w:type="spellEnd"/>
      <w:r w:rsidRPr="00E45940">
        <w:rPr>
          <w:sz w:val="24"/>
          <w:szCs w:val="24"/>
          <w:lang w:val="en-US"/>
        </w:rPr>
        <w:t xml:space="preserve">. </w:t>
      </w:r>
      <w:proofErr w:type="gramStart"/>
      <w:r w:rsidRPr="00E45940">
        <w:rPr>
          <w:sz w:val="24"/>
          <w:szCs w:val="24"/>
          <w:lang w:val="en-US"/>
        </w:rPr>
        <w:t xml:space="preserve">Bogotá D.C. </w:t>
      </w:r>
      <w:r w:rsidR="004517FD" w:rsidRPr="00E45940">
        <w:rPr>
          <w:sz w:val="24"/>
          <w:szCs w:val="24"/>
          <w:lang w:val="en-US"/>
        </w:rPr>
        <w:t>1244</w:t>
      </w:r>
      <w:r w:rsidRPr="00E45940">
        <w:rPr>
          <w:sz w:val="24"/>
          <w:szCs w:val="24"/>
          <w:lang w:val="en-US"/>
        </w:rPr>
        <w:t xml:space="preserve"> p.</w:t>
      </w:r>
      <w:proofErr w:type="gramEnd"/>
    </w:p>
    <w:p w:rsidR="00933E30" w:rsidRPr="00567282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</w:pPr>
      <w:proofErr w:type="spellStart"/>
      <w:proofErr w:type="gramStart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Sheker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R,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Aris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R y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Shieh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W (1993) The Effects of fill strategies on SBR performance under nitrogen d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eficiency 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and rich c</w:t>
      </w:r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onditions.</w:t>
      </w:r>
      <w:proofErr w:type="gramEnd"/>
      <w:r w:rsidRPr="00C95CC1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567282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eastAsia="pt-BR"/>
        </w:rPr>
        <w:t>Water</w:t>
      </w:r>
      <w:proofErr w:type="spellEnd"/>
      <w:r w:rsidRPr="00567282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567282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eastAsia="pt-BR"/>
        </w:rPr>
        <w:t>Science</w:t>
      </w:r>
      <w:proofErr w:type="spellEnd"/>
      <w:r w:rsidRPr="00567282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567282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eastAsia="pt-BR"/>
        </w:rPr>
        <w:t>and</w:t>
      </w:r>
      <w:proofErr w:type="spellEnd"/>
      <w:r w:rsidRPr="00567282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567282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eastAsia="pt-BR"/>
        </w:rPr>
        <w:t>Technology</w:t>
      </w:r>
      <w:proofErr w:type="spellEnd"/>
      <w:r w:rsidRPr="00567282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 xml:space="preserve">. </w:t>
      </w:r>
      <w:proofErr w:type="gramStart"/>
      <w:r w:rsidRPr="00567282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>28(10):</w:t>
      </w:r>
      <w:proofErr w:type="gramEnd"/>
      <w:r w:rsidRPr="00567282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>259-266.</w:t>
      </w:r>
    </w:p>
    <w:p w:rsidR="00933E30" w:rsidRPr="005A2D1A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 w:eastAsia="pt-BR"/>
        </w:rPr>
      </w:pPr>
      <w:r w:rsidRPr="00E26730">
        <w:rPr>
          <w:rFonts w:ascii="Times New Roman" w:hAnsi="Times New Roman"/>
          <w:sz w:val="24"/>
          <w:szCs w:val="24"/>
          <w:lang w:eastAsia="pt-BR"/>
        </w:rPr>
        <w:lastRenderedPageBreak/>
        <w:t xml:space="preserve">Van Haandel A, Marais G (1999) </w:t>
      </w:r>
      <w:r w:rsidRPr="0084590F">
        <w:rPr>
          <w:rFonts w:ascii="Times New Roman" w:hAnsi="Times New Roman"/>
          <w:iCs/>
          <w:sz w:val="24"/>
          <w:szCs w:val="24"/>
          <w:lang w:eastAsia="pt-BR"/>
        </w:rPr>
        <w:t>O comportamento do Sistema</w:t>
      </w:r>
      <w:r w:rsidRPr="0084590F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Pr="0084590F">
        <w:rPr>
          <w:rFonts w:ascii="Times New Roman" w:hAnsi="Times New Roman"/>
          <w:iCs/>
          <w:sz w:val="24"/>
          <w:szCs w:val="24"/>
          <w:lang w:eastAsia="pt-BR"/>
        </w:rPr>
        <w:t xml:space="preserve">de Lodo </w:t>
      </w:r>
      <w:proofErr w:type="spellStart"/>
      <w:r w:rsidRPr="0084590F">
        <w:rPr>
          <w:rFonts w:ascii="Times New Roman" w:hAnsi="Times New Roman"/>
          <w:iCs/>
          <w:sz w:val="24"/>
          <w:szCs w:val="24"/>
          <w:lang w:eastAsia="pt-BR"/>
        </w:rPr>
        <w:t>Ativado-Teoria</w:t>
      </w:r>
      <w:proofErr w:type="spellEnd"/>
      <w:r w:rsidRPr="0084590F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Pr="0084590F">
        <w:rPr>
          <w:rFonts w:ascii="Times New Roman" w:hAnsi="Times New Roman"/>
          <w:iCs/>
          <w:sz w:val="24"/>
          <w:szCs w:val="24"/>
          <w:lang w:eastAsia="pt-BR"/>
        </w:rPr>
        <w:t>e Aplicações para Projeto e</w:t>
      </w:r>
      <w:r w:rsidRPr="0084590F"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Pr="0084590F">
        <w:rPr>
          <w:rFonts w:ascii="Times New Roman" w:hAnsi="Times New Roman"/>
          <w:iCs/>
          <w:sz w:val="24"/>
          <w:szCs w:val="24"/>
          <w:lang w:eastAsia="pt-BR"/>
        </w:rPr>
        <w:t>Operação</w:t>
      </w:r>
      <w:r w:rsidRPr="00E26730">
        <w:rPr>
          <w:rFonts w:ascii="Times New Roman" w:hAnsi="Times New Roman"/>
          <w:i/>
          <w:iCs/>
          <w:sz w:val="24"/>
          <w:szCs w:val="24"/>
          <w:lang w:eastAsia="pt-BR"/>
        </w:rPr>
        <w:t xml:space="preserve">. </w:t>
      </w:r>
      <w:proofErr w:type="spellStart"/>
      <w:proofErr w:type="gramStart"/>
      <w:r w:rsidRPr="005A2D1A">
        <w:rPr>
          <w:rFonts w:ascii="Times New Roman" w:hAnsi="Times New Roman"/>
          <w:sz w:val="24"/>
          <w:szCs w:val="24"/>
          <w:lang w:val="en-US" w:eastAsia="pt-BR"/>
        </w:rPr>
        <w:t>Epgraf</w:t>
      </w:r>
      <w:proofErr w:type="spellEnd"/>
      <w:r w:rsidRPr="005A2D1A">
        <w:rPr>
          <w:rFonts w:ascii="Times New Roman" w:hAnsi="Times New Roman"/>
          <w:sz w:val="24"/>
          <w:szCs w:val="24"/>
          <w:lang w:val="en-US" w:eastAsia="pt-BR"/>
        </w:rPr>
        <w:t>.</w:t>
      </w:r>
      <w:proofErr w:type="gramEnd"/>
      <w:r w:rsidRPr="005A2D1A">
        <w:rPr>
          <w:rFonts w:ascii="Times New Roman" w:hAnsi="Times New Roman"/>
          <w:sz w:val="24"/>
          <w:szCs w:val="24"/>
          <w:lang w:val="en-US" w:eastAsia="pt-BR"/>
        </w:rPr>
        <w:t xml:space="preserve"> Paraiba, Brasil. </w:t>
      </w:r>
      <w:proofErr w:type="gramStart"/>
      <w:r w:rsidRPr="005A2D1A">
        <w:rPr>
          <w:rFonts w:ascii="Times New Roman" w:hAnsi="Times New Roman"/>
          <w:sz w:val="24"/>
          <w:szCs w:val="24"/>
          <w:lang w:val="en-US" w:eastAsia="pt-BR"/>
        </w:rPr>
        <w:t>488 pp.</w:t>
      </w:r>
      <w:proofErr w:type="gramEnd"/>
    </w:p>
    <w:p w:rsidR="00933E30" w:rsidRPr="005A2D1A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</w:pPr>
      <w:r w:rsidRPr="00567282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Van </w:t>
      </w:r>
      <w:proofErr w:type="spellStart"/>
      <w:r w:rsidRPr="00567282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Loosdrecht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M, </w:t>
      </w:r>
      <w:proofErr w:type="spellStart"/>
      <w:r w:rsidRPr="00567282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Jetten</w:t>
      </w:r>
      <w:proofErr w:type="spell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M (1998)</w:t>
      </w:r>
      <w:r w:rsidRPr="00567282"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Microbiological Conversions in Nitrogen Removal. </w:t>
      </w:r>
      <w:proofErr w:type="gramStart"/>
      <w:r w:rsidRPr="005A2D1A">
        <w:rPr>
          <w:rFonts w:ascii="IAJAIK+TimesNewRoman,Bold" w:hAnsi="IAJAIK+TimesNewRoman,Bold" w:cs="IAJAIK+TimesNewRoman,Bold"/>
          <w:bCs/>
          <w:color w:val="000000"/>
          <w:sz w:val="24"/>
          <w:szCs w:val="24"/>
          <w:lang w:val="en-US" w:eastAsia="pt-BR"/>
        </w:rPr>
        <w:t>Water Science and Technology</w:t>
      </w:r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>.</w:t>
      </w:r>
      <w:proofErr w:type="gramEnd"/>
      <w:r>
        <w:rPr>
          <w:rFonts w:ascii="IAJAHC+TimesNewRoman" w:hAnsi="IAJAHC+TimesNewRoman" w:cs="IAJAHC+TimesNewRoman"/>
          <w:color w:val="000000"/>
          <w:sz w:val="24"/>
          <w:szCs w:val="24"/>
          <w:lang w:val="en-US" w:eastAsia="pt-BR"/>
        </w:rPr>
        <w:t xml:space="preserve"> </w:t>
      </w:r>
      <w:proofErr w:type="gramStart"/>
      <w:r w:rsidRPr="005A2D1A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>38(1):</w:t>
      </w:r>
      <w:proofErr w:type="gramEnd"/>
      <w:r w:rsidRPr="005A2D1A"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  <w:t>1-7.</w:t>
      </w:r>
    </w:p>
    <w:p w:rsidR="00933E30" w:rsidRPr="00C65582" w:rsidRDefault="00933E30" w:rsidP="00C6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  <w:lang w:eastAsia="pt-BR"/>
        </w:rPr>
      </w:pPr>
      <w:r w:rsidRPr="00AC0060">
        <w:rPr>
          <w:rFonts w:ascii="Times New Roman" w:hAnsi="Times New Roman"/>
          <w:sz w:val="24"/>
          <w:szCs w:val="24"/>
          <w:lang w:eastAsia="pt-BR"/>
        </w:rPr>
        <w:t xml:space="preserve">Von </w:t>
      </w:r>
      <w:proofErr w:type="spellStart"/>
      <w:r w:rsidRPr="00AC0060">
        <w:rPr>
          <w:rFonts w:ascii="Times New Roman" w:hAnsi="Times New Roman"/>
          <w:sz w:val="24"/>
          <w:szCs w:val="24"/>
          <w:lang w:eastAsia="pt-BR"/>
        </w:rPr>
        <w:t>Sperling</w:t>
      </w:r>
      <w:proofErr w:type="spellEnd"/>
      <w:r w:rsidRPr="00AC0060">
        <w:rPr>
          <w:rFonts w:ascii="Times New Roman" w:hAnsi="Times New Roman"/>
          <w:sz w:val="24"/>
          <w:szCs w:val="24"/>
          <w:lang w:eastAsia="pt-BR"/>
        </w:rPr>
        <w:t xml:space="preserve"> M (2002) </w:t>
      </w:r>
      <w:r w:rsidRPr="00AC0060">
        <w:rPr>
          <w:rFonts w:ascii="Times New Roman" w:hAnsi="Times New Roman"/>
          <w:iCs/>
          <w:sz w:val="24"/>
          <w:szCs w:val="24"/>
          <w:lang w:eastAsia="pt-BR"/>
        </w:rPr>
        <w:t>Princípios do Tratamento Biológico de Águas Residuárias:</w:t>
      </w:r>
      <w:proofErr w:type="gramStart"/>
      <w:r w:rsidRPr="00AC0060">
        <w:rPr>
          <w:rFonts w:ascii="Times New Roman" w:hAnsi="Times New Roman"/>
          <w:iCs/>
          <w:sz w:val="24"/>
          <w:szCs w:val="24"/>
          <w:lang w:eastAsia="pt-BR"/>
        </w:rPr>
        <w:t xml:space="preserve">  </w:t>
      </w:r>
      <w:proofErr w:type="gramEnd"/>
      <w:r w:rsidRPr="00AC0060">
        <w:rPr>
          <w:rFonts w:ascii="Times New Roman" w:hAnsi="Times New Roman"/>
          <w:iCs/>
          <w:sz w:val="24"/>
          <w:szCs w:val="24"/>
          <w:lang w:eastAsia="pt-BR"/>
        </w:rPr>
        <w:t>Lodos Ativados</w:t>
      </w:r>
      <w:r w:rsidRPr="00AC0060">
        <w:rPr>
          <w:rFonts w:ascii="Times New Roman" w:hAnsi="Times New Roman"/>
          <w:sz w:val="24"/>
          <w:szCs w:val="24"/>
          <w:lang w:eastAsia="pt-BR"/>
        </w:rPr>
        <w:t>.</w:t>
      </w:r>
      <w:r w:rsidRPr="00AC0060">
        <w:rPr>
          <w:rFonts w:ascii="Times New Roman" w:hAnsi="Times New Roman"/>
          <w:iCs/>
          <w:sz w:val="24"/>
          <w:szCs w:val="24"/>
          <w:lang w:eastAsia="pt-BR"/>
        </w:rPr>
        <w:t xml:space="preserve"> </w:t>
      </w:r>
      <w:r w:rsidRPr="00C65582">
        <w:rPr>
          <w:rFonts w:ascii="Times New Roman" w:hAnsi="Times New Roman"/>
          <w:sz w:val="24"/>
          <w:szCs w:val="24"/>
          <w:lang w:eastAsia="pt-BR"/>
        </w:rPr>
        <w:t>2ª ed. DESA, UFMG. Belo Horizonte, Brasil. 427 pp.</w:t>
      </w:r>
    </w:p>
    <w:p w:rsidR="00933E30" w:rsidRPr="00C65582" w:rsidRDefault="00933E30" w:rsidP="00C655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496C69" w:rsidRPr="00C65582" w:rsidRDefault="00496C69" w:rsidP="00C65582">
      <w:pPr>
        <w:autoSpaceDE w:val="0"/>
        <w:autoSpaceDN w:val="0"/>
        <w:adjustRightInd w:val="0"/>
        <w:spacing w:after="0" w:line="240" w:lineRule="auto"/>
        <w:jc w:val="both"/>
        <w:rPr>
          <w:rFonts w:ascii="IAJAHC+TimesNewRoman" w:hAnsi="IAJAHC+TimesNewRoman" w:cs="IAJAHC+TimesNewRoman"/>
          <w:color w:val="000000"/>
          <w:sz w:val="24"/>
          <w:szCs w:val="24"/>
          <w:lang w:eastAsia="pt-BR"/>
        </w:rPr>
      </w:pPr>
    </w:p>
    <w:p w:rsidR="00496C69" w:rsidRPr="00A81E8F" w:rsidRDefault="00571295" w:rsidP="00496C69">
      <w:pPr>
        <w:pStyle w:val="Textoindependiente"/>
        <w:jc w:val="center"/>
        <w:rPr>
          <w:sz w:val="24"/>
          <w:szCs w:val="24"/>
          <w:lang w:val="es-VE"/>
        </w:rPr>
      </w:pPr>
      <w:r w:rsidRPr="00571295">
        <w:rPr>
          <w:noProof/>
          <w:sz w:val="24"/>
          <w:szCs w:val="24"/>
          <w:lang w:val="es-VE"/>
        </w:rPr>
        <w:pict>
          <v:group id="_x0000_s1027" style="position:absolute;margin-left:0;margin-top:0;width:426.05pt;height:183pt;z-index:251662336;mso-position-horizontal-relative:char;mso-position-vertical-relative:line" coordorigin="1701,9817" coordsize="8521,3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7986;top:9817;width:2236;height:3651">
              <v:imagedata r:id="rId9" o:title="" croptop="5467f" grayscale="t"/>
            </v:shape>
            <v:shape id="_x0000_s1029" type="#_x0000_t75" style="position:absolute;left:4221;top:9877;width:3560;height:3600">
              <v:imagedata r:id="rId10" o:title="" grayscale="t"/>
            </v:shape>
            <v:shape id="_x0000_s1030" type="#_x0000_t75" style="position:absolute;left:1701;top:9877;width:2389;height:3600">
              <v:imagedata r:id="rId11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7281;top:12937;width:422;height:421" stroked="f">
              <v:imagedata grayscale="t"/>
              <v:textbox style="mso-next-textbox:#_x0000_s1031">
                <w:txbxContent>
                  <w:p w:rsidR="00F4244B" w:rsidRDefault="00F4244B" w:rsidP="00496C69">
                    <w:proofErr w:type="gramStart"/>
                    <w:r>
                      <w:t>b)</w:t>
                    </w:r>
                    <w:proofErr w:type="gramEnd"/>
                  </w:p>
                </w:txbxContent>
              </v:textbox>
            </v:shape>
            <v:shape id="_x0000_s1032" type="#_x0000_t202" style="position:absolute;left:9621;top:12937;width:317;height:421" stroked="f">
              <v:imagedata grayscale="t"/>
              <v:textbox style="mso-next-textbox:#_x0000_s1032">
                <w:txbxContent>
                  <w:p w:rsidR="00F4244B" w:rsidRDefault="00F4244B" w:rsidP="00496C69">
                    <w:proofErr w:type="gramStart"/>
                    <w:r>
                      <w:t>c)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3501;top:12937;width:422;height:421" stroked="f">
              <v:imagedata grayscale="t"/>
              <v:textbox style="mso-next-textbox:#_x0000_s1033">
                <w:txbxContent>
                  <w:p w:rsidR="00F4244B" w:rsidRDefault="00F4244B" w:rsidP="00496C69">
                    <w:proofErr w:type="gramStart"/>
                    <w:r>
                      <w:t>a</w:t>
                    </w:r>
                    <w:proofErr w:type="gramEnd"/>
                    <w:r>
                      <w:t>)</w:t>
                    </w:r>
                  </w:p>
                </w:txbxContent>
              </v:textbox>
            </v:shape>
            <w10:anchorlock/>
          </v:group>
        </w:pict>
      </w:r>
      <w:r w:rsidRPr="00571295">
        <w:rPr>
          <w:sz w:val="24"/>
          <w:szCs w:val="24"/>
          <w:lang w:val="es-VE"/>
        </w:rPr>
        <w:pict>
          <v:shape id="_x0000_i1025" type="#_x0000_t75" style="width:426.75pt;height:183pt">
            <v:imagedata croptop="-65520f" cropbottom="65520f"/>
          </v:shape>
        </w:pict>
      </w:r>
    </w:p>
    <w:p w:rsidR="00F4244B" w:rsidRPr="000840B7" w:rsidRDefault="00571295" w:rsidP="00F4244B">
      <w:pPr>
        <w:pStyle w:val="PargrafodaLista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val="es-MX"/>
        </w:rPr>
      </w:pPr>
      <w:r w:rsidRPr="00571295">
        <w:rPr>
          <w:noProof/>
          <w:sz w:val="24"/>
          <w:szCs w:val="24"/>
          <w:lang w:val="pt-BR" w:eastAsia="pt-BR"/>
        </w:rPr>
        <w:pict>
          <v:rect id="_x0000_s1061" style="position:absolute;left:0;text-align:left;margin-left:415.9pt;margin-top:89.25pt;width:25.4pt;height:12.4pt;z-index:251677696" stroked="f"/>
        </w:pict>
      </w:r>
      <w:r w:rsidRPr="00571295">
        <w:rPr>
          <w:noProof/>
          <w:sz w:val="24"/>
          <w:szCs w:val="24"/>
          <w:lang w:val="pt-BR" w:eastAsia="pt-BR"/>
        </w:rPr>
        <w:pict>
          <v:shape id="_x0000_s1060" type="#_x0000_t202" style="position:absolute;left:0;text-align:left;margin-left:299.55pt;margin-top:123.95pt;width:124pt;height:35.6pt;z-index:251676672;mso-width-relative:margin;mso-height-relative:margin" stroked="f">
            <v:textbox>
              <w:txbxContent>
                <w:p w:rsidR="00F4244B" w:rsidRPr="00F4244B" w:rsidRDefault="00F4244B" w:rsidP="00F4244B">
                  <w:pPr>
                    <w:jc w:val="center"/>
                    <w:rPr>
                      <w:rFonts w:ascii="Times New Roman" w:hAnsi="Times New Roman"/>
                      <w:b/>
                      <w:lang w:val="es-ES"/>
                    </w:rPr>
                  </w:pPr>
                  <w:r>
                    <w:rPr>
                      <w:rFonts w:ascii="Times New Roman" w:hAnsi="Times New Roman"/>
                      <w:b/>
                      <w:lang w:val="es-ES"/>
                    </w:rPr>
                    <w:t>Anó</w:t>
                  </w:r>
                  <w:r w:rsidR="00B22DEC">
                    <w:rPr>
                      <w:rFonts w:ascii="Times New Roman" w:hAnsi="Times New Roman"/>
                      <w:b/>
                      <w:lang w:val="es-ES"/>
                    </w:rPr>
                    <w:t xml:space="preserve">xica, seguida de Sedimentación </w:t>
                  </w:r>
                  <w:r>
                    <w:rPr>
                      <w:rFonts w:ascii="Times New Roman" w:hAnsi="Times New Roman"/>
                      <w:b/>
                      <w:lang w:val="es-ES"/>
                    </w:rPr>
                    <w:t xml:space="preserve"> descarte</w:t>
                  </w:r>
                </w:p>
              </w:txbxContent>
            </v:textbox>
          </v:shape>
        </w:pict>
      </w:r>
      <w:r w:rsidRPr="00571295">
        <w:rPr>
          <w:noProof/>
          <w:sz w:val="24"/>
          <w:szCs w:val="24"/>
          <w:lang w:val="pt-BR" w:eastAsia="pt-BR"/>
        </w:rPr>
        <w:pict>
          <v:shape id="_x0000_s1059" type="#_x0000_t202" style="position:absolute;left:0;text-align:left;margin-left:213.7pt;margin-top:124.8pt;width:102pt;height:24.8pt;z-index:251675648;mso-width-relative:margin;mso-height-relative:margin" stroked="f">
            <v:textbox>
              <w:txbxContent>
                <w:p w:rsidR="00F4244B" w:rsidRPr="00F4244B" w:rsidRDefault="00F4244B" w:rsidP="00F4244B">
                  <w:pPr>
                    <w:jc w:val="center"/>
                    <w:rPr>
                      <w:rFonts w:ascii="Times New Roman" w:hAnsi="Times New Roman"/>
                      <w:b/>
                      <w:lang w:val="es-ES"/>
                    </w:rPr>
                  </w:pPr>
                  <w:r w:rsidRPr="00F4244B">
                    <w:rPr>
                      <w:rFonts w:ascii="Times New Roman" w:hAnsi="Times New Roman"/>
                      <w:b/>
                      <w:lang w:val="es-ES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lang w:val="es-ES"/>
                    </w:rPr>
                    <w:t>erada</w:t>
                  </w:r>
                </w:p>
              </w:txbxContent>
            </v:textbox>
          </v:shape>
        </w:pict>
      </w:r>
      <w:r w:rsidRPr="00571295">
        <w:rPr>
          <w:rFonts w:ascii="Times New Roman" w:hAnsi="Times New Roman"/>
          <w:noProof/>
          <w:sz w:val="24"/>
          <w:szCs w:val="24"/>
          <w:lang w:val="es-VE"/>
        </w:rPr>
        <w:pict>
          <v:shape id="_x0000_s1057" type="#_x0000_t202" style="position:absolute;left:0;text-align:left;margin-left:2.35pt;margin-top:124.8pt;width:102pt;height:24.8pt;z-index:251673600;mso-width-relative:margin;mso-height-relative:margin" stroked="f">
            <v:textbox>
              <w:txbxContent>
                <w:p w:rsidR="00F4244B" w:rsidRPr="00F4244B" w:rsidRDefault="00F4244B" w:rsidP="00F4244B">
                  <w:pPr>
                    <w:jc w:val="center"/>
                    <w:rPr>
                      <w:rFonts w:ascii="Times New Roman" w:hAnsi="Times New Roman"/>
                      <w:b/>
                      <w:lang w:val="es-ES"/>
                    </w:rPr>
                  </w:pPr>
                  <w:r w:rsidRPr="00F4244B">
                    <w:rPr>
                      <w:rFonts w:ascii="Times New Roman" w:hAnsi="Times New Roman"/>
                      <w:b/>
                      <w:lang w:val="es-ES"/>
                    </w:rPr>
                    <w:t>Alimentación</w:t>
                  </w:r>
                </w:p>
              </w:txbxContent>
            </v:textbox>
          </v:shape>
        </w:pict>
      </w:r>
      <w:r w:rsidRPr="00571295">
        <w:rPr>
          <w:noProof/>
          <w:sz w:val="24"/>
          <w:szCs w:val="24"/>
          <w:lang w:val="pt-BR" w:eastAsia="pt-BR"/>
        </w:rPr>
        <w:pict>
          <v:shape id="_x0000_s1058" type="#_x0000_t202" style="position:absolute;left:0;text-align:left;margin-left:102.65pt;margin-top:124.8pt;width:102pt;height:24.8pt;z-index:251674624;mso-width-relative:margin;mso-height-relative:margin" stroked="f">
            <v:textbox>
              <w:txbxContent>
                <w:p w:rsidR="00F4244B" w:rsidRPr="00F4244B" w:rsidRDefault="00F4244B" w:rsidP="00F4244B">
                  <w:pPr>
                    <w:jc w:val="center"/>
                    <w:rPr>
                      <w:rFonts w:ascii="Times New Roman" w:hAnsi="Times New Roman"/>
                      <w:b/>
                      <w:lang w:val="es-ES"/>
                    </w:rPr>
                  </w:pPr>
                  <w:r>
                    <w:rPr>
                      <w:rFonts w:ascii="Times New Roman" w:hAnsi="Times New Roman"/>
                      <w:b/>
                      <w:lang w:val="es-ES"/>
                    </w:rPr>
                    <w:t>Anaerobia</w:t>
                  </w:r>
                </w:p>
              </w:txbxContent>
            </v:textbox>
          </v:shape>
        </w:pict>
      </w:r>
      <w:r w:rsidR="00F4244B">
        <w:rPr>
          <w:noProof/>
          <w:lang w:val="es-CO" w:eastAsia="es-CO"/>
        </w:rPr>
        <w:drawing>
          <wp:inline distT="0" distB="0" distL="0" distR="0">
            <wp:extent cx="5612765" cy="1891665"/>
            <wp:effectExtent l="19050" t="0" r="6985" b="0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EC" w:rsidRDefault="00B22DEC" w:rsidP="00496C69">
      <w:pPr>
        <w:pStyle w:val="Textoindependiente"/>
        <w:spacing w:line="240" w:lineRule="auto"/>
        <w:jc w:val="center"/>
        <w:rPr>
          <w:b/>
          <w:sz w:val="24"/>
          <w:szCs w:val="24"/>
          <w:lang w:val="es-VE"/>
        </w:rPr>
      </w:pPr>
    </w:p>
    <w:p w:rsidR="00496C69" w:rsidRPr="00A81E8F" w:rsidRDefault="00571295" w:rsidP="00496C69">
      <w:pPr>
        <w:pStyle w:val="Textoindependiente"/>
        <w:spacing w:line="240" w:lineRule="auto"/>
        <w:jc w:val="center"/>
        <w:rPr>
          <w:b/>
          <w:sz w:val="24"/>
          <w:szCs w:val="24"/>
          <w:lang w:val="es-VE"/>
        </w:rPr>
      </w:pPr>
      <w:r w:rsidRPr="00571295">
        <w:rPr>
          <w:noProof/>
          <w:sz w:val="24"/>
          <w:szCs w:val="24"/>
          <w:lang w:val="es-VE"/>
        </w:rPr>
        <w:pict>
          <v:shape id="_x0000_s1034" type="#_x0000_t202" style="position:absolute;left:0;text-align:left;margin-left:-387.05pt;margin-top:9pt;width:27pt;height:27pt;z-index:251663360" stroked="f">
            <v:textbox style="mso-next-textbox:#_x0000_s1034">
              <w:txbxContent>
                <w:p w:rsidR="00F4244B" w:rsidRDefault="00F4244B" w:rsidP="00496C69">
                  <w:proofErr w:type="gramStart"/>
                  <w:r>
                    <w:t>a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  <w:r w:rsidR="00496C69" w:rsidRPr="00A81E8F">
        <w:rPr>
          <w:b/>
          <w:sz w:val="24"/>
          <w:szCs w:val="24"/>
          <w:lang w:val="es-VE"/>
        </w:rPr>
        <w:t>Figura 1. RBS a escala piloto a) Sistema de aireación. b) Sistema de mezclado. c) R</w:t>
      </w:r>
      <w:r w:rsidR="00223ABB">
        <w:rPr>
          <w:b/>
          <w:sz w:val="24"/>
          <w:szCs w:val="24"/>
          <w:lang w:val="es-VE"/>
        </w:rPr>
        <w:t>eactor Biológico Secuencial (RBS</w:t>
      </w:r>
      <w:r w:rsidR="00496C69" w:rsidRPr="00A81E8F">
        <w:rPr>
          <w:b/>
          <w:sz w:val="24"/>
          <w:szCs w:val="24"/>
          <w:lang w:val="es-VE"/>
        </w:rPr>
        <w:t>)</w:t>
      </w:r>
      <w:r w:rsidR="00F4244B">
        <w:rPr>
          <w:b/>
          <w:sz w:val="24"/>
          <w:szCs w:val="24"/>
          <w:lang w:val="es-VE"/>
        </w:rPr>
        <w:t>. d) Secuencia cronológica de los ciclos de tratamiento</w:t>
      </w:r>
    </w:p>
    <w:p w:rsidR="00496C69" w:rsidRDefault="00496C69" w:rsidP="00496C69">
      <w:pPr>
        <w:pStyle w:val="Textoindependiente"/>
        <w:spacing w:line="240" w:lineRule="auto"/>
        <w:rPr>
          <w:sz w:val="24"/>
          <w:szCs w:val="24"/>
          <w:lang w:val="es-VE"/>
        </w:rPr>
      </w:pPr>
    </w:p>
    <w:p w:rsidR="00B22DEC" w:rsidRDefault="00B22DEC" w:rsidP="00496C69">
      <w:pPr>
        <w:pStyle w:val="Textoindependiente"/>
        <w:spacing w:line="240" w:lineRule="auto"/>
        <w:rPr>
          <w:sz w:val="24"/>
          <w:szCs w:val="24"/>
          <w:lang w:val="es-VE"/>
        </w:rPr>
      </w:pPr>
    </w:p>
    <w:p w:rsidR="00B22DEC" w:rsidRPr="00A81E8F" w:rsidRDefault="00B22DEC" w:rsidP="00496C69">
      <w:pPr>
        <w:pStyle w:val="Textoindependiente"/>
        <w:spacing w:line="240" w:lineRule="auto"/>
        <w:rPr>
          <w:sz w:val="24"/>
          <w:szCs w:val="24"/>
          <w:lang w:val="es-VE"/>
        </w:rPr>
      </w:pPr>
    </w:p>
    <w:p w:rsidR="00496C69" w:rsidRPr="00A81E8F" w:rsidRDefault="00121C1E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  <w:r>
        <w:rPr>
          <w:b/>
          <w:bCs w:val="0"/>
          <w:sz w:val="24"/>
          <w:szCs w:val="24"/>
          <w:lang w:val="es-VE"/>
        </w:rPr>
        <w:t>Tabla 1</w:t>
      </w:r>
      <w:r w:rsidR="00496C69" w:rsidRPr="00A81E8F">
        <w:rPr>
          <w:b/>
          <w:bCs w:val="0"/>
          <w:sz w:val="24"/>
          <w:szCs w:val="24"/>
          <w:lang w:val="es-VE"/>
        </w:rPr>
        <w:t>. Descripción de las Fases que conformaron la evaluación del RBS</w:t>
      </w:r>
    </w:p>
    <w:tbl>
      <w:tblPr>
        <w:tblW w:w="5273" w:type="pct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67"/>
        <w:gridCol w:w="1324"/>
        <w:gridCol w:w="1325"/>
        <w:gridCol w:w="1255"/>
        <w:gridCol w:w="1516"/>
        <w:gridCol w:w="1561"/>
      </w:tblGrid>
      <w:tr w:rsidR="00496C69" w:rsidRPr="00A81E8F" w:rsidTr="006258EB">
        <w:trPr>
          <w:trHeight w:val="270"/>
          <w:jc w:val="center"/>
        </w:trPr>
        <w:tc>
          <w:tcPr>
            <w:tcW w:w="2473" w:type="dxa"/>
            <w:vMerge w:val="restart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2"/>
                <w:szCs w:val="22"/>
                <w:lang w:val="es-VE"/>
              </w:rPr>
            </w:pPr>
            <w:r w:rsidRPr="00A81E8F">
              <w:rPr>
                <w:b/>
                <w:bCs w:val="0"/>
                <w:sz w:val="22"/>
                <w:szCs w:val="22"/>
                <w:lang w:val="es-VE"/>
              </w:rPr>
              <w:t>Fase</w:t>
            </w:r>
          </w:p>
        </w:tc>
        <w:tc>
          <w:tcPr>
            <w:tcW w:w="3760" w:type="dxa"/>
            <w:gridSpan w:val="3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2"/>
                <w:szCs w:val="22"/>
                <w:lang w:val="es-VE"/>
              </w:rPr>
            </w:pPr>
            <w:r w:rsidRPr="00A81E8F">
              <w:rPr>
                <w:b/>
                <w:bCs w:val="0"/>
                <w:sz w:val="22"/>
                <w:szCs w:val="22"/>
                <w:lang w:val="es-VE"/>
              </w:rPr>
              <w:t>Duración de las Etapas (h)</w:t>
            </w:r>
          </w:p>
        </w:tc>
        <w:tc>
          <w:tcPr>
            <w:tcW w:w="1460" w:type="dxa"/>
            <w:vMerge w:val="restart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2"/>
                <w:szCs w:val="22"/>
                <w:lang w:val="es-VE"/>
              </w:rPr>
            </w:pPr>
            <w:r w:rsidRPr="00A81E8F">
              <w:rPr>
                <w:b/>
                <w:bCs w:val="0"/>
                <w:sz w:val="22"/>
                <w:szCs w:val="22"/>
                <w:lang w:val="es-VE"/>
              </w:rPr>
              <w:t>Edad de Lodo (días)</w:t>
            </w:r>
          </w:p>
        </w:tc>
        <w:tc>
          <w:tcPr>
            <w:tcW w:w="1503" w:type="dxa"/>
            <w:vMerge w:val="restart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2"/>
                <w:szCs w:val="22"/>
                <w:lang w:val="es-VE"/>
              </w:rPr>
            </w:pPr>
            <w:r w:rsidRPr="00A81E8F">
              <w:rPr>
                <w:b/>
                <w:bCs w:val="0"/>
                <w:sz w:val="22"/>
                <w:szCs w:val="22"/>
                <w:lang w:val="es-VE"/>
              </w:rPr>
              <w:t xml:space="preserve">Número de Ciclos realizados </w:t>
            </w:r>
          </w:p>
        </w:tc>
      </w:tr>
      <w:tr w:rsidR="00496C69" w:rsidRPr="00A81E8F" w:rsidTr="006258EB">
        <w:trPr>
          <w:trHeight w:val="270"/>
          <w:jc w:val="center"/>
        </w:trPr>
        <w:tc>
          <w:tcPr>
            <w:tcW w:w="2473" w:type="dxa"/>
            <w:vMerge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2"/>
                <w:szCs w:val="22"/>
                <w:lang w:val="es-VE"/>
              </w:rPr>
            </w:pPr>
          </w:p>
        </w:tc>
        <w:tc>
          <w:tcPr>
            <w:tcW w:w="1275" w:type="dxa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2"/>
                <w:szCs w:val="22"/>
                <w:lang w:val="es-VE"/>
              </w:rPr>
            </w:pPr>
            <w:r w:rsidRPr="00A81E8F">
              <w:rPr>
                <w:b/>
                <w:bCs w:val="0"/>
                <w:sz w:val="22"/>
                <w:szCs w:val="22"/>
                <w:lang w:val="es-VE"/>
              </w:rPr>
              <w:t>Anaerobia</w:t>
            </w:r>
          </w:p>
        </w:tc>
        <w:tc>
          <w:tcPr>
            <w:tcW w:w="1276" w:type="dxa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2"/>
                <w:szCs w:val="22"/>
                <w:lang w:val="es-VE"/>
              </w:rPr>
            </w:pPr>
            <w:r w:rsidRPr="00A81E8F">
              <w:rPr>
                <w:b/>
                <w:bCs w:val="0"/>
                <w:sz w:val="22"/>
                <w:szCs w:val="22"/>
                <w:lang w:val="es-VE"/>
              </w:rPr>
              <w:t>Aerobia</w:t>
            </w:r>
          </w:p>
        </w:tc>
        <w:tc>
          <w:tcPr>
            <w:tcW w:w="1209" w:type="dxa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2"/>
                <w:szCs w:val="22"/>
                <w:lang w:val="es-VE"/>
              </w:rPr>
            </w:pPr>
            <w:r w:rsidRPr="00A81E8F">
              <w:rPr>
                <w:b/>
                <w:bCs w:val="0"/>
                <w:sz w:val="22"/>
                <w:szCs w:val="22"/>
                <w:lang w:val="es-VE"/>
              </w:rPr>
              <w:t>Anoxica</w:t>
            </w:r>
          </w:p>
        </w:tc>
        <w:tc>
          <w:tcPr>
            <w:tcW w:w="1460" w:type="dxa"/>
            <w:vMerge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2"/>
                <w:szCs w:val="22"/>
                <w:lang w:val="es-VE"/>
              </w:rPr>
            </w:pPr>
          </w:p>
        </w:tc>
        <w:tc>
          <w:tcPr>
            <w:tcW w:w="1503" w:type="dxa"/>
            <w:vMerge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2"/>
                <w:szCs w:val="22"/>
                <w:lang w:val="es-VE"/>
              </w:rPr>
            </w:pPr>
          </w:p>
        </w:tc>
      </w:tr>
      <w:tr w:rsidR="00496C69" w:rsidRPr="00A81E8F" w:rsidTr="006258EB">
        <w:trPr>
          <w:trHeight w:val="270"/>
          <w:jc w:val="center"/>
        </w:trPr>
        <w:tc>
          <w:tcPr>
            <w:tcW w:w="2473" w:type="dxa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sz w:val="22"/>
                <w:szCs w:val="22"/>
                <w:lang w:val="es-VE"/>
              </w:rPr>
            </w:pPr>
            <w:r w:rsidRPr="00A81E8F">
              <w:rPr>
                <w:b/>
                <w:sz w:val="22"/>
                <w:szCs w:val="22"/>
                <w:lang w:val="es-VE"/>
              </w:rPr>
              <w:t>I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sz w:val="22"/>
                <w:szCs w:val="22"/>
                <w:lang w:val="es-VE"/>
              </w:rPr>
            </w:pPr>
            <w:r w:rsidRPr="00A81E8F">
              <w:rPr>
                <w:b/>
                <w:sz w:val="22"/>
                <w:szCs w:val="22"/>
                <w:lang w:val="es-VE"/>
              </w:rPr>
              <w:lastRenderedPageBreak/>
              <w:t>(Baja Carga Orgánica)</w:t>
            </w:r>
          </w:p>
        </w:tc>
        <w:tc>
          <w:tcPr>
            <w:tcW w:w="1275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bCs/>
                <w:color w:val="000000"/>
                <w:lang w:val="es-VE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bCs/>
                <w:color w:val="000000"/>
                <w:lang w:val="es-VE"/>
              </w:rPr>
              <w:t>7,5</w:t>
            </w:r>
          </w:p>
        </w:tc>
        <w:tc>
          <w:tcPr>
            <w:tcW w:w="1209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bCs/>
                <w:color w:val="000000"/>
                <w:lang w:val="es-VE"/>
              </w:rPr>
              <w:t>1,5</w:t>
            </w:r>
          </w:p>
        </w:tc>
        <w:tc>
          <w:tcPr>
            <w:tcW w:w="1460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10</w:t>
            </w:r>
          </w:p>
        </w:tc>
        <w:tc>
          <w:tcPr>
            <w:tcW w:w="1503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10</w:t>
            </w:r>
          </w:p>
        </w:tc>
      </w:tr>
      <w:tr w:rsidR="00496C69" w:rsidRPr="00A81E8F" w:rsidTr="006258EB">
        <w:trPr>
          <w:trHeight w:val="270"/>
          <w:jc w:val="center"/>
        </w:trPr>
        <w:tc>
          <w:tcPr>
            <w:tcW w:w="2473" w:type="dxa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sz w:val="22"/>
                <w:szCs w:val="22"/>
                <w:lang w:val="es-VE"/>
              </w:rPr>
            </w:pPr>
            <w:r w:rsidRPr="00A81E8F">
              <w:rPr>
                <w:b/>
                <w:sz w:val="22"/>
                <w:szCs w:val="22"/>
                <w:lang w:val="es-VE"/>
              </w:rPr>
              <w:lastRenderedPageBreak/>
              <w:t>II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sz w:val="22"/>
                <w:szCs w:val="22"/>
                <w:lang w:val="es-VE"/>
              </w:rPr>
            </w:pPr>
            <w:r w:rsidRPr="00A81E8F">
              <w:rPr>
                <w:b/>
                <w:sz w:val="22"/>
                <w:szCs w:val="22"/>
                <w:lang w:val="es-VE"/>
              </w:rPr>
              <w:t>(Baja Carga Orgánica)</w:t>
            </w:r>
          </w:p>
        </w:tc>
        <w:tc>
          <w:tcPr>
            <w:tcW w:w="1275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bCs/>
                <w:color w:val="000000"/>
                <w:lang w:val="es-VE"/>
              </w:rPr>
              <w:t>1</w:t>
            </w:r>
          </w:p>
        </w:tc>
        <w:tc>
          <w:tcPr>
            <w:tcW w:w="1276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bCs/>
                <w:color w:val="000000"/>
                <w:lang w:val="es-VE"/>
              </w:rPr>
              <w:t>5</w:t>
            </w:r>
          </w:p>
        </w:tc>
        <w:tc>
          <w:tcPr>
            <w:tcW w:w="1209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bCs/>
                <w:color w:val="000000"/>
                <w:lang w:val="es-VE"/>
              </w:rPr>
              <w:t>4</w:t>
            </w:r>
          </w:p>
        </w:tc>
        <w:tc>
          <w:tcPr>
            <w:tcW w:w="1460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10</w:t>
            </w:r>
          </w:p>
        </w:tc>
        <w:tc>
          <w:tcPr>
            <w:tcW w:w="1503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7</w:t>
            </w:r>
          </w:p>
        </w:tc>
      </w:tr>
      <w:tr w:rsidR="00496C69" w:rsidRPr="00A81E8F" w:rsidTr="006258EB">
        <w:trPr>
          <w:trHeight w:val="270"/>
          <w:jc w:val="center"/>
        </w:trPr>
        <w:tc>
          <w:tcPr>
            <w:tcW w:w="2473" w:type="dxa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sz w:val="22"/>
                <w:szCs w:val="22"/>
                <w:lang w:val="es-VE"/>
              </w:rPr>
            </w:pPr>
            <w:r w:rsidRPr="00A81E8F">
              <w:rPr>
                <w:b/>
                <w:sz w:val="22"/>
                <w:szCs w:val="22"/>
                <w:lang w:val="es-VE"/>
              </w:rPr>
              <w:t>III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sz w:val="22"/>
                <w:szCs w:val="22"/>
                <w:lang w:val="es-VE"/>
              </w:rPr>
            </w:pPr>
            <w:r w:rsidRPr="00A81E8F">
              <w:rPr>
                <w:b/>
                <w:sz w:val="22"/>
                <w:szCs w:val="22"/>
                <w:lang w:val="es-VE"/>
              </w:rPr>
              <w:t>(Alta Carga Orgánica)</w:t>
            </w:r>
          </w:p>
        </w:tc>
        <w:tc>
          <w:tcPr>
            <w:tcW w:w="1275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1</w:t>
            </w:r>
          </w:p>
        </w:tc>
        <w:tc>
          <w:tcPr>
            <w:tcW w:w="1276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5</w:t>
            </w:r>
          </w:p>
        </w:tc>
        <w:tc>
          <w:tcPr>
            <w:tcW w:w="1209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4</w:t>
            </w:r>
          </w:p>
        </w:tc>
        <w:tc>
          <w:tcPr>
            <w:tcW w:w="1460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7,5</w:t>
            </w:r>
          </w:p>
        </w:tc>
        <w:tc>
          <w:tcPr>
            <w:tcW w:w="1503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10</w:t>
            </w:r>
          </w:p>
        </w:tc>
      </w:tr>
      <w:tr w:rsidR="00496C69" w:rsidRPr="00A81E8F" w:rsidTr="006258EB">
        <w:trPr>
          <w:trHeight w:val="270"/>
          <w:jc w:val="center"/>
        </w:trPr>
        <w:tc>
          <w:tcPr>
            <w:tcW w:w="2473" w:type="dxa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sz w:val="22"/>
                <w:szCs w:val="22"/>
                <w:lang w:val="es-VE"/>
              </w:rPr>
            </w:pPr>
            <w:r w:rsidRPr="00A81E8F">
              <w:rPr>
                <w:b/>
                <w:sz w:val="22"/>
                <w:szCs w:val="22"/>
                <w:lang w:val="es-VE"/>
              </w:rPr>
              <w:t>IV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sz w:val="22"/>
                <w:szCs w:val="22"/>
                <w:lang w:val="es-VE"/>
              </w:rPr>
            </w:pPr>
            <w:r w:rsidRPr="00A81E8F">
              <w:rPr>
                <w:b/>
                <w:sz w:val="22"/>
                <w:szCs w:val="22"/>
                <w:lang w:val="es-VE"/>
              </w:rPr>
              <w:t>(Alta Carga Orgánica)</w:t>
            </w:r>
          </w:p>
        </w:tc>
        <w:tc>
          <w:tcPr>
            <w:tcW w:w="1275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bCs/>
                <w:color w:val="000000"/>
                <w:lang w:val="es-VE"/>
              </w:rPr>
              <w:t>1</w:t>
            </w:r>
          </w:p>
        </w:tc>
        <w:tc>
          <w:tcPr>
            <w:tcW w:w="1276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bCs/>
                <w:color w:val="000000"/>
                <w:lang w:val="es-VE"/>
              </w:rPr>
              <w:t>5</w:t>
            </w:r>
          </w:p>
        </w:tc>
        <w:tc>
          <w:tcPr>
            <w:tcW w:w="1209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bCs/>
                <w:color w:val="000000"/>
                <w:lang w:val="es-VE"/>
              </w:rPr>
              <w:t>4</w:t>
            </w:r>
          </w:p>
        </w:tc>
        <w:tc>
          <w:tcPr>
            <w:tcW w:w="1460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10</w:t>
            </w:r>
          </w:p>
        </w:tc>
        <w:tc>
          <w:tcPr>
            <w:tcW w:w="1503" w:type="dxa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s-VE"/>
              </w:rPr>
            </w:pPr>
            <w:r w:rsidRPr="00A81E8F">
              <w:rPr>
                <w:rFonts w:ascii="Times New Roman" w:hAnsi="Times New Roman"/>
                <w:color w:val="000000"/>
                <w:lang w:val="es-VE"/>
              </w:rPr>
              <w:t>6</w:t>
            </w:r>
          </w:p>
        </w:tc>
      </w:tr>
    </w:tbl>
    <w:p w:rsidR="00496C69" w:rsidRPr="00A81E8F" w:rsidRDefault="00121C1E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  <w:r>
        <w:rPr>
          <w:b/>
          <w:bCs w:val="0"/>
          <w:sz w:val="24"/>
          <w:szCs w:val="24"/>
          <w:lang w:val="es-VE"/>
        </w:rPr>
        <w:t>Tabla 2</w:t>
      </w:r>
      <w:r w:rsidR="00496C69" w:rsidRPr="00A81E8F">
        <w:rPr>
          <w:b/>
          <w:bCs w:val="0"/>
          <w:sz w:val="24"/>
          <w:szCs w:val="24"/>
          <w:lang w:val="es-VE"/>
        </w:rPr>
        <w:t xml:space="preserve">. Descripción de los métodos de análisis </w:t>
      </w:r>
    </w:p>
    <w:tbl>
      <w:tblPr>
        <w:tblW w:w="5183" w:type="pct"/>
        <w:jc w:val="center"/>
        <w:tblInd w:w="-9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3152"/>
        <w:gridCol w:w="2573"/>
        <w:gridCol w:w="3660"/>
      </w:tblGrid>
      <w:tr w:rsidR="00496C69" w:rsidRPr="00A81E8F" w:rsidTr="0016741C">
        <w:trPr>
          <w:trHeight w:val="433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4"/>
                <w:szCs w:val="24"/>
                <w:lang w:val="es-VE"/>
              </w:rPr>
            </w:pPr>
            <w:r w:rsidRPr="00A81E8F">
              <w:rPr>
                <w:b/>
                <w:bCs w:val="0"/>
                <w:sz w:val="24"/>
                <w:szCs w:val="24"/>
                <w:lang w:val="es-VE"/>
              </w:rPr>
              <w:t>Parámetro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4"/>
                <w:szCs w:val="24"/>
                <w:lang w:val="es-VE"/>
              </w:rPr>
            </w:pPr>
            <w:r w:rsidRPr="00A81E8F">
              <w:rPr>
                <w:b/>
                <w:bCs w:val="0"/>
                <w:sz w:val="24"/>
                <w:szCs w:val="24"/>
                <w:lang w:val="es-VE"/>
              </w:rPr>
              <w:t>Etapa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b/>
                <w:bCs w:val="0"/>
                <w:sz w:val="24"/>
                <w:szCs w:val="24"/>
                <w:lang w:val="es-VE"/>
              </w:rPr>
            </w:pPr>
            <w:r w:rsidRPr="00A81E8F">
              <w:rPr>
                <w:b/>
                <w:bCs w:val="0"/>
                <w:sz w:val="24"/>
                <w:szCs w:val="24"/>
                <w:lang w:val="es-VE"/>
              </w:rPr>
              <w:t>Método</w:t>
            </w:r>
          </w:p>
        </w:tc>
      </w:tr>
      <w:tr w:rsidR="00496C69" w:rsidRPr="00076520" w:rsidTr="0016741C">
        <w:trPr>
          <w:trHeight w:val="345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color w:val="000000"/>
                <w:sz w:val="24"/>
                <w:szCs w:val="24"/>
                <w:lang w:val="es-VE" w:eastAsia="pt-BR"/>
              </w:rPr>
              <w:t>Demanda Bioquímica de Oxígeno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vertAlign w:val="subscript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(DBO</w:t>
            </w:r>
            <w:r w:rsidRPr="00A81E8F">
              <w:rPr>
                <w:sz w:val="24"/>
                <w:szCs w:val="24"/>
                <w:vertAlign w:val="subscript"/>
                <w:lang w:val="es-VE"/>
              </w:rPr>
              <w:t>5-20</w:t>
            </w:r>
            <w:r w:rsidRPr="00A81E8F">
              <w:rPr>
                <w:sz w:val="24"/>
                <w:szCs w:val="24"/>
                <w:lang w:val="es-VE"/>
              </w:rPr>
              <w:t>)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Alimentación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Anoxica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 w:eastAsia="pt-BR"/>
              </w:rPr>
              <w:t>5200B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 xml:space="preserve">Método DBO 5 días 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A81E8F">
                <w:rPr>
                  <w:sz w:val="24"/>
                  <w:szCs w:val="24"/>
                  <w:lang w:val="es-VE"/>
                </w:rPr>
                <w:t>20°C</w:t>
              </w:r>
            </w:smartTag>
          </w:p>
        </w:tc>
      </w:tr>
      <w:tr w:rsidR="00496C69" w:rsidRPr="00A81E8F" w:rsidTr="0016741C">
        <w:trPr>
          <w:trHeight w:val="335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color w:val="000000"/>
                <w:sz w:val="24"/>
                <w:szCs w:val="24"/>
                <w:lang w:val="es-VE" w:eastAsia="pt-BR"/>
              </w:rPr>
              <w:t>Demanda Química de Oxígeno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(DQO)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Alimentación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Anoxica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5220 D Reflujo cerrado</w:t>
            </w:r>
          </w:p>
        </w:tc>
      </w:tr>
      <w:tr w:rsidR="00496C69" w:rsidRPr="00076520" w:rsidTr="0016741C">
        <w:trPr>
          <w:trHeight w:val="345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 w:eastAsia="pt-BR"/>
              </w:rPr>
              <w:t>Nitrógeno Amoniacal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(N-NH</w:t>
            </w:r>
            <w:r w:rsidRPr="00A81E8F">
              <w:rPr>
                <w:sz w:val="24"/>
                <w:szCs w:val="24"/>
                <w:vertAlign w:val="subscript"/>
                <w:lang w:val="es-VE"/>
              </w:rPr>
              <w:t>3</w:t>
            </w:r>
            <w:r w:rsidRPr="00A81E8F">
              <w:rPr>
                <w:sz w:val="24"/>
                <w:szCs w:val="24"/>
                <w:lang w:val="es-VE"/>
              </w:rPr>
              <w:t>)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Alimentación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Anoxica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es-VE" w:eastAsia="pt-BR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 w:eastAsia="pt-BR"/>
              </w:rPr>
              <w:t>4500 – N-NH</w:t>
            </w:r>
            <w:r w:rsidRPr="00A81E8F">
              <w:rPr>
                <w:rFonts w:ascii="Times New Roman" w:hAnsi="Times New Roman"/>
                <w:sz w:val="24"/>
                <w:szCs w:val="24"/>
                <w:vertAlign w:val="subscript"/>
                <w:lang w:val="es-VE" w:eastAsia="pt-BR"/>
              </w:rPr>
              <w:t>3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Método de destilación y titulación</w:t>
            </w:r>
          </w:p>
        </w:tc>
      </w:tr>
      <w:tr w:rsidR="00496C69" w:rsidRPr="00A81E8F" w:rsidTr="0016741C">
        <w:trPr>
          <w:trHeight w:val="345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 w:eastAsia="pt-BR"/>
              </w:rPr>
              <w:t>Nitrito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vertAlign w:val="superscript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(N-NO</w:t>
            </w:r>
            <w:r w:rsidRPr="00A81E8F">
              <w:rPr>
                <w:sz w:val="24"/>
                <w:szCs w:val="24"/>
                <w:vertAlign w:val="subscript"/>
                <w:lang w:val="es-VE"/>
              </w:rPr>
              <w:t>2</w:t>
            </w:r>
            <w:r w:rsidRPr="00A81E8F">
              <w:rPr>
                <w:sz w:val="24"/>
                <w:szCs w:val="24"/>
                <w:vertAlign w:val="superscript"/>
                <w:lang w:val="es-VE"/>
              </w:rPr>
              <w:t>-</w:t>
            </w:r>
            <w:r w:rsidRPr="00A81E8F">
              <w:rPr>
                <w:sz w:val="24"/>
                <w:szCs w:val="24"/>
                <w:lang w:val="es-VE"/>
              </w:rPr>
              <w:t>)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Alimentación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Anoxica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s-VE" w:eastAsia="pt-BR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 w:eastAsia="pt-BR"/>
              </w:rPr>
              <w:t>4500 – NO</w:t>
            </w:r>
            <w:r w:rsidRPr="00A81E8F">
              <w:rPr>
                <w:rFonts w:ascii="Times New Roman" w:hAnsi="Times New Roman"/>
                <w:sz w:val="24"/>
                <w:szCs w:val="24"/>
                <w:vertAlign w:val="subscript"/>
                <w:lang w:val="es-VE" w:eastAsia="pt-BR"/>
              </w:rPr>
              <w:t>2</w:t>
            </w:r>
            <w:r w:rsidRPr="00A81E8F">
              <w:rPr>
                <w:rFonts w:ascii="Times New Roman" w:hAnsi="Times New Roman"/>
                <w:sz w:val="24"/>
                <w:szCs w:val="24"/>
                <w:vertAlign w:val="superscript"/>
                <w:lang w:val="es-VE" w:eastAsia="pt-BR"/>
              </w:rPr>
              <w:t>-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Método colorimétrico</w:t>
            </w:r>
          </w:p>
        </w:tc>
      </w:tr>
      <w:tr w:rsidR="00496C69" w:rsidRPr="00076520" w:rsidTr="0016741C">
        <w:trPr>
          <w:trHeight w:val="345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(N-NO</w:t>
            </w:r>
            <w:r w:rsidRPr="00A81E8F">
              <w:rPr>
                <w:sz w:val="24"/>
                <w:szCs w:val="24"/>
                <w:vertAlign w:val="subscript"/>
                <w:lang w:val="es-VE"/>
              </w:rPr>
              <w:t>3</w:t>
            </w:r>
            <w:r w:rsidRPr="00A81E8F">
              <w:rPr>
                <w:sz w:val="24"/>
                <w:szCs w:val="24"/>
                <w:vertAlign w:val="superscript"/>
                <w:lang w:val="es-VE"/>
              </w:rPr>
              <w:t>-</w:t>
            </w:r>
            <w:r w:rsidRPr="00A81E8F">
              <w:rPr>
                <w:sz w:val="24"/>
                <w:szCs w:val="24"/>
                <w:lang w:val="es-VE"/>
              </w:rPr>
              <w:t>)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Alimentación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Anoxica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4500-NO</w:t>
            </w:r>
            <w:r w:rsidRPr="00A81E8F">
              <w:rPr>
                <w:sz w:val="24"/>
                <w:szCs w:val="24"/>
                <w:vertAlign w:val="subscript"/>
                <w:lang w:val="es-VE"/>
              </w:rPr>
              <w:t>3</w:t>
            </w:r>
            <w:r w:rsidRPr="00A81E8F">
              <w:rPr>
                <w:sz w:val="24"/>
                <w:szCs w:val="24"/>
                <w:lang w:val="es-VE"/>
              </w:rPr>
              <w:t xml:space="preserve"> E Método de reducción de cadmio</w:t>
            </w:r>
          </w:p>
        </w:tc>
      </w:tr>
      <w:tr w:rsidR="00496C69" w:rsidRPr="00A81E8F" w:rsidTr="0016741C">
        <w:trPr>
          <w:trHeight w:val="345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 w:eastAsia="pt-BR"/>
              </w:rPr>
              <w:t>Nitrógeno Total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(NTK)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Alimentación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Anoxica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 w:eastAsia="pt-BR"/>
              </w:rPr>
              <w:t>4500-N</w:t>
            </w:r>
            <w:r w:rsidRPr="00A81E8F">
              <w:rPr>
                <w:rFonts w:ascii="Times New Roman" w:hAnsi="Times New Roman"/>
                <w:sz w:val="24"/>
                <w:szCs w:val="24"/>
                <w:vertAlign w:val="subscript"/>
                <w:lang w:val="es-VE" w:eastAsia="pt-BR"/>
              </w:rPr>
              <w:t>org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Método Kjeldahl</w:t>
            </w:r>
          </w:p>
        </w:tc>
      </w:tr>
      <w:tr w:rsidR="00496C69" w:rsidRPr="00496C69" w:rsidTr="0016741C">
        <w:trPr>
          <w:trHeight w:val="345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Fósforo total (PT)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Alimentación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</w:t>
            </w:r>
            <w:r w:rsidR="0016741C">
              <w:rPr>
                <w:sz w:val="24"/>
                <w:szCs w:val="24"/>
                <w:lang w:val="es-VE"/>
              </w:rPr>
              <w:t>na</w:t>
            </w:r>
            <w:r w:rsidRPr="00A81E8F">
              <w:rPr>
                <w:sz w:val="24"/>
                <w:szCs w:val="24"/>
                <w:lang w:val="es-VE"/>
              </w:rPr>
              <w:t>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Anoxica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496C69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 w:rsidRPr="00496C69">
              <w:rPr>
                <w:sz w:val="24"/>
                <w:szCs w:val="24"/>
                <w:lang w:val="pt-BR"/>
              </w:rPr>
              <w:t xml:space="preserve">4500-P E Colorimétrico </w:t>
            </w:r>
          </w:p>
          <w:p w:rsidR="00496C69" w:rsidRPr="00496C69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 w:rsidRPr="00496C69">
              <w:rPr>
                <w:sz w:val="24"/>
                <w:szCs w:val="24"/>
                <w:lang w:val="pt-BR"/>
              </w:rPr>
              <w:t>(</w:t>
            </w:r>
            <w:proofErr w:type="spellStart"/>
            <w:r w:rsidRPr="00496C69">
              <w:rPr>
                <w:sz w:val="24"/>
                <w:szCs w:val="24"/>
                <w:lang w:val="pt-BR"/>
              </w:rPr>
              <w:t>Molibdato</w:t>
            </w:r>
            <w:proofErr w:type="spellEnd"/>
            <w:r w:rsidRPr="00496C69">
              <w:rPr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496C69">
              <w:rPr>
                <w:sz w:val="24"/>
                <w:szCs w:val="24"/>
                <w:lang w:val="pt-BR"/>
              </w:rPr>
              <w:t>amónio</w:t>
            </w:r>
            <w:proofErr w:type="spellEnd"/>
            <w:r w:rsidRPr="00496C69">
              <w:rPr>
                <w:sz w:val="24"/>
                <w:szCs w:val="24"/>
                <w:lang w:val="pt-BR"/>
              </w:rPr>
              <w:t>)</w:t>
            </w:r>
          </w:p>
        </w:tc>
      </w:tr>
      <w:tr w:rsidR="00496C69" w:rsidRPr="00A81E8F" w:rsidTr="0016741C">
        <w:trPr>
          <w:trHeight w:val="345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color w:val="000000"/>
                <w:sz w:val="24"/>
                <w:szCs w:val="24"/>
                <w:lang w:val="es-VE" w:eastAsia="pt-BR"/>
              </w:rPr>
              <w:t>Sólidos Suspendidos Totales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(SST)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Alimentación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Anoxica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 w:eastAsia="pt-BR"/>
              </w:rPr>
              <w:t>2540D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Gravimétrico</w:t>
            </w:r>
          </w:p>
        </w:tc>
      </w:tr>
      <w:tr w:rsidR="00496C69" w:rsidRPr="00A81E8F" w:rsidTr="0016741C">
        <w:trPr>
          <w:trHeight w:val="345"/>
          <w:jc w:val="center"/>
        </w:trPr>
        <w:tc>
          <w:tcPr>
            <w:tcW w:w="16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color w:val="000000"/>
                <w:sz w:val="24"/>
                <w:szCs w:val="24"/>
                <w:lang w:val="es-VE" w:eastAsia="pt-BR"/>
              </w:rPr>
              <w:t>Sólidos Suspendidos Volátiles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(SSV)</w:t>
            </w:r>
          </w:p>
        </w:tc>
        <w:tc>
          <w:tcPr>
            <w:tcW w:w="1371" w:type="pct"/>
            <w:shd w:val="clear" w:color="auto" w:fill="auto"/>
            <w:vAlign w:val="center"/>
          </w:tcPr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Alimentación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Aerobia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left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Final Etapa Anoxica</w:t>
            </w:r>
          </w:p>
        </w:tc>
        <w:tc>
          <w:tcPr>
            <w:tcW w:w="1950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 w:eastAsia="pt-BR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 w:eastAsia="pt-BR"/>
              </w:rPr>
              <w:t>2540E</w:t>
            </w:r>
          </w:p>
          <w:p w:rsidR="00496C69" w:rsidRPr="00A81E8F" w:rsidRDefault="00496C69" w:rsidP="006258EB">
            <w:pPr>
              <w:pStyle w:val="Textoindependiente"/>
              <w:spacing w:line="240" w:lineRule="auto"/>
              <w:jc w:val="center"/>
              <w:rPr>
                <w:sz w:val="24"/>
                <w:szCs w:val="24"/>
                <w:lang w:val="es-VE"/>
              </w:rPr>
            </w:pPr>
            <w:r w:rsidRPr="00A81E8F">
              <w:rPr>
                <w:sz w:val="24"/>
                <w:szCs w:val="24"/>
                <w:lang w:val="es-VE"/>
              </w:rPr>
              <w:t>Gravimétrico</w:t>
            </w:r>
          </w:p>
        </w:tc>
      </w:tr>
    </w:tbl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496C69" w:rsidRPr="00A81E8F" w:rsidRDefault="00121C1E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  <w:r>
        <w:rPr>
          <w:b/>
          <w:bCs w:val="0"/>
          <w:sz w:val="24"/>
          <w:szCs w:val="24"/>
          <w:lang w:val="es-VE"/>
        </w:rPr>
        <w:t>Tabla 3</w:t>
      </w:r>
      <w:r w:rsidR="00496C69" w:rsidRPr="00A81E8F">
        <w:rPr>
          <w:b/>
          <w:bCs w:val="0"/>
          <w:sz w:val="24"/>
          <w:szCs w:val="24"/>
          <w:lang w:val="es-VE"/>
        </w:rPr>
        <w:t>. Valores de DBO y DQO registrados durante las Fases de estudio del RBS</w:t>
      </w:r>
    </w:p>
    <w:tbl>
      <w:tblPr>
        <w:tblW w:w="9975" w:type="dxa"/>
        <w:tblInd w:w="-6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27"/>
        <w:gridCol w:w="993"/>
        <w:gridCol w:w="850"/>
        <w:gridCol w:w="992"/>
        <w:gridCol w:w="851"/>
        <w:gridCol w:w="992"/>
        <w:gridCol w:w="992"/>
        <w:gridCol w:w="993"/>
        <w:gridCol w:w="885"/>
      </w:tblGrid>
      <w:tr w:rsidR="00496C69" w:rsidRPr="00A81E8F" w:rsidTr="006258EB">
        <w:trPr>
          <w:trHeight w:val="193"/>
        </w:trPr>
        <w:tc>
          <w:tcPr>
            <w:tcW w:w="24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sz w:val="20"/>
                <w:szCs w:val="20"/>
                <w:lang w:val="es-VE"/>
              </w:rPr>
              <w:t>PARAMETRO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Fase I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Fase II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Fase III</w:t>
            </w:r>
          </w:p>
        </w:tc>
        <w:tc>
          <w:tcPr>
            <w:tcW w:w="187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Fase IV</w:t>
            </w:r>
          </w:p>
        </w:tc>
      </w:tr>
      <w:tr w:rsidR="00496C69" w:rsidRPr="00A81E8F" w:rsidTr="006258EB">
        <w:trPr>
          <w:trHeight w:val="255"/>
        </w:trPr>
        <w:tc>
          <w:tcPr>
            <w:tcW w:w="2427" w:type="dxa"/>
            <w:vMerge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Entrada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Salida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Entrada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Salida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Entrada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Salida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Entrada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Salida</w:t>
            </w:r>
          </w:p>
        </w:tc>
      </w:tr>
      <w:tr w:rsidR="00496C69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DBO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 xml:space="preserve">MINIMA 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(mg/l)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178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8</w:t>
            </w:r>
          </w:p>
        </w:tc>
      </w:tr>
      <w:tr w:rsidR="00496C69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DBO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 xml:space="preserve">MAXIMA 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(mg/l)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47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76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321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233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74</w:t>
            </w:r>
          </w:p>
        </w:tc>
      </w:tr>
      <w:tr w:rsidR="00496C69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DBO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PROMEDIO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 xml:space="preserve"> (mg/l)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61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54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228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207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37</w:t>
            </w:r>
          </w:p>
        </w:tc>
      </w:tr>
      <w:tr w:rsidR="00AE033A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lastRenderedPageBreak/>
              <w:t>Desviación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23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FF478E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37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:rsidR="00AE033A" w:rsidRPr="00A81E8F" w:rsidRDefault="00FF478E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3</w:t>
            </w:r>
          </w:p>
        </w:tc>
      </w:tr>
      <w:tr w:rsidR="00496C69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Remoción  DBO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PROMEDIO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66%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78%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91%</w:t>
            </w:r>
          </w:p>
        </w:tc>
        <w:tc>
          <w:tcPr>
            <w:tcW w:w="1878" w:type="dxa"/>
            <w:gridSpan w:val="2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82%</w:t>
            </w:r>
          </w:p>
        </w:tc>
      </w:tr>
      <w:tr w:rsidR="00496C69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DQO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MINIMA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122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113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60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379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74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507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77</w:t>
            </w:r>
          </w:p>
        </w:tc>
      </w:tr>
      <w:tr w:rsidR="00496C69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DQO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MAXIMA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427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234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123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762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613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137</w:t>
            </w:r>
          </w:p>
        </w:tc>
      </w:tr>
      <w:tr w:rsidR="00496C69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DQO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PROMEDIO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265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103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162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80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575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97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553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102</w:t>
            </w:r>
          </w:p>
        </w:tc>
      </w:tr>
      <w:tr w:rsidR="00AE033A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Desviación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51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41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AE033A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15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33A" w:rsidRPr="00A81E8F" w:rsidRDefault="00FF478E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90</w:t>
            </w:r>
          </w:p>
        </w:tc>
        <w:tc>
          <w:tcPr>
            <w:tcW w:w="885" w:type="dxa"/>
            <w:tcBorders>
              <w:left w:val="single" w:sz="4" w:space="0" w:color="auto"/>
            </w:tcBorders>
            <w:vAlign w:val="center"/>
          </w:tcPr>
          <w:p w:rsidR="00AE033A" w:rsidRPr="00A81E8F" w:rsidRDefault="00FF478E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>
              <w:rPr>
                <w:rFonts w:ascii="Times New Roman" w:hAnsi="Times New Roman"/>
                <w:sz w:val="20"/>
                <w:szCs w:val="20"/>
                <w:lang w:val="es-VE"/>
              </w:rPr>
              <w:t>11</w:t>
            </w:r>
          </w:p>
        </w:tc>
      </w:tr>
      <w:tr w:rsidR="00496C69" w:rsidRPr="00A81E8F" w:rsidTr="006258EB">
        <w:trPr>
          <w:trHeight w:val="255"/>
        </w:trPr>
        <w:tc>
          <w:tcPr>
            <w:tcW w:w="242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Remoción  DQO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PROMEDIO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61%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49%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82%</w:t>
            </w:r>
          </w:p>
        </w:tc>
        <w:tc>
          <w:tcPr>
            <w:tcW w:w="1878" w:type="dxa"/>
            <w:gridSpan w:val="2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81%</w:t>
            </w:r>
          </w:p>
        </w:tc>
      </w:tr>
    </w:tbl>
    <w:p w:rsidR="00496C69" w:rsidRPr="00A81E8F" w:rsidRDefault="00121C1E" w:rsidP="00496C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s-VE"/>
        </w:rPr>
      </w:pPr>
      <w:r>
        <w:rPr>
          <w:rFonts w:ascii="Times New Roman" w:hAnsi="Times New Roman"/>
          <w:b/>
          <w:bCs/>
          <w:sz w:val="24"/>
          <w:szCs w:val="24"/>
          <w:lang w:val="es-VE"/>
        </w:rPr>
        <w:t>Tabla 4</w:t>
      </w:r>
      <w:r w:rsidR="00496C69" w:rsidRPr="00A81E8F">
        <w:rPr>
          <w:rFonts w:ascii="Times New Roman" w:hAnsi="Times New Roman"/>
          <w:b/>
          <w:bCs/>
          <w:sz w:val="24"/>
          <w:szCs w:val="24"/>
          <w:lang w:val="es-VE"/>
        </w:rPr>
        <w:t>. Valores promedios de Fósforo Total en el sistema</w:t>
      </w:r>
    </w:p>
    <w:tbl>
      <w:tblPr>
        <w:tblW w:w="0" w:type="auto"/>
        <w:jc w:val="center"/>
        <w:tblInd w:w="-14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40"/>
        <w:gridCol w:w="160"/>
        <w:gridCol w:w="948"/>
        <w:gridCol w:w="992"/>
        <w:gridCol w:w="992"/>
        <w:gridCol w:w="993"/>
      </w:tblGrid>
      <w:tr w:rsidR="00496C69" w:rsidRPr="00076520" w:rsidTr="006258EB">
        <w:trPr>
          <w:trHeight w:val="624"/>
          <w:jc w:val="center"/>
        </w:trPr>
        <w:tc>
          <w:tcPr>
            <w:tcW w:w="2840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</w:p>
        </w:tc>
        <w:tc>
          <w:tcPr>
            <w:tcW w:w="3925" w:type="dxa"/>
            <w:gridSpan w:val="4"/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Concentración de PT (mg/l)</w:t>
            </w:r>
          </w:p>
        </w:tc>
      </w:tr>
      <w:tr w:rsidR="00496C69" w:rsidRPr="00A81E8F" w:rsidTr="006258EB">
        <w:trPr>
          <w:trHeight w:val="624"/>
          <w:jc w:val="center"/>
        </w:trPr>
        <w:tc>
          <w:tcPr>
            <w:tcW w:w="2840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sz w:val="24"/>
                <w:szCs w:val="24"/>
                <w:lang w:val="es-VE"/>
              </w:rPr>
              <w:t>ETAPA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</w:p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Fase 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Fase II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Fase III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Fase IV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840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sz w:val="24"/>
                <w:szCs w:val="24"/>
                <w:lang w:val="es-VE"/>
              </w:rPr>
              <w:t>Alimentación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9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840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sz w:val="24"/>
                <w:szCs w:val="24"/>
                <w:lang w:val="es-VE"/>
              </w:rPr>
              <w:t>Anaeróbica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11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840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sz w:val="24"/>
                <w:szCs w:val="24"/>
                <w:lang w:val="es-VE"/>
              </w:rPr>
              <w:t>Aeróbica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840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sz w:val="24"/>
                <w:szCs w:val="24"/>
                <w:lang w:val="es-VE"/>
              </w:rPr>
              <w:t>Porcentaje de Remoción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VE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44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42</w:t>
            </w:r>
          </w:p>
        </w:tc>
      </w:tr>
    </w:tbl>
    <w:p w:rsidR="00496C69" w:rsidRPr="00A81E8F" w:rsidRDefault="00571295" w:rsidP="00496C69">
      <w:pPr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s-VE"/>
        </w:rPr>
      </w:pPr>
      <w:r w:rsidRPr="00571295">
        <w:rPr>
          <w:rFonts w:ascii="Times New Roman" w:hAnsi="Times New Roman"/>
          <w:noProof/>
          <w:lang w:val="es-VE"/>
        </w:rPr>
        <w:pict>
          <v:group id="_x0000_s1035" editas="canvas" style="position:absolute;margin-left:0;margin-top:10.2pt;width:470.45pt;height:342pt;z-index:251664384;mso-position-horizontal-relative:char;mso-position-vertical-relative:line" coordorigin="1701,1521" coordsize="9409,6840">
            <o:lock v:ext="edit" aspectratio="t"/>
            <v:shape id="_x0000_s1036" type="#_x0000_t75" style="position:absolute;left:1701;top:1521;width:9409;height:6840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left:1701;top:1701;width:4665;height:3052" fillcolor="black" strokecolor="white" strokeweight="0">
              <v:imagedata r:id="rId13" o:title="" grayscale="t"/>
              <o:lock v:ext="edit" rotation="t"/>
            </v:shape>
            <v:shape id="_x0000_s1038" type="#_x0000_t75" style="position:absolute;left:6366;top:1701;width:4715;height:3061" fillcolor="black" strokecolor="white" strokeweight="0">
              <v:imagedata r:id="rId14" o:title="" grayscale="t"/>
              <o:lock v:ext="edit" rotation="t"/>
            </v:shape>
            <v:shape id="_x0000_s1039" type="#_x0000_t75" style="position:absolute;left:1701;top:4929;width:4665;height:3141" fillcolor="black" strokecolor="white" strokeweight="0">
              <v:imagedata r:id="rId15" o:title="" grayscale="t"/>
              <o:lock v:ext="edit" rotation="t"/>
            </v:shape>
            <v:shape id="_x0000_s1040" type="#_x0000_t75" style="position:absolute;left:6201;top:4845;width:4771;height:3083" fillcolor="black" strokecolor="white" strokeweight="0">
              <v:imagedata r:id="rId16" o:title="" grayscale="t"/>
              <o:lock v:ext="edit" rotation="t"/>
            </v:shape>
            <v:shape id="_x0000_s1041" type="#_x0000_t202" style="position:absolute;left:3861;top:4761;width:900;height:444" stroked="f">
              <v:textbox style="mso-next-textbox:#_x0000_s1041">
                <w:txbxContent>
                  <w:p w:rsidR="00F4244B" w:rsidRPr="00D6355C" w:rsidRDefault="00F4244B" w:rsidP="00496C69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6355C">
                      <w:rPr>
                        <w:rFonts w:ascii="Times New Roman" w:hAnsi="Times New Roman"/>
                        <w:b/>
                      </w:rPr>
                      <w:t>(c)</w:t>
                    </w:r>
                  </w:p>
                </w:txbxContent>
              </v:textbox>
            </v:shape>
            <v:shape id="_x0000_s1042" type="#_x0000_t202" style="position:absolute;left:8361;top:4729;width:1080;height:540" stroked="f">
              <v:textbox style="mso-next-textbox:#_x0000_s1042">
                <w:txbxContent>
                  <w:p w:rsidR="00F4244B" w:rsidRPr="00D6355C" w:rsidRDefault="00F4244B" w:rsidP="00496C69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6355C">
                      <w:rPr>
                        <w:rFonts w:ascii="Times New Roman" w:hAnsi="Times New Roman"/>
                        <w:b/>
                      </w:rPr>
                      <w:t>(d)</w:t>
                    </w:r>
                  </w:p>
                </w:txbxContent>
              </v:textbox>
            </v:shape>
            <v:shape id="_x0000_s1043" type="#_x0000_t202" style="position:absolute;left:3861;top:1521;width:900;height:540" stroked="f">
              <v:textbox style="mso-next-textbox:#_x0000_s1043">
                <w:txbxContent>
                  <w:p w:rsidR="00F4244B" w:rsidRPr="00D6355C" w:rsidRDefault="00F4244B" w:rsidP="00496C69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6355C">
                      <w:rPr>
                        <w:rFonts w:ascii="Times New Roman" w:hAnsi="Times New Roman"/>
                        <w:b/>
                      </w:rPr>
                      <w:t>(a)</w:t>
                    </w:r>
                  </w:p>
                </w:txbxContent>
              </v:textbox>
            </v:shape>
          </v:group>
          <o:OLEObject Type="Embed" ProgID="Excel.Sheet.8" ShapeID="_x0000_s1037" DrawAspect="Content" ObjectID="_1417593502" r:id="rId17">
            <o:FieldCodes>\s</o:FieldCodes>
          </o:OLEObject>
          <o:OLEObject Type="Embed" ProgID="Excel.Sheet.8" ShapeID="_x0000_s1038" DrawAspect="Content" ObjectID="_1417593503" r:id="rId18">
            <o:FieldCodes>\s</o:FieldCodes>
          </o:OLEObject>
          <o:OLEObject Type="Embed" ProgID="Excel.Sheet.8" ShapeID="_x0000_s1039" DrawAspect="Content" ObjectID="_1417593504" r:id="rId19">
            <o:FieldCodes>\s</o:FieldCodes>
          </o:OLEObject>
          <o:OLEObject Type="Embed" ProgID="Excel.Sheet.8" ShapeID="_x0000_s1040" DrawAspect="Content" ObjectID="_1417593505" r:id="rId20">
            <o:FieldCodes>\s</o:FieldCodes>
          </o:OLEObject>
        </w:pict>
      </w:r>
      <w:r w:rsidRPr="00571295">
        <w:rPr>
          <w:rFonts w:ascii="Times New Roman" w:hAnsi="Times New Roman"/>
          <w:noProof/>
          <w:lang w:val="es-VE"/>
        </w:rPr>
        <w:pict>
          <v:shape id="_x0000_s1044" type="#_x0000_t202" style="position:absolute;left:0;text-align:left;margin-left:342pt;margin-top:6.8pt;width:54pt;height:27pt;z-index:251666432;mso-position-horizontal-relative:text;mso-position-vertical-relative:text" stroked="f">
            <v:textbox style="mso-next-textbox:#_x0000_s1044">
              <w:txbxContent>
                <w:p w:rsidR="00F4244B" w:rsidRPr="00D6355C" w:rsidRDefault="00F4244B" w:rsidP="00496C6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D6355C">
                    <w:rPr>
                      <w:rFonts w:ascii="Times New Roman" w:hAnsi="Times New Roman"/>
                      <w:b/>
                    </w:rPr>
                    <w:t>(b)</w:t>
                  </w:r>
                </w:p>
              </w:txbxContent>
            </v:textbox>
          </v:shape>
        </w:pict>
      </w:r>
      <w:r w:rsidRPr="00571295">
        <w:rPr>
          <w:rFonts w:ascii="Times New Roman" w:hAnsi="Times New Roman"/>
          <w:lang w:val="es-VE"/>
        </w:rPr>
        <w:pict>
          <v:shape id="_x0000_i1026" type="#_x0000_t75" style="width:468.75pt;height:341.25pt">
            <v:imagedata croptop="-65520f" cropbottom="65520f"/>
          </v:shape>
        </w:pict>
      </w:r>
    </w:p>
    <w:p w:rsidR="0011630E" w:rsidRDefault="0011630E" w:rsidP="00496C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es-VE"/>
        </w:rPr>
      </w:pP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es-VE"/>
        </w:rPr>
      </w:pPr>
      <w:r w:rsidRPr="00A81E8F">
        <w:rPr>
          <w:rFonts w:ascii="Times New Roman" w:hAnsi="Times New Roman"/>
          <w:b/>
          <w:bCs/>
          <w:lang w:val="es-VE"/>
        </w:rPr>
        <w:t>Figura 2. Comportamiento del Nitrógeno Amoniacal (N-NH</w:t>
      </w:r>
      <w:r w:rsidRPr="00A81E8F">
        <w:rPr>
          <w:rFonts w:ascii="Times New Roman" w:hAnsi="Times New Roman"/>
          <w:b/>
          <w:bCs/>
          <w:vertAlign w:val="subscript"/>
          <w:lang w:val="es-VE"/>
        </w:rPr>
        <w:t>3</w:t>
      </w:r>
      <w:r w:rsidRPr="00A81E8F">
        <w:rPr>
          <w:rFonts w:ascii="Times New Roman" w:hAnsi="Times New Roman"/>
          <w:b/>
          <w:bCs/>
          <w:lang w:val="es-VE"/>
        </w:rPr>
        <w:t>) durante las Fases de estudio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es-VE"/>
        </w:rPr>
      </w:pPr>
      <w:r w:rsidRPr="00A81E8F">
        <w:rPr>
          <w:rFonts w:ascii="Times New Roman" w:hAnsi="Times New Roman"/>
          <w:b/>
          <w:bCs/>
          <w:lang w:val="es-VE"/>
        </w:rPr>
        <w:t xml:space="preserve"> (Concentraciones en  la alimentación y al finalizar la etapa aerobia)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val="es-VE"/>
        </w:rPr>
      </w:pPr>
      <w:r w:rsidRPr="00A81E8F">
        <w:rPr>
          <w:rFonts w:ascii="Times New Roman" w:hAnsi="Times New Roman"/>
          <w:bCs/>
          <w:lang w:val="es-VE"/>
        </w:rPr>
        <w:lastRenderedPageBreak/>
        <w:t>(a) Comportamiento durante la Fase I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val="es-VE"/>
        </w:rPr>
      </w:pPr>
      <w:r w:rsidRPr="00A81E8F">
        <w:rPr>
          <w:rFonts w:ascii="Times New Roman" w:hAnsi="Times New Roman"/>
          <w:bCs/>
          <w:lang w:val="es-VE"/>
        </w:rPr>
        <w:t>(b) Comportamiento durante la Fase II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val="es-VE"/>
        </w:rPr>
      </w:pPr>
      <w:r w:rsidRPr="00A81E8F">
        <w:rPr>
          <w:rFonts w:ascii="Times New Roman" w:hAnsi="Times New Roman"/>
          <w:bCs/>
          <w:lang w:val="es-VE"/>
        </w:rPr>
        <w:t>(c) Comportamiento durante la Fase III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val="es-VE"/>
        </w:rPr>
      </w:pPr>
      <w:r w:rsidRPr="00A81E8F">
        <w:rPr>
          <w:rFonts w:ascii="Times New Roman" w:hAnsi="Times New Roman"/>
          <w:bCs/>
          <w:lang w:val="es-VE"/>
        </w:rPr>
        <w:t>(d) Comportamiento durante la Fase IV</w:t>
      </w:r>
    </w:p>
    <w:p w:rsidR="00496C69" w:rsidRDefault="00496C69" w:rsidP="00C95CC1">
      <w:pPr>
        <w:autoSpaceDE w:val="0"/>
        <w:autoSpaceDN w:val="0"/>
        <w:adjustRightInd w:val="0"/>
        <w:spacing w:before="200" w:line="240" w:lineRule="auto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  <w:sectPr w:rsidR="00496C69" w:rsidSect="002058F0">
          <w:footerReference w:type="default" r:id="rId21"/>
          <w:pgSz w:w="12240" w:h="15840" w:code="1"/>
          <w:pgMar w:top="1701" w:right="1701" w:bottom="1701" w:left="1701" w:header="709" w:footer="709" w:gutter="0"/>
          <w:lnNumType w:countBy="1" w:restart="continuous"/>
          <w:cols w:space="708"/>
          <w:docGrid w:linePitch="360"/>
        </w:sectPr>
      </w:pPr>
    </w:p>
    <w:p w:rsidR="00496C69" w:rsidRDefault="00496C69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094F91" w:rsidRDefault="00094F91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496C69" w:rsidRPr="00A81E8F" w:rsidRDefault="00121C1E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  <w:r>
        <w:rPr>
          <w:b/>
          <w:bCs w:val="0"/>
          <w:sz w:val="24"/>
          <w:szCs w:val="24"/>
          <w:lang w:val="es-VE"/>
        </w:rPr>
        <w:t>Tabla 5</w:t>
      </w:r>
      <w:r w:rsidR="00496C69" w:rsidRPr="00A81E8F">
        <w:rPr>
          <w:b/>
          <w:bCs w:val="0"/>
          <w:sz w:val="24"/>
          <w:szCs w:val="24"/>
          <w:lang w:val="es-VE"/>
        </w:rPr>
        <w:t>. Concentración de las formas de nitrógeno durante el proceso de Nitrificación en el RBS para las Fases estudiadas</w:t>
      </w:r>
    </w:p>
    <w:tbl>
      <w:tblPr>
        <w:tblW w:w="13374" w:type="dxa"/>
        <w:jc w:val="center"/>
        <w:tblInd w:w="-368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77"/>
        <w:gridCol w:w="1418"/>
        <w:gridCol w:w="6"/>
        <w:gridCol w:w="1411"/>
        <w:gridCol w:w="1418"/>
        <w:gridCol w:w="6"/>
        <w:gridCol w:w="1269"/>
        <w:gridCol w:w="1400"/>
        <w:gridCol w:w="1294"/>
        <w:gridCol w:w="1320"/>
        <w:gridCol w:w="1355"/>
      </w:tblGrid>
      <w:tr w:rsidR="00496C69" w:rsidRPr="00A81E8F" w:rsidTr="006258EB">
        <w:trPr>
          <w:trHeight w:val="193"/>
          <w:jc w:val="center"/>
        </w:trPr>
        <w:tc>
          <w:tcPr>
            <w:tcW w:w="24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sz w:val="20"/>
                <w:szCs w:val="20"/>
                <w:lang w:val="es-VE"/>
              </w:rPr>
              <w:t>PARAMETRO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Fase I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Fase II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Fase III</w:t>
            </w:r>
          </w:p>
        </w:tc>
        <w:tc>
          <w:tcPr>
            <w:tcW w:w="26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Fase IV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477" w:type="dxa"/>
            <w:vMerge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Alimentación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 xml:space="preserve">Final </w:t>
            </w:r>
          </w:p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Aeración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Alimentación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 xml:space="preserve">Final </w:t>
            </w:r>
          </w:p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Aeración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Alimentación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 xml:space="preserve">Final </w:t>
            </w:r>
          </w:p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Aeración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Alimentación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Final Aeración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NTK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PROMEDIO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 xml:space="preserve"> (mg/l)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31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28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10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36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22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34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16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Remoción  NTK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PROMEDIO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84%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68%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40%</w:t>
            </w:r>
          </w:p>
        </w:tc>
        <w:tc>
          <w:tcPr>
            <w:tcW w:w="2675" w:type="dxa"/>
            <w:gridSpan w:val="2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58%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N-NH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3PROMEDIO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29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27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9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34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21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32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15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Remoción N-NH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3PROMEDIO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84%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70%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38%</w:t>
            </w:r>
          </w:p>
        </w:tc>
        <w:tc>
          <w:tcPr>
            <w:tcW w:w="2675" w:type="dxa"/>
            <w:gridSpan w:val="2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55%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N-NO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2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val="es-VE"/>
              </w:rPr>
              <w:t>-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 xml:space="preserve"> PROMEDIO</w:t>
            </w:r>
          </w:p>
        </w:tc>
        <w:tc>
          <w:tcPr>
            <w:tcW w:w="142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-</w:t>
            </w: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0,5</w:t>
            </w:r>
          </w:p>
        </w:tc>
        <w:tc>
          <w:tcPr>
            <w:tcW w:w="142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-</w:t>
            </w:r>
          </w:p>
        </w:tc>
        <w:tc>
          <w:tcPr>
            <w:tcW w:w="12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3,57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-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4</w:t>
            </w:r>
          </w:p>
        </w:tc>
        <w:tc>
          <w:tcPr>
            <w:tcW w:w="1320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-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5</w:t>
            </w:r>
          </w:p>
        </w:tc>
      </w:tr>
      <w:tr w:rsidR="00496C69" w:rsidRPr="00A81E8F" w:rsidTr="006258EB">
        <w:trPr>
          <w:trHeight w:val="255"/>
          <w:jc w:val="center"/>
        </w:trPr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lang w:val="es-VE"/>
              </w:rPr>
              <w:t>N-NO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>3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val="es-VE"/>
              </w:rPr>
              <w:t>-</w:t>
            </w:r>
            <w:r w:rsidRPr="00A81E8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es-VE"/>
              </w:rPr>
              <w:t xml:space="preserve"> PROMEDIO</w:t>
            </w:r>
          </w:p>
        </w:tc>
        <w:tc>
          <w:tcPr>
            <w:tcW w:w="142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-</w:t>
            </w: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32</w:t>
            </w:r>
          </w:p>
        </w:tc>
        <w:tc>
          <w:tcPr>
            <w:tcW w:w="142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-</w:t>
            </w:r>
          </w:p>
        </w:tc>
        <w:tc>
          <w:tcPr>
            <w:tcW w:w="12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10,43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-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5,2</w:t>
            </w:r>
          </w:p>
        </w:tc>
        <w:tc>
          <w:tcPr>
            <w:tcW w:w="1320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-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s-VE"/>
              </w:rPr>
            </w:pPr>
            <w:r w:rsidRPr="00A81E8F">
              <w:rPr>
                <w:rFonts w:ascii="Times New Roman" w:hAnsi="Times New Roman"/>
                <w:sz w:val="20"/>
                <w:szCs w:val="20"/>
                <w:lang w:val="es-VE"/>
              </w:rPr>
              <w:t>8,4</w:t>
            </w:r>
          </w:p>
        </w:tc>
      </w:tr>
    </w:tbl>
    <w:p w:rsidR="00496C69" w:rsidRPr="00A81E8F" w:rsidRDefault="00496C69" w:rsidP="00496C69">
      <w:pPr>
        <w:pStyle w:val="Textoindependiente"/>
        <w:spacing w:line="240" w:lineRule="auto"/>
        <w:jc w:val="center"/>
        <w:rPr>
          <w:b/>
          <w:bCs w:val="0"/>
          <w:sz w:val="24"/>
          <w:szCs w:val="24"/>
          <w:lang w:val="es-VE"/>
        </w:rPr>
      </w:pP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496C69" w:rsidP="00496C69">
      <w:pPr>
        <w:autoSpaceDE w:val="0"/>
        <w:autoSpaceDN w:val="0"/>
        <w:adjustRightInd w:val="0"/>
        <w:spacing w:before="40" w:after="40" w:line="360" w:lineRule="auto"/>
        <w:jc w:val="both"/>
        <w:rPr>
          <w:lang w:val="es-VE"/>
        </w:rPr>
        <w:sectPr w:rsidR="00496C69" w:rsidRPr="00A81E8F" w:rsidSect="006258EB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496C69" w:rsidRPr="00A81E8F" w:rsidRDefault="00121C1E" w:rsidP="00496C69">
      <w:pPr>
        <w:spacing w:after="0" w:line="240" w:lineRule="auto"/>
        <w:jc w:val="center"/>
        <w:rPr>
          <w:rFonts w:ascii="Times New Roman" w:hAnsi="Times New Roman"/>
          <w:b/>
          <w:bCs/>
          <w:lang w:val="es-VE"/>
        </w:rPr>
      </w:pPr>
      <w:r>
        <w:rPr>
          <w:rFonts w:ascii="Times New Roman" w:hAnsi="Times New Roman"/>
          <w:b/>
          <w:bCs/>
          <w:lang w:val="es-VE"/>
        </w:rPr>
        <w:lastRenderedPageBreak/>
        <w:t>Tabla 6</w:t>
      </w:r>
      <w:r w:rsidR="00496C69" w:rsidRPr="00A81E8F">
        <w:rPr>
          <w:rFonts w:ascii="Times New Roman" w:hAnsi="Times New Roman"/>
          <w:b/>
          <w:bCs/>
          <w:lang w:val="es-VE"/>
        </w:rPr>
        <w:t>. Concentración de N-NO</w:t>
      </w:r>
      <w:r w:rsidR="00496C69" w:rsidRPr="00A81E8F">
        <w:rPr>
          <w:rFonts w:ascii="Times New Roman" w:hAnsi="Times New Roman"/>
          <w:b/>
          <w:bCs/>
          <w:vertAlign w:val="subscript"/>
          <w:lang w:val="es-VE"/>
        </w:rPr>
        <w:t>3</w:t>
      </w:r>
      <w:r w:rsidR="00496C69" w:rsidRPr="00A81E8F">
        <w:rPr>
          <w:rFonts w:ascii="Times New Roman" w:hAnsi="Times New Roman"/>
          <w:b/>
          <w:bCs/>
          <w:vertAlign w:val="superscript"/>
          <w:lang w:val="es-VE"/>
        </w:rPr>
        <w:t>-</w:t>
      </w:r>
      <w:r w:rsidR="00496C69" w:rsidRPr="00A81E8F">
        <w:rPr>
          <w:rFonts w:ascii="Times New Roman" w:hAnsi="Times New Roman"/>
          <w:b/>
          <w:bCs/>
          <w:lang w:val="es-VE"/>
        </w:rPr>
        <w:t xml:space="preserve"> durante la Etapa Anoxica</w:t>
      </w:r>
    </w:p>
    <w:tbl>
      <w:tblPr>
        <w:tblpPr w:leftFromText="141" w:rightFromText="141" w:vertAnchor="text" w:horzAnchor="margin" w:tblpXSpec="center" w:tblpY="53"/>
        <w:tblW w:w="550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72"/>
        <w:gridCol w:w="996"/>
        <w:gridCol w:w="911"/>
        <w:gridCol w:w="996"/>
        <w:gridCol w:w="911"/>
        <w:gridCol w:w="996"/>
        <w:gridCol w:w="929"/>
        <w:gridCol w:w="996"/>
        <w:gridCol w:w="910"/>
      </w:tblGrid>
      <w:tr w:rsidR="00496C69" w:rsidRPr="00A81E8F" w:rsidTr="006258EB">
        <w:trPr>
          <w:trHeight w:val="268"/>
        </w:trPr>
        <w:tc>
          <w:tcPr>
            <w:tcW w:w="984" w:type="pct"/>
            <w:vMerge w:val="restar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N-NO</w:t>
            </w:r>
            <w:r w:rsidRPr="00A81E8F">
              <w:rPr>
                <w:rFonts w:ascii="Times New Roman" w:hAnsi="Times New Roman"/>
                <w:b/>
                <w:bCs/>
                <w:vertAlign w:val="subscript"/>
                <w:lang w:val="es-VE"/>
              </w:rPr>
              <w:t>3</w:t>
            </w:r>
            <w:r w:rsidRPr="00A81E8F">
              <w:rPr>
                <w:rFonts w:ascii="Times New Roman" w:hAnsi="Times New Roman"/>
                <w:b/>
                <w:bCs/>
                <w:vertAlign w:val="superscript"/>
                <w:lang w:val="es-VE"/>
              </w:rPr>
              <w:t>-</w:t>
            </w:r>
          </w:p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(mg/l)</w:t>
            </w:r>
          </w:p>
        </w:tc>
        <w:tc>
          <w:tcPr>
            <w:tcW w:w="1002" w:type="pct"/>
            <w:gridSpan w:val="2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Fase I</w:t>
            </w:r>
          </w:p>
        </w:tc>
        <w:tc>
          <w:tcPr>
            <w:tcW w:w="1002" w:type="pct"/>
            <w:gridSpan w:val="2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</w:p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Fase II</w:t>
            </w:r>
          </w:p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</w:p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Fase III</w:t>
            </w:r>
          </w:p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</w:p>
        </w:tc>
        <w:tc>
          <w:tcPr>
            <w:tcW w:w="1001" w:type="pct"/>
            <w:gridSpan w:val="2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Fase IV</w:t>
            </w:r>
          </w:p>
        </w:tc>
      </w:tr>
      <w:tr w:rsidR="00496C69" w:rsidRPr="00A81E8F" w:rsidTr="006258EB">
        <w:trPr>
          <w:trHeight w:val="330"/>
        </w:trPr>
        <w:tc>
          <w:tcPr>
            <w:tcW w:w="984" w:type="pct"/>
            <w:vMerge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</w:p>
        </w:tc>
        <w:tc>
          <w:tcPr>
            <w:tcW w:w="523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Aeración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Anóxica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Aeración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Anóxica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Aeración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Anóxica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Aeración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Anóxica</w:t>
            </w:r>
          </w:p>
        </w:tc>
      </w:tr>
      <w:tr w:rsidR="00496C69" w:rsidRPr="00A81E8F" w:rsidTr="006258EB">
        <w:trPr>
          <w:trHeight w:val="330"/>
        </w:trPr>
        <w:tc>
          <w:tcPr>
            <w:tcW w:w="984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Promedio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32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29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10,43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9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5,2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0,105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8,4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0,396</w:t>
            </w:r>
          </w:p>
        </w:tc>
      </w:tr>
      <w:tr w:rsidR="00496C69" w:rsidRPr="00A81E8F" w:rsidTr="006258EB">
        <w:trPr>
          <w:trHeight w:val="330"/>
        </w:trPr>
        <w:tc>
          <w:tcPr>
            <w:tcW w:w="984" w:type="pct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lang w:val="es-VE"/>
              </w:rPr>
              <w:t>Remoción  N-NO</w:t>
            </w:r>
            <w:r w:rsidRPr="00A81E8F">
              <w:rPr>
                <w:rFonts w:ascii="Times New Roman" w:hAnsi="Times New Roman"/>
                <w:b/>
                <w:bCs/>
                <w:vertAlign w:val="subscript"/>
                <w:lang w:val="es-VE"/>
              </w:rPr>
              <w:t>3</w:t>
            </w:r>
            <w:r w:rsidRPr="00A81E8F">
              <w:rPr>
                <w:rFonts w:ascii="Times New Roman" w:hAnsi="Times New Roman"/>
                <w:b/>
                <w:bCs/>
                <w:vertAlign w:val="superscript"/>
                <w:lang w:val="es-VE"/>
              </w:rPr>
              <w:t>-</w:t>
            </w:r>
            <w:r w:rsidRPr="00A81E8F">
              <w:rPr>
                <w:rFonts w:ascii="Times New Roman" w:hAnsi="Times New Roman"/>
                <w:b/>
                <w:bCs/>
                <w:lang w:val="es-VE"/>
              </w:rPr>
              <w:t xml:space="preserve"> </w:t>
            </w:r>
          </w:p>
        </w:tc>
        <w:tc>
          <w:tcPr>
            <w:tcW w:w="1002" w:type="pct"/>
            <w:gridSpan w:val="2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7%</w:t>
            </w:r>
          </w:p>
        </w:tc>
        <w:tc>
          <w:tcPr>
            <w:tcW w:w="1002" w:type="pct"/>
            <w:gridSpan w:val="2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17%</w:t>
            </w:r>
          </w:p>
        </w:tc>
        <w:tc>
          <w:tcPr>
            <w:tcW w:w="1011" w:type="pct"/>
            <w:gridSpan w:val="2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98%</w:t>
            </w:r>
          </w:p>
        </w:tc>
        <w:tc>
          <w:tcPr>
            <w:tcW w:w="1001" w:type="pct"/>
            <w:gridSpan w:val="2"/>
            <w:shd w:val="clear" w:color="auto" w:fill="auto"/>
            <w:vAlign w:val="center"/>
          </w:tcPr>
          <w:p w:rsidR="00496C69" w:rsidRPr="00A81E8F" w:rsidRDefault="00496C69" w:rsidP="006258EB">
            <w:pPr>
              <w:spacing w:after="0" w:line="240" w:lineRule="auto"/>
              <w:jc w:val="center"/>
              <w:rPr>
                <w:rFonts w:ascii="Times New Roman" w:hAnsi="Times New Roman"/>
                <w:lang w:val="es-VE"/>
              </w:rPr>
            </w:pPr>
            <w:r w:rsidRPr="00A81E8F">
              <w:rPr>
                <w:rFonts w:ascii="Times New Roman" w:hAnsi="Times New Roman"/>
                <w:lang w:val="es-VE"/>
              </w:rPr>
              <w:t>95%</w:t>
            </w:r>
          </w:p>
        </w:tc>
      </w:tr>
    </w:tbl>
    <w:p w:rsidR="00496C69" w:rsidRPr="00A81E8F" w:rsidRDefault="00496C69" w:rsidP="00496C69">
      <w:pPr>
        <w:autoSpaceDE w:val="0"/>
        <w:autoSpaceDN w:val="0"/>
        <w:adjustRightInd w:val="0"/>
        <w:spacing w:before="40" w:after="40"/>
        <w:ind w:left="-426"/>
        <w:rPr>
          <w:rFonts w:ascii="Times New Roman" w:hAnsi="Times New Roman"/>
          <w:lang w:val="es-VE"/>
        </w:rPr>
      </w:pPr>
      <w:r w:rsidRPr="00A81E8F">
        <w:rPr>
          <w:rFonts w:ascii="Times New Roman" w:hAnsi="Times New Roman"/>
          <w:lang w:val="es-VE"/>
        </w:rPr>
        <w:t>Los valores indicados se refieren al final de la Etapa de Aeración y Anóxica respectivamente.</w:t>
      </w: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571295" w:rsidP="00496C69">
      <w:pPr>
        <w:rPr>
          <w:rFonts w:ascii="Times New Roman" w:hAnsi="Times New Roman"/>
          <w:lang w:val="es-VE"/>
        </w:rPr>
      </w:pPr>
      <w:r w:rsidRPr="00571295">
        <w:rPr>
          <w:rFonts w:ascii="Times New Roman" w:hAnsi="Times New Roman"/>
          <w:noProof/>
          <w:lang w:val="es-VE"/>
        </w:rPr>
        <w:pict>
          <v:shape id="_x0000_s1053" type="#_x0000_t202" style="position:absolute;margin-left:333pt;margin-top:13.15pt;width:45pt;height:27pt;z-index:251669504" stroked="f">
            <v:textbox style="mso-next-textbox:#_x0000_s1053">
              <w:txbxContent>
                <w:p w:rsidR="00F4244B" w:rsidRPr="00176930" w:rsidRDefault="00F4244B" w:rsidP="00496C6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7693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(b)</w:t>
                  </w:r>
                </w:p>
              </w:txbxContent>
            </v:textbox>
          </v:shape>
        </w:pict>
      </w:r>
      <w:r w:rsidRPr="00571295">
        <w:rPr>
          <w:rFonts w:ascii="Times New Roman" w:hAnsi="Times New Roman"/>
          <w:noProof/>
          <w:lang w:val="es-VE"/>
        </w:rPr>
        <w:pict>
          <v:shape id="_x0000_s1052" type="#_x0000_t202" style="position:absolute;margin-left:108pt;margin-top:13.15pt;width:45pt;height:27pt;z-index:251671552" stroked="f">
            <v:textbox style="mso-next-textbox:#_x0000_s1052">
              <w:txbxContent>
                <w:p w:rsidR="00F4244B" w:rsidRPr="00176930" w:rsidRDefault="00F4244B" w:rsidP="00496C6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7693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(a)</w:t>
                  </w:r>
                </w:p>
              </w:txbxContent>
            </v:textbox>
          </v:shape>
        </w:pict>
      </w:r>
    </w:p>
    <w:p w:rsidR="00496C69" w:rsidRPr="00A81E8F" w:rsidRDefault="00496C69" w:rsidP="00496C69">
      <w:pPr>
        <w:autoSpaceDE w:val="0"/>
        <w:autoSpaceDN w:val="0"/>
        <w:adjustRightInd w:val="0"/>
        <w:spacing w:before="40" w:after="40"/>
        <w:jc w:val="center"/>
        <w:rPr>
          <w:rFonts w:ascii="Times New Roman" w:hAnsi="Times New Roman"/>
          <w:lang w:val="es-VE"/>
        </w:rPr>
      </w:pPr>
      <w:r>
        <w:rPr>
          <w:rFonts w:ascii="Times New Roman" w:hAnsi="Times New Roman"/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1905</wp:posOffset>
            </wp:positionV>
            <wp:extent cx="2978785" cy="1989455"/>
            <wp:effectExtent l="0" t="0" r="0" b="0"/>
            <wp:wrapNone/>
            <wp:docPr id="30" name="Objeto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571295" w:rsidRPr="00571295">
        <w:rPr>
          <w:rFonts w:ascii="Times New Roman" w:hAnsi="Times New Roman"/>
          <w:lang w:val="es-VE"/>
        </w:rPr>
      </w:r>
      <w:r w:rsidR="00571295">
        <w:rPr>
          <w:rFonts w:ascii="Times New Roman" w:hAnsi="Times New Roman"/>
          <w:lang w:val="es-VE"/>
        </w:rPr>
        <w:pict>
          <v:group id="_x0000_s1045" editas="canvas" style="width:470.35pt;height:324.15pt;mso-position-horizontal-relative:char;mso-position-vertical-relative:line" coordorigin="1701,1701" coordsize="9407,6483">
            <o:lock v:ext="edit" aspectratio="t"/>
            <v:shape id="_x0000_s1046" type="#_x0000_t75" style="position:absolute;left:1701;top:1701;width:9407;height:6483" o:preferrelative="f">
              <v:fill o:detectmouseclick="t"/>
              <v:path o:extrusionok="t" o:connecttype="none"/>
              <o:lock v:ext="edit" text="t"/>
            </v:shape>
            <v:shape id="_x0000_s1047" type="#_x0000_t75" style="position:absolute;left:6405;top:1701;width:4703;height:3118" fillcolor="black" strokecolor="white" strokeweight="3e-5mm">
              <v:imagedata r:id="rId23" o:title=""/>
              <o:lock v:ext="edit" rotation="t"/>
            </v:shape>
            <v:shape id="_x0000_s1048" type="#_x0000_t75" style="position:absolute;left:1701;top:5039;width:4704;height:3145" fillcolor="black" strokecolor="white" strokeweight="3e-5mm">
              <v:imagedata r:id="rId24" o:title=""/>
              <o:lock v:ext="edit" rotation="t"/>
            </v:shape>
            <v:shape id="_x0000_s1049" type="#_x0000_t75" style="position:absolute;left:6405;top:5026;width:4703;height:3144" fillcolor="black" strokecolor="white" strokeweight="3e-5mm">
              <v:imagedata r:id="rId25" o:title=""/>
              <o:lock v:ext="edit" rotation="t"/>
            </v:shape>
            <v:shape id="_x0000_s1050" type="#_x0000_t202" style="position:absolute;left:3861;top:4941;width:900;height:540" stroked="f">
              <v:textbox style="mso-next-textbox:#_x0000_s1050">
                <w:txbxContent>
                  <w:p w:rsidR="00F4244B" w:rsidRPr="00176930" w:rsidRDefault="00F4244B" w:rsidP="00496C69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176930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(c)</w:t>
                    </w:r>
                  </w:p>
                </w:txbxContent>
              </v:textbox>
            </v:shape>
            <v:shape id="_x0000_s1051" type="#_x0000_t202" style="position:absolute;left:8361;top:4941;width:900;height:540" stroked="f">
              <v:textbox style="mso-next-textbox:#_x0000_s1051">
                <w:txbxContent>
                  <w:p w:rsidR="00F4244B" w:rsidRPr="00176930" w:rsidRDefault="00F4244B" w:rsidP="00496C69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176930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(d)</w:t>
                    </w:r>
                  </w:p>
                </w:txbxContent>
              </v:textbox>
            </v:shape>
            <w10:wrap type="none"/>
            <w10:anchorlock/>
          </v:group>
          <o:OLEObject Type="Embed" ProgID="Excel.Sheet.8" ShapeID="_x0000_s1047" DrawAspect="Content" ObjectID="_1417593506" r:id="rId26">
            <o:FieldCodes>\s</o:FieldCodes>
          </o:OLEObject>
          <o:OLEObject Type="Embed" ProgID="Excel.Sheet.8" ShapeID="_x0000_s1048" DrawAspect="Content" ObjectID="_1417593507" r:id="rId27">
            <o:FieldCodes>\s</o:FieldCodes>
          </o:OLEObject>
          <o:OLEObject Type="Embed" ProgID="Excel.Sheet.8" ShapeID="_x0000_s1049" DrawAspect="Content" ObjectID="_1417593508" r:id="rId28">
            <o:FieldCodes>\s</o:FieldCodes>
          </o:OLEObject>
        </w:pict>
      </w: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es-VE"/>
        </w:rPr>
      </w:pPr>
      <w:r w:rsidRPr="00A81E8F">
        <w:rPr>
          <w:rFonts w:ascii="Times New Roman" w:hAnsi="Times New Roman"/>
          <w:b/>
          <w:bCs/>
          <w:lang w:val="es-VE"/>
        </w:rPr>
        <w:t>Figura 3. Proceso de Desnitrificación durante las Fases de estudio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es-VE"/>
        </w:rPr>
      </w:pPr>
      <w:r w:rsidRPr="00A81E8F">
        <w:rPr>
          <w:rFonts w:ascii="Times New Roman" w:hAnsi="Times New Roman"/>
          <w:b/>
          <w:bCs/>
          <w:lang w:val="es-VE"/>
        </w:rPr>
        <w:t xml:space="preserve"> (Concentraciones en al finalizar las etapas de aeración y anóxica)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val="es-VE"/>
        </w:rPr>
      </w:pPr>
      <w:r w:rsidRPr="00A81E8F">
        <w:rPr>
          <w:rFonts w:ascii="Times New Roman" w:hAnsi="Times New Roman"/>
          <w:bCs/>
          <w:lang w:val="es-VE"/>
        </w:rPr>
        <w:t>(a) Comportamiento durante la Fase I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val="es-VE"/>
        </w:rPr>
      </w:pPr>
      <w:r w:rsidRPr="00A81E8F">
        <w:rPr>
          <w:rFonts w:ascii="Times New Roman" w:hAnsi="Times New Roman"/>
          <w:bCs/>
          <w:lang w:val="es-VE"/>
        </w:rPr>
        <w:t>(b) Comportamiento durante la Fase II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val="es-VE"/>
        </w:rPr>
      </w:pPr>
      <w:r w:rsidRPr="00A81E8F">
        <w:rPr>
          <w:rFonts w:ascii="Times New Roman" w:hAnsi="Times New Roman"/>
          <w:bCs/>
          <w:lang w:val="es-VE"/>
        </w:rPr>
        <w:t>(c) Comportamiento durante la Fase III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lang w:val="es-VE"/>
        </w:rPr>
      </w:pPr>
      <w:r w:rsidRPr="00A81E8F">
        <w:rPr>
          <w:rFonts w:ascii="Times New Roman" w:hAnsi="Times New Roman"/>
          <w:bCs/>
          <w:lang w:val="es-VE"/>
        </w:rPr>
        <w:t>(d) Comportamiento durante la Fase IV</w:t>
      </w:r>
    </w:p>
    <w:p w:rsidR="00496C69" w:rsidRDefault="00496C69" w:rsidP="00496C69">
      <w:pPr>
        <w:pStyle w:val="Textoindependiente"/>
        <w:spacing w:line="240" w:lineRule="auto"/>
        <w:rPr>
          <w:b/>
          <w:bCs w:val="0"/>
          <w:sz w:val="24"/>
          <w:szCs w:val="24"/>
          <w:lang w:val="es-VE"/>
        </w:rPr>
      </w:pPr>
    </w:p>
    <w:p w:rsidR="005C63A5" w:rsidRDefault="005C63A5" w:rsidP="00496C69">
      <w:pPr>
        <w:pStyle w:val="Textoindependiente"/>
        <w:spacing w:line="240" w:lineRule="auto"/>
        <w:rPr>
          <w:b/>
          <w:bCs w:val="0"/>
          <w:sz w:val="24"/>
          <w:szCs w:val="24"/>
          <w:lang w:val="es-VE"/>
        </w:rPr>
        <w:sectPr w:rsidR="005C63A5" w:rsidSect="006258EB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A81E8F" w:rsidRDefault="00121C1E" w:rsidP="00496C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VE"/>
        </w:rPr>
      </w:pPr>
      <w:r>
        <w:rPr>
          <w:rFonts w:ascii="Times New Roman" w:hAnsi="Times New Roman"/>
          <w:b/>
          <w:sz w:val="24"/>
          <w:szCs w:val="24"/>
          <w:lang w:val="es-VE"/>
        </w:rPr>
        <w:t>Tabla 7</w:t>
      </w:r>
      <w:r w:rsidR="00496C69" w:rsidRPr="00A81E8F">
        <w:rPr>
          <w:rFonts w:ascii="Times New Roman" w:hAnsi="Times New Roman"/>
          <w:b/>
          <w:sz w:val="24"/>
          <w:szCs w:val="24"/>
          <w:lang w:val="es-VE"/>
        </w:rPr>
        <w:t>. Comparación de los parámetros analizados con la Normativa Legal vigente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3341"/>
        <w:gridCol w:w="1070"/>
        <w:gridCol w:w="1075"/>
        <w:gridCol w:w="1070"/>
        <w:gridCol w:w="1086"/>
        <w:gridCol w:w="1070"/>
        <w:gridCol w:w="1072"/>
        <w:gridCol w:w="1070"/>
        <w:gridCol w:w="1072"/>
        <w:gridCol w:w="2292"/>
      </w:tblGrid>
      <w:tr w:rsidR="005C63A5" w:rsidRPr="00A81E8F" w:rsidTr="002C6135">
        <w:trPr>
          <w:trHeight w:val="364"/>
          <w:jc w:val="center"/>
        </w:trPr>
        <w:tc>
          <w:tcPr>
            <w:tcW w:w="1175" w:type="pct"/>
            <w:vMerge w:val="restar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Parámetro</w:t>
            </w:r>
          </w:p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(mg/l)</w:t>
            </w:r>
          </w:p>
        </w:tc>
        <w:tc>
          <w:tcPr>
            <w:tcW w:w="754" w:type="pct"/>
            <w:gridSpan w:val="2"/>
            <w:tcBorders>
              <w:bottom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Fase I</w:t>
            </w:r>
          </w:p>
        </w:tc>
        <w:tc>
          <w:tcPr>
            <w:tcW w:w="758" w:type="pct"/>
            <w:gridSpan w:val="2"/>
            <w:tcBorders>
              <w:bottom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Fase II</w:t>
            </w:r>
          </w:p>
        </w:tc>
        <w:tc>
          <w:tcPr>
            <w:tcW w:w="753" w:type="pct"/>
            <w:gridSpan w:val="2"/>
            <w:tcBorders>
              <w:bottom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Fase III</w:t>
            </w:r>
          </w:p>
        </w:tc>
        <w:tc>
          <w:tcPr>
            <w:tcW w:w="753" w:type="pct"/>
            <w:gridSpan w:val="2"/>
            <w:tcBorders>
              <w:bottom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Fase IV</w:t>
            </w:r>
          </w:p>
        </w:tc>
        <w:tc>
          <w:tcPr>
            <w:tcW w:w="806" w:type="pct"/>
            <w:vMerge w:val="restar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Límite máximo*</w:t>
            </w:r>
          </w:p>
        </w:tc>
      </w:tr>
      <w:tr w:rsidR="005C63A5" w:rsidRPr="00A81E8F" w:rsidTr="002C6135">
        <w:trPr>
          <w:trHeight w:val="270"/>
          <w:jc w:val="center"/>
        </w:trPr>
        <w:tc>
          <w:tcPr>
            <w:tcW w:w="1175" w:type="pct"/>
            <w:vMerge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</w:p>
        </w:tc>
        <w:tc>
          <w:tcPr>
            <w:tcW w:w="37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C63A5" w:rsidRDefault="005C63A5" w:rsidP="005C63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Entrada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63A5" w:rsidRDefault="005C63A5" w:rsidP="005C63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Salida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63A5" w:rsidRDefault="005C63A5" w:rsidP="005C63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Entrada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C63A5" w:rsidRDefault="005C63A5" w:rsidP="005C63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Salida</w:t>
            </w:r>
          </w:p>
        </w:tc>
        <w:tc>
          <w:tcPr>
            <w:tcW w:w="37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C63A5" w:rsidRDefault="005C63A5" w:rsidP="005C63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Entrada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C63A5" w:rsidRDefault="005C63A5" w:rsidP="005C63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Salida</w:t>
            </w:r>
          </w:p>
        </w:tc>
        <w:tc>
          <w:tcPr>
            <w:tcW w:w="37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C63A5" w:rsidRDefault="005C63A5" w:rsidP="005C63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Entrada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C63A5" w:rsidRDefault="005C63A5" w:rsidP="005C63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  <w:t>Salida</w:t>
            </w:r>
          </w:p>
        </w:tc>
        <w:tc>
          <w:tcPr>
            <w:tcW w:w="806" w:type="pct"/>
            <w:vMerge/>
            <w:vAlign w:val="center"/>
          </w:tcPr>
          <w:p w:rsidR="005C63A5" w:rsidRDefault="005C63A5" w:rsidP="005C63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VE"/>
              </w:rPr>
            </w:pPr>
          </w:p>
        </w:tc>
      </w:tr>
      <w:tr w:rsidR="005C63A5" w:rsidRPr="00A81E8F" w:rsidTr="005C63A5">
        <w:trPr>
          <w:jc w:val="center"/>
        </w:trPr>
        <w:tc>
          <w:tcPr>
            <w:tcW w:w="1175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DBO</w:t>
            </w:r>
            <w:r w:rsidRPr="00A81E8F">
              <w:rPr>
                <w:rFonts w:ascii="Times New Roman" w:hAnsi="Times New Roman"/>
                <w:sz w:val="24"/>
                <w:szCs w:val="24"/>
                <w:vertAlign w:val="subscript"/>
                <w:lang w:val="es-VE"/>
              </w:rPr>
              <w:t>5-20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61</w:t>
            </w:r>
          </w:p>
        </w:tc>
        <w:tc>
          <w:tcPr>
            <w:tcW w:w="378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19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54</w:t>
            </w:r>
          </w:p>
        </w:tc>
        <w:tc>
          <w:tcPr>
            <w:tcW w:w="382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12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228</w:t>
            </w: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19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207</w:t>
            </w: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37</w:t>
            </w:r>
          </w:p>
        </w:tc>
        <w:tc>
          <w:tcPr>
            <w:tcW w:w="806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60</w:t>
            </w:r>
          </w:p>
        </w:tc>
      </w:tr>
      <w:tr w:rsidR="005C63A5" w:rsidRPr="00A81E8F" w:rsidTr="005C63A5">
        <w:trPr>
          <w:jc w:val="center"/>
        </w:trPr>
        <w:tc>
          <w:tcPr>
            <w:tcW w:w="1175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DQO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265</w:t>
            </w:r>
          </w:p>
        </w:tc>
        <w:tc>
          <w:tcPr>
            <w:tcW w:w="378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103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162</w:t>
            </w:r>
          </w:p>
        </w:tc>
        <w:tc>
          <w:tcPr>
            <w:tcW w:w="382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80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575</w:t>
            </w: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97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553</w:t>
            </w: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102</w:t>
            </w:r>
          </w:p>
        </w:tc>
        <w:tc>
          <w:tcPr>
            <w:tcW w:w="806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350</w:t>
            </w:r>
          </w:p>
        </w:tc>
      </w:tr>
      <w:tr w:rsidR="005C63A5" w:rsidRPr="00A81E8F" w:rsidTr="005C63A5">
        <w:trPr>
          <w:jc w:val="center"/>
        </w:trPr>
        <w:tc>
          <w:tcPr>
            <w:tcW w:w="1175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Fósforo Total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891964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6</w:t>
            </w:r>
          </w:p>
        </w:tc>
        <w:tc>
          <w:tcPr>
            <w:tcW w:w="378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891964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  <w:tc>
          <w:tcPr>
            <w:tcW w:w="382" w:type="pct"/>
            <w:tcBorders>
              <w:left w:val="single" w:sz="4" w:space="0" w:color="auto"/>
            </w:tcBorders>
            <w:vAlign w:val="center"/>
          </w:tcPr>
          <w:p w:rsidR="005C63A5" w:rsidRPr="00A81E8F" w:rsidRDefault="00891964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891964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9</w:t>
            </w: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891964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9</w:t>
            </w: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5</w:t>
            </w:r>
          </w:p>
        </w:tc>
        <w:tc>
          <w:tcPr>
            <w:tcW w:w="806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10</w:t>
            </w:r>
          </w:p>
        </w:tc>
      </w:tr>
      <w:tr w:rsidR="005C63A5" w:rsidRPr="00A81E8F" w:rsidTr="005C63A5">
        <w:trPr>
          <w:jc w:val="center"/>
        </w:trPr>
        <w:tc>
          <w:tcPr>
            <w:tcW w:w="1175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Nitrógeno Total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31</w:t>
            </w:r>
          </w:p>
        </w:tc>
        <w:tc>
          <w:tcPr>
            <w:tcW w:w="378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6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28</w:t>
            </w:r>
          </w:p>
        </w:tc>
        <w:tc>
          <w:tcPr>
            <w:tcW w:w="382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10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36</w:t>
            </w: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22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34</w:t>
            </w: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16</w:t>
            </w:r>
          </w:p>
        </w:tc>
        <w:tc>
          <w:tcPr>
            <w:tcW w:w="806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40</w:t>
            </w:r>
          </w:p>
        </w:tc>
      </w:tr>
      <w:tr w:rsidR="005C63A5" w:rsidRPr="00A81E8F" w:rsidTr="005C63A5">
        <w:trPr>
          <w:jc w:val="center"/>
        </w:trPr>
        <w:tc>
          <w:tcPr>
            <w:tcW w:w="1175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N-NO</w:t>
            </w:r>
            <w:r w:rsidRPr="00A81E8F">
              <w:rPr>
                <w:rFonts w:ascii="Times New Roman" w:hAnsi="Times New Roman"/>
                <w:sz w:val="24"/>
                <w:szCs w:val="24"/>
                <w:vertAlign w:val="subscript"/>
                <w:lang w:val="es-VE"/>
              </w:rPr>
              <w:t>3</w:t>
            </w:r>
            <w:r w:rsidRPr="00A81E8F">
              <w:rPr>
                <w:rFonts w:ascii="Times New Roman" w:hAnsi="Times New Roman"/>
                <w:sz w:val="24"/>
                <w:szCs w:val="24"/>
                <w:vertAlign w:val="superscript"/>
                <w:lang w:val="es-VE"/>
              </w:rPr>
              <w:t>-</w:t>
            </w: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+ N-NO</w:t>
            </w:r>
            <w:r w:rsidRPr="00A81E8F">
              <w:rPr>
                <w:rFonts w:ascii="Times New Roman" w:hAnsi="Times New Roman"/>
                <w:sz w:val="24"/>
                <w:szCs w:val="24"/>
                <w:vertAlign w:val="subscript"/>
                <w:lang w:val="es-VE"/>
              </w:rPr>
              <w:t>2</w:t>
            </w:r>
            <w:r w:rsidRPr="00A81E8F">
              <w:rPr>
                <w:rFonts w:ascii="Times New Roman" w:hAnsi="Times New Roman"/>
                <w:sz w:val="24"/>
                <w:szCs w:val="24"/>
                <w:vertAlign w:val="superscript"/>
                <w:lang w:val="es-VE"/>
              </w:rPr>
              <w:t>-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-</w:t>
            </w:r>
          </w:p>
        </w:tc>
        <w:tc>
          <w:tcPr>
            <w:tcW w:w="378" w:type="pct"/>
            <w:tcBorders>
              <w:left w:val="single" w:sz="4" w:space="0" w:color="auto"/>
            </w:tcBorders>
            <w:vAlign w:val="center"/>
          </w:tcPr>
          <w:p w:rsidR="005C63A5" w:rsidRPr="00A81E8F" w:rsidRDefault="00891964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29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891964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-</w:t>
            </w:r>
          </w:p>
        </w:tc>
        <w:tc>
          <w:tcPr>
            <w:tcW w:w="382" w:type="pct"/>
            <w:tcBorders>
              <w:left w:val="single" w:sz="4" w:space="0" w:color="auto"/>
            </w:tcBorders>
            <w:vAlign w:val="center"/>
          </w:tcPr>
          <w:p w:rsidR="005C63A5" w:rsidRPr="00A81E8F" w:rsidRDefault="00891964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11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891964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  <w:lang w:val="es-VE"/>
              </w:rPr>
              <w:t>-</w:t>
            </w: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0,2</w:t>
            </w:r>
          </w:p>
        </w:tc>
        <w:tc>
          <w:tcPr>
            <w:tcW w:w="376" w:type="pct"/>
            <w:tcBorders>
              <w:right w:val="single" w:sz="4" w:space="0" w:color="auto"/>
            </w:tcBorders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</w:p>
        </w:tc>
        <w:tc>
          <w:tcPr>
            <w:tcW w:w="377" w:type="pct"/>
            <w:tcBorders>
              <w:left w:val="single" w:sz="4" w:space="0" w:color="auto"/>
            </w:tcBorders>
            <w:vAlign w:val="center"/>
          </w:tcPr>
          <w:p w:rsidR="005C63A5" w:rsidRPr="00A81E8F" w:rsidRDefault="005C63A5" w:rsidP="009625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0,7</w:t>
            </w:r>
          </w:p>
        </w:tc>
        <w:tc>
          <w:tcPr>
            <w:tcW w:w="806" w:type="pct"/>
            <w:vAlign w:val="center"/>
          </w:tcPr>
          <w:p w:rsidR="005C63A5" w:rsidRPr="00A81E8F" w:rsidRDefault="005C63A5" w:rsidP="005C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s-VE"/>
              </w:rPr>
            </w:pPr>
            <w:r w:rsidRPr="00A81E8F">
              <w:rPr>
                <w:rFonts w:ascii="Times New Roman" w:hAnsi="Times New Roman"/>
                <w:sz w:val="24"/>
                <w:szCs w:val="24"/>
                <w:lang w:val="es-VE"/>
              </w:rPr>
              <w:t>10</w:t>
            </w:r>
          </w:p>
        </w:tc>
      </w:tr>
    </w:tbl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es-VE"/>
        </w:rPr>
      </w:pPr>
      <w:r w:rsidRPr="00A81E8F">
        <w:rPr>
          <w:rFonts w:ascii="Times New Roman" w:hAnsi="Times New Roman"/>
          <w:sz w:val="20"/>
          <w:szCs w:val="20"/>
          <w:lang w:val="es-VE"/>
        </w:rPr>
        <w:t>*Normas para la Clasificación y Control de la Calidad de los Cuerpos de Agua y Vertidos o Efluentes</w:t>
      </w:r>
    </w:p>
    <w:p w:rsidR="00496C69" w:rsidRPr="00A81E8F" w:rsidRDefault="00496C69" w:rsidP="00496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es-VE"/>
        </w:rPr>
      </w:pPr>
      <w:r w:rsidRPr="00A81E8F">
        <w:rPr>
          <w:rFonts w:ascii="Times New Roman" w:hAnsi="Times New Roman"/>
          <w:sz w:val="20"/>
          <w:szCs w:val="20"/>
          <w:lang w:val="es-VE"/>
        </w:rPr>
        <w:t>Líquidos, Decreto 883</w:t>
      </w:r>
    </w:p>
    <w:p w:rsidR="00496C69" w:rsidRPr="00A81E8F" w:rsidRDefault="00496C69" w:rsidP="00496C69">
      <w:pPr>
        <w:rPr>
          <w:rFonts w:ascii="Times New Roman" w:hAnsi="Times New Roman"/>
          <w:lang w:val="es-VE"/>
        </w:rPr>
      </w:pPr>
    </w:p>
    <w:p w:rsidR="00496C69" w:rsidRPr="00496C69" w:rsidRDefault="00496C69" w:rsidP="00C95CC1">
      <w:pPr>
        <w:autoSpaceDE w:val="0"/>
        <w:autoSpaceDN w:val="0"/>
        <w:adjustRightInd w:val="0"/>
        <w:spacing w:before="200" w:line="240" w:lineRule="auto"/>
        <w:jc w:val="both"/>
        <w:rPr>
          <w:rFonts w:ascii="IAJAHC+TimesNewRoman" w:hAnsi="IAJAHC+TimesNewRoman" w:cs="IAJAHC+TimesNewRoman"/>
          <w:color w:val="000000"/>
          <w:sz w:val="24"/>
          <w:szCs w:val="24"/>
          <w:lang w:val="es-MX" w:eastAsia="pt-BR"/>
        </w:rPr>
      </w:pPr>
    </w:p>
    <w:sectPr w:rsidR="00496C69" w:rsidRPr="00496C69" w:rsidSect="005C63A5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746" w:rsidRDefault="00257746" w:rsidP="00563A5B">
      <w:pPr>
        <w:spacing w:after="0" w:line="240" w:lineRule="auto"/>
      </w:pPr>
      <w:r>
        <w:separator/>
      </w:r>
    </w:p>
  </w:endnote>
  <w:endnote w:type="continuationSeparator" w:id="0">
    <w:p w:rsidR="00257746" w:rsidRDefault="00257746" w:rsidP="0056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AJAHC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AJAIK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00719"/>
      <w:docPartObj>
        <w:docPartGallery w:val="Page Numbers (Bottom of Page)"/>
        <w:docPartUnique/>
      </w:docPartObj>
    </w:sdtPr>
    <w:sdtContent>
      <w:p w:rsidR="00F4244B" w:rsidRDefault="00571295">
        <w:pPr>
          <w:pStyle w:val="Piedepgina"/>
          <w:jc w:val="right"/>
        </w:pPr>
        <w:fldSimple w:instr=" PAGE   \* MERGEFORMAT ">
          <w:r w:rsidR="00F878F5">
            <w:rPr>
              <w:noProof/>
            </w:rPr>
            <w:t>3</w:t>
          </w:r>
        </w:fldSimple>
      </w:p>
    </w:sdtContent>
  </w:sdt>
  <w:p w:rsidR="00F4244B" w:rsidRDefault="00F4244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746" w:rsidRDefault="00257746" w:rsidP="00563A5B">
      <w:pPr>
        <w:spacing w:after="0" w:line="240" w:lineRule="auto"/>
      </w:pPr>
      <w:r>
        <w:separator/>
      </w:r>
    </w:p>
  </w:footnote>
  <w:footnote w:type="continuationSeparator" w:id="0">
    <w:p w:rsidR="00257746" w:rsidRDefault="00257746" w:rsidP="00563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3327"/>
    <w:multiLevelType w:val="hybridMultilevel"/>
    <w:tmpl w:val="32F426B8"/>
    <w:lvl w:ilvl="0" w:tplc="840057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AEA"/>
    <w:rsid w:val="0002691A"/>
    <w:rsid w:val="00027346"/>
    <w:rsid w:val="00035BBC"/>
    <w:rsid w:val="00037E55"/>
    <w:rsid w:val="00040150"/>
    <w:rsid w:val="00043B95"/>
    <w:rsid w:val="00043E5C"/>
    <w:rsid w:val="00060977"/>
    <w:rsid w:val="00064CA9"/>
    <w:rsid w:val="00076520"/>
    <w:rsid w:val="000863F9"/>
    <w:rsid w:val="00087D8E"/>
    <w:rsid w:val="00094F91"/>
    <w:rsid w:val="000A6E87"/>
    <w:rsid w:val="000B097B"/>
    <w:rsid w:val="000B6CFB"/>
    <w:rsid w:val="000C0E91"/>
    <w:rsid w:val="000C109D"/>
    <w:rsid w:val="000E0368"/>
    <w:rsid w:val="000F18A6"/>
    <w:rsid w:val="000F5E35"/>
    <w:rsid w:val="00105451"/>
    <w:rsid w:val="00112A70"/>
    <w:rsid w:val="0011566D"/>
    <w:rsid w:val="0011630E"/>
    <w:rsid w:val="00117D2D"/>
    <w:rsid w:val="00121C1E"/>
    <w:rsid w:val="001248E2"/>
    <w:rsid w:val="0012560D"/>
    <w:rsid w:val="00133E9F"/>
    <w:rsid w:val="00142C8D"/>
    <w:rsid w:val="00143F30"/>
    <w:rsid w:val="0015196D"/>
    <w:rsid w:val="00154FB1"/>
    <w:rsid w:val="00154FE7"/>
    <w:rsid w:val="00166C3B"/>
    <w:rsid w:val="0016741C"/>
    <w:rsid w:val="001841FA"/>
    <w:rsid w:val="0019067D"/>
    <w:rsid w:val="00193D82"/>
    <w:rsid w:val="001A43CD"/>
    <w:rsid w:val="001A4C3D"/>
    <w:rsid w:val="001C457E"/>
    <w:rsid w:val="001C4B6C"/>
    <w:rsid w:val="001D569C"/>
    <w:rsid w:val="001E1DB8"/>
    <w:rsid w:val="001E1E00"/>
    <w:rsid w:val="001F77BF"/>
    <w:rsid w:val="00201A60"/>
    <w:rsid w:val="002022D2"/>
    <w:rsid w:val="002053E0"/>
    <w:rsid w:val="002058F0"/>
    <w:rsid w:val="00206237"/>
    <w:rsid w:val="00223ABB"/>
    <w:rsid w:val="002257F6"/>
    <w:rsid w:val="0024489B"/>
    <w:rsid w:val="00251E30"/>
    <w:rsid w:val="00257746"/>
    <w:rsid w:val="00257FCD"/>
    <w:rsid w:val="002773C5"/>
    <w:rsid w:val="0028318E"/>
    <w:rsid w:val="00283E42"/>
    <w:rsid w:val="002A1B66"/>
    <w:rsid w:val="002B0852"/>
    <w:rsid w:val="002B3B88"/>
    <w:rsid w:val="002B7256"/>
    <w:rsid w:val="002B7AEA"/>
    <w:rsid w:val="002D27E7"/>
    <w:rsid w:val="002E1F54"/>
    <w:rsid w:val="002E2C61"/>
    <w:rsid w:val="002E45BC"/>
    <w:rsid w:val="002F7793"/>
    <w:rsid w:val="003115CD"/>
    <w:rsid w:val="00313EBD"/>
    <w:rsid w:val="003158F4"/>
    <w:rsid w:val="00325E4D"/>
    <w:rsid w:val="003343D7"/>
    <w:rsid w:val="00344504"/>
    <w:rsid w:val="0034468F"/>
    <w:rsid w:val="00345090"/>
    <w:rsid w:val="00354A1D"/>
    <w:rsid w:val="0035663E"/>
    <w:rsid w:val="00362FB8"/>
    <w:rsid w:val="003654A2"/>
    <w:rsid w:val="00371A3A"/>
    <w:rsid w:val="003770E6"/>
    <w:rsid w:val="00384882"/>
    <w:rsid w:val="00396C16"/>
    <w:rsid w:val="003B0E2B"/>
    <w:rsid w:val="003C1E62"/>
    <w:rsid w:val="003C5A75"/>
    <w:rsid w:val="003D1C41"/>
    <w:rsid w:val="003F1BEE"/>
    <w:rsid w:val="003F62E4"/>
    <w:rsid w:val="003F6ECA"/>
    <w:rsid w:val="0040135E"/>
    <w:rsid w:val="00401ABF"/>
    <w:rsid w:val="00406AAC"/>
    <w:rsid w:val="00407A01"/>
    <w:rsid w:val="00407B51"/>
    <w:rsid w:val="004211FA"/>
    <w:rsid w:val="00423C05"/>
    <w:rsid w:val="00431382"/>
    <w:rsid w:val="00436C06"/>
    <w:rsid w:val="004436BA"/>
    <w:rsid w:val="00444D78"/>
    <w:rsid w:val="00445AD4"/>
    <w:rsid w:val="004517FD"/>
    <w:rsid w:val="00455BDB"/>
    <w:rsid w:val="004705F9"/>
    <w:rsid w:val="00474C9E"/>
    <w:rsid w:val="0047578D"/>
    <w:rsid w:val="00481AA3"/>
    <w:rsid w:val="00496C69"/>
    <w:rsid w:val="004A181E"/>
    <w:rsid w:val="004D2314"/>
    <w:rsid w:val="004D3E8E"/>
    <w:rsid w:val="004D41A9"/>
    <w:rsid w:val="004E1DCC"/>
    <w:rsid w:val="004E35D9"/>
    <w:rsid w:val="00505672"/>
    <w:rsid w:val="00507B71"/>
    <w:rsid w:val="00513A90"/>
    <w:rsid w:val="0053645B"/>
    <w:rsid w:val="00551B9D"/>
    <w:rsid w:val="00562515"/>
    <w:rsid w:val="00563A5B"/>
    <w:rsid w:val="00564FE1"/>
    <w:rsid w:val="0057105F"/>
    <w:rsid w:val="00571295"/>
    <w:rsid w:val="00572CD7"/>
    <w:rsid w:val="00585D8B"/>
    <w:rsid w:val="005B6854"/>
    <w:rsid w:val="005C4BD0"/>
    <w:rsid w:val="005C63A5"/>
    <w:rsid w:val="005D5881"/>
    <w:rsid w:val="005E3C28"/>
    <w:rsid w:val="005F300D"/>
    <w:rsid w:val="00613954"/>
    <w:rsid w:val="006258EB"/>
    <w:rsid w:val="00637154"/>
    <w:rsid w:val="006437E5"/>
    <w:rsid w:val="00661D68"/>
    <w:rsid w:val="006626F8"/>
    <w:rsid w:val="006761CD"/>
    <w:rsid w:val="0067643E"/>
    <w:rsid w:val="0069571A"/>
    <w:rsid w:val="006A1D62"/>
    <w:rsid w:val="006A4494"/>
    <w:rsid w:val="006A4AA7"/>
    <w:rsid w:val="006B42BE"/>
    <w:rsid w:val="006C308A"/>
    <w:rsid w:val="006F2D82"/>
    <w:rsid w:val="006F64D5"/>
    <w:rsid w:val="00715C0D"/>
    <w:rsid w:val="0071785D"/>
    <w:rsid w:val="00721FEE"/>
    <w:rsid w:val="00722C50"/>
    <w:rsid w:val="00761C14"/>
    <w:rsid w:val="00790212"/>
    <w:rsid w:val="00793285"/>
    <w:rsid w:val="007945CC"/>
    <w:rsid w:val="0079763A"/>
    <w:rsid w:val="007A1468"/>
    <w:rsid w:val="007A3FBC"/>
    <w:rsid w:val="007A4292"/>
    <w:rsid w:val="007A747E"/>
    <w:rsid w:val="007B0543"/>
    <w:rsid w:val="007B4F33"/>
    <w:rsid w:val="007C6057"/>
    <w:rsid w:val="007C63DB"/>
    <w:rsid w:val="007D0DC0"/>
    <w:rsid w:val="007D2BFE"/>
    <w:rsid w:val="007D78F5"/>
    <w:rsid w:val="007E21B8"/>
    <w:rsid w:val="007E27AB"/>
    <w:rsid w:val="007E5963"/>
    <w:rsid w:val="00802A52"/>
    <w:rsid w:val="00805387"/>
    <w:rsid w:val="00811334"/>
    <w:rsid w:val="00814BEE"/>
    <w:rsid w:val="00814C89"/>
    <w:rsid w:val="00833470"/>
    <w:rsid w:val="00833B22"/>
    <w:rsid w:val="00840032"/>
    <w:rsid w:val="00843A3D"/>
    <w:rsid w:val="00846C69"/>
    <w:rsid w:val="008516BB"/>
    <w:rsid w:val="00852025"/>
    <w:rsid w:val="00857ECC"/>
    <w:rsid w:val="00864FBE"/>
    <w:rsid w:val="00867733"/>
    <w:rsid w:val="0087337F"/>
    <w:rsid w:val="008871AF"/>
    <w:rsid w:val="0089055C"/>
    <w:rsid w:val="00891964"/>
    <w:rsid w:val="00895191"/>
    <w:rsid w:val="008A4D2A"/>
    <w:rsid w:val="008A4E65"/>
    <w:rsid w:val="008A5DBD"/>
    <w:rsid w:val="008B0796"/>
    <w:rsid w:val="008B3942"/>
    <w:rsid w:val="008B5C15"/>
    <w:rsid w:val="008B7E72"/>
    <w:rsid w:val="008D09BA"/>
    <w:rsid w:val="008D38A2"/>
    <w:rsid w:val="008D6329"/>
    <w:rsid w:val="008D640F"/>
    <w:rsid w:val="008F2818"/>
    <w:rsid w:val="009075C2"/>
    <w:rsid w:val="009168E7"/>
    <w:rsid w:val="00923D9E"/>
    <w:rsid w:val="00933E30"/>
    <w:rsid w:val="00937D3C"/>
    <w:rsid w:val="00937EA6"/>
    <w:rsid w:val="00941E3C"/>
    <w:rsid w:val="00945896"/>
    <w:rsid w:val="0095508B"/>
    <w:rsid w:val="009577C2"/>
    <w:rsid w:val="00976A69"/>
    <w:rsid w:val="00980B73"/>
    <w:rsid w:val="0098747B"/>
    <w:rsid w:val="00987973"/>
    <w:rsid w:val="00987CAA"/>
    <w:rsid w:val="009A527E"/>
    <w:rsid w:val="009B1908"/>
    <w:rsid w:val="009B49A7"/>
    <w:rsid w:val="009D0EE1"/>
    <w:rsid w:val="009D14D7"/>
    <w:rsid w:val="009E56E6"/>
    <w:rsid w:val="009F3CA6"/>
    <w:rsid w:val="009F508D"/>
    <w:rsid w:val="00A02041"/>
    <w:rsid w:val="00A058D6"/>
    <w:rsid w:val="00A2234B"/>
    <w:rsid w:val="00A24201"/>
    <w:rsid w:val="00A32766"/>
    <w:rsid w:val="00A439E9"/>
    <w:rsid w:val="00A43E41"/>
    <w:rsid w:val="00A61885"/>
    <w:rsid w:val="00A627AD"/>
    <w:rsid w:val="00A861EA"/>
    <w:rsid w:val="00A8654C"/>
    <w:rsid w:val="00A95658"/>
    <w:rsid w:val="00AA1959"/>
    <w:rsid w:val="00AC0060"/>
    <w:rsid w:val="00AC2DAA"/>
    <w:rsid w:val="00AC6D09"/>
    <w:rsid w:val="00AD39E7"/>
    <w:rsid w:val="00AE033A"/>
    <w:rsid w:val="00AE1C6A"/>
    <w:rsid w:val="00AE2A08"/>
    <w:rsid w:val="00B07033"/>
    <w:rsid w:val="00B127D8"/>
    <w:rsid w:val="00B151A7"/>
    <w:rsid w:val="00B164EF"/>
    <w:rsid w:val="00B172C8"/>
    <w:rsid w:val="00B22DEC"/>
    <w:rsid w:val="00B36DB5"/>
    <w:rsid w:val="00B404EF"/>
    <w:rsid w:val="00B654D1"/>
    <w:rsid w:val="00B66838"/>
    <w:rsid w:val="00B73A57"/>
    <w:rsid w:val="00B755F2"/>
    <w:rsid w:val="00B80F42"/>
    <w:rsid w:val="00BA04E9"/>
    <w:rsid w:val="00BC1A59"/>
    <w:rsid w:val="00BC3338"/>
    <w:rsid w:val="00BC5826"/>
    <w:rsid w:val="00BC6BBF"/>
    <w:rsid w:val="00BD4651"/>
    <w:rsid w:val="00BD6D2A"/>
    <w:rsid w:val="00BE290C"/>
    <w:rsid w:val="00BF0C81"/>
    <w:rsid w:val="00BF6168"/>
    <w:rsid w:val="00BF6999"/>
    <w:rsid w:val="00C023F4"/>
    <w:rsid w:val="00C121E1"/>
    <w:rsid w:val="00C26776"/>
    <w:rsid w:val="00C309F8"/>
    <w:rsid w:val="00C4261F"/>
    <w:rsid w:val="00C44E0E"/>
    <w:rsid w:val="00C65582"/>
    <w:rsid w:val="00C76885"/>
    <w:rsid w:val="00C90812"/>
    <w:rsid w:val="00C90F2C"/>
    <w:rsid w:val="00C915DF"/>
    <w:rsid w:val="00C95CC1"/>
    <w:rsid w:val="00CA3D6C"/>
    <w:rsid w:val="00CA4EFD"/>
    <w:rsid w:val="00CB0553"/>
    <w:rsid w:val="00CB1E9A"/>
    <w:rsid w:val="00CB67D1"/>
    <w:rsid w:val="00CD0501"/>
    <w:rsid w:val="00CE1100"/>
    <w:rsid w:val="00CE7ED4"/>
    <w:rsid w:val="00CF0E98"/>
    <w:rsid w:val="00D075B9"/>
    <w:rsid w:val="00D077FE"/>
    <w:rsid w:val="00D13B20"/>
    <w:rsid w:val="00D141A7"/>
    <w:rsid w:val="00D21E5B"/>
    <w:rsid w:val="00D25F5E"/>
    <w:rsid w:val="00D30D03"/>
    <w:rsid w:val="00D324A7"/>
    <w:rsid w:val="00D34A7C"/>
    <w:rsid w:val="00D35160"/>
    <w:rsid w:val="00D411C4"/>
    <w:rsid w:val="00D574BE"/>
    <w:rsid w:val="00D57BCD"/>
    <w:rsid w:val="00D60CED"/>
    <w:rsid w:val="00D720E6"/>
    <w:rsid w:val="00D8369D"/>
    <w:rsid w:val="00D84C71"/>
    <w:rsid w:val="00D8799F"/>
    <w:rsid w:val="00DB454B"/>
    <w:rsid w:val="00DC0195"/>
    <w:rsid w:val="00DC1FF2"/>
    <w:rsid w:val="00DC5955"/>
    <w:rsid w:val="00DD2491"/>
    <w:rsid w:val="00DE009F"/>
    <w:rsid w:val="00DE4155"/>
    <w:rsid w:val="00DE6B9A"/>
    <w:rsid w:val="00DE7411"/>
    <w:rsid w:val="00DF5318"/>
    <w:rsid w:val="00E06DC4"/>
    <w:rsid w:val="00E34A24"/>
    <w:rsid w:val="00E41F39"/>
    <w:rsid w:val="00E45940"/>
    <w:rsid w:val="00E53733"/>
    <w:rsid w:val="00E71F88"/>
    <w:rsid w:val="00E733A9"/>
    <w:rsid w:val="00E75CFF"/>
    <w:rsid w:val="00E87F66"/>
    <w:rsid w:val="00E96853"/>
    <w:rsid w:val="00E96F32"/>
    <w:rsid w:val="00EA0B2C"/>
    <w:rsid w:val="00EA3B27"/>
    <w:rsid w:val="00EA6050"/>
    <w:rsid w:val="00EB270A"/>
    <w:rsid w:val="00EB588F"/>
    <w:rsid w:val="00EB7842"/>
    <w:rsid w:val="00EC0713"/>
    <w:rsid w:val="00ED2732"/>
    <w:rsid w:val="00ED2C81"/>
    <w:rsid w:val="00ED58C9"/>
    <w:rsid w:val="00EE6C24"/>
    <w:rsid w:val="00F00B5F"/>
    <w:rsid w:val="00F0280C"/>
    <w:rsid w:val="00F13943"/>
    <w:rsid w:val="00F22321"/>
    <w:rsid w:val="00F4244B"/>
    <w:rsid w:val="00F44F29"/>
    <w:rsid w:val="00F51F2F"/>
    <w:rsid w:val="00F574FC"/>
    <w:rsid w:val="00F604A1"/>
    <w:rsid w:val="00F62AA2"/>
    <w:rsid w:val="00F72689"/>
    <w:rsid w:val="00F76A37"/>
    <w:rsid w:val="00F820CD"/>
    <w:rsid w:val="00F878F5"/>
    <w:rsid w:val="00F93881"/>
    <w:rsid w:val="00FA786F"/>
    <w:rsid w:val="00FB1398"/>
    <w:rsid w:val="00FB32D8"/>
    <w:rsid w:val="00FB3BA9"/>
    <w:rsid w:val="00FC626C"/>
    <w:rsid w:val="00FD07A0"/>
    <w:rsid w:val="00FD6F96"/>
    <w:rsid w:val="00FF4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58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155"/>
    <w:pPr>
      <w:spacing w:after="200" w:line="276" w:lineRule="auto"/>
    </w:pPr>
    <w:rPr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qFormat/>
    <w:rsid w:val="00A02041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TtuloPrincipalInterlineado15lneas">
    <w:name w:val="Estilo Título Principal + Interlineado:  15 líneas"/>
    <w:basedOn w:val="Normal"/>
    <w:rsid w:val="000B097B"/>
    <w:pPr>
      <w:widowControl w:val="0"/>
      <w:adjustRightInd w:val="0"/>
      <w:spacing w:before="240" w:after="60" w:line="360" w:lineRule="auto"/>
      <w:jc w:val="center"/>
      <w:textAlignment w:val="baseline"/>
      <w:outlineLvl w:val="0"/>
    </w:pPr>
    <w:rPr>
      <w:rFonts w:ascii="Arial" w:eastAsia="Times New Roman" w:hAnsi="Arial"/>
      <w:b/>
      <w:bCs/>
      <w:kern w:val="28"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A02041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A02041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B73A57"/>
    <w:pPr>
      <w:spacing w:after="0" w:line="360" w:lineRule="auto"/>
      <w:jc w:val="both"/>
    </w:pPr>
    <w:rPr>
      <w:rFonts w:ascii="Times New Roman" w:eastAsia="Times New Roman" w:hAnsi="Times New Roman"/>
      <w:bCs/>
      <w:sz w:val="28"/>
      <w:szCs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73A57"/>
    <w:rPr>
      <w:rFonts w:ascii="Times New Roman" w:eastAsia="Times New Roman" w:hAnsi="Times New Roman"/>
      <w:bCs/>
      <w:sz w:val="28"/>
      <w:szCs w:val="28"/>
      <w:lang w:val="es-ES" w:eastAsia="es-ES"/>
    </w:rPr>
  </w:style>
  <w:style w:type="paragraph" w:customStyle="1" w:styleId="Default">
    <w:name w:val="Default"/>
    <w:rsid w:val="00B73A57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44F29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44F29"/>
    <w:rPr>
      <w:sz w:val="16"/>
      <w:szCs w:val="16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FD6F96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F96"/>
    <w:rPr>
      <w:rFonts w:ascii="Tahoma" w:hAnsi="Tahoma" w:cs="Tahoma"/>
      <w:sz w:val="16"/>
      <w:szCs w:val="16"/>
      <w:lang w:eastAsia="en-US"/>
    </w:rPr>
  </w:style>
  <w:style w:type="table" w:styleId="Tablaconcuadrcula1">
    <w:name w:val="Table Grid 1"/>
    <w:basedOn w:val="Tablanormal"/>
    <w:rsid w:val="00396C16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1">
    <w:name w:val="Normal 1"/>
    <w:rsid w:val="00396C16"/>
    <w:pPr>
      <w:spacing w:after="120"/>
      <w:ind w:left="851"/>
    </w:pPr>
    <w:rPr>
      <w:rFonts w:ascii="Arial" w:eastAsia="Times New Roman" w:hAnsi="Arial"/>
      <w:sz w:val="22"/>
      <w:lang w:val="en-US" w:eastAsia="es-ES"/>
    </w:rPr>
  </w:style>
  <w:style w:type="table" w:styleId="Tablaconcuadrcula">
    <w:name w:val="Table Grid"/>
    <w:basedOn w:val="Tablanormal"/>
    <w:rsid w:val="001D569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563A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3A5B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63A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3A5B"/>
    <w:rPr>
      <w:sz w:val="22"/>
      <w:szCs w:val="22"/>
      <w:lang w:eastAsia="en-US"/>
    </w:rPr>
  </w:style>
  <w:style w:type="character" w:styleId="Nmerodelnea">
    <w:name w:val="line number"/>
    <w:basedOn w:val="Fuentedeprrafopredeter"/>
    <w:uiPriority w:val="99"/>
    <w:semiHidden/>
    <w:unhideWhenUsed/>
    <w:rsid w:val="00563A5B"/>
  </w:style>
  <w:style w:type="paragraph" w:customStyle="1" w:styleId="PargrafodaLista1">
    <w:name w:val="Parágrafo da Lista1"/>
    <w:basedOn w:val="Normal"/>
    <w:uiPriority w:val="34"/>
    <w:qFormat/>
    <w:rsid w:val="00F4244B"/>
    <w:pPr>
      <w:ind w:left="720"/>
      <w:contextualSpacing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52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74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37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36278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46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broudic@yahoo.com" TargetMode="External"/><Relationship Id="rId13" Type="http://schemas.openxmlformats.org/officeDocument/2006/relationships/image" Target="media/image5.emf"/><Relationship Id="rId18" Type="http://schemas.openxmlformats.org/officeDocument/2006/relationships/oleObject" Target="embeddings/Hoja_de_c_lculo_de_Microsoft_Office_Excel_97-20032.xls"/><Relationship Id="rId26" Type="http://schemas.openxmlformats.org/officeDocument/2006/relationships/oleObject" Target="embeddings/Hoja_de_c_lculo_de_Microsoft_Office_Excel_97-20035.xls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Hoja_de_c_lculo_de_Microsoft_Office_Excel_97-20031.xls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oleObject" Target="embeddings/Hoja_de_c_lculo_de_Microsoft_Office_Excel_97-20034.xls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9.emf"/><Relationship Id="rId28" Type="http://schemas.openxmlformats.org/officeDocument/2006/relationships/oleObject" Target="embeddings/Hoja_de_c_lculo_de_Microsoft_Office_Excel_97-20037.xls"/><Relationship Id="rId10" Type="http://schemas.openxmlformats.org/officeDocument/2006/relationships/image" Target="media/image2.png"/><Relationship Id="rId19" Type="http://schemas.openxmlformats.org/officeDocument/2006/relationships/oleObject" Target="embeddings/Hoja_de_c_lculo_de_Microsoft_Office_Excel_97-20033.xls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chart" Target="charts/chart1.xml"/><Relationship Id="rId27" Type="http://schemas.openxmlformats.org/officeDocument/2006/relationships/oleObject" Target="embeddings/Hoja_de_c_lculo_de_Microsoft_Office_Excel_97-20036.xls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CO"/>
  <c:chart>
    <c:plotArea>
      <c:layout>
        <c:manualLayout>
          <c:layoutTarget val="inner"/>
          <c:xMode val="edge"/>
          <c:yMode val="edge"/>
          <c:x val="0.14670658682634882"/>
          <c:y val="0.12676056338028169"/>
          <c:w val="0.82335329341318031"/>
          <c:h val="0.51643192488262235"/>
        </c:manualLayout>
      </c:layout>
      <c:lineChart>
        <c:grouping val="standard"/>
        <c:ser>
          <c:idx val="0"/>
          <c:order val="0"/>
          <c:tx>
            <c:v>NO2+NO3(aer)</c:v>
          </c:tx>
          <c:spPr>
            <a:ln w="1268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Hoja3!$A$15:$A$24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Hoja3!$B$15:$B$24</c:f>
              <c:numCache>
                <c:formatCode>General</c:formatCode>
                <c:ptCount val="10"/>
                <c:pt idx="0">
                  <c:v>25.3123</c:v>
                </c:pt>
                <c:pt idx="1">
                  <c:v>25.57</c:v>
                </c:pt>
                <c:pt idx="2">
                  <c:v>29.200699999999848</c:v>
                </c:pt>
                <c:pt idx="3">
                  <c:v>34.563900000000011</c:v>
                </c:pt>
                <c:pt idx="4">
                  <c:v>39.684299999999993</c:v>
                </c:pt>
                <c:pt idx="5">
                  <c:v>34.453000000000003</c:v>
                </c:pt>
                <c:pt idx="6">
                  <c:v>35.055900000000001</c:v>
                </c:pt>
                <c:pt idx="7">
                  <c:v>33.597000000000001</c:v>
                </c:pt>
                <c:pt idx="8">
                  <c:v>28.092409999999827</c:v>
                </c:pt>
                <c:pt idx="9">
                  <c:v>34.347000000000001</c:v>
                </c:pt>
              </c:numCache>
            </c:numRef>
          </c:val>
        </c:ser>
        <c:ser>
          <c:idx val="1"/>
          <c:order val="1"/>
          <c:tx>
            <c:v>NO2+NO3(trat)</c:v>
          </c:tx>
          <c:spPr>
            <a:ln w="12689">
              <a:solidFill>
                <a:srgbClr val="FF0000"/>
              </a:solidFill>
              <a:prstDash val="solid"/>
            </a:ln>
          </c:spPr>
          <c:marker>
            <c:symbol val="square"/>
            <c:size val="2"/>
            <c:spPr>
              <a:solidFill>
                <a:srgbClr val="FF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Hoja3!$A$15:$A$24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Hoja3!$C$15:$C$24</c:f>
              <c:numCache>
                <c:formatCode>General</c:formatCode>
                <c:ptCount val="10"/>
                <c:pt idx="0">
                  <c:v>26.491600000000002</c:v>
                </c:pt>
                <c:pt idx="1">
                  <c:v>26.38</c:v>
                </c:pt>
                <c:pt idx="2">
                  <c:v>29.542999999999989</c:v>
                </c:pt>
                <c:pt idx="3">
                  <c:v>34.650300000000001</c:v>
                </c:pt>
                <c:pt idx="4">
                  <c:v>27.508999999999986</c:v>
                </c:pt>
                <c:pt idx="5">
                  <c:v>32.97214000000001</c:v>
                </c:pt>
                <c:pt idx="6">
                  <c:v>31.752100000000002</c:v>
                </c:pt>
                <c:pt idx="7">
                  <c:v>36.782000000000011</c:v>
                </c:pt>
                <c:pt idx="8">
                  <c:v>21.052900000000001</c:v>
                </c:pt>
                <c:pt idx="9">
                  <c:v>32.002000000000002</c:v>
                </c:pt>
              </c:numCache>
            </c:numRef>
          </c:val>
        </c:ser>
        <c:marker val="1"/>
        <c:axId val="96019968"/>
        <c:axId val="96294016"/>
      </c:lineChart>
      <c:catAx>
        <c:axId val="960199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pt-BR"/>
                  <a:t>Ciclos</a:t>
                </a:r>
              </a:p>
            </c:rich>
          </c:tx>
          <c:layout>
            <c:manualLayout>
              <c:xMode val="edge"/>
              <c:yMode val="edge"/>
              <c:x val="0.48503001481250485"/>
              <c:y val="0.751173716350791"/>
            </c:manualLayout>
          </c:layout>
          <c:spPr>
            <a:noFill/>
            <a:ln w="25378">
              <a:noFill/>
            </a:ln>
          </c:spPr>
        </c:title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s-CO"/>
          </a:p>
        </c:txPr>
        <c:crossAx val="96294016"/>
        <c:crosses val="autoZero"/>
        <c:auto val="1"/>
        <c:lblAlgn val="ctr"/>
        <c:lblOffset val="100"/>
        <c:tickLblSkip val="1"/>
        <c:tickMarkSkip val="1"/>
      </c:catAx>
      <c:valAx>
        <c:axId val="96294016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pt-BR" sz="799" b="1" i="0" strike="noStrike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NO</a:t>
                </a:r>
                <a:r>
                  <a:rPr lang="pt-BR" sz="799" b="1" i="0" strike="noStrike" baseline="-25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2</a:t>
                </a:r>
                <a:r>
                  <a:rPr lang="pt-BR" sz="799" b="1" i="0" strike="noStrike" baseline="30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-</a:t>
                </a:r>
                <a:r>
                  <a:rPr lang="pt-BR" sz="799" b="1" i="0" strike="noStrike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+ NO</a:t>
                </a:r>
                <a:r>
                  <a:rPr lang="pt-BR" sz="799" b="1" i="0" strike="noStrike" baseline="-25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3</a:t>
                </a:r>
                <a:r>
                  <a:rPr lang="pt-BR" sz="799" b="1" i="0" strike="noStrike" baseline="30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-</a:t>
                </a:r>
                <a:r>
                  <a:rPr lang="pt-BR" sz="799" b="1" i="0" strike="noStrike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 (mg/l)</a:t>
                </a:r>
              </a:p>
            </c:rich>
          </c:tx>
          <c:layout>
            <c:manualLayout>
              <c:xMode val="edge"/>
              <c:yMode val="edge"/>
              <c:x val="8.982095059899815E-3"/>
              <c:y val="0.15023463775570794"/>
            </c:manualLayout>
          </c:layout>
          <c:spPr>
            <a:noFill/>
            <a:ln w="25378">
              <a:noFill/>
            </a:ln>
          </c:spPr>
        </c:title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s-CO"/>
          </a:p>
        </c:txPr>
        <c:crossAx val="96019968"/>
        <c:crosses val="autoZero"/>
        <c:crossBetween val="between"/>
        <c:majorUnit val="10"/>
      </c:valAx>
      <c:spPr>
        <a:solidFill>
          <a:srgbClr val="FFFFFF"/>
        </a:solidFill>
        <a:ln w="12689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8562857860589208"/>
          <c:y val="0.8920186233002283"/>
          <c:w val="0.66467053004513765"/>
          <c:h val="0.10328651129664072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s-CO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99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s-CO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D3243-7378-42AA-850C-719DB4643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4767</Words>
  <Characters>26224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30930</CharactersWithSpaces>
  <SharedDoc>false</SharedDoc>
  <HLinks>
    <vt:vector size="6" baseType="variant">
      <vt:variant>
        <vt:i4>7340096</vt:i4>
      </vt:variant>
      <vt:variant>
        <vt:i4>0</vt:i4>
      </vt:variant>
      <vt:variant>
        <vt:i4>0</vt:i4>
      </vt:variant>
      <vt:variant>
        <vt:i4>5</vt:i4>
      </vt:variant>
      <vt:variant>
        <vt:lpwstr>mailto:chcarden@gmail.com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Universidad Nacional de Colombia</cp:lastModifiedBy>
  <cp:revision>5</cp:revision>
  <dcterms:created xsi:type="dcterms:W3CDTF">2012-12-20T20:48:00Z</dcterms:created>
  <dcterms:modified xsi:type="dcterms:W3CDTF">2012-12-21T16:12:00Z</dcterms:modified>
</cp:coreProperties>
</file>