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84" w:rsidRPr="00A22C52" w:rsidRDefault="006115E6" w:rsidP="00F96BB2">
      <w:pPr>
        <w:jc w:val="center"/>
        <w:rPr>
          <w:b/>
        </w:rPr>
      </w:pPr>
      <w:r w:rsidRPr="00A22C52">
        <w:rPr>
          <w:b/>
        </w:rPr>
        <w:t>C</w:t>
      </w:r>
      <w:r w:rsidR="00AF1680">
        <w:rPr>
          <w:b/>
        </w:rPr>
        <w:t>ompatibilidad</w:t>
      </w:r>
      <w:r w:rsidR="00F178EB" w:rsidRPr="00A22C52">
        <w:rPr>
          <w:b/>
        </w:rPr>
        <w:t xml:space="preserve"> </w:t>
      </w:r>
      <w:r w:rsidR="00F178EB" w:rsidRPr="00A22C52">
        <w:rPr>
          <w:b/>
          <w:i/>
        </w:rPr>
        <w:t>in vitro</w:t>
      </w:r>
      <w:r w:rsidR="00F178EB" w:rsidRPr="00A22C52">
        <w:rPr>
          <w:b/>
        </w:rPr>
        <w:t xml:space="preserve"> </w:t>
      </w:r>
      <w:r w:rsidR="00E516E7" w:rsidRPr="00A22C52">
        <w:rPr>
          <w:b/>
        </w:rPr>
        <w:t>de</w:t>
      </w:r>
      <w:r w:rsidR="005C792B" w:rsidRPr="00A22C52">
        <w:rPr>
          <w:b/>
        </w:rPr>
        <w:t xml:space="preserve"> un bioplaguicida a base de </w:t>
      </w:r>
      <w:proofErr w:type="spellStart"/>
      <w:r w:rsidR="00266446" w:rsidRPr="00CD0234">
        <w:rPr>
          <w:b/>
          <w:i/>
        </w:rPr>
        <w:t>Lecanicillium</w:t>
      </w:r>
      <w:proofErr w:type="spellEnd"/>
      <w:r w:rsidR="00266446" w:rsidRPr="00CD0234">
        <w:rPr>
          <w:b/>
          <w:i/>
        </w:rPr>
        <w:t xml:space="preserve"> </w:t>
      </w:r>
      <w:proofErr w:type="spellStart"/>
      <w:r w:rsidR="00266446" w:rsidRPr="00CD0234">
        <w:rPr>
          <w:b/>
          <w:i/>
        </w:rPr>
        <w:t>lecanii</w:t>
      </w:r>
      <w:proofErr w:type="spellEnd"/>
      <w:r w:rsidR="00266446" w:rsidRPr="00A22C52">
        <w:rPr>
          <w:b/>
        </w:rPr>
        <w:t xml:space="preserve"> (</w:t>
      </w:r>
      <w:proofErr w:type="spellStart"/>
      <w:r w:rsidR="00266446" w:rsidRPr="00A22C52">
        <w:rPr>
          <w:b/>
        </w:rPr>
        <w:t>Hypocreales</w:t>
      </w:r>
      <w:proofErr w:type="spellEnd"/>
      <w:r w:rsidR="00266446" w:rsidRPr="00A22C52">
        <w:rPr>
          <w:b/>
        </w:rPr>
        <w:t xml:space="preserve">: </w:t>
      </w:r>
      <w:proofErr w:type="spellStart"/>
      <w:r w:rsidR="00266446" w:rsidRPr="00A22C52">
        <w:rPr>
          <w:b/>
        </w:rPr>
        <w:t>Clavicipitaceae</w:t>
      </w:r>
      <w:proofErr w:type="spellEnd"/>
      <w:r w:rsidR="00266446" w:rsidRPr="00A22C52">
        <w:rPr>
          <w:b/>
        </w:rPr>
        <w:t xml:space="preserve">) con </w:t>
      </w:r>
      <w:r w:rsidR="005C792B" w:rsidRPr="00A22C52">
        <w:rPr>
          <w:b/>
        </w:rPr>
        <w:t xml:space="preserve">agroquímicos </w:t>
      </w:r>
      <w:r w:rsidR="00266446" w:rsidRPr="00A22C52">
        <w:rPr>
          <w:b/>
        </w:rPr>
        <w:t>emplea</w:t>
      </w:r>
      <w:r w:rsidR="00A22C52">
        <w:rPr>
          <w:b/>
        </w:rPr>
        <w:t xml:space="preserve">dos en los cultivos de algodón </w:t>
      </w:r>
      <w:r w:rsidR="00266446" w:rsidRPr="00A22C52">
        <w:rPr>
          <w:b/>
        </w:rPr>
        <w:t>y berenjena</w:t>
      </w:r>
    </w:p>
    <w:p w:rsidR="00B674C4" w:rsidRDefault="00B674C4" w:rsidP="004B0CF7">
      <w:pPr>
        <w:jc w:val="center"/>
        <w:rPr>
          <w:b/>
        </w:rPr>
      </w:pPr>
    </w:p>
    <w:p w:rsidR="00043E60" w:rsidRDefault="00043E60" w:rsidP="004B0CF7">
      <w:pPr>
        <w:jc w:val="center"/>
        <w:rPr>
          <w:b/>
          <w:lang w:val="en-US"/>
        </w:rPr>
      </w:pPr>
      <w:r w:rsidRPr="004B0CF7">
        <w:rPr>
          <w:b/>
          <w:i/>
          <w:lang w:val="en-US"/>
        </w:rPr>
        <w:t>In vitro</w:t>
      </w:r>
      <w:r w:rsidRPr="004B0CF7">
        <w:rPr>
          <w:b/>
          <w:lang w:val="en-US"/>
        </w:rPr>
        <w:t xml:space="preserve"> compatibility</w:t>
      </w:r>
      <w:r w:rsidR="001F0EB7" w:rsidRPr="004B0CF7">
        <w:rPr>
          <w:b/>
          <w:lang w:val="en-US"/>
        </w:rPr>
        <w:t xml:space="preserve"> </w:t>
      </w:r>
      <w:r w:rsidR="007D752D" w:rsidRPr="004B0CF7">
        <w:rPr>
          <w:b/>
          <w:lang w:val="en-US"/>
        </w:rPr>
        <w:t xml:space="preserve">of the </w:t>
      </w:r>
      <w:proofErr w:type="spellStart"/>
      <w:r w:rsidR="004B0CF7" w:rsidRPr="004B0CF7">
        <w:rPr>
          <w:b/>
          <w:lang w:val="en-US"/>
        </w:rPr>
        <w:t>biopesticide</w:t>
      </w:r>
      <w:proofErr w:type="spellEnd"/>
      <w:r w:rsidR="004B0CF7" w:rsidRPr="004B0CF7">
        <w:rPr>
          <w:b/>
          <w:lang w:val="en-US"/>
        </w:rPr>
        <w:t xml:space="preserve"> </w:t>
      </w:r>
      <w:r w:rsidR="004B0CF7">
        <w:rPr>
          <w:b/>
          <w:lang w:val="en-US"/>
        </w:rPr>
        <w:t>base</w:t>
      </w:r>
      <w:r w:rsidR="004B0CF7" w:rsidRPr="004B0CF7">
        <w:rPr>
          <w:b/>
          <w:lang w:val="en-US"/>
        </w:rPr>
        <w:t>d</w:t>
      </w:r>
      <w:r w:rsidR="004B0CF7">
        <w:rPr>
          <w:b/>
          <w:lang w:val="en-US"/>
        </w:rPr>
        <w:t xml:space="preserve"> </w:t>
      </w:r>
      <w:r w:rsidR="004B0CF7" w:rsidRPr="004B0CF7">
        <w:rPr>
          <w:b/>
          <w:lang w:val="en-US"/>
        </w:rPr>
        <w:t xml:space="preserve">on </w:t>
      </w:r>
      <w:proofErr w:type="spellStart"/>
      <w:r w:rsidR="004B0CF7" w:rsidRPr="004B0CF7">
        <w:rPr>
          <w:b/>
          <w:i/>
          <w:lang w:val="en-US"/>
        </w:rPr>
        <w:t>Lecanicillium</w:t>
      </w:r>
      <w:proofErr w:type="spellEnd"/>
      <w:r w:rsidR="004B0CF7" w:rsidRPr="004B0CF7">
        <w:rPr>
          <w:b/>
          <w:i/>
          <w:lang w:val="en-US"/>
        </w:rPr>
        <w:t xml:space="preserve"> </w:t>
      </w:r>
      <w:proofErr w:type="spellStart"/>
      <w:r w:rsidR="004B0CF7" w:rsidRPr="004B0CF7">
        <w:rPr>
          <w:b/>
          <w:i/>
          <w:lang w:val="en-US"/>
        </w:rPr>
        <w:t>lecanii</w:t>
      </w:r>
      <w:proofErr w:type="spellEnd"/>
      <w:r w:rsidR="004B0CF7">
        <w:rPr>
          <w:b/>
          <w:i/>
          <w:lang w:val="en-US"/>
        </w:rPr>
        <w:t xml:space="preserve"> </w:t>
      </w:r>
      <w:r w:rsidR="004B0CF7" w:rsidRPr="004B0CF7">
        <w:rPr>
          <w:b/>
          <w:lang w:val="en-US"/>
        </w:rPr>
        <w:t>(</w:t>
      </w:r>
      <w:proofErr w:type="spellStart"/>
      <w:r w:rsidR="004B0CF7" w:rsidRPr="004B0CF7">
        <w:rPr>
          <w:b/>
          <w:lang w:val="en-US"/>
        </w:rPr>
        <w:t>Hypocreales</w:t>
      </w:r>
      <w:proofErr w:type="spellEnd"/>
      <w:r w:rsidR="004B0CF7" w:rsidRPr="004B0CF7">
        <w:rPr>
          <w:b/>
          <w:lang w:val="en-US"/>
        </w:rPr>
        <w:t xml:space="preserve">: </w:t>
      </w:r>
      <w:proofErr w:type="spellStart"/>
      <w:r w:rsidR="004B0CF7" w:rsidRPr="004B0CF7">
        <w:rPr>
          <w:b/>
          <w:lang w:val="en-US"/>
        </w:rPr>
        <w:t>Clavicipitaceae</w:t>
      </w:r>
      <w:proofErr w:type="spellEnd"/>
      <w:r w:rsidR="004B0CF7" w:rsidRPr="004B0CF7">
        <w:rPr>
          <w:b/>
          <w:lang w:val="en-US"/>
        </w:rPr>
        <w:t>)</w:t>
      </w:r>
      <w:r w:rsidR="004B0CF7">
        <w:rPr>
          <w:b/>
          <w:lang w:val="en-US"/>
        </w:rPr>
        <w:t xml:space="preserve"> with agrochemicals used in cotton and eggplant crops</w:t>
      </w:r>
    </w:p>
    <w:p w:rsidR="004B0CF7" w:rsidRDefault="004B0CF7" w:rsidP="004B0CF7">
      <w:pPr>
        <w:jc w:val="center"/>
        <w:rPr>
          <w:b/>
          <w:lang w:val="en-US"/>
        </w:rPr>
      </w:pPr>
    </w:p>
    <w:p w:rsidR="004B0CF7" w:rsidRPr="004B0CF7" w:rsidRDefault="004B0CF7" w:rsidP="004B0CF7">
      <w:pPr>
        <w:jc w:val="center"/>
        <w:rPr>
          <w:b/>
          <w:lang w:val="es-CO"/>
        </w:rPr>
      </w:pPr>
      <w:r w:rsidRPr="004B0CF7">
        <w:rPr>
          <w:b/>
          <w:lang w:val="es-CO"/>
        </w:rPr>
        <w:t xml:space="preserve">Compatibilidad de </w:t>
      </w:r>
      <w:proofErr w:type="spellStart"/>
      <w:r w:rsidRPr="004B0CF7">
        <w:rPr>
          <w:b/>
          <w:i/>
          <w:lang w:val="es-CO"/>
        </w:rPr>
        <w:t>Lecanicillium</w:t>
      </w:r>
      <w:proofErr w:type="spellEnd"/>
      <w:r w:rsidRPr="004B0CF7">
        <w:rPr>
          <w:b/>
          <w:i/>
          <w:lang w:val="es-CO"/>
        </w:rPr>
        <w:t xml:space="preserve"> </w:t>
      </w:r>
      <w:proofErr w:type="spellStart"/>
      <w:r w:rsidRPr="004B0CF7">
        <w:rPr>
          <w:b/>
          <w:i/>
          <w:lang w:val="es-CO"/>
        </w:rPr>
        <w:t>lecanii</w:t>
      </w:r>
      <w:proofErr w:type="spellEnd"/>
      <w:r w:rsidRPr="004B0CF7">
        <w:rPr>
          <w:b/>
          <w:i/>
          <w:lang w:val="es-CO"/>
        </w:rPr>
        <w:t xml:space="preserve"> </w:t>
      </w:r>
      <w:r w:rsidRPr="004B0CF7">
        <w:rPr>
          <w:b/>
          <w:lang w:val="es-CO"/>
        </w:rPr>
        <w:t xml:space="preserve">con </w:t>
      </w:r>
      <w:proofErr w:type="spellStart"/>
      <w:r w:rsidRPr="004B0CF7">
        <w:rPr>
          <w:b/>
          <w:lang w:val="es-CO"/>
        </w:rPr>
        <w:t>agroquimicos</w:t>
      </w:r>
      <w:proofErr w:type="spellEnd"/>
    </w:p>
    <w:p w:rsidR="004B0CF7" w:rsidRPr="004B0CF7" w:rsidRDefault="004B0CF7" w:rsidP="004B0CF7">
      <w:pPr>
        <w:jc w:val="center"/>
        <w:rPr>
          <w:b/>
          <w:lang w:val="es-CO"/>
        </w:rPr>
      </w:pPr>
    </w:p>
    <w:p w:rsidR="00693D31" w:rsidRDefault="00693D31" w:rsidP="00F96BB2">
      <w:pPr>
        <w:jc w:val="both"/>
        <w:rPr>
          <w:b/>
        </w:rPr>
      </w:pPr>
    </w:p>
    <w:p w:rsidR="00693D31" w:rsidRPr="00A22C52" w:rsidRDefault="00693D31" w:rsidP="00693D31">
      <w:pPr>
        <w:jc w:val="center"/>
      </w:pPr>
      <w:r w:rsidRPr="00DD4E74">
        <w:rPr>
          <w:sz w:val="22"/>
        </w:rPr>
        <w:t>Adriana Santo</w:t>
      </w:r>
      <w:r>
        <w:rPr>
          <w:sz w:val="22"/>
        </w:rPr>
        <w:t>s</w:t>
      </w:r>
      <w:r w:rsidR="00C43819">
        <w:rPr>
          <w:sz w:val="22"/>
        </w:rPr>
        <w:t>*</w:t>
      </w:r>
      <w:r w:rsidRPr="00DD4E74">
        <w:rPr>
          <w:sz w:val="22"/>
        </w:rPr>
        <w:t>,</w:t>
      </w:r>
      <w:r w:rsidRPr="00DD4E74">
        <w:rPr>
          <w:sz w:val="22"/>
          <w:vertAlign w:val="superscript"/>
        </w:rPr>
        <w:t xml:space="preserve"> </w:t>
      </w:r>
      <w:r w:rsidRPr="00DD4E74">
        <w:rPr>
          <w:sz w:val="22"/>
        </w:rPr>
        <w:t xml:space="preserve">Erika </w:t>
      </w:r>
      <w:proofErr w:type="spellStart"/>
      <w:r w:rsidRPr="00DD4E74">
        <w:rPr>
          <w:sz w:val="22"/>
        </w:rPr>
        <w:t>Grijalba</w:t>
      </w:r>
      <w:proofErr w:type="spellEnd"/>
      <w:r w:rsidR="00C43819">
        <w:rPr>
          <w:sz w:val="22"/>
        </w:rPr>
        <w:t>**</w:t>
      </w:r>
      <w:r w:rsidRPr="00DD4E74">
        <w:rPr>
          <w:sz w:val="22"/>
        </w:rPr>
        <w:t xml:space="preserve">, María Victoria </w:t>
      </w:r>
      <w:proofErr w:type="spellStart"/>
      <w:r w:rsidRPr="00DD4E74">
        <w:rPr>
          <w:sz w:val="22"/>
        </w:rPr>
        <w:t>Zuluaga</w:t>
      </w:r>
      <w:proofErr w:type="spellEnd"/>
      <w:r w:rsidR="00C43819">
        <w:rPr>
          <w:sz w:val="22"/>
        </w:rPr>
        <w:t>***</w:t>
      </w:r>
      <w:r w:rsidRPr="00DD4E74">
        <w:rPr>
          <w:sz w:val="22"/>
        </w:rPr>
        <w:t>,</w:t>
      </w:r>
      <w:r w:rsidRPr="00DD4E74">
        <w:rPr>
          <w:sz w:val="22"/>
          <w:vertAlign w:val="superscript"/>
        </w:rPr>
        <w:t xml:space="preserve"> </w:t>
      </w:r>
      <w:r w:rsidRPr="00DD4E74">
        <w:rPr>
          <w:sz w:val="22"/>
        </w:rPr>
        <w:t xml:space="preserve"> Martha Gómez</w:t>
      </w:r>
      <w:r w:rsidR="00C43819">
        <w:rPr>
          <w:sz w:val="22"/>
        </w:rPr>
        <w:t>****</w:t>
      </w:r>
      <w:r w:rsidRPr="00DD4E74">
        <w:rPr>
          <w:sz w:val="22"/>
          <w:vertAlign w:val="superscript"/>
        </w:rPr>
        <w:t xml:space="preserve"> </w:t>
      </w:r>
      <w:r w:rsidRPr="00DD4E74">
        <w:rPr>
          <w:sz w:val="22"/>
        </w:rPr>
        <w:t>y Laura Villamizar</w:t>
      </w:r>
      <w:r w:rsidR="00C43819">
        <w:rPr>
          <w:sz w:val="22"/>
        </w:rPr>
        <w:t>*****</w:t>
      </w:r>
    </w:p>
    <w:p w:rsidR="00693D31" w:rsidRDefault="00693D31" w:rsidP="00F96BB2">
      <w:pPr>
        <w:jc w:val="both"/>
        <w:rPr>
          <w:b/>
        </w:rPr>
      </w:pPr>
    </w:p>
    <w:p w:rsidR="00693D31" w:rsidRDefault="00693D31" w:rsidP="00693D3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D4E74">
        <w:t xml:space="preserve">Microbióloga Industrial. Investigadora Profesional. Laboratorio de Control Biológico. Centro de Biotecnología y </w:t>
      </w:r>
      <w:proofErr w:type="spellStart"/>
      <w:r w:rsidRPr="00DD4E74">
        <w:t>Bioindustria</w:t>
      </w:r>
      <w:proofErr w:type="spellEnd"/>
      <w:r w:rsidRPr="00DD4E74">
        <w:t xml:space="preserve">. CORPOICA. </w:t>
      </w:r>
      <w:r w:rsidRPr="00C849C4">
        <w:t>asantos@corpoica.org.co</w:t>
      </w:r>
    </w:p>
    <w:p w:rsidR="00693D31" w:rsidRDefault="00693D31" w:rsidP="00693D31">
      <w:pPr>
        <w:pStyle w:val="Textonotapie"/>
      </w:pP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>
        <w:t xml:space="preserve"> </w:t>
      </w:r>
      <w:r w:rsidRPr="00DD4E74">
        <w:t xml:space="preserve">Química Farmacéutica. </w:t>
      </w:r>
      <w:proofErr w:type="spellStart"/>
      <w:r w:rsidRPr="00DD4E74">
        <w:t>M.Sc</w:t>
      </w:r>
      <w:proofErr w:type="gramStart"/>
      <w:r w:rsidRPr="00DD4E74">
        <w:t>.</w:t>
      </w:r>
      <w:proofErr w:type="spellEnd"/>
      <w:r w:rsidRPr="00DD4E74">
        <w:t xml:space="preserve"> .</w:t>
      </w:r>
      <w:proofErr w:type="gramEnd"/>
      <w:r w:rsidRPr="00DD4E74">
        <w:t xml:space="preserve"> Investigadora Master. Laboratorio de Control Biológico. Centro de Biotecnología y </w:t>
      </w:r>
      <w:proofErr w:type="spellStart"/>
      <w:r w:rsidRPr="00DD4E74">
        <w:t>Bioindustria</w:t>
      </w:r>
      <w:proofErr w:type="spellEnd"/>
      <w:r w:rsidRPr="00DD4E74">
        <w:t xml:space="preserve">. CORPOICA. </w:t>
      </w:r>
      <w:r w:rsidRPr="00C849C4">
        <w:t>egrijalba@corpoica.org.co</w:t>
      </w:r>
    </w:p>
    <w:p w:rsidR="00693D31" w:rsidRPr="004217E1" w:rsidRDefault="00693D31" w:rsidP="00693D31">
      <w:pPr>
        <w:pStyle w:val="Piedepgina"/>
        <w:jc w:val="both"/>
        <w:rPr>
          <w:sz w:val="20"/>
        </w:rPr>
      </w:pP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>
        <w:t xml:space="preserve"> </w:t>
      </w:r>
      <w:r w:rsidRPr="00DD4E74">
        <w:rPr>
          <w:sz w:val="20"/>
        </w:rPr>
        <w:t xml:space="preserve">Ingeniera Agrónoma. Investigadora Profesional. Laboratorio de Control Biológico. Centro de Biotecnología y </w:t>
      </w:r>
      <w:proofErr w:type="spellStart"/>
      <w:r w:rsidRPr="00DD4E74">
        <w:rPr>
          <w:sz w:val="20"/>
        </w:rPr>
        <w:t>Bioindustria</w:t>
      </w:r>
      <w:proofErr w:type="spellEnd"/>
      <w:r w:rsidRPr="00DD4E74">
        <w:rPr>
          <w:sz w:val="20"/>
        </w:rPr>
        <w:t xml:space="preserve">. CORPOICA. </w:t>
      </w:r>
      <w:r w:rsidRPr="00C849C4">
        <w:rPr>
          <w:sz w:val="20"/>
        </w:rPr>
        <w:t>mzuluaga@corpoica.org.co</w:t>
      </w:r>
    </w:p>
    <w:p w:rsidR="00693D31" w:rsidRPr="004217E1" w:rsidRDefault="00693D31" w:rsidP="00693D31">
      <w:pPr>
        <w:pStyle w:val="Piedepgina"/>
        <w:jc w:val="both"/>
        <w:rPr>
          <w:sz w:val="20"/>
        </w:rPr>
      </w:pP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>
        <w:t xml:space="preserve"> </w:t>
      </w:r>
      <w:r w:rsidRPr="00DD4E74">
        <w:rPr>
          <w:sz w:val="20"/>
        </w:rPr>
        <w:t xml:space="preserve">Química Farmacéutica. Investigadora </w:t>
      </w:r>
      <w:proofErr w:type="spellStart"/>
      <w:r w:rsidRPr="00DD4E74">
        <w:rPr>
          <w:sz w:val="20"/>
        </w:rPr>
        <w:t>Ph.D.</w:t>
      </w:r>
      <w:proofErr w:type="spellEnd"/>
      <w:r w:rsidRPr="00DD4E74">
        <w:rPr>
          <w:sz w:val="20"/>
        </w:rPr>
        <w:t xml:space="preserve"> Planta de </w:t>
      </w:r>
      <w:proofErr w:type="spellStart"/>
      <w:r w:rsidRPr="00DD4E74">
        <w:rPr>
          <w:sz w:val="20"/>
        </w:rPr>
        <w:t>Bioproductos</w:t>
      </w:r>
      <w:proofErr w:type="spellEnd"/>
      <w:r w:rsidRPr="00DD4E74">
        <w:rPr>
          <w:sz w:val="20"/>
        </w:rPr>
        <w:t xml:space="preserve">. Centro de Biotecnología y </w:t>
      </w:r>
      <w:proofErr w:type="spellStart"/>
      <w:r w:rsidRPr="00DD4E74">
        <w:rPr>
          <w:sz w:val="20"/>
        </w:rPr>
        <w:t>Bioindustria</w:t>
      </w:r>
      <w:proofErr w:type="spellEnd"/>
      <w:r w:rsidRPr="00DD4E74">
        <w:rPr>
          <w:sz w:val="20"/>
        </w:rPr>
        <w:t xml:space="preserve">. CORPOICA. </w:t>
      </w:r>
      <w:r w:rsidRPr="00C849C4">
        <w:rPr>
          <w:sz w:val="20"/>
        </w:rPr>
        <w:t>mgomeza@corpoica.org.co</w:t>
      </w:r>
    </w:p>
    <w:p w:rsidR="00693D31" w:rsidRPr="00DD4E74" w:rsidRDefault="00693D31" w:rsidP="00693D31">
      <w:pPr>
        <w:pStyle w:val="Piedepgina"/>
        <w:jc w:val="both"/>
        <w:rPr>
          <w:sz w:val="20"/>
        </w:rPr>
      </w:pP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 w:rsidRPr="004217E1">
        <w:rPr>
          <w:rStyle w:val="Refdenotaalpie"/>
        </w:rPr>
        <w:sym w:font="Symbol" w:char="F02A"/>
      </w:r>
      <w:r>
        <w:t xml:space="preserve"> </w:t>
      </w:r>
      <w:r w:rsidRPr="00DD4E74">
        <w:rPr>
          <w:sz w:val="20"/>
        </w:rPr>
        <w:t xml:space="preserve">Química Farmacéutica. Investigadora </w:t>
      </w:r>
      <w:proofErr w:type="spellStart"/>
      <w:r w:rsidRPr="00DD4E74">
        <w:rPr>
          <w:sz w:val="20"/>
        </w:rPr>
        <w:t>Ph.D.</w:t>
      </w:r>
      <w:proofErr w:type="spellEnd"/>
      <w:r w:rsidRPr="00DD4E74">
        <w:rPr>
          <w:sz w:val="20"/>
        </w:rPr>
        <w:t xml:space="preserve"> Laboratorio de Control Biológico. Centro de Biotecnología y </w:t>
      </w:r>
      <w:proofErr w:type="spellStart"/>
      <w:r w:rsidRPr="00DD4E74">
        <w:rPr>
          <w:sz w:val="20"/>
        </w:rPr>
        <w:t>Bioindustria</w:t>
      </w:r>
      <w:proofErr w:type="spellEnd"/>
      <w:r w:rsidRPr="00DD4E74">
        <w:rPr>
          <w:sz w:val="20"/>
        </w:rPr>
        <w:t xml:space="preserve">. CORPOICA. </w:t>
      </w:r>
      <w:r w:rsidRPr="00C849C4">
        <w:rPr>
          <w:sz w:val="20"/>
        </w:rPr>
        <w:t>lvillamizar@corpoica.org.co</w:t>
      </w:r>
    </w:p>
    <w:p w:rsidR="00693D31" w:rsidRPr="00A22C52" w:rsidRDefault="00693D31" w:rsidP="00F96BB2">
      <w:pPr>
        <w:jc w:val="both"/>
        <w:rPr>
          <w:b/>
        </w:rPr>
      </w:pPr>
    </w:p>
    <w:p w:rsidR="00F47D13" w:rsidRDefault="00F47D13" w:rsidP="00F96BB2">
      <w:pPr>
        <w:jc w:val="both"/>
        <w:rPr>
          <w:b/>
        </w:rPr>
      </w:pPr>
    </w:p>
    <w:p w:rsidR="00D61A42" w:rsidRPr="00A22C52" w:rsidRDefault="00F81C29" w:rsidP="00F96BB2">
      <w:pPr>
        <w:jc w:val="both"/>
        <w:rPr>
          <w:b/>
        </w:rPr>
      </w:pPr>
      <w:r w:rsidRPr="00A22C52">
        <w:rPr>
          <w:b/>
        </w:rPr>
        <w:t>R</w:t>
      </w:r>
      <w:r>
        <w:rPr>
          <w:b/>
        </w:rPr>
        <w:t>esumen</w:t>
      </w:r>
    </w:p>
    <w:p w:rsidR="00D61A42" w:rsidRPr="00A22C52" w:rsidRDefault="00D61A42" w:rsidP="00F96BB2">
      <w:pPr>
        <w:jc w:val="both"/>
        <w:rPr>
          <w:b/>
        </w:rPr>
      </w:pPr>
    </w:p>
    <w:p w:rsidR="00E67943" w:rsidRPr="00A22C52" w:rsidRDefault="00D61A42" w:rsidP="00F96BB2">
      <w:pPr>
        <w:jc w:val="both"/>
      </w:pPr>
      <w:r w:rsidRPr="00A22C52">
        <w:rPr>
          <w:bCs/>
        </w:rPr>
        <w:t xml:space="preserve">El aislamiento colombiano de </w:t>
      </w:r>
      <w:r w:rsidRPr="00A22C52">
        <w:rPr>
          <w:bCs/>
          <w:i/>
        </w:rPr>
        <w:t xml:space="preserve">Lecanicillium </w:t>
      </w:r>
      <w:r w:rsidR="001C238D">
        <w:rPr>
          <w:bCs/>
          <w:i/>
        </w:rPr>
        <w:t>lecanii</w:t>
      </w:r>
      <w:r w:rsidR="002123AA">
        <w:rPr>
          <w:bCs/>
        </w:rPr>
        <w:t xml:space="preserve"> Vl026 </w:t>
      </w:r>
      <w:r w:rsidR="00597084" w:rsidRPr="00A22C52">
        <w:rPr>
          <w:bCs/>
        </w:rPr>
        <w:t xml:space="preserve">formulado </w:t>
      </w:r>
      <w:r w:rsidRPr="00A22C52">
        <w:t xml:space="preserve">como un granulado dispersable WG, </w:t>
      </w:r>
      <w:r w:rsidRPr="00A22C52">
        <w:rPr>
          <w:bCs/>
        </w:rPr>
        <w:t xml:space="preserve">ha demostrado una alta eficiencia para el control de </w:t>
      </w:r>
      <w:proofErr w:type="spellStart"/>
      <w:r w:rsidRPr="00A22C52">
        <w:rPr>
          <w:bCs/>
          <w:i/>
        </w:rPr>
        <w:t>Bemisia</w:t>
      </w:r>
      <w:proofErr w:type="spellEnd"/>
      <w:r w:rsidRPr="00A22C52">
        <w:rPr>
          <w:bCs/>
          <w:i/>
        </w:rPr>
        <w:t xml:space="preserve"> </w:t>
      </w:r>
      <w:proofErr w:type="spellStart"/>
      <w:r w:rsidRPr="00A22C52">
        <w:rPr>
          <w:bCs/>
          <w:i/>
        </w:rPr>
        <w:t>tabaci</w:t>
      </w:r>
      <w:proofErr w:type="spellEnd"/>
      <w:r w:rsidRPr="00A22C52">
        <w:rPr>
          <w:bCs/>
        </w:rPr>
        <w:t xml:space="preserve"> en los</w:t>
      </w:r>
      <w:r w:rsidRPr="00A22C52">
        <w:t xml:space="preserve"> cultivos de </w:t>
      </w:r>
      <w:r w:rsidR="00597084" w:rsidRPr="00A22C52">
        <w:t>algodón y</w:t>
      </w:r>
      <w:r w:rsidRPr="00A22C52">
        <w:t xml:space="preserve"> berenjena. </w:t>
      </w:r>
      <w:r w:rsidR="005706F8">
        <w:t>Teniendo en cuenta el potencial de este bioinsumo, el objetivo del siguiente fue d</w:t>
      </w:r>
      <w:proofErr w:type="spellStart"/>
      <w:r w:rsidRPr="00A22C52">
        <w:rPr>
          <w:bCs/>
          <w:lang w:val="es-CO"/>
        </w:rPr>
        <w:t>eterminar</w:t>
      </w:r>
      <w:proofErr w:type="spellEnd"/>
      <w:r w:rsidRPr="00A22C52">
        <w:rPr>
          <w:bCs/>
          <w:lang w:val="es-CO"/>
        </w:rPr>
        <w:t xml:space="preserve"> la compatibilidad </w:t>
      </w:r>
      <w:r w:rsidRPr="00A22C52">
        <w:rPr>
          <w:bCs/>
          <w:i/>
          <w:lang w:val="es-CO"/>
        </w:rPr>
        <w:t>in vitro</w:t>
      </w:r>
      <w:r w:rsidRPr="00A22C52">
        <w:rPr>
          <w:bCs/>
          <w:lang w:val="es-CO"/>
        </w:rPr>
        <w:t xml:space="preserve"> del bioplaguicida a base de </w:t>
      </w:r>
      <w:r w:rsidRPr="00A22C52">
        <w:rPr>
          <w:bCs/>
          <w:i/>
          <w:lang w:val="es-CO"/>
        </w:rPr>
        <w:t>L.</w:t>
      </w:r>
      <w:r w:rsidR="00B31561">
        <w:rPr>
          <w:bCs/>
          <w:i/>
          <w:lang w:val="es-CO"/>
        </w:rPr>
        <w:t xml:space="preserve"> </w:t>
      </w:r>
      <w:proofErr w:type="spellStart"/>
      <w:r w:rsidRPr="00A22C52">
        <w:rPr>
          <w:bCs/>
          <w:i/>
          <w:lang w:val="es-CO"/>
        </w:rPr>
        <w:t>lecanii</w:t>
      </w:r>
      <w:proofErr w:type="spellEnd"/>
      <w:r w:rsidRPr="00A22C52">
        <w:rPr>
          <w:bCs/>
          <w:lang w:val="es-CO"/>
        </w:rPr>
        <w:t xml:space="preserve"> </w:t>
      </w:r>
      <w:r w:rsidRPr="00A22C52">
        <w:t xml:space="preserve">con </w:t>
      </w:r>
      <w:r w:rsidR="00310195" w:rsidRPr="00A22C52">
        <w:t>agro</w:t>
      </w:r>
      <w:r w:rsidRPr="00A22C52">
        <w:t xml:space="preserve">químicos (insecticidas y fungicidas) que se utilizan con mayor </w:t>
      </w:r>
      <w:r w:rsidR="00CD3453">
        <w:t xml:space="preserve">frecuencia </w:t>
      </w:r>
      <w:r w:rsidRPr="00A22C52">
        <w:t>en</w:t>
      </w:r>
      <w:r w:rsidR="002123AA">
        <w:t xml:space="preserve"> dichos cultivos</w:t>
      </w:r>
      <w:r w:rsidRPr="00A22C52">
        <w:t>.</w:t>
      </w:r>
      <w:r w:rsidR="002123AA">
        <w:t xml:space="preserve"> </w:t>
      </w:r>
      <w:r w:rsidR="00185F55" w:rsidRPr="00A22C52">
        <w:t>La compatibilidad</w:t>
      </w:r>
      <w:r w:rsidR="00FB4FE7" w:rsidRPr="00A22C52">
        <w:t xml:space="preserve"> </w:t>
      </w:r>
      <w:r w:rsidR="00FB4FE7" w:rsidRPr="00A22C52">
        <w:rPr>
          <w:i/>
        </w:rPr>
        <w:t>in vitro</w:t>
      </w:r>
      <w:r w:rsidR="00FB4FE7" w:rsidRPr="00A22C52">
        <w:t xml:space="preserve"> </w:t>
      </w:r>
      <w:r w:rsidR="00185F55" w:rsidRPr="00A22C52">
        <w:t>se estableció determinando el porcentaje de germinac</w:t>
      </w:r>
      <w:r w:rsidR="001C238D">
        <w:t>ión (%) y las Unidades Formadora</w:t>
      </w:r>
      <w:r w:rsidR="00185F55" w:rsidRPr="00A22C52">
        <w:t>s de Colonia (UFC) en presencia de los plaguicidas y estimando la concentración inhibitoria 10 (CI</w:t>
      </w:r>
      <w:r w:rsidR="00185F55" w:rsidRPr="00A22C52">
        <w:rPr>
          <w:vertAlign w:val="subscript"/>
        </w:rPr>
        <w:t>10</w:t>
      </w:r>
      <w:r w:rsidR="00185F55" w:rsidRPr="00A22C52">
        <w:t>). Cada plaguicida se evaluó a la dosis recomendada, a la mitad y a un cuarto de ésta.</w:t>
      </w:r>
      <w:r w:rsidR="006A2F1D">
        <w:t xml:space="preserve"> </w:t>
      </w:r>
      <w:r w:rsidR="00185F55" w:rsidRPr="00A22C52">
        <w:t>Los fungicidas químicos  (</w:t>
      </w:r>
      <w:proofErr w:type="spellStart"/>
      <w:r w:rsidR="00185F55" w:rsidRPr="00A22C52">
        <w:t>Benomil</w:t>
      </w:r>
      <w:proofErr w:type="spellEnd"/>
      <w:r w:rsidR="00185F55" w:rsidRPr="00A22C52">
        <w:t xml:space="preserve">®, </w:t>
      </w:r>
      <w:proofErr w:type="spellStart"/>
      <w:r w:rsidR="00185F55" w:rsidRPr="00A22C52">
        <w:t>Vitavax</w:t>
      </w:r>
      <w:proofErr w:type="spellEnd"/>
      <w:r w:rsidR="00185F55" w:rsidRPr="00A22C52">
        <w:t xml:space="preserve">®, </w:t>
      </w:r>
      <w:proofErr w:type="spellStart"/>
      <w:r w:rsidR="00185F55" w:rsidRPr="00A22C52">
        <w:t>Ridomil</w:t>
      </w:r>
      <w:proofErr w:type="spellEnd"/>
      <w:r w:rsidR="00185F55" w:rsidRPr="00A22C52">
        <w:t xml:space="preserve">® y </w:t>
      </w:r>
      <w:proofErr w:type="spellStart"/>
      <w:r w:rsidR="00185F55" w:rsidRPr="00A22C52">
        <w:t>Manzate</w:t>
      </w:r>
      <w:proofErr w:type="spellEnd"/>
      <w:r w:rsidR="00185F55" w:rsidRPr="00A22C52">
        <w:t xml:space="preserve">®) no fueron compatibles con </w:t>
      </w:r>
      <w:r w:rsidR="00185F55" w:rsidRPr="00A22C52">
        <w:rPr>
          <w:i/>
        </w:rPr>
        <w:t xml:space="preserve">L. lecanii, </w:t>
      </w:r>
      <w:r w:rsidR="00185F55" w:rsidRPr="00A22C52">
        <w:t xml:space="preserve">ya que inhibieron la germinación y las Unidades </w:t>
      </w:r>
      <w:r w:rsidR="002123AA">
        <w:t>Formadoras de C</w:t>
      </w:r>
      <w:r w:rsidR="00FB4FE7" w:rsidRPr="00A22C52">
        <w:t>olonia</w:t>
      </w:r>
      <w:r w:rsidR="00185F55" w:rsidRPr="00A22C52">
        <w:t xml:space="preserve"> del hongo</w:t>
      </w:r>
      <w:r w:rsidR="00185F55" w:rsidRPr="00A22C52">
        <w:rPr>
          <w:i/>
        </w:rPr>
        <w:t xml:space="preserve"> </w:t>
      </w:r>
      <w:r w:rsidR="00185F55" w:rsidRPr="00A22C52">
        <w:t xml:space="preserve">en las tres dosis evaluadas. En cuanto a los insecticidas químicos, el producto </w:t>
      </w:r>
      <w:proofErr w:type="spellStart"/>
      <w:r w:rsidR="00185F55" w:rsidRPr="00A22C52">
        <w:t>Confidor</w:t>
      </w:r>
      <w:proofErr w:type="spellEnd"/>
      <w:r w:rsidR="00185F55" w:rsidRPr="00A22C52">
        <w:t xml:space="preserve">® no inhibió la viabilidad en comparación con el tratamiento control, </w:t>
      </w:r>
      <w:r w:rsidR="005B6BC8" w:rsidRPr="00A22C52">
        <w:t>considerándose</w:t>
      </w:r>
      <w:r w:rsidR="00185F55" w:rsidRPr="00A22C52">
        <w:t xml:space="preserve"> compatible con el bioplaguicida. Cuando se evaluó la dosis completa de los demás </w:t>
      </w:r>
      <w:r w:rsidR="00185F55" w:rsidRPr="00A22C52">
        <w:rPr>
          <w:rFonts w:eastAsia="Calibri"/>
          <w:lang w:val="es-CO" w:eastAsia="en-US"/>
        </w:rPr>
        <w:t>insecticidas (</w:t>
      </w:r>
      <w:proofErr w:type="spellStart"/>
      <w:r w:rsidR="00185F55" w:rsidRPr="00A22C52">
        <w:t>Oportune</w:t>
      </w:r>
      <w:proofErr w:type="spellEnd"/>
      <w:r w:rsidR="00185F55" w:rsidRPr="00A22C52">
        <w:t xml:space="preserve">®, </w:t>
      </w:r>
      <w:proofErr w:type="spellStart"/>
      <w:r w:rsidR="00185F55" w:rsidRPr="00A22C52">
        <w:t>Actara</w:t>
      </w:r>
      <w:proofErr w:type="spellEnd"/>
      <w:r w:rsidR="00185F55" w:rsidRPr="00A22C52">
        <w:t xml:space="preserve">®, Match® y </w:t>
      </w:r>
      <w:proofErr w:type="spellStart"/>
      <w:r w:rsidR="00185F55" w:rsidRPr="00A22C52">
        <w:t>Malathion</w:t>
      </w:r>
      <w:proofErr w:type="spellEnd"/>
      <w:r w:rsidR="00185F55" w:rsidRPr="00A22C52">
        <w:t xml:space="preserve">®) se obtuvieron germinaciones inferiores al 80%, por lo que dichos productos se clasificaron como no compatibles con el bioplaguicida a base de </w:t>
      </w:r>
      <w:r w:rsidR="00185F55" w:rsidRPr="00A22C52">
        <w:rPr>
          <w:i/>
        </w:rPr>
        <w:t>L. lecanii.</w:t>
      </w:r>
      <w:r w:rsidR="002123AA">
        <w:t xml:space="preserve"> </w:t>
      </w:r>
      <w:r w:rsidR="00E67943" w:rsidRPr="00A22C52">
        <w:rPr>
          <w:lang w:val="es-CO"/>
        </w:rPr>
        <w:t xml:space="preserve">El único agroquímico que fue compatible en condiciones </w:t>
      </w:r>
      <w:r w:rsidR="00E67943" w:rsidRPr="00A22C52">
        <w:rPr>
          <w:i/>
          <w:lang w:val="es-CO"/>
        </w:rPr>
        <w:t xml:space="preserve">in vitro </w:t>
      </w:r>
      <w:r w:rsidR="00E67943" w:rsidRPr="00A22C52">
        <w:rPr>
          <w:lang w:val="es-CO"/>
        </w:rPr>
        <w:t xml:space="preserve">con </w:t>
      </w:r>
      <w:r w:rsidR="00E67943" w:rsidRPr="00A22C52">
        <w:rPr>
          <w:i/>
          <w:lang w:val="es-CO"/>
        </w:rPr>
        <w:t xml:space="preserve">L. </w:t>
      </w:r>
      <w:proofErr w:type="spellStart"/>
      <w:r w:rsidR="00E67943" w:rsidRPr="00A22C52">
        <w:rPr>
          <w:i/>
          <w:lang w:val="es-CO"/>
        </w:rPr>
        <w:t>lecanii</w:t>
      </w:r>
      <w:proofErr w:type="spellEnd"/>
      <w:r w:rsidR="00E67943" w:rsidRPr="00A22C52">
        <w:rPr>
          <w:lang w:val="es-CO"/>
        </w:rPr>
        <w:t xml:space="preserve"> fue el producto </w:t>
      </w:r>
      <w:proofErr w:type="spellStart"/>
      <w:r w:rsidR="00E67943" w:rsidRPr="00A22C52">
        <w:t>Confidor</w:t>
      </w:r>
      <w:proofErr w:type="spellEnd"/>
      <w:r w:rsidR="00E67943" w:rsidRPr="00A22C52">
        <w:t xml:space="preserve">®. Sin embargo, se recomienda evaluar el efecto </w:t>
      </w:r>
      <w:r w:rsidR="00E67943" w:rsidRPr="00A22C52">
        <w:rPr>
          <w:i/>
        </w:rPr>
        <w:t>in vivo</w:t>
      </w:r>
      <w:r w:rsidR="00E67943" w:rsidRPr="00A22C52">
        <w:t xml:space="preserve"> de los productos químicos habitualmente utilizados por los agricultores sobre </w:t>
      </w:r>
      <w:r w:rsidR="00E67943" w:rsidRPr="00A22C52">
        <w:rPr>
          <w:i/>
        </w:rPr>
        <w:t xml:space="preserve">L. lecanii, </w:t>
      </w:r>
      <w:r w:rsidR="00E67943" w:rsidRPr="00A22C52">
        <w:t xml:space="preserve">con el propósito de desarrollar y establecer estrategias de manejo integrado de la mosca blanca </w:t>
      </w:r>
      <w:proofErr w:type="spellStart"/>
      <w:r w:rsidR="00E67943" w:rsidRPr="00A22C52">
        <w:rPr>
          <w:i/>
        </w:rPr>
        <w:t>Bemisia</w:t>
      </w:r>
      <w:proofErr w:type="spellEnd"/>
      <w:r w:rsidR="00E67943" w:rsidRPr="00A22C52">
        <w:rPr>
          <w:i/>
        </w:rPr>
        <w:t xml:space="preserve"> </w:t>
      </w:r>
      <w:proofErr w:type="spellStart"/>
      <w:r w:rsidR="00E67943" w:rsidRPr="00A22C52">
        <w:rPr>
          <w:i/>
        </w:rPr>
        <w:t>tabaci</w:t>
      </w:r>
      <w:proofErr w:type="spellEnd"/>
      <w:r w:rsidR="00E67943" w:rsidRPr="00A22C52">
        <w:rPr>
          <w:i/>
        </w:rPr>
        <w:t>.</w:t>
      </w:r>
    </w:p>
    <w:p w:rsidR="00D61A42" w:rsidRPr="00A22C52" w:rsidRDefault="00E67943" w:rsidP="00F96BB2">
      <w:pPr>
        <w:jc w:val="both"/>
        <w:rPr>
          <w:b/>
          <w:lang w:val="es-CO"/>
        </w:rPr>
      </w:pPr>
      <w:r w:rsidRPr="00A22C52">
        <w:t xml:space="preserve"> </w:t>
      </w:r>
    </w:p>
    <w:p w:rsidR="00CF2C41" w:rsidRPr="00A22C52" w:rsidRDefault="00B31561" w:rsidP="00F96BB2">
      <w:pPr>
        <w:jc w:val="both"/>
        <w:rPr>
          <w:b/>
          <w:lang w:val="en-US"/>
        </w:rPr>
      </w:pPr>
      <w:r>
        <w:rPr>
          <w:b/>
        </w:rPr>
        <w:lastRenderedPageBreak/>
        <w:t>Palabras clave</w:t>
      </w:r>
      <w:r w:rsidR="00CF2C41" w:rsidRPr="00A22C52">
        <w:rPr>
          <w:b/>
        </w:rPr>
        <w:t xml:space="preserve">: </w:t>
      </w:r>
      <w:r>
        <w:t>e</w:t>
      </w:r>
      <w:r w:rsidRPr="00A22C52">
        <w:t>ntomopatógeno</w:t>
      </w:r>
      <w:r w:rsidR="00CF2C41" w:rsidRPr="00A22C52">
        <w:t xml:space="preserve">. </w:t>
      </w:r>
      <w:proofErr w:type="spellStart"/>
      <w:r w:rsidR="00CF2C41" w:rsidRPr="00A22C52">
        <w:rPr>
          <w:i/>
        </w:rPr>
        <w:t>Bemisia</w:t>
      </w:r>
      <w:proofErr w:type="spellEnd"/>
      <w:r w:rsidR="00CF2C41" w:rsidRPr="00A22C52">
        <w:rPr>
          <w:i/>
        </w:rPr>
        <w:t xml:space="preserve"> </w:t>
      </w:r>
      <w:proofErr w:type="spellStart"/>
      <w:r w:rsidR="00CF2C41" w:rsidRPr="00A22C52">
        <w:rPr>
          <w:i/>
        </w:rPr>
        <w:t>tabaci</w:t>
      </w:r>
      <w:proofErr w:type="spellEnd"/>
      <w:r w:rsidR="00CF2C41" w:rsidRPr="00A22C52">
        <w:rPr>
          <w:i/>
        </w:rPr>
        <w:t xml:space="preserve">. </w:t>
      </w:r>
      <w:r w:rsidR="00CF2C41" w:rsidRPr="00A22C52">
        <w:t xml:space="preserve"> </w:t>
      </w:r>
      <w:proofErr w:type="spellStart"/>
      <w:proofErr w:type="gramStart"/>
      <w:r>
        <w:rPr>
          <w:lang w:val="en-US"/>
        </w:rPr>
        <w:t>f</w:t>
      </w:r>
      <w:r w:rsidRPr="00A22C52">
        <w:rPr>
          <w:lang w:val="en-US"/>
        </w:rPr>
        <w:t>ungicidas</w:t>
      </w:r>
      <w:proofErr w:type="spellEnd"/>
      <w:proofErr w:type="gramEnd"/>
      <w:r>
        <w:rPr>
          <w:lang w:val="en-US"/>
        </w:rPr>
        <w:t>,</w:t>
      </w:r>
      <w:r w:rsidRPr="00A22C52">
        <w:rPr>
          <w:lang w:val="en-US"/>
        </w:rPr>
        <w:t xml:space="preserve">  </w:t>
      </w:r>
      <w:proofErr w:type="spellStart"/>
      <w:r>
        <w:rPr>
          <w:lang w:val="en-US"/>
        </w:rPr>
        <w:t>i</w:t>
      </w:r>
      <w:r w:rsidRPr="00A22C52">
        <w:rPr>
          <w:lang w:val="en-US"/>
        </w:rPr>
        <w:t>nsecticidas</w:t>
      </w:r>
      <w:proofErr w:type="spellEnd"/>
      <w:r w:rsidR="00CF2C41" w:rsidRPr="00A22C52">
        <w:rPr>
          <w:lang w:val="en-US"/>
        </w:rPr>
        <w:t>.</w:t>
      </w:r>
    </w:p>
    <w:p w:rsidR="00D61A42" w:rsidRPr="00A22C52" w:rsidRDefault="00D61A42" w:rsidP="00F96BB2">
      <w:pPr>
        <w:jc w:val="both"/>
        <w:rPr>
          <w:b/>
          <w:lang w:val="en-US"/>
        </w:rPr>
      </w:pPr>
    </w:p>
    <w:p w:rsidR="00FD7831" w:rsidRPr="00A22C52" w:rsidRDefault="00B31561" w:rsidP="00F96BB2">
      <w:pPr>
        <w:jc w:val="both"/>
        <w:rPr>
          <w:b/>
          <w:lang w:val="en-US"/>
        </w:rPr>
      </w:pPr>
      <w:r>
        <w:rPr>
          <w:b/>
          <w:lang w:val="en-US"/>
        </w:rPr>
        <w:t>Abstract</w:t>
      </w:r>
      <w:r w:rsidR="00FD7831" w:rsidRPr="00A22C52">
        <w:rPr>
          <w:b/>
          <w:lang w:val="en-US"/>
        </w:rPr>
        <w:t xml:space="preserve"> </w:t>
      </w:r>
    </w:p>
    <w:p w:rsidR="00FD7831" w:rsidRPr="00A22C52" w:rsidRDefault="00FD7831" w:rsidP="00F96BB2">
      <w:pPr>
        <w:jc w:val="both"/>
        <w:rPr>
          <w:b/>
          <w:lang w:val="en-US"/>
        </w:rPr>
      </w:pPr>
    </w:p>
    <w:p w:rsidR="00395498" w:rsidRPr="00A22C52" w:rsidRDefault="00395498" w:rsidP="00F96BB2">
      <w:pPr>
        <w:jc w:val="both"/>
        <w:rPr>
          <w:lang w:val="en-US"/>
        </w:rPr>
      </w:pPr>
      <w:r w:rsidRPr="00A22C52">
        <w:rPr>
          <w:iCs/>
          <w:lang w:val="en-US"/>
        </w:rPr>
        <w:t xml:space="preserve">A </w:t>
      </w:r>
      <w:proofErr w:type="gramStart"/>
      <w:r w:rsidRPr="00A22C52">
        <w:rPr>
          <w:iCs/>
          <w:lang w:val="en-US"/>
        </w:rPr>
        <w:t>colombian</w:t>
      </w:r>
      <w:proofErr w:type="gramEnd"/>
      <w:r w:rsidRPr="00A22C52">
        <w:rPr>
          <w:iCs/>
          <w:lang w:val="en-US"/>
        </w:rPr>
        <w:t xml:space="preserve"> isolate of </w:t>
      </w:r>
      <w:r w:rsidRPr="00A22C52">
        <w:rPr>
          <w:i/>
          <w:iCs/>
          <w:lang w:val="en-US"/>
        </w:rPr>
        <w:t>Lecanicillium lecanii</w:t>
      </w:r>
      <w:r w:rsidRPr="00A22C52">
        <w:rPr>
          <w:iCs/>
          <w:lang w:val="en-US"/>
        </w:rPr>
        <w:t xml:space="preserve"> formulated as dispersible granules WG, has shown high efficiency to control </w:t>
      </w:r>
      <w:r w:rsidRPr="00A22C52">
        <w:rPr>
          <w:i/>
          <w:iCs/>
          <w:lang w:val="en-US"/>
        </w:rPr>
        <w:t>Bemisia tabaci</w:t>
      </w:r>
      <w:r w:rsidRPr="00A22C52">
        <w:rPr>
          <w:iCs/>
          <w:lang w:val="en-US"/>
        </w:rPr>
        <w:t xml:space="preserve"> in cotton and eggplant crops.</w:t>
      </w:r>
      <w:r w:rsidR="00086EC8">
        <w:rPr>
          <w:iCs/>
          <w:lang w:val="en-US"/>
        </w:rPr>
        <w:t xml:space="preserve"> Considering that, the objetive of this work was t</w:t>
      </w:r>
      <w:r w:rsidRPr="00A22C52">
        <w:rPr>
          <w:iCs/>
          <w:lang w:val="en-US"/>
        </w:rPr>
        <w:t xml:space="preserve">o determine the </w:t>
      </w:r>
      <w:r w:rsidRPr="00A22C52">
        <w:rPr>
          <w:i/>
          <w:iCs/>
          <w:lang w:val="en-US"/>
        </w:rPr>
        <w:t>in vitro</w:t>
      </w:r>
      <w:r w:rsidRPr="00A22C52">
        <w:rPr>
          <w:iCs/>
          <w:lang w:val="en-US"/>
        </w:rPr>
        <w:t xml:space="preserve"> compatibility of biopesticide based on </w:t>
      </w:r>
      <w:r w:rsidRPr="00A22C52">
        <w:rPr>
          <w:i/>
          <w:iCs/>
          <w:lang w:val="en-US"/>
        </w:rPr>
        <w:t>L.lecanii</w:t>
      </w:r>
      <w:r w:rsidRPr="00A22C52">
        <w:rPr>
          <w:iCs/>
          <w:lang w:val="en-US"/>
        </w:rPr>
        <w:t xml:space="preserve"> with agrochemicals (insecticides and fungicides) </w:t>
      </w:r>
      <w:r w:rsidR="00860109" w:rsidRPr="00A22C52">
        <w:rPr>
          <w:iCs/>
          <w:lang w:val="en-US"/>
        </w:rPr>
        <w:t>that are</w:t>
      </w:r>
      <w:r w:rsidRPr="00A22C52">
        <w:rPr>
          <w:iCs/>
          <w:lang w:val="en-US"/>
        </w:rPr>
        <w:t xml:space="preserve"> most frequently used </w:t>
      </w:r>
      <w:r w:rsidR="005E0B2C">
        <w:rPr>
          <w:iCs/>
          <w:lang w:val="en-US"/>
        </w:rPr>
        <w:t xml:space="preserve">in </w:t>
      </w:r>
      <w:r w:rsidRPr="00A22C52">
        <w:rPr>
          <w:iCs/>
          <w:lang w:val="en-US"/>
        </w:rPr>
        <w:t>tobacco and eggplant crops.</w:t>
      </w:r>
      <w:r w:rsidR="006A2F1D">
        <w:rPr>
          <w:iCs/>
          <w:lang w:val="en-US"/>
        </w:rPr>
        <w:t xml:space="preserve"> </w:t>
      </w:r>
      <w:r w:rsidRPr="00A22C52">
        <w:rPr>
          <w:i/>
          <w:iCs/>
          <w:lang w:val="en-US"/>
        </w:rPr>
        <w:t>In vitro</w:t>
      </w:r>
      <w:r w:rsidRPr="00A22C52">
        <w:rPr>
          <w:iCs/>
          <w:lang w:val="en-US"/>
        </w:rPr>
        <w:t xml:space="preserve"> compatibility of </w:t>
      </w:r>
      <w:r w:rsidRPr="00A22C52">
        <w:rPr>
          <w:i/>
          <w:iCs/>
          <w:lang w:val="en-US"/>
        </w:rPr>
        <w:t>L. lecanii</w:t>
      </w:r>
      <w:r w:rsidRPr="00A22C52">
        <w:rPr>
          <w:iCs/>
          <w:lang w:val="en-US"/>
        </w:rPr>
        <w:t xml:space="preserve"> with agrochemicals was determinated by germination (%) and Colony Forming Units (CFU) in the presence of pesticides and also estimating the inhibitory concentration 10 (IC</w:t>
      </w:r>
      <w:r w:rsidRPr="00A22C52">
        <w:rPr>
          <w:iCs/>
          <w:vertAlign w:val="subscript"/>
          <w:lang w:val="en-US"/>
        </w:rPr>
        <w:t>10</w:t>
      </w:r>
      <w:r w:rsidRPr="00A22C52">
        <w:rPr>
          <w:iCs/>
          <w:lang w:val="en-US"/>
        </w:rPr>
        <w:t>). Each agrochemical was evaluated at the recommended dose, a half and a quarter of it.</w:t>
      </w:r>
      <w:r w:rsidR="006A2F1D">
        <w:rPr>
          <w:iCs/>
          <w:lang w:val="en-US"/>
        </w:rPr>
        <w:t xml:space="preserve"> </w:t>
      </w:r>
      <w:r w:rsidRPr="00A22C52">
        <w:rPr>
          <w:iCs/>
          <w:lang w:val="en-US"/>
        </w:rPr>
        <w:t>For the three doses tested (Benomyl</w:t>
      </w:r>
      <w:r w:rsidRPr="00A22C52">
        <w:rPr>
          <w:iCs/>
          <w:vertAlign w:val="superscript"/>
          <w:lang w:val="en-US"/>
        </w:rPr>
        <w:t>®</w:t>
      </w:r>
      <w:r w:rsidRPr="00A22C52">
        <w:rPr>
          <w:iCs/>
          <w:lang w:val="en-US"/>
        </w:rPr>
        <w:t>, Vitavax</w:t>
      </w:r>
      <w:r w:rsidRPr="00A22C52">
        <w:rPr>
          <w:iCs/>
          <w:vertAlign w:val="superscript"/>
          <w:lang w:val="en-US"/>
        </w:rPr>
        <w:t>®</w:t>
      </w:r>
      <w:r w:rsidRPr="00A22C52">
        <w:rPr>
          <w:iCs/>
          <w:lang w:val="en-US"/>
        </w:rPr>
        <w:t>, Ridomil</w:t>
      </w:r>
      <w:r w:rsidRPr="00A22C52">
        <w:rPr>
          <w:iCs/>
          <w:vertAlign w:val="superscript"/>
          <w:lang w:val="en-US"/>
        </w:rPr>
        <w:t>®</w:t>
      </w:r>
      <w:r w:rsidRPr="00A22C52">
        <w:rPr>
          <w:iCs/>
          <w:lang w:val="en-US"/>
        </w:rPr>
        <w:t xml:space="preserve"> and Manzate</w:t>
      </w:r>
      <w:r w:rsidRPr="00A22C52">
        <w:rPr>
          <w:iCs/>
          <w:vertAlign w:val="superscript"/>
          <w:lang w:val="en-US"/>
        </w:rPr>
        <w:t>®</w:t>
      </w:r>
      <w:r w:rsidRPr="00A22C52">
        <w:rPr>
          <w:iCs/>
          <w:lang w:val="en-US"/>
        </w:rPr>
        <w:t xml:space="preserve">) were not compatible with </w:t>
      </w:r>
      <w:r w:rsidRPr="00A22C52">
        <w:rPr>
          <w:i/>
          <w:iCs/>
          <w:lang w:val="en-US"/>
        </w:rPr>
        <w:t>L. lecanii</w:t>
      </w:r>
      <w:r w:rsidRPr="00A22C52">
        <w:rPr>
          <w:iCs/>
          <w:lang w:val="en-US"/>
        </w:rPr>
        <w:t>, because t</w:t>
      </w:r>
      <w:r w:rsidR="005E0B2C">
        <w:rPr>
          <w:iCs/>
          <w:lang w:val="en-US"/>
        </w:rPr>
        <w:t>hese inhibited germination and Colony Forming U</w:t>
      </w:r>
      <w:r w:rsidRPr="00A22C52">
        <w:rPr>
          <w:iCs/>
          <w:lang w:val="en-US"/>
        </w:rPr>
        <w:t>nits of the fungus. Confidor® did not inhibit viability compared to control treatment, and it was considered compatible with the biopesticide. When the recommended dose (Oportune</w:t>
      </w:r>
      <w:r w:rsidRPr="00A22C52">
        <w:rPr>
          <w:iCs/>
          <w:vertAlign w:val="superscript"/>
          <w:lang w:val="en-US"/>
        </w:rPr>
        <w:t>®</w:t>
      </w:r>
      <w:r w:rsidRPr="00A22C52">
        <w:rPr>
          <w:iCs/>
          <w:lang w:val="en-US"/>
        </w:rPr>
        <w:t>, Actara</w:t>
      </w:r>
      <w:r w:rsidRPr="00A22C52">
        <w:rPr>
          <w:iCs/>
          <w:vertAlign w:val="superscript"/>
          <w:lang w:val="en-US"/>
        </w:rPr>
        <w:t>®</w:t>
      </w:r>
      <w:r w:rsidRPr="00A22C52">
        <w:rPr>
          <w:iCs/>
          <w:lang w:val="en-US"/>
        </w:rPr>
        <w:t>, Match</w:t>
      </w:r>
      <w:r w:rsidRPr="00A22C52">
        <w:rPr>
          <w:iCs/>
          <w:vertAlign w:val="superscript"/>
          <w:lang w:val="en-US"/>
        </w:rPr>
        <w:t>®</w:t>
      </w:r>
      <w:r w:rsidRPr="00A22C52">
        <w:rPr>
          <w:iCs/>
          <w:lang w:val="en-US"/>
        </w:rPr>
        <w:t xml:space="preserve"> and Malathion</w:t>
      </w:r>
      <w:r w:rsidRPr="00A22C52">
        <w:rPr>
          <w:iCs/>
          <w:vertAlign w:val="superscript"/>
          <w:lang w:val="en-US"/>
        </w:rPr>
        <w:t>®</w:t>
      </w:r>
      <w:r w:rsidRPr="00A22C52">
        <w:rPr>
          <w:iCs/>
          <w:lang w:val="en-US"/>
        </w:rPr>
        <w:t xml:space="preserve">)was used, the germination of the </w:t>
      </w:r>
      <w:r w:rsidRPr="00A22C52">
        <w:rPr>
          <w:i/>
          <w:iCs/>
          <w:lang w:val="en-US"/>
        </w:rPr>
        <w:t>L. lecanii</w:t>
      </w:r>
      <w:r w:rsidRPr="00A22C52">
        <w:rPr>
          <w:iCs/>
          <w:lang w:val="en-US"/>
        </w:rPr>
        <w:t xml:space="preserve"> was lower than 80%, then these products were classified as non-compatible with the biopesticide based on </w:t>
      </w:r>
      <w:r w:rsidRPr="00A22C52">
        <w:rPr>
          <w:i/>
          <w:iCs/>
          <w:lang w:val="en-US"/>
        </w:rPr>
        <w:t>L. lecanii</w:t>
      </w:r>
      <w:r w:rsidRPr="00A22C52">
        <w:rPr>
          <w:iCs/>
          <w:lang w:val="en-US"/>
        </w:rPr>
        <w:t>.</w:t>
      </w:r>
      <w:r w:rsidR="006A2F1D">
        <w:rPr>
          <w:iCs/>
          <w:lang w:val="en-US"/>
        </w:rPr>
        <w:t xml:space="preserve"> </w:t>
      </w:r>
      <w:r w:rsidRPr="00A22C52">
        <w:rPr>
          <w:iCs/>
          <w:lang w:val="en-US"/>
        </w:rPr>
        <w:t xml:space="preserve">The only agrochemical that was compatible </w:t>
      </w:r>
      <w:r w:rsidRPr="00A22C52">
        <w:rPr>
          <w:i/>
          <w:iCs/>
          <w:lang w:val="en-US"/>
        </w:rPr>
        <w:t>in vitro</w:t>
      </w:r>
      <w:r w:rsidRPr="00A22C52">
        <w:rPr>
          <w:iCs/>
          <w:lang w:val="en-US"/>
        </w:rPr>
        <w:t xml:space="preserve"> with </w:t>
      </w:r>
      <w:r w:rsidRPr="00A22C52">
        <w:rPr>
          <w:i/>
          <w:iCs/>
          <w:lang w:val="en-US"/>
        </w:rPr>
        <w:t xml:space="preserve">L. lecanii </w:t>
      </w:r>
      <w:r w:rsidRPr="00A22C52">
        <w:rPr>
          <w:iCs/>
          <w:lang w:val="en-US"/>
        </w:rPr>
        <w:t>was Confidor</w:t>
      </w:r>
      <w:r w:rsidRPr="00A22C52">
        <w:rPr>
          <w:iCs/>
          <w:vertAlign w:val="superscript"/>
          <w:lang w:val="en-US"/>
        </w:rPr>
        <w:t>®</w:t>
      </w:r>
      <w:r w:rsidRPr="00A22C52">
        <w:rPr>
          <w:iCs/>
          <w:lang w:val="en-US"/>
        </w:rPr>
        <w:t xml:space="preserve">. However, is necesary to evaluate the </w:t>
      </w:r>
      <w:r w:rsidRPr="00A22C52">
        <w:rPr>
          <w:i/>
          <w:iCs/>
          <w:lang w:val="en-US"/>
        </w:rPr>
        <w:t>in vivo</w:t>
      </w:r>
      <w:r w:rsidRPr="00A22C52">
        <w:rPr>
          <w:iCs/>
          <w:lang w:val="en-US"/>
        </w:rPr>
        <w:t xml:space="preserve"> effect of agrochemicals commonly used by farmers on </w:t>
      </w:r>
      <w:r w:rsidRPr="00A22C52">
        <w:rPr>
          <w:i/>
          <w:iCs/>
          <w:lang w:val="en-US"/>
        </w:rPr>
        <w:t>L. lecanii</w:t>
      </w:r>
      <w:r w:rsidRPr="00A22C52">
        <w:rPr>
          <w:iCs/>
          <w:lang w:val="en-US"/>
        </w:rPr>
        <w:t xml:space="preserve">, in order to develop and establish integrated management strategies for the control of the whitefly </w:t>
      </w:r>
      <w:r w:rsidRPr="00A22C52">
        <w:rPr>
          <w:i/>
          <w:iCs/>
          <w:lang w:val="en-US"/>
        </w:rPr>
        <w:t xml:space="preserve">Bemisia </w:t>
      </w:r>
      <w:proofErr w:type="gramStart"/>
      <w:r w:rsidRPr="00A22C52">
        <w:rPr>
          <w:i/>
          <w:iCs/>
          <w:lang w:val="en-US"/>
        </w:rPr>
        <w:t>tabaci.</w:t>
      </w:r>
      <w:proofErr w:type="gramEnd"/>
      <w:r w:rsidRPr="00A22C52">
        <w:rPr>
          <w:lang w:val="en-US"/>
        </w:rPr>
        <w:t xml:space="preserve"> </w:t>
      </w:r>
    </w:p>
    <w:p w:rsidR="00395498" w:rsidRPr="00A22C52" w:rsidRDefault="00395498" w:rsidP="00F96BB2">
      <w:pPr>
        <w:jc w:val="both"/>
        <w:rPr>
          <w:lang w:val="en-US"/>
        </w:rPr>
      </w:pPr>
    </w:p>
    <w:p w:rsidR="00395498" w:rsidRPr="00C43819" w:rsidRDefault="00B31561" w:rsidP="00F96BB2">
      <w:pPr>
        <w:jc w:val="both"/>
        <w:rPr>
          <w:lang w:val="es-CO"/>
        </w:rPr>
      </w:pPr>
      <w:r w:rsidRPr="00043E60">
        <w:rPr>
          <w:b/>
          <w:lang w:val="es-CO"/>
        </w:rPr>
        <w:t xml:space="preserve">Key </w:t>
      </w:r>
      <w:proofErr w:type="spellStart"/>
      <w:r w:rsidRPr="00043E60">
        <w:rPr>
          <w:b/>
          <w:lang w:val="es-CO"/>
        </w:rPr>
        <w:t>words</w:t>
      </w:r>
      <w:proofErr w:type="spellEnd"/>
      <w:r w:rsidR="00395498" w:rsidRPr="00043E60">
        <w:rPr>
          <w:b/>
          <w:lang w:val="es-CO"/>
        </w:rPr>
        <w:t xml:space="preserve">: </w:t>
      </w:r>
      <w:proofErr w:type="spellStart"/>
      <w:r w:rsidRPr="00043E60">
        <w:rPr>
          <w:lang w:val="es-CO"/>
        </w:rPr>
        <w:t>e</w:t>
      </w:r>
      <w:r w:rsidRPr="00C43819">
        <w:rPr>
          <w:lang w:val="es-CO"/>
        </w:rPr>
        <w:t>ntomopathogen</w:t>
      </w:r>
      <w:proofErr w:type="spellEnd"/>
      <w:r w:rsidRPr="00043E60">
        <w:rPr>
          <w:lang w:val="es-CO"/>
        </w:rPr>
        <w:t>,</w:t>
      </w:r>
      <w:r w:rsidRPr="00C43819">
        <w:rPr>
          <w:lang w:val="es-CO"/>
        </w:rPr>
        <w:t xml:space="preserve"> </w:t>
      </w:r>
      <w:proofErr w:type="spellStart"/>
      <w:r w:rsidR="00395498" w:rsidRPr="00C43819">
        <w:rPr>
          <w:i/>
          <w:lang w:val="es-CO"/>
        </w:rPr>
        <w:t>Bemisia</w:t>
      </w:r>
      <w:proofErr w:type="spellEnd"/>
      <w:r w:rsidR="00395498" w:rsidRPr="00C43819">
        <w:rPr>
          <w:i/>
          <w:lang w:val="es-CO"/>
        </w:rPr>
        <w:t xml:space="preserve"> </w:t>
      </w:r>
      <w:proofErr w:type="spellStart"/>
      <w:r w:rsidR="00395498" w:rsidRPr="00C43819">
        <w:rPr>
          <w:i/>
          <w:lang w:val="es-CO"/>
        </w:rPr>
        <w:t>tabaci</w:t>
      </w:r>
      <w:proofErr w:type="spellEnd"/>
      <w:r w:rsidRPr="00043E60">
        <w:rPr>
          <w:i/>
          <w:lang w:val="es-CO"/>
        </w:rPr>
        <w:t>,</w:t>
      </w:r>
      <w:r w:rsidRPr="00C43819">
        <w:rPr>
          <w:i/>
          <w:lang w:val="es-CO"/>
        </w:rPr>
        <w:t xml:space="preserve"> </w:t>
      </w:r>
      <w:proofErr w:type="spellStart"/>
      <w:r w:rsidRPr="00C43819">
        <w:rPr>
          <w:lang w:val="es-CO"/>
        </w:rPr>
        <w:t>fungicide</w:t>
      </w:r>
      <w:proofErr w:type="spellEnd"/>
      <w:r w:rsidRPr="00C43819">
        <w:rPr>
          <w:lang w:val="es-CO"/>
        </w:rPr>
        <w:t xml:space="preserve">, </w:t>
      </w:r>
      <w:proofErr w:type="spellStart"/>
      <w:r w:rsidRPr="00C43819">
        <w:rPr>
          <w:lang w:val="es-CO"/>
        </w:rPr>
        <w:t>insecticide</w:t>
      </w:r>
      <w:proofErr w:type="spellEnd"/>
      <w:r w:rsidR="00395498" w:rsidRPr="00C43819">
        <w:rPr>
          <w:lang w:val="es-CO"/>
        </w:rPr>
        <w:t>.</w:t>
      </w:r>
    </w:p>
    <w:p w:rsidR="0088286A" w:rsidRDefault="00345D77" w:rsidP="00F96BB2">
      <w:pPr>
        <w:jc w:val="both"/>
        <w:rPr>
          <w:b/>
          <w:lang w:val="es-CO"/>
        </w:rPr>
      </w:pPr>
      <w:r w:rsidRPr="00C43819">
        <w:rPr>
          <w:b/>
          <w:lang w:val="es-CO"/>
        </w:rPr>
        <w:t xml:space="preserve"> </w:t>
      </w:r>
    </w:p>
    <w:p w:rsidR="00C849C4" w:rsidRDefault="00FD231F" w:rsidP="00F96BB2">
      <w:pPr>
        <w:jc w:val="both"/>
        <w:rPr>
          <w:b/>
          <w:lang w:val="es-CO"/>
        </w:rPr>
      </w:pPr>
      <w:r>
        <w:rPr>
          <w:b/>
          <w:lang w:val="es-CO"/>
        </w:rPr>
        <w:t xml:space="preserve">Recibido: </w:t>
      </w:r>
      <w:r w:rsidRPr="00FD231F">
        <w:rPr>
          <w:lang w:val="es-CO"/>
        </w:rPr>
        <w:t>mayo 2 de 2013</w:t>
      </w:r>
      <w:r>
        <w:rPr>
          <w:b/>
          <w:lang w:val="es-CO"/>
        </w:rPr>
        <w:tab/>
      </w:r>
      <w:r>
        <w:rPr>
          <w:b/>
          <w:lang w:val="es-CO"/>
        </w:rPr>
        <w:tab/>
        <w:t xml:space="preserve">Aprobado: </w:t>
      </w:r>
      <w:r w:rsidRPr="00FD231F">
        <w:rPr>
          <w:lang w:val="es-CO"/>
        </w:rPr>
        <w:t>noviembre 20 de 2013</w:t>
      </w:r>
    </w:p>
    <w:p w:rsidR="00FD231F" w:rsidRDefault="00FD231F" w:rsidP="00F96BB2">
      <w:pPr>
        <w:jc w:val="both"/>
        <w:rPr>
          <w:b/>
          <w:lang w:val="es-CO"/>
        </w:rPr>
      </w:pPr>
    </w:p>
    <w:p w:rsidR="00FD231F" w:rsidRPr="00FD231F" w:rsidRDefault="00FD231F" w:rsidP="00F96BB2">
      <w:pPr>
        <w:jc w:val="both"/>
        <w:rPr>
          <w:lang w:val="es-CO"/>
        </w:rPr>
      </w:pPr>
    </w:p>
    <w:p w:rsidR="00F25F1D" w:rsidRPr="00C43819" w:rsidRDefault="00B31561" w:rsidP="00F96BB2">
      <w:pPr>
        <w:jc w:val="both"/>
        <w:rPr>
          <w:b/>
          <w:lang w:val="es-CO"/>
        </w:rPr>
      </w:pPr>
      <w:r w:rsidRPr="00C43819">
        <w:rPr>
          <w:b/>
          <w:lang w:val="es-CO"/>
        </w:rPr>
        <w:t>Introducción</w:t>
      </w:r>
    </w:p>
    <w:p w:rsidR="00F25F1D" w:rsidRPr="00C43819" w:rsidRDefault="00F25F1D" w:rsidP="00F96BB2">
      <w:pPr>
        <w:jc w:val="both"/>
        <w:rPr>
          <w:b/>
          <w:lang w:val="es-CO"/>
        </w:rPr>
      </w:pPr>
    </w:p>
    <w:p w:rsidR="00C9185A" w:rsidRPr="00C43819" w:rsidRDefault="00F25F1D" w:rsidP="00C4381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eastAsia="Calibri" w:hAnsi="Segoe Print" w:cs="Segoe Print"/>
          <w:sz w:val="22"/>
          <w:szCs w:val="22"/>
          <w:lang w:eastAsia="en-US"/>
        </w:rPr>
      </w:pPr>
      <w:r w:rsidRPr="00A22C52">
        <w:rPr>
          <w:bCs/>
          <w:lang w:val="es-CO"/>
        </w:rPr>
        <w:t xml:space="preserve">La mosca blanca </w:t>
      </w:r>
      <w:proofErr w:type="spellStart"/>
      <w:r w:rsidR="002D5262" w:rsidRPr="00A22C52">
        <w:rPr>
          <w:bCs/>
          <w:i/>
          <w:lang w:val="es-CO"/>
        </w:rPr>
        <w:t>Bemisia</w:t>
      </w:r>
      <w:proofErr w:type="spellEnd"/>
      <w:r w:rsidR="002D5262" w:rsidRPr="00A22C52">
        <w:rPr>
          <w:bCs/>
          <w:i/>
          <w:lang w:val="es-CO"/>
        </w:rPr>
        <w:t xml:space="preserve"> </w:t>
      </w:r>
      <w:proofErr w:type="spellStart"/>
      <w:r w:rsidR="002D5262" w:rsidRPr="00A22C52">
        <w:rPr>
          <w:bCs/>
          <w:i/>
          <w:lang w:val="es-CO"/>
        </w:rPr>
        <w:t>taba</w:t>
      </w:r>
      <w:r w:rsidR="00957589" w:rsidRPr="00A22C52">
        <w:rPr>
          <w:bCs/>
          <w:i/>
          <w:lang w:val="es-CO"/>
        </w:rPr>
        <w:t>ci</w:t>
      </w:r>
      <w:proofErr w:type="spellEnd"/>
      <w:r w:rsidR="002D5262" w:rsidRPr="00A22C52">
        <w:rPr>
          <w:bCs/>
          <w:lang w:val="es-CO"/>
        </w:rPr>
        <w:t xml:space="preserve"> (</w:t>
      </w:r>
      <w:proofErr w:type="spellStart"/>
      <w:r w:rsidR="002D5262" w:rsidRPr="00A22C52">
        <w:rPr>
          <w:bCs/>
          <w:lang w:val="es-CO"/>
        </w:rPr>
        <w:t>Gennadius</w:t>
      </w:r>
      <w:proofErr w:type="spellEnd"/>
      <w:r w:rsidR="002D5262" w:rsidRPr="00A22C52">
        <w:rPr>
          <w:bCs/>
          <w:lang w:val="es-CO"/>
        </w:rPr>
        <w:t>, 1889) (</w:t>
      </w:r>
      <w:proofErr w:type="spellStart"/>
      <w:r w:rsidR="002D5262" w:rsidRPr="00A22C52">
        <w:rPr>
          <w:bCs/>
          <w:lang w:val="es-CO"/>
        </w:rPr>
        <w:t>Hemiptera</w:t>
      </w:r>
      <w:proofErr w:type="spellEnd"/>
      <w:r w:rsidR="002D5262" w:rsidRPr="00A22C52">
        <w:rPr>
          <w:bCs/>
          <w:lang w:val="es-CO"/>
        </w:rPr>
        <w:t xml:space="preserve">: </w:t>
      </w:r>
      <w:proofErr w:type="spellStart"/>
      <w:r w:rsidR="002D5262" w:rsidRPr="00A22C52">
        <w:rPr>
          <w:bCs/>
          <w:lang w:val="es-CO"/>
        </w:rPr>
        <w:t>Aleyrodidae</w:t>
      </w:r>
      <w:proofErr w:type="spellEnd"/>
      <w:r w:rsidR="002D5262" w:rsidRPr="00A22C52">
        <w:rPr>
          <w:bCs/>
          <w:lang w:val="es-CO"/>
        </w:rPr>
        <w:t xml:space="preserve">) </w:t>
      </w:r>
      <w:r w:rsidRPr="00A22C52">
        <w:rPr>
          <w:bCs/>
          <w:lang w:val="es-CO"/>
        </w:rPr>
        <w:t>es un insecto</w:t>
      </w:r>
      <w:r w:rsidR="0027797A">
        <w:rPr>
          <w:bCs/>
          <w:lang w:val="es-CO"/>
        </w:rPr>
        <w:t xml:space="preserve"> plaga</w:t>
      </w:r>
      <w:r w:rsidRPr="00A22C52">
        <w:rPr>
          <w:bCs/>
          <w:lang w:val="es-CO"/>
        </w:rPr>
        <w:t xml:space="preserve"> de importancia en</w:t>
      </w:r>
      <w:r w:rsidR="00D1415F" w:rsidRPr="00A22C52">
        <w:rPr>
          <w:bCs/>
          <w:lang w:val="es-CO"/>
        </w:rPr>
        <w:t xml:space="preserve"> diferentes cultivos del mundo</w:t>
      </w:r>
      <w:r w:rsidRPr="00A22C52">
        <w:rPr>
          <w:bCs/>
          <w:lang w:val="es-CO"/>
        </w:rPr>
        <w:t xml:space="preserve">, en especial en el trópico y </w:t>
      </w:r>
      <w:proofErr w:type="spellStart"/>
      <w:r w:rsidRPr="00A22C52">
        <w:rPr>
          <w:bCs/>
          <w:lang w:val="es-CO"/>
        </w:rPr>
        <w:t>subtrópico</w:t>
      </w:r>
      <w:proofErr w:type="spellEnd"/>
      <w:r w:rsidR="006F1B5D">
        <w:rPr>
          <w:bCs/>
          <w:lang w:val="es-CO"/>
        </w:rPr>
        <w:t xml:space="preserve"> </w:t>
      </w:r>
      <w:r w:rsidR="006F1B5D">
        <w:rPr>
          <w:rFonts w:eastAsia="Calibri"/>
          <w:lang w:val="es-CO" w:eastAsia="en-US"/>
        </w:rPr>
        <w:t xml:space="preserve">(López - </w:t>
      </w:r>
      <w:proofErr w:type="spellStart"/>
      <w:r w:rsidR="006F1B5D">
        <w:rPr>
          <w:rFonts w:eastAsia="Calibri"/>
          <w:lang w:val="es-CO" w:eastAsia="en-US"/>
        </w:rPr>
        <w:t>Avila</w:t>
      </w:r>
      <w:proofErr w:type="spellEnd"/>
      <w:r w:rsidR="006F1B5D">
        <w:rPr>
          <w:rFonts w:eastAsia="Calibri"/>
          <w:lang w:val="es-CO" w:eastAsia="en-US"/>
        </w:rPr>
        <w:t xml:space="preserve"> y Garcia, 2000)</w:t>
      </w:r>
      <w:r w:rsidRPr="00A22C52">
        <w:rPr>
          <w:bCs/>
          <w:lang w:val="es-CO"/>
        </w:rPr>
        <w:t>. Su capacidad de adaptación, la presencia de cultivos hospederos durante todo el año y la habilidad de este insecto para colonizar nuevos hospederos ha resultado en una gran dispersión geográfica, facilitando su establecimiento y conduciendo a su sobrevivencia permanente</w:t>
      </w:r>
      <w:r w:rsidR="00A448AD">
        <w:rPr>
          <w:bCs/>
          <w:lang w:val="es-CO"/>
        </w:rPr>
        <w:t xml:space="preserve"> </w:t>
      </w:r>
      <w:r w:rsidR="00A448AD">
        <w:rPr>
          <w:rFonts w:eastAsia="Calibri"/>
          <w:lang w:val="es-CO" w:eastAsia="en-US"/>
        </w:rPr>
        <w:t xml:space="preserve">(De Barro </w:t>
      </w:r>
      <w:r w:rsidR="00A448AD">
        <w:rPr>
          <w:rFonts w:eastAsia="Calibri"/>
          <w:i/>
          <w:iCs/>
          <w:lang w:val="es-CO" w:eastAsia="en-US"/>
        </w:rPr>
        <w:t>et al.</w:t>
      </w:r>
      <w:r w:rsidR="00A448AD">
        <w:rPr>
          <w:rFonts w:eastAsia="Calibri"/>
          <w:lang w:val="es-CO" w:eastAsia="en-US"/>
        </w:rPr>
        <w:t>, 2011</w:t>
      </w:r>
      <w:proofErr w:type="gramStart"/>
      <w:r w:rsidR="00A448AD">
        <w:rPr>
          <w:rFonts w:eastAsia="Calibri"/>
          <w:lang w:val="es-CO" w:eastAsia="en-US"/>
        </w:rPr>
        <w:t xml:space="preserve">) </w:t>
      </w:r>
      <w:r w:rsidRPr="00A22C52">
        <w:rPr>
          <w:bCs/>
          <w:lang w:val="es-CO"/>
        </w:rPr>
        <w:t>.</w:t>
      </w:r>
      <w:proofErr w:type="gramEnd"/>
      <w:r w:rsidRPr="00A22C52">
        <w:rPr>
          <w:bCs/>
          <w:lang w:val="es-CO"/>
        </w:rPr>
        <w:t xml:space="preserve"> </w:t>
      </w:r>
      <w:r w:rsidR="00C9185A" w:rsidRPr="00A22C52">
        <w:rPr>
          <w:bCs/>
          <w:lang w:val="es-CO"/>
        </w:rPr>
        <w:t xml:space="preserve">El daño más </w:t>
      </w:r>
      <w:r w:rsidR="00757435" w:rsidRPr="00A22C52">
        <w:rPr>
          <w:bCs/>
          <w:lang w:val="es-CO"/>
        </w:rPr>
        <w:t>relevante</w:t>
      </w:r>
      <w:r w:rsidR="00D1415F" w:rsidRPr="00A22C52">
        <w:rPr>
          <w:bCs/>
          <w:lang w:val="es-CO"/>
        </w:rPr>
        <w:t xml:space="preserve"> </w:t>
      </w:r>
      <w:r w:rsidR="00C9185A" w:rsidRPr="00A22C52">
        <w:rPr>
          <w:bCs/>
          <w:lang w:val="es-CO"/>
        </w:rPr>
        <w:t>causado por la mosca blanca es la transmisión de enfermedades causadas por virus</w:t>
      </w:r>
      <w:r w:rsidR="007B4836">
        <w:rPr>
          <w:bCs/>
          <w:lang w:val="es-CO"/>
        </w:rPr>
        <w:t xml:space="preserve">, especialmente por los </w:t>
      </w:r>
      <w:proofErr w:type="spellStart"/>
      <w:r w:rsidR="00C9185A" w:rsidRPr="00A22C52">
        <w:rPr>
          <w:bCs/>
          <w:lang w:val="es-CO"/>
        </w:rPr>
        <w:t>geminivirus</w:t>
      </w:r>
      <w:proofErr w:type="spellEnd"/>
      <w:r w:rsidR="00C9185A" w:rsidRPr="00A22C52">
        <w:rPr>
          <w:bCs/>
          <w:lang w:val="es-CO"/>
        </w:rPr>
        <w:t xml:space="preserve"> o </w:t>
      </w:r>
      <w:proofErr w:type="spellStart"/>
      <w:r w:rsidR="00C9185A" w:rsidRPr="00A22C52">
        <w:rPr>
          <w:bCs/>
          <w:lang w:val="es-CO"/>
        </w:rPr>
        <w:t>begomovirus</w:t>
      </w:r>
      <w:proofErr w:type="spellEnd"/>
      <w:r w:rsidR="007B4836">
        <w:rPr>
          <w:bCs/>
          <w:lang w:val="es-CO"/>
        </w:rPr>
        <w:t xml:space="preserve"> (</w:t>
      </w:r>
      <w:proofErr w:type="spellStart"/>
      <w:r w:rsidR="007B4836">
        <w:rPr>
          <w:bCs/>
          <w:lang w:val="es-CO"/>
        </w:rPr>
        <w:t>Geminiviridae</w:t>
      </w:r>
      <w:proofErr w:type="spellEnd"/>
      <w:r w:rsidR="007B4836">
        <w:rPr>
          <w:bCs/>
          <w:lang w:val="es-CO"/>
        </w:rPr>
        <w:t>)</w:t>
      </w:r>
      <w:r w:rsidR="00A448AD">
        <w:rPr>
          <w:bCs/>
          <w:lang w:val="es-CO"/>
        </w:rPr>
        <w:t xml:space="preserve"> </w:t>
      </w:r>
      <w:r w:rsidR="00A448AD">
        <w:rPr>
          <w:rFonts w:eastAsia="Calibri"/>
          <w:lang w:val="es-CO" w:eastAsia="en-US"/>
        </w:rPr>
        <w:t xml:space="preserve">(Oliveira </w:t>
      </w:r>
      <w:r w:rsidR="00A448AD" w:rsidRPr="00C43819">
        <w:rPr>
          <w:rFonts w:eastAsia="Calibri"/>
          <w:i/>
          <w:lang w:val="es-CO" w:eastAsia="en-US"/>
        </w:rPr>
        <w:t>et al</w:t>
      </w:r>
      <w:r w:rsidR="00A448AD">
        <w:rPr>
          <w:rFonts w:eastAsia="Calibri"/>
          <w:lang w:val="es-CO" w:eastAsia="en-US"/>
        </w:rPr>
        <w:t xml:space="preserve">., 2001; De Barro </w:t>
      </w:r>
      <w:r w:rsidR="00A448AD" w:rsidRPr="00C43819">
        <w:rPr>
          <w:rFonts w:eastAsia="Calibri"/>
          <w:i/>
          <w:lang w:val="es-CO" w:eastAsia="en-US"/>
        </w:rPr>
        <w:t>et al</w:t>
      </w:r>
      <w:r w:rsidR="00A448AD">
        <w:rPr>
          <w:rFonts w:eastAsia="Calibri"/>
          <w:lang w:val="es-CO" w:eastAsia="en-US"/>
        </w:rPr>
        <w:t>., 2011)</w:t>
      </w:r>
      <w:r w:rsidR="00C9185A" w:rsidRPr="00A22C52">
        <w:rPr>
          <w:bCs/>
          <w:lang w:val="es-CO"/>
        </w:rPr>
        <w:t xml:space="preserve">. Mundialmente, las pérdidas económicas </w:t>
      </w:r>
      <w:r w:rsidR="00D1415F" w:rsidRPr="00A22C52">
        <w:rPr>
          <w:bCs/>
          <w:lang w:val="es-CO"/>
        </w:rPr>
        <w:t>que causa este insecto</w:t>
      </w:r>
      <w:r w:rsidR="00C9185A" w:rsidRPr="00A22C52">
        <w:rPr>
          <w:bCs/>
          <w:lang w:val="es-CO"/>
        </w:rPr>
        <w:t xml:space="preserve"> como plaga directa o como vector alcanzan varios centenares de millones de dólares </w:t>
      </w:r>
      <w:r w:rsidR="005A745E">
        <w:rPr>
          <w:bCs/>
          <w:lang w:val="es-CO"/>
        </w:rPr>
        <w:t>cada</w:t>
      </w:r>
      <w:r w:rsidR="00C9185A" w:rsidRPr="00A22C52">
        <w:rPr>
          <w:bCs/>
          <w:lang w:val="es-CO"/>
        </w:rPr>
        <w:t xml:space="preserve"> año</w:t>
      </w:r>
      <w:r w:rsidR="00BA1443">
        <w:rPr>
          <w:bCs/>
          <w:lang w:val="es-CO"/>
        </w:rPr>
        <w:t xml:space="preserve"> </w:t>
      </w:r>
      <w:r w:rsidR="00BA1443" w:rsidRPr="00BA1443">
        <w:rPr>
          <w:bCs/>
          <w:lang w:val="es-CO"/>
        </w:rPr>
        <w:t xml:space="preserve">(De Barro </w:t>
      </w:r>
      <w:r w:rsidR="00BA1443" w:rsidRPr="00C43819">
        <w:rPr>
          <w:bCs/>
          <w:i/>
          <w:lang w:val="es-CO"/>
        </w:rPr>
        <w:t>et al</w:t>
      </w:r>
      <w:r w:rsidR="00BA1443" w:rsidRPr="00BA1443">
        <w:rPr>
          <w:bCs/>
          <w:lang w:val="es-CO"/>
        </w:rPr>
        <w:t xml:space="preserve">., 2011; Yuan </w:t>
      </w:r>
      <w:r w:rsidR="00BA1443" w:rsidRPr="00C43819">
        <w:rPr>
          <w:bCs/>
          <w:i/>
          <w:lang w:val="es-CO"/>
        </w:rPr>
        <w:t>et al</w:t>
      </w:r>
      <w:r w:rsidR="00BA1443" w:rsidRPr="00BA1443">
        <w:rPr>
          <w:bCs/>
          <w:lang w:val="es-CO"/>
        </w:rPr>
        <w:t>., 2012)</w:t>
      </w:r>
      <w:r w:rsidR="00C9185A" w:rsidRPr="00A22C52">
        <w:rPr>
          <w:bCs/>
          <w:lang w:val="es-CO"/>
        </w:rPr>
        <w:t>.</w:t>
      </w:r>
    </w:p>
    <w:p w:rsidR="00886787" w:rsidRPr="00A22C52" w:rsidRDefault="00886787" w:rsidP="00F96BB2">
      <w:pPr>
        <w:jc w:val="both"/>
        <w:rPr>
          <w:bCs/>
          <w:lang w:val="es-CO"/>
        </w:rPr>
      </w:pPr>
    </w:p>
    <w:p w:rsidR="00C60C8B" w:rsidRDefault="00B249EB" w:rsidP="00F96BB2">
      <w:pPr>
        <w:jc w:val="both"/>
        <w:rPr>
          <w:bCs/>
        </w:rPr>
      </w:pPr>
      <w:r w:rsidRPr="00A22C52">
        <w:rPr>
          <w:bCs/>
        </w:rPr>
        <w:t xml:space="preserve">Para el control </w:t>
      </w:r>
      <w:r w:rsidR="00C878AC" w:rsidRPr="00A22C52">
        <w:rPr>
          <w:bCs/>
        </w:rPr>
        <w:t>de la mosca blanca se han diseñado</w:t>
      </w:r>
      <w:r w:rsidRPr="00A22C52">
        <w:rPr>
          <w:bCs/>
        </w:rPr>
        <w:t xml:space="preserve"> </w:t>
      </w:r>
      <w:r w:rsidR="00D211AA" w:rsidRPr="00A22C52">
        <w:rPr>
          <w:bCs/>
        </w:rPr>
        <w:t xml:space="preserve">diferentes estrategias de manejo, siendo el control químico la herramienta más utilizada y en ocasiones la única, generando riesgos </w:t>
      </w:r>
      <w:r w:rsidR="00744E16" w:rsidRPr="00A22C52">
        <w:rPr>
          <w:bCs/>
        </w:rPr>
        <w:t>para la</w:t>
      </w:r>
      <w:r w:rsidR="00D211AA" w:rsidRPr="00A22C52">
        <w:rPr>
          <w:bCs/>
        </w:rPr>
        <w:t xml:space="preserve"> salud</w:t>
      </w:r>
      <w:r w:rsidR="00744E16" w:rsidRPr="00A22C52">
        <w:rPr>
          <w:bCs/>
        </w:rPr>
        <w:t xml:space="preserve"> human</w:t>
      </w:r>
      <w:r w:rsidR="00D211AA" w:rsidRPr="00A22C52">
        <w:rPr>
          <w:bCs/>
        </w:rPr>
        <w:t xml:space="preserve">a </w:t>
      </w:r>
      <w:r w:rsidR="00184436" w:rsidRPr="00A22C52">
        <w:rPr>
          <w:bCs/>
        </w:rPr>
        <w:t>y para el medio ambient</w:t>
      </w:r>
      <w:r w:rsidR="00C878AC" w:rsidRPr="00A22C52">
        <w:rPr>
          <w:bCs/>
        </w:rPr>
        <w:t>e</w:t>
      </w:r>
      <w:r w:rsidR="00BA1443">
        <w:rPr>
          <w:bCs/>
        </w:rPr>
        <w:t xml:space="preserve"> </w:t>
      </w:r>
      <w:r w:rsidR="00BA1443" w:rsidRPr="00BA1443">
        <w:rPr>
          <w:bCs/>
        </w:rPr>
        <w:t xml:space="preserve">(Espinel </w:t>
      </w:r>
      <w:r w:rsidR="00BA1443" w:rsidRPr="00C43819">
        <w:rPr>
          <w:bCs/>
          <w:i/>
        </w:rPr>
        <w:t>et al</w:t>
      </w:r>
      <w:r w:rsidR="00BA1443" w:rsidRPr="00BA1443">
        <w:rPr>
          <w:bCs/>
        </w:rPr>
        <w:t>., 2008)</w:t>
      </w:r>
      <w:r w:rsidR="00D211AA" w:rsidRPr="00A22C52">
        <w:rPr>
          <w:bCs/>
          <w:lang w:val="es-CO"/>
        </w:rPr>
        <w:t>.</w:t>
      </w:r>
      <w:r w:rsidR="00C878AC" w:rsidRPr="00A22C52">
        <w:t xml:space="preserve"> </w:t>
      </w:r>
      <w:r w:rsidR="001F5BB5">
        <w:rPr>
          <w:bCs/>
        </w:rPr>
        <w:t>Además</w:t>
      </w:r>
      <w:r w:rsidR="00D211AA" w:rsidRPr="00A22C52">
        <w:rPr>
          <w:bCs/>
        </w:rPr>
        <w:t xml:space="preserve">, el uso inadecuado </w:t>
      </w:r>
      <w:r w:rsidR="00C60C8B">
        <w:rPr>
          <w:bCs/>
        </w:rPr>
        <w:t>de plaguicidas de síntesis química</w:t>
      </w:r>
      <w:r w:rsidR="00D211AA" w:rsidRPr="00A22C52">
        <w:rPr>
          <w:bCs/>
        </w:rPr>
        <w:t>, ha generado el desarrollo de resistencia</w:t>
      </w:r>
      <w:r w:rsidR="00744E16" w:rsidRPr="00A22C52">
        <w:rPr>
          <w:bCs/>
        </w:rPr>
        <w:t xml:space="preserve"> </w:t>
      </w:r>
      <w:r w:rsidR="00C60C8B">
        <w:rPr>
          <w:bCs/>
        </w:rPr>
        <w:t xml:space="preserve">por </w:t>
      </w:r>
      <w:r w:rsidR="009647CD" w:rsidRPr="00A22C52">
        <w:rPr>
          <w:bCs/>
        </w:rPr>
        <w:t xml:space="preserve">parte de la mosca blanca, </w:t>
      </w:r>
      <w:r w:rsidR="00C95A30" w:rsidRPr="00A22C52">
        <w:rPr>
          <w:bCs/>
        </w:rPr>
        <w:t>elevando los costos de producción</w:t>
      </w:r>
      <w:r w:rsidR="00415CEE" w:rsidRPr="00A22C52">
        <w:rPr>
          <w:bCs/>
        </w:rPr>
        <w:t xml:space="preserve"> </w:t>
      </w:r>
      <w:r w:rsidR="001324B3" w:rsidRPr="00A22C52">
        <w:rPr>
          <w:bCs/>
        </w:rPr>
        <w:t xml:space="preserve">de los cultivos </w:t>
      </w:r>
      <w:r w:rsidR="00C95A30" w:rsidRPr="00A22C52">
        <w:rPr>
          <w:bCs/>
        </w:rPr>
        <w:t xml:space="preserve">y </w:t>
      </w:r>
      <w:r w:rsidR="00E72E25" w:rsidRPr="00A22C52">
        <w:rPr>
          <w:bCs/>
        </w:rPr>
        <w:t xml:space="preserve">causando </w:t>
      </w:r>
      <w:r w:rsidR="001324B3" w:rsidRPr="00A22C52">
        <w:rPr>
          <w:bCs/>
        </w:rPr>
        <w:t xml:space="preserve">un impacto negativo sobre el </w:t>
      </w:r>
      <w:r w:rsidR="009C4FFF" w:rsidRPr="00A22C52">
        <w:rPr>
          <w:bCs/>
        </w:rPr>
        <w:t>ecosistema</w:t>
      </w:r>
      <w:r w:rsidR="00323D57">
        <w:rPr>
          <w:bCs/>
        </w:rPr>
        <w:t xml:space="preserve"> </w:t>
      </w:r>
      <w:r w:rsidR="00323D57" w:rsidRPr="00323D57">
        <w:rPr>
          <w:bCs/>
        </w:rPr>
        <w:t>(</w:t>
      </w:r>
      <w:proofErr w:type="spellStart"/>
      <w:r w:rsidR="00323D57" w:rsidRPr="00323D57">
        <w:rPr>
          <w:bCs/>
        </w:rPr>
        <w:t>Roditakis</w:t>
      </w:r>
      <w:proofErr w:type="spellEnd"/>
      <w:r w:rsidR="00323D57" w:rsidRPr="00323D57">
        <w:rPr>
          <w:bCs/>
        </w:rPr>
        <w:t xml:space="preserve"> </w:t>
      </w:r>
      <w:r w:rsidR="00323D57" w:rsidRPr="00C43819">
        <w:rPr>
          <w:bCs/>
          <w:i/>
        </w:rPr>
        <w:t>et al</w:t>
      </w:r>
      <w:r w:rsidR="00323D57" w:rsidRPr="00323D57">
        <w:rPr>
          <w:bCs/>
        </w:rPr>
        <w:t xml:space="preserve">., 2005; Yuan </w:t>
      </w:r>
      <w:r w:rsidR="00323D57" w:rsidRPr="00C43819">
        <w:rPr>
          <w:bCs/>
          <w:i/>
        </w:rPr>
        <w:t>et al</w:t>
      </w:r>
      <w:r w:rsidR="00323D57" w:rsidRPr="00323D57">
        <w:rPr>
          <w:bCs/>
        </w:rPr>
        <w:t>., 2012)</w:t>
      </w:r>
      <w:r w:rsidR="009C4FFF" w:rsidRPr="0089706A">
        <w:rPr>
          <w:bCs/>
        </w:rPr>
        <w:t>.</w:t>
      </w:r>
      <w:r w:rsidR="00AC1D7D" w:rsidRPr="0089706A">
        <w:rPr>
          <w:bCs/>
        </w:rPr>
        <w:t xml:space="preserve"> </w:t>
      </w:r>
      <w:r w:rsidR="00167CF7" w:rsidRPr="00A22C52">
        <w:rPr>
          <w:bCs/>
        </w:rPr>
        <w:t xml:space="preserve">Con miras a </w:t>
      </w:r>
      <w:r w:rsidR="002D0D32" w:rsidRPr="00A22C52">
        <w:rPr>
          <w:bCs/>
        </w:rPr>
        <w:t xml:space="preserve">reducir el uso y la </w:t>
      </w:r>
      <w:r w:rsidR="002D0D32" w:rsidRPr="00A22C52">
        <w:rPr>
          <w:bCs/>
        </w:rPr>
        <w:lastRenderedPageBreak/>
        <w:t xml:space="preserve">dependencia de agroquímicos para el control de este insecto </w:t>
      </w:r>
      <w:r w:rsidR="00167CF7" w:rsidRPr="00A22C52">
        <w:rPr>
          <w:bCs/>
        </w:rPr>
        <w:t xml:space="preserve">se han desarrollado </w:t>
      </w:r>
      <w:r w:rsidR="002D0D32" w:rsidRPr="00A22C52">
        <w:rPr>
          <w:bCs/>
        </w:rPr>
        <w:t xml:space="preserve">alternativas </w:t>
      </w:r>
      <w:r w:rsidR="00167CF7" w:rsidRPr="00A22C52">
        <w:rPr>
          <w:bCs/>
        </w:rPr>
        <w:t>como</w:t>
      </w:r>
      <w:r w:rsidR="002D0D32" w:rsidRPr="00A22C52">
        <w:rPr>
          <w:bCs/>
        </w:rPr>
        <w:t xml:space="preserve"> el control biológico medi</w:t>
      </w:r>
      <w:r w:rsidR="009B2CBA" w:rsidRPr="00A22C52">
        <w:rPr>
          <w:bCs/>
        </w:rPr>
        <w:t xml:space="preserve">ante el uso </w:t>
      </w:r>
      <w:r w:rsidR="002D0D32" w:rsidRPr="00A22C52">
        <w:rPr>
          <w:bCs/>
        </w:rPr>
        <w:t>hongos entomopatógenos</w:t>
      </w:r>
      <w:r w:rsidR="00C60C8B">
        <w:rPr>
          <w:bCs/>
        </w:rPr>
        <w:t>,</w:t>
      </w:r>
      <w:r w:rsidR="002D0D32" w:rsidRPr="00A22C52">
        <w:rPr>
          <w:bCs/>
        </w:rPr>
        <w:t xml:space="preserve"> microorganismos </w:t>
      </w:r>
      <w:r w:rsidR="00167CF7" w:rsidRPr="00A22C52">
        <w:rPr>
          <w:bCs/>
        </w:rPr>
        <w:t>con</w:t>
      </w:r>
      <w:r w:rsidR="002D0D32" w:rsidRPr="00A22C52">
        <w:rPr>
          <w:bCs/>
        </w:rPr>
        <w:t xml:space="preserve"> un potencial interesante para ser incluidos en pro</w:t>
      </w:r>
      <w:r w:rsidR="00167CF7" w:rsidRPr="00A22C52">
        <w:rPr>
          <w:bCs/>
        </w:rPr>
        <w:t>gramas</w:t>
      </w:r>
      <w:r w:rsidR="002D0D32" w:rsidRPr="00A22C52">
        <w:rPr>
          <w:bCs/>
        </w:rPr>
        <w:t xml:space="preserve"> de manejo integrado de plagas, debido a que aparecen en condiciones naturales y no presentan riesgos para la salud animal y humana</w:t>
      </w:r>
      <w:r w:rsidR="00323D57">
        <w:rPr>
          <w:bCs/>
        </w:rPr>
        <w:t xml:space="preserve"> </w:t>
      </w:r>
      <w:r w:rsidR="00323D57" w:rsidRPr="00323D57">
        <w:rPr>
          <w:bCs/>
        </w:rPr>
        <w:t>(</w:t>
      </w:r>
      <w:proofErr w:type="spellStart"/>
      <w:r w:rsidR="00323D57" w:rsidRPr="00323D57">
        <w:rPr>
          <w:bCs/>
        </w:rPr>
        <w:t>Srivastava</w:t>
      </w:r>
      <w:proofErr w:type="spellEnd"/>
      <w:r w:rsidR="00323D57" w:rsidRPr="00323D57">
        <w:rPr>
          <w:bCs/>
        </w:rPr>
        <w:t xml:space="preserve"> </w:t>
      </w:r>
      <w:r w:rsidR="00323D57" w:rsidRPr="00C43819">
        <w:rPr>
          <w:bCs/>
          <w:i/>
        </w:rPr>
        <w:t>et al</w:t>
      </w:r>
      <w:r w:rsidR="00323D57" w:rsidRPr="00323D57">
        <w:rPr>
          <w:bCs/>
        </w:rPr>
        <w:t>., 2009)</w:t>
      </w:r>
      <w:r w:rsidR="002D0D32" w:rsidRPr="00A22C52">
        <w:rPr>
          <w:bCs/>
        </w:rPr>
        <w:t>.</w:t>
      </w:r>
      <w:r w:rsidR="00AC1D7D" w:rsidRPr="00A22C52">
        <w:rPr>
          <w:bCs/>
        </w:rPr>
        <w:t xml:space="preserve"> </w:t>
      </w:r>
    </w:p>
    <w:p w:rsidR="00C60C8B" w:rsidRDefault="00C60C8B" w:rsidP="00F96BB2">
      <w:pPr>
        <w:jc w:val="both"/>
        <w:rPr>
          <w:bCs/>
        </w:rPr>
      </w:pPr>
    </w:p>
    <w:p w:rsidR="00DD2CA2" w:rsidRPr="00A22C52" w:rsidRDefault="00957E7A" w:rsidP="00F96BB2">
      <w:pPr>
        <w:jc w:val="both"/>
        <w:rPr>
          <w:bCs/>
          <w:lang w:val="es-CO"/>
        </w:rPr>
      </w:pPr>
      <w:r w:rsidRPr="004252CE">
        <w:rPr>
          <w:bCs/>
        </w:rPr>
        <w:t xml:space="preserve">Una de las especies promisorias para </w:t>
      </w:r>
      <w:r w:rsidR="00E22D94" w:rsidRPr="004252CE">
        <w:rPr>
          <w:bCs/>
        </w:rPr>
        <w:t>implementar</w:t>
      </w:r>
      <w:r w:rsidRPr="004252CE">
        <w:rPr>
          <w:bCs/>
        </w:rPr>
        <w:t xml:space="preserve"> en el control biológico de </w:t>
      </w:r>
      <w:r w:rsidRPr="004252CE">
        <w:rPr>
          <w:bCs/>
          <w:i/>
        </w:rPr>
        <w:t xml:space="preserve">B. </w:t>
      </w:r>
      <w:proofErr w:type="spellStart"/>
      <w:r w:rsidRPr="004252CE">
        <w:rPr>
          <w:bCs/>
          <w:i/>
        </w:rPr>
        <w:t>tabaci</w:t>
      </w:r>
      <w:proofErr w:type="spellEnd"/>
      <w:r w:rsidRPr="004252CE">
        <w:rPr>
          <w:bCs/>
        </w:rPr>
        <w:t xml:space="preserve"> es el hongo</w:t>
      </w:r>
      <w:r w:rsidRPr="00A22C52">
        <w:rPr>
          <w:bCs/>
        </w:rPr>
        <w:t xml:space="preserve"> </w:t>
      </w:r>
      <w:proofErr w:type="spellStart"/>
      <w:r w:rsidRPr="00A22C52">
        <w:rPr>
          <w:bCs/>
        </w:rPr>
        <w:t>entomopatógeno</w:t>
      </w:r>
      <w:proofErr w:type="spellEnd"/>
      <w:r w:rsidRPr="00A22C52">
        <w:rPr>
          <w:bCs/>
        </w:rPr>
        <w:t xml:space="preserve"> </w:t>
      </w:r>
      <w:proofErr w:type="spellStart"/>
      <w:r w:rsidRPr="00A22C52">
        <w:rPr>
          <w:bCs/>
          <w:i/>
        </w:rPr>
        <w:t>Lecanicillium</w:t>
      </w:r>
      <w:proofErr w:type="spellEnd"/>
      <w:r w:rsidRPr="00A22C52">
        <w:rPr>
          <w:bCs/>
          <w:i/>
        </w:rPr>
        <w:t xml:space="preserve"> </w:t>
      </w:r>
      <w:proofErr w:type="spellStart"/>
      <w:r w:rsidRPr="00A22C52">
        <w:rPr>
          <w:bCs/>
          <w:i/>
        </w:rPr>
        <w:t>lecanii</w:t>
      </w:r>
      <w:proofErr w:type="spellEnd"/>
      <w:r w:rsidR="002D0D32" w:rsidRPr="00A22C52">
        <w:rPr>
          <w:bCs/>
          <w:i/>
        </w:rPr>
        <w:t xml:space="preserve"> </w:t>
      </w:r>
      <w:r w:rsidR="003A06BC" w:rsidRPr="00A22C52">
        <w:rPr>
          <w:bCs/>
        </w:rPr>
        <w:t>(</w:t>
      </w:r>
      <w:proofErr w:type="spellStart"/>
      <w:r w:rsidR="003A06BC" w:rsidRPr="00A22C52">
        <w:rPr>
          <w:bCs/>
        </w:rPr>
        <w:t>Zimmermann</w:t>
      </w:r>
      <w:proofErr w:type="spellEnd"/>
      <w:r w:rsidR="003A06BC" w:rsidRPr="00A22C52">
        <w:rPr>
          <w:bCs/>
        </w:rPr>
        <w:t>)</w:t>
      </w:r>
      <w:r w:rsidR="00E22D94" w:rsidRPr="00A22C52">
        <w:rPr>
          <w:bCs/>
        </w:rPr>
        <w:t xml:space="preserve"> </w:t>
      </w:r>
      <w:proofErr w:type="spellStart"/>
      <w:r w:rsidR="00E22D94" w:rsidRPr="00A22C52">
        <w:rPr>
          <w:bCs/>
        </w:rPr>
        <w:t>Zare</w:t>
      </w:r>
      <w:proofErr w:type="spellEnd"/>
      <w:r w:rsidR="00E22D94" w:rsidRPr="00A22C52">
        <w:rPr>
          <w:bCs/>
        </w:rPr>
        <w:t xml:space="preserve"> y </w:t>
      </w:r>
      <w:proofErr w:type="spellStart"/>
      <w:r w:rsidR="00E22D94" w:rsidRPr="00A22C52">
        <w:rPr>
          <w:bCs/>
        </w:rPr>
        <w:t>Games</w:t>
      </w:r>
      <w:proofErr w:type="spellEnd"/>
      <w:r w:rsidR="00014E64">
        <w:rPr>
          <w:bCs/>
        </w:rPr>
        <w:t xml:space="preserve"> </w:t>
      </w:r>
      <w:r w:rsidR="00014E64" w:rsidRPr="00014E64">
        <w:rPr>
          <w:bCs/>
        </w:rPr>
        <w:t>(</w:t>
      </w:r>
      <w:proofErr w:type="spellStart"/>
      <w:r w:rsidR="00014E64" w:rsidRPr="00014E64">
        <w:rPr>
          <w:bCs/>
        </w:rPr>
        <w:t>Shinde</w:t>
      </w:r>
      <w:proofErr w:type="spellEnd"/>
      <w:r w:rsidR="00014E64" w:rsidRPr="00014E64">
        <w:rPr>
          <w:bCs/>
        </w:rPr>
        <w:t xml:space="preserve"> </w:t>
      </w:r>
      <w:r w:rsidR="00014E64" w:rsidRPr="00C43819">
        <w:rPr>
          <w:bCs/>
          <w:i/>
        </w:rPr>
        <w:t>et al</w:t>
      </w:r>
      <w:r w:rsidR="00014E64" w:rsidRPr="00014E64">
        <w:rPr>
          <w:bCs/>
        </w:rPr>
        <w:t>., 2010)</w:t>
      </w:r>
      <w:r w:rsidR="00E22D94" w:rsidRPr="00A22C52">
        <w:rPr>
          <w:bCs/>
        </w:rPr>
        <w:t xml:space="preserve">. </w:t>
      </w:r>
      <w:r w:rsidRPr="00A22C52">
        <w:rPr>
          <w:bCs/>
        </w:rPr>
        <w:t xml:space="preserve">Este microorganismo está distribuido en amplios </w:t>
      </w:r>
      <w:proofErr w:type="spellStart"/>
      <w:r w:rsidRPr="00A22C52">
        <w:rPr>
          <w:bCs/>
        </w:rPr>
        <w:t>agroecosistemas</w:t>
      </w:r>
      <w:proofErr w:type="spellEnd"/>
      <w:r w:rsidRPr="00A22C52">
        <w:rPr>
          <w:bCs/>
        </w:rPr>
        <w:t xml:space="preserve"> y frecuentemente se encuentra causando epizootias natur</w:t>
      </w:r>
      <w:r w:rsidR="001C238D">
        <w:rPr>
          <w:bCs/>
        </w:rPr>
        <w:t>ales sobre e</w:t>
      </w:r>
      <w:r w:rsidR="00E22D94" w:rsidRPr="00A22C52">
        <w:rPr>
          <w:bCs/>
        </w:rPr>
        <w:t xml:space="preserve">ste insecto y </w:t>
      </w:r>
      <w:r w:rsidR="00D16BDC" w:rsidRPr="00A22C52">
        <w:rPr>
          <w:bCs/>
        </w:rPr>
        <w:t xml:space="preserve">otras </w:t>
      </w:r>
      <w:r w:rsidR="00E22D94" w:rsidRPr="00A22C52">
        <w:rPr>
          <w:bCs/>
        </w:rPr>
        <w:t>plagas</w:t>
      </w:r>
      <w:r w:rsidR="000074D9" w:rsidRPr="00A22C52">
        <w:rPr>
          <w:bCs/>
        </w:rPr>
        <w:t xml:space="preserve"> </w:t>
      </w:r>
      <w:r w:rsidR="00355FEC" w:rsidRPr="00A22C52">
        <w:rPr>
          <w:bCs/>
        </w:rPr>
        <w:t xml:space="preserve">de interés </w:t>
      </w:r>
      <w:r w:rsidR="000074D9" w:rsidRPr="00A22C52">
        <w:rPr>
          <w:bCs/>
        </w:rPr>
        <w:t xml:space="preserve">como </w:t>
      </w:r>
      <w:proofErr w:type="spellStart"/>
      <w:r w:rsidR="000074D9" w:rsidRPr="00A22C52">
        <w:rPr>
          <w:bCs/>
          <w:i/>
        </w:rPr>
        <w:t>Trialeurodes</w:t>
      </w:r>
      <w:proofErr w:type="spellEnd"/>
      <w:r w:rsidR="000074D9" w:rsidRPr="00A22C52">
        <w:rPr>
          <w:bCs/>
          <w:i/>
        </w:rPr>
        <w:t xml:space="preserve"> </w:t>
      </w:r>
      <w:proofErr w:type="spellStart"/>
      <w:r w:rsidR="000074D9" w:rsidRPr="00A22C52">
        <w:rPr>
          <w:bCs/>
          <w:i/>
        </w:rPr>
        <w:t>vaporariorum</w:t>
      </w:r>
      <w:proofErr w:type="spellEnd"/>
      <w:r w:rsidR="000074D9" w:rsidRPr="00A22C52">
        <w:rPr>
          <w:bCs/>
        </w:rPr>
        <w:t xml:space="preserve"> </w:t>
      </w:r>
      <w:r w:rsidR="004E7BFB">
        <w:rPr>
          <w:bCs/>
        </w:rPr>
        <w:t>(</w:t>
      </w:r>
      <w:proofErr w:type="spellStart"/>
      <w:r w:rsidR="001C238D">
        <w:rPr>
          <w:bCs/>
        </w:rPr>
        <w:t>Hemi</w:t>
      </w:r>
      <w:r w:rsidR="00C60C8B">
        <w:rPr>
          <w:bCs/>
        </w:rPr>
        <w:t>ptera</w:t>
      </w:r>
      <w:proofErr w:type="spellEnd"/>
      <w:r w:rsidR="00C60C8B">
        <w:rPr>
          <w:bCs/>
        </w:rPr>
        <w:t xml:space="preserve">: </w:t>
      </w:r>
      <w:proofErr w:type="spellStart"/>
      <w:r w:rsidR="00C60C8B">
        <w:rPr>
          <w:bCs/>
        </w:rPr>
        <w:t>Aleyrodidae</w:t>
      </w:r>
      <w:proofErr w:type="spellEnd"/>
      <w:r w:rsidR="00C60C8B">
        <w:rPr>
          <w:bCs/>
        </w:rPr>
        <w:t>) y</w:t>
      </w:r>
      <w:r w:rsidR="000074D9" w:rsidRPr="00A22C52">
        <w:rPr>
          <w:bCs/>
        </w:rPr>
        <w:t xml:space="preserve"> </w:t>
      </w:r>
      <w:proofErr w:type="spellStart"/>
      <w:r w:rsidR="000074D9" w:rsidRPr="00A22C52">
        <w:rPr>
          <w:bCs/>
          <w:i/>
        </w:rPr>
        <w:t>Aedes</w:t>
      </w:r>
      <w:proofErr w:type="spellEnd"/>
      <w:r w:rsidR="000074D9" w:rsidRPr="00A22C52">
        <w:rPr>
          <w:bCs/>
          <w:i/>
        </w:rPr>
        <w:t xml:space="preserve"> </w:t>
      </w:r>
      <w:proofErr w:type="spellStart"/>
      <w:r w:rsidR="000074D9" w:rsidRPr="00A22C52">
        <w:rPr>
          <w:bCs/>
          <w:i/>
        </w:rPr>
        <w:t>triseriatus</w:t>
      </w:r>
      <w:proofErr w:type="spellEnd"/>
      <w:r w:rsidR="000074D9" w:rsidRPr="00A22C52">
        <w:rPr>
          <w:bCs/>
        </w:rPr>
        <w:t xml:space="preserve"> (</w:t>
      </w:r>
      <w:proofErr w:type="spellStart"/>
      <w:r w:rsidR="001C238D">
        <w:rPr>
          <w:bCs/>
        </w:rPr>
        <w:t>Di</w:t>
      </w:r>
      <w:r w:rsidR="00B153A6" w:rsidRPr="00A22C52">
        <w:rPr>
          <w:bCs/>
        </w:rPr>
        <w:t>ptera</w:t>
      </w:r>
      <w:proofErr w:type="spellEnd"/>
      <w:r w:rsidR="004E7BFB">
        <w:rPr>
          <w:bCs/>
        </w:rPr>
        <w:t xml:space="preserve">: </w:t>
      </w:r>
      <w:proofErr w:type="spellStart"/>
      <w:r w:rsidR="004E7BFB">
        <w:rPr>
          <w:bCs/>
        </w:rPr>
        <w:t>Culicidae</w:t>
      </w:r>
      <w:proofErr w:type="spellEnd"/>
      <w:r w:rsidR="004E7BFB">
        <w:rPr>
          <w:bCs/>
        </w:rPr>
        <w:t>)</w:t>
      </w:r>
      <w:r w:rsidR="00014E64" w:rsidRPr="00C43819">
        <w:rPr>
          <w:bCs/>
          <w:lang w:val="es-CO"/>
        </w:rPr>
        <w:t xml:space="preserve"> (</w:t>
      </w:r>
      <w:proofErr w:type="spellStart"/>
      <w:r w:rsidR="00014E64" w:rsidRPr="00C43819">
        <w:rPr>
          <w:bCs/>
          <w:lang w:val="es-CO"/>
        </w:rPr>
        <w:t>Goettel</w:t>
      </w:r>
      <w:proofErr w:type="spellEnd"/>
      <w:r w:rsidR="00014E64" w:rsidRPr="00C43819">
        <w:rPr>
          <w:bCs/>
          <w:lang w:val="es-CO"/>
        </w:rPr>
        <w:t xml:space="preserve"> </w:t>
      </w:r>
      <w:r w:rsidR="00014E64" w:rsidRPr="00C43819">
        <w:rPr>
          <w:bCs/>
          <w:i/>
          <w:lang w:val="es-CO"/>
        </w:rPr>
        <w:t>et al</w:t>
      </w:r>
      <w:r w:rsidR="00014E64" w:rsidRPr="00C43819">
        <w:rPr>
          <w:bCs/>
          <w:lang w:val="es-CO"/>
        </w:rPr>
        <w:t>., 2008)</w:t>
      </w:r>
      <w:r w:rsidR="00345D77" w:rsidRPr="00A22C52">
        <w:rPr>
          <w:bCs/>
          <w:lang w:val="es-CO"/>
        </w:rPr>
        <w:t>.</w:t>
      </w:r>
      <w:r w:rsidR="00AC1D7D" w:rsidRPr="00A22C52">
        <w:rPr>
          <w:bCs/>
          <w:lang w:val="es-CO"/>
        </w:rPr>
        <w:t xml:space="preserve"> </w:t>
      </w:r>
      <w:r w:rsidR="00D86E88" w:rsidRPr="00A22C52">
        <w:rPr>
          <w:bCs/>
        </w:rPr>
        <w:t>Sin embargo, p</w:t>
      </w:r>
      <w:r w:rsidR="003D002C" w:rsidRPr="00A22C52">
        <w:rPr>
          <w:bCs/>
        </w:rPr>
        <w:t xml:space="preserve">ara la utilización de </w:t>
      </w:r>
      <w:r w:rsidR="00720FBD" w:rsidRPr="00A22C52">
        <w:rPr>
          <w:bCs/>
        </w:rPr>
        <w:t>este hongo</w:t>
      </w:r>
      <w:r w:rsidR="003D002C" w:rsidRPr="00A22C52">
        <w:rPr>
          <w:bCs/>
        </w:rPr>
        <w:t xml:space="preserve"> como agente de control biológico es necesario desa</w:t>
      </w:r>
      <w:r w:rsidR="00C60C8B">
        <w:rPr>
          <w:bCs/>
        </w:rPr>
        <w:t xml:space="preserve">rrollar sistemas de producción </w:t>
      </w:r>
      <w:r w:rsidR="003D002C" w:rsidRPr="00A22C52">
        <w:rPr>
          <w:bCs/>
        </w:rPr>
        <w:t>y formulación que permitan contar con productos de la misma</w:t>
      </w:r>
      <w:r w:rsidR="00FD159C" w:rsidRPr="00A22C52">
        <w:rPr>
          <w:bCs/>
        </w:rPr>
        <w:t xml:space="preserve"> </w:t>
      </w:r>
      <w:r w:rsidR="003D002C" w:rsidRPr="00A22C52">
        <w:rPr>
          <w:bCs/>
        </w:rPr>
        <w:t>o mayor eficacia que los productos químicos</w:t>
      </w:r>
      <w:r w:rsidR="00D86E88" w:rsidRPr="00A22C52">
        <w:rPr>
          <w:bCs/>
        </w:rPr>
        <w:t xml:space="preserve">, característica que </w:t>
      </w:r>
      <w:r w:rsidR="00A7244D" w:rsidRPr="00A22C52">
        <w:rPr>
          <w:bCs/>
        </w:rPr>
        <w:t>está</w:t>
      </w:r>
      <w:r w:rsidR="00FD159C" w:rsidRPr="00A22C52">
        <w:t xml:space="preserve"> directamente relacionada con </w:t>
      </w:r>
      <w:r w:rsidR="00D86E88" w:rsidRPr="00A22C52">
        <w:t xml:space="preserve">el </w:t>
      </w:r>
      <w:r w:rsidR="00FD159C" w:rsidRPr="00A22C52">
        <w:t xml:space="preserve">aislamiento y con el tipo de formulación </w:t>
      </w:r>
      <w:r w:rsidR="00437E68" w:rsidRPr="00A22C52">
        <w:t>desarrollada</w:t>
      </w:r>
      <w:r w:rsidR="00AB37A2">
        <w:t xml:space="preserve"> </w:t>
      </w:r>
      <w:r w:rsidR="00AB37A2" w:rsidRPr="00AB37A2">
        <w:t>(</w:t>
      </w:r>
      <w:proofErr w:type="spellStart"/>
      <w:r w:rsidR="00AB37A2" w:rsidRPr="00AB37A2">
        <w:t>Magan</w:t>
      </w:r>
      <w:proofErr w:type="spellEnd"/>
      <w:r w:rsidR="00AB37A2" w:rsidRPr="00AB37A2">
        <w:t>, 2001)</w:t>
      </w:r>
      <w:r w:rsidR="00437E68" w:rsidRPr="00A22C52">
        <w:t xml:space="preserve">. </w:t>
      </w:r>
      <w:r w:rsidR="00ED2EA2" w:rsidRPr="00A22C52">
        <w:t>Una</w:t>
      </w:r>
      <w:r w:rsidR="00274669" w:rsidRPr="00A22C52">
        <w:t xml:space="preserve"> formulación adecuada </w:t>
      </w:r>
      <w:r w:rsidR="007A44F8" w:rsidRPr="00A22C52">
        <w:t xml:space="preserve">protege </w:t>
      </w:r>
      <w:r w:rsidR="0084098F" w:rsidRPr="00A22C52">
        <w:t>el principio</w:t>
      </w:r>
      <w:r w:rsidR="004D25CE" w:rsidRPr="00A22C52">
        <w:t xml:space="preserve"> </w:t>
      </w:r>
      <w:r w:rsidR="0084098F" w:rsidRPr="00A22C52">
        <w:t xml:space="preserve">activo </w:t>
      </w:r>
      <w:r w:rsidR="007A44F8" w:rsidRPr="00A22C52">
        <w:t xml:space="preserve">de </w:t>
      </w:r>
      <w:r w:rsidR="00FD159C" w:rsidRPr="00A22C52">
        <w:t xml:space="preserve">condiciones </w:t>
      </w:r>
      <w:r w:rsidR="009F6631" w:rsidRPr="00A22C52">
        <w:t>ambientales</w:t>
      </w:r>
      <w:r w:rsidR="00167CF7" w:rsidRPr="00A22C52">
        <w:t xml:space="preserve"> deletéreas</w:t>
      </w:r>
      <w:r w:rsidR="009F6631" w:rsidRPr="00A22C52">
        <w:t xml:space="preserve"> </w:t>
      </w:r>
      <w:r w:rsidR="00FD159C" w:rsidRPr="00A22C52">
        <w:t>como la luz ult</w:t>
      </w:r>
      <w:r w:rsidR="0084098F" w:rsidRPr="00A22C52">
        <w:t xml:space="preserve">ravioleta, la actividad de agua, </w:t>
      </w:r>
      <w:r w:rsidR="00FD159C" w:rsidRPr="00A22C52">
        <w:t>la temperatura</w:t>
      </w:r>
      <w:r w:rsidR="0084098F" w:rsidRPr="00A22C52">
        <w:t xml:space="preserve"> y los productos químicos que se aplican en el cultivo</w:t>
      </w:r>
      <w:r w:rsidR="00F0420E">
        <w:t xml:space="preserve">, </w:t>
      </w:r>
      <w:r w:rsidR="00ED2EA2" w:rsidRPr="00A22C52">
        <w:t>s</w:t>
      </w:r>
      <w:r w:rsidR="00DD2CA2" w:rsidRPr="00A22C52">
        <w:t>iendo e</w:t>
      </w:r>
      <w:r w:rsidR="009D465B" w:rsidRPr="00A22C52">
        <w:t>sta última</w:t>
      </w:r>
      <w:r w:rsidR="00E912EC" w:rsidRPr="00A22C52">
        <w:t xml:space="preserve"> condición</w:t>
      </w:r>
      <w:r w:rsidR="009D465B" w:rsidRPr="00A22C52">
        <w:t xml:space="preserve"> </w:t>
      </w:r>
      <w:r w:rsidR="00E912EC" w:rsidRPr="00A22C52">
        <w:t xml:space="preserve">una </w:t>
      </w:r>
      <w:r w:rsidR="00DD2CA2" w:rsidRPr="00A22C52">
        <w:t xml:space="preserve">de las </w:t>
      </w:r>
      <w:r w:rsidR="001F5BB5">
        <w:t xml:space="preserve">principales </w:t>
      </w:r>
      <w:r w:rsidR="00E912EC" w:rsidRPr="00A22C52">
        <w:t>limitante</w:t>
      </w:r>
      <w:r w:rsidR="00DD2CA2" w:rsidRPr="00A22C52">
        <w:t xml:space="preserve">s </w:t>
      </w:r>
      <w:r w:rsidR="009D465B" w:rsidRPr="00A22C52">
        <w:t>para la aplicaci</w:t>
      </w:r>
      <w:r w:rsidR="00E912EC" w:rsidRPr="00A22C52">
        <w:t>ón de bioplaguicidas en campo</w:t>
      </w:r>
      <w:r w:rsidR="00DC0825">
        <w:t xml:space="preserve"> </w:t>
      </w:r>
      <w:r w:rsidR="00DC0825" w:rsidRPr="00DC0825">
        <w:t>(</w:t>
      </w:r>
      <w:proofErr w:type="spellStart"/>
      <w:r w:rsidR="00DC0825" w:rsidRPr="00DC0825">
        <w:t>Asi</w:t>
      </w:r>
      <w:proofErr w:type="spellEnd"/>
      <w:r w:rsidR="00DC0825" w:rsidRPr="00DC0825">
        <w:t xml:space="preserve"> </w:t>
      </w:r>
      <w:r w:rsidR="00DC0825" w:rsidRPr="00C43819">
        <w:rPr>
          <w:i/>
        </w:rPr>
        <w:t>et al</w:t>
      </w:r>
      <w:r w:rsidR="00DC0825" w:rsidRPr="00DC0825">
        <w:t>., 2010)</w:t>
      </w:r>
      <w:r w:rsidR="00DB56BD" w:rsidRPr="00A22C52">
        <w:t>.</w:t>
      </w:r>
    </w:p>
    <w:p w:rsidR="00AF3AC7" w:rsidRPr="00EB2F31" w:rsidRDefault="00AF3AC7" w:rsidP="00F96BB2">
      <w:pPr>
        <w:autoSpaceDE w:val="0"/>
        <w:autoSpaceDN w:val="0"/>
        <w:adjustRightInd w:val="0"/>
        <w:jc w:val="both"/>
        <w:rPr>
          <w:lang w:val="es-CO"/>
        </w:rPr>
      </w:pPr>
    </w:p>
    <w:p w:rsidR="00FB07EE" w:rsidRPr="00A22C52" w:rsidRDefault="009B15F8" w:rsidP="00F96BB2">
      <w:pPr>
        <w:autoSpaceDE w:val="0"/>
        <w:autoSpaceDN w:val="0"/>
        <w:adjustRightInd w:val="0"/>
        <w:jc w:val="both"/>
      </w:pPr>
      <w:r w:rsidRPr="00A22C52">
        <w:t xml:space="preserve">Debido a lo anterior, para la </w:t>
      </w:r>
      <w:r w:rsidR="00DD2CA2" w:rsidRPr="00A22C52">
        <w:t>implementación de</w:t>
      </w:r>
      <w:r w:rsidR="00AF3AC7" w:rsidRPr="00A22C52">
        <w:t xml:space="preserve"> un bioplaguicida</w:t>
      </w:r>
      <w:r w:rsidR="00DD2CA2" w:rsidRPr="00A22C52">
        <w:t xml:space="preserve"> </w:t>
      </w:r>
      <w:r w:rsidR="00AF3AC7" w:rsidRPr="00A22C52">
        <w:t xml:space="preserve">dentro de </w:t>
      </w:r>
      <w:r w:rsidR="00DD2CA2" w:rsidRPr="00A22C52">
        <w:t>una estrategia de manejo integrado</w:t>
      </w:r>
      <w:r w:rsidR="00AF3AC7" w:rsidRPr="00A22C52">
        <w:t xml:space="preserve"> d</w:t>
      </w:r>
      <w:r w:rsidRPr="00A22C52">
        <w:t xml:space="preserve">e plagas (MIP) </w:t>
      </w:r>
      <w:r w:rsidR="00AF3AC7" w:rsidRPr="00A22C52">
        <w:t xml:space="preserve">es necesario determinar </w:t>
      </w:r>
      <w:r w:rsidR="00A634C2" w:rsidRPr="00A22C52">
        <w:t xml:space="preserve"> la compatibilidad de éste con</w:t>
      </w:r>
      <w:r w:rsidR="00AF3AC7" w:rsidRPr="00A22C52">
        <w:t xml:space="preserve"> los</w:t>
      </w:r>
      <w:r w:rsidR="0051288C" w:rsidRPr="00A22C52">
        <w:t xml:space="preserve"> insumos químicos utilizados comúnmente por el agricultor. </w:t>
      </w:r>
      <w:r w:rsidR="00A634C2" w:rsidRPr="00A22C52">
        <w:t>S</w:t>
      </w:r>
      <w:r w:rsidR="0051288C" w:rsidRPr="00A22C52">
        <w:t>e ha demostrado que productos químicos compatibles con hongo</w:t>
      </w:r>
      <w:r w:rsidR="00A634C2" w:rsidRPr="00A22C52">
        <w:t>s entomopatógenos pueden incrementar la eficiencia de los mismos</w:t>
      </w:r>
      <w:r w:rsidR="00A65855" w:rsidRPr="00A22C52">
        <w:t xml:space="preserve">, permitiendo disminuir las dosis </w:t>
      </w:r>
      <w:r w:rsidR="00405214" w:rsidRPr="00A22C52">
        <w:t>de partículas de síntesis química favoreciendo</w:t>
      </w:r>
      <w:r w:rsidR="00A65855" w:rsidRPr="00A22C52">
        <w:t xml:space="preserve"> la preservación de los enemigos naturales de la plaga y minimizando </w:t>
      </w:r>
      <w:r w:rsidR="00630376" w:rsidRPr="00A22C52">
        <w:t>el impacto en el medio ambiente</w:t>
      </w:r>
      <w:r w:rsidR="001E3378">
        <w:t xml:space="preserve"> </w:t>
      </w:r>
      <w:r w:rsidR="001E3378" w:rsidRPr="001E3378">
        <w:t>(</w:t>
      </w:r>
      <w:proofErr w:type="spellStart"/>
      <w:r w:rsidR="001E3378" w:rsidRPr="001E3378">
        <w:t>Ambethgar</w:t>
      </w:r>
      <w:proofErr w:type="spellEnd"/>
      <w:r w:rsidR="001E3378" w:rsidRPr="001E3378">
        <w:t xml:space="preserve">, 2009; </w:t>
      </w:r>
      <w:proofErr w:type="spellStart"/>
      <w:r w:rsidR="001E3378" w:rsidRPr="001E3378">
        <w:t>Asi</w:t>
      </w:r>
      <w:proofErr w:type="spellEnd"/>
      <w:r w:rsidR="001E3378" w:rsidRPr="001E3378">
        <w:t xml:space="preserve"> </w:t>
      </w:r>
      <w:r w:rsidR="001E3378" w:rsidRPr="00C43819">
        <w:rPr>
          <w:i/>
        </w:rPr>
        <w:t>et al</w:t>
      </w:r>
      <w:r w:rsidR="001E3378" w:rsidRPr="001E3378">
        <w:t>., 2010)</w:t>
      </w:r>
      <w:r w:rsidR="00F352A6" w:rsidRPr="00A22C52">
        <w:t xml:space="preserve">. Por el contrario, si se utilizan insumos químicos que no son compatibles, </w:t>
      </w:r>
      <w:r w:rsidR="001C238D">
        <w:t>es</w:t>
      </w:r>
      <w:r w:rsidR="00407D38" w:rsidRPr="00A22C52">
        <w:t xml:space="preserve">tos pueden </w:t>
      </w:r>
      <w:r w:rsidR="003340D1" w:rsidRPr="00A22C52">
        <w:t>afectar negativamente</w:t>
      </w:r>
      <w:r w:rsidR="002472C5" w:rsidRPr="00A22C52">
        <w:t xml:space="preserve"> la viabilidad y la virulencia del microorganismo </w:t>
      </w:r>
      <w:proofErr w:type="spellStart"/>
      <w:r w:rsidR="002472C5" w:rsidRPr="00A22C52">
        <w:t>biocon</w:t>
      </w:r>
      <w:r w:rsidR="00630376" w:rsidRPr="00A22C52">
        <w:t>trolador</w:t>
      </w:r>
      <w:proofErr w:type="spellEnd"/>
      <w:r w:rsidR="00630376" w:rsidRPr="00A22C52">
        <w:t xml:space="preserve"> sobre el insecto plaga, disminuyendo la eficacia del </w:t>
      </w:r>
      <w:proofErr w:type="spellStart"/>
      <w:r w:rsidR="00630376" w:rsidRPr="00A22C52">
        <w:t>bioproducto</w:t>
      </w:r>
      <w:proofErr w:type="spellEnd"/>
      <w:r w:rsidR="002E1A29">
        <w:t xml:space="preserve"> </w:t>
      </w:r>
      <w:r w:rsidR="002E1A29" w:rsidRPr="002E1A29">
        <w:t>(</w:t>
      </w:r>
      <w:proofErr w:type="spellStart"/>
      <w:r w:rsidR="002E1A29" w:rsidRPr="002E1A29">
        <w:t>Ambethgar</w:t>
      </w:r>
      <w:proofErr w:type="spellEnd"/>
      <w:r w:rsidR="002E1A29" w:rsidRPr="002E1A29">
        <w:t>, 2009)</w:t>
      </w:r>
      <w:r w:rsidR="00407D38" w:rsidRPr="00A22C52">
        <w:t>.</w:t>
      </w:r>
    </w:p>
    <w:p w:rsidR="00F964CA" w:rsidRDefault="00F964CA" w:rsidP="00F96BB2">
      <w:pPr>
        <w:jc w:val="both"/>
        <w:rPr>
          <w:bCs/>
        </w:rPr>
      </w:pPr>
    </w:p>
    <w:p w:rsidR="00F25F1D" w:rsidRPr="00A22C52" w:rsidRDefault="00F964CA" w:rsidP="00F96BB2">
      <w:pPr>
        <w:jc w:val="both"/>
      </w:pPr>
      <w:r>
        <w:rPr>
          <w:bCs/>
        </w:rPr>
        <w:t>U</w:t>
      </w:r>
      <w:r w:rsidR="00516AB5" w:rsidRPr="00A22C52">
        <w:rPr>
          <w:bCs/>
        </w:rPr>
        <w:t>n</w:t>
      </w:r>
      <w:r w:rsidR="00F42854" w:rsidRPr="00A22C52">
        <w:rPr>
          <w:bCs/>
        </w:rPr>
        <w:t xml:space="preserve"> aislamiento</w:t>
      </w:r>
      <w:r w:rsidR="00516AB5" w:rsidRPr="00A22C52">
        <w:rPr>
          <w:bCs/>
        </w:rPr>
        <w:t xml:space="preserve"> nativo</w:t>
      </w:r>
      <w:r w:rsidR="00F42854" w:rsidRPr="00A22C52">
        <w:rPr>
          <w:bCs/>
        </w:rPr>
        <w:t xml:space="preserve"> de </w:t>
      </w:r>
      <w:proofErr w:type="spellStart"/>
      <w:r w:rsidR="00F42854" w:rsidRPr="00A22C52">
        <w:rPr>
          <w:bCs/>
          <w:i/>
        </w:rPr>
        <w:t>Lecanicillium</w:t>
      </w:r>
      <w:proofErr w:type="spellEnd"/>
      <w:r w:rsidR="00F42854" w:rsidRPr="00A22C52">
        <w:rPr>
          <w:bCs/>
          <w:i/>
        </w:rPr>
        <w:t xml:space="preserve"> </w:t>
      </w:r>
      <w:proofErr w:type="spellStart"/>
      <w:r w:rsidR="00F42854" w:rsidRPr="00A22C52">
        <w:rPr>
          <w:bCs/>
          <w:i/>
        </w:rPr>
        <w:t>lecani</w:t>
      </w:r>
      <w:r w:rsidR="001C238D">
        <w:rPr>
          <w:bCs/>
          <w:i/>
        </w:rPr>
        <w:t>i</w:t>
      </w:r>
      <w:proofErr w:type="spellEnd"/>
      <w:r w:rsidR="00F42854" w:rsidRPr="00A22C52">
        <w:rPr>
          <w:bCs/>
        </w:rPr>
        <w:t xml:space="preserve"> Vl026</w:t>
      </w:r>
      <w:r w:rsidR="005E01E8" w:rsidRPr="00A22C52">
        <w:rPr>
          <w:bCs/>
        </w:rPr>
        <w:t xml:space="preserve"> (anteriormente </w:t>
      </w:r>
      <w:proofErr w:type="spellStart"/>
      <w:r w:rsidR="005E01E8" w:rsidRPr="00A22C52">
        <w:rPr>
          <w:bCs/>
          <w:i/>
        </w:rPr>
        <w:t>Verticillium</w:t>
      </w:r>
      <w:proofErr w:type="spellEnd"/>
      <w:r w:rsidR="005E01E8" w:rsidRPr="00A22C52">
        <w:rPr>
          <w:bCs/>
          <w:i/>
        </w:rPr>
        <w:t xml:space="preserve"> </w:t>
      </w:r>
      <w:proofErr w:type="spellStart"/>
      <w:r w:rsidR="001C238D">
        <w:rPr>
          <w:bCs/>
          <w:i/>
        </w:rPr>
        <w:t>lecanii</w:t>
      </w:r>
      <w:proofErr w:type="spellEnd"/>
      <w:r w:rsidR="005E01E8" w:rsidRPr="00A22C52">
        <w:rPr>
          <w:bCs/>
        </w:rPr>
        <w:t>)</w:t>
      </w:r>
      <w:r w:rsidR="00F42854" w:rsidRPr="00A22C52">
        <w:rPr>
          <w:bCs/>
        </w:rPr>
        <w:t xml:space="preserve"> </w:t>
      </w:r>
      <w:r w:rsidR="00516AB5" w:rsidRPr="00A22C52">
        <w:rPr>
          <w:bCs/>
        </w:rPr>
        <w:t>con demostrada</w:t>
      </w:r>
      <w:r w:rsidR="00F42854" w:rsidRPr="00A22C52">
        <w:rPr>
          <w:bCs/>
        </w:rPr>
        <w:t xml:space="preserve"> eficiencia para el control de</w:t>
      </w:r>
      <w:r w:rsidR="005E01E8" w:rsidRPr="00A22C52">
        <w:rPr>
          <w:bCs/>
        </w:rPr>
        <w:t xml:space="preserve"> </w:t>
      </w:r>
      <w:proofErr w:type="spellStart"/>
      <w:r w:rsidR="009B15F8" w:rsidRPr="00A22C52">
        <w:rPr>
          <w:bCs/>
          <w:i/>
        </w:rPr>
        <w:t>Bemisia</w:t>
      </w:r>
      <w:proofErr w:type="spellEnd"/>
      <w:r w:rsidR="009B15F8" w:rsidRPr="00A22C52">
        <w:rPr>
          <w:bCs/>
          <w:i/>
        </w:rPr>
        <w:t xml:space="preserve"> </w:t>
      </w:r>
      <w:proofErr w:type="spellStart"/>
      <w:r w:rsidR="00516AB5" w:rsidRPr="00A22C52">
        <w:rPr>
          <w:bCs/>
          <w:i/>
        </w:rPr>
        <w:t>tabaci</w:t>
      </w:r>
      <w:proofErr w:type="spellEnd"/>
      <w:r w:rsidR="00516AB5" w:rsidRPr="00A22C52">
        <w:rPr>
          <w:bCs/>
          <w:i/>
        </w:rPr>
        <w:t>,</w:t>
      </w:r>
      <w:r w:rsidR="00E72059">
        <w:rPr>
          <w:bCs/>
          <w:i/>
        </w:rPr>
        <w:t xml:space="preserve"> </w:t>
      </w:r>
      <w:r w:rsidR="00E72059" w:rsidRPr="00C43819">
        <w:rPr>
          <w:bCs/>
        </w:rPr>
        <w:t>(Espinel</w:t>
      </w:r>
      <w:r w:rsidR="00E72059" w:rsidRPr="00E72059">
        <w:rPr>
          <w:bCs/>
          <w:i/>
        </w:rPr>
        <w:t xml:space="preserve"> et al., </w:t>
      </w:r>
      <w:r w:rsidR="00E72059" w:rsidRPr="00C43819">
        <w:rPr>
          <w:bCs/>
        </w:rPr>
        <w:t>2008)</w:t>
      </w:r>
      <w:r w:rsidR="00516AB5" w:rsidRPr="00A22C52">
        <w:rPr>
          <w:bCs/>
          <w:i/>
        </w:rPr>
        <w:t xml:space="preserve"> </w:t>
      </w:r>
      <w:r w:rsidR="00516AB5" w:rsidRPr="00A22C52">
        <w:rPr>
          <w:bCs/>
        </w:rPr>
        <w:t>fue utilizado como principio activo de un bioplaguicida que mostró resultados promisorios p</w:t>
      </w:r>
      <w:r w:rsidR="00540442" w:rsidRPr="00A22C52">
        <w:t xml:space="preserve">ara </w:t>
      </w:r>
      <w:r w:rsidR="00D36748" w:rsidRPr="00A22C52">
        <w:t xml:space="preserve">el </w:t>
      </w:r>
      <w:r w:rsidR="00F93302" w:rsidRPr="00A22C52">
        <w:t>control de</w:t>
      </w:r>
      <w:r w:rsidR="00516AB5" w:rsidRPr="00A22C52">
        <w:t xml:space="preserve"> dicho insecto</w:t>
      </w:r>
      <w:r w:rsidR="00F93302" w:rsidRPr="00A22C52">
        <w:rPr>
          <w:i/>
        </w:rPr>
        <w:t xml:space="preserve"> </w:t>
      </w:r>
      <w:r w:rsidR="00F93302" w:rsidRPr="00A22C52">
        <w:t xml:space="preserve">en </w:t>
      </w:r>
      <w:r w:rsidR="00540442" w:rsidRPr="00A22C52">
        <w:t>un</w:t>
      </w:r>
      <w:r w:rsidR="00F93302" w:rsidRPr="00A22C52">
        <w:t xml:space="preserve"> </w:t>
      </w:r>
      <w:r w:rsidR="00D36748" w:rsidRPr="00A22C52">
        <w:t>cultivo</w:t>
      </w:r>
      <w:r w:rsidR="00F93302" w:rsidRPr="00A22C52">
        <w:t xml:space="preserve"> de</w:t>
      </w:r>
      <w:r w:rsidR="00D36748" w:rsidRPr="00A22C52">
        <w:t xml:space="preserve"> </w:t>
      </w:r>
      <w:r w:rsidR="00F93302" w:rsidRPr="00A22C52">
        <w:t xml:space="preserve">tomate </w:t>
      </w:r>
      <w:proofErr w:type="spellStart"/>
      <w:r w:rsidR="00F93302" w:rsidRPr="00A22C52">
        <w:t>cherry</w:t>
      </w:r>
      <w:proofErr w:type="spellEnd"/>
      <w:r>
        <w:t xml:space="preserve"> </w:t>
      </w:r>
      <w:r w:rsidR="00430572">
        <w:t xml:space="preserve"> </w:t>
      </w:r>
      <w:r w:rsidR="00430572" w:rsidRPr="00430572">
        <w:t xml:space="preserve">(Cotes </w:t>
      </w:r>
      <w:r w:rsidR="00430572" w:rsidRPr="00C43819">
        <w:rPr>
          <w:i/>
        </w:rPr>
        <w:t>et al</w:t>
      </w:r>
      <w:r w:rsidR="00430572" w:rsidRPr="00430572">
        <w:t>., 2009</w:t>
      </w:r>
      <w:proofErr w:type="gramStart"/>
      <w:r w:rsidR="00430572" w:rsidRPr="00430572">
        <w:t>)</w:t>
      </w:r>
      <w:r w:rsidR="00540442" w:rsidRPr="00A22C52">
        <w:t>y</w:t>
      </w:r>
      <w:proofErr w:type="gramEnd"/>
      <w:r w:rsidR="00DE5AB4" w:rsidRPr="00A22C52">
        <w:t xml:space="preserve"> en cultivo</w:t>
      </w:r>
      <w:r w:rsidR="00540442" w:rsidRPr="00A22C52">
        <w:t>s</w:t>
      </w:r>
      <w:r w:rsidR="00DE5AB4" w:rsidRPr="00A22C52">
        <w:t xml:space="preserve"> de algodón</w:t>
      </w:r>
      <w:r>
        <w:t xml:space="preserve"> </w:t>
      </w:r>
      <w:r w:rsidR="00836E3A">
        <w:t xml:space="preserve"> </w:t>
      </w:r>
      <w:r w:rsidR="00836E3A" w:rsidRPr="00836E3A">
        <w:t xml:space="preserve">(Zuluaga </w:t>
      </w:r>
      <w:r w:rsidR="00836E3A" w:rsidRPr="00C43819">
        <w:rPr>
          <w:i/>
        </w:rPr>
        <w:t>et al</w:t>
      </w:r>
      <w:r w:rsidR="00836E3A" w:rsidRPr="00836E3A">
        <w:t xml:space="preserve">., 2010) </w:t>
      </w:r>
      <w:r w:rsidR="000D5AFF" w:rsidRPr="00A22C52">
        <w:t xml:space="preserve"> </w:t>
      </w:r>
      <w:r w:rsidR="00630376" w:rsidRPr="00A22C52">
        <w:t>y de b</w:t>
      </w:r>
      <w:r w:rsidR="00540442" w:rsidRPr="00A22C52">
        <w:t>erenjen</w:t>
      </w:r>
      <w:r w:rsidR="000D5AFF" w:rsidRPr="00A22C52">
        <w:t>a</w:t>
      </w:r>
      <w:r w:rsidR="00836E3A">
        <w:t xml:space="preserve"> </w:t>
      </w:r>
      <w:r w:rsidR="00836E3A" w:rsidRPr="00836E3A">
        <w:t>(</w:t>
      </w:r>
      <w:proofErr w:type="spellStart"/>
      <w:r w:rsidR="00836E3A" w:rsidRPr="00836E3A">
        <w:t>Jimenéz</w:t>
      </w:r>
      <w:proofErr w:type="spellEnd"/>
      <w:r w:rsidR="00836E3A" w:rsidRPr="00836E3A">
        <w:t xml:space="preserve"> </w:t>
      </w:r>
      <w:r w:rsidR="00836E3A" w:rsidRPr="00C43819">
        <w:rPr>
          <w:i/>
        </w:rPr>
        <w:t>et al</w:t>
      </w:r>
      <w:r w:rsidR="00836E3A" w:rsidRPr="00836E3A">
        <w:t>., 2010)</w:t>
      </w:r>
      <w:r w:rsidR="003D7D5A">
        <w:t xml:space="preserve">. </w:t>
      </w:r>
      <w:r w:rsidR="00F25F1D" w:rsidRPr="00A22C52">
        <w:t>Sin embargo, para poder incorporar</w:t>
      </w:r>
      <w:r w:rsidR="001A3669" w:rsidRPr="00A22C52">
        <w:t xml:space="preserve"> este</w:t>
      </w:r>
      <w:r w:rsidR="00F25F1D" w:rsidRPr="00A22C52">
        <w:t xml:space="preserve"> </w:t>
      </w:r>
      <w:proofErr w:type="spellStart"/>
      <w:r w:rsidR="00F25F1D" w:rsidRPr="00A22C52">
        <w:t>bioproducto</w:t>
      </w:r>
      <w:proofErr w:type="spellEnd"/>
      <w:r w:rsidR="00F25F1D" w:rsidRPr="00A22C52">
        <w:t xml:space="preserve"> en un programa de manejo integrado del insecto, es necesario determinar </w:t>
      </w:r>
      <w:r w:rsidR="001A3669" w:rsidRPr="00A22C52">
        <w:t>su</w:t>
      </w:r>
      <w:r w:rsidR="00F25F1D" w:rsidRPr="00A22C52">
        <w:t xml:space="preserve"> compatibilidad con los productos químicos generalmente utilizados por el agricultor, insumos </w:t>
      </w:r>
      <w:r w:rsidR="006D6AFC" w:rsidRPr="00A22C52">
        <w:t xml:space="preserve">que pueden afectar </w:t>
      </w:r>
      <w:r w:rsidR="00F25F1D" w:rsidRPr="00A22C52">
        <w:t xml:space="preserve"> negativamente al agente </w:t>
      </w:r>
      <w:proofErr w:type="spellStart"/>
      <w:r w:rsidR="00F25F1D" w:rsidRPr="00A22C52">
        <w:t>biocontrolador</w:t>
      </w:r>
      <w:proofErr w:type="spellEnd"/>
      <w:r w:rsidR="00F25F1D" w:rsidRPr="00A22C52">
        <w:t xml:space="preserve"> en campo</w:t>
      </w:r>
      <w:r w:rsidR="002E4199">
        <w:t xml:space="preserve"> </w:t>
      </w:r>
      <w:r w:rsidR="002E4199" w:rsidRPr="002E4199">
        <w:t>(</w:t>
      </w:r>
      <w:proofErr w:type="spellStart"/>
      <w:r w:rsidR="002E4199" w:rsidRPr="002E4199">
        <w:t>Inglis</w:t>
      </w:r>
      <w:proofErr w:type="spellEnd"/>
      <w:r w:rsidR="002E4199" w:rsidRPr="002E4199">
        <w:t xml:space="preserve"> y </w:t>
      </w:r>
      <w:proofErr w:type="spellStart"/>
      <w:r w:rsidR="002E4199" w:rsidRPr="002E4199">
        <w:t>Kawchuk</w:t>
      </w:r>
      <w:proofErr w:type="spellEnd"/>
      <w:r w:rsidR="002E4199" w:rsidRPr="002E4199">
        <w:t>, 2002)</w:t>
      </w:r>
      <w:r w:rsidR="00F25F1D" w:rsidRPr="00A22C52">
        <w:t xml:space="preserve">. Con el fin de generar recomendaciones </w:t>
      </w:r>
      <w:r w:rsidR="00540442" w:rsidRPr="00A22C52">
        <w:t xml:space="preserve">para el </w:t>
      </w:r>
      <w:r w:rsidR="00F25F1D" w:rsidRPr="00A22C52">
        <w:t xml:space="preserve">uso de este bioplaguicida, el objetivo del presente trabajo fue establecer </w:t>
      </w:r>
      <w:r w:rsidR="005406DF">
        <w:t xml:space="preserve">los parámetros de calidad y </w:t>
      </w:r>
      <w:r w:rsidR="006D6AFC" w:rsidRPr="00A22C52">
        <w:t>su</w:t>
      </w:r>
      <w:r w:rsidR="00F25F1D" w:rsidRPr="00A22C52">
        <w:t xml:space="preserve"> compatibilidad </w:t>
      </w:r>
      <w:r w:rsidR="00F25F1D" w:rsidRPr="00A22C52">
        <w:rPr>
          <w:i/>
        </w:rPr>
        <w:t>in vitro</w:t>
      </w:r>
      <w:r w:rsidR="006D6AFC" w:rsidRPr="00A22C52">
        <w:rPr>
          <w:i/>
        </w:rPr>
        <w:t xml:space="preserve"> </w:t>
      </w:r>
      <w:r w:rsidR="006D6AFC" w:rsidRPr="00A22C52">
        <w:t>con</w:t>
      </w:r>
      <w:r w:rsidR="00F25F1D" w:rsidRPr="00A22C52">
        <w:t xml:space="preserve"> los productos químicos</w:t>
      </w:r>
      <w:r w:rsidR="005A1A96" w:rsidRPr="00A22C52">
        <w:t xml:space="preserve"> (insecticidas y fungicidas)</w:t>
      </w:r>
      <w:r w:rsidR="00F25F1D" w:rsidRPr="00A22C52">
        <w:t xml:space="preserve"> que se utilizan con mayor frecuenci</w:t>
      </w:r>
      <w:r w:rsidR="00292BE4" w:rsidRPr="00A22C52">
        <w:t xml:space="preserve">a </w:t>
      </w:r>
      <w:r w:rsidR="00495359" w:rsidRPr="00A22C52">
        <w:t xml:space="preserve">para el control de </w:t>
      </w:r>
      <w:r w:rsidR="00EC168C" w:rsidRPr="00A22C52">
        <w:rPr>
          <w:i/>
        </w:rPr>
        <w:t xml:space="preserve">B. </w:t>
      </w:r>
      <w:proofErr w:type="spellStart"/>
      <w:r w:rsidR="00EC168C" w:rsidRPr="00A22C52">
        <w:rPr>
          <w:i/>
        </w:rPr>
        <w:t>tabaci</w:t>
      </w:r>
      <w:proofErr w:type="spellEnd"/>
      <w:r w:rsidR="00EC168C" w:rsidRPr="00A22C52">
        <w:t xml:space="preserve"> </w:t>
      </w:r>
      <w:r w:rsidR="00292BE4" w:rsidRPr="00A22C52">
        <w:t xml:space="preserve">en los cultivos de </w:t>
      </w:r>
      <w:r w:rsidR="00482D86">
        <w:t>algodón y</w:t>
      </w:r>
      <w:r w:rsidR="00723FDB" w:rsidRPr="00A22C52">
        <w:t xml:space="preserve"> berenjena</w:t>
      </w:r>
      <w:r w:rsidR="001A3669" w:rsidRPr="00A22C52">
        <w:t xml:space="preserve">, en los cuales este </w:t>
      </w:r>
      <w:proofErr w:type="spellStart"/>
      <w:r w:rsidR="001A3669" w:rsidRPr="00A22C52">
        <w:t>bioproducto</w:t>
      </w:r>
      <w:proofErr w:type="spellEnd"/>
      <w:r w:rsidR="001A3669" w:rsidRPr="00A22C52">
        <w:t xml:space="preserve"> tiene potencial para ser integrado en una estrategia de manejo del cultivo.</w:t>
      </w:r>
    </w:p>
    <w:p w:rsidR="00DE5A33" w:rsidRDefault="00DE5A33" w:rsidP="00F96BB2">
      <w:pPr>
        <w:jc w:val="both"/>
        <w:rPr>
          <w:b/>
        </w:rPr>
      </w:pPr>
    </w:p>
    <w:p w:rsidR="00F25F1D" w:rsidRPr="00A22C52" w:rsidRDefault="00E27497" w:rsidP="00F96BB2">
      <w:pPr>
        <w:jc w:val="both"/>
        <w:rPr>
          <w:b/>
        </w:rPr>
      </w:pPr>
      <w:r>
        <w:rPr>
          <w:b/>
        </w:rPr>
        <w:t>Materiales y métodos</w:t>
      </w:r>
    </w:p>
    <w:p w:rsidR="00F25F1D" w:rsidRPr="00A22C52" w:rsidRDefault="00F25F1D" w:rsidP="00F96BB2">
      <w:pPr>
        <w:jc w:val="both"/>
      </w:pPr>
    </w:p>
    <w:p w:rsidR="0031503A" w:rsidRPr="00A22C52" w:rsidRDefault="00823B71" w:rsidP="00F96BB2">
      <w:pPr>
        <w:jc w:val="both"/>
        <w:rPr>
          <w:b/>
        </w:rPr>
      </w:pPr>
      <w:r w:rsidRPr="00A22C52">
        <w:rPr>
          <w:b/>
        </w:rPr>
        <w:t>Microorganismo</w:t>
      </w:r>
    </w:p>
    <w:p w:rsidR="00823B71" w:rsidRDefault="0031503A" w:rsidP="00F96BB2">
      <w:pPr>
        <w:jc w:val="both"/>
      </w:pPr>
      <w:r w:rsidRPr="00A22C52">
        <w:rPr>
          <w:i/>
        </w:rPr>
        <w:t>L.</w:t>
      </w:r>
      <w:r w:rsidR="004C38B6" w:rsidRPr="00A22C52">
        <w:rPr>
          <w:i/>
        </w:rPr>
        <w:t xml:space="preserve"> </w:t>
      </w:r>
      <w:r w:rsidR="001C238D">
        <w:rPr>
          <w:i/>
        </w:rPr>
        <w:t>lecanii</w:t>
      </w:r>
      <w:r w:rsidRPr="00A22C52">
        <w:t xml:space="preserve"> Vl026 (aislado a partir de adultos de </w:t>
      </w:r>
      <w:proofErr w:type="spellStart"/>
      <w:r w:rsidRPr="00A22C52">
        <w:rPr>
          <w:i/>
        </w:rPr>
        <w:t>Trialeurodes</w:t>
      </w:r>
      <w:proofErr w:type="spellEnd"/>
      <w:r w:rsidRPr="00A22C52">
        <w:rPr>
          <w:i/>
        </w:rPr>
        <w:t xml:space="preserve"> </w:t>
      </w:r>
      <w:proofErr w:type="spellStart"/>
      <w:r w:rsidRPr="00A22C52">
        <w:rPr>
          <w:i/>
        </w:rPr>
        <w:t>vaporariorum</w:t>
      </w:r>
      <w:proofErr w:type="spellEnd"/>
      <w:r w:rsidRPr="00A22C52">
        <w:t xml:space="preserve"> recolectados en la región del </w:t>
      </w:r>
      <w:proofErr w:type="spellStart"/>
      <w:r w:rsidRPr="00A22C52">
        <w:t>Sumapaz</w:t>
      </w:r>
      <w:proofErr w:type="spellEnd"/>
      <w:r w:rsidRPr="00A22C52">
        <w:t>, departamento de Cundinamarca, Colombia) fue suministrad</w:t>
      </w:r>
      <w:r w:rsidR="00D0795A" w:rsidRPr="00A22C52">
        <w:t>o</w:t>
      </w:r>
      <w:r w:rsidRPr="00A22C52">
        <w:t xml:space="preserve"> por el Banco de Germoplasma de Microorganismos con Interés en Control Biológico de CORPOICA</w:t>
      </w:r>
      <w:r w:rsidR="000D5E5C" w:rsidRPr="00A22C52">
        <w:t>.</w:t>
      </w:r>
      <w:r w:rsidR="00F87ACE">
        <w:t xml:space="preserve"> </w:t>
      </w:r>
      <w:r w:rsidR="00F87ACE" w:rsidRPr="00F87ACE">
        <w:t xml:space="preserve">La cepa de </w:t>
      </w:r>
      <w:r w:rsidR="00F87ACE" w:rsidRPr="00F87ACE">
        <w:rPr>
          <w:i/>
        </w:rPr>
        <w:t>L. lecanii</w:t>
      </w:r>
      <w:r w:rsidR="00F87ACE" w:rsidRPr="00F87ACE">
        <w:t xml:space="preserve"> se reactivó en medio Agar Extracto de Malta (Agar </w:t>
      </w:r>
      <w:r w:rsidR="00F87ACE">
        <w:t>EM</w:t>
      </w:r>
      <w:r w:rsidR="00F87ACE" w:rsidRPr="00F87ACE">
        <w:t>) y se incubó 25ºC durante 8 días</w:t>
      </w:r>
      <w:r w:rsidR="00F87ACE">
        <w:t>.</w:t>
      </w:r>
    </w:p>
    <w:p w:rsidR="00F87ACE" w:rsidRPr="00A22C52" w:rsidRDefault="00F87ACE" w:rsidP="00F96BB2">
      <w:pPr>
        <w:jc w:val="both"/>
      </w:pPr>
    </w:p>
    <w:p w:rsidR="000D5E5C" w:rsidRPr="00A22C52" w:rsidRDefault="000D5E5C" w:rsidP="00F96BB2">
      <w:pPr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A22C52">
        <w:rPr>
          <w:rFonts w:eastAsia="Calibri"/>
          <w:b/>
          <w:color w:val="000000"/>
        </w:rPr>
        <w:t xml:space="preserve">Elaboración del bioplaguicida a base de </w:t>
      </w:r>
      <w:r w:rsidRPr="00A22C52">
        <w:rPr>
          <w:rFonts w:eastAsia="Calibri"/>
          <w:b/>
          <w:i/>
          <w:color w:val="000000"/>
        </w:rPr>
        <w:t xml:space="preserve">L. </w:t>
      </w:r>
      <w:r w:rsidR="001C238D">
        <w:rPr>
          <w:rFonts w:eastAsia="Calibri"/>
          <w:b/>
          <w:i/>
          <w:color w:val="000000"/>
        </w:rPr>
        <w:t>lecanii</w:t>
      </w:r>
    </w:p>
    <w:p w:rsidR="00E9491C" w:rsidRPr="00A22C52" w:rsidRDefault="005857ED" w:rsidP="00F96BB2">
      <w:pPr>
        <w:jc w:val="both"/>
      </w:pPr>
      <w:r w:rsidRPr="00A22C52">
        <w:t xml:space="preserve">La producción masiva del microorganismo se realizó empleando un sustrato previamente estandarizado a base de </w:t>
      </w:r>
      <w:r w:rsidR="006E7AAA" w:rsidRPr="00A22C52">
        <w:t>cereales</w:t>
      </w:r>
      <w:r w:rsidR="002E4199">
        <w:t xml:space="preserve">  </w:t>
      </w:r>
      <w:r w:rsidR="002E4199" w:rsidRPr="002E4199">
        <w:t xml:space="preserve">(Villamizar </w:t>
      </w:r>
      <w:r w:rsidR="002E4199" w:rsidRPr="00C43819">
        <w:rPr>
          <w:i/>
        </w:rPr>
        <w:t>et al</w:t>
      </w:r>
      <w:r w:rsidR="002E4199" w:rsidRPr="002E4199">
        <w:t>., 2009)</w:t>
      </w:r>
      <w:r w:rsidRPr="00A22C52">
        <w:t xml:space="preserve">. Para la elaboración del </w:t>
      </w:r>
      <w:r w:rsidR="006E7AAA" w:rsidRPr="00A22C52">
        <w:t xml:space="preserve">bioplaguicida formulado como </w:t>
      </w:r>
      <w:r w:rsidRPr="00A22C52">
        <w:t>granulado dispersable</w:t>
      </w:r>
      <w:r w:rsidR="00C60C94" w:rsidRPr="00A22C52">
        <w:t xml:space="preserve"> (WG</w:t>
      </w:r>
      <w:r w:rsidR="002E3A11" w:rsidRPr="00A22C52">
        <w:t>), l</w:t>
      </w:r>
      <w:r w:rsidR="00757435" w:rsidRPr="00A22C52">
        <w:t xml:space="preserve">a biomasa </w:t>
      </w:r>
      <w:r w:rsidR="006F1DCE" w:rsidRPr="00A22C52">
        <w:t>fue separada del sustrato y</w:t>
      </w:r>
      <w:r w:rsidRPr="00A22C52">
        <w:t xml:space="preserve"> se mezcló con silicato de aluminio coloidal</w:t>
      </w:r>
      <w:r w:rsidR="00DE676D" w:rsidRPr="00A22C52">
        <w:t xml:space="preserve"> </w:t>
      </w:r>
      <w:r w:rsidRPr="00A22C52">
        <w:t>de calidad industrial (Bell-</w:t>
      </w:r>
      <w:proofErr w:type="spellStart"/>
      <w:r w:rsidRPr="00A22C52">
        <w:t>Chem</w:t>
      </w:r>
      <w:proofErr w:type="spellEnd"/>
      <w:r w:rsidRPr="00A22C52">
        <w:t xml:space="preserve"> International S.A.) utilizado</w:t>
      </w:r>
      <w:r w:rsidR="00DE676D" w:rsidRPr="00A22C52">
        <w:t xml:space="preserve"> </w:t>
      </w:r>
      <w:r w:rsidRPr="00A22C52">
        <w:t>como diluente, almidón de calidad alimenticia (Bell-</w:t>
      </w:r>
      <w:proofErr w:type="spellStart"/>
      <w:r w:rsidRPr="00A22C52">
        <w:t>Chem</w:t>
      </w:r>
      <w:proofErr w:type="spellEnd"/>
      <w:r w:rsidRPr="00A22C52">
        <w:t xml:space="preserve"> International</w:t>
      </w:r>
      <w:r w:rsidR="00DE676D" w:rsidRPr="00A22C52">
        <w:t xml:space="preserve"> </w:t>
      </w:r>
      <w:r w:rsidRPr="00A22C52">
        <w:t xml:space="preserve">S.A.) empleado como </w:t>
      </w:r>
      <w:proofErr w:type="spellStart"/>
      <w:r w:rsidRPr="00A22C52">
        <w:t>desintegrante</w:t>
      </w:r>
      <w:proofErr w:type="spellEnd"/>
      <w:r w:rsidRPr="00A22C52">
        <w:t xml:space="preserve">, y </w:t>
      </w:r>
      <w:r w:rsidR="00C411DC" w:rsidRPr="00A22C52">
        <w:t xml:space="preserve">una solución proteica </w:t>
      </w:r>
      <w:r w:rsidRPr="00A22C52">
        <w:t>utilizada como agente protector de secado. Una</w:t>
      </w:r>
      <w:r w:rsidR="00DE676D" w:rsidRPr="00A22C52">
        <w:t xml:space="preserve"> </w:t>
      </w:r>
      <w:r w:rsidRPr="00A22C52">
        <w:t>vez mezclada la biomasa con los excipientes se realizó su</w:t>
      </w:r>
      <w:r w:rsidR="00757435" w:rsidRPr="00A22C52">
        <w:t xml:space="preserve"> </w:t>
      </w:r>
      <w:r w:rsidRPr="00A22C52">
        <w:t>granulación vía húmeda por medio de una criba con poros de 1 mm</w:t>
      </w:r>
      <w:r w:rsidR="00C411DC" w:rsidRPr="00A22C52">
        <w:t xml:space="preserve"> de diámetro</w:t>
      </w:r>
      <w:r w:rsidR="00DE676D" w:rsidRPr="00A22C52">
        <w:t xml:space="preserve"> </w:t>
      </w:r>
      <w:r w:rsidRPr="00A22C52">
        <w:t>y el producto se secó en estufa a 25±</w:t>
      </w:r>
      <w:r w:rsidR="00587ED5" w:rsidRPr="00A22C52">
        <w:t>1</w:t>
      </w:r>
      <w:r w:rsidRPr="00A22C52">
        <w:t>◦C por 24 horas.</w:t>
      </w:r>
    </w:p>
    <w:p w:rsidR="006A2F1D" w:rsidRPr="00A22C52" w:rsidRDefault="006A2F1D" w:rsidP="00F96BB2">
      <w:pPr>
        <w:jc w:val="both"/>
      </w:pPr>
    </w:p>
    <w:p w:rsidR="00BC1923" w:rsidRDefault="00A0519C" w:rsidP="00F96BB2">
      <w:pPr>
        <w:jc w:val="both"/>
        <w:rPr>
          <w:b/>
          <w:i/>
        </w:rPr>
      </w:pPr>
      <w:r w:rsidRPr="00A22C52">
        <w:rPr>
          <w:b/>
        </w:rPr>
        <w:t>Control de calidad del bioplaguicida</w:t>
      </w:r>
      <w:r w:rsidR="003B2D33" w:rsidRPr="00A22C52">
        <w:rPr>
          <w:b/>
        </w:rPr>
        <w:t xml:space="preserve"> a base de </w:t>
      </w:r>
      <w:r w:rsidR="003B2D33" w:rsidRPr="00A22C52">
        <w:rPr>
          <w:b/>
          <w:i/>
        </w:rPr>
        <w:t xml:space="preserve">L. </w:t>
      </w:r>
      <w:r w:rsidR="001C238D">
        <w:rPr>
          <w:b/>
          <w:i/>
        </w:rPr>
        <w:t>lecanii</w:t>
      </w:r>
    </w:p>
    <w:p w:rsidR="006C6A7D" w:rsidRPr="00A22C52" w:rsidRDefault="00CC671A" w:rsidP="00F96BB2">
      <w:pPr>
        <w:jc w:val="both"/>
      </w:pPr>
      <w:r w:rsidRPr="00A22C52">
        <w:t xml:space="preserve">Una vez elaborado el bioplaguicida se determinó </w:t>
      </w:r>
      <w:r w:rsidR="006C6A7D" w:rsidRPr="00A22C52">
        <w:t>su</w:t>
      </w:r>
      <w:r w:rsidRPr="00A22C52">
        <w:t xml:space="preserve"> concentración, el porcentaje de germinación, el contenido de contaminantes bacterianos y fúngicos y el porcentaje de humedad (%)</w:t>
      </w:r>
      <w:r w:rsidR="001F5BB5">
        <w:t>. Cada parámetro se determinó por triplicado</w:t>
      </w:r>
      <w:r w:rsidR="00786AAE">
        <w:t xml:space="preserve"> </w:t>
      </w:r>
      <w:r w:rsidR="00786AAE" w:rsidRPr="00786AAE">
        <w:t xml:space="preserve">(Santos </w:t>
      </w:r>
      <w:r w:rsidR="00786AAE" w:rsidRPr="00C43819">
        <w:rPr>
          <w:i/>
        </w:rPr>
        <w:t>et al</w:t>
      </w:r>
      <w:r w:rsidR="00786AAE" w:rsidRPr="00786AAE">
        <w:t>., 2012</w:t>
      </w:r>
      <w:proofErr w:type="gramStart"/>
      <w:r w:rsidR="00786AAE" w:rsidRPr="00786AAE">
        <w:t>)</w:t>
      </w:r>
      <w:r w:rsidR="00786AAE">
        <w:t xml:space="preserve"> </w:t>
      </w:r>
      <w:r w:rsidRPr="00A22C52">
        <w:t>.</w:t>
      </w:r>
      <w:proofErr w:type="gramEnd"/>
      <w:r w:rsidR="003B2D33" w:rsidRPr="00A22C52">
        <w:t xml:space="preserve"> </w:t>
      </w:r>
      <w:r w:rsidR="00535B53" w:rsidRPr="00A22C52">
        <w:t xml:space="preserve"> </w:t>
      </w:r>
    </w:p>
    <w:p w:rsidR="001F5BB5" w:rsidRDefault="002C759D" w:rsidP="00F96BB2">
      <w:pPr>
        <w:jc w:val="both"/>
      </w:pPr>
      <w:r w:rsidRPr="00A22C52">
        <w:rPr>
          <w:u w:val="single"/>
        </w:rPr>
        <w:t>Concentración</w:t>
      </w:r>
      <w:r w:rsidR="0097310E" w:rsidRPr="00A22C52">
        <w:rPr>
          <w:u w:val="single"/>
        </w:rPr>
        <w:t>:</w:t>
      </w:r>
      <w:r w:rsidR="0097310E" w:rsidRPr="00A22C52">
        <w:t xml:space="preserve"> </w:t>
      </w:r>
      <w:r w:rsidRPr="00A22C52">
        <w:t xml:space="preserve">Para la determinación de la concentración se adicionó 1 gramo del producto a 9 </w:t>
      </w:r>
      <w:proofErr w:type="spellStart"/>
      <w:r w:rsidRPr="00A22C52">
        <w:t>mL</w:t>
      </w:r>
      <w:proofErr w:type="spellEnd"/>
      <w:r w:rsidRPr="00A22C52">
        <w:t xml:space="preserve"> de </w:t>
      </w:r>
      <w:proofErr w:type="spellStart"/>
      <w:r w:rsidRPr="00A22C52">
        <w:t>Tween</w:t>
      </w:r>
      <w:proofErr w:type="spellEnd"/>
      <w:r w:rsidRPr="00A22C52">
        <w:t xml:space="preserve"> 80® al 0,1% y se </w:t>
      </w:r>
      <w:r w:rsidR="005701D3">
        <w:t>realizaron diluciones decimales</w:t>
      </w:r>
      <w:r w:rsidRPr="00A22C52">
        <w:t xml:space="preserve"> hasta 10</w:t>
      </w:r>
      <w:r w:rsidRPr="00A22C52">
        <w:rPr>
          <w:vertAlign w:val="superscript"/>
        </w:rPr>
        <w:t>-3</w:t>
      </w:r>
      <w:r w:rsidRPr="00A22C52">
        <w:t xml:space="preserve">. A partir de esta dilución se realizó el recuento de conidios empleando una cámara de </w:t>
      </w:r>
      <w:proofErr w:type="spellStart"/>
      <w:r w:rsidRPr="00A22C52">
        <w:t>Neubauer</w:t>
      </w:r>
      <w:proofErr w:type="spellEnd"/>
      <w:r w:rsidRPr="00A22C52">
        <w:t>. Con el recuento obtenido y la dilución empleada se calculó la concentraci</w:t>
      </w:r>
      <w:r w:rsidR="00811D19" w:rsidRPr="00A22C52">
        <w:t>ón del producto expresada como conidios por gramo de producto (c</w:t>
      </w:r>
      <w:r w:rsidRPr="00A22C52">
        <w:t xml:space="preserve">onidios/g). </w:t>
      </w:r>
    </w:p>
    <w:p w:rsidR="001F5BB5" w:rsidRDefault="006C6A7D" w:rsidP="00F96BB2">
      <w:pPr>
        <w:jc w:val="both"/>
      </w:pPr>
      <w:r w:rsidRPr="00A22C52">
        <w:rPr>
          <w:u w:val="single"/>
        </w:rPr>
        <w:t>Germinaci</w:t>
      </w:r>
      <w:r w:rsidR="002C759D" w:rsidRPr="00A22C52">
        <w:rPr>
          <w:u w:val="single"/>
        </w:rPr>
        <w:t>ón</w:t>
      </w:r>
      <w:r w:rsidR="0097310E" w:rsidRPr="00A22C52">
        <w:rPr>
          <w:u w:val="single"/>
        </w:rPr>
        <w:t>:</w:t>
      </w:r>
      <w:r w:rsidRPr="00A22C52">
        <w:t xml:space="preserve"> S</w:t>
      </w:r>
      <w:r w:rsidR="00CB48BC" w:rsidRPr="00A22C52">
        <w:t xml:space="preserve">e adicionó 1 gramo del producto a un tubo de ensayo con 9 </w:t>
      </w:r>
      <w:proofErr w:type="spellStart"/>
      <w:r w:rsidR="00CB48BC" w:rsidRPr="00A22C52">
        <w:t>mL</w:t>
      </w:r>
      <w:proofErr w:type="spellEnd"/>
      <w:r w:rsidR="00CB48BC" w:rsidRPr="00A22C52">
        <w:t xml:space="preserve"> de </w:t>
      </w:r>
      <w:proofErr w:type="spellStart"/>
      <w:r w:rsidR="00CB48BC" w:rsidRPr="00A22C52">
        <w:t>Tween</w:t>
      </w:r>
      <w:proofErr w:type="spellEnd"/>
      <w:r w:rsidR="00CB48BC" w:rsidRPr="00A22C52">
        <w:t xml:space="preserve"> 80® al 0,1% y se realizaron diluciones seriadas</w:t>
      </w:r>
      <w:r w:rsidR="00535B53" w:rsidRPr="00A22C52">
        <w:t xml:space="preserve"> hasta 10</w:t>
      </w:r>
      <w:r w:rsidR="00535B53" w:rsidRPr="00A22C52">
        <w:rPr>
          <w:vertAlign w:val="superscript"/>
        </w:rPr>
        <w:t>-2</w:t>
      </w:r>
      <w:r w:rsidRPr="00A22C52">
        <w:t xml:space="preserve">, </w:t>
      </w:r>
      <w:r w:rsidR="00800C65" w:rsidRPr="00A22C52">
        <w:t xml:space="preserve">de la última dilución </w:t>
      </w:r>
      <w:r w:rsidR="00CB48BC" w:rsidRPr="00A22C52">
        <w:t xml:space="preserve">se sembraron </w:t>
      </w:r>
      <w:r w:rsidR="00800C65" w:rsidRPr="00A22C52">
        <w:t xml:space="preserve">100µL </w:t>
      </w:r>
      <w:r w:rsidR="00CB48BC" w:rsidRPr="00A22C52">
        <w:t>en cajas</w:t>
      </w:r>
      <w:r w:rsidR="00B22E68">
        <w:t xml:space="preserve"> de Petri con medio </w:t>
      </w:r>
      <w:proofErr w:type="spellStart"/>
      <w:r w:rsidR="00B22E68">
        <w:t>Agar</w:t>
      </w:r>
      <w:proofErr w:type="spellEnd"/>
      <w:r w:rsidR="00B22E68">
        <w:t xml:space="preserve"> </w:t>
      </w:r>
      <w:proofErr w:type="spellStart"/>
      <w:r w:rsidR="00B22E68">
        <w:t>Sabour</w:t>
      </w:r>
      <w:r w:rsidR="00CB48BC" w:rsidRPr="00A22C52">
        <w:t>aud</w:t>
      </w:r>
      <w:proofErr w:type="spellEnd"/>
      <w:r w:rsidR="00F05643" w:rsidRPr="00A22C52">
        <w:t>. E</w:t>
      </w:r>
      <w:r w:rsidR="00B74588" w:rsidRPr="00A22C52">
        <w:t xml:space="preserve">stas cajas </w:t>
      </w:r>
      <w:r w:rsidR="00CB48BC" w:rsidRPr="00A22C52">
        <w:t>se incubaron a 25</w:t>
      </w:r>
      <w:r w:rsidR="00CB48BC" w:rsidRPr="00A22C52">
        <w:sym w:font="Symbol" w:char="F0B1"/>
      </w:r>
      <w:r w:rsidR="00CB48BC" w:rsidRPr="00A22C52">
        <w:t>2ºC durante 24 horas, tiempo después del cual se cuantificó el número de conidios germinados y no germinados mediante observación al microscopio de 10 campos ópticos, por unidad experimental</w:t>
      </w:r>
      <w:r w:rsidR="005701D3">
        <w:t xml:space="preserve"> </w:t>
      </w:r>
    </w:p>
    <w:p w:rsidR="002C759D" w:rsidRPr="00A22C52" w:rsidRDefault="00F05643" w:rsidP="00F96BB2">
      <w:pPr>
        <w:jc w:val="both"/>
      </w:pPr>
      <w:r w:rsidRPr="00A22C52">
        <w:rPr>
          <w:u w:val="single"/>
        </w:rPr>
        <w:t>C</w:t>
      </w:r>
      <w:r w:rsidR="00390099" w:rsidRPr="00A22C52">
        <w:rPr>
          <w:u w:val="single"/>
        </w:rPr>
        <w:t>ontenido de contaminantes fúngicos y bacterianos</w:t>
      </w:r>
      <w:r w:rsidR="0097310E" w:rsidRPr="00A22C52">
        <w:t>:</w:t>
      </w:r>
      <w:r w:rsidR="002C759D" w:rsidRPr="00A22C52">
        <w:t xml:space="preserve"> </w:t>
      </w:r>
      <w:r w:rsidR="0097310E" w:rsidRPr="00A22C52">
        <w:t xml:space="preserve">Se </w:t>
      </w:r>
      <w:r w:rsidR="002C759D" w:rsidRPr="00A22C52">
        <w:t xml:space="preserve">tomó </w:t>
      </w:r>
      <w:r w:rsidR="00D741B2" w:rsidRPr="00A22C52">
        <w:t>1 gramo del producto</w:t>
      </w:r>
      <w:r w:rsidR="002C759D" w:rsidRPr="00A22C52">
        <w:t xml:space="preserve"> que</w:t>
      </w:r>
      <w:r w:rsidR="00D741B2" w:rsidRPr="00A22C52">
        <w:t xml:space="preserve"> se adicionó</w:t>
      </w:r>
      <w:r w:rsidR="00390099" w:rsidRPr="00A22C52">
        <w:t xml:space="preserve"> </w:t>
      </w:r>
      <w:r w:rsidR="002C759D" w:rsidRPr="00A22C52">
        <w:t>a</w:t>
      </w:r>
      <w:r w:rsidR="00390099" w:rsidRPr="00A22C52">
        <w:t xml:space="preserve"> 9 </w:t>
      </w:r>
      <w:proofErr w:type="spellStart"/>
      <w:r w:rsidR="00390099" w:rsidRPr="00A22C52">
        <w:t>mL</w:t>
      </w:r>
      <w:proofErr w:type="spellEnd"/>
      <w:r w:rsidR="00390099" w:rsidRPr="00A22C52">
        <w:t xml:space="preserve"> de </w:t>
      </w:r>
      <w:proofErr w:type="spellStart"/>
      <w:r w:rsidR="00390099" w:rsidRPr="00A22C52">
        <w:t>Tween</w:t>
      </w:r>
      <w:proofErr w:type="spellEnd"/>
      <w:r w:rsidR="00390099" w:rsidRPr="00A22C52">
        <w:t xml:space="preserve"> 80 al 0,1% (v/v) </w:t>
      </w:r>
      <w:r w:rsidR="00D741B2" w:rsidRPr="00A22C52">
        <w:t xml:space="preserve"> y se realizaron diluciones </w:t>
      </w:r>
      <w:r w:rsidR="002C759D" w:rsidRPr="00A22C52">
        <w:t>decimales</w:t>
      </w:r>
      <w:r w:rsidR="00535B53" w:rsidRPr="00A22C52">
        <w:t xml:space="preserve"> hasta 10</w:t>
      </w:r>
      <w:r w:rsidR="002C759D" w:rsidRPr="00A22C52">
        <w:rPr>
          <w:vertAlign w:val="superscript"/>
        </w:rPr>
        <w:t>-5</w:t>
      </w:r>
      <w:r w:rsidR="00D741B2" w:rsidRPr="00A22C52">
        <w:t xml:space="preserve">. </w:t>
      </w:r>
      <w:r w:rsidR="00407F58" w:rsidRPr="00A22C52">
        <w:t>P</w:t>
      </w:r>
      <w:r w:rsidR="00390099" w:rsidRPr="00A22C52">
        <w:t xml:space="preserve">osteriormente </w:t>
      </w:r>
      <w:r w:rsidR="00F87ACE">
        <w:t>esta</w:t>
      </w:r>
      <w:r w:rsidR="002C759D" w:rsidRPr="00A22C52">
        <w:t xml:space="preserve">s diluciones </w:t>
      </w:r>
      <w:r w:rsidR="00390099" w:rsidRPr="00A22C52">
        <w:t xml:space="preserve">se </w:t>
      </w:r>
      <w:r w:rsidR="00B22E68" w:rsidRPr="00A22C52">
        <w:t>sembraron</w:t>
      </w:r>
      <w:r w:rsidR="00390099" w:rsidRPr="00A22C52">
        <w:t xml:space="preserve"> en superficie en cajas de Petri con medio Agar P</w:t>
      </w:r>
      <w:r w:rsidR="00535B53" w:rsidRPr="00A22C52">
        <w:t xml:space="preserve">apa </w:t>
      </w:r>
      <w:r w:rsidR="00390099" w:rsidRPr="00A22C52">
        <w:t>D</w:t>
      </w:r>
      <w:r w:rsidR="00535B53" w:rsidRPr="00A22C52">
        <w:t xml:space="preserve">extrosa </w:t>
      </w:r>
      <w:r w:rsidR="00390099" w:rsidRPr="00A22C52">
        <w:t>A</w:t>
      </w:r>
      <w:r w:rsidR="00535B53" w:rsidRPr="00A22C52">
        <w:t>gar suplementado con</w:t>
      </w:r>
      <w:r w:rsidR="00390099" w:rsidRPr="00A22C52">
        <w:t xml:space="preserve"> Tritón</w:t>
      </w:r>
      <w:r w:rsidR="0097310E" w:rsidRPr="00A22C52">
        <w:t xml:space="preserve"> (0.1%) (Agar PDA + T</w:t>
      </w:r>
      <w:r w:rsidR="00535B53" w:rsidRPr="00A22C52">
        <w:t>ritón)</w:t>
      </w:r>
      <w:r w:rsidR="00390099" w:rsidRPr="00A22C52">
        <w:t xml:space="preserve"> para la evaluación de hongos, en medio Agar Extracto de Levadura y Malta (YM) para la cuantificación de levaduras y en medio Agar Nutritivo para el recuento de bacterias contaminantes. Cada dilución se sembró por triplicado. El resultado se expresó como el recuento de </w:t>
      </w:r>
      <w:r w:rsidR="00407F58" w:rsidRPr="00A22C52">
        <w:t>Unidades Formadoras de Colonia de C</w:t>
      </w:r>
      <w:r w:rsidR="00390099" w:rsidRPr="00A22C52">
        <w:t>ontaminantes por</w:t>
      </w:r>
      <w:r w:rsidR="00407F58" w:rsidRPr="00A22C52">
        <w:t xml:space="preserve"> gramo</w:t>
      </w:r>
      <w:r w:rsidR="00390099" w:rsidRPr="00A22C52">
        <w:t xml:space="preserve"> de producto (UFC/</w:t>
      </w:r>
      <w:r w:rsidR="00407F58" w:rsidRPr="00A22C52">
        <w:t>g</w:t>
      </w:r>
      <w:r w:rsidR="00390099" w:rsidRPr="00A22C52">
        <w:t>).</w:t>
      </w:r>
      <w:r w:rsidR="00451465" w:rsidRPr="00A22C52">
        <w:t xml:space="preserve"> </w:t>
      </w:r>
    </w:p>
    <w:p w:rsidR="00DE676D" w:rsidRPr="00A22C52" w:rsidRDefault="002C759D" w:rsidP="00F96BB2">
      <w:pPr>
        <w:jc w:val="both"/>
      </w:pPr>
      <w:r w:rsidRPr="00A22C52">
        <w:rPr>
          <w:u w:val="single"/>
        </w:rPr>
        <w:t>Humedad</w:t>
      </w:r>
      <w:r w:rsidR="0097310E" w:rsidRPr="00A22C52">
        <w:rPr>
          <w:u w:val="single"/>
        </w:rPr>
        <w:t>:</w:t>
      </w:r>
      <w:r w:rsidRPr="00A22C52">
        <w:t xml:space="preserve"> </w:t>
      </w:r>
      <w:r w:rsidR="00451465" w:rsidRPr="00A22C52">
        <w:t xml:space="preserve">El porcentaje de humedad se determinó por medio de la técnica de pérdida de peso por secado en </w:t>
      </w:r>
      <w:r w:rsidRPr="00A22C52">
        <w:t>una balanza de humedad OHAUS MB, realizando la</w:t>
      </w:r>
      <w:r w:rsidR="00077A3A" w:rsidRPr="00A22C52">
        <w:t xml:space="preserve"> determinación por triplicado</w:t>
      </w:r>
      <w:r w:rsidRPr="00A22C52">
        <w:t xml:space="preserve"> a tres muestras diferentes de producto</w:t>
      </w:r>
      <w:r w:rsidR="001F5BB5">
        <w:t>.</w:t>
      </w:r>
      <w:r w:rsidR="005701D3">
        <w:t xml:space="preserve"> </w:t>
      </w:r>
    </w:p>
    <w:p w:rsidR="00A435ED" w:rsidRPr="00A22C52" w:rsidRDefault="00A435ED" w:rsidP="00F96BB2">
      <w:pPr>
        <w:jc w:val="both"/>
      </w:pPr>
    </w:p>
    <w:p w:rsidR="00F25F1D" w:rsidRPr="00A22C52" w:rsidRDefault="00F25F1D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2C52">
        <w:rPr>
          <w:rFonts w:ascii="Times New Roman" w:hAnsi="Times New Roman"/>
          <w:b/>
          <w:sz w:val="24"/>
          <w:szCs w:val="24"/>
        </w:rPr>
        <w:t xml:space="preserve">Evaluación de la compatibilidad </w:t>
      </w:r>
      <w:r w:rsidRPr="00A22C52">
        <w:rPr>
          <w:rFonts w:ascii="Times New Roman" w:hAnsi="Times New Roman"/>
          <w:b/>
          <w:i/>
          <w:sz w:val="24"/>
          <w:szCs w:val="24"/>
        </w:rPr>
        <w:t>in vitro</w:t>
      </w:r>
      <w:r w:rsidRPr="00A22C52">
        <w:rPr>
          <w:rFonts w:ascii="Times New Roman" w:hAnsi="Times New Roman"/>
          <w:b/>
          <w:sz w:val="24"/>
          <w:szCs w:val="24"/>
        </w:rPr>
        <w:t xml:space="preserve"> de</w:t>
      </w:r>
      <w:r w:rsidR="00675BB6" w:rsidRPr="00A22C52">
        <w:rPr>
          <w:rFonts w:ascii="Times New Roman" w:hAnsi="Times New Roman"/>
          <w:b/>
          <w:sz w:val="24"/>
          <w:szCs w:val="24"/>
        </w:rPr>
        <w:t xml:space="preserve"> un bioplaguicida a base de</w:t>
      </w:r>
      <w:r w:rsidRPr="00A22C52">
        <w:rPr>
          <w:rFonts w:ascii="Times New Roman" w:hAnsi="Times New Roman"/>
          <w:b/>
          <w:i/>
          <w:sz w:val="24"/>
          <w:szCs w:val="24"/>
        </w:rPr>
        <w:t xml:space="preserve"> L. </w:t>
      </w:r>
      <w:r w:rsidR="001C238D">
        <w:rPr>
          <w:rFonts w:ascii="Times New Roman" w:hAnsi="Times New Roman"/>
          <w:b/>
          <w:i/>
          <w:sz w:val="24"/>
          <w:szCs w:val="24"/>
        </w:rPr>
        <w:t>lecani</w:t>
      </w:r>
      <w:r w:rsidRPr="00A22C52">
        <w:rPr>
          <w:rFonts w:ascii="Times New Roman" w:hAnsi="Times New Roman"/>
          <w:b/>
          <w:i/>
          <w:sz w:val="24"/>
          <w:szCs w:val="24"/>
        </w:rPr>
        <w:t xml:space="preserve">i </w:t>
      </w:r>
      <w:r w:rsidR="0016148C" w:rsidRPr="00A22C52">
        <w:rPr>
          <w:rFonts w:ascii="Times New Roman" w:hAnsi="Times New Roman"/>
          <w:b/>
          <w:sz w:val="24"/>
          <w:szCs w:val="24"/>
        </w:rPr>
        <w:t>con agroquímicos</w:t>
      </w:r>
      <w:r w:rsidRPr="00A22C52">
        <w:rPr>
          <w:rFonts w:ascii="Times New Roman" w:hAnsi="Times New Roman"/>
          <w:b/>
          <w:sz w:val="24"/>
          <w:szCs w:val="24"/>
        </w:rPr>
        <w:t xml:space="preserve"> </w:t>
      </w:r>
    </w:p>
    <w:p w:rsidR="00F96BB2" w:rsidRDefault="00F96BB2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5F1D" w:rsidRPr="00A22C52" w:rsidRDefault="00F25F1D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C52">
        <w:rPr>
          <w:rFonts w:ascii="Times New Roman" w:hAnsi="Times New Roman"/>
          <w:sz w:val="24"/>
          <w:szCs w:val="24"/>
        </w:rPr>
        <w:t xml:space="preserve">La compatibilidad </w:t>
      </w:r>
      <w:r w:rsidRPr="00A22C52">
        <w:rPr>
          <w:rFonts w:ascii="Times New Roman" w:hAnsi="Times New Roman"/>
          <w:i/>
          <w:sz w:val="24"/>
          <w:szCs w:val="24"/>
        </w:rPr>
        <w:t>in vitro</w:t>
      </w:r>
      <w:r w:rsidRPr="00A22C52">
        <w:rPr>
          <w:rFonts w:ascii="Times New Roman" w:hAnsi="Times New Roman"/>
          <w:sz w:val="24"/>
          <w:szCs w:val="24"/>
        </w:rPr>
        <w:t xml:space="preserve"> de los conidios </w:t>
      </w:r>
      <w:r w:rsidR="00F501E8" w:rsidRPr="00A22C52">
        <w:rPr>
          <w:rFonts w:ascii="Times New Roman" w:hAnsi="Times New Roman"/>
          <w:sz w:val="24"/>
          <w:szCs w:val="24"/>
        </w:rPr>
        <w:t xml:space="preserve">formulados </w:t>
      </w:r>
      <w:r w:rsidRPr="00A22C52">
        <w:rPr>
          <w:rFonts w:ascii="Times New Roman" w:hAnsi="Times New Roman"/>
          <w:sz w:val="24"/>
          <w:szCs w:val="24"/>
        </w:rPr>
        <w:t xml:space="preserve">de </w:t>
      </w:r>
      <w:r w:rsidRPr="00A22C52">
        <w:rPr>
          <w:rFonts w:ascii="Times New Roman" w:hAnsi="Times New Roman"/>
          <w:i/>
          <w:sz w:val="24"/>
          <w:szCs w:val="24"/>
        </w:rPr>
        <w:t>L. lecanii</w:t>
      </w:r>
      <w:r w:rsidRPr="00A22C52">
        <w:rPr>
          <w:rFonts w:ascii="Times New Roman" w:hAnsi="Times New Roman"/>
          <w:sz w:val="24"/>
          <w:szCs w:val="24"/>
        </w:rPr>
        <w:t xml:space="preserve"> con los </w:t>
      </w:r>
      <w:r w:rsidR="0016148C" w:rsidRPr="00A22C52">
        <w:rPr>
          <w:rFonts w:ascii="Times New Roman" w:hAnsi="Times New Roman"/>
          <w:sz w:val="24"/>
          <w:szCs w:val="24"/>
        </w:rPr>
        <w:t>agroquímicos</w:t>
      </w:r>
      <w:r w:rsidR="005701D3">
        <w:rPr>
          <w:rFonts w:ascii="Times New Roman" w:hAnsi="Times New Roman"/>
          <w:sz w:val="24"/>
          <w:szCs w:val="24"/>
        </w:rPr>
        <w:t xml:space="preserve"> seleccionados (</w:t>
      </w:r>
      <w:r w:rsidR="000B7D53">
        <w:rPr>
          <w:rFonts w:ascii="Times New Roman" w:hAnsi="Times New Roman"/>
          <w:sz w:val="24"/>
          <w:szCs w:val="24"/>
        </w:rPr>
        <w:t xml:space="preserve">tabla </w:t>
      </w:r>
      <w:r w:rsidR="005701D3">
        <w:rPr>
          <w:rFonts w:ascii="Times New Roman" w:hAnsi="Times New Roman"/>
          <w:sz w:val="24"/>
          <w:szCs w:val="24"/>
        </w:rPr>
        <w:t>1</w:t>
      </w:r>
      <w:r w:rsidRPr="00A22C52">
        <w:rPr>
          <w:rFonts w:ascii="Times New Roman" w:hAnsi="Times New Roman"/>
          <w:sz w:val="24"/>
          <w:szCs w:val="24"/>
        </w:rPr>
        <w:t>) se</w:t>
      </w:r>
      <w:r w:rsidR="0016148C" w:rsidRPr="00A22C52">
        <w:rPr>
          <w:rFonts w:ascii="Times New Roman" w:hAnsi="Times New Roman"/>
          <w:sz w:val="24"/>
          <w:szCs w:val="24"/>
        </w:rPr>
        <w:t xml:space="preserve"> estableció mediante la </w:t>
      </w:r>
      <w:r w:rsidR="008D28E5" w:rsidRPr="00A22C52">
        <w:rPr>
          <w:rFonts w:ascii="Times New Roman" w:hAnsi="Times New Roman"/>
          <w:sz w:val="24"/>
          <w:szCs w:val="24"/>
        </w:rPr>
        <w:t>evaluación</w:t>
      </w:r>
      <w:r w:rsidR="0016148C" w:rsidRPr="00A22C52">
        <w:rPr>
          <w:rFonts w:ascii="Times New Roman" w:hAnsi="Times New Roman"/>
          <w:sz w:val="24"/>
          <w:szCs w:val="24"/>
        </w:rPr>
        <w:t xml:space="preserve"> del efecto de estas moléculas sobre la</w:t>
      </w:r>
      <w:r w:rsidRPr="00A22C52">
        <w:rPr>
          <w:rFonts w:ascii="Times New Roman" w:hAnsi="Times New Roman"/>
          <w:sz w:val="24"/>
          <w:szCs w:val="24"/>
        </w:rPr>
        <w:t xml:space="preserve"> germinación (%) y las Unidade</w:t>
      </w:r>
      <w:r w:rsidR="00B22E68">
        <w:rPr>
          <w:rFonts w:ascii="Times New Roman" w:hAnsi="Times New Roman"/>
          <w:sz w:val="24"/>
          <w:szCs w:val="24"/>
        </w:rPr>
        <w:t>s Formador</w:t>
      </w:r>
      <w:r w:rsidR="00F87ACE">
        <w:rPr>
          <w:rFonts w:ascii="Times New Roman" w:hAnsi="Times New Roman"/>
          <w:sz w:val="24"/>
          <w:szCs w:val="24"/>
        </w:rPr>
        <w:t>a</w:t>
      </w:r>
      <w:r w:rsidR="00B22E68">
        <w:rPr>
          <w:rFonts w:ascii="Times New Roman" w:hAnsi="Times New Roman"/>
          <w:sz w:val="24"/>
          <w:szCs w:val="24"/>
        </w:rPr>
        <w:t xml:space="preserve">s de Colonia (UFC). </w:t>
      </w:r>
      <w:r w:rsidR="00675BB6" w:rsidRPr="00A22C52">
        <w:rPr>
          <w:rFonts w:ascii="Times New Roman" w:hAnsi="Times New Roman"/>
          <w:sz w:val="24"/>
          <w:szCs w:val="24"/>
        </w:rPr>
        <w:t>Para cada agroquímico</w:t>
      </w:r>
      <w:r w:rsidR="0016148C" w:rsidRPr="00A22C52">
        <w:rPr>
          <w:rFonts w:ascii="Times New Roman" w:hAnsi="Times New Roman"/>
          <w:sz w:val="24"/>
          <w:szCs w:val="24"/>
        </w:rPr>
        <w:t xml:space="preserve"> se utilizó la dosis recomendada,  la mitad y </w:t>
      </w:r>
      <w:r w:rsidRPr="00A22C52">
        <w:rPr>
          <w:rFonts w:ascii="Times New Roman" w:hAnsi="Times New Roman"/>
          <w:sz w:val="24"/>
          <w:szCs w:val="24"/>
        </w:rPr>
        <w:t xml:space="preserve">un cuarto de la </w:t>
      </w:r>
      <w:r w:rsidR="0016148C" w:rsidRPr="00A22C52">
        <w:rPr>
          <w:rFonts w:ascii="Times New Roman" w:hAnsi="Times New Roman"/>
          <w:sz w:val="24"/>
          <w:szCs w:val="24"/>
        </w:rPr>
        <w:t>misma</w:t>
      </w:r>
      <w:r w:rsidRPr="00A22C52">
        <w:rPr>
          <w:rFonts w:ascii="Times New Roman" w:hAnsi="Times New Roman"/>
          <w:sz w:val="24"/>
          <w:szCs w:val="24"/>
        </w:rPr>
        <w:t xml:space="preserve"> (</w:t>
      </w:r>
      <w:r w:rsidR="000B7D53">
        <w:rPr>
          <w:rFonts w:ascii="Times New Roman" w:hAnsi="Times New Roman"/>
          <w:sz w:val="24"/>
          <w:szCs w:val="24"/>
        </w:rPr>
        <w:t>tabla</w:t>
      </w:r>
      <w:r w:rsidR="000B7D53" w:rsidRPr="00A22C52">
        <w:rPr>
          <w:rFonts w:ascii="Times New Roman" w:hAnsi="Times New Roman"/>
          <w:sz w:val="24"/>
          <w:szCs w:val="24"/>
        </w:rPr>
        <w:t xml:space="preserve"> </w:t>
      </w:r>
      <w:r w:rsidR="00BF1CBB" w:rsidRPr="00A22C52">
        <w:rPr>
          <w:rFonts w:ascii="Times New Roman" w:hAnsi="Times New Roman"/>
          <w:sz w:val="24"/>
          <w:szCs w:val="24"/>
        </w:rPr>
        <w:t>1</w:t>
      </w:r>
      <w:r w:rsidRPr="00A22C52">
        <w:rPr>
          <w:rFonts w:ascii="Times New Roman" w:hAnsi="Times New Roman"/>
          <w:sz w:val="24"/>
          <w:szCs w:val="24"/>
        </w:rPr>
        <w:t xml:space="preserve">). </w:t>
      </w:r>
    </w:p>
    <w:p w:rsidR="00F25F1D" w:rsidRPr="00A22C52" w:rsidRDefault="00F25F1D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22C52">
        <w:rPr>
          <w:rFonts w:ascii="Times New Roman" w:hAnsi="Times New Roman"/>
          <w:sz w:val="24"/>
          <w:szCs w:val="24"/>
          <w:u w:val="single"/>
        </w:rPr>
        <w:t>Germinación (%)</w:t>
      </w:r>
      <w:r w:rsidR="00002467" w:rsidRPr="00A22C52">
        <w:rPr>
          <w:rFonts w:ascii="Times New Roman" w:hAnsi="Times New Roman"/>
          <w:sz w:val="24"/>
          <w:szCs w:val="24"/>
          <w:u w:val="single"/>
        </w:rPr>
        <w:t>:</w:t>
      </w:r>
      <w:r w:rsidR="00002467" w:rsidRPr="00A22C52">
        <w:rPr>
          <w:rFonts w:ascii="Times New Roman" w:hAnsi="Times New Roman"/>
          <w:sz w:val="24"/>
          <w:szCs w:val="24"/>
        </w:rPr>
        <w:t xml:space="preserve"> </w:t>
      </w:r>
      <w:r w:rsidRPr="00A22C52">
        <w:rPr>
          <w:rFonts w:ascii="Times New Roman" w:hAnsi="Times New Roman"/>
          <w:sz w:val="24"/>
          <w:szCs w:val="24"/>
        </w:rPr>
        <w:t xml:space="preserve">Una muestra de un gramo del bioplaguicida a base de </w:t>
      </w:r>
      <w:r w:rsidRPr="00A22C52">
        <w:rPr>
          <w:rFonts w:ascii="Times New Roman" w:hAnsi="Times New Roman"/>
          <w:i/>
          <w:sz w:val="24"/>
          <w:szCs w:val="24"/>
        </w:rPr>
        <w:t>L. lecanii</w:t>
      </w:r>
      <w:r w:rsidRPr="00A22C52">
        <w:rPr>
          <w:rFonts w:ascii="Times New Roman" w:hAnsi="Times New Roman"/>
          <w:sz w:val="24"/>
          <w:szCs w:val="24"/>
        </w:rPr>
        <w:t xml:space="preserve"> se adicionó a 9 mL de </w:t>
      </w:r>
      <w:r w:rsidR="00675BB6" w:rsidRPr="00A22C52">
        <w:rPr>
          <w:rFonts w:ascii="Times New Roman" w:hAnsi="Times New Roman"/>
          <w:sz w:val="24"/>
          <w:szCs w:val="24"/>
        </w:rPr>
        <w:t xml:space="preserve">una solución de </w:t>
      </w:r>
      <w:proofErr w:type="spellStart"/>
      <w:r w:rsidRPr="00A22C52">
        <w:rPr>
          <w:rFonts w:ascii="Times New Roman" w:hAnsi="Times New Roman"/>
          <w:sz w:val="24"/>
          <w:szCs w:val="24"/>
        </w:rPr>
        <w:t>Tween</w:t>
      </w:r>
      <w:proofErr w:type="spellEnd"/>
      <w:r w:rsidRPr="00A22C52">
        <w:rPr>
          <w:rFonts w:ascii="Times New Roman" w:hAnsi="Times New Roman"/>
          <w:sz w:val="24"/>
          <w:szCs w:val="24"/>
        </w:rPr>
        <w:t>® 80 al 0,1% y a partir de esta suspensión se realizaron diluciones seriadas hasta 10</w:t>
      </w:r>
      <w:r w:rsidRPr="00A22C52">
        <w:rPr>
          <w:rFonts w:ascii="Times New Roman" w:hAnsi="Times New Roman"/>
          <w:sz w:val="24"/>
          <w:szCs w:val="24"/>
          <w:vertAlign w:val="superscript"/>
        </w:rPr>
        <w:t>-4</w:t>
      </w:r>
      <w:r w:rsidRPr="00A22C52">
        <w:rPr>
          <w:rFonts w:ascii="Times New Roman" w:hAnsi="Times New Roman"/>
          <w:sz w:val="24"/>
          <w:szCs w:val="24"/>
        </w:rPr>
        <w:t>. De las diluciones 10</w:t>
      </w:r>
      <w:r w:rsidRPr="00A22C52">
        <w:rPr>
          <w:rFonts w:ascii="Times New Roman" w:hAnsi="Times New Roman"/>
          <w:sz w:val="24"/>
          <w:szCs w:val="24"/>
          <w:vertAlign w:val="superscript"/>
        </w:rPr>
        <w:t>-3</w:t>
      </w:r>
      <w:r w:rsidRPr="00A22C52">
        <w:rPr>
          <w:rFonts w:ascii="Times New Roman" w:hAnsi="Times New Roman"/>
          <w:sz w:val="24"/>
          <w:szCs w:val="24"/>
        </w:rPr>
        <w:t xml:space="preserve"> y 10</w:t>
      </w:r>
      <w:r w:rsidRPr="00A22C52">
        <w:rPr>
          <w:rFonts w:ascii="Times New Roman" w:hAnsi="Times New Roman"/>
          <w:sz w:val="24"/>
          <w:szCs w:val="24"/>
          <w:vertAlign w:val="superscript"/>
        </w:rPr>
        <w:t>-4</w:t>
      </w:r>
      <w:r w:rsidRPr="00A22C52">
        <w:rPr>
          <w:rFonts w:ascii="Times New Roman" w:hAnsi="Times New Roman"/>
          <w:sz w:val="24"/>
          <w:szCs w:val="24"/>
        </w:rPr>
        <w:t xml:space="preserve"> se sembraron 100µL en</w:t>
      </w:r>
      <w:r w:rsidR="00675BB6" w:rsidRPr="00A22C52">
        <w:rPr>
          <w:rFonts w:ascii="Times New Roman" w:hAnsi="Times New Roman"/>
          <w:sz w:val="24"/>
          <w:szCs w:val="24"/>
        </w:rPr>
        <w:t xml:space="preserve"> </w:t>
      </w:r>
      <w:r w:rsidRPr="00A22C52">
        <w:rPr>
          <w:rFonts w:ascii="Times New Roman" w:hAnsi="Times New Roman"/>
          <w:sz w:val="24"/>
          <w:szCs w:val="24"/>
        </w:rPr>
        <w:t>cajas</w:t>
      </w:r>
      <w:r w:rsidR="00B22E68">
        <w:rPr>
          <w:rFonts w:ascii="Times New Roman" w:hAnsi="Times New Roman"/>
          <w:sz w:val="24"/>
          <w:szCs w:val="24"/>
        </w:rPr>
        <w:t xml:space="preserve"> de Petri con medio </w:t>
      </w:r>
      <w:proofErr w:type="spellStart"/>
      <w:r w:rsidR="00B22E68">
        <w:rPr>
          <w:rFonts w:ascii="Times New Roman" w:hAnsi="Times New Roman"/>
          <w:sz w:val="24"/>
          <w:szCs w:val="24"/>
        </w:rPr>
        <w:t>Agar</w:t>
      </w:r>
      <w:proofErr w:type="spellEnd"/>
      <w:r w:rsidR="00B2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2E68">
        <w:rPr>
          <w:rFonts w:ascii="Times New Roman" w:hAnsi="Times New Roman"/>
          <w:sz w:val="24"/>
          <w:szCs w:val="24"/>
        </w:rPr>
        <w:t>Sabour</w:t>
      </w:r>
      <w:r w:rsidRPr="00A22C52">
        <w:rPr>
          <w:rFonts w:ascii="Times New Roman" w:hAnsi="Times New Roman"/>
          <w:sz w:val="24"/>
          <w:szCs w:val="24"/>
        </w:rPr>
        <w:t>aud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</w:t>
      </w:r>
      <w:r w:rsidRPr="00A22C52">
        <w:rPr>
          <w:rFonts w:ascii="Times New Roman" w:hAnsi="Times New Roman"/>
          <w:sz w:val="24"/>
          <w:szCs w:val="24"/>
          <w:lang w:val="es-ES_tradnl"/>
        </w:rPr>
        <w:t xml:space="preserve">suplementado con el </w:t>
      </w:r>
      <w:r w:rsidR="00BF1CBB" w:rsidRPr="00A22C52">
        <w:rPr>
          <w:rFonts w:ascii="Times New Roman" w:hAnsi="Times New Roman"/>
          <w:sz w:val="24"/>
          <w:szCs w:val="24"/>
          <w:lang w:val="es-ES_tradnl"/>
        </w:rPr>
        <w:t xml:space="preserve">agroquímico </w:t>
      </w:r>
      <w:r w:rsidRPr="00A22C52">
        <w:rPr>
          <w:rFonts w:ascii="Times New Roman" w:hAnsi="Times New Roman"/>
          <w:sz w:val="24"/>
          <w:szCs w:val="24"/>
          <w:lang w:val="es-ES_tradnl"/>
        </w:rPr>
        <w:t>a la concentración determinada. Estas</w:t>
      </w:r>
      <w:r w:rsidRPr="00A22C52">
        <w:rPr>
          <w:rFonts w:ascii="Times New Roman" w:hAnsi="Times New Roman"/>
          <w:sz w:val="24"/>
          <w:szCs w:val="24"/>
        </w:rPr>
        <w:t xml:space="preserve"> cajas se incubaron a 25</w:t>
      </w:r>
      <w:r w:rsidRPr="00A22C52">
        <w:rPr>
          <w:rFonts w:ascii="Times New Roman" w:hAnsi="Times New Roman"/>
          <w:sz w:val="24"/>
          <w:szCs w:val="24"/>
        </w:rPr>
        <w:sym w:font="Symbol" w:char="F0B1"/>
      </w:r>
      <w:r w:rsidRPr="00A22C52">
        <w:rPr>
          <w:rFonts w:ascii="Times New Roman" w:hAnsi="Times New Roman"/>
          <w:sz w:val="24"/>
          <w:szCs w:val="24"/>
        </w:rPr>
        <w:t xml:space="preserve">2ºC durante 24 horas, tiempo después del cual se cuantificó el número de conidios germinados y no germinados mediante </w:t>
      </w:r>
      <w:r w:rsidR="00675BB6" w:rsidRPr="00A22C52">
        <w:rPr>
          <w:rFonts w:ascii="Times New Roman" w:hAnsi="Times New Roman"/>
          <w:sz w:val="24"/>
          <w:szCs w:val="24"/>
        </w:rPr>
        <w:t>la metodología anteriormente descrita</w:t>
      </w:r>
      <w:r w:rsidRPr="00A22C52">
        <w:rPr>
          <w:rFonts w:ascii="Times New Roman" w:hAnsi="Times New Roman"/>
          <w:sz w:val="24"/>
          <w:szCs w:val="24"/>
        </w:rPr>
        <w:t xml:space="preserve">. Como tratamiento control </w:t>
      </w:r>
      <w:r w:rsidRPr="00A22C52">
        <w:rPr>
          <w:rFonts w:ascii="Times New Roman" w:hAnsi="Times New Roman"/>
          <w:sz w:val="24"/>
          <w:szCs w:val="24"/>
          <w:lang w:val="es-ES_tradnl"/>
        </w:rPr>
        <w:t xml:space="preserve">se evaluó la germinación en medio </w:t>
      </w:r>
      <w:proofErr w:type="spellStart"/>
      <w:r w:rsidRPr="00A22C52">
        <w:rPr>
          <w:rFonts w:ascii="Times New Roman" w:hAnsi="Times New Roman"/>
          <w:sz w:val="24"/>
          <w:szCs w:val="24"/>
          <w:lang w:val="es-ES_tradnl"/>
        </w:rPr>
        <w:t>Agar</w:t>
      </w:r>
      <w:proofErr w:type="spellEnd"/>
      <w:r w:rsidRPr="00A22C5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A22C52">
        <w:rPr>
          <w:rFonts w:ascii="Times New Roman" w:hAnsi="Times New Roman"/>
          <w:sz w:val="24"/>
          <w:szCs w:val="24"/>
          <w:lang w:val="es-ES_tradnl"/>
        </w:rPr>
        <w:t>Sabouraud</w:t>
      </w:r>
      <w:proofErr w:type="spellEnd"/>
      <w:r w:rsidRPr="00A22C52">
        <w:rPr>
          <w:rFonts w:ascii="Times New Roman" w:hAnsi="Times New Roman"/>
          <w:sz w:val="24"/>
          <w:szCs w:val="24"/>
          <w:lang w:val="es-ES_tradnl"/>
        </w:rPr>
        <w:t xml:space="preserve"> sin </w:t>
      </w:r>
      <w:r w:rsidR="009C5D6E" w:rsidRPr="00A22C52">
        <w:rPr>
          <w:rFonts w:ascii="Times New Roman" w:hAnsi="Times New Roman"/>
          <w:sz w:val="24"/>
          <w:szCs w:val="24"/>
          <w:lang w:val="es-ES_tradnl"/>
        </w:rPr>
        <w:t xml:space="preserve">la </w:t>
      </w:r>
      <w:r w:rsidR="0016148C" w:rsidRPr="00A22C52">
        <w:rPr>
          <w:rFonts w:ascii="Times New Roman" w:hAnsi="Times New Roman"/>
          <w:sz w:val="24"/>
          <w:szCs w:val="24"/>
          <w:lang w:val="es-ES_tradnl"/>
        </w:rPr>
        <w:t>adición</w:t>
      </w:r>
      <w:r w:rsidRPr="00A22C52"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="009C5D6E" w:rsidRPr="00A22C52">
        <w:rPr>
          <w:rFonts w:ascii="Times New Roman" w:hAnsi="Times New Roman"/>
          <w:sz w:val="24"/>
          <w:szCs w:val="24"/>
          <w:lang w:val="es-ES_tradnl"/>
        </w:rPr>
        <w:t xml:space="preserve"> ningún producto</w:t>
      </w:r>
      <w:r w:rsidRPr="00A22C52">
        <w:rPr>
          <w:rFonts w:ascii="Times New Roman" w:hAnsi="Times New Roman"/>
          <w:sz w:val="24"/>
          <w:szCs w:val="24"/>
          <w:lang w:val="es-ES_tradnl"/>
        </w:rPr>
        <w:t>. El diseño del estudio fue completamente al azar y se emplearon tres unidades experimentales por tratamiento.</w:t>
      </w:r>
    </w:p>
    <w:p w:rsidR="00F25F1D" w:rsidRPr="00A22C52" w:rsidRDefault="0016148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22C52">
        <w:rPr>
          <w:rFonts w:ascii="Times New Roman" w:hAnsi="Times New Roman"/>
          <w:sz w:val="24"/>
          <w:szCs w:val="24"/>
          <w:u w:val="single"/>
        </w:rPr>
        <w:t>Unidades Formadoras de C</w:t>
      </w:r>
      <w:r w:rsidR="00F25F1D" w:rsidRPr="00A22C52">
        <w:rPr>
          <w:rFonts w:ascii="Times New Roman" w:hAnsi="Times New Roman"/>
          <w:sz w:val="24"/>
          <w:szCs w:val="24"/>
          <w:u w:val="single"/>
        </w:rPr>
        <w:t xml:space="preserve">olonia </w:t>
      </w:r>
      <w:r w:rsidRPr="00A22C52">
        <w:rPr>
          <w:rFonts w:ascii="Times New Roman" w:hAnsi="Times New Roman"/>
          <w:sz w:val="24"/>
          <w:szCs w:val="24"/>
          <w:u w:val="single"/>
        </w:rPr>
        <w:t>(</w:t>
      </w:r>
      <w:r w:rsidR="00F25F1D" w:rsidRPr="00A22C52">
        <w:rPr>
          <w:rFonts w:ascii="Times New Roman" w:hAnsi="Times New Roman"/>
          <w:sz w:val="24"/>
          <w:szCs w:val="24"/>
          <w:u w:val="single"/>
        </w:rPr>
        <w:t>UFC</w:t>
      </w:r>
      <w:r w:rsidRPr="00A22C52">
        <w:rPr>
          <w:rFonts w:ascii="Times New Roman" w:hAnsi="Times New Roman"/>
          <w:sz w:val="24"/>
          <w:szCs w:val="24"/>
          <w:u w:val="single"/>
        </w:rPr>
        <w:t>)</w:t>
      </w:r>
      <w:r w:rsidR="00002467" w:rsidRPr="00A22C52">
        <w:rPr>
          <w:rFonts w:ascii="Times New Roman" w:hAnsi="Times New Roman"/>
          <w:sz w:val="24"/>
          <w:szCs w:val="24"/>
          <w:u w:val="single"/>
        </w:rPr>
        <w:t>:</w:t>
      </w:r>
      <w:r w:rsidR="00002467" w:rsidRPr="00B22E68">
        <w:rPr>
          <w:rFonts w:ascii="Times New Roman" w:hAnsi="Times New Roman"/>
          <w:sz w:val="24"/>
          <w:szCs w:val="24"/>
        </w:rPr>
        <w:t xml:space="preserve"> </w:t>
      </w:r>
      <w:r w:rsidR="00F25F1D" w:rsidRPr="00A22C52">
        <w:rPr>
          <w:rFonts w:ascii="Times New Roman" w:hAnsi="Times New Roman"/>
          <w:sz w:val="24"/>
          <w:szCs w:val="24"/>
        </w:rPr>
        <w:t xml:space="preserve">Un gramo del bioplaguicida a base de </w:t>
      </w:r>
      <w:r w:rsidR="00F25F1D" w:rsidRPr="00A22C52">
        <w:rPr>
          <w:rFonts w:ascii="Times New Roman" w:hAnsi="Times New Roman"/>
          <w:i/>
          <w:sz w:val="24"/>
          <w:szCs w:val="24"/>
        </w:rPr>
        <w:t>L. lecanii</w:t>
      </w:r>
      <w:r w:rsidR="00F25F1D" w:rsidRPr="00A22C52">
        <w:rPr>
          <w:rFonts w:ascii="Times New Roman" w:hAnsi="Times New Roman"/>
          <w:sz w:val="24"/>
          <w:szCs w:val="24"/>
        </w:rPr>
        <w:t xml:space="preserve"> se adicionó a 9 mL </w:t>
      </w:r>
      <w:r w:rsidR="00675BB6" w:rsidRPr="00A22C52">
        <w:rPr>
          <w:rFonts w:ascii="Times New Roman" w:hAnsi="Times New Roman"/>
          <w:sz w:val="24"/>
          <w:szCs w:val="24"/>
        </w:rPr>
        <w:t xml:space="preserve">de una solución </w:t>
      </w:r>
      <w:r w:rsidR="00F25F1D" w:rsidRPr="00A22C52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F25F1D" w:rsidRPr="00A22C52">
        <w:rPr>
          <w:rFonts w:ascii="Times New Roman" w:hAnsi="Times New Roman"/>
          <w:sz w:val="24"/>
          <w:szCs w:val="24"/>
        </w:rPr>
        <w:t>Tween</w:t>
      </w:r>
      <w:proofErr w:type="spellEnd"/>
      <w:r w:rsidR="00F25F1D" w:rsidRPr="00A22C52">
        <w:rPr>
          <w:rFonts w:ascii="Times New Roman" w:hAnsi="Times New Roman"/>
          <w:sz w:val="24"/>
          <w:szCs w:val="24"/>
        </w:rPr>
        <w:t xml:space="preserve">® 80 al 0,1% y a partir de esta suspensión se realizaron diluciones </w:t>
      </w:r>
      <w:r w:rsidRPr="00A22C52">
        <w:rPr>
          <w:rFonts w:ascii="Times New Roman" w:hAnsi="Times New Roman"/>
          <w:sz w:val="24"/>
          <w:szCs w:val="24"/>
        </w:rPr>
        <w:t xml:space="preserve">decimales </w:t>
      </w:r>
      <w:r w:rsidR="00F25F1D" w:rsidRPr="00A22C52">
        <w:rPr>
          <w:rFonts w:ascii="Times New Roman" w:hAnsi="Times New Roman"/>
          <w:sz w:val="24"/>
          <w:szCs w:val="24"/>
        </w:rPr>
        <w:t>hasta 10</w:t>
      </w:r>
      <w:r w:rsidR="00F25F1D" w:rsidRPr="00A22C52">
        <w:rPr>
          <w:rFonts w:ascii="Times New Roman" w:hAnsi="Times New Roman"/>
          <w:sz w:val="24"/>
          <w:szCs w:val="24"/>
          <w:vertAlign w:val="superscript"/>
        </w:rPr>
        <w:t>-8</w:t>
      </w:r>
      <w:r w:rsidR="00F25F1D" w:rsidRPr="00A22C52">
        <w:rPr>
          <w:rFonts w:ascii="Times New Roman" w:hAnsi="Times New Roman"/>
          <w:sz w:val="24"/>
          <w:szCs w:val="24"/>
        </w:rPr>
        <w:t xml:space="preserve">. </w:t>
      </w:r>
      <w:r w:rsidRPr="00A22C52">
        <w:rPr>
          <w:rFonts w:ascii="Times New Roman" w:hAnsi="Times New Roman"/>
          <w:sz w:val="24"/>
          <w:szCs w:val="24"/>
        </w:rPr>
        <w:t>L</w:t>
      </w:r>
      <w:r w:rsidR="00F25F1D" w:rsidRPr="00A22C52">
        <w:rPr>
          <w:rFonts w:ascii="Times New Roman" w:hAnsi="Times New Roman"/>
          <w:sz w:val="24"/>
          <w:szCs w:val="24"/>
        </w:rPr>
        <w:t xml:space="preserve">as </w:t>
      </w:r>
      <w:r w:rsidRPr="00A22C52">
        <w:rPr>
          <w:rFonts w:ascii="Times New Roman" w:hAnsi="Times New Roman"/>
          <w:sz w:val="24"/>
          <w:szCs w:val="24"/>
        </w:rPr>
        <w:t xml:space="preserve">últimas </w:t>
      </w:r>
      <w:r w:rsidR="00F25F1D" w:rsidRPr="00A22C52">
        <w:rPr>
          <w:rFonts w:ascii="Times New Roman" w:hAnsi="Times New Roman"/>
          <w:sz w:val="24"/>
          <w:szCs w:val="24"/>
        </w:rPr>
        <w:t>tres diluciones</w:t>
      </w:r>
      <w:r w:rsidRPr="00A22C52">
        <w:rPr>
          <w:rFonts w:ascii="Times New Roman" w:hAnsi="Times New Roman"/>
          <w:sz w:val="24"/>
          <w:szCs w:val="24"/>
        </w:rPr>
        <w:t xml:space="preserve"> </w:t>
      </w:r>
      <w:r w:rsidRPr="00A22C52">
        <w:rPr>
          <w:rFonts w:ascii="Times New Roman" w:hAnsi="Times New Roman"/>
          <w:sz w:val="24"/>
          <w:szCs w:val="24"/>
          <w:lang w:val="es-ES_tradnl"/>
        </w:rPr>
        <w:t>(</w:t>
      </w:r>
      <w:r w:rsidR="00F25F1D" w:rsidRPr="00A22C52">
        <w:rPr>
          <w:rFonts w:ascii="Times New Roman" w:hAnsi="Times New Roman"/>
          <w:sz w:val="24"/>
          <w:szCs w:val="24"/>
          <w:lang w:val="es-ES_tradnl"/>
        </w:rPr>
        <w:t>100 µL</w:t>
      </w:r>
      <w:r w:rsidRPr="00A22C52">
        <w:rPr>
          <w:rFonts w:ascii="Times New Roman" w:hAnsi="Times New Roman"/>
          <w:sz w:val="24"/>
          <w:szCs w:val="24"/>
          <w:lang w:val="es-ES_tradnl"/>
        </w:rPr>
        <w:t>)</w:t>
      </w:r>
      <w:r w:rsidR="00F25F1D" w:rsidRPr="00A22C52">
        <w:rPr>
          <w:rFonts w:ascii="Times New Roman" w:hAnsi="Times New Roman"/>
          <w:sz w:val="24"/>
          <w:szCs w:val="24"/>
          <w:lang w:val="es-ES_tradnl"/>
        </w:rPr>
        <w:t xml:space="preserve"> se sembraron en cajas de Petri con medio Agar Papa Sacarosa</w:t>
      </w:r>
      <w:r w:rsidRPr="00A22C52">
        <w:rPr>
          <w:rFonts w:ascii="Times New Roman" w:hAnsi="Times New Roman"/>
          <w:sz w:val="24"/>
          <w:szCs w:val="24"/>
          <w:lang w:val="es-ES_tradnl"/>
        </w:rPr>
        <w:t xml:space="preserve"> suplementado con agroquímicos</w:t>
      </w:r>
      <w:r w:rsidR="00F25F1D" w:rsidRPr="00A22C52">
        <w:rPr>
          <w:rFonts w:ascii="Times New Roman" w:hAnsi="Times New Roman"/>
          <w:sz w:val="24"/>
          <w:szCs w:val="24"/>
          <w:lang w:val="es-ES_tradnl"/>
        </w:rPr>
        <w:t>. Estas cajas se incubaron durante ocho días a 25º±2ºC</w:t>
      </w:r>
      <w:r w:rsidRPr="00A22C52">
        <w:rPr>
          <w:rFonts w:ascii="Times New Roman" w:hAnsi="Times New Roman"/>
          <w:sz w:val="24"/>
          <w:szCs w:val="24"/>
          <w:lang w:val="es-ES_tradnl"/>
        </w:rPr>
        <w:t xml:space="preserve"> y t</w:t>
      </w:r>
      <w:r w:rsidR="00F25F1D" w:rsidRPr="00A22C52">
        <w:rPr>
          <w:rFonts w:ascii="Times New Roman" w:hAnsi="Times New Roman"/>
          <w:sz w:val="24"/>
          <w:szCs w:val="24"/>
          <w:lang w:val="es-ES_tradnl"/>
        </w:rPr>
        <w:t xml:space="preserve">ranscurrido dicho tiempo se realizó el conteo de Unidades Formadores de Colonia (UFC/g). El diseño del estudio fue completamente al azar y se emplearon tres unidades experimentales por tratamiento. Como tratamiento control se </w:t>
      </w:r>
      <w:r w:rsidR="009C5D6E" w:rsidRPr="00A22C52">
        <w:rPr>
          <w:rFonts w:ascii="Times New Roman" w:hAnsi="Times New Roman"/>
          <w:sz w:val="24"/>
          <w:szCs w:val="24"/>
          <w:lang w:val="es-ES_tradnl"/>
        </w:rPr>
        <w:t>utilizó</w:t>
      </w:r>
      <w:r w:rsidR="00F25F1D" w:rsidRPr="00A22C52">
        <w:rPr>
          <w:rFonts w:ascii="Times New Roman" w:hAnsi="Times New Roman"/>
          <w:sz w:val="24"/>
          <w:szCs w:val="24"/>
          <w:lang w:val="es-ES_tradnl"/>
        </w:rPr>
        <w:t xml:space="preserve"> medio Agar Papa Sacarosa sin ningún agroquímico.</w:t>
      </w:r>
      <w:r w:rsidR="00F25F1D" w:rsidRPr="00A22C52">
        <w:rPr>
          <w:rFonts w:ascii="Times New Roman" w:hAnsi="Times New Roman"/>
          <w:sz w:val="24"/>
          <w:szCs w:val="24"/>
        </w:rPr>
        <w:t xml:space="preserve"> Los resultados de Unidades Formadoras de Colonia (UFC/g) fueron transformados </w:t>
      </w:r>
      <w:r w:rsidR="00675BB6" w:rsidRPr="00A22C52">
        <w:rPr>
          <w:rFonts w:ascii="Times New Roman" w:hAnsi="Times New Roman"/>
          <w:sz w:val="24"/>
          <w:szCs w:val="24"/>
        </w:rPr>
        <w:t>mediante</w:t>
      </w:r>
      <w:r w:rsidR="00E14EF0" w:rsidRPr="00A22C52">
        <w:rPr>
          <w:rFonts w:ascii="Times New Roman" w:hAnsi="Times New Roman"/>
          <w:sz w:val="24"/>
          <w:szCs w:val="24"/>
        </w:rPr>
        <w:t xml:space="preserve"> el cálculo del </w:t>
      </w:r>
      <w:r w:rsidR="00F25F1D" w:rsidRPr="00A22C52">
        <w:rPr>
          <w:rFonts w:ascii="Times New Roman" w:hAnsi="Times New Roman"/>
          <w:sz w:val="24"/>
          <w:szCs w:val="24"/>
        </w:rPr>
        <w:t xml:space="preserve">logaritmo </w:t>
      </w:r>
      <w:r w:rsidR="00E14EF0" w:rsidRPr="00A22C52">
        <w:rPr>
          <w:rFonts w:ascii="Times New Roman" w:hAnsi="Times New Roman"/>
          <w:sz w:val="24"/>
          <w:szCs w:val="24"/>
        </w:rPr>
        <w:t xml:space="preserve">decimal </w:t>
      </w:r>
      <w:r w:rsidR="00F25F1D" w:rsidRPr="00A22C52">
        <w:rPr>
          <w:rFonts w:ascii="Times New Roman" w:hAnsi="Times New Roman"/>
          <w:sz w:val="24"/>
          <w:szCs w:val="24"/>
        </w:rPr>
        <w:t>para</w:t>
      </w:r>
      <w:r w:rsidR="00E14EF0" w:rsidRPr="00A22C52">
        <w:rPr>
          <w:rFonts w:ascii="Times New Roman" w:hAnsi="Times New Roman"/>
          <w:sz w:val="24"/>
          <w:szCs w:val="24"/>
        </w:rPr>
        <w:t xml:space="preserve"> realizar los análisis estadísticos</w:t>
      </w:r>
      <w:r w:rsidR="00F25F1D" w:rsidRPr="00A22C52">
        <w:rPr>
          <w:rFonts w:ascii="Times New Roman" w:hAnsi="Times New Roman"/>
          <w:sz w:val="24"/>
          <w:szCs w:val="24"/>
        </w:rPr>
        <w:t>.</w:t>
      </w:r>
    </w:p>
    <w:p w:rsidR="005B1B8A" w:rsidRPr="00A22C52" w:rsidRDefault="005B1B8A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F25F1D" w:rsidRPr="00A22C52" w:rsidRDefault="00F25F1D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A22C52">
        <w:rPr>
          <w:rFonts w:ascii="Times New Roman" w:hAnsi="Times New Roman"/>
          <w:b/>
          <w:sz w:val="24"/>
          <w:szCs w:val="24"/>
          <w:lang w:val="es-ES_tradnl"/>
        </w:rPr>
        <w:t>Análisis de resultados</w:t>
      </w:r>
    </w:p>
    <w:p w:rsidR="00E829A1" w:rsidRPr="00A22C52" w:rsidRDefault="00F25F1D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C52">
        <w:rPr>
          <w:rFonts w:ascii="Times New Roman" w:hAnsi="Times New Roman"/>
          <w:sz w:val="24"/>
          <w:szCs w:val="24"/>
        </w:rPr>
        <w:t xml:space="preserve">La normalidad y homocedasticidad de los resultados </w:t>
      </w:r>
      <w:r w:rsidR="005701D3">
        <w:rPr>
          <w:rFonts w:ascii="Times New Roman" w:hAnsi="Times New Roman"/>
          <w:sz w:val="24"/>
          <w:szCs w:val="24"/>
        </w:rPr>
        <w:t>se determinaron mediante</w:t>
      </w:r>
      <w:r w:rsidRPr="00A22C52">
        <w:rPr>
          <w:rFonts w:ascii="Times New Roman" w:hAnsi="Times New Roman"/>
          <w:sz w:val="24"/>
          <w:szCs w:val="24"/>
        </w:rPr>
        <w:t xml:space="preserve"> las pruebas de </w:t>
      </w:r>
      <w:proofErr w:type="spellStart"/>
      <w:r w:rsidRPr="00A22C52">
        <w:rPr>
          <w:rFonts w:ascii="Times New Roman" w:hAnsi="Times New Roman"/>
          <w:sz w:val="24"/>
          <w:szCs w:val="24"/>
        </w:rPr>
        <w:t>Shapiro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C52">
        <w:rPr>
          <w:rFonts w:ascii="Times New Roman" w:hAnsi="Times New Roman"/>
          <w:sz w:val="24"/>
          <w:szCs w:val="24"/>
        </w:rPr>
        <w:t>Wilks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(95%) y Bartlett (95%) respectivamente. Una vez demostrados estos principios, se procedió a un análisis de varianza ANOVA y a una prueba de comparación de medias de </w:t>
      </w:r>
      <w:proofErr w:type="spellStart"/>
      <w:r w:rsidRPr="00A22C52">
        <w:rPr>
          <w:rFonts w:ascii="Times New Roman" w:hAnsi="Times New Roman"/>
          <w:sz w:val="24"/>
          <w:szCs w:val="24"/>
        </w:rPr>
        <w:t>Tukey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(95%) utilizando el programa </w:t>
      </w:r>
      <w:proofErr w:type="spellStart"/>
      <w:r w:rsidRPr="00A22C52">
        <w:rPr>
          <w:rFonts w:ascii="Times New Roman" w:hAnsi="Times New Roman"/>
          <w:sz w:val="24"/>
          <w:szCs w:val="24"/>
        </w:rPr>
        <w:t>Statistix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versión 7.0 (</w:t>
      </w:r>
      <w:proofErr w:type="spellStart"/>
      <w:r w:rsidRPr="00A22C52">
        <w:rPr>
          <w:rFonts w:ascii="Times New Roman" w:hAnsi="Times New Roman"/>
          <w:sz w:val="24"/>
          <w:szCs w:val="24"/>
        </w:rPr>
        <w:t>Analitycal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Software, Florida, USA). </w:t>
      </w:r>
      <w:r w:rsidR="00E829A1" w:rsidRPr="00A22C52">
        <w:rPr>
          <w:rFonts w:ascii="Times New Roman" w:hAnsi="Times New Roman"/>
          <w:sz w:val="24"/>
          <w:szCs w:val="24"/>
        </w:rPr>
        <w:t xml:space="preserve">Para la estimación de </w:t>
      </w:r>
      <w:r w:rsidR="00014E67" w:rsidRPr="00A22C52">
        <w:rPr>
          <w:rFonts w:ascii="Times New Roman" w:hAnsi="Times New Roman"/>
          <w:sz w:val="24"/>
          <w:szCs w:val="24"/>
        </w:rPr>
        <w:t>la concentración inhibitoria 10 (CI</w:t>
      </w:r>
      <w:r w:rsidR="00014E67" w:rsidRPr="00A22C52">
        <w:rPr>
          <w:rFonts w:ascii="Times New Roman" w:hAnsi="Times New Roman"/>
          <w:sz w:val="24"/>
          <w:szCs w:val="24"/>
          <w:vertAlign w:val="subscript"/>
        </w:rPr>
        <w:t>10</w:t>
      </w:r>
      <w:r w:rsidR="00014E67" w:rsidRPr="00A22C52">
        <w:rPr>
          <w:rFonts w:ascii="Times New Roman" w:hAnsi="Times New Roman"/>
          <w:sz w:val="24"/>
          <w:szCs w:val="24"/>
        </w:rPr>
        <w:t>)</w:t>
      </w:r>
      <w:r w:rsidR="00112173" w:rsidRPr="00A22C52">
        <w:rPr>
          <w:rFonts w:ascii="Times New Roman" w:hAnsi="Times New Roman"/>
          <w:sz w:val="24"/>
          <w:szCs w:val="24"/>
        </w:rPr>
        <w:t xml:space="preserve"> </w:t>
      </w:r>
      <w:r w:rsidR="00E829A1" w:rsidRPr="00A22C52">
        <w:rPr>
          <w:rFonts w:ascii="Times New Roman" w:hAnsi="Times New Roman"/>
          <w:sz w:val="24"/>
          <w:szCs w:val="24"/>
        </w:rPr>
        <w:t xml:space="preserve">se realizó un análisis de regresión </w:t>
      </w:r>
      <w:r w:rsidR="000F4F76" w:rsidRPr="00A22C52">
        <w:rPr>
          <w:rFonts w:ascii="Times New Roman" w:hAnsi="Times New Roman"/>
          <w:sz w:val="24"/>
          <w:szCs w:val="24"/>
        </w:rPr>
        <w:t xml:space="preserve">lineal </w:t>
      </w:r>
      <w:r w:rsidR="00E829A1" w:rsidRPr="00A22C52">
        <w:rPr>
          <w:rFonts w:ascii="Times New Roman" w:hAnsi="Times New Roman"/>
          <w:sz w:val="24"/>
          <w:szCs w:val="24"/>
        </w:rPr>
        <w:t xml:space="preserve">correlacionando </w:t>
      </w:r>
      <w:r w:rsidR="009E2879" w:rsidRPr="00A22C52">
        <w:rPr>
          <w:rFonts w:ascii="Times New Roman" w:hAnsi="Times New Roman"/>
          <w:sz w:val="24"/>
          <w:szCs w:val="24"/>
        </w:rPr>
        <w:t>las concentraciones evaluadas para</w:t>
      </w:r>
      <w:r w:rsidR="00E829A1" w:rsidRPr="00A22C52">
        <w:rPr>
          <w:rFonts w:ascii="Times New Roman" w:hAnsi="Times New Roman"/>
          <w:sz w:val="24"/>
          <w:szCs w:val="24"/>
        </w:rPr>
        <w:t xml:space="preserve"> cada agroquímico</w:t>
      </w:r>
      <w:r w:rsidR="009E2879" w:rsidRPr="00A22C52">
        <w:rPr>
          <w:rFonts w:ascii="Times New Roman" w:hAnsi="Times New Roman"/>
          <w:sz w:val="24"/>
          <w:szCs w:val="24"/>
        </w:rPr>
        <w:t xml:space="preserve"> versus</w:t>
      </w:r>
      <w:r w:rsidR="00E829A1" w:rsidRPr="00A22C52">
        <w:rPr>
          <w:rFonts w:ascii="Times New Roman" w:hAnsi="Times New Roman"/>
          <w:sz w:val="24"/>
          <w:szCs w:val="24"/>
        </w:rPr>
        <w:t xml:space="preserve"> la germinación del hongo. Con la ecuación de la recta obtenida se estimó la concentración inhibitoria 10 (CI</w:t>
      </w:r>
      <w:r w:rsidR="00E829A1" w:rsidRPr="00A22C52">
        <w:rPr>
          <w:rFonts w:ascii="Times New Roman" w:hAnsi="Times New Roman"/>
          <w:sz w:val="24"/>
          <w:szCs w:val="24"/>
          <w:vertAlign w:val="subscript"/>
        </w:rPr>
        <w:t>10</w:t>
      </w:r>
      <w:r w:rsidR="00E829A1" w:rsidRPr="00A22C52">
        <w:rPr>
          <w:rFonts w:ascii="Times New Roman" w:hAnsi="Times New Roman"/>
          <w:sz w:val="24"/>
          <w:szCs w:val="24"/>
        </w:rPr>
        <w:t>)</w:t>
      </w:r>
      <w:r w:rsidR="009E2879" w:rsidRPr="00A22C52">
        <w:rPr>
          <w:rFonts w:ascii="Times New Roman" w:hAnsi="Times New Roman"/>
          <w:sz w:val="24"/>
          <w:szCs w:val="24"/>
        </w:rPr>
        <w:t xml:space="preserve"> definida como la concentración del </w:t>
      </w:r>
      <w:r w:rsidR="008660BD" w:rsidRPr="00A22C52">
        <w:rPr>
          <w:rFonts w:ascii="Times New Roman" w:hAnsi="Times New Roman"/>
          <w:sz w:val="24"/>
          <w:szCs w:val="24"/>
        </w:rPr>
        <w:t>agroquímico que reduce</w:t>
      </w:r>
      <w:r w:rsidR="009E2879" w:rsidRPr="00A22C52">
        <w:rPr>
          <w:rFonts w:ascii="Times New Roman" w:hAnsi="Times New Roman"/>
          <w:sz w:val="24"/>
          <w:szCs w:val="24"/>
        </w:rPr>
        <w:t xml:space="preserve"> en </w:t>
      </w:r>
      <w:r w:rsidR="009C5D6E" w:rsidRPr="00A22C52">
        <w:rPr>
          <w:rFonts w:ascii="Times New Roman" w:hAnsi="Times New Roman"/>
          <w:sz w:val="24"/>
          <w:szCs w:val="24"/>
        </w:rPr>
        <w:t>un 10% la germinación del hongo.</w:t>
      </w:r>
      <w:r w:rsidR="00E829A1" w:rsidRPr="00A22C52">
        <w:rPr>
          <w:rFonts w:ascii="Times New Roman" w:hAnsi="Times New Roman"/>
          <w:sz w:val="24"/>
          <w:szCs w:val="24"/>
        </w:rPr>
        <w:t xml:space="preserve"> Como parámetro de compatibilidad se establ</w:t>
      </w:r>
      <w:r w:rsidR="00F87ACE">
        <w:rPr>
          <w:rFonts w:ascii="Times New Roman" w:hAnsi="Times New Roman"/>
          <w:sz w:val="24"/>
          <w:szCs w:val="24"/>
        </w:rPr>
        <w:t>eció que si</w:t>
      </w:r>
      <w:r w:rsidR="00E829A1" w:rsidRPr="00A22C52">
        <w:rPr>
          <w:rFonts w:ascii="Times New Roman" w:hAnsi="Times New Roman"/>
          <w:sz w:val="24"/>
          <w:szCs w:val="24"/>
        </w:rPr>
        <w:t xml:space="preserve"> la CI</w:t>
      </w:r>
      <w:r w:rsidR="00E829A1" w:rsidRPr="00A22C52">
        <w:rPr>
          <w:rFonts w:ascii="Times New Roman" w:hAnsi="Times New Roman"/>
          <w:sz w:val="24"/>
          <w:szCs w:val="24"/>
          <w:vertAlign w:val="subscript"/>
        </w:rPr>
        <w:t>10</w:t>
      </w:r>
      <w:r w:rsidR="00E829A1" w:rsidRPr="00A22C52">
        <w:rPr>
          <w:rFonts w:ascii="Times New Roman" w:hAnsi="Times New Roman"/>
          <w:sz w:val="24"/>
          <w:szCs w:val="24"/>
        </w:rPr>
        <w:t xml:space="preserve"> es menor que la dosis recomendada del agroquímico, dicho producto no es compatible con el bioplaguicida a base de </w:t>
      </w:r>
      <w:r w:rsidR="00E829A1" w:rsidRPr="00A22C52">
        <w:rPr>
          <w:rFonts w:ascii="Times New Roman" w:hAnsi="Times New Roman"/>
          <w:i/>
          <w:sz w:val="24"/>
          <w:szCs w:val="24"/>
        </w:rPr>
        <w:t>L. lecanii.</w:t>
      </w:r>
      <w:r w:rsidR="00E829A1" w:rsidRPr="00A22C52">
        <w:rPr>
          <w:rFonts w:ascii="Times New Roman" w:hAnsi="Times New Roman"/>
          <w:sz w:val="24"/>
          <w:szCs w:val="24"/>
        </w:rPr>
        <w:t xml:space="preserve"> </w:t>
      </w:r>
    </w:p>
    <w:p w:rsidR="000F4F76" w:rsidRPr="00A22C52" w:rsidRDefault="000F4F76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F25F1D" w:rsidRPr="00A22C52" w:rsidRDefault="00E27497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Resultados y discusión</w:t>
      </w:r>
    </w:p>
    <w:p w:rsidR="00B739D8" w:rsidRPr="00A22C52" w:rsidRDefault="00B739D8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50422" w:rsidRPr="00A22C52" w:rsidRDefault="00150422" w:rsidP="00F96BB2">
      <w:pPr>
        <w:jc w:val="both"/>
        <w:rPr>
          <w:b/>
        </w:rPr>
      </w:pPr>
      <w:r w:rsidRPr="00A22C52">
        <w:rPr>
          <w:b/>
        </w:rPr>
        <w:t xml:space="preserve">Control de calidad del bioplaguicida a base de </w:t>
      </w:r>
      <w:r w:rsidRPr="00A22C52">
        <w:rPr>
          <w:b/>
          <w:i/>
        </w:rPr>
        <w:t xml:space="preserve">L. </w:t>
      </w:r>
      <w:r w:rsidR="001C238D">
        <w:rPr>
          <w:b/>
          <w:i/>
        </w:rPr>
        <w:t>lecanii</w:t>
      </w:r>
    </w:p>
    <w:p w:rsidR="007E6933" w:rsidRPr="00A22C52" w:rsidRDefault="007E6933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D28E5" w:rsidRPr="00E62F4B" w:rsidRDefault="00776971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A22C52">
        <w:rPr>
          <w:rFonts w:ascii="Times New Roman" w:hAnsi="Times New Roman"/>
          <w:sz w:val="24"/>
          <w:szCs w:val="24"/>
          <w:lang w:val="es-ES"/>
        </w:rPr>
        <w:t>La concentra</w:t>
      </w:r>
      <w:r w:rsidR="00B0073B" w:rsidRPr="00A22C52">
        <w:rPr>
          <w:rFonts w:ascii="Times New Roman" w:hAnsi="Times New Roman"/>
          <w:sz w:val="24"/>
          <w:szCs w:val="24"/>
          <w:lang w:val="es-ES"/>
        </w:rPr>
        <w:t>ción promedio del bioplaguicida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E1C47" w:rsidRPr="00A22C52">
        <w:rPr>
          <w:rFonts w:ascii="Times New Roman" w:hAnsi="Times New Roman"/>
          <w:sz w:val="24"/>
          <w:szCs w:val="24"/>
          <w:lang w:val="es-ES"/>
        </w:rPr>
        <w:t xml:space="preserve">a 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base de </w:t>
      </w:r>
      <w:r w:rsidRPr="00A22C52">
        <w:rPr>
          <w:rFonts w:ascii="Times New Roman" w:hAnsi="Times New Roman"/>
          <w:i/>
          <w:sz w:val="24"/>
          <w:szCs w:val="24"/>
          <w:lang w:val="es-ES"/>
        </w:rPr>
        <w:t>L. lecanii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fue de 3,64 x 10</w:t>
      </w:r>
      <w:r w:rsidRPr="00A22C52">
        <w:rPr>
          <w:rFonts w:ascii="Times New Roman" w:hAnsi="Times New Roman"/>
          <w:sz w:val="24"/>
          <w:szCs w:val="24"/>
          <w:vertAlign w:val="superscript"/>
          <w:lang w:val="es-ES"/>
        </w:rPr>
        <w:t>9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conidios/g</w:t>
      </w:r>
      <w:r w:rsidR="00F307EA" w:rsidRPr="00A22C52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0B7D53">
        <w:rPr>
          <w:rFonts w:ascii="Times New Roman" w:hAnsi="Times New Roman"/>
          <w:sz w:val="24"/>
          <w:szCs w:val="24"/>
          <w:lang w:val="es-ES"/>
        </w:rPr>
        <w:t xml:space="preserve">tabla </w:t>
      </w:r>
      <w:r w:rsidR="007860FE">
        <w:rPr>
          <w:rFonts w:ascii="Times New Roman" w:hAnsi="Times New Roman"/>
          <w:sz w:val="24"/>
          <w:szCs w:val="24"/>
          <w:lang w:val="es-ES"/>
        </w:rPr>
        <w:t>2</w:t>
      </w:r>
      <w:r w:rsidR="0035037D" w:rsidRPr="00A22C52">
        <w:rPr>
          <w:rFonts w:ascii="Times New Roman" w:hAnsi="Times New Roman"/>
          <w:sz w:val="24"/>
          <w:szCs w:val="24"/>
          <w:lang w:val="es-ES"/>
        </w:rPr>
        <w:t>)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2C1493" w:rsidRPr="00A22C52">
        <w:rPr>
          <w:rFonts w:ascii="Times New Roman" w:hAnsi="Times New Roman"/>
          <w:sz w:val="24"/>
          <w:szCs w:val="24"/>
          <w:lang w:val="es-ES"/>
        </w:rPr>
        <w:t>valor adecuado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para este tipo de </w:t>
      </w:r>
      <w:r w:rsidR="00081B38" w:rsidRPr="00A22C52">
        <w:rPr>
          <w:rFonts w:ascii="Times New Roman" w:hAnsi="Times New Roman"/>
          <w:sz w:val="24"/>
          <w:szCs w:val="24"/>
          <w:lang w:val="es-ES"/>
        </w:rPr>
        <w:t>bioinsumo</w:t>
      </w:r>
      <w:r w:rsidRPr="00A22C52">
        <w:rPr>
          <w:rFonts w:ascii="Times New Roman" w:hAnsi="Times New Roman"/>
          <w:sz w:val="24"/>
          <w:szCs w:val="24"/>
          <w:lang w:val="es-ES"/>
        </w:rPr>
        <w:t>, que normalmente es reconstitu</w:t>
      </w:r>
      <w:r w:rsidR="00412D5E" w:rsidRPr="00A22C52">
        <w:rPr>
          <w:rFonts w:ascii="Times New Roman" w:hAnsi="Times New Roman"/>
          <w:sz w:val="24"/>
          <w:szCs w:val="24"/>
          <w:lang w:val="es-ES"/>
        </w:rPr>
        <w:t>ido en agua para su aplicación a c</w:t>
      </w:r>
      <w:r w:rsidRPr="00A22C52">
        <w:rPr>
          <w:rFonts w:ascii="Times New Roman" w:hAnsi="Times New Roman"/>
          <w:sz w:val="24"/>
          <w:szCs w:val="24"/>
          <w:lang w:val="es-ES"/>
        </w:rPr>
        <w:t>oncentraciones finales de 10</w:t>
      </w:r>
      <w:r w:rsidRPr="00A22C52">
        <w:rPr>
          <w:rFonts w:ascii="Times New Roman" w:hAnsi="Times New Roman"/>
          <w:sz w:val="24"/>
          <w:szCs w:val="24"/>
          <w:vertAlign w:val="superscript"/>
          <w:lang w:val="es-ES"/>
        </w:rPr>
        <w:t>6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a 10</w:t>
      </w:r>
      <w:r w:rsidRPr="00A22C52"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7 </w:t>
      </w:r>
      <w:r w:rsidRPr="00A22C52">
        <w:rPr>
          <w:rFonts w:ascii="Times New Roman" w:hAnsi="Times New Roman"/>
          <w:sz w:val="24"/>
          <w:szCs w:val="24"/>
          <w:lang w:val="es-ES"/>
        </w:rPr>
        <w:t>conidios/mL</w:t>
      </w:r>
      <w:r w:rsidR="00412D5E" w:rsidRPr="00A22C52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29683D" w:rsidRPr="00A22C52">
        <w:rPr>
          <w:rFonts w:ascii="Times New Roman" w:hAnsi="Times New Roman"/>
          <w:sz w:val="24"/>
          <w:szCs w:val="24"/>
          <w:lang w:val="es-ES"/>
        </w:rPr>
        <w:t>sugiriendo</w:t>
      </w:r>
      <w:r w:rsidR="00DA42AE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que la dosis de aplicación estaría alrededor de </w:t>
      </w:r>
      <w:r w:rsidR="00893AA4" w:rsidRPr="00A22C52">
        <w:rPr>
          <w:rFonts w:ascii="Times New Roman" w:hAnsi="Times New Roman"/>
          <w:sz w:val="24"/>
          <w:szCs w:val="24"/>
          <w:lang w:val="es-ES"/>
        </w:rPr>
        <w:t>50 a 5</w:t>
      </w:r>
      <w:r w:rsidR="001C46CB" w:rsidRPr="00A22C52">
        <w:rPr>
          <w:rFonts w:ascii="Times New Roman" w:hAnsi="Times New Roman"/>
          <w:sz w:val="24"/>
          <w:szCs w:val="24"/>
          <w:lang w:val="es-ES"/>
        </w:rPr>
        <w:t>0</w:t>
      </w:r>
      <w:r w:rsidR="00893AA4" w:rsidRPr="00A22C52">
        <w:rPr>
          <w:rFonts w:ascii="Times New Roman" w:hAnsi="Times New Roman"/>
          <w:sz w:val="24"/>
          <w:szCs w:val="24"/>
          <w:lang w:val="es-ES"/>
        </w:rPr>
        <w:t>0</w:t>
      </w:r>
      <w:r w:rsidR="00DA42AE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2C52">
        <w:rPr>
          <w:rFonts w:ascii="Times New Roman" w:hAnsi="Times New Roman"/>
          <w:sz w:val="24"/>
          <w:szCs w:val="24"/>
          <w:lang w:val="es-ES"/>
        </w:rPr>
        <w:t>g</w:t>
      </w:r>
      <w:r w:rsidR="00DA42AE" w:rsidRPr="00A22C52">
        <w:rPr>
          <w:rFonts w:ascii="Times New Roman" w:hAnsi="Times New Roman"/>
          <w:sz w:val="24"/>
          <w:szCs w:val="24"/>
          <w:lang w:val="es-ES"/>
        </w:rPr>
        <w:t>ramos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C46CB" w:rsidRPr="00A22C52">
        <w:rPr>
          <w:rFonts w:ascii="Times New Roman" w:hAnsi="Times New Roman"/>
          <w:sz w:val="24"/>
          <w:szCs w:val="24"/>
          <w:lang w:val="es-ES"/>
        </w:rPr>
        <w:t xml:space="preserve">de producto </w:t>
      </w:r>
      <w:r w:rsidRPr="00A22C52">
        <w:rPr>
          <w:rFonts w:ascii="Times New Roman" w:hAnsi="Times New Roman"/>
          <w:sz w:val="24"/>
          <w:szCs w:val="24"/>
          <w:lang w:val="es-ES"/>
        </w:rPr>
        <w:t>por hectárea</w:t>
      </w:r>
      <w:r w:rsidR="00C728F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28F5" w:rsidRPr="00C728F5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C728F5" w:rsidRPr="00C728F5">
        <w:rPr>
          <w:rFonts w:ascii="Times New Roman" w:hAnsi="Times New Roman"/>
          <w:sz w:val="24"/>
          <w:szCs w:val="24"/>
          <w:lang w:val="es-ES"/>
        </w:rPr>
        <w:t>Goettel</w:t>
      </w:r>
      <w:proofErr w:type="spellEnd"/>
      <w:r w:rsidR="00C728F5" w:rsidRPr="00C728F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28F5" w:rsidRPr="00C43819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C728F5" w:rsidRPr="00C728F5">
        <w:rPr>
          <w:rFonts w:ascii="Times New Roman" w:hAnsi="Times New Roman"/>
          <w:sz w:val="24"/>
          <w:szCs w:val="24"/>
          <w:lang w:val="es-ES"/>
        </w:rPr>
        <w:t>., 2008)</w:t>
      </w:r>
      <w:r w:rsidR="004E01E0" w:rsidRPr="00A22C52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2C1493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C1493" w:rsidRPr="00A22C52">
        <w:rPr>
          <w:rFonts w:ascii="Times New Roman" w:hAnsi="Times New Roman"/>
          <w:sz w:val="24"/>
          <w:szCs w:val="24"/>
          <w:lang w:val="es-ES"/>
        </w:rPr>
        <w:lastRenderedPageBreak/>
        <w:t>Además,</w:t>
      </w:r>
      <w:r w:rsidR="001C46CB" w:rsidRPr="00A22C52">
        <w:rPr>
          <w:rFonts w:ascii="Times New Roman" w:hAnsi="Times New Roman"/>
          <w:sz w:val="24"/>
          <w:szCs w:val="24"/>
          <w:lang w:val="es-ES"/>
        </w:rPr>
        <w:t xml:space="preserve"> esta concentración se encuentra dentro del rango </w:t>
      </w:r>
      <w:r w:rsidR="009E0972" w:rsidRPr="00A22C52">
        <w:rPr>
          <w:rFonts w:ascii="Times New Roman" w:hAnsi="Times New Roman"/>
          <w:sz w:val="24"/>
          <w:szCs w:val="24"/>
          <w:lang w:val="es-ES"/>
        </w:rPr>
        <w:t>descrito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p</w:t>
      </w:r>
      <w:r w:rsidR="001C6B14" w:rsidRPr="00A22C52">
        <w:rPr>
          <w:rFonts w:ascii="Times New Roman" w:hAnsi="Times New Roman"/>
          <w:sz w:val="24"/>
          <w:szCs w:val="24"/>
          <w:lang w:val="es-ES"/>
        </w:rPr>
        <w:t>ara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la mayoría de bioins</w:t>
      </w:r>
      <w:r w:rsidR="001C6B14" w:rsidRPr="00A22C52">
        <w:rPr>
          <w:rFonts w:ascii="Times New Roman" w:hAnsi="Times New Roman"/>
          <w:sz w:val="24"/>
          <w:szCs w:val="24"/>
          <w:lang w:val="es-ES"/>
        </w:rPr>
        <w:t xml:space="preserve">umos comerciales registrados </w:t>
      </w:r>
      <w:r w:rsidRPr="00A22C52">
        <w:rPr>
          <w:rFonts w:ascii="Times New Roman" w:hAnsi="Times New Roman"/>
          <w:sz w:val="24"/>
          <w:szCs w:val="24"/>
          <w:lang w:val="es-ES"/>
        </w:rPr>
        <w:t>a base de</w:t>
      </w:r>
      <w:r w:rsidRPr="00A22C52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proofErr w:type="spellStart"/>
      <w:r w:rsidR="009E0972" w:rsidRPr="00A22C52">
        <w:rPr>
          <w:rFonts w:ascii="Times New Roman" w:hAnsi="Times New Roman"/>
          <w:i/>
          <w:sz w:val="24"/>
          <w:szCs w:val="24"/>
          <w:lang w:val="es-ES"/>
        </w:rPr>
        <w:t>Lecanicillium</w:t>
      </w:r>
      <w:proofErr w:type="spellEnd"/>
      <w:r w:rsidR="009E0972" w:rsidRPr="00A22C52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proofErr w:type="spellStart"/>
      <w:r w:rsidRPr="00A22C52">
        <w:rPr>
          <w:rFonts w:ascii="Times New Roman" w:hAnsi="Times New Roman"/>
          <w:sz w:val="24"/>
          <w:szCs w:val="24"/>
          <w:lang w:val="es-ES"/>
        </w:rPr>
        <w:t>sp.</w:t>
      </w:r>
      <w:proofErr w:type="spellEnd"/>
      <w:r w:rsidRPr="00A22C52">
        <w:rPr>
          <w:rFonts w:ascii="Times New Roman" w:hAnsi="Times New Roman"/>
          <w:sz w:val="24"/>
          <w:szCs w:val="24"/>
          <w:lang w:val="es-ES"/>
        </w:rPr>
        <w:t>, los cuales presentan una concentración promedio de 10</w:t>
      </w:r>
      <w:r w:rsidRPr="00A22C52">
        <w:rPr>
          <w:rFonts w:ascii="Times New Roman" w:hAnsi="Times New Roman"/>
          <w:sz w:val="24"/>
          <w:szCs w:val="24"/>
          <w:vertAlign w:val="superscript"/>
          <w:lang w:val="es-ES"/>
        </w:rPr>
        <w:t>9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conidios/g</w:t>
      </w:r>
      <w:r w:rsidR="00C728F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28F5" w:rsidRPr="00C728F5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C728F5" w:rsidRPr="00C728F5">
        <w:rPr>
          <w:rFonts w:ascii="Times New Roman" w:hAnsi="Times New Roman"/>
          <w:sz w:val="24"/>
          <w:szCs w:val="24"/>
          <w:lang w:val="es-ES"/>
        </w:rPr>
        <w:t>Goettel</w:t>
      </w:r>
      <w:proofErr w:type="spellEnd"/>
      <w:r w:rsidR="00C728F5" w:rsidRPr="00C728F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28F5" w:rsidRPr="00C43819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C728F5" w:rsidRPr="00C728F5">
        <w:rPr>
          <w:rFonts w:ascii="Times New Roman" w:hAnsi="Times New Roman"/>
          <w:sz w:val="24"/>
          <w:szCs w:val="24"/>
          <w:lang w:val="es-ES"/>
        </w:rPr>
        <w:t xml:space="preserve">., 2008; </w:t>
      </w:r>
      <w:proofErr w:type="spellStart"/>
      <w:r w:rsidR="00C728F5" w:rsidRPr="00C728F5">
        <w:rPr>
          <w:rFonts w:ascii="Times New Roman" w:hAnsi="Times New Roman"/>
          <w:sz w:val="24"/>
          <w:szCs w:val="24"/>
          <w:lang w:val="es-ES"/>
        </w:rPr>
        <w:t>Copping</w:t>
      </w:r>
      <w:proofErr w:type="spellEnd"/>
      <w:r w:rsidR="00C728F5" w:rsidRPr="00C728F5">
        <w:rPr>
          <w:rFonts w:ascii="Times New Roman" w:hAnsi="Times New Roman"/>
          <w:sz w:val="24"/>
          <w:szCs w:val="24"/>
          <w:lang w:val="es-ES"/>
        </w:rPr>
        <w:t>, 2009)</w:t>
      </w:r>
      <w:r w:rsidR="005C150C" w:rsidRPr="00E62F4B">
        <w:rPr>
          <w:rFonts w:ascii="Times New Roman" w:hAnsi="Times New Roman"/>
          <w:sz w:val="24"/>
          <w:szCs w:val="24"/>
          <w:lang w:val="es-ES"/>
        </w:rPr>
        <w:t>.</w:t>
      </w:r>
      <w:r w:rsidR="005642CE" w:rsidRPr="00E62F4B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8D28E5" w:rsidRPr="00E62F4B" w:rsidRDefault="008D28E5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1C6B14" w:rsidRPr="00A22C52" w:rsidRDefault="003F0983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A22C52">
        <w:rPr>
          <w:rFonts w:ascii="Times New Roman" w:hAnsi="Times New Roman"/>
          <w:sz w:val="24"/>
          <w:szCs w:val="24"/>
          <w:lang w:val="es-ES"/>
        </w:rPr>
        <w:t xml:space="preserve">La viabilidad del principio activo </w:t>
      </w:r>
      <w:r w:rsidR="00B554DD" w:rsidRPr="00A22C52">
        <w:rPr>
          <w:rFonts w:ascii="Times New Roman" w:hAnsi="Times New Roman"/>
          <w:sz w:val="24"/>
          <w:szCs w:val="24"/>
          <w:lang w:val="es-ES"/>
        </w:rPr>
        <w:t xml:space="preserve">del bioplaguicida 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determinada por la técnica de germinación fue del 93,50% </w:t>
      </w:r>
      <w:r w:rsidR="00286B9B" w:rsidRPr="00A22C52">
        <w:rPr>
          <w:rFonts w:ascii="Times New Roman" w:hAnsi="Times New Roman"/>
          <w:sz w:val="24"/>
          <w:szCs w:val="24"/>
          <w:lang w:val="es-ES"/>
        </w:rPr>
        <w:t>a las 24 horas de incubación</w:t>
      </w:r>
      <w:r w:rsidR="0035037D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307EA" w:rsidRPr="00A22C52">
        <w:rPr>
          <w:rFonts w:ascii="Times New Roman" w:hAnsi="Times New Roman"/>
          <w:sz w:val="24"/>
          <w:szCs w:val="24"/>
          <w:lang w:val="es-ES"/>
        </w:rPr>
        <w:t>(</w:t>
      </w:r>
      <w:r w:rsidR="000B7D53">
        <w:rPr>
          <w:rFonts w:ascii="Times New Roman" w:hAnsi="Times New Roman"/>
          <w:sz w:val="24"/>
          <w:szCs w:val="24"/>
          <w:lang w:val="es-ES"/>
        </w:rPr>
        <w:t>tabla</w:t>
      </w:r>
      <w:r w:rsidR="000B7D53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554DD" w:rsidRPr="00A22C52">
        <w:rPr>
          <w:rFonts w:ascii="Times New Roman" w:hAnsi="Times New Roman"/>
          <w:sz w:val="24"/>
          <w:szCs w:val="24"/>
          <w:lang w:val="es-ES"/>
        </w:rPr>
        <w:t>2</w:t>
      </w:r>
      <w:r w:rsidR="0035037D" w:rsidRPr="00A22C52">
        <w:rPr>
          <w:rFonts w:ascii="Times New Roman" w:hAnsi="Times New Roman"/>
          <w:sz w:val="24"/>
          <w:szCs w:val="24"/>
          <w:lang w:val="es-ES"/>
        </w:rPr>
        <w:t>)</w:t>
      </w:r>
      <w:r w:rsidR="00286B9B" w:rsidRPr="00A22C52">
        <w:rPr>
          <w:rFonts w:ascii="Times New Roman" w:hAnsi="Times New Roman"/>
          <w:sz w:val="24"/>
          <w:szCs w:val="24"/>
          <w:lang w:val="es-ES"/>
        </w:rPr>
        <w:t>, lo que sugiere que más del</w:t>
      </w:r>
      <w:r w:rsidR="00B554DD" w:rsidRPr="00A22C52">
        <w:rPr>
          <w:rFonts w:ascii="Times New Roman" w:hAnsi="Times New Roman"/>
          <w:sz w:val="24"/>
          <w:szCs w:val="24"/>
          <w:lang w:val="es-ES"/>
        </w:rPr>
        <w:t xml:space="preserve"> 90% de los conidios del hongo </w:t>
      </w:r>
      <w:r w:rsidR="00286B9B" w:rsidRPr="00A22C52">
        <w:rPr>
          <w:rFonts w:ascii="Times New Roman" w:hAnsi="Times New Roman"/>
          <w:sz w:val="24"/>
          <w:szCs w:val="24"/>
          <w:lang w:val="es-ES"/>
        </w:rPr>
        <w:t>son capaces de germinar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554DD" w:rsidRPr="00A22C52">
        <w:rPr>
          <w:rFonts w:ascii="Times New Roman" w:hAnsi="Times New Roman"/>
          <w:sz w:val="24"/>
          <w:szCs w:val="24"/>
          <w:lang w:val="es-ES"/>
        </w:rPr>
        <w:t>rápidamente</w:t>
      </w:r>
      <w:r w:rsidR="00286B9B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87ACE">
        <w:rPr>
          <w:rFonts w:ascii="Times New Roman" w:hAnsi="Times New Roman"/>
          <w:sz w:val="24"/>
          <w:szCs w:val="24"/>
          <w:lang w:val="es-ES"/>
        </w:rPr>
        <w:t>si</w:t>
      </w:r>
      <w:r w:rsidR="00286B9B" w:rsidRPr="00A22C52">
        <w:rPr>
          <w:rFonts w:ascii="Times New Roman" w:hAnsi="Times New Roman"/>
          <w:sz w:val="24"/>
          <w:szCs w:val="24"/>
          <w:lang w:val="es-ES"/>
        </w:rPr>
        <w:t xml:space="preserve"> s</w:t>
      </w:r>
      <w:r w:rsidR="00094BD2">
        <w:rPr>
          <w:rFonts w:ascii="Times New Roman" w:hAnsi="Times New Roman"/>
          <w:sz w:val="24"/>
          <w:szCs w:val="24"/>
          <w:lang w:val="es-ES"/>
        </w:rPr>
        <w:t>e encuentran</w:t>
      </w:r>
      <w:r w:rsidR="00286B9B" w:rsidRPr="00A22C52">
        <w:rPr>
          <w:rFonts w:ascii="Times New Roman" w:hAnsi="Times New Roman"/>
          <w:sz w:val="24"/>
          <w:szCs w:val="24"/>
          <w:lang w:val="es-ES"/>
        </w:rPr>
        <w:t xml:space="preserve"> en condiciones de humedad y temperatura adecuadas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>. Esta capacidad</w:t>
      </w:r>
      <w:r w:rsidR="006319A5" w:rsidRPr="00A22C52">
        <w:rPr>
          <w:rFonts w:ascii="Times New Roman" w:hAnsi="Times New Roman"/>
          <w:sz w:val="24"/>
          <w:szCs w:val="24"/>
          <w:lang w:val="es-ES"/>
        </w:rPr>
        <w:t xml:space="preserve"> garantiza que el producto tendrá un rápido efecto sobre la población del insecto 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>blanco.</w:t>
      </w:r>
      <w:r w:rsidR="00CA530A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469F3" w:rsidRPr="00A22C52">
        <w:rPr>
          <w:rFonts w:ascii="Times New Roman" w:hAnsi="Times New Roman"/>
          <w:sz w:val="24"/>
          <w:szCs w:val="24"/>
          <w:lang w:val="es-ES"/>
        </w:rPr>
        <w:t>Cabe destacar que la germinación obtenida para el producto en este estudio, es superior</w:t>
      </w:r>
      <w:r w:rsidR="008372BB" w:rsidRPr="00A22C52">
        <w:rPr>
          <w:rFonts w:ascii="Times New Roman" w:hAnsi="Times New Roman"/>
          <w:sz w:val="24"/>
          <w:szCs w:val="24"/>
          <w:lang w:val="es-ES"/>
        </w:rPr>
        <w:t xml:space="preserve"> al límite </w:t>
      </w:r>
      <w:r w:rsidR="00F11B37" w:rsidRPr="00A22C52">
        <w:rPr>
          <w:rFonts w:ascii="Times New Roman" w:hAnsi="Times New Roman"/>
          <w:sz w:val="24"/>
          <w:szCs w:val="24"/>
          <w:lang w:val="es-ES"/>
        </w:rPr>
        <w:t xml:space="preserve">recomendado por Jenkins y </w:t>
      </w:r>
      <w:proofErr w:type="spellStart"/>
      <w:r w:rsidR="00F11B37" w:rsidRPr="00A22C52">
        <w:rPr>
          <w:rFonts w:ascii="Times New Roman" w:hAnsi="Times New Roman"/>
          <w:sz w:val="24"/>
          <w:szCs w:val="24"/>
          <w:lang w:val="es-ES"/>
        </w:rPr>
        <w:t>Grzywacz</w:t>
      </w:r>
      <w:proofErr w:type="spellEnd"/>
      <w:r w:rsidR="00F11B37" w:rsidRPr="00A22C52">
        <w:rPr>
          <w:rFonts w:ascii="Times New Roman" w:hAnsi="Times New Roman"/>
          <w:sz w:val="24"/>
          <w:szCs w:val="24"/>
          <w:lang w:val="es-ES"/>
        </w:rPr>
        <w:t xml:space="preserve"> (2000), quienes establecieron que para garantizar la calidad y eficacia de bioplaguicidas fúngicos durante el almacenamiento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>,</w:t>
      </w:r>
      <w:r w:rsidR="00F11B37" w:rsidRPr="00A22C52">
        <w:rPr>
          <w:rFonts w:ascii="Times New Roman" w:hAnsi="Times New Roman"/>
          <w:sz w:val="24"/>
          <w:szCs w:val="24"/>
          <w:lang w:val="es-ES"/>
        </w:rPr>
        <w:t xml:space="preserve"> se requiere una viabilidad mínima del 85%.</w:t>
      </w:r>
      <w:r w:rsidR="008D28E5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A530A" w:rsidRPr="00A22C52">
        <w:rPr>
          <w:rFonts w:ascii="Times New Roman" w:hAnsi="Times New Roman"/>
          <w:sz w:val="24"/>
          <w:szCs w:val="24"/>
          <w:lang w:val="es-ES"/>
        </w:rPr>
        <w:t xml:space="preserve">De igual forma, la viabilidad 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>evaluada mediante el recuento de colonias</w:t>
      </w:r>
      <w:r w:rsidR="00CA530A" w:rsidRPr="00A22C52">
        <w:rPr>
          <w:rFonts w:ascii="Times New Roman" w:hAnsi="Times New Roman"/>
          <w:sz w:val="24"/>
          <w:szCs w:val="24"/>
          <w:lang w:val="es-ES"/>
        </w:rPr>
        <w:t xml:space="preserve"> fue de 2,26 x 10</w:t>
      </w:r>
      <w:r w:rsidR="00CA530A" w:rsidRPr="00A22C52">
        <w:rPr>
          <w:rFonts w:ascii="Times New Roman" w:hAnsi="Times New Roman"/>
          <w:sz w:val="24"/>
          <w:szCs w:val="24"/>
          <w:vertAlign w:val="superscript"/>
          <w:lang w:val="es-ES"/>
        </w:rPr>
        <w:t>9</w:t>
      </w:r>
      <w:r w:rsidR="00CA530A" w:rsidRPr="00A22C52">
        <w:rPr>
          <w:rFonts w:ascii="Times New Roman" w:hAnsi="Times New Roman"/>
          <w:sz w:val="24"/>
          <w:szCs w:val="24"/>
          <w:lang w:val="es-ES"/>
        </w:rPr>
        <w:t xml:space="preserve"> UFC/g</w:t>
      </w:r>
      <w:r w:rsidR="0035037D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307EA" w:rsidRPr="00A22C52">
        <w:rPr>
          <w:rFonts w:ascii="Times New Roman" w:hAnsi="Times New Roman"/>
          <w:sz w:val="24"/>
          <w:szCs w:val="24"/>
          <w:lang w:val="es-ES"/>
        </w:rPr>
        <w:t>(</w:t>
      </w:r>
      <w:r w:rsidR="000B7D53">
        <w:rPr>
          <w:rFonts w:ascii="Times New Roman" w:hAnsi="Times New Roman"/>
          <w:sz w:val="24"/>
          <w:szCs w:val="24"/>
          <w:lang w:val="es-ES"/>
        </w:rPr>
        <w:t>tabla</w:t>
      </w:r>
      <w:r w:rsidR="000B7D53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554DD" w:rsidRPr="00A22C52">
        <w:rPr>
          <w:rFonts w:ascii="Times New Roman" w:hAnsi="Times New Roman"/>
          <w:sz w:val="24"/>
          <w:szCs w:val="24"/>
          <w:lang w:val="es-ES"/>
        </w:rPr>
        <w:t>2</w:t>
      </w:r>
      <w:r w:rsidR="0035037D" w:rsidRPr="00A22C52">
        <w:rPr>
          <w:rFonts w:ascii="Times New Roman" w:hAnsi="Times New Roman"/>
          <w:sz w:val="24"/>
          <w:szCs w:val="24"/>
          <w:lang w:val="es-ES"/>
        </w:rPr>
        <w:t>)</w:t>
      </w:r>
      <w:r w:rsidR="00FE3651" w:rsidRPr="00A22C52">
        <w:rPr>
          <w:rFonts w:ascii="Times New Roman" w:hAnsi="Times New Roman"/>
          <w:sz w:val="24"/>
          <w:szCs w:val="24"/>
          <w:lang w:val="es-ES"/>
        </w:rPr>
        <w:t xml:space="preserve">, valor similar a la concentración expresada en conidios/g de producto. </w:t>
      </w:r>
      <w:r w:rsidR="00CB2F46" w:rsidRPr="00A22C52">
        <w:rPr>
          <w:rFonts w:ascii="Times New Roman" w:hAnsi="Times New Roman"/>
          <w:sz w:val="24"/>
          <w:szCs w:val="24"/>
          <w:lang w:val="es-ES"/>
        </w:rPr>
        <w:t xml:space="preserve">Teniendo en cuenta que los valores tanto de viabilidad, como de concentración del producto a base de </w:t>
      </w:r>
      <w:r w:rsidR="00CB2F46" w:rsidRPr="00A22C52">
        <w:rPr>
          <w:rFonts w:ascii="Times New Roman" w:hAnsi="Times New Roman"/>
          <w:i/>
          <w:sz w:val="24"/>
          <w:szCs w:val="24"/>
          <w:lang w:val="es-ES"/>
        </w:rPr>
        <w:t>L. lecanii</w:t>
      </w:r>
      <w:r w:rsidR="00CB2F46" w:rsidRPr="00A22C52">
        <w:rPr>
          <w:rFonts w:ascii="Times New Roman" w:hAnsi="Times New Roman"/>
          <w:sz w:val="24"/>
          <w:szCs w:val="24"/>
          <w:lang w:val="es-ES"/>
        </w:rPr>
        <w:t xml:space="preserve"> son del orden de 10</w:t>
      </w:r>
      <w:r w:rsidR="00CB2F46" w:rsidRPr="00A22C52">
        <w:rPr>
          <w:rFonts w:ascii="Times New Roman" w:hAnsi="Times New Roman"/>
          <w:sz w:val="24"/>
          <w:szCs w:val="24"/>
          <w:vertAlign w:val="superscript"/>
          <w:lang w:val="es-ES"/>
        </w:rPr>
        <w:t>9</w:t>
      </w:r>
      <w:r w:rsidR="00CB2F46" w:rsidRPr="00A22C52">
        <w:rPr>
          <w:rFonts w:ascii="Times New Roman" w:hAnsi="Times New Roman"/>
          <w:sz w:val="24"/>
          <w:szCs w:val="24"/>
          <w:lang w:val="es-ES"/>
        </w:rPr>
        <w:t xml:space="preserve"> y los coeficientes correspondientes son muy cerca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 xml:space="preserve">nos, es posible sugerir que la </w:t>
      </w:r>
      <w:r w:rsidR="00424BAC" w:rsidRPr="00A22C52">
        <w:rPr>
          <w:rFonts w:ascii="Times New Roman" w:hAnsi="Times New Roman"/>
          <w:sz w:val="24"/>
          <w:szCs w:val="24"/>
          <w:lang w:val="es-ES"/>
        </w:rPr>
        <w:t>mayoría</w:t>
      </w:r>
      <w:r w:rsidR="00CB2F46" w:rsidRPr="00A22C52">
        <w:rPr>
          <w:rFonts w:ascii="Times New Roman" w:hAnsi="Times New Roman"/>
          <w:sz w:val="24"/>
          <w:szCs w:val="24"/>
          <w:lang w:val="es-ES"/>
        </w:rPr>
        <w:t xml:space="preserve"> de las células presentes en el </w:t>
      </w:r>
      <w:proofErr w:type="spellStart"/>
      <w:r w:rsidR="00CB2F46" w:rsidRPr="00A22C52">
        <w:rPr>
          <w:rFonts w:ascii="Times New Roman" w:hAnsi="Times New Roman"/>
          <w:sz w:val="24"/>
          <w:szCs w:val="24"/>
          <w:lang w:val="es-ES"/>
        </w:rPr>
        <w:t>bioproducto</w:t>
      </w:r>
      <w:proofErr w:type="spellEnd"/>
      <w:r w:rsidR="00CB2F46" w:rsidRPr="00A22C52">
        <w:rPr>
          <w:rFonts w:ascii="Times New Roman" w:hAnsi="Times New Roman"/>
          <w:sz w:val="24"/>
          <w:szCs w:val="24"/>
          <w:lang w:val="es-ES"/>
        </w:rPr>
        <w:t xml:space="preserve"> son viables.</w:t>
      </w:r>
      <w:r w:rsidR="001C6B14" w:rsidRPr="00A22C52">
        <w:rPr>
          <w:rFonts w:ascii="Times New Roman" w:hAnsi="Times New Roman"/>
          <w:sz w:val="24"/>
          <w:szCs w:val="24"/>
          <w:lang w:val="es-ES"/>
        </w:rPr>
        <w:t xml:space="preserve"> Este resultado es de gran importancia, ya que si se obtiene una alta concentración de células pero éstas no son viables, el producto no será eficaz </w:t>
      </w:r>
      <w:r w:rsidR="00182DE8" w:rsidRPr="00A22C52">
        <w:rPr>
          <w:rFonts w:ascii="Times New Roman" w:hAnsi="Times New Roman"/>
          <w:sz w:val="24"/>
          <w:szCs w:val="24"/>
          <w:lang w:val="es-ES"/>
        </w:rPr>
        <w:t xml:space="preserve">frente a la plaga a controlar </w:t>
      </w:r>
      <w:r w:rsidR="001C6B14" w:rsidRPr="00A22C52">
        <w:rPr>
          <w:rFonts w:ascii="Times New Roman" w:hAnsi="Times New Roman"/>
          <w:sz w:val="24"/>
          <w:szCs w:val="24"/>
          <w:lang w:val="es-ES"/>
        </w:rPr>
        <w:t xml:space="preserve">y </w:t>
      </w:r>
      <w:r w:rsidR="00182DE8" w:rsidRPr="00A22C52">
        <w:rPr>
          <w:rFonts w:ascii="Times New Roman" w:hAnsi="Times New Roman"/>
          <w:sz w:val="24"/>
          <w:szCs w:val="24"/>
          <w:lang w:val="es-ES"/>
        </w:rPr>
        <w:t xml:space="preserve">la vida útil del producto 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>será menor</w:t>
      </w:r>
      <w:r w:rsidR="00BB182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B1825" w:rsidRPr="00BB1825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BB1825" w:rsidRPr="00BB1825">
        <w:rPr>
          <w:rFonts w:ascii="Times New Roman" w:hAnsi="Times New Roman"/>
          <w:sz w:val="24"/>
          <w:szCs w:val="24"/>
          <w:lang w:val="es-ES"/>
        </w:rPr>
        <w:t>Elzein</w:t>
      </w:r>
      <w:proofErr w:type="spellEnd"/>
      <w:r w:rsidR="00BB1825" w:rsidRPr="00BB182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B1825" w:rsidRPr="00C43819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BB1825" w:rsidRPr="00BB1825">
        <w:rPr>
          <w:rFonts w:ascii="Times New Roman" w:hAnsi="Times New Roman"/>
          <w:sz w:val="24"/>
          <w:szCs w:val="24"/>
          <w:lang w:val="es-ES"/>
        </w:rPr>
        <w:t>., 2004)</w:t>
      </w:r>
      <w:r w:rsidR="00182DE8" w:rsidRPr="00A22C52">
        <w:rPr>
          <w:rFonts w:ascii="Times New Roman" w:hAnsi="Times New Roman"/>
          <w:sz w:val="24"/>
          <w:szCs w:val="24"/>
          <w:lang w:val="es-ES"/>
        </w:rPr>
        <w:t>.</w:t>
      </w:r>
    </w:p>
    <w:p w:rsidR="00170E49" w:rsidRPr="00A22C52" w:rsidRDefault="00170E49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76971" w:rsidRPr="00A22C52" w:rsidRDefault="00B85113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A22C52">
        <w:rPr>
          <w:rFonts w:ascii="Times New Roman" w:hAnsi="Times New Roman"/>
          <w:sz w:val="24"/>
          <w:szCs w:val="24"/>
          <w:lang w:val="es-ES"/>
        </w:rPr>
        <w:t>La</w:t>
      </w:r>
      <w:r w:rsidR="007D7E8F" w:rsidRPr="00A22C52">
        <w:rPr>
          <w:rFonts w:ascii="Times New Roman" w:hAnsi="Times New Roman"/>
          <w:sz w:val="24"/>
          <w:szCs w:val="24"/>
          <w:lang w:val="es-ES"/>
        </w:rPr>
        <w:t xml:space="preserve"> con</w:t>
      </w:r>
      <w:r w:rsidR="00283AF5" w:rsidRPr="00A22C52">
        <w:rPr>
          <w:rFonts w:ascii="Times New Roman" w:hAnsi="Times New Roman"/>
          <w:sz w:val="24"/>
          <w:szCs w:val="24"/>
          <w:lang w:val="es-ES"/>
        </w:rPr>
        <w:t>centración</w:t>
      </w:r>
      <w:r w:rsidR="007D7E8F" w:rsidRPr="00A22C52">
        <w:rPr>
          <w:rFonts w:ascii="Times New Roman" w:hAnsi="Times New Roman"/>
          <w:sz w:val="24"/>
          <w:szCs w:val="24"/>
          <w:lang w:val="es-ES"/>
        </w:rPr>
        <w:t xml:space="preserve"> de contaminantes de un bioplaguicida es de gran importancia, ya que estos pueden afectar negativamente la vida útil, la eficacia e incluso las propiedades físico-químicas del producto</w:t>
      </w:r>
      <w:r w:rsidR="007E4E3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8C1C33" w:rsidRPr="008C1C33">
        <w:rPr>
          <w:rFonts w:ascii="Times New Roman" w:hAnsi="Times New Roman"/>
          <w:sz w:val="24"/>
          <w:szCs w:val="24"/>
          <w:lang w:val="es-ES"/>
        </w:rPr>
        <w:t xml:space="preserve">(Jenkins and </w:t>
      </w:r>
      <w:proofErr w:type="spellStart"/>
      <w:r w:rsidR="008C1C33" w:rsidRPr="008C1C33">
        <w:rPr>
          <w:rFonts w:ascii="Times New Roman" w:hAnsi="Times New Roman"/>
          <w:sz w:val="24"/>
          <w:szCs w:val="24"/>
          <w:lang w:val="es-ES"/>
        </w:rPr>
        <w:t>Grzywacz</w:t>
      </w:r>
      <w:proofErr w:type="spellEnd"/>
      <w:r w:rsidR="008C1C33" w:rsidRPr="008C1C33">
        <w:rPr>
          <w:rFonts w:ascii="Times New Roman" w:hAnsi="Times New Roman"/>
          <w:sz w:val="24"/>
          <w:szCs w:val="24"/>
          <w:lang w:val="es-ES"/>
        </w:rPr>
        <w:t>, 2000)</w:t>
      </w:r>
      <w:r w:rsidR="007D7E8F" w:rsidRPr="00A22C52">
        <w:rPr>
          <w:rFonts w:ascii="Times New Roman" w:hAnsi="Times New Roman"/>
          <w:sz w:val="24"/>
          <w:szCs w:val="24"/>
          <w:lang w:val="es-ES"/>
        </w:rPr>
        <w:t xml:space="preserve">. Además, puede representar un riesgo para la salud </w:t>
      </w:r>
      <w:r w:rsidR="00B554DD" w:rsidRPr="00A22C52">
        <w:rPr>
          <w:rFonts w:ascii="Times New Roman" w:hAnsi="Times New Roman"/>
          <w:sz w:val="24"/>
          <w:szCs w:val="24"/>
          <w:lang w:val="es-ES"/>
        </w:rPr>
        <w:t>humana y para el medio ambiente</w:t>
      </w:r>
      <w:r w:rsidR="007E4E3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8C1C33" w:rsidRPr="008C1C33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8C1C33" w:rsidRPr="008C1C33">
        <w:rPr>
          <w:rFonts w:ascii="Times New Roman" w:hAnsi="Times New Roman"/>
          <w:sz w:val="24"/>
          <w:szCs w:val="24"/>
          <w:lang w:val="es-ES"/>
        </w:rPr>
        <w:t>Ravensberg</w:t>
      </w:r>
      <w:proofErr w:type="spellEnd"/>
      <w:r w:rsidR="008C1C33" w:rsidRPr="008C1C33">
        <w:rPr>
          <w:rFonts w:ascii="Times New Roman" w:hAnsi="Times New Roman"/>
          <w:sz w:val="24"/>
          <w:szCs w:val="24"/>
          <w:lang w:val="es-ES"/>
        </w:rPr>
        <w:t>, 2011)</w:t>
      </w:r>
      <w:r w:rsidR="007D7E8F" w:rsidRPr="00A22C52">
        <w:rPr>
          <w:rFonts w:ascii="Times New Roman" w:hAnsi="Times New Roman"/>
          <w:sz w:val="24"/>
          <w:szCs w:val="24"/>
          <w:lang w:val="es-ES"/>
        </w:rPr>
        <w:t>.</w:t>
      </w:r>
      <w:r w:rsidR="00283AF5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7AC9" w:rsidRPr="00A22C52">
        <w:rPr>
          <w:rFonts w:ascii="Times New Roman" w:hAnsi="Times New Roman"/>
          <w:sz w:val="24"/>
          <w:szCs w:val="24"/>
          <w:lang w:val="es-ES"/>
        </w:rPr>
        <w:t>Teniendo en cuenta lo anterior, el</w:t>
      </w:r>
      <w:r w:rsidR="00776971" w:rsidRPr="00A22C52">
        <w:rPr>
          <w:rFonts w:ascii="Times New Roman" w:hAnsi="Times New Roman"/>
          <w:sz w:val="24"/>
          <w:szCs w:val="24"/>
          <w:lang w:val="es-ES"/>
        </w:rPr>
        <w:t xml:space="preserve"> contenido de contaminantes</w:t>
      </w:r>
      <w:r w:rsidR="009307DF" w:rsidRPr="00A22C52">
        <w:rPr>
          <w:rFonts w:ascii="Times New Roman" w:hAnsi="Times New Roman"/>
          <w:sz w:val="24"/>
          <w:szCs w:val="24"/>
          <w:lang w:val="es-ES"/>
        </w:rPr>
        <w:t xml:space="preserve"> bacterianos del</w:t>
      </w:r>
      <w:r w:rsidR="00776971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7AC9" w:rsidRPr="00A22C52">
        <w:rPr>
          <w:rFonts w:ascii="Times New Roman" w:hAnsi="Times New Roman"/>
          <w:sz w:val="24"/>
          <w:szCs w:val="24"/>
          <w:lang w:val="es-ES"/>
        </w:rPr>
        <w:t xml:space="preserve">bioplaguicida fue del </w:t>
      </w:r>
      <w:r w:rsidR="00170E49" w:rsidRPr="00A22C52">
        <w:rPr>
          <w:rFonts w:ascii="Times New Roman" w:hAnsi="Times New Roman"/>
          <w:sz w:val="24"/>
          <w:szCs w:val="24"/>
          <w:lang w:val="es-ES"/>
        </w:rPr>
        <w:t>5,78 x 10</w:t>
      </w:r>
      <w:r w:rsidR="00170E49" w:rsidRPr="00A22C52">
        <w:rPr>
          <w:rFonts w:ascii="Times New Roman" w:hAnsi="Times New Roman"/>
          <w:sz w:val="24"/>
          <w:szCs w:val="24"/>
          <w:vertAlign w:val="superscript"/>
          <w:lang w:val="es-ES"/>
        </w:rPr>
        <w:t>4</w:t>
      </w:r>
      <w:r w:rsidR="00170E49" w:rsidRPr="00A22C52">
        <w:rPr>
          <w:rFonts w:ascii="Times New Roman" w:hAnsi="Times New Roman"/>
          <w:sz w:val="24"/>
          <w:szCs w:val="24"/>
          <w:lang w:val="es-ES"/>
        </w:rPr>
        <w:t xml:space="preserve"> UFC/g</w:t>
      </w:r>
      <w:r w:rsidR="0035037D" w:rsidRPr="00A22C52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0B7D53">
        <w:rPr>
          <w:rFonts w:ascii="Times New Roman" w:hAnsi="Times New Roman"/>
          <w:sz w:val="24"/>
          <w:szCs w:val="24"/>
          <w:lang w:val="es-ES"/>
        </w:rPr>
        <w:t>tabla</w:t>
      </w:r>
      <w:r w:rsidR="000B7D53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E5E72" w:rsidRPr="00A22C52">
        <w:rPr>
          <w:rFonts w:ascii="Times New Roman" w:hAnsi="Times New Roman"/>
          <w:sz w:val="24"/>
          <w:szCs w:val="24"/>
          <w:lang w:val="es-ES"/>
        </w:rPr>
        <w:t>2</w:t>
      </w:r>
      <w:r w:rsidR="0035037D" w:rsidRPr="00A22C52">
        <w:rPr>
          <w:rFonts w:ascii="Times New Roman" w:hAnsi="Times New Roman"/>
          <w:sz w:val="24"/>
          <w:szCs w:val="24"/>
          <w:lang w:val="es-ES"/>
        </w:rPr>
        <w:t>)</w:t>
      </w:r>
      <w:r w:rsidR="009307DF" w:rsidRPr="00A22C52">
        <w:rPr>
          <w:rFonts w:ascii="Times New Roman" w:hAnsi="Times New Roman"/>
          <w:sz w:val="24"/>
          <w:szCs w:val="24"/>
          <w:lang w:val="es-ES"/>
        </w:rPr>
        <w:t xml:space="preserve"> y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 xml:space="preserve"> el</w:t>
      </w:r>
      <w:r w:rsidR="009307DF" w:rsidRPr="00A22C52">
        <w:rPr>
          <w:rFonts w:ascii="Times New Roman" w:hAnsi="Times New Roman"/>
          <w:sz w:val="24"/>
          <w:szCs w:val="24"/>
          <w:lang w:val="es-ES"/>
        </w:rPr>
        <w:t xml:space="preserve"> de contaminantes fúngicos, incluyendo mohos y levaduras fue inferior </w:t>
      </w:r>
      <w:r w:rsidR="00C77AC9" w:rsidRPr="00A22C52">
        <w:rPr>
          <w:rFonts w:ascii="Times New Roman" w:hAnsi="Times New Roman"/>
          <w:sz w:val="24"/>
          <w:szCs w:val="24"/>
          <w:lang w:val="es-ES"/>
        </w:rPr>
        <w:t xml:space="preserve">a </w:t>
      </w:r>
      <w:r w:rsidR="009307DF" w:rsidRPr="00A22C52">
        <w:rPr>
          <w:rFonts w:ascii="Times New Roman" w:hAnsi="Times New Roman"/>
          <w:sz w:val="24"/>
          <w:szCs w:val="24"/>
          <w:lang w:val="es-ES"/>
        </w:rPr>
        <w:t>10</w:t>
      </w:r>
      <w:r w:rsidR="009307DF" w:rsidRPr="00A22C52"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="009307DF" w:rsidRPr="00A22C52">
        <w:rPr>
          <w:rFonts w:ascii="Times New Roman" w:hAnsi="Times New Roman"/>
          <w:sz w:val="24"/>
          <w:szCs w:val="24"/>
          <w:lang w:val="es-ES"/>
        </w:rPr>
        <w:t xml:space="preserve"> UFC/g de producto. </w:t>
      </w:r>
      <w:r w:rsidR="00522215" w:rsidRPr="00A22C52">
        <w:rPr>
          <w:rFonts w:ascii="Times New Roman" w:hAnsi="Times New Roman"/>
          <w:sz w:val="24"/>
          <w:szCs w:val="24"/>
          <w:lang w:val="es-ES"/>
        </w:rPr>
        <w:t xml:space="preserve">Al comparar los resultados con el contenido de contaminantes permitidos para </w:t>
      </w:r>
      <w:r w:rsidR="00FF29FE" w:rsidRPr="00A22C52">
        <w:rPr>
          <w:rFonts w:ascii="Times New Roman" w:hAnsi="Times New Roman"/>
          <w:sz w:val="24"/>
          <w:szCs w:val="24"/>
          <w:lang w:val="es-ES"/>
        </w:rPr>
        <w:t xml:space="preserve">otros </w:t>
      </w:r>
      <w:r w:rsidR="00522215" w:rsidRPr="00A22C52">
        <w:rPr>
          <w:rFonts w:ascii="Times New Roman" w:hAnsi="Times New Roman"/>
          <w:sz w:val="24"/>
          <w:szCs w:val="24"/>
          <w:lang w:val="es-ES"/>
        </w:rPr>
        <w:t>productos a base de hongos</w:t>
      </w:r>
      <w:r w:rsidR="00FF29FE" w:rsidRPr="00A22C52">
        <w:rPr>
          <w:rFonts w:ascii="Times New Roman" w:hAnsi="Times New Roman"/>
          <w:sz w:val="24"/>
          <w:szCs w:val="24"/>
          <w:lang w:val="es-ES"/>
        </w:rPr>
        <w:t xml:space="preserve">, los cuales sugieren como límite de aceptación 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>un valor máximo de</w:t>
      </w:r>
      <w:r w:rsidR="00FF29FE" w:rsidRPr="00A22C52">
        <w:rPr>
          <w:rFonts w:ascii="Times New Roman" w:hAnsi="Times New Roman"/>
          <w:sz w:val="24"/>
          <w:szCs w:val="24"/>
          <w:lang w:val="es-ES"/>
        </w:rPr>
        <w:t xml:space="preserve"> 5,00 x10</w:t>
      </w:r>
      <w:r w:rsidR="00FF29FE" w:rsidRPr="00A22C52">
        <w:rPr>
          <w:rFonts w:ascii="Times New Roman" w:hAnsi="Times New Roman"/>
          <w:sz w:val="24"/>
          <w:szCs w:val="24"/>
          <w:vertAlign w:val="superscript"/>
          <w:lang w:val="es-ES"/>
        </w:rPr>
        <w:t>6</w:t>
      </w:r>
      <w:r w:rsidR="00FF29FE" w:rsidRPr="00A22C52">
        <w:rPr>
          <w:rFonts w:ascii="Times New Roman" w:hAnsi="Times New Roman"/>
          <w:sz w:val="24"/>
          <w:szCs w:val="24"/>
          <w:lang w:val="es-ES"/>
        </w:rPr>
        <w:t xml:space="preserve"> UFC</w:t>
      </w:r>
      <w:r w:rsidR="00DE2F7C" w:rsidRPr="00A22C52">
        <w:rPr>
          <w:rFonts w:ascii="Times New Roman" w:hAnsi="Times New Roman"/>
          <w:sz w:val="24"/>
          <w:szCs w:val="24"/>
          <w:lang w:val="es-ES"/>
        </w:rPr>
        <w:t>/g o UFC/mL</w:t>
      </w:r>
      <w:r w:rsidR="00FF29FE" w:rsidRPr="00A22C52">
        <w:rPr>
          <w:rFonts w:ascii="Times New Roman" w:hAnsi="Times New Roman"/>
          <w:sz w:val="24"/>
          <w:szCs w:val="24"/>
          <w:lang w:val="es-ES"/>
        </w:rPr>
        <w:t xml:space="preserve"> de producto</w:t>
      </w:r>
      <w:r w:rsidR="007E4E3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A32658" w:rsidRPr="00A22C52">
        <w:rPr>
          <w:rFonts w:ascii="Times New Roman" w:hAnsi="Times New Roman"/>
          <w:sz w:val="24"/>
          <w:szCs w:val="24"/>
          <w:lang w:val="es-ES"/>
        </w:rPr>
        <w:fldChar w:fldCharType="begin" w:fldLock="1"/>
      </w:r>
      <w:r w:rsidR="00F1401B">
        <w:rPr>
          <w:rFonts w:ascii="Times New Roman" w:hAnsi="Times New Roman"/>
          <w:sz w:val="24"/>
          <w:szCs w:val="24"/>
          <w:lang w:val="es-ES"/>
        </w:rPr>
        <w:instrText>ADDIN CSL_CITATION { "citationItems" : [ { "id" : "ITEM-1", "itemData" : { "DOI" : "10.1080/09583150020011717", "ISSN" : "0958-3157", "author" : [ { "dropping-particle" : "", "family" : "Jenkins", "given" : "Nina E.", "non-dropping-particle" : "", "parse-names" : false, "suffix" : "" }, { "dropping-particle" : "", "family" : "Grzywacz", "given" : "David", "non-dropping-particle" : "", "parse-names" : false, "suffix" : "" } ], "container-title" : "Biocontrol Science and Technology", "id" : "ITEM-1", "issue" : "6", "issued" : { "date-parts" : [ [ "2000", "12" ] ] }, "page" : "753-777", "title" : "Quality Control of Fungal and Viral Biocontrol Agents - Assurance of Product Performance", "type" : "article-journal", "volume" : "10" }, "uris" : [ "http://www.mendeley.com/documents/?uuid=bf979b8e-224f-475d-ab81-7d20be485ac3" ] } ], "mendeley" : { "previouslyFormattedCitation" : "(Jenkins and Grzywacz, 2000)" }, "properties" : { "noteIndex" : 0 }, "schema" : "https://github.com/citation-style-language/schema/raw/master/csl-citation.json" }</w:instrText>
      </w:r>
      <w:r w:rsidR="00A32658" w:rsidRPr="00A22C52">
        <w:rPr>
          <w:rFonts w:ascii="Times New Roman" w:hAnsi="Times New Roman"/>
          <w:sz w:val="24"/>
          <w:szCs w:val="24"/>
          <w:lang w:val="es-ES"/>
        </w:rPr>
        <w:fldChar w:fldCharType="separate"/>
      </w:r>
      <w:r w:rsidR="0089706A" w:rsidRPr="0089706A">
        <w:rPr>
          <w:rFonts w:ascii="Times New Roman" w:hAnsi="Times New Roman"/>
          <w:noProof/>
          <w:sz w:val="24"/>
          <w:szCs w:val="24"/>
          <w:lang w:val="es-ES"/>
        </w:rPr>
        <w:t>(Jenkins and Grzywacz, 2000)</w:t>
      </w:r>
      <w:r w:rsidR="00A32658" w:rsidRPr="00A22C52">
        <w:rPr>
          <w:rFonts w:ascii="Times New Roman" w:hAnsi="Times New Roman"/>
          <w:sz w:val="24"/>
          <w:szCs w:val="24"/>
          <w:lang w:val="es-ES"/>
        </w:rPr>
        <w:fldChar w:fldCharType="end"/>
      </w:r>
      <w:r w:rsidR="005C150C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F29FE" w:rsidRPr="00A22C52">
        <w:rPr>
          <w:rFonts w:ascii="Times New Roman" w:hAnsi="Times New Roman"/>
          <w:sz w:val="24"/>
          <w:szCs w:val="24"/>
          <w:lang w:val="es-ES"/>
        </w:rPr>
        <w:t xml:space="preserve">se </w:t>
      </w:r>
      <w:r w:rsidR="00B6315C" w:rsidRPr="00A22C52">
        <w:rPr>
          <w:rFonts w:ascii="Times New Roman" w:hAnsi="Times New Roman"/>
          <w:sz w:val="24"/>
          <w:szCs w:val="24"/>
          <w:lang w:val="es-ES"/>
        </w:rPr>
        <w:t>considera</w:t>
      </w:r>
      <w:r w:rsidR="00FF29FE" w:rsidRPr="00A22C52">
        <w:rPr>
          <w:rFonts w:ascii="Times New Roman" w:hAnsi="Times New Roman"/>
          <w:sz w:val="24"/>
          <w:szCs w:val="24"/>
          <w:lang w:val="es-ES"/>
        </w:rPr>
        <w:t xml:space="preserve"> que el bioplaguicida a base de </w:t>
      </w:r>
      <w:r w:rsidR="00FF29FE" w:rsidRPr="00A22C52">
        <w:rPr>
          <w:rFonts w:ascii="Times New Roman" w:hAnsi="Times New Roman"/>
          <w:i/>
          <w:sz w:val="24"/>
          <w:szCs w:val="24"/>
          <w:lang w:val="es-ES"/>
        </w:rPr>
        <w:t>L. lecanii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 xml:space="preserve"> cumple con este parámetro de calidad</w:t>
      </w:r>
      <w:r w:rsidR="00FF29FE" w:rsidRPr="00A22C52">
        <w:rPr>
          <w:rFonts w:ascii="Times New Roman" w:hAnsi="Times New Roman"/>
          <w:sz w:val="24"/>
          <w:szCs w:val="24"/>
          <w:lang w:val="es-ES"/>
        </w:rPr>
        <w:t>.</w:t>
      </w:r>
      <w:r w:rsidR="00B6315C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76971" w:rsidRPr="00A22C52">
        <w:rPr>
          <w:rFonts w:ascii="Times New Roman" w:hAnsi="Times New Roman"/>
          <w:sz w:val="24"/>
          <w:szCs w:val="24"/>
          <w:lang w:val="es-ES"/>
        </w:rPr>
        <w:t xml:space="preserve">La contaminación de </w:t>
      </w:r>
      <w:proofErr w:type="spellStart"/>
      <w:r w:rsidR="00776971" w:rsidRPr="00A22C52">
        <w:rPr>
          <w:rFonts w:ascii="Times New Roman" w:hAnsi="Times New Roman"/>
          <w:sz w:val="24"/>
          <w:szCs w:val="24"/>
          <w:lang w:val="es-ES"/>
        </w:rPr>
        <w:t>bioproductos</w:t>
      </w:r>
      <w:proofErr w:type="spellEnd"/>
      <w:r w:rsidR="00776971" w:rsidRPr="00A22C52">
        <w:rPr>
          <w:rFonts w:ascii="Times New Roman" w:hAnsi="Times New Roman"/>
          <w:sz w:val="24"/>
          <w:szCs w:val="24"/>
          <w:lang w:val="es-ES"/>
        </w:rPr>
        <w:t xml:space="preserve"> con microorganismos diferentes al principio activo, puede </w:t>
      </w:r>
      <w:r w:rsidR="004122DC" w:rsidRPr="00A22C52">
        <w:rPr>
          <w:rFonts w:ascii="Times New Roman" w:hAnsi="Times New Roman"/>
          <w:sz w:val="24"/>
          <w:szCs w:val="24"/>
          <w:lang w:val="es-ES"/>
        </w:rPr>
        <w:t>deberse</w:t>
      </w:r>
      <w:r w:rsidR="00776971" w:rsidRPr="00A22C52">
        <w:rPr>
          <w:rFonts w:ascii="Times New Roman" w:hAnsi="Times New Roman"/>
          <w:sz w:val="24"/>
          <w:szCs w:val="24"/>
          <w:lang w:val="es-ES"/>
        </w:rPr>
        <w:t xml:space="preserve"> a la introducción de </w:t>
      </w:r>
      <w:r w:rsidR="00F87ACE">
        <w:rPr>
          <w:rFonts w:ascii="Times New Roman" w:hAnsi="Times New Roman"/>
          <w:sz w:val="24"/>
          <w:szCs w:val="24"/>
          <w:lang w:val="es-ES"/>
        </w:rPr>
        <w:t>es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>tos</w:t>
      </w:r>
      <w:r w:rsidR="00776971" w:rsidRPr="00A22C52">
        <w:rPr>
          <w:rFonts w:ascii="Times New Roman" w:hAnsi="Times New Roman"/>
          <w:sz w:val="24"/>
          <w:szCs w:val="24"/>
          <w:lang w:val="es-ES"/>
        </w:rPr>
        <w:t xml:space="preserve"> durante las operaciones unitarias del proceso de manufactura</w:t>
      </w:r>
      <w:r w:rsidR="008F5CC3" w:rsidRPr="008F5CC3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="008F5CC3" w:rsidRPr="008F5CC3">
        <w:rPr>
          <w:rFonts w:ascii="Times New Roman" w:hAnsi="Times New Roman"/>
          <w:sz w:val="24"/>
          <w:szCs w:val="24"/>
          <w:lang w:val="es-ES"/>
        </w:rPr>
        <w:t>Ravensberg</w:t>
      </w:r>
      <w:proofErr w:type="spellEnd"/>
      <w:r w:rsidR="008F5CC3" w:rsidRPr="008F5CC3">
        <w:rPr>
          <w:rFonts w:ascii="Times New Roman" w:hAnsi="Times New Roman"/>
          <w:sz w:val="24"/>
          <w:szCs w:val="24"/>
          <w:lang w:val="es-ES"/>
        </w:rPr>
        <w:t>, 2011)</w:t>
      </w:r>
      <w:r w:rsidR="004C275C" w:rsidRPr="00A22C52">
        <w:rPr>
          <w:rFonts w:ascii="Times New Roman" w:hAnsi="Times New Roman"/>
          <w:sz w:val="24"/>
          <w:szCs w:val="24"/>
          <w:lang w:val="es-ES"/>
        </w:rPr>
        <w:t>, por lo que se</w:t>
      </w:r>
      <w:r w:rsidR="00776971" w:rsidRPr="00A22C52">
        <w:rPr>
          <w:rFonts w:ascii="Times New Roman" w:hAnsi="Times New Roman"/>
          <w:sz w:val="24"/>
          <w:szCs w:val="24"/>
          <w:lang w:val="es-ES"/>
        </w:rPr>
        <w:t xml:space="preserve"> puede sugerir que el proceso utilizado para la elaboración del bioplaguicida a base de </w:t>
      </w:r>
      <w:r w:rsidR="00FF29FE" w:rsidRPr="00A22C52">
        <w:rPr>
          <w:rFonts w:ascii="Times New Roman" w:hAnsi="Times New Roman"/>
          <w:i/>
          <w:sz w:val="24"/>
          <w:szCs w:val="24"/>
          <w:lang w:val="es-ES"/>
        </w:rPr>
        <w:t>L. lecanii</w:t>
      </w:r>
      <w:r w:rsidR="00FF0464" w:rsidRPr="00A22C52">
        <w:rPr>
          <w:rFonts w:ascii="Times New Roman" w:hAnsi="Times New Roman"/>
          <w:i/>
          <w:sz w:val="24"/>
          <w:szCs w:val="24"/>
          <w:lang w:val="es-ES"/>
        </w:rPr>
        <w:t>,</w:t>
      </w:r>
      <w:r w:rsidR="00FF29FE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76971" w:rsidRPr="00A22C52">
        <w:rPr>
          <w:rFonts w:ascii="Times New Roman" w:hAnsi="Times New Roman"/>
          <w:sz w:val="24"/>
          <w:szCs w:val="24"/>
          <w:lang w:val="es-ES"/>
        </w:rPr>
        <w:t xml:space="preserve">se realizó bajo condiciones adecuadas de limpieza y </w:t>
      </w:r>
      <w:proofErr w:type="spellStart"/>
      <w:r w:rsidR="00776971" w:rsidRPr="00A22C52">
        <w:rPr>
          <w:rFonts w:ascii="Times New Roman" w:hAnsi="Times New Roman"/>
          <w:sz w:val="24"/>
          <w:szCs w:val="24"/>
          <w:lang w:val="es-ES"/>
        </w:rPr>
        <w:t>sanitización</w:t>
      </w:r>
      <w:proofErr w:type="spellEnd"/>
      <w:r w:rsidR="00776971" w:rsidRPr="00A22C52">
        <w:rPr>
          <w:rFonts w:ascii="Times New Roman" w:hAnsi="Times New Roman"/>
          <w:sz w:val="24"/>
          <w:szCs w:val="24"/>
          <w:lang w:val="es-ES"/>
        </w:rPr>
        <w:t xml:space="preserve"> de equipos y áreas y con materias primas de alta calidad. </w:t>
      </w:r>
    </w:p>
    <w:p w:rsidR="00897D68" w:rsidRPr="00A22C52" w:rsidRDefault="00897D68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E4E3D" w:rsidRDefault="00522DA2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A22C52">
        <w:rPr>
          <w:rFonts w:ascii="Times New Roman" w:hAnsi="Times New Roman"/>
          <w:sz w:val="24"/>
          <w:szCs w:val="24"/>
          <w:lang w:val="es-ES"/>
        </w:rPr>
        <w:t>El porcentaje de humedad del bioplaguicida a base de</w:t>
      </w:r>
      <w:r w:rsidRPr="00A22C52">
        <w:rPr>
          <w:rFonts w:ascii="Times New Roman" w:hAnsi="Times New Roman"/>
          <w:i/>
          <w:sz w:val="24"/>
          <w:szCs w:val="24"/>
          <w:lang w:val="es-ES"/>
        </w:rPr>
        <w:t xml:space="preserve"> L. lecanii 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 xml:space="preserve">fue </w:t>
      </w:r>
      <w:r w:rsidRPr="00A22C52">
        <w:rPr>
          <w:rFonts w:ascii="Times New Roman" w:hAnsi="Times New Roman"/>
          <w:sz w:val="24"/>
          <w:szCs w:val="24"/>
          <w:lang w:val="es-ES"/>
        </w:rPr>
        <w:t>3,54 %</w:t>
      </w:r>
      <w:r w:rsidR="00B4556B" w:rsidRPr="00A22C52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E27497">
        <w:rPr>
          <w:rFonts w:ascii="Times New Roman" w:hAnsi="Times New Roman"/>
          <w:sz w:val="24"/>
          <w:szCs w:val="24"/>
          <w:lang w:val="es-ES"/>
        </w:rPr>
        <w:t>tabla</w:t>
      </w:r>
      <w:r w:rsidR="00E27497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4556B" w:rsidRPr="00A22C52">
        <w:rPr>
          <w:rFonts w:ascii="Times New Roman" w:hAnsi="Times New Roman"/>
          <w:sz w:val="24"/>
          <w:szCs w:val="24"/>
          <w:lang w:val="es-ES"/>
        </w:rPr>
        <w:t>2</w:t>
      </w:r>
      <w:r w:rsidR="00F307EA" w:rsidRPr="00A22C52">
        <w:rPr>
          <w:rFonts w:ascii="Times New Roman" w:hAnsi="Times New Roman"/>
          <w:sz w:val="24"/>
          <w:szCs w:val="24"/>
          <w:lang w:val="es-ES"/>
        </w:rPr>
        <w:t>)</w:t>
      </w:r>
      <w:r w:rsidRPr="00A22C52">
        <w:rPr>
          <w:rFonts w:ascii="Times New Roman" w:hAnsi="Times New Roman"/>
          <w:sz w:val="24"/>
          <w:szCs w:val="24"/>
          <w:lang w:val="es-ES"/>
        </w:rPr>
        <w:t>, valor</w:t>
      </w:r>
      <w:r w:rsidR="00AC4A1A" w:rsidRPr="00A22C52">
        <w:rPr>
          <w:rFonts w:ascii="Times New Roman" w:hAnsi="Times New Roman"/>
          <w:sz w:val="24"/>
          <w:szCs w:val="24"/>
          <w:lang w:val="es-ES"/>
        </w:rPr>
        <w:t xml:space="preserve"> considerado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adecuado </w:t>
      </w:r>
      <w:r w:rsidR="004A5765" w:rsidRPr="00A22C52">
        <w:rPr>
          <w:rFonts w:ascii="Times New Roman" w:hAnsi="Times New Roman"/>
          <w:sz w:val="24"/>
          <w:szCs w:val="24"/>
          <w:lang w:val="es-ES"/>
        </w:rPr>
        <w:t>para asegurar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la estabilidad y la viabilidad del principio activo, especialmente durante el almacenamiento del producto</w:t>
      </w:r>
      <w:r w:rsidR="007E4E3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62530" w:rsidRPr="00C62530">
        <w:rPr>
          <w:rFonts w:ascii="Times New Roman" w:hAnsi="Times New Roman"/>
          <w:sz w:val="24"/>
          <w:szCs w:val="24"/>
          <w:lang w:val="es-ES"/>
        </w:rPr>
        <w:t xml:space="preserve">(Quiroga </w:t>
      </w:r>
      <w:r w:rsidR="00C62530" w:rsidRPr="00CB29F7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C62530" w:rsidRPr="00C62530">
        <w:rPr>
          <w:rFonts w:ascii="Times New Roman" w:hAnsi="Times New Roman"/>
          <w:sz w:val="24"/>
          <w:szCs w:val="24"/>
          <w:lang w:val="es-ES"/>
        </w:rPr>
        <w:t>., 2011)</w:t>
      </w:r>
      <w:r w:rsidR="004A5765" w:rsidRPr="00A22C52">
        <w:rPr>
          <w:rFonts w:ascii="Times New Roman" w:hAnsi="Times New Roman"/>
          <w:sz w:val="24"/>
          <w:szCs w:val="24"/>
          <w:lang w:val="es-ES"/>
        </w:rPr>
        <w:t>, ya que como lo reportaron</w:t>
      </w:r>
      <w:r w:rsidR="007E4E3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F03F8D" w:rsidRPr="00F03F8D">
        <w:rPr>
          <w:rFonts w:ascii="Times New Roman" w:hAnsi="Times New Roman"/>
          <w:sz w:val="24"/>
          <w:szCs w:val="24"/>
          <w:lang w:val="es-ES"/>
        </w:rPr>
        <w:t>Lawrie</w:t>
      </w:r>
      <w:proofErr w:type="spellEnd"/>
      <w:r w:rsidR="00F03F8D" w:rsidRPr="00F03F8D">
        <w:rPr>
          <w:rFonts w:ascii="Times New Roman" w:hAnsi="Times New Roman"/>
          <w:sz w:val="24"/>
          <w:szCs w:val="24"/>
          <w:lang w:val="es-ES"/>
        </w:rPr>
        <w:t xml:space="preserve"> y colaboradores (2001)</w:t>
      </w:r>
      <w:r w:rsidR="004A5765" w:rsidRPr="00A22C52">
        <w:rPr>
          <w:rFonts w:ascii="Times New Roman" w:hAnsi="Times New Roman"/>
          <w:sz w:val="24"/>
          <w:szCs w:val="24"/>
          <w:lang w:val="es-ES"/>
        </w:rPr>
        <w:t>,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 humedades inferiores al 5% permiten que los microorganismos se conserven viables y virulentos durante su </w:t>
      </w:r>
      <w:r w:rsidR="004A5765" w:rsidRPr="00A22C52">
        <w:rPr>
          <w:rFonts w:ascii="Times New Roman" w:hAnsi="Times New Roman"/>
          <w:sz w:val="24"/>
          <w:szCs w:val="24"/>
          <w:lang w:val="es-ES"/>
        </w:rPr>
        <w:t xml:space="preserve">vida de anaquel, debido a </w:t>
      </w:r>
      <w:r w:rsidRPr="00A22C52">
        <w:rPr>
          <w:rFonts w:ascii="Times New Roman" w:hAnsi="Times New Roman"/>
          <w:sz w:val="24"/>
          <w:szCs w:val="24"/>
          <w:lang w:val="es-ES"/>
        </w:rPr>
        <w:t>que disminuye el metabolismo de los mismo</w:t>
      </w:r>
      <w:r w:rsidR="00F1401B">
        <w:rPr>
          <w:rFonts w:ascii="Times New Roman" w:hAnsi="Times New Roman"/>
          <w:sz w:val="24"/>
          <w:szCs w:val="24"/>
          <w:lang w:val="es-ES"/>
        </w:rPr>
        <w:t xml:space="preserve">s. </w:t>
      </w:r>
      <w:r w:rsidR="005C150C" w:rsidRPr="00A22C52">
        <w:rPr>
          <w:rFonts w:ascii="Times New Roman" w:hAnsi="Times New Roman"/>
          <w:sz w:val="24"/>
          <w:szCs w:val="24"/>
          <w:lang w:val="es-ES"/>
        </w:rPr>
        <w:t>Dicha reducció</w:t>
      </w:r>
      <w:r w:rsidR="004A5765" w:rsidRPr="00A22C52">
        <w:rPr>
          <w:rFonts w:ascii="Times New Roman" w:hAnsi="Times New Roman"/>
          <w:sz w:val="24"/>
          <w:szCs w:val="24"/>
          <w:lang w:val="es-ES"/>
        </w:rPr>
        <w:t>n e</w:t>
      </w:r>
      <w:r w:rsidR="008449B1" w:rsidRPr="00A22C52">
        <w:rPr>
          <w:rFonts w:ascii="Times New Roman" w:hAnsi="Times New Roman"/>
          <w:sz w:val="24"/>
          <w:szCs w:val="24"/>
          <w:lang w:val="es-ES"/>
        </w:rPr>
        <w:t>n</w:t>
      </w:r>
      <w:r w:rsidR="004A5765" w:rsidRPr="00A22C52">
        <w:rPr>
          <w:rFonts w:ascii="Times New Roman" w:hAnsi="Times New Roman"/>
          <w:sz w:val="24"/>
          <w:szCs w:val="24"/>
          <w:lang w:val="es-ES"/>
        </w:rPr>
        <w:t xml:space="preserve"> la tasa metabólica favorece la estabilidad de los microorganismos debido a que disminuye </w:t>
      </w:r>
      <w:r w:rsidR="004122DC" w:rsidRPr="00A22C52">
        <w:rPr>
          <w:rFonts w:ascii="Times New Roman" w:hAnsi="Times New Roman"/>
          <w:sz w:val="24"/>
          <w:szCs w:val="24"/>
          <w:lang w:val="es-ES"/>
        </w:rPr>
        <w:t>la acumulación de metabolitos tóxicos que afectan su viabilidad</w:t>
      </w:r>
      <w:r w:rsidR="007E4E3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B29F7" w:rsidRPr="00CB29F7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CB29F7" w:rsidRPr="00CB29F7">
        <w:rPr>
          <w:rFonts w:ascii="Times New Roman" w:hAnsi="Times New Roman"/>
          <w:sz w:val="24"/>
          <w:szCs w:val="24"/>
          <w:lang w:val="es-ES"/>
        </w:rPr>
        <w:t>Abadias</w:t>
      </w:r>
      <w:proofErr w:type="spellEnd"/>
      <w:r w:rsidR="00CB29F7" w:rsidRPr="00CB29F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B29F7" w:rsidRPr="00CB29F7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CB29F7" w:rsidRPr="00CB29F7">
        <w:rPr>
          <w:rFonts w:ascii="Times New Roman" w:hAnsi="Times New Roman"/>
          <w:sz w:val="24"/>
          <w:szCs w:val="24"/>
          <w:lang w:val="es-ES"/>
        </w:rPr>
        <w:t>., 2003)</w:t>
      </w:r>
      <w:r w:rsidR="005C150C" w:rsidRPr="00A22C52">
        <w:rPr>
          <w:rFonts w:ascii="Times New Roman" w:hAnsi="Times New Roman"/>
          <w:sz w:val="24"/>
          <w:szCs w:val="24"/>
          <w:lang w:val="es-ES"/>
        </w:rPr>
        <w:t>.</w:t>
      </w:r>
    </w:p>
    <w:p w:rsidR="004122DC" w:rsidRPr="00A22C52" w:rsidRDefault="007E4E3D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A22C52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8449B1" w:rsidRPr="00A22C52" w:rsidRDefault="008449B1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A22C52">
        <w:rPr>
          <w:rFonts w:ascii="Times New Roman" w:hAnsi="Times New Roman"/>
          <w:sz w:val="24"/>
          <w:szCs w:val="24"/>
          <w:lang w:val="es-ES"/>
        </w:rPr>
        <w:lastRenderedPageBreak/>
        <w:t>T</w:t>
      </w:r>
      <w:r w:rsidR="00EB32B7" w:rsidRPr="00A22C52">
        <w:rPr>
          <w:rFonts w:ascii="Times New Roman" w:hAnsi="Times New Roman"/>
          <w:sz w:val="24"/>
          <w:szCs w:val="24"/>
          <w:lang w:val="es-ES"/>
        </w:rPr>
        <w:t xml:space="preserve">odas las características 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del bioplaguicida se </w:t>
      </w:r>
      <w:r w:rsidR="0027327A" w:rsidRPr="00A22C52">
        <w:rPr>
          <w:rFonts w:ascii="Times New Roman" w:hAnsi="Times New Roman"/>
          <w:sz w:val="24"/>
          <w:szCs w:val="24"/>
          <w:lang w:val="es-ES"/>
        </w:rPr>
        <w:t>encontraron</w:t>
      </w:r>
      <w:r w:rsidR="00EB32B7" w:rsidRPr="00A22C52">
        <w:rPr>
          <w:rFonts w:ascii="Times New Roman" w:hAnsi="Times New Roman"/>
          <w:sz w:val="24"/>
          <w:szCs w:val="24"/>
          <w:lang w:val="es-ES"/>
        </w:rPr>
        <w:t xml:space="preserve"> dentro de los límites de aceptación establecidos (</w:t>
      </w:r>
      <w:r w:rsidR="00E27497">
        <w:rPr>
          <w:rFonts w:ascii="Times New Roman" w:hAnsi="Times New Roman"/>
          <w:sz w:val="24"/>
          <w:szCs w:val="24"/>
          <w:lang w:val="es-ES"/>
        </w:rPr>
        <w:t>tabla</w:t>
      </w:r>
      <w:r w:rsidR="00E27497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2C52">
        <w:rPr>
          <w:rFonts w:ascii="Times New Roman" w:hAnsi="Times New Roman"/>
          <w:sz w:val="24"/>
          <w:szCs w:val="24"/>
          <w:lang w:val="es-ES"/>
        </w:rPr>
        <w:t>2)</w:t>
      </w:r>
      <w:r w:rsidR="00A667DA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2C52">
        <w:rPr>
          <w:rFonts w:ascii="Times New Roman" w:hAnsi="Times New Roman"/>
          <w:sz w:val="24"/>
          <w:szCs w:val="24"/>
          <w:lang w:val="es-ES"/>
        </w:rPr>
        <w:t>para garantizar la calidad del producto. Por tal razón, este lote de bioplaguicida</w:t>
      </w:r>
      <w:r w:rsidR="00120114" w:rsidRPr="00A22C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A5980" w:rsidRPr="00A22C52">
        <w:rPr>
          <w:rFonts w:ascii="Times New Roman" w:hAnsi="Times New Roman"/>
          <w:sz w:val="24"/>
          <w:szCs w:val="24"/>
          <w:lang w:val="es-ES"/>
        </w:rPr>
        <w:t xml:space="preserve">fue </w:t>
      </w:r>
      <w:r w:rsidR="00D377E8" w:rsidRPr="00A22C52">
        <w:rPr>
          <w:rFonts w:ascii="Times New Roman" w:hAnsi="Times New Roman"/>
          <w:sz w:val="24"/>
          <w:szCs w:val="24"/>
          <w:lang w:val="es-ES"/>
        </w:rPr>
        <w:t xml:space="preserve">utilizado para </w:t>
      </w:r>
      <w:r w:rsidR="00120114" w:rsidRPr="00A22C52">
        <w:rPr>
          <w:rFonts w:ascii="Times New Roman" w:hAnsi="Times New Roman"/>
          <w:sz w:val="24"/>
          <w:szCs w:val="24"/>
          <w:lang w:val="es-ES"/>
        </w:rPr>
        <w:t xml:space="preserve">proseguir con el estudio de </w:t>
      </w:r>
      <w:r w:rsidR="00D377E8" w:rsidRPr="00A22C52">
        <w:rPr>
          <w:rFonts w:ascii="Times New Roman" w:hAnsi="Times New Roman"/>
          <w:sz w:val="24"/>
          <w:szCs w:val="24"/>
          <w:lang w:val="es-ES"/>
        </w:rPr>
        <w:t>compatibilidad con diferentes agroquímicos</w:t>
      </w:r>
      <w:r w:rsidRPr="00A22C52">
        <w:rPr>
          <w:rFonts w:ascii="Times New Roman" w:hAnsi="Times New Roman"/>
          <w:sz w:val="24"/>
          <w:szCs w:val="24"/>
          <w:lang w:val="es-ES"/>
        </w:rPr>
        <w:t>.</w:t>
      </w:r>
    </w:p>
    <w:p w:rsidR="007E4E3D" w:rsidRDefault="007E4E3D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150422" w:rsidRPr="00A22C52" w:rsidRDefault="00150422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2C52">
        <w:rPr>
          <w:rFonts w:ascii="Times New Roman" w:hAnsi="Times New Roman"/>
          <w:b/>
          <w:sz w:val="24"/>
          <w:szCs w:val="24"/>
        </w:rPr>
        <w:t xml:space="preserve">Evaluación de la compatibilidad </w:t>
      </w:r>
      <w:r w:rsidRPr="00A22C52">
        <w:rPr>
          <w:rFonts w:ascii="Times New Roman" w:hAnsi="Times New Roman"/>
          <w:b/>
          <w:i/>
          <w:sz w:val="24"/>
          <w:szCs w:val="24"/>
        </w:rPr>
        <w:t>in vitro</w:t>
      </w:r>
      <w:r w:rsidRPr="00A22C52">
        <w:rPr>
          <w:rFonts w:ascii="Times New Roman" w:hAnsi="Times New Roman"/>
          <w:b/>
          <w:sz w:val="24"/>
          <w:szCs w:val="24"/>
        </w:rPr>
        <w:t xml:space="preserve"> de</w:t>
      </w:r>
      <w:r w:rsidR="004C38B6" w:rsidRPr="00A22C52">
        <w:rPr>
          <w:rFonts w:ascii="Times New Roman" w:hAnsi="Times New Roman"/>
          <w:b/>
          <w:sz w:val="24"/>
          <w:szCs w:val="24"/>
        </w:rPr>
        <w:t xml:space="preserve">l </w:t>
      </w:r>
      <w:r w:rsidRPr="00A22C52">
        <w:rPr>
          <w:rFonts w:ascii="Times New Roman" w:hAnsi="Times New Roman"/>
          <w:b/>
          <w:sz w:val="24"/>
          <w:szCs w:val="24"/>
        </w:rPr>
        <w:t>bioplaguicida a base de</w:t>
      </w:r>
      <w:r w:rsidRPr="00A22C52">
        <w:rPr>
          <w:rFonts w:ascii="Times New Roman" w:hAnsi="Times New Roman"/>
          <w:b/>
          <w:i/>
          <w:sz w:val="24"/>
          <w:szCs w:val="24"/>
        </w:rPr>
        <w:t xml:space="preserve"> L. lecanii </w:t>
      </w:r>
      <w:r w:rsidRPr="00A22C52">
        <w:rPr>
          <w:rFonts w:ascii="Times New Roman" w:hAnsi="Times New Roman"/>
          <w:b/>
          <w:sz w:val="24"/>
          <w:szCs w:val="24"/>
        </w:rPr>
        <w:t xml:space="preserve">con </w:t>
      </w:r>
      <w:r w:rsidR="00B36BBD" w:rsidRPr="00A22C52">
        <w:rPr>
          <w:rFonts w:ascii="Times New Roman" w:hAnsi="Times New Roman"/>
          <w:b/>
          <w:sz w:val="24"/>
          <w:szCs w:val="24"/>
        </w:rPr>
        <w:t>agroquímicos</w:t>
      </w:r>
    </w:p>
    <w:p w:rsidR="000D2E03" w:rsidRDefault="000D2E03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E7E41" w:rsidRPr="00A22C52" w:rsidRDefault="00CE7E41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C52">
        <w:rPr>
          <w:rFonts w:ascii="Times New Roman" w:hAnsi="Times New Roman"/>
          <w:sz w:val="24"/>
          <w:szCs w:val="24"/>
        </w:rPr>
        <w:t>Cuando se e</w:t>
      </w:r>
      <w:r w:rsidR="0027327A" w:rsidRPr="00A22C52">
        <w:rPr>
          <w:rFonts w:ascii="Times New Roman" w:hAnsi="Times New Roman"/>
          <w:sz w:val="24"/>
          <w:szCs w:val="24"/>
        </w:rPr>
        <w:t>valúo la compatibilidad de los agroquímicos</w:t>
      </w:r>
      <w:r w:rsidRPr="00A22C52">
        <w:rPr>
          <w:rFonts w:ascii="Times New Roman" w:hAnsi="Times New Roman"/>
          <w:sz w:val="24"/>
          <w:szCs w:val="24"/>
        </w:rPr>
        <w:t xml:space="preserve"> con el bioplaguicida a base de </w:t>
      </w:r>
      <w:r w:rsidRPr="00A22C52">
        <w:rPr>
          <w:rFonts w:ascii="Times New Roman" w:hAnsi="Times New Roman"/>
          <w:i/>
          <w:sz w:val="24"/>
          <w:szCs w:val="24"/>
        </w:rPr>
        <w:t>L. lecanii</w:t>
      </w:r>
      <w:r w:rsidRPr="00A22C52">
        <w:rPr>
          <w:rFonts w:ascii="Times New Roman" w:hAnsi="Times New Roman"/>
          <w:sz w:val="24"/>
          <w:szCs w:val="24"/>
        </w:rPr>
        <w:t xml:space="preserve">, se evidenció en todas las dosis evaluadas una disminución o inhibición de la viabilidad expresada como germinación. </w:t>
      </w:r>
    </w:p>
    <w:p w:rsidR="00B674C4" w:rsidRPr="00A22C52" w:rsidRDefault="00B674C4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E7E41" w:rsidRPr="00A22C52" w:rsidRDefault="006A7B13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C52">
        <w:rPr>
          <w:rFonts w:ascii="Times New Roman" w:hAnsi="Times New Roman"/>
          <w:sz w:val="24"/>
          <w:szCs w:val="24"/>
        </w:rPr>
        <w:t xml:space="preserve">Con los fungicidas </w:t>
      </w:r>
      <w:proofErr w:type="spellStart"/>
      <w:r w:rsidRPr="00A22C52">
        <w:rPr>
          <w:rFonts w:ascii="Times New Roman" w:hAnsi="Times New Roman"/>
          <w:sz w:val="24"/>
          <w:szCs w:val="24"/>
        </w:rPr>
        <w:t>b</w:t>
      </w:r>
      <w:r w:rsidR="00CE7E41" w:rsidRPr="00A22C52">
        <w:rPr>
          <w:rFonts w:ascii="Times New Roman" w:hAnsi="Times New Roman"/>
          <w:sz w:val="24"/>
          <w:szCs w:val="24"/>
        </w:rPr>
        <w:t>enomil</w:t>
      </w:r>
      <w:proofErr w:type="spellEnd"/>
      <w:r w:rsidR="00CE7E41" w:rsidRPr="00A22C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E7E41" w:rsidRPr="00A22C52">
        <w:rPr>
          <w:rFonts w:ascii="Times New Roman" w:hAnsi="Times New Roman"/>
          <w:sz w:val="24"/>
          <w:szCs w:val="24"/>
        </w:rPr>
        <w:t>Benl</w:t>
      </w:r>
      <w:r w:rsidRPr="00A22C52">
        <w:rPr>
          <w:rFonts w:ascii="Times New Roman" w:hAnsi="Times New Roman"/>
          <w:sz w:val="24"/>
          <w:szCs w:val="24"/>
        </w:rPr>
        <w:t>ate</w:t>
      </w:r>
      <w:proofErr w:type="spellEnd"/>
      <w:r w:rsidRPr="000D2E03">
        <w:rPr>
          <w:rFonts w:ascii="Times New Roman" w:hAnsi="Times New Roman"/>
          <w:sz w:val="20"/>
          <w:szCs w:val="24"/>
        </w:rPr>
        <w:t>®</w:t>
      </w:r>
      <w:r w:rsidRPr="00A22C52">
        <w:rPr>
          <w:rFonts w:ascii="Times New Roman" w:hAnsi="Times New Roman"/>
          <w:sz w:val="24"/>
          <w:szCs w:val="24"/>
        </w:rPr>
        <w:t xml:space="preserve">) y </w:t>
      </w:r>
      <w:proofErr w:type="spellStart"/>
      <w:r w:rsidRPr="00A22C52">
        <w:rPr>
          <w:rFonts w:ascii="Times New Roman" w:hAnsi="Times New Roman"/>
          <w:sz w:val="24"/>
          <w:szCs w:val="24"/>
        </w:rPr>
        <w:t>carboxin</w:t>
      </w:r>
      <w:proofErr w:type="spellEnd"/>
      <w:r w:rsidRPr="00A22C52">
        <w:rPr>
          <w:rFonts w:ascii="Times New Roman" w:hAnsi="Times New Roman"/>
          <w:sz w:val="24"/>
          <w:szCs w:val="24"/>
        </w:rPr>
        <w:t>–c</w:t>
      </w:r>
      <w:r w:rsidR="00CE7E41" w:rsidRPr="00A22C52">
        <w:rPr>
          <w:rFonts w:ascii="Times New Roman" w:hAnsi="Times New Roman"/>
          <w:sz w:val="24"/>
          <w:szCs w:val="24"/>
        </w:rPr>
        <w:t>aptan (</w:t>
      </w:r>
      <w:proofErr w:type="spellStart"/>
      <w:r w:rsidR="00CE7E41" w:rsidRPr="00A22C52">
        <w:rPr>
          <w:rFonts w:ascii="Times New Roman" w:hAnsi="Times New Roman"/>
          <w:sz w:val="24"/>
          <w:szCs w:val="24"/>
        </w:rPr>
        <w:t>Vitavax</w:t>
      </w:r>
      <w:proofErr w:type="spellEnd"/>
      <w:r w:rsidR="00CE7E41" w:rsidRPr="000D2E03">
        <w:rPr>
          <w:rFonts w:ascii="Times New Roman" w:hAnsi="Times New Roman"/>
          <w:sz w:val="20"/>
          <w:szCs w:val="24"/>
        </w:rPr>
        <w:t>®</w:t>
      </w:r>
      <w:r w:rsidR="00CE7E41" w:rsidRPr="00A22C52">
        <w:rPr>
          <w:rFonts w:ascii="Times New Roman" w:hAnsi="Times New Roman"/>
          <w:sz w:val="24"/>
          <w:szCs w:val="24"/>
        </w:rPr>
        <w:t xml:space="preserve">) se presentaron comportamientos similares, ya que a medida que aumentó la dosis de estos compuestos, la germinación de los conidios disminuyó. </w:t>
      </w:r>
      <w:r w:rsidR="00783486" w:rsidRPr="00A22C52">
        <w:rPr>
          <w:rFonts w:ascii="Times New Roman" w:hAnsi="Times New Roman"/>
          <w:sz w:val="24"/>
          <w:szCs w:val="24"/>
        </w:rPr>
        <w:t>Con</w:t>
      </w:r>
      <w:r w:rsidRPr="00A22C52">
        <w:rPr>
          <w:rFonts w:ascii="Times New Roman" w:hAnsi="Times New Roman"/>
          <w:sz w:val="24"/>
          <w:szCs w:val="24"/>
        </w:rPr>
        <w:t xml:space="preserve"> el ingrediente activo </w:t>
      </w:r>
      <w:proofErr w:type="spellStart"/>
      <w:r w:rsidRPr="00A22C52">
        <w:rPr>
          <w:rFonts w:ascii="Times New Roman" w:hAnsi="Times New Roman"/>
          <w:sz w:val="24"/>
          <w:szCs w:val="24"/>
        </w:rPr>
        <w:t>b</w:t>
      </w:r>
      <w:r w:rsidR="00CE7E41" w:rsidRPr="00A22C52">
        <w:rPr>
          <w:rFonts w:ascii="Times New Roman" w:hAnsi="Times New Roman"/>
          <w:sz w:val="24"/>
          <w:szCs w:val="24"/>
        </w:rPr>
        <w:t>enomil</w:t>
      </w:r>
      <w:proofErr w:type="spellEnd"/>
      <w:r w:rsidR="00CE7E41" w:rsidRPr="00A22C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E7E41" w:rsidRPr="00A22C52">
        <w:rPr>
          <w:rFonts w:ascii="Times New Roman" w:hAnsi="Times New Roman"/>
          <w:sz w:val="24"/>
          <w:szCs w:val="24"/>
        </w:rPr>
        <w:t>Benlate</w:t>
      </w:r>
      <w:proofErr w:type="spellEnd"/>
      <w:r w:rsidR="00CE7E41" w:rsidRPr="000D2E03">
        <w:rPr>
          <w:rFonts w:ascii="Times New Roman" w:hAnsi="Times New Roman"/>
          <w:sz w:val="20"/>
          <w:szCs w:val="24"/>
        </w:rPr>
        <w:t>®</w:t>
      </w:r>
      <w:r w:rsidR="00CE7E41" w:rsidRPr="00A22C52">
        <w:rPr>
          <w:rFonts w:ascii="Times New Roman" w:hAnsi="Times New Roman"/>
          <w:sz w:val="24"/>
          <w:szCs w:val="24"/>
        </w:rPr>
        <w:t>) utilizando un cuarto, media y la dosis completa se presentaron germinaciones del 20,95%, del 37,75% y del 54,57% respectivamente</w:t>
      </w:r>
      <w:r w:rsidR="00783486" w:rsidRPr="00A22C52">
        <w:rPr>
          <w:rFonts w:ascii="Times New Roman" w:hAnsi="Times New Roman"/>
          <w:sz w:val="24"/>
          <w:szCs w:val="24"/>
        </w:rPr>
        <w:t xml:space="preserve">, </w:t>
      </w:r>
      <w:r w:rsidR="00CE7E41" w:rsidRPr="00A22C52">
        <w:rPr>
          <w:rFonts w:ascii="Times New Roman" w:hAnsi="Times New Roman"/>
          <w:sz w:val="24"/>
          <w:szCs w:val="24"/>
        </w:rPr>
        <w:t xml:space="preserve">valores </w:t>
      </w:r>
      <w:r w:rsidR="00783486" w:rsidRPr="00A22C52">
        <w:rPr>
          <w:rFonts w:ascii="Times New Roman" w:hAnsi="Times New Roman"/>
          <w:sz w:val="24"/>
          <w:szCs w:val="24"/>
        </w:rPr>
        <w:t xml:space="preserve">que </w:t>
      </w:r>
      <w:r w:rsidR="00CE7E41" w:rsidRPr="00A22C52">
        <w:rPr>
          <w:rFonts w:ascii="Times New Roman" w:hAnsi="Times New Roman"/>
          <w:sz w:val="24"/>
          <w:szCs w:val="24"/>
        </w:rPr>
        <w:t xml:space="preserve">fueron significativamente inferiores al </w:t>
      </w:r>
      <w:r w:rsidR="00B36BBD" w:rsidRPr="00A22C52">
        <w:rPr>
          <w:rFonts w:ascii="Times New Roman" w:hAnsi="Times New Roman"/>
          <w:sz w:val="24"/>
          <w:szCs w:val="24"/>
        </w:rPr>
        <w:t>observado en</w:t>
      </w:r>
      <w:r w:rsidR="00CE7E41" w:rsidRPr="00A22C52">
        <w:rPr>
          <w:rFonts w:ascii="Times New Roman" w:hAnsi="Times New Roman"/>
          <w:sz w:val="24"/>
          <w:szCs w:val="24"/>
        </w:rPr>
        <w:t xml:space="preserve"> el tratamiento control (F=275, </w:t>
      </w:r>
      <w:proofErr w:type="spellStart"/>
      <w:r w:rsidR="00CE7E41" w:rsidRPr="00A22C52">
        <w:rPr>
          <w:rFonts w:ascii="Times New Roman" w:hAnsi="Times New Roman"/>
          <w:sz w:val="24"/>
          <w:szCs w:val="24"/>
        </w:rPr>
        <w:t>gl</w:t>
      </w:r>
      <w:proofErr w:type="spellEnd"/>
      <w:r w:rsidR="00CE7E41" w:rsidRPr="00A22C52">
        <w:rPr>
          <w:rFonts w:ascii="Times New Roman" w:hAnsi="Times New Roman"/>
          <w:sz w:val="24"/>
          <w:szCs w:val="24"/>
        </w:rPr>
        <w:t>=6, P&lt;0,0001) (</w:t>
      </w:r>
      <w:r w:rsidR="00E27497">
        <w:rPr>
          <w:rFonts w:ascii="Times New Roman" w:hAnsi="Times New Roman"/>
          <w:sz w:val="24"/>
          <w:szCs w:val="24"/>
        </w:rPr>
        <w:t>tabla</w:t>
      </w:r>
      <w:r w:rsidR="00E27497" w:rsidRPr="00A22C52">
        <w:rPr>
          <w:rFonts w:ascii="Times New Roman" w:hAnsi="Times New Roman"/>
          <w:sz w:val="24"/>
          <w:szCs w:val="24"/>
        </w:rPr>
        <w:t xml:space="preserve"> </w:t>
      </w:r>
      <w:r w:rsidR="00B36BBD" w:rsidRPr="00A22C52">
        <w:rPr>
          <w:rFonts w:ascii="Times New Roman" w:hAnsi="Times New Roman"/>
          <w:sz w:val="24"/>
          <w:szCs w:val="24"/>
        </w:rPr>
        <w:t xml:space="preserve">3), sugiriendo un efecto negativo de este compuesto sobre la viabilidad del hongo. Sin embargo, este efecto fue menos drástico que el observado por </w:t>
      </w:r>
      <w:r w:rsidR="007A3E08" w:rsidRPr="007A3E08">
        <w:rPr>
          <w:rFonts w:ascii="Times New Roman" w:hAnsi="Times New Roman"/>
          <w:sz w:val="24"/>
          <w:szCs w:val="24"/>
        </w:rPr>
        <w:t xml:space="preserve">García </w:t>
      </w:r>
      <w:r w:rsidR="007A3E08" w:rsidRPr="007A3E08">
        <w:rPr>
          <w:rFonts w:ascii="Times New Roman" w:hAnsi="Times New Roman"/>
          <w:i/>
          <w:sz w:val="24"/>
          <w:szCs w:val="24"/>
        </w:rPr>
        <w:t>et al</w:t>
      </w:r>
      <w:r w:rsidR="007A3E08" w:rsidRPr="007A3E08">
        <w:rPr>
          <w:rFonts w:ascii="Times New Roman" w:hAnsi="Times New Roman"/>
          <w:sz w:val="24"/>
          <w:szCs w:val="24"/>
        </w:rPr>
        <w:t>. (2007)</w:t>
      </w:r>
      <w:r w:rsidR="002247BF">
        <w:rPr>
          <w:rFonts w:ascii="Times New Roman" w:hAnsi="Times New Roman"/>
          <w:sz w:val="24"/>
          <w:szCs w:val="24"/>
        </w:rPr>
        <w:t>,</w:t>
      </w:r>
      <w:r w:rsidRPr="00A22C52">
        <w:rPr>
          <w:rFonts w:ascii="Times New Roman" w:hAnsi="Times New Roman"/>
          <w:sz w:val="24"/>
          <w:szCs w:val="24"/>
        </w:rPr>
        <w:t xml:space="preserve"> </w:t>
      </w:r>
      <w:r w:rsidR="00B36BBD" w:rsidRPr="00A22C52">
        <w:rPr>
          <w:rFonts w:ascii="Times New Roman" w:hAnsi="Times New Roman"/>
          <w:sz w:val="24"/>
          <w:szCs w:val="24"/>
        </w:rPr>
        <w:t xml:space="preserve">quienes </w:t>
      </w:r>
      <w:r w:rsidRPr="00A22C52">
        <w:rPr>
          <w:rFonts w:ascii="Times New Roman" w:hAnsi="Times New Roman"/>
          <w:sz w:val="24"/>
          <w:szCs w:val="24"/>
        </w:rPr>
        <w:t xml:space="preserve">evaluaron las mismas dosis de </w:t>
      </w:r>
      <w:proofErr w:type="spellStart"/>
      <w:r w:rsidRPr="00A22C52">
        <w:rPr>
          <w:rFonts w:ascii="Times New Roman" w:hAnsi="Times New Roman"/>
          <w:sz w:val="24"/>
          <w:szCs w:val="24"/>
        </w:rPr>
        <w:t>b</w:t>
      </w:r>
      <w:r w:rsidR="00CE7E41" w:rsidRPr="00A22C52">
        <w:rPr>
          <w:rFonts w:ascii="Times New Roman" w:hAnsi="Times New Roman"/>
          <w:sz w:val="24"/>
          <w:szCs w:val="24"/>
        </w:rPr>
        <w:t>enomil</w:t>
      </w:r>
      <w:proofErr w:type="spellEnd"/>
      <w:r w:rsidR="00CE7E41" w:rsidRPr="00A22C52">
        <w:rPr>
          <w:rFonts w:ascii="Times New Roman" w:hAnsi="Times New Roman"/>
          <w:sz w:val="24"/>
          <w:szCs w:val="24"/>
        </w:rPr>
        <w:t xml:space="preserve"> sobre los conidios sin formular de </w:t>
      </w:r>
      <w:proofErr w:type="spellStart"/>
      <w:r w:rsidR="00CE7E41" w:rsidRPr="00A22C52">
        <w:rPr>
          <w:rFonts w:ascii="Times New Roman" w:hAnsi="Times New Roman"/>
          <w:i/>
          <w:sz w:val="24"/>
          <w:szCs w:val="24"/>
        </w:rPr>
        <w:t>Trichoderma</w:t>
      </w:r>
      <w:proofErr w:type="spellEnd"/>
      <w:r w:rsidR="00CE7E41" w:rsidRPr="00A22C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E7E41" w:rsidRPr="00A22C52">
        <w:rPr>
          <w:rFonts w:ascii="Times New Roman" w:hAnsi="Times New Roman"/>
          <w:i/>
          <w:sz w:val="24"/>
          <w:szCs w:val="24"/>
        </w:rPr>
        <w:t>koningiopsis</w:t>
      </w:r>
      <w:proofErr w:type="spellEnd"/>
      <w:r w:rsidR="00CE7E41" w:rsidRPr="00A22C52">
        <w:rPr>
          <w:rFonts w:ascii="Times New Roman" w:hAnsi="Times New Roman"/>
          <w:i/>
          <w:sz w:val="24"/>
          <w:szCs w:val="24"/>
        </w:rPr>
        <w:t xml:space="preserve"> </w:t>
      </w:r>
      <w:r w:rsidR="00CE7E41" w:rsidRPr="00A22C52">
        <w:rPr>
          <w:rFonts w:ascii="Times New Roman" w:hAnsi="Times New Roman"/>
          <w:sz w:val="24"/>
          <w:szCs w:val="24"/>
        </w:rPr>
        <w:t>cepa Th003</w:t>
      </w:r>
      <w:r w:rsidR="00CE7E41" w:rsidRPr="00A22C52">
        <w:rPr>
          <w:rFonts w:ascii="Times New Roman" w:hAnsi="Times New Roman"/>
          <w:i/>
          <w:sz w:val="24"/>
          <w:szCs w:val="24"/>
        </w:rPr>
        <w:t xml:space="preserve"> </w:t>
      </w:r>
      <w:r w:rsidR="00CE7E41" w:rsidRPr="00A22C52">
        <w:rPr>
          <w:rFonts w:ascii="Times New Roman" w:hAnsi="Times New Roman"/>
          <w:sz w:val="24"/>
          <w:szCs w:val="24"/>
        </w:rPr>
        <w:t>(anteriormente</w:t>
      </w:r>
      <w:r w:rsidR="00CE7E41" w:rsidRPr="00A22C52">
        <w:rPr>
          <w:rFonts w:ascii="Times New Roman" w:hAnsi="Times New Roman"/>
          <w:i/>
          <w:sz w:val="24"/>
          <w:szCs w:val="24"/>
        </w:rPr>
        <w:t xml:space="preserve"> T. </w:t>
      </w:r>
      <w:proofErr w:type="spellStart"/>
      <w:r w:rsidR="00CE7E41" w:rsidRPr="00A22C52">
        <w:rPr>
          <w:rFonts w:ascii="Times New Roman" w:hAnsi="Times New Roman"/>
          <w:i/>
          <w:sz w:val="24"/>
          <w:szCs w:val="24"/>
        </w:rPr>
        <w:t>koningii</w:t>
      </w:r>
      <w:proofErr w:type="spellEnd"/>
      <w:r w:rsidR="00CE7E41" w:rsidRPr="00A22C52">
        <w:rPr>
          <w:rFonts w:ascii="Times New Roman" w:hAnsi="Times New Roman"/>
          <w:sz w:val="24"/>
          <w:szCs w:val="24"/>
        </w:rPr>
        <w:t xml:space="preserve">) </w:t>
      </w:r>
      <w:r w:rsidR="00835963" w:rsidRPr="00A22C52">
        <w:rPr>
          <w:rFonts w:ascii="Times New Roman" w:hAnsi="Times New Roman"/>
          <w:sz w:val="24"/>
          <w:szCs w:val="24"/>
        </w:rPr>
        <w:t xml:space="preserve">y </w:t>
      </w:r>
      <w:r w:rsidR="00B36BBD" w:rsidRPr="00A22C52">
        <w:rPr>
          <w:rFonts w:ascii="Times New Roman" w:hAnsi="Times New Roman"/>
          <w:sz w:val="24"/>
          <w:szCs w:val="24"/>
        </w:rPr>
        <w:t>encontraron</w:t>
      </w:r>
      <w:r w:rsidR="00CE7E41" w:rsidRPr="00A22C52">
        <w:rPr>
          <w:rFonts w:ascii="Times New Roman" w:hAnsi="Times New Roman"/>
          <w:sz w:val="24"/>
          <w:szCs w:val="24"/>
        </w:rPr>
        <w:t xml:space="preserve"> que después de 24 horas de incubación, la germinación fue inferior al </w:t>
      </w:r>
      <w:r w:rsidR="00783486" w:rsidRPr="00A22C52">
        <w:rPr>
          <w:rFonts w:ascii="Times New Roman" w:hAnsi="Times New Roman"/>
          <w:sz w:val="24"/>
          <w:szCs w:val="24"/>
        </w:rPr>
        <w:t>1</w:t>
      </w:r>
      <w:r w:rsidR="00B36BBD" w:rsidRPr="00A22C52">
        <w:rPr>
          <w:rFonts w:ascii="Times New Roman" w:hAnsi="Times New Roman"/>
          <w:sz w:val="24"/>
          <w:szCs w:val="24"/>
        </w:rPr>
        <w:t>0% en las tres dosis evaluadas. C</w:t>
      </w:r>
      <w:r w:rsidR="00783486" w:rsidRPr="00A22C52">
        <w:rPr>
          <w:rFonts w:ascii="Times New Roman" w:hAnsi="Times New Roman"/>
          <w:sz w:val="24"/>
          <w:szCs w:val="24"/>
        </w:rPr>
        <w:t>on</w:t>
      </w:r>
      <w:r w:rsidR="00B36BBD" w:rsidRPr="00A22C52">
        <w:rPr>
          <w:rFonts w:ascii="Times New Roman" w:hAnsi="Times New Roman"/>
          <w:sz w:val="24"/>
          <w:szCs w:val="24"/>
        </w:rPr>
        <w:t xml:space="preserve"> </w:t>
      </w:r>
      <w:r w:rsidR="00783486" w:rsidRPr="00A22C52">
        <w:rPr>
          <w:rFonts w:ascii="Times New Roman" w:hAnsi="Times New Roman"/>
          <w:sz w:val="24"/>
          <w:szCs w:val="24"/>
        </w:rPr>
        <w:t>la mezcla de</w:t>
      </w:r>
      <w:r w:rsidR="002217F0">
        <w:rPr>
          <w:rFonts w:ascii="Times New Roman" w:hAnsi="Times New Roman"/>
          <w:sz w:val="24"/>
          <w:szCs w:val="24"/>
        </w:rPr>
        <w:t xml:space="preserve"> compuestos </w:t>
      </w:r>
      <w:proofErr w:type="spellStart"/>
      <w:r w:rsidR="002217F0">
        <w:rPr>
          <w:rFonts w:ascii="Times New Roman" w:hAnsi="Times New Roman"/>
          <w:sz w:val="24"/>
          <w:szCs w:val="24"/>
        </w:rPr>
        <w:t>carboxin</w:t>
      </w:r>
      <w:proofErr w:type="spellEnd"/>
      <w:r w:rsidR="002217F0">
        <w:rPr>
          <w:rFonts w:ascii="Times New Roman" w:hAnsi="Times New Roman"/>
          <w:sz w:val="24"/>
          <w:szCs w:val="24"/>
        </w:rPr>
        <w:t>–</w:t>
      </w:r>
      <w:r w:rsidR="000E4FD2" w:rsidRPr="00A22C52">
        <w:rPr>
          <w:rFonts w:ascii="Times New Roman" w:hAnsi="Times New Roman"/>
          <w:sz w:val="24"/>
          <w:szCs w:val="24"/>
        </w:rPr>
        <w:t>c</w:t>
      </w:r>
      <w:r w:rsidR="00CE7E41" w:rsidRPr="00A22C52">
        <w:rPr>
          <w:rFonts w:ascii="Times New Roman" w:hAnsi="Times New Roman"/>
          <w:sz w:val="24"/>
          <w:szCs w:val="24"/>
        </w:rPr>
        <w:t>aptan (</w:t>
      </w:r>
      <w:proofErr w:type="spellStart"/>
      <w:r w:rsidR="00CE7E41" w:rsidRPr="00A22C52">
        <w:rPr>
          <w:rFonts w:ascii="Times New Roman" w:hAnsi="Times New Roman"/>
          <w:sz w:val="24"/>
          <w:szCs w:val="24"/>
        </w:rPr>
        <w:t>Vitavax</w:t>
      </w:r>
      <w:proofErr w:type="spellEnd"/>
      <w:r w:rsidR="00CE7E41" w:rsidRPr="00211C65">
        <w:rPr>
          <w:rFonts w:ascii="Times New Roman" w:hAnsi="Times New Roman"/>
          <w:sz w:val="20"/>
          <w:szCs w:val="24"/>
        </w:rPr>
        <w:t>®</w:t>
      </w:r>
      <w:r w:rsidR="00CE7E41" w:rsidRPr="00A22C52">
        <w:rPr>
          <w:rFonts w:ascii="Times New Roman" w:hAnsi="Times New Roman"/>
          <w:sz w:val="24"/>
          <w:szCs w:val="24"/>
        </w:rPr>
        <w:t>)</w:t>
      </w:r>
      <w:r w:rsidR="00783486" w:rsidRPr="00A22C52">
        <w:rPr>
          <w:rFonts w:ascii="Times New Roman" w:hAnsi="Times New Roman"/>
          <w:sz w:val="24"/>
          <w:szCs w:val="24"/>
        </w:rPr>
        <w:t xml:space="preserve">, </w:t>
      </w:r>
      <w:r w:rsidR="00CE7E41" w:rsidRPr="00A22C52">
        <w:rPr>
          <w:rFonts w:ascii="Times New Roman" w:hAnsi="Times New Roman"/>
          <w:sz w:val="24"/>
          <w:szCs w:val="24"/>
        </w:rPr>
        <w:t xml:space="preserve">la germinación fue igual o inferior al </w:t>
      </w:r>
      <w:r w:rsidR="00B36BBD" w:rsidRPr="00A22C52">
        <w:rPr>
          <w:rFonts w:ascii="Times New Roman" w:hAnsi="Times New Roman"/>
          <w:sz w:val="24"/>
          <w:szCs w:val="24"/>
        </w:rPr>
        <w:t>10% en las tres dosis evaluadas (</w:t>
      </w:r>
      <w:r w:rsidR="00E27497">
        <w:rPr>
          <w:rFonts w:ascii="Times New Roman" w:hAnsi="Times New Roman"/>
          <w:sz w:val="24"/>
          <w:szCs w:val="24"/>
        </w:rPr>
        <w:t>tabla</w:t>
      </w:r>
      <w:r w:rsidR="00E27497" w:rsidRPr="00A22C52">
        <w:rPr>
          <w:rFonts w:ascii="Times New Roman" w:hAnsi="Times New Roman"/>
          <w:sz w:val="24"/>
          <w:szCs w:val="24"/>
        </w:rPr>
        <w:t xml:space="preserve"> </w:t>
      </w:r>
      <w:r w:rsidR="00B36BBD" w:rsidRPr="00A22C52">
        <w:rPr>
          <w:rFonts w:ascii="Times New Roman" w:hAnsi="Times New Roman"/>
          <w:sz w:val="24"/>
          <w:szCs w:val="24"/>
        </w:rPr>
        <w:t xml:space="preserve">3), resultado que sugiere que este agroquímico </w:t>
      </w:r>
      <w:r w:rsidR="006D4431" w:rsidRPr="00A22C52">
        <w:rPr>
          <w:rFonts w:ascii="Times New Roman" w:hAnsi="Times New Roman"/>
          <w:sz w:val="24"/>
          <w:szCs w:val="24"/>
        </w:rPr>
        <w:t>a cualquier dosis evaluada afecta negativamente la</w:t>
      </w:r>
      <w:r w:rsidR="00B36BBD" w:rsidRPr="00A22C52">
        <w:rPr>
          <w:rFonts w:ascii="Times New Roman" w:hAnsi="Times New Roman"/>
          <w:sz w:val="24"/>
          <w:szCs w:val="24"/>
        </w:rPr>
        <w:t xml:space="preserve"> viabilidad de </w:t>
      </w:r>
      <w:r w:rsidR="00B36BBD" w:rsidRPr="00A22C52">
        <w:rPr>
          <w:rFonts w:ascii="Times New Roman" w:hAnsi="Times New Roman"/>
          <w:i/>
          <w:sz w:val="24"/>
          <w:szCs w:val="24"/>
        </w:rPr>
        <w:t>L. lecanii.</w:t>
      </w:r>
      <w:r w:rsidR="00681F3F" w:rsidRPr="00A22C52">
        <w:rPr>
          <w:rFonts w:ascii="Times New Roman" w:hAnsi="Times New Roman"/>
          <w:i/>
          <w:sz w:val="24"/>
          <w:szCs w:val="24"/>
        </w:rPr>
        <w:t xml:space="preserve"> </w:t>
      </w:r>
      <w:r w:rsidR="007D0751" w:rsidRPr="00A22C52">
        <w:rPr>
          <w:rFonts w:ascii="Times New Roman" w:hAnsi="Times New Roman"/>
          <w:sz w:val="24"/>
          <w:szCs w:val="24"/>
        </w:rPr>
        <w:t xml:space="preserve">Para estos dos compuestos </w:t>
      </w:r>
      <w:r w:rsidR="00CE7E41" w:rsidRPr="00A22C52">
        <w:rPr>
          <w:rFonts w:ascii="Times New Roman" w:hAnsi="Times New Roman"/>
          <w:sz w:val="24"/>
          <w:szCs w:val="24"/>
        </w:rPr>
        <w:t xml:space="preserve">la variable </w:t>
      </w:r>
      <w:r w:rsidR="007D0751" w:rsidRPr="00A22C52">
        <w:rPr>
          <w:rFonts w:ascii="Times New Roman" w:hAnsi="Times New Roman"/>
          <w:sz w:val="24"/>
          <w:szCs w:val="24"/>
        </w:rPr>
        <w:t>UFC</w:t>
      </w:r>
      <w:r w:rsidR="00CE7E41" w:rsidRPr="00A22C52">
        <w:rPr>
          <w:rFonts w:ascii="Times New Roman" w:hAnsi="Times New Roman"/>
          <w:sz w:val="24"/>
          <w:szCs w:val="24"/>
        </w:rPr>
        <w:t xml:space="preserve"> presentó un comportamiento diferente, ya que se observó una inhibición total del crecimiento del microorganismo (</w:t>
      </w:r>
      <w:r w:rsidR="00E27497">
        <w:rPr>
          <w:rFonts w:ascii="Times New Roman" w:hAnsi="Times New Roman"/>
          <w:sz w:val="24"/>
          <w:szCs w:val="24"/>
        </w:rPr>
        <w:t>tabla</w:t>
      </w:r>
      <w:r w:rsidR="00E27497" w:rsidRPr="00A22C52">
        <w:rPr>
          <w:rFonts w:ascii="Times New Roman" w:hAnsi="Times New Roman"/>
          <w:sz w:val="24"/>
          <w:szCs w:val="24"/>
        </w:rPr>
        <w:t xml:space="preserve"> </w:t>
      </w:r>
      <w:r w:rsidR="003C37B1" w:rsidRPr="00A22C52">
        <w:rPr>
          <w:rFonts w:ascii="Times New Roman" w:hAnsi="Times New Roman"/>
          <w:sz w:val="24"/>
          <w:szCs w:val="24"/>
        </w:rPr>
        <w:t>3</w:t>
      </w:r>
      <w:r w:rsidR="00CE7E41" w:rsidRPr="00A22C52">
        <w:rPr>
          <w:rFonts w:ascii="Times New Roman" w:hAnsi="Times New Roman"/>
          <w:sz w:val="24"/>
          <w:szCs w:val="24"/>
        </w:rPr>
        <w:t xml:space="preserve">). Lo anterior posiblemente se debe a que la molécula </w:t>
      </w:r>
      <w:proofErr w:type="spellStart"/>
      <w:r w:rsidR="000E4FD2" w:rsidRPr="00A22C52">
        <w:rPr>
          <w:rFonts w:ascii="Times New Roman" w:hAnsi="Times New Roman"/>
          <w:sz w:val="24"/>
          <w:szCs w:val="24"/>
        </w:rPr>
        <w:t>b</w:t>
      </w:r>
      <w:r w:rsidR="00374BFF" w:rsidRPr="00A22C52">
        <w:rPr>
          <w:rFonts w:ascii="Times New Roman" w:hAnsi="Times New Roman"/>
          <w:sz w:val="24"/>
          <w:szCs w:val="24"/>
        </w:rPr>
        <w:t>enomil</w:t>
      </w:r>
      <w:proofErr w:type="spellEnd"/>
      <w:r w:rsidR="009862EC" w:rsidRPr="00A22C52">
        <w:rPr>
          <w:rFonts w:ascii="Times New Roman" w:hAnsi="Times New Roman"/>
          <w:sz w:val="24"/>
          <w:szCs w:val="24"/>
        </w:rPr>
        <w:t>,</w:t>
      </w:r>
      <w:r w:rsidR="00CE7E41" w:rsidRPr="00A22C52">
        <w:rPr>
          <w:rFonts w:ascii="Times New Roman" w:hAnsi="Times New Roman"/>
          <w:sz w:val="24"/>
          <w:szCs w:val="24"/>
        </w:rPr>
        <w:t xml:space="preserve"> es un ingrediente activo pertene</w:t>
      </w:r>
      <w:r w:rsidRPr="00A22C52">
        <w:rPr>
          <w:rFonts w:ascii="Times New Roman" w:hAnsi="Times New Roman"/>
          <w:sz w:val="24"/>
          <w:szCs w:val="24"/>
        </w:rPr>
        <w:t xml:space="preserve">ciente al grupo químico de los </w:t>
      </w:r>
      <w:proofErr w:type="spellStart"/>
      <w:r w:rsidRPr="00A22C52">
        <w:rPr>
          <w:rFonts w:ascii="Times New Roman" w:hAnsi="Times New Roman"/>
          <w:sz w:val="24"/>
          <w:szCs w:val="24"/>
        </w:rPr>
        <w:t>b</w:t>
      </w:r>
      <w:r w:rsidR="00CE7E41" w:rsidRPr="00A22C52">
        <w:rPr>
          <w:rFonts w:ascii="Times New Roman" w:hAnsi="Times New Roman"/>
          <w:sz w:val="24"/>
          <w:szCs w:val="24"/>
        </w:rPr>
        <w:t>enzimidazoles</w:t>
      </w:r>
      <w:proofErr w:type="spellEnd"/>
      <w:r w:rsidR="00CE7E41" w:rsidRPr="00A22C52">
        <w:rPr>
          <w:rFonts w:ascii="Times New Roman" w:hAnsi="Times New Roman"/>
          <w:sz w:val="24"/>
          <w:szCs w:val="24"/>
        </w:rPr>
        <w:t>, el cual inhibe la elongación del tubo germinativo y el crecimiento del micelio a bajas concentracion</w:t>
      </w:r>
      <w:r w:rsidR="00424BAC" w:rsidRPr="00A22C52">
        <w:rPr>
          <w:rFonts w:ascii="Times New Roman" w:hAnsi="Times New Roman"/>
          <w:sz w:val="24"/>
          <w:szCs w:val="24"/>
        </w:rPr>
        <w:t>es, pero permite la germinación</w:t>
      </w:r>
      <w:r w:rsidR="002217F0">
        <w:rPr>
          <w:rFonts w:ascii="Times New Roman" w:hAnsi="Times New Roman"/>
          <w:sz w:val="24"/>
          <w:szCs w:val="24"/>
        </w:rPr>
        <w:t xml:space="preserve"> </w:t>
      </w:r>
      <w:r w:rsidR="006B0AF9" w:rsidRPr="006B0AF9">
        <w:rPr>
          <w:rFonts w:ascii="Times New Roman" w:hAnsi="Times New Roman"/>
          <w:sz w:val="24"/>
          <w:szCs w:val="24"/>
        </w:rPr>
        <w:t xml:space="preserve">(De </w:t>
      </w:r>
      <w:proofErr w:type="spellStart"/>
      <w:r w:rsidR="006B0AF9" w:rsidRPr="006B0AF9">
        <w:rPr>
          <w:rFonts w:ascii="Times New Roman" w:hAnsi="Times New Roman"/>
          <w:sz w:val="24"/>
          <w:szCs w:val="24"/>
        </w:rPr>
        <w:t>Liñan</w:t>
      </w:r>
      <w:proofErr w:type="spellEnd"/>
      <w:r w:rsidR="006B0AF9" w:rsidRPr="006B0AF9">
        <w:rPr>
          <w:rFonts w:ascii="Times New Roman" w:hAnsi="Times New Roman"/>
          <w:sz w:val="24"/>
          <w:szCs w:val="24"/>
        </w:rPr>
        <w:t>, 1997)</w:t>
      </w:r>
      <w:r w:rsidR="00CE7E41" w:rsidRPr="00211C65">
        <w:rPr>
          <w:rFonts w:ascii="Times New Roman" w:hAnsi="Times New Roman"/>
          <w:sz w:val="24"/>
          <w:szCs w:val="24"/>
        </w:rPr>
        <w:t>.</w:t>
      </w:r>
      <w:r w:rsidR="00CE7E41" w:rsidRPr="00A22C52">
        <w:rPr>
          <w:rFonts w:ascii="Times New Roman" w:hAnsi="Times New Roman"/>
          <w:sz w:val="24"/>
          <w:szCs w:val="24"/>
        </w:rPr>
        <w:t xml:space="preserve"> </w:t>
      </w:r>
    </w:p>
    <w:p w:rsidR="00CE7E41" w:rsidRPr="00A22C52" w:rsidRDefault="00CE7E41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A2E84" w:rsidRPr="0089706A" w:rsidRDefault="00FA2E84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A22C52">
        <w:rPr>
          <w:rFonts w:ascii="Times New Roman" w:hAnsi="Times New Roman"/>
          <w:sz w:val="24"/>
          <w:szCs w:val="24"/>
        </w:rPr>
        <w:t>Los ingredientes ac</w:t>
      </w:r>
      <w:r w:rsidR="000E4FD2" w:rsidRPr="00A22C52">
        <w:rPr>
          <w:rFonts w:ascii="Times New Roman" w:hAnsi="Times New Roman"/>
          <w:sz w:val="24"/>
          <w:szCs w:val="24"/>
        </w:rPr>
        <w:t xml:space="preserve">tivos </w:t>
      </w:r>
      <w:proofErr w:type="spellStart"/>
      <w:r w:rsidR="000E4FD2" w:rsidRPr="00A22C52">
        <w:rPr>
          <w:rFonts w:ascii="Times New Roman" w:hAnsi="Times New Roman"/>
          <w:sz w:val="24"/>
          <w:szCs w:val="24"/>
        </w:rPr>
        <w:t>m</w:t>
      </w:r>
      <w:r w:rsidRPr="00A22C52">
        <w:rPr>
          <w:rFonts w:ascii="Times New Roman" w:hAnsi="Times New Roman"/>
          <w:sz w:val="24"/>
          <w:szCs w:val="24"/>
        </w:rPr>
        <w:t>anc</w:t>
      </w:r>
      <w:r w:rsidR="000E4FD2" w:rsidRPr="00A22C52">
        <w:rPr>
          <w:rFonts w:ascii="Times New Roman" w:hAnsi="Times New Roman"/>
          <w:sz w:val="24"/>
          <w:szCs w:val="24"/>
        </w:rPr>
        <w:t>ozeb</w:t>
      </w:r>
      <w:proofErr w:type="spellEnd"/>
      <w:r w:rsidR="000E4FD2" w:rsidRPr="00A22C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E4FD2" w:rsidRPr="00A22C52">
        <w:rPr>
          <w:rFonts w:ascii="Times New Roman" w:hAnsi="Times New Roman"/>
          <w:sz w:val="24"/>
          <w:szCs w:val="24"/>
        </w:rPr>
        <w:t>Manzate</w:t>
      </w:r>
      <w:proofErr w:type="spellEnd"/>
      <w:r w:rsidR="000E4FD2" w:rsidRPr="00211C65">
        <w:rPr>
          <w:rFonts w:ascii="Times New Roman" w:hAnsi="Times New Roman"/>
          <w:sz w:val="20"/>
          <w:szCs w:val="24"/>
        </w:rPr>
        <w:t>®</w:t>
      </w:r>
      <w:r w:rsidR="000E4FD2" w:rsidRPr="00A22C52">
        <w:rPr>
          <w:rFonts w:ascii="Times New Roman" w:hAnsi="Times New Roman"/>
          <w:sz w:val="24"/>
          <w:szCs w:val="24"/>
        </w:rPr>
        <w:t xml:space="preserve">) y la mezcla de </w:t>
      </w:r>
      <w:proofErr w:type="spellStart"/>
      <w:r w:rsidR="000E4FD2" w:rsidRPr="00A22C52">
        <w:rPr>
          <w:rFonts w:ascii="Times New Roman" w:hAnsi="Times New Roman"/>
          <w:sz w:val="24"/>
          <w:szCs w:val="24"/>
        </w:rPr>
        <w:t>metalaxil</w:t>
      </w:r>
      <w:r w:rsidR="007D49E1">
        <w:rPr>
          <w:rFonts w:ascii="Times New Roman" w:hAnsi="Times New Roman"/>
          <w:sz w:val="24"/>
          <w:szCs w:val="24"/>
        </w:rPr>
        <w:t>–</w:t>
      </w:r>
      <w:r w:rsidR="000E4FD2" w:rsidRPr="00A22C52">
        <w:rPr>
          <w:rFonts w:ascii="Times New Roman" w:hAnsi="Times New Roman"/>
          <w:sz w:val="24"/>
          <w:szCs w:val="24"/>
        </w:rPr>
        <w:t>m</w:t>
      </w:r>
      <w:r w:rsidRPr="00A22C52">
        <w:rPr>
          <w:rFonts w:ascii="Times New Roman" w:hAnsi="Times New Roman"/>
          <w:sz w:val="24"/>
          <w:szCs w:val="24"/>
        </w:rPr>
        <w:t>ancozeb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2C52">
        <w:rPr>
          <w:rFonts w:ascii="Times New Roman" w:hAnsi="Times New Roman"/>
          <w:sz w:val="24"/>
          <w:szCs w:val="24"/>
        </w:rPr>
        <w:t>Ridomil</w:t>
      </w:r>
      <w:proofErr w:type="spellEnd"/>
      <w:r w:rsidRPr="00211C65">
        <w:rPr>
          <w:rFonts w:ascii="Times New Roman" w:hAnsi="Times New Roman"/>
          <w:sz w:val="20"/>
          <w:szCs w:val="24"/>
        </w:rPr>
        <w:t>®</w:t>
      </w:r>
      <w:r w:rsidRPr="00A22C52">
        <w:rPr>
          <w:rFonts w:ascii="Times New Roman" w:hAnsi="Times New Roman"/>
          <w:sz w:val="24"/>
          <w:szCs w:val="24"/>
        </w:rPr>
        <w:t xml:space="preserve">)  inhibieron totalmente la germinación y la formación de colonias de </w:t>
      </w:r>
      <w:r w:rsidRPr="00A22C52">
        <w:rPr>
          <w:rFonts w:ascii="Times New Roman" w:hAnsi="Times New Roman"/>
          <w:i/>
          <w:sz w:val="24"/>
          <w:szCs w:val="24"/>
        </w:rPr>
        <w:t xml:space="preserve">L. </w:t>
      </w:r>
      <w:proofErr w:type="spellStart"/>
      <w:r w:rsidRPr="00A22C52">
        <w:rPr>
          <w:rFonts w:ascii="Times New Roman" w:hAnsi="Times New Roman"/>
          <w:i/>
          <w:sz w:val="24"/>
          <w:szCs w:val="24"/>
        </w:rPr>
        <w:t>lecanii</w:t>
      </w:r>
      <w:proofErr w:type="spellEnd"/>
      <w:r w:rsidRPr="00A22C52">
        <w:rPr>
          <w:rFonts w:ascii="Times New Roman" w:hAnsi="Times New Roman"/>
          <w:i/>
          <w:sz w:val="24"/>
          <w:szCs w:val="24"/>
        </w:rPr>
        <w:t xml:space="preserve"> </w:t>
      </w:r>
      <w:r w:rsidRPr="00A22C52">
        <w:rPr>
          <w:rFonts w:ascii="Times New Roman" w:hAnsi="Times New Roman"/>
          <w:sz w:val="24"/>
          <w:szCs w:val="24"/>
        </w:rPr>
        <w:t>(</w:t>
      </w:r>
      <w:r w:rsidR="00E27497">
        <w:rPr>
          <w:rFonts w:ascii="Times New Roman" w:hAnsi="Times New Roman"/>
          <w:sz w:val="24"/>
          <w:szCs w:val="24"/>
        </w:rPr>
        <w:t>tabla</w:t>
      </w:r>
      <w:r w:rsidR="00E27497" w:rsidRPr="00A22C52">
        <w:rPr>
          <w:rFonts w:ascii="Times New Roman" w:hAnsi="Times New Roman"/>
          <w:sz w:val="24"/>
          <w:szCs w:val="24"/>
        </w:rPr>
        <w:t xml:space="preserve"> </w:t>
      </w:r>
      <w:r w:rsidR="003C37B1" w:rsidRPr="00A22C52">
        <w:rPr>
          <w:rFonts w:ascii="Times New Roman" w:hAnsi="Times New Roman"/>
          <w:sz w:val="24"/>
          <w:szCs w:val="24"/>
        </w:rPr>
        <w:t>3</w:t>
      </w:r>
      <w:r w:rsidRPr="00A22C52">
        <w:rPr>
          <w:rFonts w:ascii="Times New Roman" w:hAnsi="Times New Roman"/>
          <w:sz w:val="24"/>
          <w:szCs w:val="24"/>
        </w:rPr>
        <w:t>)</w:t>
      </w:r>
      <w:r w:rsidR="00E9491C" w:rsidRPr="00A22C52">
        <w:rPr>
          <w:rFonts w:ascii="Times New Roman" w:hAnsi="Times New Roman"/>
          <w:i/>
          <w:sz w:val="24"/>
          <w:szCs w:val="24"/>
        </w:rPr>
        <w:t>,</w:t>
      </w:r>
      <w:r w:rsidR="00E9491C" w:rsidRPr="00A22C52">
        <w:rPr>
          <w:rFonts w:ascii="Times New Roman" w:hAnsi="Times New Roman"/>
          <w:sz w:val="24"/>
          <w:szCs w:val="24"/>
        </w:rPr>
        <w:t xml:space="preserve"> resultado</w:t>
      </w:r>
      <w:r w:rsidRPr="00A22C52">
        <w:rPr>
          <w:rFonts w:ascii="Times New Roman" w:hAnsi="Times New Roman"/>
          <w:sz w:val="24"/>
          <w:szCs w:val="24"/>
        </w:rPr>
        <w:t xml:space="preserve"> que sugiere que el hongo no es compatible con estos fungicidas a ninguna de las dosis evaluadas. Lo anterior posiblemente se debe a que estos ingredientes activos pertenecen a los grupos químicos de </w:t>
      </w:r>
      <w:r w:rsidRPr="00A22C52">
        <w:rPr>
          <w:rFonts w:ascii="Times New Roman" w:hAnsi="Times New Roman"/>
          <w:sz w:val="24"/>
          <w:szCs w:val="24"/>
          <w:lang w:val="es-ES"/>
        </w:rPr>
        <w:t xml:space="preserve">las </w:t>
      </w:r>
      <w:proofErr w:type="spellStart"/>
      <w:r w:rsidRPr="00A22C52">
        <w:rPr>
          <w:rFonts w:ascii="Times New Roman" w:hAnsi="Times New Roman"/>
          <w:sz w:val="24"/>
          <w:szCs w:val="24"/>
          <w:lang w:val="es-ES"/>
        </w:rPr>
        <w:t>fenilamidas</w:t>
      </w:r>
      <w:proofErr w:type="spellEnd"/>
      <w:r w:rsidR="000E4FD2" w:rsidRPr="00A22C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E4FD2" w:rsidRPr="00A22C52">
        <w:rPr>
          <w:rFonts w:ascii="Times New Roman" w:hAnsi="Times New Roman"/>
          <w:sz w:val="24"/>
          <w:szCs w:val="24"/>
        </w:rPr>
        <w:t>m</w:t>
      </w:r>
      <w:r w:rsidRPr="00A22C52">
        <w:rPr>
          <w:rFonts w:ascii="Times New Roman" w:hAnsi="Times New Roman"/>
          <w:sz w:val="24"/>
          <w:szCs w:val="24"/>
        </w:rPr>
        <w:t>etalaxil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) y a los </w:t>
      </w:r>
      <w:proofErr w:type="spellStart"/>
      <w:r w:rsidRPr="00A22C52">
        <w:rPr>
          <w:rFonts w:ascii="Times New Roman" w:hAnsi="Times New Roman"/>
          <w:sz w:val="24"/>
          <w:szCs w:val="24"/>
          <w:lang w:val="es-ES"/>
        </w:rPr>
        <w:t>ditiocarbamatos</w:t>
      </w:r>
      <w:proofErr w:type="spellEnd"/>
      <w:r w:rsidR="000E4FD2" w:rsidRPr="00A22C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E4FD2" w:rsidRPr="00A22C52">
        <w:rPr>
          <w:rFonts w:ascii="Times New Roman" w:hAnsi="Times New Roman"/>
          <w:sz w:val="24"/>
          <w:szCs w:val="24"/>
        </w:rPr>
        <w:t>m</w:t>
      </w:r>
      <w:r w:rsidRPr="00A22C52">
        <w:rPr>
          <w:rFonts w:ascii="Times New Roman" w:hAnsi="Times New Roman"/>
          <w:sz w:val="24"/>
          <w:szCs w:val="24"/>
        </w:rPr>
        <w:t>ancozeb</w:t>
      </w:r>
      <w:proofErr w:type="spellEnd"/>
      <w:r w:rsidRPr="00A22C52">
        <w:rPr>
          <w:rFonts w:ascii="Times New Roman" w:hAnsi="Times New Roman"/>
          <w:sz w:val="24"/>
          <w:szCs w:val="24"/>
        </w:rPr>
        <w:t>), moléculas que afectan principalmente el crecimiento de hongos y la germinaci</w:t>
      </w:r>
      <w:r w:rsidR="000E4FD2" w:rsidRPr="00A22C52">
        <w:rPr>
          <w:rFonts w:ascii="Times New Roman" w:hAnsi="Times New Roman"/>
          <w:sz w:val="24"/>
          <w:szCs w:val="24"/>
        </w:rPr>
        <w:t>ón de las esporas</w:t>
      </w:r>
      <w:r w:rsidR="00EF7800">
        <w:rPr>
          <w:rFonts w:ascii="Times New Roman" w:hAnsi="Times New Roman"/>
          <w:sz w:val="24"/>
          <w:szCs w:val="24"/>
        </w:rPr>
        <w:t xml:space="preserve">. </w:t>
      </w:r>
      <w:r w:rsidR="00A720E1" w:rsidRPr="00A22C52">
        <w:rPr>
          <w:rFonts w:ascii="Times New Roman" w:hAnsi="Times New Roman"/>
          <w:sz w:val="24"/>
          <w:szCs w:val="24"/>
        </w:rPr>
        <w:t>Dicha</w:t>
      </w:r>
      <w:r w:rsidR="00783486" w:rsidRPr="00A22C52">
        <w:rPr>
          <w:rFonts w:ascii="Times New Roman" w:hAnsi="Times New Roman"/>
          <w:sz w:val="24"/>
          <w:szCs w:val="24"/>
        </w:rPr>
        <w:t xml:space="preserve"> incompatibilidad </w:t>
      </w:r>
      <w:r w:rsidR="00A720E1" w:rsidRPr="00A22C52">
        <w:rPr>
          <w:rFonts w:ascii="Times New Roman" w:hAnsi="Times New Roman"/>
          <w:sz w:val="24"/>
          <w:szCs w:val="24"/>
        </w:rPr>
        <w:t>de los fungicidas</w:t>
      </w:r>
      <w:r w:rsidR="00783486" w:rsidRPr="00A22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FD2" w:rsidRPr="00A22C52">
        <w:rPr>
          <w:rFonts w:ascii="Times New Roman" w:hAnsi="Times New Roman"/>
          <w:sz w:val="24"/>
          <w:szCs w:val="24"/>
        </w:rPr>
        <w:t>mancozeb</w:t>
      </w:r>
      <w:proofErr w:type="spellEnd"/>
      <w:r w:rsidR="000E4FD2" w:rsidRPr="00A22C52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0E4FD2" w:rsidRPr="00A22C52">
        <w:rPr>
          <w:rFonts w:ascii="Times New Roman" w:hAnsi="Times New Roman"/>
          <w:sz w:val="24"/>
          <w:szCs w:val="24"/>
        </w:rPr>
        <w:t>m</w:t>
      </w:r>
      <w:r w:rsidRPr="00A22C52">
        <w:rPr>
          <w:rFonts w:ascii="Times New Roman" w:hAnsi="Times New Roman"/>
          <w:sz w:val="24"/>
          <w:szCs w:val="24"/>
        </w:rPr>
        <w:t>etalaxil</w:t>
      </w:r>
      <w:proofErr w:type="spellEnd"/>
      <w:r w:rsidR="00A720E1" w:rsidRPr="00A22C52">
        <w:rPr>
          <w:rFonts w:ascii="Times New Roman" w:hAnsi="Times New Roman"/>
          <w:sz w:val="24"/>
          <w:szCs w:val="24"/>
        </w:rPr>
        <w:t xml:space="preserve"> con el agente de control biológico evaluado </w:t>
      </w:r>
      <w:r w:rsidR="00A720E1" w:rsidRPr="00A22C52">
        <w:rPr>
          <w:rFonts w:ascii="Times New Roman" w:hAnsi="Times New Roman"/>
          <w:i/>
          <w:sz w:val="24"/>
          <w:szCs w:val="24"/>
        </w:rPr>
        <w:t>L. lecanii</w:t>
      </w:r>
      <w:r w:rsidR="00A720E1" w:rsidRPr="00A22C52">
        <w:rPr>
          <w:rFonts w:ascii="Times New Roman" w:hAnsi="Times New Roman"/>
          <w:sz w:val="24"/>
          <w:szCs w:val="24"/>
        </w:rPr>
        <w:t xml:space="preserve"> Vl026 </w:t>
      </w:r>
      <w:r w:rsidR="00783486" w:rsidRPr="00A22C52">
        <w:rPr>
          <w:rFonts w:ascii="Times New Roman" w:hAnsi="Times New Roman"/>
          <w:sz w:val="24"/>
          <w:szCs w:val="24"/>
        </w:rPr>
        <w:t>ha sido descrit</w:t>
      </w:r>
      <w:r w:rsidR="00A720E1" w:rsidRPr="00A22C52">
        <w:rPr>
          <w:rFonts w:ascii="Times New Roman" w:hAnsi="Times New Roman"/>
          <w:sz w:val="24"/>
          <w:szCs w:val="24"/>
        </w:rPr>
        <w:t>a</w:t>
      </w:r>
      <w:r w:rsidR="00783486" w:rsidRPr="00A22C52">
        <w:rPr>
          <w:rFonts w:ascii="Times New Roman" w:hAnsi="Times New Roman"/>
          <w:sz w:val="24"/>
          <w:szCs w:val="24"/>
        </w:rPr>
        <w:t xml:space="preserve"> por varios autores para </w:t>
      </w:r>
      <w:r w:rsidRPr="00A22C52">
        <w:rPr>
          <w:rFonts w:ascii="Times New Roman" w:hAnsi="Times New Roman"/>
          <w:sz w:val="24"/>
          <w:szCs w:val="24"/>
        </w:rPr>
        <w:t xml:space="preserve">diferentes agentes </w:t>
      </w:r>
      <w:proofErr w:type="spellStart"/>
      <w:r w:rsidRPr="00A22C52">
        <w:rPr>
          <w:rFonts w:ascii="Times New Roman" w:hAnsi="Times New Roman"/>
          <w:sz w:val="24"/>
          <w:szCs w:val="24"/>
        </w:rPr>
        <w:t>biocontroladores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</w:t>
      </w:r>
      <w:r w:rsidR="00087E8E" w:rsidRPr="00087E8E">
        <w:rPr>
          <w:rFonts w:ascii="Times New Roman" w:hAnsi="Times New Roman"/>
          <w:sz w:val="24"/>
          <w:szCs w:val="24"/>
        </w:rPr>
        <w:t>(</w:t>
      </w:r>
      <w:proofErr w:type="spellStart"/>
      <w:r w:rsidR="00087E8E" w:rsidRPr="00087E8E">
        <w:rPr>
          <w:rFonts w:ascii="Times New Roman" w:hAnsi="Times New Roman"/>
          <w:sz w:val="24"/>
          <w:szCs w:val="24"/>
        </w:rPr>
        <w:t>Todorova</w:t>
      </w:r>
      <w:proofErr w:type="spellEnd"/>
      <w:r w:rsidR="00087E8E" w:rsidRPr="00087E8E">
        <w:rPr>
          <w:rFonts w:ascii="Times New Roman" w:hAnsi="Times New Roman"/>
          <w:sz w:val="24"/>
          <w:szCs w:val="24"/>
        </w:rPr>
        <w:t xml:space="preserve"> </w:t>
      </w:r>
      <w:r w:rsidR="00087E8E" w:rsidRPr="00087E8E">
        <w:rPr>
          <w:rFonts w:ascii="Times New Roman" w:hAnsi="Times New Roman"/>
          <w:i/>
          <w:sz w:val="24"/>
          <w:szCs w:val="24"/>
        </w:rPr>
        <w:t>et al</w:t>
      </w:r>
      <w:r w:rsidR="00087E8E" w:rsidRPr="00087E8E">
        <w:rPr>
          <w:rFonts w:ascii="Times New Roman" w:hAnsi="Times New Roman"/>
          <w:sz w:val="24"/>
          <w:szCs w:val="24"/>
        </w:rPr>
        <w:t xml:space="preserve">., 1999; </w:t>
      </w:r>
      <w:proofErr w:type="spellStart"/>
      <w:r w:rsidR="00087E8E" w:rsidRPr="00087E8E">
        <w:rPr>
          <w:rFonts w:ascii="Times New Roman" w:hAnsi="Times New Roman"/>
          <w:sz w:val="24"/>
          <w:szCs w:val="24"/>
        </w:rPr>
        <w:t>Kouassi</w:t>
      </w:r>
      <w:proofErr w:type="spellEnd"/>
      <w:r w:rsidR="00087E8E" w:rsidRPr="00087E8E">
        <w:rPr>
          <w:rFonts w:ascii="Times New Roman" w:hAnsi="Times New Roman"/>
          <w:sz w:val="24"/>
          <w:szCs w:val="24"/>
        </w:rPr>
        <w:t xml:space="preserve"> </w:t>
      </w:r>
      <w:r w:rsidR="00087E8E" w:rsidRPr="00087E8E">
        <w:rPr>
          <w:rFonts w:ascii="Times New Roman" w:hAnsi="Times New Roman"/>
          <w:i/>
          <w:sz w:val="24"/>
          <w:szCs w:val="24"/>
        </w:rPr>
        <w:t>et al</w:t>
      </w:r>
      <w:r w:rsidR="00087E8E" w:rsidRPr="00087E8E">
        <w:rPr>
          <w:rFonts w:ascii="Times New Roman" w:hAnsi="Times New Roman"/>
          <w:sz w:val="24"/>
          <w:szCs w:val="24"/>
        </w:rPr>
        <w:t>., 2003)</w:t>
      </w:r>
      <w:r w:rsidR="005C3C93" w:rsidRPr="0089706A">
        <w:rPr>
          <w:rFonts w:ascii="Times New Roman" w:hAnsi="Times New Roman"/>
          <w:sz w:val="24"/>
          <w:szCs w:val="24"/>
          <w:lang w:val="es-ES"/>
        </w:rPr>
        <w:t>.</w:t>
      </w:r>
    </w:p>
    <w:p w:rsidR="001A687E" w:rsidRPr="0089706A" w:rsidRDefault="001A687E" w:rsidP="00F96BB2">
      <w:pPr>
        <w:jc w:val="both"/>
        <w:rPr>
          <w:rFonts w:eastAsia="Calibri"/>
          <w:lang w:eastAsia="en-US"/>
        </w:rPr>
      </w:pPr>
    </w:p>
    <w:p w:rsidR="00CE7E41" w:rsidRPr="00A22C52" w:rsidRDefault="00CE7E41" w:rsidP="00F96BB2">
      <w:pPr>
        <w:jc w:val="both"/>
        <w:rPr>
          <w:rFonts w:eastAsia="Calibri"/>
          <w:lang w:val="es-CO" w:eastAsia="en-US"/>
        </w:rPr>
      </w:pPr>
      <w:r w:rsidRPr="00A22C52">
        <w:rPr>
          <w:rFonts w:eastAsia="Calibri"/>
          <w:lang w:val="es-CO" w:eastAsia="en-US"/>
        </w:rPr>
        <w:t xml:space="preserve">Los cuatro fungicidas evaluados redujeron la germinación de los conidios e inhibieron completamente el desarrollo de las hifas de </w:t>
      </w:r>
      <w:r w:rsidRPr="00A22C52">
        <w:rPr>
          <w:rFonts w:eastAsia="Calibri"/>
          <w:i/>
          <w:lang w:val="es-CO" w:eastAsia="en-US"/>
        </w:rPr>
        <w:t>L. lecanii</w:t>
      </w:r>
      <w:r w:rsidR="00A720E1" w:rsidRPr="00A22C52">
        <w:rPr>
          <w:rFonts w:eastAsia="Calibri"/>
          <w:i/>
          <w:lang w:val="es-CO" w:eastAsia="en-US"/>
        </w:rPr>
        <w:t>,</w:t>
      </w:r>
      <w:r w:rsidRPr="00A22C52">
        <w:rPr>
          <w:rFonts w:eastAsia="Calibri"/>
          <w:i/>
          <w:lang w:val="es-CO" w:eastAsia="en-US"/>
        </w:rPr>
        <w:t xml:space="preserve"> </w:t>
      </w:r>
      <w:r w:rsidR="00A720E1" w:rsidRPr="00A22C52">
        <w:rPr>
          <w:rFonts w:eastAsia="Calibri"/>
          <w:lang w:val="es-CO" w:eastAsia="en-US"/>
        </w:rPr>
        <w:t xml:space="preserve">observándose </w:t>
      </w:r>
      <w:r w:rsidRPr="00A22C52">
        <w:rPr>
          <w:rFonts w:eastAsia="Calibri"/>
          <w:lang w:val="es-CO" w:eastAsia="en-US"/>
        </w:rPr>
        <w:t xml:space="preserve">un mayor efecto sobre el crecimiento </w:t>
      </w:r>
      <w:proofErr w:type="spellStart"/>
      <w:r w:rsidRPr="00A22C52">
        <w:rPr>
          <w:rFonts w:eastAsia="Calibri"/>
          <w:lang w:val="es-CO" w:eastAsia="en-US"/>
        </w:rPr>
        <w:t>micelial</w:t>
      </w:r>
      <w:proofErr w:type="spellEnd"/>
      <w:r w:rsidRPr="00A22C52">
        <w:rPr>
          <w:rFonts w:eastAsia="Calibri"/>
          <w:lang w:val="es-CO" w:eastAsia="en-US"/>
        </w:rPr>
        <w:t xml:space="preserve"> que sobre la germinación de los conidios</w:t>
      </w:r>
      <w:r w:rsidR="004A6DC1" w:rsidRPr="00A22C52">
        <w:rPr>
          <w:rFonts w:eastAsia="Calibri"/>
          <w:lang w:val="es-CO" w:eastAsia="en-US"/>
        </w:rPr>
        <w:t xml:space="preserve">. Estos resultados </w:t>
      </w:r>
      <w:r w:rsidRPr="00A22C52">
        <w:rPr>
          <w:rFonts w:eastAsia="Calibri"/>
          <w:lang w:val="es-CO" w:eastAsia="en-US"/>
        </w:rPr>
        <w:t xml:space="preserve">son similares a los obtenidos por </w:t>
      </w:r>
      <w:proofErr w:type="spellStart"/>
      <w:r w:rsidR="00E122B4" w:rsidRPr="00E122B4">
        <w:rPr>
          <w:rFonts w:eastAsia="Calibri"/>
          <w:lang w:val="es-CO" w:eastAsia="en-US"/>
        </w:rPr>
        <w:t>Moorhouse</w:t>
      </w:r>
      <w:proofErr w:type="spellEnd"/>
      <w:r w:rsidR="00E122B4" w:rsidRPr="00E122B4">
        <w:rPr>
          <w:rFonts w:eastAsia="Calibri"/>
          <w:lang w:val="es-CO" w:eastAsia="en-US"/>
        </w:rPr>
        <w:t xml:space="preserve"> </w:t>
      </w:r>
      <w:r w:rsidR="00E122B4" w:rsidRPr="00E122B4">
        <w:rPr>
          <w:rFonts w:eastAsia="Calibri"/>
          <w:i/>
          <w:lang w:val="es-CO" w:eastAsia="en-US"/>
        </w:rPr>
        <w:t>et al</w:t>
      </w:r>
      <w:r w:rsidR="00E122B4" w:rsidRPr="00E122B4">
        <w:rPr>
          <w:rFonts w:eastAsia="Calibri"/>
          <w:lang w:val="es-CO" w:eastAsia="en-US"/>
        </w:rPr>
        <w:t xml:space="preserve">. (1992) y </w:t>
      </w:r>
      <w:proofErr w:type="spellStart"/>
      <w:r w:rsidR="00E122B4" w:rsidRPr="00E122B4">
        <w:rPr>
          <w:rFonts w:eastAsia="Calibri"/>
          <w:lang w:val="es-CO" w:eastAsia="en-US"/>
        </w:rPr>
        <w:t>Bruck</w:t>
      </w:r>
      <w:proofErr w:type="spellEnd"/>
      <w:r w:rsidR="00E122B4" w:rsidRPr="00E122B4">
        <w:rPr>
          <w:rFonts w:eastAsia="Calibri"/>
          <w:lang w:val="es-CO" w:eastAsia="en-US"/>
        </w:rPr>
        <w:t xml:space="preserve"> (2009)</w:t>
      </w:r>
      <w:r w:rsidRPr="00A22C52">
        <w:rPr>
          <w:rFonts w:eastAsia="Calibri"/>
          <w:lang w:val="es-CO" w:eastAsia="en-US"/>
        </w:rPr>
        <w:t xml:space="preserve">, quienes </w:t>
      </w:r>
      <w:r w:rsidR="00A720E1" w:rsidRPr="00A22C52">
        <w:rPr>
          <w:rFonts w:eastAsia="Calibri"/>
          <w:lang w:val="es-CO" w:eastAsia="en-US"/>
        </w:rPr>
        <w:t>evide</w:t>
      </w:r>
      <w:r w:rsidR="00BA03B5">
        <w:rPr>
          <w:rFonts w:eastAsia="Calibri"/>
          <w:lang w:val="es-CO" w:eastAsia="en-US"/>
        </w:rPr>
        <w:t>nciaron</w:t>
      </w:r>
      <w:r w:rsidRPr="00A22C52">
        <w:rPr>
          <w:rFonts w:eastAsia="Calibri"/>
          <w:lang w:val="es-CO" w:eastAsia="en-US"/>
        </w:rPr>
        <w:t xml:space="preserve"> un mayor efecto</w:t>
      </w:r>
      <w:r w:rsidR="00A720E1" w:rsidRPr="00A22C52">
        <w:rPr>
          <w:rFonts w:eastAsia="Calibri"/>
          <w:lang w:val="es-CO" w:eastAsia="en-US"/>
        </w:rPr>
        <w:t xml:space="preserve"> </w:t>
      </w:r>
      <w:r w:rsidRPr="00A22C52">
        <w:rPr>
          <w:rFonts w:eastAsia="Calibri"/>
          <w:lang w:val="es-CO" w:eastAsia="en-US"/>
        </w:rPr>
        <w:lastRenderedPageBreak/>
        <w:t xml:space="preserve">sobre el crecimiento </w:t>
      </w:r>
      <w:proofErr w:type="spellStart"/>
      <w:r w:rsidRPr="00A22C52">
        <w:rPr>
          <w:rFonts w:eastAsia="Calibri"/>
          <w:lang w:val="es-CO" w:eastAsia="en-US"/>
        </w:rPr>
        <w:t>micelial</w:t>
      </w:r>
      <w:proofErr w:type="spellEnd"/>
      <w:r w:rsidRPr="00A22C52">
        <w:rPr>
          <w:rFonts w:eastAsia="Calibri"/>
          <w:lang w:val="es-CO" w:eastAsia="en-US"/>
        </w:rPr>
        <w:t xml:space="preserve"> que sobre la germinación de los conidios</w:t>
      </w:r>
      <w:r w:rsidR="00A720E1" w:rsidRPr="00A22C52">
        <w:rPr>
          <w:rFonts w:eastAsia="Calibri"/>
          <w:lang w:val="es-CO" w:eastAsia="en-US"/>
        </w:rPr>
        <w:t xml:space="preserve"> de </w:t>
      </w:r>
      <w:proofErr w:type="spellStart"/>
      <w:r w:rsidR="00A720E1" w:rsidRPr="00A22C52">
        <w:rPr>
          <w:i/>
        </w:rPr>
        <w:t>Metarhizium</w:t>
      </w:r>
      <w:proofErr w:type="spellEnd"/>
      <w:r w:rsidR="00A720E1" w:rsidRPr="00A22C52">
        <w:rPr>
          <w:i/>
        </w:rPr>
        <w:t xml:space="preserve"> </w:t>
      </w:r>
      <w:proofErr w:type="spellStart"/>
      <w:r w:rsidR="00A720E1" w:rsidRPr="00A22C52">
        <w:rPr>
          <w:i/>
        </w:rPr>
        <w:t>anisopliae</w:t>
      </w:r>
      <w:proofErr w:type="spellEnd"/>
      <w:r w:rsidR="002247BF">
        <w:rPr>
          <w:i/>
        </w:rPr>
        <w:t>.</w:t>
      </w:r>
    </w:p>
    <w:p w:rsidR="001A687E" w:rsidRPr="00A22C52" w:rsidRDefault="001A687E" w:rsidP="00F96BB2">
      <w:pPr>
        <w:pStyle w:val="Textoindependiente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7E41" w:rsidRPr="002247BF" w:rsidRDefault="00CE7E41" w:rsidP="00F96BB2">
      <w:pPr>
        <w:pStyle w:val="Textoindependiente2"/>
        <w:spacing w:after="0" w:line="240" w:lineRule="auto"/>
        <w:jc w:val="both"/>
        <w:rPr>
          <w:rStyle w:val="st1"/>
          <w:rFonts w:ascii="Times New Roman" w:hAnsi="Times New Roman"/>
          <w:sz w:val="24"/>
          <w:szCs w:val="24"/>
        </w:rPr>
      </w:pPr>
      <w:r w:rsidRPr="00A22C52">
        <w:rPr>
          <w:rFonts w:ascii="Times New Roman" w:hAnsi="Times New Roman"/>
          <w:sz w:val="24"/>
          <w:szCs w:val="24"/>
        </w:rPr>
        <w:t xml:space="preserve">Con respecto a los insecticidas químicos, cuando se evalúo la compatibilidad del compuesto </w:t>
      </w:r>
      <w:proofErr w:type="spellStart"/>
      <w:r w:rsidR="002F5083" w:rsidRPr="00A22C52">
        <w:rPr>
          <w:rFonts w:ascii="Times New Roman" w:hAnsi="Times New Roman"/>
          <w:sz w:val="24"/>
          <w:szCs w:val="24"/>
        </w:rPr>
        <w:t>i</w:t>
      </w:r>
      <w:r w:rsidRPr="00A22C52">
        <w:rPr>
          <w:rFonts w:ascii="Times New Roman" w:hAnsi="Times New Roman"/>
          <w:sz w:val="24"/>
          <w:szCs w:val="24"/>
        </w:rPr>
        <w:t>midacloprid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2C52">
        <w:rPr>
          <w:rFonts w:ascii="Times New Roman" w:hAnsi="Times New Roman"/>
          <w:sz w:val="24"/>
          <w:szCs w:val="24"/>
        </w:rPr>
        <w:t>Confidor</w:t>
      </w:r>
      <w:proofErr w:type="spellEnd"/>
      <w:r w:rsidRPr="00211C65">
        <w:rPr>
          <w:rFonts w:ascii="Times New Roman" w:hAnsi="Times New Roman"/>
          <w:szCs w:val="24"/>
        </w:rPr>
        <w:t>®</w:t>
      </w:r>
      <w:r w:rsidRPr="00A22C52">
        <w:rPr>
          <w:rFonts w:ascii="Times New Roman" w:hAnsi="Times New Roman"/>
          <w:sz w:val="24"/>
          <w:szCs w:val="24"/>
        </w:rPr>
        <w:t xml:space="preserve">) con los conidios de </w:t>
      </w:r>
      <w:r w:rsidRPr="00A22C52">
        <w:rPr>
          <w:rFonts w:ascii="Times New Roman" w:hAnsi="Times New Roman"/>
          <w:i/>
          <w:sz w:val="24"/>
          <w:szCs w:val="24"/>
        </w:rPr>
        <w:t>L. lecanii,</w:t>
      </w:r>
      <w:r w:rsidRPr="00A22C52">
        <w:rPr>
          <w:rFonts w:ascii="Times New Roman" w:hAnsi="Times New Roman"/>
          <w:sz w:val="24"/>
          <w:szCs w:val="24"/>
        </w:rPr>
        <w:t xml:space="preserve"> se presentaron germinaciones superiores al 80% a las tres dosis evaluadas, valores que no fueron significativamente diferentes con respecto </w:t>
      </w:r>
      <w:r w:rsidR="004A6DC1" w:rsidRPr="00A22C52">
        <w:rPr>
          <w:rFonts w:ascii="Times New Roman" w:hAnsi="Times New Roman"/>
          <w:sz w:val="24"/>
          <w:szCs w:val="24"/>
        </w:rPr>
        <w:t>a los obtenidos con el tratamiento</w:t>
      </w:r>
      <w:r w:rsidRPr="00A22C52">
        <w:rPr>
          <w:rFonts w:ascii="Times New Roman" w:hAnsi="Times New Roman"/>
          <w:sz w:val="24"/>
          <w:szCs w:val="24"/>
        </w:rPr>
        <w:t xml:space="preserve"> control</w:t>
      </w:r>
      <w:r w:rsidR="000622B3" w:rsidRPr="00A22C52">
        <w:rPr>
          <w:rFonts w:ascii="Times New Roman" w:hAnsi="Times New Roman"/>
          <w:sz w:val="24"/>
          <w:szCs w:val="24"/>
        </w:rPr>
        <w:t xml:space="preserve"> (F=</w:t>
      </w:r>
      <w:r w:rsidR="007C74B1" w:rsidRPr="00A22C52">
        <w:rPr>
          <w:rFonts w:ascii="Times New Roman" w:hAnsi="Times New Roman"/>
          <w:sz w:val="24"/>
          <w:szCs w:val="24"/>
        </w:rPr>
        <w:t>3,09</w:t>
      </w:r>
      <w:r w:rsidR="000622B3" w:rsidRPr="00A22C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622B3" w:rsidRPr="00A22C52">
        <w:rPr>
          <w:rFonts w:ascii="Times New Roman" w:hAnsi="Times New Roman"/>
          <w:sz w:val="24"/>
          <w:szCs w:val="24"/>
        </w:rPr>
        <w:t>gl</w:t>
      </w:r>
      <w:proofErr w:type="spellEnd"/>
      <w:r w:rsidR="000622B3" w:rsidRPr="00A22C52">
        <w:rPr>
          <w:rFonts w:ascii="Times New Roman" w:hAnsi="Times New Roman"/>
          <w:sz w:val="24"/>
          <w:szCs w:val="24"/>
        </w:rPr>
        <w:t>=</w:t>
      </w:r>
      <w:r w:rsidR="007C74B1" w:rsidRPr="00A22C52">
        <w:rPr>
          <w:rFonts w:ascii="Times New Roman" w:hAnsi="Times New Roman"/>
          <w:sz w:val="24"/>
          <w:szCs w:val="24"/>
        </w:rPr>
        <w:t>3</w:t>
      </w:r>
      <w:r w:rsidR="000622B3" w:rsidRPr="00A22C52">
        <w:rPr>
          <w:rFonts w:ascii="Times New Roman" w:hAnsi="Times New Roman"/>
          <w:sz w:val="24"/>
          <w:szCs w:val="24"/>
        </w:rPr>
        <w:t>, P</w:t>
      </w:r>
      <w:r w:rsidR="007C74B1" w:rsidRPr="00A22C52">
        <w:rPr>
          <w:rFonts w:ascii="Times New Roman" w:hAnsi="Times New Roman"/>
          <w:sz w:val="24"/>
          <w:szCs w:val="24"/>
        </w:rPr>
        <w:t>=0.0897</w:t>
      </w:r>
      <w:r w:rsidR="000622B3" w:rsidRPr="00A22C52">
        <w:rPr>
          <w:rFonts w:ascii="Times New Roman" w:hAnsi="Times New Roman"/>
          <w:sz w:val="24"/>
          <w:szCs w:val="24"/>
        </w:rPr>
        <w:t>)</w:t>
      </w:r>
      <w:r w:rsidR="004A6DC1" w:rsidRPr="00A22C52">
        <w:rPr>
          <w:rFonts w:ascii="Times New Roman" w:hAnsi="Times New Roman"/>
          <w:sz w:val="24"/>
          <w:szCs w:val="24"/>
        </w:rPr>
        <w:t>. U</w:t>
      </w:r>
      <w:r w:rsidR="00204629" w:rsidRPr="00A22C52">
        <w:rPr>
          <w:rFonts w:ascii="Times New Roman" w:hAnsi="Times New Roman"/>
          <w:sz w:val="24"/>
          <w:szCs w:val="24"/>
        </w:rPr>
        <w:t>n c</w:t>
      </w:r>
      <w:r w:rsidRPr="00A22C52">
        <w:rPr>
          <w:rFonts w:ascii="Times New Roman" w:hAnsi="Times New Roman"/>
          <w:sz w:val="24"/>
          <w:szCs w:val="24"/>
        </w:rPr>
        <w:t xml:space="preserve">omportamiento similar </w:t>
      </w:r>
      <w:r w:rsidR="00204629" w:rsidRPr="00A22C52">
        <w:rPr>
          <w:rFonts w:ascii="Times New Roman" w:hAnsi="Times New Roman"/>
          <w:sz w:val="24"/>
          <w:szCs w:val="24"/>
        </w:rPr>
        <w:t xml:space="preserve">se obtuvo </w:t>
      </w:r>
      <w:r w:rsidRPr="00A22C52">
        <w:rPr>
          <w:rFonts w:ascii="Times New Roman" w:hAnsi="Times New Roman"/>
          <w:sz w:val="24"/>
          <w:szCs w:val="24"/>
        </w:rPr>
        <w:t xml:space="preserve">con la variable </w:t>
      </w:r>
      <w:r w:rsidR="007C74B1" w:rsidRPr="00A22C52">
        <w:rPr>
          <w:rFonts w:ascii="Times New Roman" w:hAnsi="Times New Roman"/>
          <w:sz w:val="24"/>
          <w:szCs w:val="24"/>
        </w:rPr>
        <w:t>UFC, por lo que se podría sugerir</w:t>
      </w:r>
      <w:r w:rsidRPr="00A22C52">
        <w:rPr>
          <w:rFonts w:ascii="Times New Roman" w:hAnsi="Times New Roman"/>
          <w:sz w:val="24"/>
          <w:szCs w:val="24"/>
        </w:rPr>
        <w:t xml:space="preserve"> que</w:t>
      </w:r>
      <w:r w:rsidR="007C74B1" w:rsidRPr="00A22C52">
        <w:rPr>
          <w:rFonts w:ascii="Times New Roman" w:hAnsi="Times New Roman"/>
          <w:sz w:val="24"/>
          <w:szCs w:val="24"/>
        </w:rPr>
        <w:t xml:space="preserve"> los conidios de</w:t>
      </w:r>
      <w:r w:rsidRPr="00A22C52">
        <w:rPr>
          <w:rFonts w:ascii="Times New Roman" w:hAnsi="Times New Roman"/>
          <w:sz w:val="24"/>
          <w:szCs w:val="24"/>
        </w:rPr>
        <w:t xml:space="preserve"> </w:t>
      </w:r>
      <w:r w:rsidRPr="00A22C52">
        <w:rPr>
          <w:rFonts w:ascii="Times New Roman" w:hAnsi="Times New Roman"/>
          <w:i/>
          <w:sz w:val="24"/>
          <w:szCs w:val="24"/>
        </w:rPr>
        <w:t xml:space="preserve">L .lecanii </w:t>
      </w:r>
      <w:r w:rsidR="007C74B1" w:rsidRPr="00A22C52">
        <w:rPr>
          <w:rFonts w:ascii="Times New Roman" w:hAnsi="Times New Roman"/>
          <w:sz w:val="24"/>
          <w:szCs w:val="24"/>
        </w:rPr>
        <w:t xml:space="preserve">Vl026 son </w:t>
      </w:r>
      <w:r w:rsidR="001E3B85" w:rsidRPr="00A22C52">
        <w:rPr>
          <w:rFonts w:ascii="Times New Roman" w:hAnsi="Times New Roman"/>
          <w:sz w:val="24"/>
          <w:szCs w:val="24"/>
        </w:rPr>
        <w:t>compatible</w:t>
      </w:r>
      <w:r w:rsidR="007C74B1" w:rsidRPr="00A22C52">
        <w:rPr>
          <w:rFonts w:ascii="Times New Roman" w:hAnsi="Times New Roman"/>
          <w:sz w:val="24"/>
          <w:szCs w:val="24"/>
        </w:rPr>
        <w:t>s</w:t>
      </w:r>
      <w:r w:rsidR="001E3B85" w:rsidRPr="00A22C52">
        <w:rPr>
          <w:rFonts w:ascii="Times New Roman" w:hAnsi="Times New Roman"/>
          <w:sz w:val="24"/>
          <w:szCs w:val="24"/>
        </w:rPr>
        <w:t xml:space="preserve"> con </w:t>
      </w:r>
      <w:r w:rsidR="00841A49" w:rsidRPr="00A22C52">
        <w:rPr>
          <w:rFonts w:ascii="Times New Roman" w:hAnsi="Times New Roman"/>
          <w:sz w:val="24"/>
          <w:szCs w:val="24"/>
        </w:rPr>
        <w:t xml:space="preserve">la molécula </w:t>
      </w:r>
      <w:proofErr w:type="spellStart"/>
      <w:r w:rsidR="001E3B85" w:rsidRPr="00A22C52">
        <w:rPr>
          <w:rFonts w:ascii="Times New Roman" w:hAnsi="Times New Roman"/>
          <w:sz w:val="24"/>
          <w:szCs w:val="24"/>
        </w:rPr>
        <w:t>i</w:t>
      </w:r>
      <w:r w:rsidRPr="00A22C52">
        <w:rPr>
          <w:rFonts w:ascii="Times New Roman" w:hAnsi="Times New Roman"/>
          <w:sz w:val="24"/>
          <w:szCs w:val="24"/>
        </w:rPr>
        <w:t>midacloprid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y que este compuesto no afecta negativamente el crecimiento del microorganismo. </w:t>
      </w:r>
      <w:r w:rsidR="005245B6" w:rsidRPr="00A22C52">
        <w:rPr>
          <w:rFonts w:ascii="Times New Roman" w:hAnsi="Times New Roman"/>
          <w:sz w:val="24"/>
          <w:szCs w:val="24"/>
        </w:rPr>
        <w:t>Cabe resaltar que</w:t>
      </w:r>
      <w:r w:rsidR="004A6DC1" w:rsidRPr="00A22C52">
        <w:rPr>
          <w:rFonts w:ascii="Times New Roman" w:hAnsi="Times New Roman"/>
          <w:sz w:val="24"/>
          <w:szCs w:val="24"/>
        </w:rPr>
        <w:t xml:space="preserve"> para otros hongos entomopatógenos s</w:t>
      </w:r>
      <w:r w:rsidRPr="00A22C52">
        <w:rPr>
          <w:rFonts w:ascii="Times New Roman" w:hAnsi="Times New Roman"/>
          <w:sz w:val="24"/>
          <w:szCs w:val="24"/>
        </w:rPr>
        <w:t xml:space="preserve">e ha demostrado que la combinación </w:t>
      </w:r>
      <w:r w:rsidR="00841A49" w:rsidRPr="00A22C52">
        <w:rPr>
          <w:rFonts w:ascii="Times New Roman" w:hAnsi="Times New Roman"/>
          <w:sz w:val="24"/>
          <w:szCs w:val="24"/>
        </w:rPr>
        <w:t xml:space="preserve">de </w:t>
      </w:r>
      <w:r w:rsidR="00CD3453">
        <w:rPr>
          <w:rFonts w:ascii="Times New Roman" w:hAnsi="Times New Roman"/>
          <w:sz w:val="24"/>
          <w:szCs w:val="24"/>
        </w:rPr>
        <w:t>e</w:t>
      </w:r>
      <w:r w:rsidR="00CD3453" w:rsidRPr="00A22C52">
        <w:rPr>
          <w:rFonts w:ascii="Times New Roman" w:hAnsi="Times New Roman"/>
          <w:sz w:val="24"/>
          <w:szCs w:val="24"/>
        </w:rPr>
        <w:t xml:space="preserve">stos </w:t>
      </w:r>
      <w:r w:rsidR="004A6DC1" w:rsidRPr="00A22C52">
        <w:rPr>
          <w:rFonts w:ascii="Times New Roman" w:hAnsi="Times New Roman"/>
          <w:sz w:val="24"/>
          <w:szCs w:val="24"/>
        </w:rPr>
        <w:t>con</w:t>
      </w:r>
      <w:r w:rsidRPr="00A22C52">
        <w:rPr>
          <w:rFonts w:ascii="Times New Roman" w:hAnsi="Times New Roman"/>
          <w:sz w:val="24"/>
          <w:szCs w:val="24"/>
        </w:rPr>
        <w:t xml:space="preserve"> bajas concentraciones de </w:t>
      </w:r>
      <w:proofErr w:type="spellStart"/>
      <w:r w:rsidR="001E3B85" w:rsidRPr="00A22C52">
        <w:rPr>
          <w:rFonts w:ascii="Times New Roman" w:hAnsi="Times New Roman"/>
          <w:sz w:val="24"/>
          <w:szCs w:val="24"/>
        </w:rPr>
        <w:t>i</w:t>
      </w:r>
      <w:r w:rsidRPr="00A22C52">
        <w:rPr>
          <w:rFonts w:ascii="Times New Roman" w:hAnsi="Times New Roman"/>
          <w:sz w:val="24"/>
          <w:szCs w:val="24"/>
        </w:rPr>
        <w:t>midacloprid</w:t>
      </w:r>
      <w:proofErr w:type="spellEnd"/>
      <w:r w:rsidR="00841A49" w:rsidRPr="00A22C52">
        <w:rPr>
          <w:rFonts w:ascii="Times New Roman" w:hAnsi="Times New Roman"/>
          <w:sz w:val="24"/>
          <w:szCs w:val="24"/>
        </w:rPr>
        <w:t>,</w:t>
      </w:r>
      <w:r w:rsidRPr="00A22C52">
        <w:rPr>
          <w:rFonts w:ascii="Times New Roman" w:hAnsi="Times New Roman"/>
          <w:sz w:val="24"/>
          <w:szCs w:val="24"/>
        </w:rPr>
        <w:t xml:space="preserve"> puede</w:t>
      </w:r>
      <w:r w:rsidR="00841A49" w:rsidRPr="00A22C52">
        <w:rPr>
          <w:rFonts w:ascii="Times New Roman" w:hAnsi="Times New Roman"/>
          <w:sz w:val="24"/>
          <w:szCs w:val="24"/>
        </w:rPr>
        <w:t xml:space="preserve"> inclusive </w:t>
      </w:r>
      <w:r w:rsidRPr="00A22C52">
        <w:rPr>
          <w:rFonts w:ascii="Times New Roman" w:hAnsi="Times New Roman"/>
          <w:sz w:val="24"/>
          <w:szCs w:val="24"/>
        </w:rPr>
        <w:t xml:space="preserve">aumentar </w:t>
      </w:r>
      <w:r w:rsidR="004A6DC1" w:rsidRPr="00A22C52">
        <w:rPr>
          <w:rFonts w:ascii="Times New Roman" w:hAnsi="Times New Roman"/>
          <w:sz w:val="24"/>
          <w:szCs w:val="24"/>
        </w:rPr>
        <w:t>su</w:t>
      </w:r>
      <w:r w:rsidRPr="00A22C52">
        <w:rPr>
          <w:rFonts w:ascii="Times New Roman" w:hAnsi="Times New Roman"/>
          <w:sz w:val="24"/>
          <w:szCs w:val="24"/>
        </w:rPr>
        <w:t xml:space="preserve"> acción y por lo tanto </w:t>
      </w:r>
      <w:r w:rsidR="004A6DC1" w:rsidRPr="00A22C52">
        <w:rPr>
          <w:rFonts w:ascii="Times New Roman" w:hAnsi="Times New Roman"/>
          <w:sz w:val="24"/>
          <w:szCs w:val="24"/>
        </w:rPr>
        <w:t>su</w:t>
      </w:r>
      <w:r w:rsidR="005245B6" w:rsidRPr="00A22C52">
        <w:rPr>
          <w:rFonts w:ascii="Times New Roman" w:hAnsi="Times New Roman"/>
          <w:sz w:val="24"/>
          <w:szCs w:val="24"/>
        </w:rPr>
        <w:t xml:space="preserve"> eficacia</w:t>
      </w:r>
      <w:r w:rsidR="00885708">
        <w:rPr>
          <w:rFonts w:ascii="Times New Roman" w:hAnsi="Times New Roman"/>
          <w:sz w:val="24"/>
          <w:szCs w:val="24"/>
        </w:rPr>
        <w:t xml:space="preserve"> </w:t>
      </w:r>
      <w:r w:rsidR="00377007" w:rsidRPr="00377007">
        <w:rPr>
          <w:rFonts w:ascii="Times New Roman" w:hAnsi="Times New Roman"/>
          <w:sz w:val="24"/>
          <w:szCs w:val="24"/>
        </w:rPr>
        <w:t xml:space="preserve">(Santos </w:t>
      </w:r>
      <w:r w:rsidR="00377007" w:rsidRPr="00377007">
        <w:rPr>
          <w:rFonts w:ascii="Times New Roman" w:hAnsi="Times New Roman"/>
          <w:i/>
          <w:sz w:val="24"/>
          <w:szCs w:val="24"/>
        </w:rPr>
        <w:t>et al</w:t>
      </w:r>
      <w:r w:rsidR="00377007" w:rsidRPr="00377007">
        <w:rPr>
          <w:rFonts w:ascii="Times New Roman" w:hAnsi="Times New Roman"/>
          <w:sz w:val="24"/>
          <w:szCs w:val="24"/>
        </w:rPr>
        <w:t xml:space="preserve">., 2007; Brito </w:t>
      </w:r>
      <w:r w:rsidR="00377007" w:rsidRPr="00377007">
        <w:rPr>
          <w:rFonts w:ascii="Times New Roman" w:hAnsi="Times New Roman"/>
          <w:i/>
          <w:sz w:val="24"/>
          <w:szCs w:val="24"/>
        </w:rPr>
        <w:t>et al</w:t>
      </w:r>
      <w:r w:rsidR="00377007" w:rsidRPr="00377007">
        <w:rPr>
          <w:rFonts w:ascii="Times New Roman" w:hAnsi="Times New Roman"/>
          <w:sz w:val="24"/>
          <w:szCs w:val="24"/>
        </w:rPr>
        <w:t>., 2008)</w:t>
      </w:r>
      <w:r w:rsidRPr="00A22C52">
        <w:rPr>
          <w:rFonts w:ascii="Times New Roman" w:hAnsi="Times New Roman"/>
          <w:sz w:val="24"/>
          <w:szCs w:val="24"/>
        </w:rPr>
        <w:t xml:space="preserve">. </w:t>
      </w:r>
      <w:r w:rsidR="001E3B85" w:rsidRPr="00A22C52">
        <w:rPr>
          <w:rFonts w:ascii="Times New Roman" w:hAnsi="Times New Roman"/>
          <w:sz w:val="24"/>
          <w:szCs w:val="24"/>
        </w:rPr>
        <w:t xml:space="preserve">El </w:t>
      </w:r>
      <w:proofErr w:type="spellStart"/>
      <w:r w:rsidR="001E3B85" w:rsidRPr="00A22C52">
        <w:rPr>
          <w:rFonts w:ascii="Times New Roman" w:hAnsi="Times New Roman"/>
          <w:sz w:val="24"/>
          <w:szCs w:val="24"/>
        </w:rPr>
        <w:t>imidacloprid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es un insecticida sistémico del grupo de los </w:t>
      </w:r>
      <w:proofErr w:type="spellStart"/>
      <w:r w:rsidRPr="00A22C52">
        <w:rPr>
          <w:rFonts w:ascii="Times New Roman" w:hAnsi="Times New Roman"/>
          <w:sz w:val="24"/>
          <w:szCs w:val="24"/>
        </w:rPr>
        <w:t>neonicotinoides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que actúa de forma oral o por contacto y su acción es sobre el receptor acetilcolina nicotínico del sistema nervioso cen</w:t>
      </w:r>
      <w:r w:rsidR="00107BA7" w:rsidRPr="00A22C52">
        <w:rPr>
          <w:rFonts w:ascii="Times New Roman" w:hAnsi="Times New Roman"/>
          <w:sz w:val="24"/>
          <w:szCs w:val="24"/>
        </w:rPr>
        <w:t>tral de los insectos</w:t>
      </w:r>
      <w:r w:rsidR="00211C65">
        <w:rPr>
          <w:rFonts w:ascii="Times New Roman" w:hAnsi="Times New Roman"/>
          <w:sz w:val="24"/>
          <w:szCs w:val="24"/>
        </w:rPr>
        <w:t xml:space="preserve"> </w:t>
      </w:r>
      <w:r w:rsidR="00377007" w:rsidRPr="00377007">
        <w:rPr>
          <w:rFonts w:ascii="Times New Roman" w:hAnsi="Times New Roman"/>
          <w:sz w:val="24"/>
          <w:szCs w:val="24"/>
        </w:rPr>
        <w:t xml:space="preserve">(De </w:t>
      </w:r>
      <w:proofErr w:type="spellStart"/>
      <w:r w:rsidR="00377007" w:rsidRPr="00377007">
        <w:rPr>
          <w:rFonts w:ascii="Times New Roman" w:hAnsi="Times New Roman"/>
          <w:sz w:val="24"/>
          <w:szCs w:val="24"/>
        </w:rPr>
        <w:t>Liñan</w:t>
      </w:r>
      <w:proofErr w:type="spellEnd"/>
      <w:r w:rsidR="00377007" w:rsidRPr="00377007">
        <w:rPr>
          <w:rFonts w:ascii="Times New Roman" w:hAnsi="Times New Roman"/>
          <w:sz w:val="24"/>
          <w:szCs w:val="24"/>
        </w:rPr>
        <w:t>, 1997)</w:t>
      </w:r>
      <w:r w:rsidRPr="00A22C52">
        <w:rPr>
          <w:rFonts w:ascii="Times New Roman" w:hAnsi="Times New Roman"/>
          <w:sz w:val="24"/>
          <w:szCs w:val="24"/>
        </w:rPr>
        <w:t xml:space="preserve">. </w:t>
      </w:r>
      <w:r w:rsidR="006A0779" w:rsidRPr="00A22C52">
        <w:rPr>
          <w:rFonts w:ascii="Times New Roman" w:hAnsi="Times New Roman"/>
          <w:sz w:val="24"/>
          <w:szCs w:val="24"/>
        </w:rPr>
        <w:t>Este modo de acción posiblemente favorece un</w:t>
      </w:r>
      <w:r w:rsidRPr="00A22C52">
        <w:rPr>
          <w:rFonts w:ascii="Times New Roman" w:hAnsi="Times New Roman"/>
          <w:sz w:val="24"/>
          <w:szCs w:val="24"/>
        </w:rPr>
        <w:t xml:space="preserve"> efecto sinérgico </w:t>
      </w:r>
      <w:r w:rsidR="001E3B85" w:rsidRPr="00A22C52">
        <w:rPr>
          <w:rFonts w:ascii="Times New Roman" w:hAnsi="Times New Roman"/>
          <w:sz w:val="24"/>
          <w:szCs w:val="24"/>
        </w:rPr>
        <w:t xml:space="preserve">entre concentraciones bajas de </w:t>
      </w:r>
      <w:proofErr w:type="spellStart"/>
      <w:r w:rsidR="001E3B85" w:rsidRPr="00A22C52">
        <w:rPr>
          <w:rFonts w:ascii="Times New Roman" w:hAnsi="Times New Roman"/>
          <w:sz w:val="24"/>
          <w:szCs w:val="24"/>
        </w:rPr>
        <w:t>i</w:t>
      </w:r>
      <w:r w:rsidRPr="00A22C52">
        <w:rPr>
          <w:rFonts w:ascii="Times New Roman" w:hAnsi="Times New Roman"/>
          <w:sz w:val="24"/>
          <w:szCs w:val="24"/>
        </w:rPr>
        <w:t>midacloprid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</w:t>
      </w:r>
      <w:r w:rsidR="00A87E49" w:rsidRPr="00A22C52">
        <w:rPr>
          <w:rFonts w:ascii="Times New Roman" w:hAnsi="Times New Roman"/>
          <w:sz w:val="24"/>
          <w:szCs w:val="24"/>
        </w:rPr>
        <w:t xml:space="preserve">(100 ppm) </w:t>
      </w:r>
      <w:r w:rsidRPr="00A22C52">
        <w:rPr>
          <w:rFonts w:ascii="Times New Roman" w:hAnsi="Times New Roman"/>
          <w:sz w:val="24"/>
          <w:szCs w:val="24"/>
        </w:rPr>
        <w:t>y</w:t>
      </w:r>
      <w:r w:rsidR="00A87E49" w:rsidRPr="00A22C52">
        <w:rPr>
          <w:rFonts w:ascii="Times New Roman" w:hAnsi="Times New Roman"/>
          <w:sz w:val="24"/>
          <w:szCs w:val="24"/>
        </w:rPr>
        <w:t xml:space="preserve"> </w:t>
      </w:r>
      <w:r w:rsidR="006A0779" w:rsidRPr="00A22C52">
        <w:rPr>
          <w:rFonts w:ascii="Times New Roman" w:hAnsi="Times New Roman"/>
          <w:sz w:val="24"/>
          <w:szCs w:val="24"/>
        </w:rPr>
        <w:t xml:space="preserve">hongos entomopatógenos, como lo reportaron </w:t>
      </w:r>
      <w:proofErr w:type="spellStart"/>
      <w:r w:rsidR="000569A1" w:rsidRPr="000569A1">
        <w:rPr>
          <w:rFonts w:ascii="Times New Roman" w:hAnsi="Times New Roman"/>
          <w:sz w:val="24"/>
          <w:szCs w:val="24"/>
        </w:rPr>
        <w:t>Quintela</w:t>
      </w:r>
      <w:proofErr w:type="spellEnd"/>
      <w:r w:rsidR="000569A1" w:rsidRPr="000569A1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0569A1" w:rsidRPr="000569A1">
        <w:rPr>
          <w:rFonts w:ascii="Times New Roman" w:hAnsi="Times New Roman"/>
          <w:sz w:val="24"/>
          <w:szCs w:val="24"/>
        </w:rPr>
        <w:t>McCoy</w:t>
      </w:r>
      <w:proofErr w:type="spellEnd"/>
      <w:r w:rsidR="000569A1" w:rsidRPr="000569A1">
        <w:rPr>
          <w:rFonts w:ascii="Times New Roman" w:hAnsi="Times New Roman"/>
          <w:sz w:val="24"/>
          <w:szCs w:val="24"/>
        </w:rPr>
        <w:t xml:space="preserve"> (1998)</w:t>
      </w:r>
      <w:r w:rsidR="002247BF">
        <w:rPr>
          <w:rFonts w:ascii="Times New Roman" w:hAnsi="Times New Roman"/>
          <w:sz w:val="24"/>
          <w:szCs w:val="24"/>
        </w:rPr>
        <w:t xml:space="preserve"> </w:t>
      </w:r>
      <w:r w:rsidR="006A0779" w:rsidRPr="00A22C52">
        <w:rPr>
          <w:rFonts w:ascii="Times New Roman" w:hAnsi="Times New Roman"/>
          <w:sz w:val="24"/>
          <w:szCs w:val="24"/>
        </w:rPr>
        <w:t>con</w:t>
      </w:r>
      <w:r w:rsidR="00A87E49" w:rsidRPr="00A22C52">
        <w:rPr>
          <w:rFonts w:ascii="Times New Roman" w:hAnsi="Times New Roman"/>
          <w:sz w:val="24"/>
          <w:szCs w:val="24"/>
        </w:rPr>
        <w:t xml:space="preserve"> </w:t>
      </w:r>
      <w:r w:rsidRPr="00A22C52">
        <w:rPr>
          <w:rFonts w:ascii="Times New Roman" w:hAnsi="Times New Roman"/>
          <w:sz w:val="24"/>
          <w:szCs w:val="24"/>
        </w:rPr>
        <w:t xml:space="preserve">los hongos </w:t>
      </w:r>
      <w:r w:rsidRPr="00A22C52">
        <w:rPr>
          <w:rFonts w:ascii="Times New Roman" w:hAnsi="Times New Roman"/>
          <w:i/>
          <w:sz w:val="24"/>
          <w:szCs w:val="24"/>
        </w:rPr>
        <w:t>Beauveria bassiana</w:t>
      </w:r>
      <w:r w:rsidRPr="00A22C52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A22C52">
        <w:rPr>
          <w:rFonts w:ascii="Times New Roman" w:hAnsi="Times New Roman"/>
          <w:i/>
          <w:sz w:val="24"/>
          <w:szCs w:val="24"/>
        </w:rPr>
        <w:t>Metarhizium</w:t>
      </w:r>
      <w:proofErr w:type="spellEnd"/>
      <w:r w:rsidRPr="00A22C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C52">
        <w:rPr>
          <w:rFonts w:ascii="Times New Roman" w:hAnsi="Times New Roman"/>
          <w:i/>
          <w:sz w:val="24"/>
          <w:szCs w:val="24"/>
        </w:rPr>
        <w:t>anisopliae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para el control de </w:t>
      </w:r>
      <w:proofErr w:type="spellStart"/>
      <w:r w:rsidRPr="00A22C52">
        <w:rPr>
          <w:rFonts w:ascii="Times New Roman" w:hAnsi="Times New Roman"/>
          <w:i/>
          <w:sz w:val="24"/>
          <w:szCs w:val="24"/>
        </w:rPr>
        <w:t>Diaprepes</w:t>
      </w:r>
      <w:proofErr w:type="spellEnd"/>
      <w:r w:rsidRPr="00A22C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C52">
        <w:rPr>
          <w:rFonts w:ascii="Times New Roman" w:hAnsi="Times New Roman"/>
          <w:i/>
          <w:sz w:val="24"/>
          <w:szCs w:val="24"/>
        </w:rPr>
        <w:t>abbreviatus</w:t>
      </w:r>
      <w:proofErr w:type="spellEnd"/>
      <w:r w:rsidR="00F87ACE" w:rsidRPr="00F87ACE">
        <w:rPr>
          <w:rFonts w:ascii="Times New Roman" w:hAnsi="Times New Roman"/>
          <w:i/>
          <w:sz w:val="24"/>
          <w:szCs w:val="24"/>
        </w:rPr>
        <w:t xml:space="preserve"> </w:t>
      </w:r>
      <w:r w:rsidR="00F87ACE" w:rsidRPr="00F87ACE">
        <w:rPr>
          <w:rFonts w:ascii="Times New Roman" w:hAnsi="Times New Roman"/>
          <w:sz w:val="24"/>
          <w:szCs w:val="24"/>
        </w:rPr>
        <w:t>(</w:t>
      </w:r>
      <w:proofErr w:type="spellStart"/>
      <w:r w:rsidR="00F87ACE" w:rsidRPr="00F87ACE">
        <w:rPr>
          <w:rFonts w:ascii="Times New Roman" w:hAnsi="Times New Roman"/>
          <w:sz w:val="24"/>
          <w:szCs w:val="24"/>
        </w:rPr>
        <w:t>Coleoptera</w:t>
      </w:r>
      <w:proofErr w:type="spellEnd"/>
      <w:r w:rsidR="00F87ACE" w:rsidRPr="00F87AC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87ACE" w:rsidRPr="00F87ACE">
        <w:rPr>
          <w:rFonts w:ascii="Times New Roman" w:hAnsi="Times New Roman"/>
          <w:sz w:val="24"/>
          <w:szCs w:val="24"/>
        </w:rPr>
        <w:t>Curculionidae</w:t>
      </w:r>
      <w:proofErr w:type="spellEnd"/>
      <w:r w:rsidR="00F87ACE" w:rsidRPr="00F87ACE">
        <w:rPr>
          <w:rFonts w:ascii="Times New Roman" w:hAnsi="Times New Roman"/>
          <w:sz w:val="24"/>
          <w:szCs w:val="24"/>
        </w:rPr>
        <w:t>)</w:t>
      </w:r>
      <w:r w:rsidR="00A87E49" w:rsidRPr="00A22C52">
        <w:rPr>
          <w:rStyle w:val="st1"/>
          <w:rFonts w:ascii="Times New Roman" w:hAnsi="Times New Roman"/>
          <w:sz w:val="24"/>
          <w:szCs w:val="24"/>
        </w:rPr>
        <w:t>. E</w:t>
      </w:r>
      <w:r w:rsidR="006A0779" w:rsidRPr="00A22C52">
        <w:rPr>
          <w:rStyle w:val="st1"/>
          <w:rFonts w:ascii="Times New Roman" w:hAnsi="Times New Roman"/>
          <w:sz w:val="24"/>
          <w:szCs w:val="24"/>
        </w:rPr>
        <w:t>n dicho trabajo, la</w:t>
      </w:r>
      <w:r w:rsidR="00A87E49" w:rsidRPr="00A22C52">
        <w:rPr>
          <w:rStyle w:val="st1"/>
          <w:rFonts w:ascii="Times New Roman" w:hAnsi="Times New Roman"/>
          <w:sz w:val="24"/>
          <w:szCs w:val="24"/>
        </w:rPr>
        <w:t>s mezclas causaron mortalidad</w:t>
      </w:r>
      <w:r w:rsidR="006A0779" w:rsidRPr="00A22C52">
        <w:rPr>
          <w:rStyle w:val="st1"/>
          <w:rFonts w:ascii="Times New Roman" w:hAnsi="Times New Roman"/>
          <w:sz w:val="24"/>
          <w:szCs w:val="24"/>
        </w:rPr>
        <w:t>es</w:t>
      </w:r>
      <w:r w:rsidR="00A87E49" w:rsidRPr="00A22C52">
        <w:rPr>
          <w:rStyle w:val="st1"/>
          <w:rFonts w:ascii="Times New Roman" w:hAnsi="Times New Roman"/>
          <w:sz w:val="24"/>
          <w:szCs w:val="24"/>
        </w:rPr>
        <w:t xml:space="preserve"> entre el 90% y </w:t>
      </w:r>
      <w:r w:rsidR="00B767B0" w:rsidRPr="00A22C52">
        <w:rPr>
          <w:rStyle w:val="st1"/>
          <w:rFonts w:ascii="Times New Roman" w:hAnsi="Times New Roman"/>
          <w:sz w:val="24"/>
          <w:szCs w:val="24"/>
        </w:rPr>
        <w:t>el 100%, r</w:t>
      </w:r>
      <w:r w:rsidR="006A0779" w:rsidRPr="00A22C52">
        <w:rPr>
          <w:rStyle w:val="st1"/>
          <w:rFonts w:ascii="Times New Roman" w:hAnsi="Times New Roman"/>
          <w:sz w:val="24"/>
          <w:szCs w:val="24"/>
        </w:rPr>
        <w:t>esultado significativ</w:t>
      </w:r>
      <w:r w:rsidR="00A87E49" w:rsidRPr="00A22C52">
        <w:rPr>
          <w:rStyle w:val="st1"/>
          <w:rFonts w:ascii="Times New Roman" w:hAnsi="Times New Roman"/>
          <w:sz w:val="24"/>
          <w:szCs w:val="24"/>
        </w:rPr>
        <w:t>amente superior a los obtenidos co</w:t>
      </w:r>
      <w:r w:rsidR="006A30C4" w:rsidRPr="00A22C52">
        <w:rPr>
          <w:rStyle w:val="st1"/>
          <w:rFonts w:ascii="Times New Roman" w:hAnsi="Times New Roman"/>
          <w:sz w:val="24"/>
          <w:szCs w:val="24"/>
        </w:rPr>
        <w:t xml:space="preserve">n los tratamientos individuales, los cuales </w:t>
      </w:r>
      <w:r w:rsidR="00752B23" w:rsidRPr="00A22C52">
        <w:rPr>
          <w:rStyle w:val="st1"/>
          <w:rFonts w:ascii="Times New Roman" w:hAnsi="Times New Roman"/>
          <w:sz w:val="24"/>
          <w:szCs w:val="24"/>
        </w:rPr>
        <w:t>causaron</w:t>
      </w:r>
      <w:r w:rsidR="00476842">
        <w:rPr>
          <w:rStyle w:val="st1"/>
          <w:rFonts w:ascii="Times New Roman" w:hAnsi="Times New Roman"/>
          <w:sz w:val="24"/>
          <w:szCs w:val="24"/>
        </w:rPr>
        <w:t xml:space="preserve"> </w:t>
      </w:r>
      <w:r w:rsidR="00752B23" w:rsidRPr="00A22C52">
        <w:rPr>
          <w:rStyle w:val="st1"/>
          <w:rFonts w:ascii="Times New Roman" w:hAnsi="Times New Roman"/>
          <w:sz w:val="24"/>
          <w:szCs w:val="24"/>
        </w:rPr>
        <w:t>mortalidades</w:t>
      </w:r>
      <w:r w:rsidR="006A30C4" w:rsidRPr="00A22C52">
        <w:rPr>
          <w:rStyle w:val="st1"/>
          <w:rFonts w:ascii="Times New Roman" w:hAnsi="Times New Roman"/>
          <w:sz w:val="24"/>
          <w:szCs w:val="24"/>
        </w:rPr>
        <w:t xml:space="preserve"> del 40% y 55%</w:t>
      </w:r>
      <w:r w:rsidR="002247BF">
        <w:rPr>
          <w:rStyle w:val="st1"/>
          <w:rFonts w:ascii="Times New Roman" w:hAnsi="Times New Roman"/>
          <w:sz w:val="24"/>
          <w:szCs w:val="24"/>
        </w:rPr>
        <w:t>.</w:t>
      </w:r>
      <w:r w:rsidR="00476842">
        <w:rPr>
          <w:rStyle w:val="st1"/>
          <w:rFonts w:ascii="Times New Roman" w:hAnsi="Times New Roman"/>
          <w:sz w:val="24"/>
          <w:szCs w:val="24"/>
        </w:rPr>
        <w:t xml:space="preserve"> </w:t>
      </w:r>
    </w:p>
    <w:p w:rsidR="00A87E49" w:rsidRPr="00476842" w:rsidRDefault="00A87E49" w:rsidP="00F96BB2">
      <w:pPr>
        <w:pStyle w:val="Textoindependiente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7E41" w:rsidRDefault="00CE7E41" w:rsidP="00F96BB2">
      <w:pPr>
        <w:jc w:val="both"/>
      </w:pPr>
      <w:r w:rsidRPr="00A22C52">
        <w:rPr>
          <w:rFonts w:eastAsia="Calibri"/>
          <w:lang w:val="es-CO" w:eastAsia="en-US"/>
        </w:rPr>
        <w:t xml:space="preserve">Con los ingredientes activos </w:t>
      </w:r>
      <w:proofErr w:type="spellStart"/>
      <w:r w:rsidR="00667162" w:rsidRPr="00A22C52">
        <w:t>buprofezin</w:t>
      </w:r>
      <w:proofErr w:type="spellEnd"/>
      <w:r w:rsidR="00667162" w:rsidRPr="00A22C52">
        <w:t xml:space="preserve"> (</w:t>
      </w:r>
      <w:proofErr w:type="spellStart"/>
      <w:r w:rsidR="00667162" w:rsidRPr="00A22C52">
        <w:t>Oportune</w:t>
      </w:r>
      <w:proofErr w:type="spellEnd"/>
      <w:r w:rsidR="00667162" w:rsidRPr="007863FA">
        <w:rPr>
          <w:sz w:val="20"/>
        </w:rPr>
        <w:t>®</w:t>
      </w:r>
      <w:r w:rsidR="00667162" w:rsidRPr="00A22C52">
        <w:t xml:space="preserve">) y </w:t>
      </w:r>
      <w:proofErr w:type="spellStart"/>
      <w:r w:rsidR="00667162" w:rsidRPr="00A22C52">
        <w:t>t</w:t>
      </w:r>
      <w:r w:rsidRPr="00A22C52">
        <w:t>hiamethoxam</w:t>
      </w:r>
      <w:proofErr w:type="spellEnd"/>
      <w:r w:rsidRPr="00A22C52">
        <w:t xml:space="preserve"> (</w:t>
      </w:r>
      <w:proofErr w:type="spellStart"/>
      <w:r w:rsidRPr="00A22C52">
        <w:t>Actara</w:t>
      </w:r>
      <w:proofErr w:type="spellEnd"/>
      <w:r w:rsidRPr="007863FA">
        <w:rPr>
          <w:sz w:val="20"/>
        </w:rPr>
        <w:t>®</w:t>
      </w:r>
      <w:r w:rsidRPr="00A22C52">
        <w:t xml:space="preserve">) a la mitad </w:t>
      </w:r>
      <w:r w:rsidR="006A30C4" w:rsidRPr="00A22C52">
        <w:t>de la dosis y un cuarto de ésta</w:t>
      </w:r>
      <w:r w:rsidRPr="00A22C52">
        <w:t xml:space="preserve">, se presentaron germinaciones superiores al 70%, las cuales no fueron significativamente inferiores con respecto a la germinación presentada por el control (89,89%). Sin embargo, cuando </w:t>
      </w:r>
      <w:r w:rsidR="00F87ACE">
        <w:t>se evaluó</w:t>
      </w:r>
      <w:r w:rsidR="00667162" w:rsidRPr="00A22C52">
        <w:t xml:space="preserve"> la dosis completa de </w:t>
      </w:r>
      <w:proofErr w:type="spellStart"/>
      <w:r w:rsidR="00667162" w:rsidRPr="00A22C52">
        <w:t>t</w:t>
      </w:r>
      <w:r w:rsidRPr="00A22C52">
        <w:t>hiamethoxam</w:t>
      </w:r>
      <w:proofErr w:type="spellEnd"/>
      <w:r w:rsidRPr="00A22C52">
        <w:t>,</w:t>
      </w:r>
      <w:r w:rsidR="00874820" w:rsidRPr="00A22C52">
        <w:t xml:space="preserve"> se presentó una reducción significativa de </w:t>
      </w:r>
      <w:r w:rsidRPr="00A22C52">
        <w:t xml:space="preserve">la germinación </w:t>
      </w:r>
      <w:r w:rsidR="00874820" w:rsidRPr="00A22C52">
        <w:t xml:space="preserve">que fue inferior </w:t>
      </w:r>
      <w:r w:rsidRPr="00A22C52">
        <w:t>al 10% (</w:t>
      </w:r>
      <w:r w:rsidR="00E27497">
        <w:t>tabla</w:t>
      </w:r>
      <w:r w:rsidR="00E27497" w:rsidRPr="00A22C52">
        <w:t xml:space="preserve"> </w:t>
      </w:r>
      <w:r w:rsidR="00F307EA" w:rsidRPr="00A22C52">
        <w:t>4</w:t>
      </w:r>
      <w:r w:rsidRPr="00A22C52">
        <w:t xml:space="preserve">). </w:t>
      </w:r>
      <w:r w:rsidR="007863FA">
        <w:t>Con el</w:t>
      </w:r>
      <w:r w:rsidR="00245063" w:rsidRPr="00A22C52">
        <w:t xml:space="preserve"> compuesto </w:t>
      </w:r>
      <w:proofErr w:type="spellStart"/>
      <w:r w:rsidR="00245063" w:rsidRPr="00A22C52">
        <w:t>b</w:t>
      </w:r>
      <w:r w:rsidRPr="00A22C52">
        <w:t>uprofezin</w:t>
      </w:r>
      <w:proofErr w:type="spellEnd"/>
      <w:r w:rsidRPr="00A22C52">
        <w:t xml:space="preserve"> (</w:t>
      </w:r>
      <w:proofErr w:type="spellStart"/>
      <w:r w:rsidRPr="00A22C52">
        <w:t>Oportune</w:t>
      </w:r>
      <w:proofErr w:type="spellEnd"/>
      <w:r w:rsidRPr="007863FA">
        <w:rPr>
          <w:sz w:val="20"/>
        </w:rPr>
        <w:t>®</w:t>
      </w:r>
      <w:r w:rsidRPr="00A22C52">
        <w:t xml:space="preserve">) se evidenció que la dosis completa recomendada inhibe la germinación de </w:t>
      </w:r>
      <w:r w:rsidRPr="00A22C52">
        <w:rPr>
          <w:i/>
        </w:rPr>
        <w:t>L. lecanii,</w:t>
      </w:r>
      <w:r w:rsidRPr="00A22C52">
        <w:t xml:space="preserve"> sin embargo cuando se evalúo la compatibilidad por medio de las UFC no se encontraron diferencias significativas con respecto al tratamiento control (</w:t>
      </w:r>
      <w:r w:rsidR="00E27497">
        <w:t>tabla</w:t>
      </w:r>
      <w:r w:rsidR="00E27497" w:rsidRPr="00A22C52">
        <w:t xml:space="preserve"> </w:t>
      </w:r>
      <w:r w:rsidR="00F307EA" w:rsidRPr="00A22C52">
        <w:t>4</w:t>
      </w:r>
      <w:r w:rsidRPr="00A22C52">
        <w:t xml:space="preserve">). Este resultado sugiere que dicho insecticida puede actuar como un </w:t>
      </w:r>
      <w:r w:rsidR="00245063" w:rsidRPr="00A22C52">
        <w:t xml:space="preserve">agente </w:t>
      </w:r>
      <w:r w:rsidRPr="00A22C52">
        <w:t>fungi</w:t>
      </w:r>
      <w:r w:rsidR="00AB6A73" w:rsidRPr="00A22C52">
        <w:t xml:space="preserve">stático sobre el microorganismo, </w:t>
      </w:r>
      <w:r w:rsidRPr="00A22C52">
        <w:t>comportamiento similar al</w:t>
      </w:r>
      <w:r w:rsidR="00AB6A73" w:rsidRPr="00A22C52">
        <w:t xml:space="preserve"> encontrado por </w:t>
      </w:r>
      <w:proofErr w:type="spellStart"/>
      <w:r w:rsidR="00E92EDF" w:rsidRPr="00E92EDF">
        <w:t>Cuthbertson</w:t>
      </w:r>
      <w:proofErr w:type="spellEnd"/>
      <w:r w:rsidR="00E92EDF" w:rsidRPr="00E92EDF">
        <w:t xml:space="preserve"> </w:t>
      </w:r>
      <w:r w:rsidR="00E92EDF" w:rsidRPr="00E92EDF">
        <w:rPr>
          <w:i/>
        </w:rPr>
        <w:t>et al</w:t>
      </w:r>
      <w:r w:rsidR="00E92EDF" w:rsidRPr="00E92EDF">
        <w:t>. (2005)</w:t>
      </w:r>
      <w:r w:rsidRPr="00A22C52">
        <w:t xml:space="preserve"> </w:t>
      </w:r>
      <w:r w:rsidR="00AB6A73" w:rsidRPr="00A22C52">
        <w:t xml:space="preserve">al </w:t>
      </w:r>
      <w:r w:rsidRPr="00A22C52">
        <w:t>e</w:t>
      </w:r>
      <w:r w:rsidR="00245063" w:rsidRPr="00A22C52">
        <w:t xml:space="preserve">valuar la dosis recomendada de </w:t>
      </w:r>
      <w:proofErr w:type="spellStart"/>
      <w:r w:rsidR="00245063" w:rsidRPr="00A22C52">
        <w:t>b</w:t>
      </w:r>
      <w:r w:rsidRPr="00A22C52">
        <w:t>uprofezin</w:t>
      </w:r>
      <w:proofErr w:type="spellEnd"/>
      <w:r w:rsidRPr="00A22C52">
        <w:t xml:space="preserve"> sobre la germinación y el crecimiento </w:t>
      </w:r>
      <w:proofErr w:type="spellStart"/>
      <w:r w:rsidRPr="00A22C52">
        <w:t>micelial</w:t>
      </w:r>
      <w:proofErr w:type="spellEnd"/>
      <w:r w:rsidRPr="00A22C52">
        <w:t xml:space="preserve"> de </w:t>
      </w:r>
      <w:r w:rsidRPr="00A22C52">
        <w:rPr>
          <w:i/>
        </w:rPr>
        <w:t xml:space="preserve">L. </w:t>
      </w:r>
      <w:proofErr w:type="spellStart"/>
      <w:r w:rsidRPr="00A22C52">
        <w:rPr>
          <w:i/>
        </w:rPr>
        <w:t>muscarium</w:t>
      </w:r>
      <w:proofErr w:type="spellEnd"/>
      <w:r w:rsidRPr="00A22C52">
        <w:rPr>
          <w:i/>
        </w:rPr>
        <w:t xml:space="preserve">; </w:t>
      </w:r>
      <w:r w:rsidRPr="00A22C52">
        <w:t xml:space="preserve">razón por la cual, los autores sugirieron que este ingrediente activo es compatible y puede ser incluido en un programa de manejo integrado de la mosca blanca </w:t>
      </w:r>
      <w:r w:rsidRPr="00A22C52">
        <w:rPr>
          <w:i/>
        </w:rPr>
        <w:t>B</w:t>
      </w:r>
      <w:r w:rsidR="00B92951" w:rsidRPr="00A22C52">
        <w:rPr>
          <w:i/>
        </w:rPr>
        <w:t>.</w:t>
      </w:r>
      <w:r w:rsidR="00414022" w:rsidRPr="00A22C52">
        <w:rPr>
          <w:i/>
        </w:rPr>
        <w:t xml:space="preserve"> </w:t>
      </w:r>
      <w:proofErr w:type="spellStart"/>
      <w:r w:rsidR="004B546E">
        <w:rPr>
          <w:i/>
        </w:rPr>
        <w:t>tabaci</w:t>
      </w:r>
      <w:proofErr w:type="spellEnd"/>
      <w:r w:rsidR="004B546E">
        <w:rPr>
          <w:i/>
        </w:rPr>
        <w:t xml:space="preserve">. </w:t>
      </w:r>
      <w:r w:rsidR="00160867" w:rsidRPr="00A22C52">
        <w:t xml:space="preserve">El </w:t>
      </w:r>
      <w:proofErr w:type="spellStart"/>
      <w:r w:rsidR="00160867" w:rsidRPr="00A22C52">
        <w:t>t</w:t>
      </w:r>
      <w:r w:rsidRPr="00A22C52">
        <w:t>iamethoxam</w:t>
      </w:r>
      <w:proofErr w:type="spellEnd"/>
      <w:r w:rsidRPr="00A22C52">
        <w:t xml:space="preserve"> (</w:t>
      </w:r>
      <w:proofErr w:type="spellStart"/>
      <w:r w:rsidRPr="00A22C52">
        <w:t>Actara</w:t>
      </w:r>
      <w:proofErr w:type="spellEnd"/>
      <w:r w:rsidRPr="004B546E">
        <w:rPr>
          <w:sz w:val="20"/>
        </w:rPr>
        <w:t>®</w:t>
      </w:r>
      <w:r w:rsidRPr="00A22C52">
        <w:t xml:space="preserve">) ha sido ampliamente descrito como compatible con diferentes microorganismos entomopatógenos, sin embargo esta compatibilidad depende de la dosis de aplicación y de la </w:t>
      </w:r>
      <w:r w:rsidR="003A5FE7" w:rsidRPr="00A22C52">
        <w:t>sensibilidad del microorganismo</w:t>
      </w:r>
      <w:r w:rsidR="007863FA">
        <w:t xml:space="preserve"> </w:t>
      </w:r>
      <w:r w:rsidR="000B60CB" w:rsidRPr="000B60CB">
        <w:t xml:space="preserve">(Batista </w:t>
      </w:r>
      <w:r w:rsidR="000B60CB" w:rsidRPr="000B60CB">
        <w:rPr>
          <w:i/>
        </w:rPr>
        <w:t>et al</w:t>
      </w:r>
      <w:r w:rsidR="000B60CB" w:rsidRPr="000B60CB">
        <w:t>., 2001)</w:t>
      </w:r>
      <w:r w:rsidR="003A5FE7" w:rsidRPr="00A22C52">
        <w:t xml:space="preserve">. </w:t>
      </w:r>
      <w:r w:rsidRPr="00A22C52">
        <w:t xml:space="preserve">Por ejemplo, </w:t>
      </w:r>
      <w:r w:rsidR="000B60CB" w:rsidRPr="000B60CB">
        <w:t xml:space="preserve">De Oliveira </w:t>
      </w:r>
      <w:r w:rsidR="000B60CB" w:rsidRPr="000B60CB">
        <w:rPr>
          <w:i/>
        </w:rPr>
        <w:t>et al</w:t>
      </w:r>
      <w:r w:rsidR="000B60CB" w:rsidRPr="000B60CB">
        <w:t>. (2003)</w:t>
      </w:r>
      <w:r w:rsidRPr="00A22C52">
        <w:t xml:space="preserve"> encontrar</w:t>
      </w:r>
      <w:r w:rsidR="00160867" w:rsidRPr="00A22C52">
        <w:t xml:space="preserve">on que la mitad de la dosis de </w:t>
      </w:r>
      <w:proofErr w:type="spellStart"/>
      <w:r w:rsidR="00160867" w:rsidRPr="00A22C52">
        <w:t>tiamethoxam</w:t>
      </w:r>
      <w:proofErr w:type="spellEnd"/>
      <w:r w:rsidR="00160867" w:rsidRPr="00A22C52">
        <w:t xml:space="preserve">  no </w:t>
      </w:r>
      <w:r w:rsidRPr="00A22C52">
        <w:t xml:space="preserve">causa un efecto inhibitorio sobre el crecimiento radial de </w:t>
      </w:r>
      <w:r w:rsidR="00BC45FF" w:rsidRPr="00A22C52">
        <w:rPr>
          <w:i/>
        </w:rPr>
        <w:t>B.</w:t>
      </w:r>
      <w:r w:rsidRPr="00A22C52">
        <w:rPr>
          <w:i/>
        </w:rPr>
        <w:t xml:space="preserve"> bassiana.</w:t>
      </w:r>
      <w:r w:rsidR="004B546E">
        <w:rPr>
          <w:i/>
        </w:rPr>
        <w:t xml:space="preserve"> </w:t>
      </w:r>
      <w:r w:rsidRPr="00A22C52">
        <w:t xml:space="preserve">Resultado similar se obtuvo en el presente estudio, ya que cuando se evaluó la mitad de la dosis, </w:t>
      </w:r>
      <w:r w:rsidR="006A30C4" w:rsidRPr="00A22C52">
        <w:t>el recuento de UFC no</w:t>
      </w:r>
      <w:r w:rsidRPr="00A22C52">
        <w:t xml:space="preserve"> fue </w:t>
      </w:r>
      <w:r w:rsidR="006A30C4" w:rsidRPr="00A22C52">
        <w:t>significativamente diferente de</w:t>
      </w:r>
      <w:r w:rsidRPr="00A22C52">
        <w:t>l obtenid</w:t>
      </w:r>
      <w:r w:rsidR="00B10B4A" w:rsidRPr="00A22C52">
        <w:t>o</w:t>
      </w:r>
      <w:r w:rsidRPr="00A22C52">
        <w:t xml:space="preserve"> con el control (</w:t>
      </w:r>
      <w:r w:rsidR="00E27497">
        <w:t>tabla</w:t>
      </w:r>
      <w:r w:rsidR="00E27497" w:rsidRPr="00A22C52">
        <w:t xml:space="preserve"> </w:t>
      </w:r>
      <w:r w:rsidR="00F307EA" w:rsidRPr="00A22C52">
        <w:t>4</w:t>
      </w:r>
      <w:r w:rsidRPr="00A22C52">
        <w:t>).</w:t>
      </w:r>
    </w:p>
    <w:p w:rsidR="00F2284E" w:rsidRPr="00A22C52" w:rsidRDefault="00F2284E" w:rsidP="00F96BB2">
      <w:pPr>
        <w:jc w:val="both"/>
      </w:pPr>
    </w:p>
    <w:p w:rsidR="001A687E" w:rsidRDefault="009B292D" w:rsidP="00F96BB2">
      <w:pPr>
        <w:jc w:val="both"/>
      </w:pPr>
      <w:r>
        <w:t xml:space="preserve">Con el insecticida </w:t>
      </w:r>
      <w:proofErr w:type="spellStart"/>
      <w:r>
        <w:t>malathion</w:t>
      </w:r>
      <w:proofErr w:type="spellEnd"/>
      <w:r>
        <w:t xml:space="preserve"> a</w:t>
      </w:r>
      <w:r w:rsidR="00CE7E41" w:rsidRPr="00A22C52">
        <w:t xml:space="preserve"> la mitad y </w:t>
      </w:r>
      <w:r w:rsidR="00AC2D18" w:rsidRPr="00A22C52">
        <w:t xml:space="preserve">la dosis completa </w:t>
      </w:r>
      <w:r w:rsidR="00CE7E41" w:rsidRPr="00A22C52">
        <w:t xml:space="preserve">se obtuvieron germinaciones significativamente inferiores </w:t>
      </w:r>
      <w:r w:rsidR="003C5123" w:rsidRPr="00A22C52">
        <w:t xml:space="preserve">a la del tratamiento control </w:t>
      </w:r>
      <w:r w:rsidR="00CE7E41" w:rsidRPr="00A22C52">
        <w:t xml:space="preserve">(F=106, </w:t>
      </w:r>
      <w:proofErr w:type="spellStart"/>
      <w:r w:rsidR="00CE7E41" w:rsidRPr="00A22C52">
        <w:t>gl</w:t>
      </w:r>
      <w:proofErr w:type="spellEnd"/>
      <w:r w:rsidR="00CE7E41" w:rsidRPr="00A22C52">
        <w:t xml:space="preserve">=15, P&lt;0,0001), comportamiento diferente al presentado con la variable UFC en donde no se presentaron </w:t>
      </w:r>
      <w:r w:rsidR="00CE7E41" w:rsidRPr="00A22C52">
        <w:lastRenderedPageBreak/>
        <w:t>diferencias significativas (</w:t>
      </w:r>
      <w:r w:rsidR="00E27497">
        <w:t>tabla</w:t>
      </w:r>
      <w:r w:rsidR="00E27497" w:rsidRPr="00A22C52">
        <w:t xml:space="preserve"> </w:t>
      </w:r>
      <w:r w:rsidR="00F307EA" w:rsidRPr="00A22C52">
        <w:t>4</w:t>
      </w:r>
      <w:r w:rsidR="00CE7E41" w:rsidRPr="00A22C52">
        <w:t>)</w:t>
      </w:r>
      <w:r w:rsidR="003C5123" w:rsidRPr="00A22C52">
        <w:t>, lo que sugiere un efecto fungistático</w:t>
      </w:r>
      <w:r w:rsidR="00AC2D18" w:rsidRPr="00A22C52">
        <w:t xml:space="preserve"> por parte de esta molécula</w:t>
      </w:r>
      <w:r w:rsidR="003C5123" w:rsidRPr="00A22C52">
        <w:t>. Dicho efecto</w:t>
      </w:r>
      <w:r w:rsidR="00AC2D18" w:rsidRPr="00A22C52">
        <w:t xml:space="preserve"> de los compuestos organofosforados</w:t>
      </w:r>
      <w:r w:rsidR="003C5123" w:rsidRPr="00A22C52">
        <w:t xml:space="preserve"> también </w:t>
      </w:r>
      <w:r w:rsidR="00AC2D18" w:rsidRPr="00A22C52">
        <w:t xml:space="preserve">fue </w:t>
      </w:r>
      <w:r w:rsidR="003C5123" w:rsidRPr="00A22C52">
        <w:t>sugerido por</w:t>
      </w:r>
      <w:r w:rsidR="00AC2D18" w:rsidRPr="00A22C52">
        <w:t xml:space="preserve"> </w:t>
      </w:r>
      <w:r w:rsidR="004252CE" w:rsidRPr="004252CE">
        <w:t>Estrada, (2006)</w:t>
      </w:r>
      <w:r w:rsidR="00AC2D18" w:rsidRPr="00A22C52">
        <w:t xml:space="preserve">, quien </w:t>
      </w:r>
      <w:r w:rsidR="00BC45FF" w:rsidRPr="00A22C52">
        <w:t>mencionó</w:t>
      </w:r>
      <w:r w:rsidR="00AC2D18" w:rsidRPr="00A22C52">
        <w:t xml:space="preserve"> que</w:t>
      </w:r>
      <w:r w:rsidR="00CE7E41" w:rsidRPr="00A22C52">
        <w:t xml:space="preserve"> pueden interferir en la formación de la pared celular</w:t>
      </w:r>
      <w:r w:rsidR="00AC2D18" w:rsidRPr="00A22C52">
        <w:t xml:space="preserve"> de los hongos entomopatógenos</w:t>
      </w:r>
      <w:r w:rsidR="00CE7E41" w:rsidRPr="00A22C52">
        <w:t xml:space="preserve"> ya que inhiben la enzima que interviene en la polimerización de la quitina. </w:t>
      </w:r>
      <w:r w:rsidR="00531EF9" w:rsidRPr="00A22C52">
        <w:t xml:space="preserve">Finalmente, con el insecticida </w:t>
      </w:r>
      <w:proofErr w:type="spellStart"/>
      <w:r w:rsidR="00531EF9" w:rsidRPr="00A22C52">
        <w:t>l</w:t>
      </w:r>
      <w:r w:rsidR="00CE7E41" w:rsidRPr="00A22C52">
        <w:t>ufenuron</w:t>
      </w:r>
      <w:proofErr w:type="spellEnd"/>
      <w:r w:rsidR="00CE7E41" w:rsidRPr="00A22C52">
        <w:t xml:space="preserve"> (Match</w:t>
      </w:r>
      <w:r w:rsidR="00CE7E41" w:rsidRPr="009B292D">
        <w:rPr>
          <w:sz w:val="20"/>
        </w:rPr>
        <w:t>®</w:t>
      </w:r>
      <w:r w:rsidR="00CE7E41" w:rsidRPr="00A22C52">
        <w:t>) cuando se evaluó un cuarto de la dosis recomendada, se presentó una reducción significativa en la germinación con respecto al tratamiento control (</w:t>
      </w:r>
      <w:r w:rsidR="00531EF9" w:rsidRPr="00A22C52">
        <w:t xml:space="preserve">F=106, </w:t>
      </w:r>
      <w:proofErr w:type="spellStart"/>
      <w:r w:rsidR="00531EF9" w:rsidRPr="00A22C52">
        <w:t>gl</w:t>
      </w:r>
      <w:proofErr w:type="spellEnd"/>
      <w:r w:rsidR="00531EF9" w:rsidRPr="00A22C52">
        <w:t>=15, P&lt;0,0001),</w:t>
      </w:r>
      <w:r w:rsidR="00CE7E41" w:rsidRPr="00A22C52">
        <w:t xml:space="preserve"> comportamiento diferente al observado </w:t>
      </w:r>
      <w:r w:rsidR="00BC45FF" w:rsidRPr="00A22C52">
        <w:t>con las UFC</w:t>
      </w:r>
      <w:r w:rsidR="00CE7E41" w:rsidRPr="00A22C52">
        <w:t xml:space="preserve">, ya que </w:t>
      </w:r>
      <w:r w:rsidR="009C4EED" w:rsidRPr="00A22C52">
        <w:t xml:space="preserve">para </w:t>
      </w:r>
      <w:r w:rsidR="00CE7E41" w:rsidRPr="00A22C52">
        <w:t xml:space="preserve">ninguna de las dosis </w:t>
      </w:r>
      <w:r w:rsidR="009C4EED" w:rsidRPr="00A22C52">
        <w:t>utilizadas</w:t>
      </w:r>
      <w:r w:rsidR="00CE7E41" w:rsidRPr="00A22C52">
        <w:t xml:space="preserve"> se</w:t>
      </w:r>
      <w:r w:rsidR="009C4EED" w:rsidRPr="00A22C52">
        <w:t xml:space="preserve"> obtuvieron resultados significativamente diferentes del obtenido cuando no se utilizó ningún agroquímico</w:t>
      </w:r>
      <w:r w:rsidR="00CE7E41" w:rsidRPr="00A22C52">
        <w:t xml:space="preserve"> (</w:t>
      </w:r>
      <w:r w:rsidR="00E27497">
        <w:t>tabla</w:t>
      </w:r>
      <w:r w:rsidR="00E27497" w:rsidRPr="00A22C52">
        <w:t xml:space="preserve"> </w:t>
      </w:r>
      <w:r w:rsidR="00F307EA" w:rsidRPr="00A22C52">
        <w:t>4</w:t>
      </w:r>
      <w:r w:rsidR="00CE7E41" w:rsidRPr="00A22C52">
        <w:t xml:space="preserve">). </w:t>
      </w:r>
    </w:p>
    <w:p w:rsidR="001233F8" w:rsidRDefault="001233F8" w:rsidP="00F96BB2">
      <w:pPr>
        <w:jc w:val="both"/>
      </w:pPr>
    </w:p>
    <w:p w:rsidR="00CE7E41" w:rsidRPr="00A22C52" w:rsidRDefault="00CE7E41" w:rsidP="00F96BB2">
      <w:pPr>
        <w:jc w:val="both"/>
        <w:rPr>
          <w:lang w:val="es-CO"/>
        </w:rPr>
      </w:pPr>
      <w:r w:rsidRPr="00A22C52">
        <w:t>Teniendo en cuenta que el producto recién manufacturado  presentó una germinació</w:t>
      </w:r>
      <w:r w:rsidR="00BC45FF" w:rsidRPr="00A22C52">
        <w:t>n del 93,50</w:t>
      </w:r>
      <w:r w:rsidRPr="00A22C52">
        <w:t>% (</w:t>
      </w:r>
      <w:r w:rsidR="00E27497">
        <w:t>tabla</w:t>
      </w:r>
      <w:r w:rsidR="00E27497" w:rsidRPr="00A22C52">
        <w:t xml:space="preserve"> </w:t>
      </w:r>
      <w:r w:rsidR="00F307EA" w:rsidRPr="00A22C52">
        <w:t>4</w:t>
      </w:r>
      <w:r w:rsidRPr="00A22C52">
        <w:t>) y que estándares internacionales establecen como límite de viab</w:t>
      </w:r>
      <w:r w:rsidR="00351158" w:rsidRPr="00A22C52">
        <w:t>ilidad una germinación del 80%</w:t>
      </w:r>
      <w:r w:rsidRPr="00A22C52">
        <w:t>, en el presente trabajo se estimó la concentración inhibitoria 10 (CI</w:t>
      </w:r>
      <w:r w:rsidRPr="00A22C52">
        <w:rPr>
          <w:vertAlign w:val="subscript"/>
        </w:rPr>
        <w:t>10</w:t>
      </w:r>
      <w:r w:rsidR="00BC45FF" w:rsidRPr="00A22C52">
        <w:t>), con la cual se garantiza que la germinación del bioplaguicida sea mayor al 80% y éste mantenga una adecuada eficacia en campo</w:t>
      </w:r>
      <w:r w:rsidRPr="00A22C52">
        <w:t>.</w:t>
      </w:r>
      <w:r w:rsidR="000D5BC0" w:rsidRPr="00A22C52">
        <w:t xml:space="preserve"> </w:t>
      </w:r>
      <w:r w:rsidRPr="00A22C52">
        <w:rPr>
          <w:lang w:val="es-CO"/>
        </w:rPr>
        <w:t xml:space="preserve">Para estimar dicha concentración inhibitoria, se realizó un análisis de regresión correlacionando las concentraciones evaluadas de cada insecticida </w:t>
      </w:r>
      <w:r w:rsidR="00D23A6B" w:rsidRPr="00A22C52">
        <w:rPr>
          <w:lang w:val="es-CO"/>
        </w:rPr>
        <w:t>y</w:t>
      </w:r>
      <w:r w:rsidRPr="00A22C52">
        <w:rPr>
          <w:lang w:val="es-CO"/>
        </w:rPr>
        <w:t xml:space="preserve"> la germinación del hongo</w:t>
      </w:r>
      <w:r w:rsidR="0099619F">
        <w:rPr>
          <w:lang w:val="es-CO"/>
        </w:rPr>
        <w:t xml:space="preserve"> </w:t>
      </w:r>
      <w:r w:rsidR="00321ADE" w:rsidRPr="00A22C52">
        <w:rPr>
          <w:lang w:val="es-CO"/>
        </w:rPr>
        <w:t>(</w:t>
      </w:r>
      <w:r w:rsidR="00E27497">
        <w:rPr>
          <w:lang w:val="es-CO"/>
        </w:rPr>
        <w:t>tabla</w:t>
      </w:r>
      <w:r w:rsidR="00E27497" w:rsidRPr="00A22C52">
        <w:rPr>
          <w:lang w:val="es-CO"/>
        </w:rPr>
        <w:t xml:space="preserve"> </w:t>
      </w:r>
      <w:r w:rsidR="00F307EA" w:rsidRPr="00A22C52">
        <w:rPr>
          <w:lang w:val="es-CO"/>
        </w:rPr>
        <w:t>5</w:t>
      </w:r>
      <w:r w:rsidR="00321ADE" w:rsidRPr="00A22C52">
        <w:rPr>
          <w:lang w:val="es-CO"/>
        </w:rPr>
        <w:t>)</w:t>
      </w:r>
      <w:r w:rsidR="00D23A6B" w:rsidRPr="00A22C52">
        <w:rPr>
          <w:lang w:val="es-CO"/>
        </w:rPr>
        <w:t>,</w:t>
      </w:r>
      <w:r w:rsidR="005D0803" w:rsidRPr="00A22C52">
        <w:rPr>
          <w:lang w:val="es-CO"/>
        </w:rPr>
        <w:t xml:space="preserve"> generándose un modelo matemático con cuya </w:t>
      </w:r>
      <w:r w:rsidRPr="00A22C52">
        <w:rPr>
          <w:lang w:val="es-CO"/>
        </w:rPr>
        <w:t>ecuación se estimó la concentración inhibitoria 10 (CI</w:t>
      </w:r>
      <w:r w:rsidRPr="00A22C52">
        <w:rPr>
          <w:vertAlign w:val="subscript"/>
          <w:lang w:val="es-CO"/>
        </w:rPr>
        <w:t>10</w:t>
      </w:r>
      <w:r w:rsidRPr="00A22C52">
        <w:rPr>
          <w:lang w:val="es-CO"/>
        </w:rPr>
        <w:t>). Como parámetro de com</w:t>
      </w:r>
      <w:r w:rsidR="00A51B8A" w:rsidRPr="00A22C52">
        <w:rPr>
          <w:lang w:val="es-CO"/>
        </w:rPr>
        <w:t>patibilidad se estableció que si</w:t>
      </w:r>
      <w:r w:rsidRPr="00A22C52">
        <w:rPr>
          <w:lang w:val="es-CO"/>
        </w:rPr>
        <w:t xml:space="preserve"> la CI</w:t>
      </w:r>
      <w:r w:rsidRPr="00A22C52">
        <w:rPr>
          <w:vertAlign w:val="subscript"/>
          <w:lang w:val="es-CO"/>
        </w:rPr>
        <w:t>10</w:t>
      </w:r>
      <w:r w:rsidRPr="00A22C52">
        <w:rPr>
          <w:lang w:val="es-CO"/>
        </w:rPr>
        <w:t xml:space="preserve"> es menor que la dosis recomendada</w:t>
      </w:r>
      <w:r w:rsidR="00A51B8A" w:rsidRPr="00A22C52">
        <w:rPr>
          <w:lang w:val="es-CO"/>
        </w:rPr>
        <w:t xml:space="preserve"> por el fabricante par</w:t>
      </w:r>
      <w:r w:rsidRPr="00A22C52">
        <w:rPr>
          <w:lang w:val="es-CO"/>
        </w:rPr>
        <w:t>a</w:t>
      </w:r>
      <w:r w:rsidR="00A51B8A" w:rsidRPr="00A22C52">
        <w:rPr>
          <w:lang w:val="es-CO"/>
        </w:rPr>
        <w:t xml:space="preserve"> la aplicación del a</w:t>
      </w:r>
      <w:r w:rsidRPr="00A22C52">
        <w:rPr>
          <w:lang w:val="es-CO"/>
        </w:rPr>
        <w:t xml:space="preserve">groquímico, dicho producto no es compatible con el bioplaguicida a base de </w:t>
      </w:r>
      <w:r w:rsidRPr="00A22C52">
        <w:rPr>
          <w:i/>
          <w:lang w:val="es-CO"/>
        </w:rPr>
        <w:t>L. lecanii</w:t>
      </w:r>
      <w:r w:rsidR="006D28D2" w:rsidRPr="00A22C52">
        <w:rPr>
          <w:lang w:val="es-CO"/>
        </w:rPr>
        <w:t>. Caso contrario, si</w:t>
      </w:r>
      <w:r w:rsidRPr="00A22C52">
        <w:rPr>
          <w:lang w:val="es-CO"/>
        </w:rPr>
        <w:t xml:space="preserve"> la CI</w:t>
      </w:r>
      <w:r w:rsidRPr="00A22C52">
        <w:rPr>
          <w:vertAlign w:val="subscript"/>
          <w:lang w:val="es-CO"/>
        </w:rPr>
        <w:t>10</w:t>
      </w:r>
      <w:r w:rsidRPr="00A22C52">
        <w:rPr>
          <w:lang w:val="es-CO"/>
        </w:rPr>
        <w:t xml:space="preserve"> es mayor que la dosis recomendada, </w:t>
      </w:r>
      <w:r w:rsidR="006D28D2" w:rsidRPr="00A22C52">
        <w:rPr>
          <w:lang w:val="es-CO"/>
        </w:rPr>
        <w:t>se sugiere que</w:t>
      </w:r>
      <w:r w:rsidRPr="00A22C52">
        <w:rPr>
          <w:lang w:val="es-CO"/>
        </w:rPr>
        <w:t xml:space="preserve"> dicho producto es compatible con el bioplaguicida a base de </w:t>
      </w:r>
      <w:r w:rsidRPr="00A22C52">
        <w:rPr>
          <w:i/>
          <w:lang w:val="es-CO"/>
        </w:rPr>
        <w:t>L. lecanii</w:t>
      </w:r>
      <w:r w:rsidRPr="00A22C52">
        <w:rPr>
          <w:lang w:val="es-CO"/>
        </w:rPr>
        <w:t>.  La concentración inhibitoria 10 (CI</w:t>
      </w:r>
      <w:r w:rsidRPr="00A22C52">
        <w:rPr>
          <w:vertAlign w:val="subscript"/>
          <w:lang w:val="es-CO"/>
        </w:rPr>
        <w:t>10</w:t>
      </w:r>
      <w:r w:rsidRPr="00A22C52">
        <w:rPr>
          <w:lang w:val="es-CO"/>
        </w:rPr>
        <w:t>) sólo se determinó para</w:t>
      </w:r>
      <w:r w:rsidR="006D28D2" w:rsidRPr="00A22C52">
        <w:rPr>
          <w:lang w:val="es-CO"/>
        </w:rPr>
        <w:t xml:space="preserve"> los </w:t>
      </w:r>
      <w:r w:rsidRPr="00A22C52">
        <w:rPr>
          <w:lang w:val="es-CO"/>
        </w:rPr>
        <w:t>insecticidas químicos, ya que en el caso de los fungicidas</w:t>
      </w:r>
      <w:r w:rsidR="00CE2CF2" w:rsidRPr="00A22C52">
        <w:rPr>
          <w:lang w:val="es-CO"/>
        </w:rPr>
        <w:t>,</w:t>
      </w:r>
      <w:r w:rsidRPr="00A22C52">
        <w:rPr>
          <w:lang w:val="es-CO"/>
        </w:rPr>
        <w:t xml:space="preserve"> todas las dosis evaluadas inhibieron completamente la germinación, </w:t>
      </w:r>
      <w:r w:rsidR="001E6FBF">
        <w:rPr>
          <w:lang w:val="es-CO"/>
        </w:rPr>
        <w:t>concluyendo que estos</w:t>
      </w:r>
      <w:r w:rsidRPr="00A22C52">
        <w:rPr>
          <w:lang w:val="es-CO"/>
        </w:rPr>
        <w:t xml:space="preserve"> productos </w:t>
      </w:r>
      <w:r w:rsidR="000E1FC4" w:rsidRPr="00A22C52">
        <w:rPr>
          <w:lang w:val="es-CO"/>
        </w:rPr>
        <w:t>son</w:t>
      </w:r>
      <w:r w:rsidRPr="00A22C52">
        <w:rPr>
          <w:lang w:val="es-CO"/>
        </w:rPr>
        <w:t xml:space="preserve"> incompatibles</w:t>
      </w:r>
      <w:r w:rsidR="003629DD" w:rsidRPr="00A22C52">
        <w:rPr>
          <w:lang w:val="es-CO"/>
        </w:rPr>
        <w:t xml:space="preserve"> con el hongo.</w:t>
      </w:r>
    </w:p>
    <w:p w:rsidR="00F2284E" w:rsidRPr="001E6FBF" w:rsidRDefault="00F2284E" w:rsidP="00F96BB2">
      <w:pPr>
        <w:jc w:val="both"/>
        <w:rPr>
          <w:lang w:val="es-CO"/>
        </w:rPr>
      </w:pPr>
    </w:p>
    <w:p w:rsidR="004A00B8" w:rsidRDefault="00CE7E41" w:rsidP="00F96BB2">
      <w:pPr>
        <w:jc w:val="both"/>
      </w:pPr>
      <w:r w:rsidRPr="00A22C52">
        <w:t>El único insecticida compatible con el bioplaguicida a base de</w:t>
      </w:r>
      <w:r w:rsidRPr="00A22C52">
        <w:rPr>
          <w:i/>
        </w:rPr>
        <w:t xml:space="preserve"> L. lecanii</w:t>
      </w:r>
      <w:r w:rsidRPr="00A22C52">
        <w:t xml:space="preserve"> fue el producto </w:t>
      </w:r>
      <w:proofErr w:type="spellStart"/>
      <w:r w:rsidRPr="00A22C52">
        <w:t>Confidor</w:t>
      </w:r>
      <w:proofErr w:type="spellEnd"/>
      <w:r w:rsidRPr="00A22C52">
        <w:t>® (</w:t>
      </w:r>
      <w:proofErr w:type="spellStart"/>
      <w:r w:rsidR="00960612" w:rsidRPr="00A22C52">
        <w:t>i</w:t>
      </w:r>
      <w:r w:rsidRPr="00A22C52">
        <w:t>midacloprid</w:t>
      </w:r>
      <w:proofErr w:type="spellEnd"/>
      <w:r w:rsidRPr="00A22C52">
        <w:t>), el cual presentó una CI</w:t>
      </w:r>
      <w:r w:rsidRPr="00A22C52">
        <w:rPr>
          <w:vertAlign w:val="subscript"/>
        </w:rPr>
        <w:t>10</w:t>
      </w:r>
      <w:r w:rsidRPr="00A22C52">
        <w:t xml:space="preserve"> de 462,96 ppm, valor superior a la concentración de apl</w:t>
      </w:r>
      <w:r w:rsidR="00960612" w:rsidRPr="00A22C52">
        <w:t>ic</w:t>
      </w:r>
      <w:r w:rsidRPr="00A22C52">
        <w:t xml:space="preserve">ación recomendada para dicho producto </w:t>
      </w:r>
      <w:r w:rsidR="000E1FC4" w:rsidRPr="00A22C52">
        <w:t xml:space="preserve">que es de 380 ppm </w:t>
      </w:r>
      <w:r w:rsidRPr="00A22C52">
        <w:t>(</w:t>
      </w:r>
      <w:r w:rsidR="00E27497">
        <w:t>tabla</w:t>
      </w:r>
      <w:r w:rsidR="00E27497" w:rsidRPr="00A22C52">
        <w:t xml:space="preserve"> </w:t>
      </w:r>
      <w:r w:rsidR="00F307EA" w:rsidRPr="00A22C52">
        <w:t>5</w:t>
      </w:r>
      <w:r w:rsidRPr="00A22C52">
        <w:t>). Lo anterior sugiere que este producto químico puede ser utilizado en conjunto con el bioplaguicida a base de</w:t>
      </w:r>
      <w:r w:rsidRPr="00A22C52">
        <w:rPr>
          <w:i/>
        </w:rPr>
        <w:t xml:space="preserve"> L. lecanii,</w:t>
      </w:r>
      <w:r w:rsidRPr="00A22C52">
        <w:t xml:space="preserve"> ya qu</w:t>
      </w:r>
      <w:r w:rsidR="000E1FC4" w:rsidRPr="00A22C52">
        <w:t>e la dosis máxima que se recomienda para su aplicación en</w:t>
      </w:r>
      <w:r w:rsidRPr="00A22C52">
        <w:t xml:space="preserve"> campo no afecta</w:t>
      </w:r>
      <w:r w:rsidR="000E1FC4" w:rsidRPr="00A22C52">
        <w:t xml:space="preserve"> drásticamente</w:t>
      </w:r>
      <w:r w:rsidRPr="00A22C52">
        <w:t xml:space="preserve"> la viabilidad del hongo. Resultado similar </w:t>
      </w:r>
      <w:r w:rsidR="000E1FC4" w:rsidRPr="00A22C52">
        <w:t>obtuvieron</w:t>
      </w:r>
      <w:r w:rsidRPr="00A22C52">
        <w:t xml:space="preserve"> </w:t>
      </w:r>
      <w:proofErr w:type="spellStart"/>
      <w:r w:rsidR="002F5B3C" w:rsidRPr="002F5B3C">
        <w:t>Alizadeh</w:t>
      </w:r>
      <w:proofErr w:type="spellEnd"/>
      <w:r w:rsidR="002F5B3C" w:rsidRPr="002F5B3C">
        <w:t xml:space="preserve"> </w:t>
      </w:r>
      <w:r w:rsidR="002F5B3C" w:rsidRPr="002F5B3C">
        <w:rPr>
          <w:i/>
        </w:rPr>
        <w:t>et al</w:t>
      </w:r>
      <w:r w:rsidR="002F5B3C" w:rsidRPr="002F5B3C">
        <w:t>. (2007)</w:t>
      </w:r>
      <w:r w:rsidRPr="00A22C52">
        <w:t>, quienes</w:t>
      </w:r>
      <w:r w:rsidR="003737E7" w:rsidRPr="00A22C52">
        <w:t xml:space="preserve"> determinaron que el compuesto </w:t>
      </w:r>
      <w:proofErr w:type="spellStart"/>
      <w:r w:rsidR="003737E7" w:rsidRPr="00A22C52">
        <w:t>i</w:t>
      </w:r>
      <w:r w:rsidRPr="00A22C52">
        <w:t>midacloprid</w:t>
      </w:r>
      <w:proofErr w:type="spellEnd"/>
      <w:r w:rsidRPr="00A22C52">
        <w:t xml:space="preserve"> es compatible con el hongo entomopatógeno </w:t>
      </w:r>
      <w:r w:rsidRPr="00A22C52">
        <w:rPr>
          <w:i/>
        </w:rPr>
        <w:t>B. bassiana</w:t>
      </w:r>
      <w:r w:rsidR="000E1FC4" w:rsidRPr="00A22C52">
        <w:rPr>
          <w:i/>
        </w:rPr>
        <w:t>,</w:t>
      </w:r>
      <w:r w:rsidR="000E1FC4" w:rsidRPr="00A22C52">
        <w:t xml:space="preserve"> por </w:t>
      </w:r>
      <w:r w:rsidRPr="00A22C52">
        <w:t>no afectar ni la germina</w:t>
      </w:r>
      <w:r w:rsidR="006A7E30" w:rsidRPr="00A22C52">
        <w:t>ción</w:t>
      </w:r>
      <w:r w:rsidR="000E1FC4" w:rsidRPr="00A22C52">
        <w:t>,</w:t>
      </w:r>
      <w:r w:rsidR="006A7E30" w:rsidRPr="00A22C52">
        <w:t xml:space="preserve"> ni el crecimiento </w:t>
      </w:r>
      <w:proofErr w:type="spellStart"/>
      <w:r w:rsidR="006A7E30" w:rsidRPr="00A22C52">
        <w:t>micelial</w:t>
      </w:r>
      <w:proofErr w:type="spellEnd"/>
      <w:r w:rsidR="006A7E30" w:rsidRPr="00A22C52">
        <w:t xml:space="preserve"> del mismo</w:t>
      </w:r>
      <w:r w:rsidR="003737E7" w:rsidRPr="00A22C52">
        <w:t xml:space="preserve"> en condiciones de laboratorio</w:t>
      </w:r>
      <w:r w:rsidR="0099619F">
        <w:t>.</w:t>
      </w:r>
      <w:r w:rsidR="000D5BC0" w:rsidRPr="00A22C52">
        <w:t xml:space="preserve"> </w:t>
      </w:r>
      <w:r w:rsidRPr="00A22C52">
        <w:t xml:space="preserve">Con respecto a los insecticidas </w:t>
      </w:r>
      <w:proofErr w:type="spellStart"/>
      <w:r w:rsidRPr="00A22C52">
        <w:t>Oportune</w:t>
      </w:r>
      <w:proofErr w:type="spellEnd"/>
      <w:r w:rsidRPr="00E9753F">
        <w:rPr>
          <w:sz w:val="20"/>
        </w:rPr>
        <w:t>®</w:t>
      </w:r>
      <w:r w:rsidRPr="00A22C52">
        <w:t xml:space="preserve">, </w:t>
      </w:r>
      <w:proofErr w:type="spellStart"/>
      <w:r w:rsidRPr="00A22C52">
        <w:t>Malathion</w:t>
      </w:r>
      <w:proofErr w:type="spellEnd"/>
      <w:r w:rsidRPr="00E9753F">
        <w:rPr>
          <w:sz w:val="20"/>
        </w:rPr>
        <w:t>®</w:t>
      </w:r>
      <w:r w:rsidRPr="00A22C52">
        <w:t xml:space="preserve">, </w:t>
      </w:r>
      <w:proofErr w:type="spellStart"/>
      <w:r w:rsidRPr="00A22C52">
        <w:t>Actara</w:t>
      </w:r>
      <w:proofErr w:type="spellEnd"/>
      <w:r w:rsidRPr="00E9753F">
        <w:rPr>
          <w:sz w:val="20"/>
        </w:rPr>
        <w:t xml:space="preserve">® </w:t>
      </w:r>
      <w:r w:rsidRPr="00A22C52">
        <w:t>y Match</w:t>
      </w:r>
      <w:r w:rsidRPr="00E9753F">
        <w:rPr>
          <w:sz w:val="20"/>
        </w:rPr>
        <w:t>®</w:t>
      </w:r>
      <w:r w:rsidRPr="00A22C52">
        <w:t xml:space="preserve"> las concentraciones inhibitorias (CI</w:t>
      </w:r>
      <w:r w:rsidRPr="00A22C52">
        <w:rPr>
          <w:vertAlign w:val="subscript"/>
        </w:rPr>
        <w:t>10</w:t>
      </w:r>
      <w:r w:rsidRPr="00A22C52">
        <w:t xml:space="preserve">) fueron inferiores a la dosis recomendada </w:t>
      </w:r>
      <w:r w:rsidR="003737E7" w:rsidRPr="00A22C52">
        <w:t xml:space="preserve">para cada </w:t>
      </w:r>
      <w:r w:rsidRPr="00A22C52">
        <w:t xml:space="preserve"> producto (</w:t>
      </w:r>
      <w:r w:rsidR="00E27497">
        <w:t>tabla</w:t>
      </w:r>
      <w:r w:rsidR="00E27497" w:rsidRPr="00A22C52">
        <w:t xml:space="preserve"> </w:t>
      </w:r>
      <w:r w:rsidR="00F307EA" w:rsidRPr="00A22C52">
        <w:t>5</w:t>
      </w:r>
      <w:r w:rsidRPr="00A22C52">
        <w:t xml:space="preserve">), resultado que sugiere que la aplicación conjunta de estos agroquímicos a su dosis recomendada con el bioplaguicida a base de </w:t>
      </w:r>
      <w:r w:rsidRPr="00A22C52">
        <w:rPr>
          <w:i/>
        </w:rPr>
        <w:t>L. lecanii,</w:t>
      </w:r>
      <w:r w:rsidR="003737E7" w:rsidRPr="00A22C52">
        <w:t xml:space="preserve"> podrí</w:t>
      </w:r>
      <w:r w:rsidRPr="00A22C52">
        <w:t xml:space="preserve">a afectar </w:t>
      </w:r>
      <w:r w:rsidR="003737E7" w:rsidRPr="00A22C52">
        <w:t xml:space="preserve">negativamente </w:t>
      </w:r>
      <w:r w:rsidRPr="00A22C52">
        <w:t xml:space="preserve">la viabilidad de los conidios y por lo tanto la eficacia </w:t>
      </w:r>
      <w:r w:rsidR="0091103E" w:rsidRPr="00A22C52">
        <w:t>del hongo</w:t>
      </w:r>
      <w:r w:rsidRPr="00A22C52">
        <w:t xml:space="preserve">. Sin embargo, para los productos </w:t>
      </w:r>
      <w:proofErr w:type="spellStart"/>
      <w:r w:rsidRPr="00A22C52">
        <w:t>Oportune</w:t>
      </w:r>
      <w:proofErr w:type="spellEnd"/>
      <w:r w:rsidRPr="00E9753F">
        <w:rPr>
          <w:sz w:val="20"/>
        </w:rPr>
        <w:t>®</w:t>
      </w:r>
      <w:r w:rsidRPr="00A22C52">
        <w:t xml:space="preserve"> y Match</w:t>
      </w:r>
      <w:r w:rsidRPr="00E9753F">
        <w:rPr>
          <w:sz w:val="20"/>
        </w:rPr>
        <w:t>®</w:t>
      </w:r>
      <w:r w:rsidRPr="00A22C52">
        <w:t>, sería posible su utilización en</w:t>
      </w:r>
      <w:r w:rsidR="0091103E" w:rsidRPr="00A22C52">
        <w:t xml:space="preserve"> conjunto con el bioplaguicida utilizando</w:t>
      </w:r>
      <w:r w:rsidRPr="00A22C52">
        <w:t xml:space="preserve"> la mitad de la dosis recomendada, </w:t>
      </w:r>
      <w:r w:rsidR="0091103E" w:rsidRPr="00A22C52">
        <w:t xml:space="preserve">la cual fue </w:t>
      </w:r>
      <w:r w:rsidRPr="00A22C52">
        <w:t xml:space="preserve"> inferior a la CI</w:t>
      </w:r>
      <w:r w:rsidRPr="00A22C52">
        <w:rPr>
          <w:vertAlign w:val="subscript"/>
        </w:rPr>
        <w:t>10</w:t>
      </w:r>
      <w:r w:rsidR="0091103E" w:rsidRPr="00A22C52">
        <w:t xml:space="preserve">. </w:t>
      </w:r>
      <w:r w:rsidRPr="00A22C52">
        <w:t xml:space="preserve">En el caso de los insecticidas </w:t>
      </w:r>
      <w:proofErr w:type="spellStart"/>
      <w:r w:rsidRPr="00A22C52">
        <w:t>Malathion</w:t>
      </w:r>
      <w:proofErr w:type="spellEnd"/>
      <w:r w:rsidRPr="00E9753F">
        <w:rPr>
          <w:sz w:val="20"/>
        </w:rPr>
        <w:t>®</w:t>
      </w:r>
      <w:r w:rsidRPr="00A22C52">
        <w:t xml:space="preserve"> y </w:t>
      </w:r>
      <w:proofErr w:type="spellStart"/>
      <w:r w:rsidRPr="00A22C52">
        <w:t>Actara</w:t>
      </w:r>
      <w:proofErr w:type="spellEnd"/>
      <w:r w:rsidRPr="00E9753F">
        <w:rPr>
          <w:sz w:val="20"/>
        </w:rPr>
        <w:t>®</w:t>
      </w:r>
      <w:r w:rsidRPr="00A22C52">
        <w:t xml:space="preserve">, productos con mayor toxicidad sobre </w:t>
      </w:r>
      <w:proofErr w:type="spellStart"/>
      <w:r w:rsidRPr="00A22C52">
        <w:rPr>
          <w:i/>
        </w:rPr>
        <w:t>L.lecanii</w:t>
      </w:r>
      <w:proofErr w:type="spellEnd"/>
      <w:r w:rsidRPr="00A22C52">
        <w:rPr>
          <w:i/>
        </w:rPr>
        <w:t xml:space="preserve">, </w:t>
      </w:r>
      <w:r w:rsidR="00D30950" w:rsidRPr="00A22C52">
        <w:t>só</w:t>
      </w:r>
      <w:r w:rsidRPr="00A22C52">
        <w:t>l</w:t>
      </w:r>
      <w:r w:rsidR="0091103E" w:rsidRPr="00A22C52">
        <w:t>o fueron compatibles con éste al utilizarse</w:t>
      </w:r>
      <w:r w:rsidR="00D30950" w:rsidRPr="00A22C52">
        <w:t xml:space="preserve"> a</w:t>
      </w:r>
      <w:r w:rsidR="0091103E" w:rsidRPr="00A22C52">
        <w:t xml:space="preserve"> </w:t>
      </w:r>
      <w:r w:rsidRPr="00A22C52">
        <w:t>un cuarto de la dosis recomendada</w:t>
      </w:r>
      <w:r w:rsidR="0091103E" w:rsidRPr="00A22C52">
        <w:t>.</w:t>
      </w:r>
    </w:p>
    <w:p w:rsidR="00E9753F" w:rsidRDefault="00E9753F" w:rsidP="00F96BB2">
      <w:pPr>
        <w:jc w:val="both"/>
      </w:pPr>
    </w:p>
    <w:p w:rsidR="007A74EB" w:rsidRDefault="007A74EB" w:rsidP="00F96BB2">
      <w:pPr>
        <w:jc w:val="both"/>
      </w:pPr>
      <w:r>
        <w:t>U</w:t>
      </w:r>
      <w:r w:rsidR="00955FBD">
        <w:t>na</w:t>
      </w:r>
      <w:r w:rsidR="001233F8">
        <w:t xml:space="preserve"> alternativa para neutralizar el efecto negativo que tienen los agroquímicos sobre el principio activo del bioplaguicida, </w:t>
      </w:r>
      <w:r w:rsidR="00955FBD">
        <w:t>puede ser la implementación de frecuencias</w:t>
      </w:r>
      <w:r w:rsidR="001233F8">
        <w:t xml:space="preserve"> de aplicación distanciadas </w:t>
      </w:r>
      <w:r>
        <w:lastRenderedPageBreak/>
        <w:t>en el tiempo</w:t>
      </w:r>
      <w:r w:rsidR="001233F8">
        <w:t>. Lo anterior con el fin de disminuir el tiempo de contacto entre el</w:t>
      </w:r>
      <w:r w:rsidR="00955FBD">
        <w:t xml:space="preserve"> agroquímico y el hongo entomopatógeno. </w:t>
      </w:r>
      <w:r>
        <w:t>Además, l</w:t>
      </w:r>
      <w:r w:rsidR="0091103E" w:rsidRPr="00A22C52">
        <w:t xml:space="preserve">os resultados de compatibilidad </w:t>
      </w:r>
      <w:r w:rsidR="0091103E" w:rsidRPr="00A22C52">
        <w:rPr>
          <w:i/>
        </w:rPr>
        <w:t>in vitro</w:t>
      </w:r>
      <w:r w:rsidR="0091103E" w:rsidRPr="00A22C52">
        <w:t xml:space="preserve"> </w:t>
      </w:r>
      <w:r w:rsidR="00D04DE7" w:rsidRPr="00A22C52">
        <w:t>de</w:t>
      </w:r>
      <w:r w:rsidR="0091103E" w:rsidRPr="00A22C52">
        <w:t xml:space="preserve"> agroquímicos </w:t>
      </w:r>
      <w:r w:rsidR="00D04DE7" w:rsidRPr="00A22C52">
        <w:t xml:space="preserve">con el bioplaguicida </w:t>
      </w:r>
      <w:r w:rsidR="0091103E" w:rsidRPr="00A22C52">
        <w:t>son la base para la selección de moléculas que pueden aplicarse de manera simultánea con e</w:t>
      </w:r>
      <w:r w:rsidR="00D04DE7" w:rsidRPr="00A22C52">
        <w:t>ste</w:t>
      </w:r>
      <w:r w:rsidR="0091103E" w:rsidRPr="00A22C52">
        <w:t xml:space="preserve"> agente de control biológico o de forma </w:t>
      </w:r>
      <w:r w:rsidR="00F147E1" w:rsidRPr="00A22C52">
        <w:t>alternada</w:t>
      </w:r>
      <w:r w:rsidR="0091103E" w:rsidRPr="00A22C52">
        <w:t xml:space="preserve"> en programas de manejo integrado de plagas MIP. Sin embargo, </w:t>
      </w:r>
      <w:r w:rsidR="00CE7E41" w:rsidRPr="00A22C52">
        <w:t>es necesario</w:t>
      </w:r>
      <w:r w:rsidR="0091103E" w:rsidRPr="00A22C52">
        <w:t xml:space="preserve"> validar dicha </w:t>
      </w:r>
      <w:r w:rsidR="00CE7E41" w:rsidRPr="00A22C52">
        <w:t xml:space="preserve">compatibilidad </w:t>
      </w:r>
      <w:r w:rsidR="00737F11" w:rsidRPr="00A22C52">
        <w:t xml:space="preserve">en condiciones </w:t>
      </w:r>
      <w:r w:rsidR="0091103E" w:rsidRPr="00A22C52">
        <w:t>reales de</w:t>
      </w:r>
      <w:r w:rsidR="00737F11" w:rsidRPr="00A22C52">
        <w:t xml:space="preserve"> campo,</w:t>
      </w:r>
      <w:r w:rsidR="00CE7E41" w:rsidRPr="00A22C52">
        <w:t xml:space="preserve"> ya que</w:t>
      </w:r>
      <w:r w:rsidR="0091103E" w:rsidRPr="00A22C52">
        <w:t xml:space="preserve"> en algunas ocasiones</w:t>
      </w:r>
      <w:r w:rsidR="00CE7E41" w:rsidRPr="00A22C52">
        <w:t xml:space="preserve"> se ha</w:t>
      </w:r>
      <w:r w:rsidR="00D04DE7" w:rsidRPr="00A22C52">
        <w:t>n</w:t>
      </w:r>
      <w:r w:rsidR="00CE7E41" w:rsidRPr="00A22C52">
        <w:t xml:space="preserve"> </w:t>
      </w:r>
      <w:r w:rsidR="0091103E" w:rsidRPr="00A22C52">
        <w:t xml:space="preserve">evidenciado diferencias entre lo determinado en laboratorio en caja de Petri y lo que pasa en ensayos </w:t>
      </w:r>
      <w:r w:rsidR="0091103E" w:rsidRPr="00A22C52">
        <w:rPr>
          <w:i/>
        </w:rPr>
        <w:t>in vivo</w:t>
      </w:r>
      <w:r w:rsidR="00CE7E41" w:rsidRPr="00A22C52">
        <w:t xml:space="preserve"> </w:t>
      </w:r>
      <w:r w:rsidR="00DD0817" w:rsidRPr="00DD0817">
        <w:t>(</w:t>
      </w:r>
      <w:proofErr w:type="spellStart"/>
      <w:r w:rsidR="00DD0817" w:rsidRPr="00DD0817">
        <w:t>Ambethgar</w:t>
      </w:r>
      <w:proofErr w:type="spellEnd"/>
      <w:r w:rsidR="00DD0817" w:rsidRPr="00DD0817">
        <w:t>, 2009)</w:t>
      </w:r>
      <w:r w:rsidR="00F147E1" w:rsidRPr="00A22C52">
        <w:t xml:space="preserve">. </w:t>
      </w:r>
    </w:p>
    <w:p w:rsidR="007A74EB" w:rsidRDefault="007A74EB" w:rsidP="00F96BB2">
      <w:pPr>
        <w:jc w:val="both"/>
      </w:pPr>
    </w:p>
    <w:p w:rsidR="00CE7E41" w:rsidRPr="00A22C52" w:rsidRDefault="007625CA" w:rsidP="00F96BB2">
      <w:pPr>
        <w:jc w:val="both"/>
        <w:rPr>
          <w:i/>
        </w:rPr>
      </w:pPr>
      <w:r w:rsidRPr="00A22C52">
        <w:t xml:space="preserve">Tal es el caso de </w:t>
      </w:r>
      <w:proofErr w:type="spellStart"/>
      <w:r w:rsidR="00761D5E" w:rsidRPr="00761D5E">
        <w:t>Cuthbertson</w:t>
      </w:r>
      <w:proofErr w:type="spellEnd"/>
      <w:r w:rsidR="00761D5E" w:rsidRPr="00761D5E">
        <w:t xml:space="preserve"> </w:t>
      </w:r>
      <w:r w:rsidR="00761D5E" w:rsidRPr="00761D5E">
        <w:rPr>
          <w:i/>
        </w:rPr>
        <w:t>et al</w:t>
      </w:r>
      <w:r w:rsidR="00761D5E" w:rsidRPr="00761D5E">
        <w:t>. (2005)</w:t>
      </w:r>
      <w:r w:rsidRPr="00A22C52">
        <w:t>, quienes</w:t>
      </w:r>
      <w:r w:rsidR="00CE7E41" w:rsidRPr="00A22C52">
        <w:t xml:space="preserve"> evaluaron la compatibilidad de </w:t>
      </w:r>
      <w:r w:rsidR="00CE7E41" w:rsidRPr="00A22C52">
        <w:rPr>
          <w:i/>
        </w:rPr>
        <w:t>L.</w:t>
      </w:r>
      <w:r w:rsidR="002236AF">
        <w:rPr>
          <w:i/>
        </w:rPr>
        <w:t xml:space="preserve"> </w:t>
      </w:r>
      <w:proofErr w:type="spellStart"/>
      <w:r w:rsidR="00CE7E41" w:rsidRPr="00A22C52">
        <w:rPr>
          <w:i/>
        </w:rPr>
        <w:t>muscarium</w:t>
      </w:r>
      <w:proofErr w:type="spellEnd"/>
      <w:r w:rsidR="00811328" w:rsidRPr="00A22C52">
        <w:t xml:space="preserve"> con </w:t>
      </w:r>
      <w:proofErr w:type="spellStart"/>
      <w:r w:rsidR="00811328" w:rsidRPr="00A22C52">
        <w:t>imidacloprid</w:t>
      </w:r>
      <w:proofErr w:type="spellEnd"/>
      <w:r w:rsidR="00811328" w:rsidRPr="00A22C52">
        <w:t xml:space="preserve">, </w:t>
      </w:r>
      <w:proofErr w:type="spellStart"/>
      <w:r w:rsidR="00811328" w:rsidRPr="00A22C52">
        <w:t>buprofezin</w:t>
      </w:r>
      <w:proofErr w:type="spellEnd"/>
      <w:r w:rsidR="00811328" w:rsidRPr="00A22C52">
        <w:t xml:space="preserve"> y </w:t>
      </w:r>
      <w:proofErr w:type="spellStart"/>
      <w:r w:rsidR="00811328" w:rsidRPr="00A22C52">
        <w:t>t</w:t>
      </w:r>
      <w:r w:rsidR="00CE7E41" w:rsidRPr="00A22C52">
        <w:t>eflubenzuron</w:t>
      </w:r>
      <w:proofErr w:type="spellEnd"/>
      <w:r w:rsidRPr="00A22C52">
        <w:t>, encontrando</w:t>
      </w:r>
      <w:r w:rsidR="00CE7E41" w:rsidRPr="00A22C52">
        <w:t xml:space="preserve"> que la germinación fue altamente afectada por estos compuestos</w:t>
      </w:r>
      <w:r w:rsidR="00737F11" w:rsidRPr="00A22C52">
        <w:t xml:space="preserve"> en pruebas de laboratorio</w:t>
      </w:r>
      <w:r w:rsidR="00CE7E41" w:rsidRPr="00A22C52">
        <w:t xml:space="preserve">, </w:t>
      </w:r>
      <w:r w:rsidRPr="00A22C52">
        <w:t xml:space="preserve">pero </w:t>
      </w:r>
      <w:r w:rsidR="00CE7E41" w:rsidRPr="00A22C52">
        <w:t xml:space="preserve">cuando evaluaron </w:t>
      </w:r>
      <w:r w:rsidR="00676D72" w:rsidRPr="00A22C52">
        <w:t xml:space="preserve"> </w:t>
      </w:r>
      <w:r w:rsidR="00CE7E41" w:rsidRPr="00A22C52">
        <w:t xml:space="preserve">la compatibilidad </w:t>
      </w:r>
      <w:r w:rsidR="00CE7E41" w:rsidRPr="00A22C52">
        <w:rPr>
          <w:i/>
        </w:rPr>
        <w:t>in vivo</w:t>
      </w:r>
      <w:r w:rsidRPr="00A22C52">
        <w:t xml:space="preserve"> en un </w:t>
      </w:r>
      <w:r w:rsidR="00CE7E41" w:rsidRPr="00A22C52">
        <w:t xml:space="preserve">cultivo de tomate no se </w:t>
      </w:r>
      <w:r w:rsidRPr="00A22C52">
        <w:t>afec</w:t>
      </w:r>
      <w:r w:rsidR="00CE7E41" w:rsidRPr="00A22C52">
        <w:t xml:space="preserve">tó la eficacia del hongo </w:t>
      </w:r>
      <w:proofErr w:type="spellStart"/>
      <w:r w:rsidR="00CE7E41" w:rsidRPr="00A22C52">
        <w:t>biocontrolador</w:t>
      </w:r>
      <w:proofErr w:type="spellEnd"/>
      <w:r w:rsidR="00DF73E5">
        <w:t xml:space="preserve"> </w:t>
      </w:r>
      <w:proofErr w:type="spellStart"/>
      <w:r w:rsidR="00422B1E" w:rsidRPr="00422B1E">
        <w:t>Cuthbertson</w:t>
      </w:r>
      <w:proofErr w:type="spellEnd"/>
      <w:r w:rsidR="00422B1E" w:rsidRPr="00422B1E">
        <w:t xml:space="preserve"> </w:t>
      </w:r>
      <w:r w:rsidR="00422B1E" w:rsidRPr="00422B1E">
        <w:rPr>
          <w:i/>
        </w:rPr>
        <w:t>et al</w:t>
      </w:r>
      <w:r w:rsidR="00422B1E" w:rsidRPr="00422B1E">
        <w:t>. (2005)</w:t>
      </w:r>
      <w:r w:rsidR="00CE7E41" w:rsidRPr="00A22C52">
        <w:t xml:space="preserve">. Teniendo en cuenta los resultados del presente trabajo, se recomienda evaluar el efecto </w:t>
      </w:r>
      <w:r w:rsidR="00CE7E41" w:rsidRPr="00A22C52">
        <w:rPr>
          <w:i/>
        </w:rPr>
        <w:t>in vivo</w:t>
      </w:r>
      <w:r w:rsidR="00CE7E41" w:rsidRPr="00A22C52">
        <w:t xml:space="preserve"> de los productos químicos habitualmente utilizados por los agricultores sobre </w:t>
      </w:r>
      <w:r w:rsidR="00CE7E41" w:rsidRPr="00A22C52">
        <w:rPr>
          <w:i/>
        </w:rPr>
        <w:t>L. lecanii</w:t>
      </w:r>
      <w:r w:rsidR="00C27E3A" w:rsidRPr="00A22C52">
        <w:rPr>
          <w:i/>
        </w:rPr>
        <w:t>,</w:t>
      </w:r>
      <w:r w:rsidR="00CE7E41" w:rsidRPr="00A22C52">
        <w:rPr>
          <w:i/>
        </w:rPr>
        <w:t xml:space="preserve"> </w:t>
      </w:r>
      <w:r w:rsidR="00CE7E41" w:rsidRPr="00A22C52">
        <w:t>con el propósito de desarrollar y establecer estrategias</w:t>
      </w:r>
      <w:r w:rsidR="00C27E3A" w:rsidRPr="00A22C52">
        <w:t xml:space="preserve"> de </w:t>
      </w:r>
      <w:r w:rsidR="00CE7E41" w:rsidRPr="00A22C52">
        <w:t xml:space="preserve">manejo integrado de la mosca blanca </w:t>
      </w:r>
      <w:proofErr w:type="spellStart"/>
      <w:r w:rsidR="00CE7E41" w:rsidRPr="00A22C52">
        <w:rPr>
          <w:i/>
        </w:rPr>
        <w:t>Bemisia</w:t>
      </w:r>
      <w:proofErr w:type="spellEnd"/>
      <w:r w:rsidR="00CE7E41" w:rsidRPr="00A22C52">
        <w:rPr>
          <w:i/>
        </w:rPr>
        <w:t xml:space="preserve"> </w:t>
      </w:r>
      <w:proofErr w:type="spellStart"/>
      <w:r w:rsidR="004C07D0" w:rsidRPr="00A22C52">
        <w:rPr>
          <w:i/>
        </w:rPr>
        <w:t>tabac</w:t>
      </w:r>
      <w:r w:rsidR="00CC31EB" w:rsidRPr="00A22C52">
        <w:rPr>
          <w:i/>
        </w:rPr>
        <w:t>i</w:t>
      </w:r>
      <w:proofErr w:type="spellEnd"/>
      <w:r w:rsidR="00CC31EB" w:rsidRPr="00A22C52">
        <w:rPr>
          <w:i/>
        </w:rPr>
        <w:t>.</w:t>
      </w:r>
    </w:p>
    <w:p w:rsidR="00F2284E" w:rsidRDefault="00F2284E" w:rsidP="00F96BB2">
      <w:pPr>
        <w:jc w:val="both"/>
        <w:rPr>
          <w:b/>
        </w:rPr>
      </w:pPr>
    </w:p>
    <w:p w:rsidR="0043175F" w:rsidRDefault="0043175F" w:rsidP="00F96BB2">
      <w:pPr>
        <w:jc w:val="both"/>
        <w:rPr>
          <w:b/>
        </w:rPr>
      </w:pPr>
    </w:p>
    <w:p w:rsidR="00F25F1D" w:rsidRDefault="00217C45" w:rsidP="006A7CC9">
      <w:pPr>
        <w:jc w:val="both"/>
        <w:rPr>
          <w:b/>
        </w:rPr>
      </w:pPr>
      <w:r>
        <w:rPr>
          <w:b/>
        </w:rPr>
        <w:t>Referencias bibliográficas</w:t>
      </w:r>
    </w:p>
    <w:p w:rsidR="00C770DE" w:rsidRPr="0099619F" w:rsidRDefault="00C770DE" w:rsidP="006A7CC9">
      <w:pPr>
        <w:jc w:val="both"/>
        <w:rPr>
          <w:b/>
        </w:rPr>
      </w:pP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s-CO" w:eastAsia="en-US"/>
        </w:rPr>
        <w:t>Abadias</w:t>
      </w:r>
      <w:proofErr w:type="spellEnd"/>
      <w:r>
        <w:rPr>
          <w:rFonts w:eastAsia="Calibri"/>
          <w:lang w:val="es-CO" w:eastAsia="en-US"/>
        </w:rPr>
        <w:t xml:space="preserve"> M., </w:t>
      </w:r>
      <w:proofErr w:type="spellStart"/>
      <w:r>
        <w:rPr>
          <w:rFonts w:eastAsia="Calibri"/>
          <w:lang w:val="es-CO" w:eastAsia="en-US"/>
        </w:rPr>
        <w:t>Usall</w:t>
      </w:r>
      <w:proofErr w:type="spellEnd"/>
      <w:r>
        <w:rPr>
          <w:rFonts w:eastAsia="Calibri"/>
          <w:lang w:val="es-CO" w:eastAsia="en-US"/>
        </w:rPr>
        <w:t xml:space="preserve"> J., </w:t>
      </w:r>
      <w:proofErr w:type="spellStart"/>
      <w:r>
        <w:rPr>
          <w:rFonts w:eastAsia="Calibri"/>
          <w:lang w:val="es-CO" w:eastAsia="en-US"/>
        </w:rPr>
        <w:t>Teixidó</w:t>
      </w:r>
      <w:proofErr w:type="spellEnd"/>
      <w:r>
        <w:rPr>
          <w:rFonts w:eastAsia="Calibri"/>
          <w:lang w:val="es-CO" w:eastAsia="en-US"/>
        </w:rPr>
        <w:t xml:space="preserve"> N., Viñas I. 2003. </w:t>
      </w:r>
      <w:proofErr w:type="gramStart"/>
      <w:r w:rsidRPr="00C43819">
        <w:rPr>
          <w:rFonts w:eastAsia="Calibri"/>
          <w:lang w:val="en-US" w:eastAsia="en-US"/>
        </w:rPr>
        <w:t xml:space="preserve">Liquid formulation of the postharvest </w:t>
      </w:r>
      <w:proofErr w:type="spellStart"/>
      <w:r w:rsidRPr="00C43819">
        <w:rPr>
          <w:rFonts w:eastAsia="Calibri"/>
          <w:lang w:val="en-US" w:eastAsia="en-US"/>
        </w:rPr>
        <w:t>biocontrol</w:t>
      </w:r>
      <w:proofErr w:type="spellEnd"/>
      <w:r w:rsidRPr="00C43819">
        <w:rPr>
          <w:rFonts w:eastAsia="Calibri"/>
          <w:lang w:val="en-US" w:eastAsia="en-US"/>
        </w:rPr>
        <w:t xml:space="preserve"> agent </w:t>
      </w:r>
      <w:r w:rsidRPr="00C43819">
        <w:rPr>
          <w:rFonts w:eastAsia="Calibri"/>
          <w:i/>
          <w:iCs/>
          <w:lang w:val="en-US" w:eastAsia="en-US"/>
        </w:rPr>
        <w:t>Candida sake</w:t>
      </w:r>
      <w:r w:rsidRPr="00C43819">
        <w:rPr>
          <w:rFonts w:eastAsia="Calibri"/>
          <w:lang w:val="en-US" w:eastAsia="en-US"/>
        </w:rPr>
        <w:t xml:space="preserve"> cpa-1 in isotonic solutions.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i/>
          <w:iCs/>
          <w:lang w:val="en-US" w:eastAsia="en-US"/>
        </w:rPr>
        <w:t>Phytopathology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93: 436–442.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C43819">
        <w:rPr>
          <w:rFonts w:eastAsia="Calibri"/>
          <w:lang w:val="en-US" w:eastAsia="en-US"/>
        </w:rPr>
        <w:t>Alizadeh</w:t>
      </w:r>
      <w:proofErr w:type="spellEnd"/>
      <w:r w:rsidRPr="00C43819">
        <w:rPr>
          <w:rFonts w:eastAsia="Calibri"/>
          <w:lang w:val="en-US" w:eastAsia="en-US"/>
        </w:rPr>
        <w:t xml:space="preserve"> A., </w:t>
      </w:r>
      <w:proofErr w:type="spellStart"/>
      <w:r w:rsidRPr="00C43819">
        <w:rPr>
          <w:rFonts w:eastAsia="Calibri"/>
          <w:lang w:val="en-US" w:eastAsia="en-US"/>
        </w:rPr>
        <w:t>Samih</w:t>
      </w:r>
      <w:proofErr w:type="spellEnd"/>
      <w:r w:rsidRPr="00C43819">
        <w:rPr>
          <w:rFonts w:eastAsia="Calibri"/>
          <w:lang w:val="en-US" w:eastAsia="en-US"/>
        </w:rPr>
        <w:t xml:space="preserve"> M., </w:t>
      </w:r>
      <w:proofErr w:type="spellStart"/>
      <w:r w:rsidRPr="00C43819">
        <w:rPr>
          <w:rFonts w:eastAsia="Calibri"/>
          <w:lang w:val="en-US" w:eastAsia="en-US"/>
        </w:rPr>
        <w:t>Khezri</w:t>
      </w:r>
      <w:proofErr w:type="spellEnd"/>
      <w:r w:rsidRPr="00C43819">
        <w:rPr>
          <w:rFonts w:eastAsia="Calibri"/>
          <w:lang w:val="en-US" w:eastAsia="en-US"/>
        </w:rPr>
        <w:t xml:space="preserve"> M., </w:t>
      </w:r>
      <w:proofErr w:type="spellStart"/>
      <w:r w:rsidRPr="00C43819">
        <w:rPr>
          <w:rFonts w:eastAsia="Calibri"/>
          <w:lang w:val="en-US" w:eastAsia="en-US"/>
        </w:rPr>
        <w:t>Riseh</w:t>
      </w:r>
      <w:proofErr w:type="spellEnd"/>
      <w:r w:rsidRPr="00C43819">
        <w:rPr>
          <w:rFonts w:eastAsia="Calibri"/>
          <w:lang w:val="en-US" w:eastAsia="en-US"/>
        </w:rPr>
        <w:t xml:space="preserve"> R. 2007. </w:t>
      </w:r>
      <w:proofErr w:type="gramStart"/>
      <w:r w:rsidRPr="00C43819">
        <w:rPr>
          <w:rFonts w:eastAsia="Calibri"/>
          <w:lang w:val="en-US" w:eastAsia="en-US"/>
        </w:rPr>
        <w:t xml:space="preserve">Compatibility of </w:t>
      </w:r>
      <w:r w:rsidRPr="00C43819">
        <w:rPr>
          <w:rFonts w:eastAsia="Calibri"/>
          <w:i/>
          <w:iCs/>
          <w:lang w:val="en-US" w:eastAsia="en-US"/>
        </w:rPr>
        <w:t>Beauveria bassiana</w:t>
      </w:r>
      <w:r w:rsidRPr="00C43819">
        <w:rPr>
          <w:rFonts w:eastAsia="Calibri"/>
          <w:lang w:val="en-US" w:eastAsia="en-US"/>
        </w:rPr>
        <w:t xml:space="preserve"> (</w:t>
      </w:r>
      <w:proofErr w:type="spellStart"/>
      <w:r w:rsidRPr="00C43819">
        <w:rPr>
          <w:rFonts w:eastAsia="Calibri"/>
          <w:lang w:val="en-US" w:eastAsia="en-US"/>
        </w:rPr>
        <w:t>Bals</w:t>
      </w:r>
      <w:proofErr w:type="spellEnd"/>
      <w:r w:rsidRPr="00C43819">
        <w:rPr>
          <w:rFonts w:eastAsia="Calibri"/>
          <w:lang w:val="en-US" w:eastAsia="en-US"/>
        </w:rPr>
        <w:t>) with several pesticides.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i/>
          <w:iCs/>
          <w:lang w:val="en-US" w:eastAsia="en-US"/>
        </w:rPr>
        <w:t>International Journal of Agriculture and Biology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9: 31–34.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proofErr w:type="gramStart"/>
      <w:r w:rsidRPr="00C43819">
        <w:rPr>
          <w:rFonts w:eastAsia="Calibri"/>
          <w:lang w:val="en-US" w:eastAsia="en-US"/>
        </w:rPr>
        <w:t>Ambethgar</w:t>
      </w:r>
      <w:proofErr w:type="spellEnd"/>
      <w:r w:rsidRPr="00C43819">
        <w:rPr>
          <w:rFonts w:eastAsia="Calibri"/>
          <w:lang w:val="en-US" w:eastAsia="en-US"/>
        </w:rPr>
        <w:t xml:space="preserve"> V. 2009.</w:t>
      </w:r>
      <w:proofErr w:type="gramEnd"/>
      <w:r w:rsidRPr="00C43819">
        <w:rPr>
          <w:rFonts w:eastAsia="Calibri"/>
          <w:lang w:val="en-US" w:eastAsia="en-US"/>
        </w:rPr>
        <w:t xml:space="preserve"> Potential of </w:t>
      </w:r>
      <w:proofErr w:type="spellStart"/>
      <w:r w:rsidRPr="00C43819">
        <w:rPr>
          <w:rFonts w:eastAsia="Calibri"/>
          <w:lang w:val="en-US" w:eastAsia="en-US"/>
        </w:rPr>
        <w:t>entomopathogenic</w:t>
      </w:r>
      <w:proofErr w:type="spellEnd"/>
      <w:r w:rsidRPr="00C43819">
        <w:rPr>
          <w:rFonts w:eastAsia="Calibri"/>
          <w:lang w:val="en-US" w:eastAsia="en-US"/>
        </w:rPr>
        <w:t xml:space="preserve"> fungi in insecticide resistance management (IRM): A review. </w:t>
      </w:r>
      <w:proofErr w:type="gramStart"/>
      <w:r w:rsidRPr="00C43819">
        <w:rPr>
          <w:rFonts w:eastAsia="Calibri"/>
          <w:i/>
          <w:iCs/>
          <w:lang w:val="en-US" w:eastAsia="en-US"/>
        </w:rPr>
        <w:t xml:space="preserve">Journal of </w:t>
      </w:r>
      <w:proofErr w:type="spellStart"/>
      <w:r w:rsidRPr="00C43819">
        <w:rPr>
          <w:rFonts w:eastAsia="Calibri"/>
          <w:i/>
          <w:iCs/>
          <w:lang w:val="en-US" w:eastAsia="en-US"/>
        </w:rPr>
        <w:t>Biopesticides</w:t>
      </w:r>
      <w:proofErr w:type="spellEnd"/>
      <w:r w:rsidRPr="00C43819">
        <w:rPr>
          <w:rFonts w:eastAsia="Calibri"/>
          <w:i/>
          <w:iCs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2: 177–193.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C43819">
        <w:rPr>
          <w:rFonts w:eastAsia="Calibri"/>
          <w:lang w:val="en-US" w:eastAsia="en-US"/>
        </w:rPr>
        <w:t>Asi</w:t>
      </w:r>
      <w:proofErr w:type="spellEnd"/>
      <w:r w:rsidRPr="00C43819">
        <w:rPr>
          <w:rFonts w:eastAsia="Calibri"/>
          <w:lang w:val="en-US" w:eastAsia="en-US"/>
        </w:rPr>
        <w:t xml:space="preserve"> M., Bashir M., Afzal M., </w:t>
      </w:r>
      <w:proofErr w:type="spellStart"/>
      <w:r w:rsidRPr="00C43819">
        <w:rPr>
          <w:rFonts w:eastAsia="Calibri"/>
          <w:lang w:val="en-US" w:eastAsia="en-US"/>
        </w:rPr>
        <w:t>Ashfaq</w:t>
      </w:r>
      <w:proofErr w:type="spellEnd"/>
      <w:r w:rsidRPr="00C43819">
        <w:rPr>
          <w:rFonts w:eastAsia="Calibri"/>
          <w:lang w:val="en-US" w:eastAsia="en-US"/>
        </w:rPr>
        <w:t xml:space="preserve"> M., </w:t>
      </w:r>
      <w:proofErr w:type="spellStart"/>
      <w:r w:rsidRPr="00C43819">
        <w:rPr>
          <w:rFonts w:eastAsia="Calibri"/>
          <w:lang w:val="en-US" w:eastAsia="en-US"/>
        </w:rPr>
        <w:t>Sahi</w:t>
      </w:r>
      <w:proofErr w:type="spellEnd"/>
      <w:r w:rsidRPr="00C43819">
        <w:rPr>
          <w:rFonts w:eastAsia="Calibri"/>
          <w:lang w:val="en-US" w:eastAsia="en-US"/>
        </w:rPr>
        <w:t xml:space="preserve"> S.T., 2010. </w:t>
      </w:r>
      <w:proofErr w:type="gramStart"/>
      <w:r w:rsidRPr="00C43819">
        <w:rPr>
          <w:rFonts w:eastAsia="Calibri"/>
          <w:lang w:val="en-US" w:eastAsia="en-US"/>
        </w:rPr>
        <w:t xml:space="preserve">Compatibility of </w:t>
      </w:r>
      <w:proofErr w:type="spellStart"/>
      <w:r w:rsidRPr="00C43819">
        <w:rPr>
          <w:rFonts w:eastAsia="Calibri"/>
          <w:lang w:val="en-US" w:eastAsia="en-US"/>
        </w:rPr>
        <w:t>entomopathogenic</w:t>
      </w:r>
      <w:proofErr w:type="spellEnd"/>
      <w:r w:rsidRPr="00C43819">
        <w:rPr>
          <w:rFonts w:eastAsia="Calibri"/>
          <w:lang w:val="en-US" w:eastAsia="en-US"/>
        </w:rPr>
        <w:t xml:space="preserve"> fungi, </w:t>
      </w:r>
      <w:proofErr w:type="spellStart"/>
      <w:r w:rsidRPr="00C43819">
        <w:rPr>
          <w:rFonts w:eastAsia="Calibri"/>
          <w:i/>
          <w:iCs/>
          <w:lang w:val="en-US" w:eastAsia="en-US"/>
        </w:rPr>
        <w:t>Metarhizium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anisopliae</w:t>
      </w:r>
      <w:proofErr w:type="spellEnd"/>
      <w:r w:rsidRPr="00C43819">
        <w:rPr>
          <w:rFonts w:eastAsia="Calibri"/>
          <w:lang w:val="en-US" w:eastAsia="en-US"/>
        </w:rPr>
        <w:t xml:space="preserve"> and </w:t>
      </w:r>
      <w:r w:rsidRPr="00C43819">
        <w:rPr>
          <w:rFonts w:eastAsia="Calibri"/>
          <w:i/>
          <w:iCs/>
          <w:lang w:val="en-US" w:eastAsia="en-US"/>
        </w:rPr>
        <w:t>Paecilomyces fumosoroseus</w:t>
      </w:r>
      <w:r w:rsidRPr="00C43819">
        <w:rPr>
          <w:rFonts w:eastAsia="Calibri"/>
          <w:lang w:val="en-US" w:eastAsia="en-US"/>
        </w:rPr>
        <w:t xml:space="preserve"> with selective insecticides.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i/>
          <w:iCs/>
          <w:lang w:val="en-US" w:eastAsia="en-US"/>
        </w:rPr>
        <w:t>Pakistan Journal of Botany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42: 4207–4214.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r w:rsidRPr="001F0EB7">
        <w:rPr>
          <w:rFonts w:eastAsia="Calibri"/>
          <w:lang w:val="es-CO" w:eastAsia="en-US"/>
        </w:rPr>
        <w:t xml:space="preserve">De Barro P., </w:t>
      </w:r>
      <w:proofErr w:type="spellStart"/>
      <w:r w:rsidRPr="001F0EB7">
        <w:rPr>
          <w:rFonts w:eastAsia="Calibri"/>
          <w:lang w:val="es-CO" w:eastAsia="en-US"/>
        </w:rPr>
        <w:t>Liu</w:t>
      </w:r>
      <w:proofErr w:type="spellEnd"/>
      <w:r w:rsidRPr="001F0EB7">
        <w:rPr>
          <w:rFonts w:eastAsia="Calibri"/>
          <w:lang w:val="es-CO" w:eastAsia="en-US"/>
        </w:rPr>
        <w:t xml:space="preserve"> S., </w:t>
      </w:r>
      <w:proofErr w:type="spellStart"/>
      <w:r w:rsidRPr="001F0EB7">
        <w:rPr>
          <w:rFonts w:eastAsia="Calibri"/>
          <w:lang w:val="es-CO" w:eastAsia="en-US"/>
        </w:rPr>
        <w:t>Boykin</w:t>
      </w:r>
      <w:proofErr w:type="spellEnd"/>
      <w:r w:rsidRPr="001F0EB7">
        <w:rPr>
          <w:rFonts w:eastAsia="Calibri"/>
          <w:lang w:val="es-CO" w:eastAsia="en-US"/>
        </w:rPr>
        <w:t xml:space="preserve"> L.M., </w:t>
      </w:r>
      <w:proofErr w:type="spellStart"/>
      <w:r w:rsidRPr="001F0EB7">
        <w:rPr>
          <w:rFonts w:eastAsia="Calibri"/>
          <w:lang w:val="es-CO" w:eastAsia="en-US"/>
        </w:rPr>
        <w:t>Dinsdale</w:t>
      </w:r>
      <w:proofErr w:type="spellEnd"/>
      <w:r w:rsidRPr="001F0EB7">
        <w:rPr>
          <w:rFonts w:eastAsia="Calibri"/>
          <w:lang w:val="es-CO" w:eastAsia="en-US"/>
        </w:rPr>
        <w:t xml:space="preserve"> A.B., 2011. </w:t>
      </w:r>
      <w:proofErr w:type="spellStart"/>
      <w:r w:rsidRPr="00C43819">
        <w:rPr>
          <w:rFonts w:eastAsia="Calibri"/>
          <w:i/>
          <w:iCs/>
          <w:lang w:val="en-US" w:eastAsia="en-US"/>
        </w:rPr>
        <w:t>Bemisia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tabaci</w:t>
      </w:r>
      <w:proofErr w:type="spellEnd"/>
      <w:r w:rsidRPr="00C43819">
        <w:rPr>
          <w:rFonts w:eastAsia="Calibri"/>
          <w:lang w:val="en-US" w:eastAsia="en-US"/>
        </w:rPr>
        <w:t xml:space="preserve">: a statement of species status. </w:t>
      </w:r>
      <w:proofErr w:type="gramStart"/>
      <w:r w:rsidRPr="00C43819">
        <w:rPr>
          <w:rFonts w:eastAsia="Calibri"/>
          <w:lang w:val="en-US" w:eastAsia="en-US"/>
        </w:rPr>
        <w:t>A</w:t>
      </w:r>
      <w:r w:rsidRPr="00C43819">
        <w:rPr>
          <w:rFonts w:eastAsia="Calibri"/>
          <w:i/>
          <w:iCs/>
          <w:lang w:val="en-US" w:eastAsia="en-US"/>
        </w:rPr>
        <w:t>nnual review of entomology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56: 1–19.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r w:rsidRPr="001F0EB7">
        <w:rPr>
          <w:rFonts w:eastAsia="Calibri"/>
          <w:lang w:val="es-CO" w:eastAsia="en-US"/>
        </w:rPr>
        <w:t xml:space="preserve">Batista A., Almeida J., Lamas C. 2001. </w:t>
      </w:r>
      <w:proofErr w:type="gramStart"/>
      <w:r w:rsidRPr="00C43819">
        <w:rPr>
          <w:rFonts w:eastAsia="Calibri"/>
          <w:lang w:val="en-US" w:eastAsia="en-US"/>
        </w:rPr>
        <w:t xml:space="preserve">Effect of </w:t>
      </w:r>
      <w:proofErr w:type="spellStart"/>
      <w:r w:rsidRPr="00C43819">
        <w:rPr>
          <w:rFonts w:eastAsia="Calibri"/>
          <w:lang w:val="en-US" w:eastAsia="en-US"/>
        </w:rPr>
        <w:t>thiamethoxam</w:t>
      </w:r>
      <w:proofErr w:type="spellEnd"/>
      <w:r w:rsidRPr="00C43819">
        <w:rPr>
          <w:rFonts w:eastAsia="Calibri"/>
          <w:lang w:val="en-US" w:eastAsia="en-US"/>
        </w:rPr>
        <w:t xml:space="preserve"> on </w:t>
      </w:r>
      <w:proofErr w:type="spellStart"/>
      <w:r w:rsidRPr="00C43819">
        <w:rPr>
          <w:rFonts w:eastAsia="Calibri"/>
          <w:lang w:val="en-US" w:eastAsia="en-US"/>
        </w:rPr>
        <w:t>entomopathogenic</w:t>
      </w:r>
      <w:proofErr w:type="spellEnd"/>
      <w:r w:rsidRPr="00C43819">
        <w:rPr>
          <w:rFonts w:eastAsia="Calibri"/>
          <w:lang w:val="en-US" w:eastAsia="en-US"/>
        </w:rPr>
        <w:t xml:space="preserve"> microorganisms.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Neotropical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Entomology</w:t>
      </w:r>
      <w:proofErr w:type="spellEnd"/>
      <w:r>
        <w:rPr>
          <w:rFonts w:eastAsia="Calibri"/>
          <w:lang w:val="es-CO" w:eastAsia="en-US"/>
        </w:rPr>
        <w:t>. 30: 437–447.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043E60">
        <w:rPr>
          <w:rFonts w:eastAsia="Calibri"/>
          <w:lang w:val="en-US" w:eastAsia="en-US"/>
        </w:rPr>
        <w:t>Brito</w:t>
      </w:r>
      <w:proofErr w:type="spellEnd"/>
      <w:r w:rsidRPr="00043E60">
        <w:rPr>
          <w:rFonts w:eastAsia="Calibri"/>
          <w:lang w:val="en-US" w:eastAsia="en-US"/>
        </w:rPr>
        <w:t xml:space="preserve"> E., Paula A., Vieira L., </w:t>
      </w:r>
      <w:proofErr w:type="spellStart"/>
      <w:r w:rsidRPr="00043E60">
        <w:rPr>
          <w:rFonts w:eastAsia="Calibri"/>
          <w:lang w:val="en-US" w:eastAsia="en-US"/>
        </w:rPr>
        <w:t>Dolinski</w:t>
      </w:r>
      <w:proofErr w:type="spellEnd"/>
      <w:r w:rsidRPr="00043E60">
        <w:rPr>
          <w:rFonts w:eastAsia="Calibri"/>
          <w:lang w:val="en-US" w:eastAsia="en-US"/>
        </w:rPr>
        <w:t xml:space="preserve"> C., Samuels R. 2008. </w:t>
      </w:r>
      <w:r w:rsidRPr="00C43819">
        <w:rPr>
          <w:rFonts w:eastAsia="Calibri"/>
          <w:lang w:val="en-US" w:eastAsia="en-US"/>
        </w:rPr>
        <w:t xml:space="preserve">Combining vegetable oil and sub-lethal concentrations of </w:t>
      </w:r>
      <w:proofErr w:type="spellStart"/>
      <w:r w:rsidRPr="00C43819">
        <w:rPr>
          <w:rFonts w:eastAsia="Calibri"/>
          <w:lang w:val="en-US" w:eastAsia="en-US"/>
        </w:rPr>
        <w:t>Imidacloprid</w:t>
      </w:r>
      <w:proofErr w:type="spellEnd"/>
      <w:r w:rsidRPr="00C43819">
        <w:rPr>
          <w:rFonts w:eastAsia="Calibri"/>
          <w:lang w:val="en-US" w:eastAsia="en-US"/>
        </w:rPr>
        <w:t xml:space="preserve"> with </w:t>
      </w:r>
      <w:r w:rsidRPr="00C43819">
        <w:rPr>
          <w:rFonts w:eastAsia="Calibri"/>
          <w:i/>
          <w:iCs/>
          <w:lang w:val="en-US" w:eastAsia="en-US"/>
        </w:rPr>
        <w:t>Beauveria bassiana</w:t>
      </w:r>
      <w:r w:rsidRPr="00C43819">
        <w:rPr>
          <w:rFonts w:eastAsia="Calibri"/>
          <w:lang w:val="en-US" w:eastAsia="en-US"/>
        </w:rPr>
        <w:t xml:space="preserve"> and </w:t>
      </w:r>
      <w:proofErr w:type="spellStart"/>
      <w:r w:rsidRPr="00C43819">
        <w:rPr>
          <w:rFonts w:eastAsia="Calibri"/>
          <w:i/>
          <w:iCs/>
          <w:lang w:val="en-US" w:eastAsia="en-US"/>
        </w:rPr>
        <w:t>Metarhizium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anisopliae</w:t>
      </w:r>
      <w:proofErr w:type="spellEnd"/>
      <w:r w:rsidRPr="00C43819">
        <w:rPr>
          <w:rFonts w:eastAsia="Calibri"/>
          <w:lang w:val="en-US" w:eastAsia="en-US"/>
        </w:rPr>
        <w:t xml:space="preserve"> against adult guava weevil </w:t>
      </w:r>
      <w:proofErr w:type="spellStart"/>
      <w:r w:rsidRPr="00C43819">
        <w:rPr>
          <w:rFonts w:eastAsia="Calibri"/>
          <w:i/>
          <w:iCs/>
          <w:lang w:val="en-US" w:eastAsia="en-US"/>
        </w:rPr>
        <w:t>Conotrachelus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psidii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r w:rsidRPr="00C43819">
        <w:rPr>
          <w:rFonts w:eastAsia="Calibri"/>
          <w:lang w:val="en-US" w:eastAsia="en-US"/>
        </w:rPr>
        <w:t>(</w:t>
      </w:r>
      <w:proofErr w:type="spellStart"/>
      <w:r w:rsidRPr="00C43819">
        <w:rPr>
          <w:rFonts w:eastAsia="Calibri"/>
          <w:lang w:val="en-US" w:eastAsia="en-US"/>
        </w:rPr>
        <w:t>Coleoptera</w:t>
      </w:r>
      <w:proofErr w:type="spellEnd"/>
      <w:r w:rsidRPr="00C43819">
        <w:rPr>
          <w:rFonts w:eastAsia="Calibri"/>
          <w:lang w:val="en-US" w:eastAsia="en-US"/>
        </w:rPr>
        <w:t xml:space="preserve">: </w:t>
      </w:r>
      <w:proofErr w:type="spellStart"/>
      <w:r w:rsidRPr="00C43819">
        <w:rPr>
          <w:rFonts w:eastAsia="Calibri"/>
          <w:lang w:val="en-US" w:eastAsia="en-US"/>
        </w:rPr>
        <w:t>Curculionidae</w:t>
      </w:r>
      <w:proofErr w:type="spellEnd"/>
      <w:r w:rsidRPr="00C43819">
        <w:rPr>
          <w:rFonts w:eastAsia="Calibri"/>
          <w:lang w:val="en-US" w:eastAsia="en-US"/>
        </w:rPr>
        <w:t xml:space="preserve">). </w:t>
      </w:r>
      <w:proofErr w:type="spellStart"/>
      <w:proofErr w:type="gramStart"/>
      <w:r w:rsidRPr="00C43819">
        <w:rPr>
          <w:rFonts w:eastAsia="Calibri"/>
          <w:i/>
          <w:iCs/>
          <w:lang w:val="en-US" w:eastAsia="en-US"/>
        </w:rPr>
        <w:t>Biocontrol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Science and Technology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18: 665–673.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proofErr w:type="gramStart"/>
      <w:r w:rsidRPr="00C43819">
        <w:rPr>
          <w:rFonts w:eastAsia="Calibri"/>
          <w:lang w:val="en-US" w:eastAsia="en-US"/>
        </w:rPr>
        <w:t>Bruck</w:t>
      </w:r>
      <w:proofErr w:type="spellEnd"/>
      <w:r w:rsidRPr="00C43819">
        <w:rPr>
          <w:rFonts w:eastAsia="Calibri"/>
          <w:lang w:val="en-US" w:eastAsia="en-US"/>
        </w:rPr>
        <w:t xml:space="preserve"> D.J. 2009.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lang w:val="en-US" w:eastAsia="en-US"/>
        </w:rPr>
        <w:t xml:space="preserve">Impact of fungicides on </w:t>
      </w:r>
      <w:proofErr w:type="spellStart"/>
      <w:r w:rsidRPr="00C43819">
        <w:rPr>
          <w:rFonts w:eastAsia="Calibri"/>
          <w:i/>
          <w:iCs/>
          <w:lang w:val="en-US" w:eastAsia="en-US"/>
        </w:rPr>
        <w:t>Metarhizium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anisopliae</w:t>
      </w:r>
      <w:proofErr w:type="spellEnd"/>
      <w:r w:rsidRPr="00C43819">
        <w:rPr>
          <w:rFonts w:eastAsia="Calibri"/>
          <w:lang w:val="en-US" w:eastAsia="en-US"/>
        </w:rPr>
        <w:t xml:space="preserve"> in the </w:t>
      </w:r>
      <w:proofErr w:type="spellStart"/>
      <w:r w:rsidRPr="00C43819">
        <w:rPr>
          <w:rFonts w:eastAsia="Calibri"/>
          <w:lang w:val="en-US" w:eastAsia="en-US"/>
        </w:rPr>
        <w:t>rhizosphere</w:t>
      </w:r>
      <w:proofErr w:type="spellEnd"/>
      <w:r w:rsidRPr="00C43819">
        <w:rPr>
          <w:rFonts w:eastAsia="Calibri"/>
          <w:lang w:val="en-US" w:eastAsia="en-US"/>
        </w:rPr>
        <w:t>, bulk soil and in vitro.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C43819">
        <w:rPr>
          <w:rFonts w:eastAsia="Calibri"/>
          <w:i/>
          <w:iCs/>
          <w:lang w:val="en-US" w:eastAsia="en-US"/>
        </w:rPr>
        <w:t>BioControl</w:t>
      </w:r>
      <w:proofErr w:type="spellEnd"/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54: 597–606.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proofErr w:type="gramStart"/>
      <w:r w:rsidRPr="00C43819">
        <w:rPr>
          <w:rFonts w:eastAsia="Calibri"/>
          <w:lang w:val="en-US" w:eastAsia="en-US"/>
        </w:rPr>
        <w:t>Copping L. 2009.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lang w:val="en-US" w:eastAsia="en-US"/>
        </w:rPr>
        <w:t xml:space="preserve">The manual of </w:t>
      </w:r>
      <w:proofErr w:type="spellStart"/>
      <w:r w:rsidRPr="00C43819">
        <w:rPr>
          <w:rFonts w:eastAsia="Calibri"/>
          <w:lang w:val="en-US" w:eastAsia="en-US"/>
        </w:rPr>
        <w:t>biocontrol</w:t>
      </w:r>
      <w:proofErr w:type="spellEnd"/>
      <w:r w:rsidRPr="00C43819">
        <w:rPr>
          <w:rFonts w:eastAsia="Calibri"/>
          <w:lang w:val="en-US" w:eastAsia="en-US"/>
        </w:rPr>
        <w:t xml:space="preserve"> agents, the </w:t>
      </w:r>
      <w:proofErr w:type="spellStart"/>
      <w:r w:rsidRPr="00C43819">
        <w:rPr>
          <w:rFonts w:eastAsia="Calibri"/>
          <w:lang w:val="en-US" w:eastAsia="en-US"/>
        </w:rPr>
        <w:t>biopesticide</w:t>
      </w:r>
      <w:proofErr w:type="spellEnd"/>
      <w:r w:rsidRPr="00C43819">
        <w:rPr>
          <w:rFonts w:eastAsia="Calibri"/>
          <w:lang w:val="en-US" w:eastAsia="en-US"/>
        </w:rPr>
        <w:t xml:space="preserve"> manual.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s-CO" w:eastAsia="en-US"/>
        </w:rPr>
        <w:t xml:space="preserve">Hampshire, Reino Unido, p 425.  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r>
        <w:rPr>
          <w:rFonts w:eastAsia="Calibri"/>
          <w:lang w:val="es-CO" w:eastAsia="en-US"/>
        </w:rPr>
        <w:t>Cotes A.M., Villamizar L., Espinel C., Garcia J., Jiménez L., Garzón I., López-</w:t>
      </w:r>
      <w:proofErr w:type="spellStart"/>
      <w:r>
        <w:rPr>
          <w:rFonts w:eastAsia="Calibri"/>
          <w:lang w:val="es-CO" w:eastAsia="en-US"/>
        </w:rPr>
        <w:t>Avila</w:t>
      </w:r>
      <w:proofErr w:type="spellEnd"/>
      <w:r>
        <w:rPr>
          <w:rFonts w:eastAsia="Calibri"/>
          <w:lang w:val="es-CO" w:eastAsia="en-US"/>
        </w:rPr>
        <w:t xml:space="preserve"> A. 2009. Bioplaguicida con base en </w:t>
      </w:r>
      <w:proofErr w:type="spellStart"/>
      <w:r>
        <w:rPr>
          <w:rFonts w:eastAsia="Calibri"/>
          <w:i/>
          <w:iCs/>
          <w:lang w:val="es-CO" w:eastAsia="en-US"/>
        </w:rPr>
        <w:t>Lecanicillium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lecani</w:t>
      </w:r>
      <w:proofErr w:type="spellEnd"/>
      <w:r>
        <w:rPr>
          <w:rFonts w:eastAsia="Calibri"/>
          <w:lang w:val="es-CO" w:eastAsia="en-US"/>
        </w:rPr>
        <w:t xml:space="preserve"> para el control de la mosca blanca de los invernaderos </w:t>
      </w:r>
      <w:proofErr w:type="spellStart"/>
      <w:r>
        <w:rPr>
          <w:rFonts w:eastAsia="Calibri"/>
          <w:i/>
          <w:iCs/>
          <w:lang w:val="es-CO" w:eastAsia="en-US"/>
        </w:rPr>
        <w:t>Trialeurodes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vaporariorum</w:t>
      </w:r>
      <w:proofErr w:type="spellEnd"/>
      <w:r>
        <w:rPr>
          <w:rFonts w:eastAsia="Calibri"/>
          <w:i/>
          <w:iCs/>
          <w:lang w:val="es-CO" w:eastAsia="en-US"/>
        </w:rPr>
        <w:t>.</w:t>
      </w:r>
      <w:r>
        <w:rPr>
          <w:rFonts w:eastAsia="Calibri"/>
          <w:lang w:val="es-CO" w:eastAsia="en-US"/>
        </w:rPr>
        <w:t xml:space="preserve"> Innovación y Cambio Tecnológico. 4: 17 – 23.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043E60">
        <w:rPr>
          <w:rFonts w:eastAsia="Calibri"/>
          <w:lang w:val="en-US" w:eastAsia="en-US"/>
        </w:rPr>
        <w:lastRenderedPageBreak/>
        <w:t>Cuthbertson</w:t>
      </w:r>
      <w:proofErr w:type="spellEnd"/>
      <w:r w:rsidRPr="00043E60">
        <w:rPr>
          <w:rFonts w:eastAsia="Calibri"/>
          <w:lang w:val="en-US" w:eastAsia="en-US"/>
        </w:rPr>
        <w:t xml:space="preserve"> A., Walters K., </w:t>
      </w:r>
      <w:proofErr w:type="spellStart"/>
      <w:r w:rsidRPr="00043E60">
        <w:rPr>
          <w:rFonts w:eastAsia="Calibri"/>
          <w:lang w:val="en-US" w:eastAsia="en-US"/>
        </w:rPr>
        <w:t>Deppe</w:t>
      </w:r>
      <w:proofErr w:type="spellEnd"/>
      <w:r w:rsidRPr="00043E60">
        <w:rPr>
          <w:rFonts w:eastAsia="Calibri"/>
          <w:lang w:val="en-US" w:eastAsia="en-US"/>
        </w:rPr>
        <w:t xml:space="preserve"> C., 2005. </w:t>
      </w:r>
      <w:proofErr w:type="gramStart"/>
      <w:r w:rsidRPr="00C43819">
        <w:rPr>
          <w:rFonts w:eastAsia="Calibri"/>
          <w:lang w:val="en-US" w:eastAsia="en-US"/>
        </w:rPr>
        <w:t xml:space="preserve">Compatibility of the </w:t>
      </w:r>
      <w:proofErr w:type="spellStart"/>
      <w:r w:rsidRPr="00C43819">
        <w:rPr>
          <w:rFonts w:eastAsia="Calibri"/>
          <w:lang w:val="en-US" w:eastAsia="en-US"/>
        </w:rPr>
        <w:t>entomopathogenic</w:t>
      </w:r>
      <w:proofErr w:type="spellEnd"/>
      <w:r w:rsidRPr="00C43819">
        <w:rPr>
          <w:rFonts w:eastAsia="Calibri"/>
          <w:lang w:val="en-US" w:eastAsia="en-US"/>
        </w:rPr>
        <w:t xml:space="preserve"> fungus </w:t>
      </w:r>
      <w:proofErr w:type="spellStart"/>
      <w:r w:rsidRPr="00C43819">
        <w:rPr>
          <w:rFonts w:eastAsia="Calibri"/>
          <w:i/>
          <w:iCs/>
          <w:lang w:val="en-US" w:eastAsia="en-US"/>
        </w:rPr>
        <w:t>Lecanicillium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muscarium</w:t>
      </w:r>
      <w:proofErr w:type="spellEnd"/>
      <w:r w:rsidRPr="00C43819">
        <w:rPr>
          <w:rFonts w:eastAsia="Calibri"/>
          <w:lang w:val="en-US" w:eastAsia="en-US"/>
        </w:rPr>
        <w:t xml:space="preserve"> and insecticides for eradication of </w:t>
      </w:r>
      <w:proofErr w:type="spellStart"/>
      <w:r w:rsidRPr="00C43819">
        <w:rPr>
          <w:rFonts w:eastAsia="Calibri"/>
          <w:lang w:val="en-US" w:eastAsia="en-US"/>
        </w:rPr>
        <w:t>sweetpotato</w:t>
      </w:r>
      <w:proofErr w:type="spellEnd"/>
      <w:r w:rsidRPr="00C43819">
        <w:rPr>
          <w:rFonts w:eastAsia="Calibri"/>
          <w:lang w:val="en-US" w:eastAsia="en-US"/>
        </w:rPr>
        <w:t xml:space="preserve"> whitefly, </w:t>
      </w:r>
      <w:proofErr w:type="spellStart"/>
      <w:r w:rsidRPr="00C43819">
        <w:rPr>
          <w:rFonts w:eastAsia="Calibri"/>
          <w:i/>
          <w:iCs/>
          <w:lang w:val="en-US" w:eastAsia="en-US"/>
        </w:rPr>
        <w:t>Bemisia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tabaci</w:t>
      </w:r>
      <w:proofErr w:type="spellEnd"/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C43819">
        <w:rPr>
          <w:rFonts w:eastAsia="Calibri"/>
          <w:i/>
          <w:iCs/>
          <w:lang w:val="en-US" w:eastAsia="en-US"/>
        </w:rPr>
        <w:t>Mycopathologia</w:t>
      </w:r>
      <w:proofErr w:type="spellEnd"/>
      <w:r w:rsidRPr="00C43819">
        <w:rPr>
          <w:rFonts w:eastAsia="Calibri"/>
          <w:i/>
          <w:iCs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160: 35–41.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proofErr w:type="spellStart"/>
      <w:r w:rsidRPr="00C43819">
        <w:rPr>
          <w:rFonts w:eastAsia="Calibri"/>
          <w:lang w:val="en-US" w:eastAsia="en-US"/>
        </w:rPr>
        <w:t>Elzein</w:t>
      </w:r>
      <w:proofErr w:type="spellEnd"/>
      <w:r w:rsidRPr="00C43819">
        <w:rPr>
          <w:rFonts w:eastAsia="Calibri"/>
          <w:lang w:val="en-US" w:eastAsia="en-US"/>
        </w:rPr>
        <w:t xml:space="preserve"> A., </w:t>
      </w:r>
      <w:proofErr w:type="spellStart"/>
      <w:r w:rsidRPr="00C43819">
        <w:rPr>
          <w:rFonts w:eastAsia="Calibri"/>
          <w:lang w:val="en-US" w:eastAsia="en-US"/>
        </w:rPr>
        <w:t>Kroschel</w:t>
      </w:r>
      <w:proofErr w:type="spellEnd"/>
      <w:r w:rsidRPr="00C43819">
        <w:rPr>
          <w:rFonts w:eastAsia="Calibri"/>
          <w:lang w:val="en-US" w:eastAsia="en-US"/>
        </w:rPr>
        <w:t xml:space="preserve"> J., </w:t>
      </w:r>
      <w:proofErr w:type="spellStart"/>
      <w:r w:rsidRPr="00C43819">
        <w:rPr>
          <w:rFonts w:eastAsia="Calibri"/>
          <w:lang w:val="en-US" w:eastAsia="en-US"/>
        </w:rPr>
        <w:t>Müller-stöver</w:t>
      </w:r>
      <w:proofErr w:type="spellEnd"/>
      <w:r w:rsidRPr="00C43819">
        <w:rPr>
          <w:rFonts w:eastAsia="Calibri"/>
          <w:lang w:val="en-US" w:eastAsia="en-US"/>
        </w:rPr>
        <w:t xml:space="preserve"> D., </w:t>
      </w:r>
      <w:proofErr w:type="spellStart"/>
      <w:r w:rsidRPr="00C43819">
        <w:rPr>
          <w:rFonts w:eastAsia="Calibri"/>
          <w:lang w:val="en-US" w:eastAsia="en-US"/>
        </w:rPr>
        <w:t>Elzien</w:t>
      </w:r>
      <w:proofErr w:type="spellEnd"/>
      <w:r w:rsidRPr="00C43819">
        <w:rPr>
          <w:rFonts w:eastAsia="Calibri"/>
          <w:lang w:val="en-US" w:eastAsia="en-US"/>
        </w:rPr>
        <w:t xml:space="preserve"> A., </w:t>
      </w:r>
      <w:proofErr w:type="spellStart"/>
      <w:r w:rsidRPr="00C43819">
        <w:rPr>
          <w:rFonts w:eastAsia="Calibri"/>
          <w:lang w:val="en-US" w:eastAsia="en-US"/>
        </w:rPr>
        <w:t>Dorette</w:t>
      </w:r>
      <w:proofErr w:type="spellEnd"/>
      <w:r w:rsidRPr="00C43819">
        <w:rPr>
          <w:rFonts w:eastAsia="Calibri"/>
          <w:lang w:val="en-US" w:eastAsia="en-US"/>
        </w:rPr>
        <w:t xml:space="preserve"> M. 2004. Optimization of storage conditions for adequate shelf-life of “</w:t>
      </w:r>
      <w:proofErr w:type="spellStart"/>
      <w:r w:rsidRPr="00C43819">
        <w:rPr>
          <w:rFonts w:eastAsia="Calibri"/>
          <w:lang w:val="en-US" w:eastAsia="en-US"/>
        </w:rPr>
        <w:t>pesta</w:t>
      </w:r>
      <w:proofErr w:type="spellEnd"/>
      <w:r w:rsidRPr="00C43819">
        <w:rPr>
          <w:rFonts w:eastAsia="Calibri"/>
          <w:lang w:val="en-US" w:eastAsia="en-US"/>
        </w:rPr>
        <w:t xml:space="preserve">” formulation of </w:t>
      </w:r>
      <w:proofErr w:type="spellStart"/>
      <w:r w:rsidRPr="00C43819">
        <w:rPr>
          <w:rFonts w:eastAsia="Calibri"/>
          <w:i/>
          <w:iCs/>
          <w:lang w:val="en-US" w:eastAsia="en-US"/>
        </w:rPr>
        <w:t>Fusarium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oxysporum</w:t>
      </w:r>
      <w:proofErr w:type="spellEnd"/>
      <w:r w:rsidRPr="00C43819">
        <w:rPr>
          <w:rFonts w:eastAsia="Calibri"/>
          <w:lang w:val="en-US" w:eastAsia="en-US"/>
        </w:rPr>
        <w:t xml:space="preserve"> “foxy 2”, a potential </w:t>
      </w:r>
      <w:proofErr w:type="spellStart"/>
      <w:r w:rsidRPr="00C43819">
        <w:rPr>
          <w:rFonts w:eastAsia="Calibri"/>
          <w:lang w:val="en-US" w:eastAsia="en-US"/>
        </w:rPr>
        <w:t>mycoherbicide</w:t>
      </w:r>
      <w:proofErr w:type="spellEnd"/>
      <w:r w:rsidRPr="00C43819">
        <w:rPr>
          <w:rFonts w:eastAsia="Calibri"/>
          <w:lang w:val="en-US" w:eastAsia="en-US"/>
        </w:rPr>
        <w:t xml:space="preserve"> for </w:t>
      </w:r>
      <w:proofErr w:type="spellStart"/>
      <w:r w:rsidRPr="00C43819">
        <w:rPr>
          <w:rFonts w:eastAsia="Calibri"/>
          <w:lang w:val="en-US" w:eastAsia="en-US"/>
        </w:rPr>
        <w:t>Striga</w:t>
      </w:r>
      <w:proofErr w:type="spellEnd"/>
      <w:r w:rsidRPr="00C43819">
        <w:rPr>
          <w:rFonts w:eastAsia="Calibri"/>
          <w:lang w:val="en-US" w:eastAsia="en-US"/>
        </w:rPr>
        <w:t xml:space="preserve">: Effects of temperature, granule size and water activity. </w:t>
      </w:r>
      <w:proofErr w:type="spellStart"/>
      <w:r>
        <w:rPr>
          <w:rFonts w:eastAsia="Calibri"/>
          <w:i/>
          <w:iCs/>
          <w:lang w:val="es-CO" w:eastAsia="en-US"/>
        </w:rPr>
        <w:t>Biocontrol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Science</w:t>
      </w:r>
      <w:proofErr w:type="spellEnd"/>
      <w:r>
        <w:rPr>
          <w:rFonts w:eastAsia="Calibri"/>
          <w:i/>
          <w:iCs/>
          <w:lang w:val="es-CO" w:eastAsia="en-US"/>
        </w:rPr>
        <w:t xml:space="preserve"> and </w:t>
      </w:r>
      <w:proofErr w:type="spellStart"/>
      <w:r>
        <w:rPr>
          <w:rFonts w:eastAsia="Calibri"/>
          <w:i/>
          <w:iCs/>
          <w:lang w:val="es-CO" w:eastAsia="en-US"/>
        </w:rPr>
        <w:t>Technology</w:t>
      </w:r>
      <w:proofErr w:type="spellEnd"/>
      <w:r>
        <w:rPr>
          <w:rFonts w:eastAsia="Calibri"/>
          <w:lang w:val="es-CO" w:eastAsia="en-US"/>
        </w:rPr>
        <w:t>. 14: 545–559.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r>
        <w:rPr>
          <w:rFonts w:eastAsia="Calibri"/>
          <w:lang w:val="es-CO" w:eastAsia="en-US"/>
        </w:rPr>
        <w:t xml:space="preserve">Espinel C., Lozano M.D., Villamizar L., </w:t>
      </w:r>
      <w:proofErr w:type="spellStart"/>
      <w:r>
        <w:rPr>
          <w:rFonts w:eastAsia="Calibri"/>
          <w:lang w:val="es-CO" w:eastAsia="en-US"/>
        </w:rPr>
        <w:t>Grijalba</w:t>
      </w:r>
      <w:proofErr w:type="spellEnd"/>
      <w:r>
        <w:rPr>
          <w:rFonts w:eastAsia="Calibri"/>
          <w:lang w:val="es-CO" w:eastAsia="en-US"/>
        </w:rPr>
        <w:t xml:space="preserve"> E., Cotes A.M. 2008. Estrategia MIP para el control de</w:t>
      </w:r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Bemisia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tabaci</w:t>
      </w:r>
      <w:proofErr w:type="spellEnd"/>
      <w:r>
        <w:rPr>
          <w:rFonts w:eastAsia="Calibri"/>
          <w:lang w:val="es-CO" w:eastAsia="en-US"/>
        </w:rPr>
        <w:t xml:space="preserve"> (</w:t>
      </w:r>
      <w:proofErr w:type="spellStart"/>
      <w:r>
        <w:rPr>
          <w:rFonts w:eastAsia="Calibri"/>
          <w:lang w:val="es-CO" w:eastAsia="en-US"/>
        </w:rPr>
        <w:t>Hemiptera</w:t>
      </w:r>
      <w:proofErr w:type="spellEnd"/>
      <w:r>
        <w:rPr>
          <w:rFonts w:eastAsia="Calibri"/>
          <w:lang w:val="es-CO" w:eastAsia="en-US"/>
        </w:rPr>
        <w:t xml:space="preserve">: </w:t>
      </w:r>
      <w:proofErr w:type="spellStart"/>
      <w:r>
        <w:rPr>
          <w:rFonts w:eastAsia="Calibri"/>
          <w:lang w:val="es-CO" w:eastAsia="en-US"/>
        </w:rPr>
        <w:t>Aleyrodidae</w:t>
      </w:r>
      <w:proofErr w:type="spellEnd"/>
      <w:r>
        <w:rPr>
          <w:rFonts w:eastAsia="Calibri"/>
          <w:lang w:val="es-CO" w:eastAsia="en-US"/>
        </w:rPr>
        <w:t xml:space="preserve">) en melón y tomate. </w:t>
      </w:r>
      <w:r>
        <w:rPr>
          <w:rFonts w:eastAsia="Calibri"/>
          <w:i/>
          <w:iCs/>
          <w:lang w:val="es-CO" w:eastAsia="en-US"/>
        </w:rPr>
        <w:t>Revista Colombiana de Entomología</w:t>
      </w:r>
      <w:r>
        <w:rPr>
          <w:rFonts w:eastAsia="Calibri"/>
          <w:lang w:val="es-CO" w:eastAsia="en-US"/>
        </w:rPr>
        <w:t>. 34: 163–168.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r>
        <w:rPr>
          <w:rFonts w:eastAsia="Calibri"/>
          <w:lang w:val="es-CO" w:eastAsia="en-US"/>
        </w:rPr>
        <w:t xml:space="preserve">Espinel C., Torres L., </w:t>
      </w:r>
      <w:proofErr w:type="spellStart"/>
      <w:r>
        <w:rPr>
          <w:rFonts w:eastAsia="Calibri"/>
          <w:lang w:val="es-CO" w:eastAsia="en-US"/>
        </w:rPr>
        <w:t>Grijalba</w:t>
      </w:r>
      <w:proofErr w:type="spellEnd"/>
      <w:r>
        <w:rPr>
          <w:rFonts w:eastAsia="Calibri"/>
          <w:lang w:val="es-CO" w:eastAsia="en-US"/>
        </w:rPr>
        <w:t xml:space="preserve"> E., Villamizar L., Cotes A.M. 2008. </w:t>
      </w:r>
      <w:proofErr w:type="spellStart"/>
      <w:r>
        <w:rPr>
          <w:rFonts w:eastAsia="Calibri"/>
          <w:lang w:val="es-CO" w:eastAsia="en-US"/>
        </w:rPr>
        <w:t>Preformulados</w:t>
      </w:r>
      <w:proofErr w:type="spellEnd"/>
      <w:r>
        <w:rPr>
          <w:rFonts w:eastAsia="Calibri"/>
          <w:lang w:val="es-CO" w:eastAsia="en-US"/>
        </w:rPr>
        <w:t xml:space="preserve"> para control de la mosca blanca </w:t>
      </w:r>
      <w:proofErr w:type="spellStart"/>
      <w:r>
        <w:rPr>
          <w:rFonts w:eastAsia="Calibri"/>
          <w:i/>
          <w:iCs/>
          <w:lang w:val="es-CO" w:eastAsia="en-US"/>
        </w:rPr>
        <w:t>Bemisia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tabaci</w:t>
      </w:r>
      <w:proofErr w:type="spellEnd"/>
      <w:r>
        <w:rPr>
          <w:rFonts w:eastAsia="Calibri"/>
          <w:lang w:val="es-CO" w:eastAsia="en-US"/>
        </w:rPr>
        <w:t xml:space="preserve"> (</w:t>
      </w:r>
      <w:proofErr w:type="spellStart"/>
      <w:r>
        <w:rPr>
          <w:rFonts w:eastAsia="Calibri"/>
          <w:lang w:val="es-CO" w:eastAsia="en-US"/>
        </w:rPr>
        <w:t>Hemiptera</w:t>
      </w:r>
      <w:proofErr w:type="gramStart"/>
      <w:r>
        <w:rPr>
          <w:rFonts w:eastAsia="Calibri"/>
          <w:lang w:val="es-CO" w:eastAsia="en-US"/>
        </w:rPr>
        <w:t>:Aleyrodidae</w:t>
      </w:r>
      <w:proofErr w:type="spellEnd"/>
      <w:proofErr w:type="gramEnd"/>
      <w:r>
        <w:rPr>
          <w:rFonts w:eastAsia="Calibri"/>
          <w:lang w:val="es-CO" w:eastAsia="en-US"/>
        </w:rPr>
        <w:t xml:space="preserve">) en condiciones de laboratorio. </w:t>
      </w:r>
      <w:r>
        <w:rPr>
          <w:rFonts w:eastAsia="Calibri"/>
          <w:i/>
          <w:iCs/>
          <w:lang w:val="es-CO" w:eastAsia="en-US"/>
        </w:rPr>
        <w:t>Revista Colombiana de Entomología</w:t>
      </w:r>
      <w:r>
        <w:rPr>
          <w:rFonts w:eastAsia="Calibri"/>
          <w:lang w:val="es-CO" w:eastAsia="en-US"/>
        </w:rPr>
        <w:t>. 34: 22–27.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r>
        <w:rPr>
          <w:rFonts w:eastAsia="Calibri"/>
          <w:lang w:val="es-CO" w:eastAsia="en-US"/>
        </w:rPr>
        <w:t xml:space="preserve">Estrada M. 2006. Variabilidad de las </w:t>
      </w:r>
      <w:proofErr w:type="spellStart"/>
      <w:r>
        <w:rPr>
          <w:rFonts w:eastAsia="Calibri"/>
          <w:lang w:val="es-CO" w:eastAsia="en-US"/>
        </w:rPr>
        <w:t>isoenzimas</w:t>
      </w:r>
      <w:proofErr w:type="spellEnd"/>
      <w:r>
        <w:rPr>
          <w:rFonts w:eastAsia="Calibri"/>
          <w:lang w:val="es-CO" w:eastAsia="en-US"/>
        </w:rPr>
        <w:t xml:space="preserve"> </w:t>
      </w:r>
      <w:proofErr w:type="spellStart"/>
      <w:r>
        <w:rPr>
          <w:rFonts w:eastAsia="Calibri"/>
          <w:lang w:val="es-CO" w:eastAsia="en-US"/>
        </w:rPr>
        <w:t>esterasas</w:t>
      </w:r>
      <w:proofErr w:type="spellEnd"/>
      <w:r>
        <w:rPr>
          <w:rFonts w:eastAsia="Calibri"/>
          <w:lang w:val="es-CO" w:eastAsia="en-US"/>
        </w:rPr>
        <w:t xml:space="preserve"> de </w:t>
      </w:r>
      <w:r>
        <w:rPr>
          <w:rFonts w:eastAsia="Calibri"/>
          <w:i/>
          <w:iCs/>
          <w:lang w:val="es-CO" w:eastAsia="en-US"/>
        </w:rPr>
        <w:t xml:space="preserve">Beauveria bassiana </w:t>
      </w:r>
      <w:r>
        <w:rPr>
          <w:rFonts w:eastAsia="Calibri"/>
          <w:lang w:val="es-CO" w:eastAsia="en-US"/>
        </w:rPr>
        <w:t>(</w:t>
      </w:r>
      <w:proofErr w:type="spellStart"/>
      <w:r>
        <w:rPr>
          <w:rFonts w:eastAsia="Calibri"/>
          <w:lang w:val="es-CO" w:eastAsia="en-US"/>
        </w:rPr>
        <w:t>Balsamo</w:t>
      </w:r>
      <w:proofErr w:type="spellEnd"/>
      <w:r>
        <w:rPr>
          <w:rFonts w:eastAsia="Calibri"/>
          <w:lang w:val="es-CO" w:eastAsia="en-US"/>
        </w:rPr>
        <w:t xml:space="preserve">) </w:t>
      </w:r>
      <w:proofErr w:type="spellStart"/>
      <w:r>
        <w:rPr>
          <w:rFonts w:eastAsia="Calibri"/>
          <w:lang w:val="es-CO" w:eastAsia="en-US"/>
        </w:rPr>
        <w:t>Vuillemin</w:t>
      </w:r>
      <w:proofErr w:type="spellEnd"/>
      <w:r>
        <w:rPr>
          <w:rFonts w:eastAsia="Calibri"/>
          <w:lang w:val="es-CO" w:eastAsia="en-US"/>
        </w:rPr>
        <w:t xml:space="preserve">. </w:t>
      </w:r>
      <w:proofErr w:type="spellStart"/>
      <w:proofErr w:type="gramStart"/>
      <w:r w:rsidRPr="00C43819">
        <w:rPr>
          <w:rFonts w:eastAsia="Calibri"/>
          <w:i/>
          <w:iCs/>
          <w:lang w:val="en-US" w:eastAsia="en-US"/>
        </w:rPr>
        <w:t>Fitosanidad</w:t>
      </w:r>
      <w:proofErr w:type="spellEnd"/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10: 279–283.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r w:rsidRPr="001F0EB7">
        <w:rPr>
          <w:rFonts w:eastAsia="Calibri"/>
          <w:lang w:val="es-CO" w:eastAsia="en-US"/>
        </w:rPr>
        <w:t xml:space="preserve">García M., Villamizar L., Cotes A.M. 2007. </w:t>
      </w:r>
      <w:proofErr w:type="gramStart"/>
      <w:r w:rsidRPr="00C43819">
        <w:rPr>
          <w:rFonts w:eastAsia="Calibri"/>
          <w:lang w:val="en-US" w:eastAsia="en-US"/>
        </w:rPr>
        <w:t xml:space="preserve">Compatibility of </w:t>
      </w:r>
      <w:proofErr w:type="spellStart"/>
      <w:r w:rsidRPr="00C43819">
        <w:rPr>
          <w:rFonts w:eastAsia="Calibri"/>
          <w:i/>
          <w:iCs/>
          <w:lang w:val="en-US" w:eastAsia="en-US"/>
        </w:rPr>
        <w:t>Trichoderma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koningii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r w:rsidRPr="00C43819">
        <w:rPr>
          <w:rFonts w:eastAsia="Calibri"/>
          <w:lang w:val="en-US" w:eastAsia="en-US"/>
        </w:rPr>
        <w:t>with chemical fungicides.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i/>
          <w:iCs/>
          <w:lang w:val="en-US" w:eastAsia="en-US"/>
        </w:rPr>
        <w:t>Biological control of fungal and bacterial plant pathogens IOBC/</w:t>
      </w:r>
      <w:proofErr w:type="spellStart"/>
      <w:r w:rsidRPr="00C43819">
        <w:rPr>
          <w:rFonts w:eastAsia="Calibri"/>
          <w:i/>
          <w:iCs/>
          <w:lang w:val="en-US" w:eastAsia="en-US"/>
        </w:rPr>
        <w:t>wprs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Bulletin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30: 441–445.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C43819">
        <w:rPr>
          <w:rFonts w:eastAsia="Calibri"/>
          <w:lang w:val="en-US" w:eastAsia="en-US"/>
        </w:rPr>
        <w:t>Goettel</w:t>
      </w:r>
      <w:proofErr w:type="spellEnd"/>
      <w:r w:rsidRPr="00C43819">
        <w:rPr>
          <w:rFonts w:eastAsia="Calibri"/>
          <w:lang w:val="en-US" w:eastAsia="en-US"/>
        </w:rPr>
        <w:t xml:space="preserve"> M.S., Koike M., Kim J.J., </w:t>
      </w:r>
      <w:proofErr w:type="spellStart"/>
      <w:r w:rsidRPr="00C43819">
        <w:rPr>
          <w:rFonts w:eastAsia="Calibri"/>
          <w:lang w:val="en-US" w:eastAsia="en-US"/>
        </w:rPr>
        <w:t>Aiuchi</w:t>
      </w:r>
      <w:proofErr w:type="spellEnd"/>
      <w:r w:rsidRPr="00C43819">
        <w:rPr>
          <w:rFonts w:eastAsia="Calibri"/>
          <w:lang w:val="en-US" w:eastAsia="en-US"/>
        </w:rPr>
        <w:t xml:space="preserve"> D., Shinya R., </w:t>
      </w:r>
      <w:proofErr w:type="spellStart"/>
      <w:r w:rsidRPr="00C43819">
        <w:rPr>
          <w:rFonts w:eastAsia="Calibri"/>
          <w:lang w:val="en-US" w:eastAsia="en-US"/>
        </w:rPr>
        <w:t>Brodeur</w:t>
      </w:r>
      <w:proofErr w:type="spellEnd"/>
      <w:r w:rsidRPr="00C43819">
        <w:rPr>
          <w:rFonts w:eastAsia="Calibri"/>
          <w:lang w:val="en-US" w:eastAsia="en-US"/>
        </w:rPr>
        <w:t xml:space="preserve"> J. 2008. </w:t>
      </w:r>
      <w:proofErr w:type="gramStart"/>
      <w:r w:rsidRPr="00C43819">
        <w:rPr>
          <w:rFonts w:eastAsia="Calibri"/>
          <w:lang w:val="en-US" w:eastAsia="en-US"/>
        </w:rPr>
        <w:t xml:space="preserve">Potential of </w:t>
      </w:r>
      <w:proofErr w:type="spellStart"/>
      <w:r w:rsidRPr="00C43819">
        <w:rPr>
          <w:rFonts w:eastAsia="Calibri"/>
          <w:i/>
          <w:iCs/>
          <w:lang w:val="en-US" w:eastAsia="en-US"/>
        </w:rPr>
        <w:t>Lecanicillium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r w:rsidRPr="00C43819">
        <w:rPr>
          <w:rFonts w:eastAsia="Calibri"/>
          <w:lang w:val="en-US" w:eastAsia="en-US"/>
        </w:rPr>
        <w:t>spp. for management of insects, nematodes and plant diseases.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r w:rsidRPr="00C43819">
        <w:rPr>
          <w:rFonts w:eastAsia="Calibri"/>
          <w:i/>
          <w:iCs/>
          <w:lang w:val="en-US" w:eastAsia="en-US"/>
        </w:rPr>
        <w:t xml:space="preserve">Journal </w:t>
      </w:r>
      <w:proofErr w:type="gramStart"/>
      <w:r w:rsidRPr="00C43819">
        <w:rPr>
          <w:rFonts w:eastAsia="Calibri"/>
          <w:i/>
          <w:iCs/>
          <w:lang w:val="en-US" w:eastAsia="en-US"/>
        </w:rPr>
        <w:t>Of</w:t>
      </w:r>
      <w:proofErr w:type="gramEnd"/>
      <w:r w:rsidRPr="00C43819">
        <w:rPr>
          <w:rFonts w:eastAsia="Calibri"/>
          <w:i/>
          <w:iCs/>
          <w:lang w:val="en-US" w:eastAsia="en-US"/>
        </w:rPr>
        <w:t xml:space="preserve"> Invertebrate Pathology.</w:t>
      </w:r>
      <w:r w:rsidRPr="00C43819">
        <w:rPr>
          <w:rFonts w:eastAsia="Calibri"/>
          <w:lang w:val="en-US" w:eastAsia="en-US"/>
        </w:rPr>
        <w:t xml:space="preserve"> 98: 256–261.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C43819">
        <w:rPr>
          <w:rFonts w:eastAsia="Calibri"/>
          <w:lang w:val="en-US" w:eastAsia="en-US"/>
        </w:rPr>
        <w:t>Inglis</w:t>
      </w:r>
      <w:proofErr w:type="spellEnd"/>
      <w:r w:rsidRPr="00C43819">
        <w:rPr>
          <w:rFonts w:eastAsia="Calibri"/>
          <w:lang w:val="en-US" w:eastAsia="en-US"/>
        </w:rPr>
        <w:t xml:space="preserve"> G.D., </w:t>
      </w:r>
      <w:proofErr w:type="spellStart"/>
      <w:r w:rsidRPr="00C43819">
        <w:rPr>
          <w:rFonts w:eastAsia="Calibri"/>
          <w:lang w:val="en-US" w:eastAsia="en-US"/>
        </w:rPr>
        <w:t>Kawchuk</w:t>
      </w:r>
      <w:proofErr w:type="spellEnd"/>
      <w:r w:rsidRPr="00C43819">
        <w:rPr>
          <w:rFonts w:eastAsia="Calibri"/>
          <w:lang w:val="en-US" w:eastAsia="en-US"/>
        </w:rPr>
        <w:t xml:space="preserve"> L.M. 2002. </w:t>
      </w:r>
      <w:proofErr w:type="gramStart"/>
      <w:r w:rsidRPr="00C43819">
        <w:rPr>
          <w:rFonts w:eastAsia="Calibri"/>
          <w:lang w:val="en-US" w:eastAsia="en-US"/>
        </w:rPr>
        <w:t xml:space="preserve">Comparative degradation of </w:t>
      </w:r>
      <w:proofErr w:type="spellStart"/>
      <w:r w:rsidRPr="00C43819">
        <w:rPr>
          <w:rFonts w:eastAsia="Calibri"/>
          <w:lang w:val="en-US" w:eastAsia="en-US"/>
        </w:rPr>
        <w:t>oomycete</w:t>
      </w:r>
      <w:proofErr w:type="spellEnd"/>
      <w:r w:rsidRPr="00C43819">
        <w:rPr>
          <w:rFonts w:eastAsia="Calibri"/>
          <w:lang w:val="en-US" w:eastAsia="en-US"/>
        </w:rPr>
        <w:t xml:space="preserve">, </w:t>
      </w:r>
      <w:proofErr w:type="spellStart"/>
      <w:r w:rsidRPr="00C43819">
        <w:rPr>
          <w:rFonts w:eastAsia="Calibri"/>
          <w:lang w:val="en-US" w:eastAsia="en-US"/>
        </w:rPr>
        <w:t>ascomycete</w:t>
      </w:r>
      <w:proofErr w:type="spellEnd"/>
      <w:r w:rsidRPr="00C43819">
        <w:rPr>
          <w:rFonts w:eastAsia="Calibri"/>
          <w:lang w:val="en-US" w:eastAsia="en-US"/>
        </w:rPr>
        <w:t xml:space="preserve">, and </w:t>
      </w:r>
      <w:proofErr w:type="spellStart"/>
      <w:r w:rsidRPr="00C43819">
        <w:rPr>
          <w:rFonts w:eastAsia="Calibri"/>
          <w:lang w:val="en-US" w:eastAsia="en-US"/>
        </w:rPr>
        <w:t>basidiomycete</w:t>
      </w:r>
      <w:proofErr w:type="spellEnd"/>
      <w:r w:rsidRPr="00C43819">
        <w:rPr>
          <w:rFonts w:eastAsia="Calibri"/>
          <w:lang w:val="en-US" w:eastAsia="en-US"/>
        </w:rPr>
        <w:t xml:space="preserve"> cell walls by </w:t>
      </w:r>
      <w:proofErr w:type="spellStart"/>
      <w:r w:rsidRPr="00C43819">
        <w:rPr>
          <w:rFonts w:eastAsia="Calibri"/>
          <w:lang w:val="en-US" w:eastAsia="en-US"/>
        </w:rPr>
        <w:t>mycoparasitic</w:t>
      </w:r>
      <w:proofErr w:type="spellEnd"/>
      <w:r w:rsidRPr="00C43819">
        <w:rPr>
          <w:rFonts w:eastAsia="Calibri"/>
          <w:lang w:val="en-US" w:eastAsia="en-US"/>
        </w:rPr>
        <w:t xml:space="preserve"> and </w:t>
      </w:r>
      <w:proofErr w:type="spellStart"/>
      <w:r w:rsidRPr="00C43819">
        <w:rPr>
          <w:rFonts w:eastAsia="Calibri"/>
          <w:lang w:val="en-US" w:eastAsia="en-US"/>
        </w:rPr>
        <w:t>biocontrol</w:t>
      </w:r>
      <w:proofErr w:type="spellEnd"/>
      <w:r w:rsidRPr="00C43819">
        <w:rPr>
          <w:rFonts w:eastAsia="Calibri"/>
          <w:lang w:val="en-US" w:eastAsia="en-US"/>
        </w:rPr>
        <w:t xml:space="preserve"> fungi.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i/>
          <w:iCs/>
          <w:lang w:val="en-US" w:eastAsia="en-US"/>
        </w:rPr>
        <w:t>Canadian Journal of Microbiology.</w:t>
      </w:r>
      <w:proofErr w:type="gramEnd"/>
      <w:r w:rsidRPr="00C43819">
        <w:rPr>
          <w:rFonts w:eastAsia="Calibri"/>
          <w:lang w:val="en-US" w:eastAsia="en-US"/>
        </w:rPr>
        <w:t xml:space="preserve"> 70. 60–70.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r w:rsidRPr="00C43819">
        <w:rPr>
          <w:rFonts w:eastAsia="Calibri"/>
          <w:lang w:val="en-US" w:eastAsia="en-US"/>
        </w:rPr>
        <w:t xml:space="preserve">Jenkins N.E., </w:t>
      </w:r>
      <w:proofErr w:type="spellStart"/>
      <w:r w:rsidRPr="00C43819">
        <w:rPr>
          <w:rFonts w:eastAsia="Calibri"/>
          <w:lang w:val="en-US" w:eastAsia="en-US"/>
        </w:rPr>
        <w:t>Grzywacz</w:t>
      </w:r>
      <w:proofErr w:type="spellEnd"/>
      <w:r w:rsidRPr="00C43819">
        <w:rPr>
          <w:rFonts w:eastAsia="Calibri"/>
          <w:lang w:val="en-US" w:eastAsia="en-US"/>
        </w:rPr>
        <w:t xml:space="preserve"> D. 2000. </w:t>
      </w:r>
      <w:proofErr w:type="gramStart"/>
      <w:r w:rsidRPr="00C43819">
        <w:rPr>
          <w:rFonts w:eastAsia="Calibri"/>
          <w:lang w:val="en-US" w:eastAsia="en-US"/>
        </w:rPr>
        <w:t xml:space="preserve">Quality control of fungal and viral </w:t>
      </w:r>
      <w:proofErr w:type="spellStart"/>
      <w:r w:rsidRPr="00C43819">
        <w:rPr>
          <w:rFonts w:eastAsia="Calibri"/>
          <w:lang w:val="en-US" w:eastAsia="en-US"/>
        </w:rPr>
        <w:t>biocontrol</w:t>
      </w:r>
      <w:proofErr w:type="spellEnd"/>
      <w:r w:rsidRPr="00C43819">
        <w:rPr>
          <w:rFonts w:eastAsia="Calibri"/>
          <w:lang w:val="en-US" w:eastAsia="en-US"/>
        </w:rPr>
        <w:t xml:space="preserve"> agents - assurance of product performance.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C43819">
        <w:rPr>
          <w:rFonts w:eastAsia="Calibri"/>
          <w:i/>
          <w:iCs/>
          <w:lang w:val="en-US" w:eastAsia="en-US"/>
        </w:rPr>
        <w:t>Biocontrol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Science and Technology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10. 753–777.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proofErr w:type="spellStart"/>
      <w:r w:rsidRPr="001F0EB7">
        <w:rPr>
          <w:rFonts w:eastAsia="Calibri"/>
          <w:lang w:val="es-CO" w:eastAsia="en-US"/>
        </w:rPr>
        <w:t>Jimenéz</w:t>
      </w:r>
      <w:proofErr w:type="spellEnd"/>
      <w:r w:rsidRPr="001F0EB7">
        <w:rPr>
          <w:rFonts w:eastAsia="Calibri"/>
          <w:lang w:val="es-CO" w:eastAsia="en-US"/>
        </w:rPr>
        <w:t xml:space="preserve"> N., Pastrana J., Zuluaga M., Rivera H., Gómez M., 2010</w:t>
      </w:r>
      <w:r w:rsidRPr="004B0CF7">
        <w:rPr>
          <w:rFonts w:eastAsia="Calibri"/>
          <w:lang w:val="es-CO" w:eastAsia="en-US"/>
        </w:rPr>
        <w:t xml:space="preserve">. </w:t>
      </w:r>
      <w:r>
        <w:rPr>
          <w:rFonts w:eastAsia="Calibri"/>
          <w:lang w:val="es-CO" w:eastAsia="en-US"/>
        </w:rPr>
        <w:t xml:space="preserve">Evaluación de </w:t>
      </w:r>
      <w:proofErr w:type="spellStart"/>
      <w:r>
        <w:rPr>
          <w:rFonts w:eastAsia="Calibri"/>
          <w:lang w:val="es-CO" w:eastAsia="en-US"/>
        </w:rPr>
        <w:t>L</w:t>
      </w:r>
      <w:r>
        <w:rPr>
          <w:rFonts w:eastAsia="Calibri"/>
          <w:i/>
          <w:iCs/>
          <w:lang w:val="es-CO" w:eastAsia="en-US"/>
        </w:rPr>
        <w:t>ecanicillium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lecani</w:t>
      </w:r>
      <w:proofErr w:type="spellEnd"/>
      <w:r>
        <w:rPr>
          <w:rFonts w:eastAsia="Calibri"/>
          <w:lang w:val="es-CO" w:eastAsia="en-US"/>
        </w:rPr>
        <w:t xml:space="preserve"> incorporado a una </w:t>
      </w:r>
      <w:proofErr w:type="spellStart"/>
      <w:r>
        <w:rPr>
          <w:rFonts w:eastAsia="Calibri"/>
          <w:lang w:val="es-CO" w:eastAsia="en-US"/>
        </w:rPr>
        <w:t>estrategía</w:t>
      </w:r>
      <w:proofErr w:type="spellEnd"/>
      <w:r>
        <w:rPr>
          <w:rFonts w:eastAsia="Calibri"/>
          <w:lang w:val="es-CO" w:eastAsia="en-US"/>
        </w:rPr>
        <w:t xml:space="preserve"> de manejo integrado de cultivo sobre </w:t>
      </w:r>
      <w:proofErr w:type="spellStart"/>
      <w:r>
        <w:rPr>
          <w:rFonts w:eastAsia="Calibri"/>
          <w:i/>
          <w:iCs/>
          <w:lang w:val="es-CO" w:eastAsia="en-US"/>
        </w:rPr>
        <w:t>Bemisia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tabaci</w:t>
      </w:r>
      <w:proofErr w:type="spellEnd"/>
      <w:r>
        <w:rPr>
          <w:rFonts w:eastAsia="Calibri"/>
          <w:lang w:val="es-CO" w:eastAsia="en-US"/>
        </w:rPr>
        <w:t xml:space="preserve"> (</w:t>
      </w:r>
      <w:proofErr w:type="spellStart"/>
      <w:r>
        <w:rPr>
          <w:rFonts w:eastAsia="Calibri"/>
          <w:lang w:val="es-CO" w:eastAsia="en-US"/>
        </w:rPr>
        <w:t>Gennadius</w:t>
      </w:r>
      <w:proofErr w:type="spellEnd"/>
      <w:r>
        <w:rPr>
          <w:rFonts w:eastAsia="Calibri"/>
          <w:lang w:val="es-CO" w:eastAsia="en-US"/>
        </w:rPr>
        <w:t>) (</w:t>
      </w:r>
      <w:proofErr w:type="spellStart"/>
      <w:r>
        <w:rPr>
          <w:rFonts w:eastAsia="Calibri"/>
          <w:lang w:val="es-CO" w:eastAsia="en-US"/>
        </w:rPr>
        <w:t>Homoptera</w:t>
      </w:r>
      <w:proofErr w:type="gramStart"/>
      <w:r>
        <w:rPr>
          <w:rFonts w:eastAsia="Calibri"/>
          <w:lang w:val="es-CO" w:eastAsia="en-US"/>
        </w:rPr>
        <w:t>:Aleyrodidae</w:t>
      </w:r>
      <w:proofErr w:type="spellEnd"/>
      <w:proofErr w:type="gramEnd"/>
      <w:r>
        <w:rPr>
          <w:rFonts w:eastAsia="Calibri"/>
          <w:lang w:val="es-CO" w:eastAsia="en-US"/>
        </w:rPr>
        <w:t xml:space="preserve">) en berenjena. </w:t>
      </w:r>
      <w:r>
        <w:rPr>
          <w:rFonts w:eastAsia="Calibri"/>
          <w:i/>
          <w:iCs/>
          <w:lang w:val="es-CO" w:eastAsia="en-US"/>
        </w:rPr>
        <w:t>Resúmenes XXXVIII Congreso Sociedad Colombiana de Entomología SOCOLEN</w:t>
      </w:r>
      <w:r>
        <w:rPr>
          <w:rFonts w:eastAsia="Calibri"/>
          <w:lang w:val="es-CO" w:eastAsia="en-US"/>
        </w:rPr>
        <w:t>. p 111.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s-CO" w:eastAsia="en-US"/>
        </w:rPr>
        <w:t>Kouassi</w:t>
      </w:r>
      <w:proofErr w:type="spellEnd"/>
      <w:r>
        <w:rPr>
          <w:rFonts w:eastAsia="Calibri"/>
          <w:lang w:val="es-CO" w:eastAsia="en-US"/>
        </w:rPr>
        <w:t xml:space="preserve"> M., </w:t>
      </w:r>
      <w:proofErr w:type="spellStart"/>
      <w:r>
        <w:rPr>
          <w:rFonts w:eastAsia="Calibri"/>
          <w:lang w:val="es-CO" w:eastAsia="en-US"/>
        </w:rPr>
        <w:t>Coderre</w:t>
      </w:r>
      <w:proofErr w:type="spellEnd"/>
      <w:r>
        <w:rPr>
          <w:rFonts w:eastAsia="Calibri"/>
          <w:lang w:val="es-CO" w:eastAsia="en-US"/>
        </w:rPr>
        <w:t xml:space="preserve"> D., </w:t>
      </w:r>
      <w:proofErr w:type="spellStart"/>
      <w:r>
        <w:rPr>
          <w:rFonts w:eastAsia="Calibri"/>
          <w:lang w:val="es-CO" w:eastAsia="en-US"/>
        </w:rPr>
        <w:t>Todorova</w:t>
      </w:r>
      <w:proofErr w:type="spellEnd"/>
      <w:r>
        <w:rPr>
          <w:rFonts w:eastAsia="Calibri"/>
          <w:lang w:val="es-CO" w:eastAsia="en-US"/>
        </w:rPr>
        <w:t xml:space="preserve"> S.I. 2003. </w:t>
      </w:r>
      <w:r w:rsidRPr="00C43819">
        <w:rPr>
          <w:rFonts w:eastAsia="Calibri"/>
          <w:lang w:val="en-US" w:eastAsia="en-US"/>
        </w:rPr>
        <w:t xml:space="preserve">Effects of the timing of applications on the incompatibility of three fungicides and one isolate of the </w:t>
      </w:r>
      <w:proofErr w:type="spellStart"/>
      <w:r w:rsidRPr="00C43819">
        <w:rPr>
          <w:rFonts w:eastAsia="Calibri"/>
          <w:lang w:val="en-US" w:eastAsia="en-US"/>
        </w:rPr>
        <w:t>entomopathogenic</w:t>
      </w:r>
      <w:proofErr w:type="spellEnd"/>
      <w:r w:rsidRPr="00C43819">
        <w:rPr>
          <w:rFonts w:eastAsia="Calibri"/>
          <w:lang w:val="en-US" w:eastAsia="en-US"/>
        </w:rPr>
        <w:t xml:space="preserve"> fungus </w:t>
      </w:r>
      <w:r w:rsidRPr="00C43819">
        <w:rPr>
          <w:rFonts w:eastAsia="Calibri"/>
          <w:i/>
          <w:iCs/>
          <w:lang w:val="en-US" w:eastAsia="en-US"/>
        </w:rPr>
        <w:t>Beauveria bassiana</w:t>
      </w:r>
      <w:r w:rsidRPr="00C43819">
        <w:rPr>
          <w:rFonts w:eastAsia="Calibri"/>
          <w:lang w:val="en-US" w:eastAsia="en-US"/>
        </w:rPr>
        <w:t xml:space="preserve"> (Balsamo) </w:t>
      </w:r>
      <w:proofErr w:type="spellStart"/>
      <w:r w:rsidRPr="00C43819">
        <w:rPr>
          <w:rFonts w:eastAsia="Calibri"/>
          <w:lang w:val="en-US" w:eastAsia="en-US"/>
        </w:rPr>
        <w:t>Vuillemin</w:t>
      </w:r>
      <w:proofErr w:type="spellEnd"/>
      <w:r w:rsidRPr="00C43819">
        <w:rPr>
          <w:rFonts w:eastAsia="Calibri"/>
          <w:lang w:val="en-US" w:eastAsia="en-US"/>
        </w:rPr>
        <w:t xml:space="preserve"> (</w:t>
      </w:r>
      <w:proofErr w:type="spellStart"/>
      <w:r w:rsidRPr="00C43819">
        <w:rPr>
          <w:rFonts w:eastAsia="Calibri"/>
          <w:lang w:val="en-US" w:eastAsia="en-US"/>
        </w:rPr>
        <w:t>Deuteromycotina</w:t>
      </w:r>
      <w:proofErr w:type="spellEnd"/>
      <w:r w:rsidRPr="00C43819">
        <w:rPr>
          <w:rFonts w:eastAsia="Calibri"/>
          <w:lang w:val="en-US" w:eastAsia="en-US"/>
        </w:rPr>
        <w:t>).</w:t>
      </w:r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gramStart"/>
      <w:r w:rsidRPr="00C43819">
        <w:rPr>
          <w:rFonts w:eastAsia="Calibri"/>
          <w:i/>
          <w:iCs/>
          <w:lang w:val="en-US" w:eastAsia="en-US"/>
        </w:rPr>
        <w:t>Journal of Applied Entomology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127: 421–426.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proofErr w:type="spellStart"/>
      <w:proofErr w:type="gramStart"/>
      <w:r w:rsidRPr="00C43819">
        <w:rPr>
          <w:rFonts w:eastAsia="Calibri"/>
          <w:lang w:val="en-US" w:eastAsia="en-US"/>
        </w:rPr>
        <w:t>Lawrie</w:t>
      </w:r>
      <w:proofErr w:type="spellEnd"/>
      <w:r w:rsidRPr="00C43819">
        <w:rPr>
          <w:rFonts w:eastAsia="Calibri"/>
          <w:lang w:val="en-US" w:eastAsia="en-US"/>
        </w:rPr>
        <w:t xml:space="preserve"> J., Down V.M., Greaves M.P. 2001.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lang w:val="en-US" w:eastAsia="en-US"/>
        </w:rPr>
        <w:t xml:space="preserve">Effects of storage on viability and efficacy of granular formulations of the microbial herbicides </w:t>
      </w:r>
      <w:proofErr w:type="spellStart"/>
      <w:r w:rsidRPr="00C43819">
        <w:rPr>
          <w:rFonts w:eastAsia="Calibri"/>
          <w:i/>
          <w:iCs/>
          <w:lang w:val="en-US" w:eastAsia="en-US"/>
        </w:rPr>
        <w:t>Alternaria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alternata</w:t>
      </w:r>
      <w:proofErr w:type="spellEnd"/>
      <w:r w:rsidRPr="00C43819">
        <w:rPr>
          <w:rFonts w:eastAsia="Calibri"/>
          <w:lang w:val="en-US" w:eastAsia="en-US"/>
        </w:rPr>
        <w:t xml:space="preserve"> and </w:t>
      </w:r>
      <w:proofErr w:type="spellStart"/>
      <w:r w:rsidRPr="00C43819">
        <w:rPr>
          <w:rFonts w:eastAsia="Calibri"/>
          <w:i/>
          <w:iCs/>
          <w:lang w:val="en-US" w:eastAsia="en-US"/>
        </w:rPr>
        <w:t>Trematophoma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lignicola</w:t>
      </w:r>
      <w:proofErr w:type="spellEnd"/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Biocontrol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Science</w:t>
      </w:r>
      <w:proofErr w:type="spellEnd"/>
      <w:r>
        <w:rPr>
          <w:rFonts w:eastAsia="Calibri"/>
          <w:i/>
          <w:iCs/>
          <w:lang w:val="es-CO" w:eastAsia="en-US"/>
        </w:rPr>
        <w:t xml:space="preserve"> and </w:t>
      </w:r>
      <w:proofErr w:type="spellStart"/>
      <w:r>
        <w:rPr>
          <w:rFonts w:eastAsia="Calibri"/>
          <w:i/>
          <w:iCs/>
          <w:lang w:val="es-CO" w:eastAsia="en-US"/>
        </w:rPr>
        <w:t>Technology</w:t>
      </w:r>
      <w:proofErr w:type="spellEnd"/>
      <w:r>
        <w:rPr>
          <w:rFonts w:eastAsia="Calibri"/>
          <w:lang w:val="es-CO" w:eastAsia="en-US"/>
        </w:rPr>
        <w:t>. 11: 283–295.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r>
        <w:rPr>
          <w:rFonts w:eastAsia="Calibri"/>
          <w:lang w:val="es-CO" w:eastAsia="en-US"/>
        </w:rPr>
        <w:t xml:space="preserve">De </w:t>
      </w:r>
      <w:proofErr w:type="spellStart"/>
      <w:r>
        <w:rPr>
          <w:rFonts w:eastAsia="Calibri"/>
          <w:lang w:val="es-CO" w:eastAsia="en-US"/>
        </w:rPr>
        <w:t>Liñan</w:t>
      </w:r>
      <w:proofErr w:type="spellEnd"/>
      <w:r>
        <w:rPr>
          <w:rFonts w:eastAsia="Calibri"/>
          <w:lang w:val="es-CO" w:eastAsia="en-US"/>
        </w:rPr>
        <w:t xml:space="preserve">, V. 1997. Farmacología vegetal. </w:t>
      </w:r>
      <w:proofErr w:type="spellStart"/>
      <w:r>
        <w:rPr>
          <w:rFonts w:eastAsia="Calibri"/>
          <w:lang w:val="es-CO" w:eastAsia="en-US"/>
        </w:rPr>
        <w:t>Compendium</w:t>
      </w:r>
      <w:proofErr w:type="spellEnd"/>
      <w:r>
        <w:rPr>
          <w:rFonts w:eastAsia="Calibri"/>
          <w:lang w:val="es-CO" w:eastAsia="en-US"/>
        </w:rPr>
        <w:t xml:space="preserve"> de las sustancias activas, insectos y ácaros utilizados en la prevención y control de plagas, enfermedades y plantas no deseadas así como en la regulación de la fisiología de los vegetales cultivados. Editorial </w:t>
      </w:r>
      <w:proofErr w:type="spellStart"/>
      <w:r>
        <w:rPr>
          <w:rFonts w:eastAsia="Calibri"/>
          <w:lang w:val="es-CO" w:eastAsia="en-US"/>
        </w:rPr>
        <w:t>Litofinter</w:t>
      </w:r>
      <w:proofErr w:type="spellEnd"/>
      <w:r>
        <w:rPr>
          <w:rFonts w:eastAsia="Calibri"/>
          <w:lang w:val="es-CO" w:eastAsia="en-US"/>
        </w:rPr>
        <w:t xml:space="preserve"> S.A. Madrid, España.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r>
        <w:rPr>
          <w:rFonts w:eastAsia="Calibri"/>
          <w:lang w:val="es-CO" w:eastAsia="en-US"/>
        </w:rPr>
        <w:t>López-</w:t>
      </w:r>
      <w:proofErr w:type="spellStart"/>
      <w:r>
        <w:rPr>
          <w:rFonts w:eastAsia="Calibri"/>
          <w:lang w:val="es-CO" w:eastAsia="en-US"/>
        </w:rPr>
        <w:t>Avila</w:t>
      </w:r>
      <w:proofErr w:type="spellEnd"/>
      <w:r>
        <w:rPr>
          <w:rFonts w:eastAsia="Calibri"/>
          <w:lang w:val="es-CO" w:eastAsia="en-US"/>
        </w:rPr>
        <w:t xml:space="preserve"> A., Garcia J. 2000. Manejo integrado sostenible de Moscas Blancas como plagas y vectores de virus en los trópicos. En: Reconocimiento, diagnóstico y caracterización de moscas blancas como plagas en el trópico alto de </w:t>
      </w:r>
      <w:proofErr w:type="spellStart"/>
      <w:r>
        <w:rPr>
          <w:rFonts w:eastAsia="Calibri"/>
          <w:lang w:val="es-CO" w:eastAsia="en-US"/>
        </w:rPr>
        <w:t>America</w:t>
      </w:r>
      <w:proofErr w:type="spellEnd"/>
      <w:r>
        <w:rPr>
          <w:rFonts w:eastAsia="Calibri"/>
          <w:lang w:val="es-CO" w:eastAsia="en-US"/>
        </w:rPr>
        <w:t xml:space="preserve"> Latina. </w:t>
      </w:r>
      <w:proofErr w:type="spellStart"/>
      <w:r w:rsidRPr="00C43819">
        <w:rPr>
          <w:rFonts w:eastAsia="Calibri"/>
          <w:lang w:val="en-US" w:eastAsia="en-US"/>
        </w:rPr>
        <w:t>Convenio</w:t>
      </w:r>
      <w:proofErr w:type="spellEnd"/>
      <w:r w:rsidRPr="00C43819">
        <w:rPr>
          <w:rFonts w:eastAsia="Calibri"/>
          <w:lang w:val="en-US" w:eastAsia="en-US"/>
        </w:rPr>
        <w:t xml:space="preserve"> </w:t>
      </w:r>
      <w:proofErr w:type="spellStart"/>
      <w:r w:rsidRPr="00C43819">
        <w:rPr>
          <w:rFonts w:eastAsia="Calibri"/>
          <w:lang w:val="en-US" w:eastAsia="en-US"/>
        </w:rPr>
        <w:t>Danida-Corpoica</w:t>
      </w:r>
      <w:proofErr w:type="spellEnd"/>
      <w:r w:rsidRPr="00C43819">
        <w:rPr>
          <w:rFonts w:eastAsia="Calibri"/>
          <w:lang w:val="en-US" w:eastAsia="en-US"/>
        </w:rPr>
        <w:t xml:space="preserve"> CIAT, p. 43.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C43819">
        <w:rPr>
          <w:rFonts w:eastAsia="Calibri"/>
          <w:lang w:val="en-US" w:eastAsia="en-US"/>
        </w:rPr>
        <w:lastRenderedPageBreak/>
        <w:t>Magan</w:t>
      </w:r>
      <w:proofErr w:type="spellEnd"/>
      <w:r w:rsidRPr="00C43819">
        <w:rPr>
          <w:rFonts w:eastAsia="Calibri"/>
          <w:lang w:val="en-US" w:eastAsia="en-US"/>
        </w:rPr>
        <w:t xml:space="preserve"> N. 2001. Physiological approaches to improving the ecological fitness of fungal </w:t>
      </w:r>
      <w:proofErr w:type="spellStart"/>
      <w:r w:rsidRPr="00C43819">
        <w:rPr>
          <w:rFonts w:eastAsia="Calibri"/>
          <w:lang w:val="en-US" w:eastAsia="en-US"/>
        </w:rPr>
        <w:t>biocontrol</w:t>
      </w:r>
      <w:proofErr w:type="spellEnd"/>
      <w:r w:rsidRPr="00C43819">
        <w:rPr>
          <w:rFonts w:eastAsia="Calibri"/>
          <w:lang w:val="en-US" w:eastAsia="en-US"/>
        </w:rPr>
        <w:t xml:space="preserve"> agents. En: Butt T., Jackson C., </w:t>
      </w:r>
      <w:proofErr w:type="spellStart"/>
      <w:r w:rsidRPr="00C43819">
        <w:rPr>
          <w:rFonts w:eastAsia="Calibri"/>
          <w:lang w:val="en-US" w:eastAsia="en-US"/>
        </w:rPr>
        <w:t>Magan</w:t>
      </w:r>
      <w:proofErr w:type="spellEnd"/>
      <w:r w:rsidRPr="00C43819">
        <w:rPr>
          <w:rFonts w:eastAsia="Calibri"/>
          <w:lang w:val="en-US" w:eastAsia="en-US"/>
        </w:rPr>
        <w:t xml:space="preserve"> N. (Eds.). Fungi as </w:t>
      </w:r>
      <w:proofErr w:type="spellStart"/>
      <w:r w:rsidRPr="00C43819">
        <w:rPr>
          <w:rFonts w:eastAsia="Calibri"/>
          <w:lang w:val="en-US" w:eastAsia="en-US"/>
        </w:rPr>
        <w:t>biocontrol</w:t>
      </w:r>
      <w:proofErr w:type="spellEnd"/>
      <w:r w:rsidRPr="00C43819">
        <w:rPr>
          <w:rFonts w:eastAsia="Calibri"/>
          <w:lang w:val="en-US" w:eastAsia="en-US"/>
        </w:rPr>
        <w:t xml:space="preserve"> agent: progress, problems and potential. CAB International, Wallingford, Oxon, </w:t>
      </w:r>
      <w:proofErr w:type="spellStart"/>
      <w:r w:rsidRPr="00C43819">
        <w:rPr>
          <w:rFonts w:eastAsia="Calibri"/>
          <w:lang w:val="en-US" w:eastAsia="en-US"/>
        </w:rPr>
        <w:t>Reino</w:t>
      </w:r>
      <w:proofErr w:type="spellEnd"/>
      <w:r w:rsidRPr="00C43819">
        <w:rPr>
          <w:rFonts w:eastAsia="Calibri"/>
          <w:lang w:val="en-US" w:eastAsia="en-US"/>
        </w:rPr>
        <w:t xml:space="preserve"> </w:t>
      </w:r>
      <w:proofErr w:type="spellStart"/>
      <w:r w:rsidRPr="00C43819">
        <w:rPr>
          <w:rFonts w:eastAsia="Calibri"/>
          <w:lang w:val="en-US" w:eastAsia="en-US"/>
        </w:rPr>
        <w:t>Unido</w:t>
      </w:r>
      <w:proofErr w:type="spellEnd"/>
      <w:r w:rsidRPr="00C43819">
        <w:rPr>
          <w:rFonts w:eastAsia="Calibri"/>
          <w:lang w:val="en-US" w:eastAsia="en-US"/>
        </w:rPr>
        <w:t>, p. 239.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C43819">
        <w:rPr>
          <w:rFonts w:eastAsia="Calibri"/>
          <w:lang w:val="en-US" w:eastAsia="en-US"/>
        </w:rPr>
        <w:t>Moorhouse</w:t>
      </w:r>
      <w:proofErr w:type="spellEnd"/>
      <w:r w:rsidRPr="00C43819">
        <w:rPr>
          <w:rFonts w:eastAsia="Calibri"/>
          <w:lang w:val="en-US" w:eastAsia="en-US"/>
        </w:rPr>
        <w:t xml:space="preserve"> E.R., Gillespie A.T., Sellers E.K., </w:t>
      </w:r>
      <w:proofErr w:type="spellStart"/>
      <w:r w:rsidRPr="00C43819">
        <w:rPr>
          <w:rFonts w:eastAsia="Calibri"/>
          <w:lang w:val="en-US" w:eastAsia="en-US"/>
        </w:rPr>
        <w:t>Charnley</w:t>
      </w:r>
      <w:proofErr w:type="spellEnd"/>
      <w:r w:rsidRPr="00C43819">
        <w:rPr>
          <w:rFonts w:eastAsia="Calibri"/>
          <w:lang w:val="en-US" w:eastAsia="en-US"/>
        </w:rPr>
        <w:t xml:space="preserve"> A.K. 1992. Influence of fungicides and insecticides on the </w:t>
      </w:r>
      <w:proofErr w:type="spellStart"/>
      <w:r w:rsidRPr="00C43819">
        <w:rPr>
          <w:rFonts w:eastAsia="Calibri"/>
          <w:lang w:val="en-US" w:eastAsia="en-US"/>
        </w:rPr>
        <w:t>entomogenous</w:t>
      </w:r>
      <w:proofErr w:type="spellEnd"/>
      <w:r w:rsidRPr="00C43819">
        <w:rPr>
          <w:rFonts w:eastAsia="Calibri"/>
          <w:lang w:val="en-US" w:eastAsia="en-US"/>
        </w:rPr>
        <w:t xml:space="preserve"> fungus, </w:t>
      </w:r>
      <w:proofErr w:type="spellStart"/>
      <w:r w:rsidRPr="00C43819">
        <w:rPr>
          <w:rFonts w:eastAsia="Calibri"/>
          <w:i/>
          <w:iCs/>
          <w:lang w:val="en-US" w:eastAsia="en-US"/>
        </w:rPr>
        <w:t>Metarhizium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anisopliae</w:t>
      </w:r>
      <w:proofErr w:type="spellEnd"/>
      <w:r w:rsidRPr="00C43819">
        <w:rPr>
          <w:rFonts w:eastAsia="Calibri"/>
          <w:lang w:val="en-US" w:eastAsia="en-US"/>
        </w:rPr>
        <w:t xml:space="preserve">, a pathogen of the vine weevil, </w:t>
      </w:r>
      <w:proofErr w:type="spellStart"/>
      <w:r w:rsidRPr="00C43819">
        <w:rPr>
          <w:rFonts w:eastAsia="Calibri"/>
          <w:i/>
          <w:iCs/>
          <w:lang w:val="en-US" w:eastAsia="en-US"/>
        </w:rPr>
        <w:t>Otiorhynchus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sulcatus</w:t>
      </w:r>
      <w:proofErr w:type="spellEnd"/>
      <w:r w:rsidRPr="00C43819">
        <w:rPr>
          <w:rFonts w:eastAsia="Calibri"/>
          <w:lang w:val="en-US" w:eastAsia="en-US"/>
        </w:rPr>
        <w:t xml:space="preserve">. </w:t>
      </w:r>
      <w:proofErr w:type="spellStart"/>
      <w:proofErr w:type="gramStart"/>
      <w:r w:rsidRPr="00C43819">
        <w:rPr>
          <w:rFonts w:eastAsia="Calibri"/>
          <w:i/>
          <w:iCs/>
          <w:lang w:val="en-US" w:eastAsia="en-US"/>
        </w:rPr>
        <w:t>Biocontrol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Science and Technology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2: 49 – 58.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r w:rsidRPr="00043E60">
        <w:rPr>
          <w:rFonts w:eastAsia="Calibri"/>
          <w:lang w:val="es-CO" w:eastAsia="en-US"/>
        </w:rPr>
        <w:t xml:space="preserve">De Oliveira C., </w:t>
      </w:r>
      <w:proofErr w:type="spellStart"/>
      <w:r w:rsidRPr="00043E60">
        <w:rPr>
          <w:rFonts w:eastAsia="Calibri"/>
          <w:lang w:val="es-CO" w:eastAsia="en-US"/>
        </w:rPr>
        <w:t>Neves</w:t>
      </w:r>
      <w:proofErr w:type="spellEnd"/>
      <w:r w:rsidRPr="00043E60">
        <w:rPr>
          <w:rFonts w:eastAsia="Calibri"/>
          <w:lang w:val="es-CO" w:eastAsia="en-US"/>
        </w:rPr>
        <w:t xml:space="preserve"> P. 2003. </w:t>
      </w:r>
      <w:proofErr w:type="gramStart"/>
      <w:r w:rsidRPr="00C43819">
        <w:rPr>
          <w:rFonts w:eastAsia="Calibri"/>
          <w:lang w:val="en-US" w:eastAsia="en-US"/>
        </w:rPr>
        <w:t xml:space="preserve">Compatibility between the </w:t>
      </w:r>
      <w:proofErr w:type="spellStart"/>
      <w:r w:rsidRPr="00C43819">
        <w:rPr>
          <w:rFonts w:eastAsia="Calibri"/>
          <w:lang w:val="en-US" w:eastAsia="en-US"/>
        </w:rPr>
        <w:t>entomopathogenic</w:t>
      </w:r>
      <w:proofErr w:type="spellEnd"/>
      <w:r w:rsidRPr="00C43819">
        <w:rPr>
          <w:rFonts w:eastAsia="Calibri"/>
          <w:lang w:val="en-US" w:eastAsia="en-US"/>
        </w:rPr>
        <w:t xml:space="preserve"> fungus </w:t>
      </w:r>
      <w:r w:rsidRPr="00C43819">
        <w:rPr>
          <w:rFonts w:eastAsia="Calibri"/>
          <w:i/>
          <w:iCs/>
          <w:lang w:val="en-US" w:eastAsia="en-US"/>
        </w:rPr>
        <w:t xml:space="preserve">Beauveria bassiana </w:t>
      </w:r>
      <w:r w:rsidRPr="00C43819">
        <w:rPr>
          <w:rFonts w:eastAsia="Calibri"/>
          <w:lang w:val="en-US" w:eastAsia="en-US"/>
        </w:rPr>
        <w:t>and insecticides used in coffee plantations.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Scientia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Agricola</w:t>
      </w:r>
      <w:r w:rsidRPr="00C43819">
        <w:rPr>
          <w:rFonts w:eastAsia="Calibri"/>
          <w:lang w:val="en-US" w:eastAsia="en-US"/>
        </w:rPr>
        <w:t xml:space="preserve">. 60:663–667. 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r w:rsidRPr="00C43819">
        <w:rPr>
          <w:rFonts w:eastAsia="Calibri"/>
          <w:lang w:val="en-US" w:eastAsia="en-US"/>
        </w:rPr>
        <w:t xml:space="preserve">Oliveira M., </w:t>
      </w:r>
      <w:proofErr w:type="spellStart"/>
      <w:r w:rsidRPr="00C43819">
        <w:rPr>
          <w:rFonts w:eastAsia="Calibri"/>
          <w:lang w:val="en-US" w:eastAsia="en-US"/>
        </w:rPr>
        <w:t>Henneberry</w:t>
      </w:r>
      <w:proofErr w:type="spellEnd"/>
      <w:r w:rsidRPr="00C43819">
        <w:rPr>
          <w:rFonts w:eastAsia="Calibri"/>
          <w:lang w:val="en-US" w:eastAsia="en-US"/>
        </w:rPr>
        <w:t xml:space="preserve"> T.J., Anderson P. 2001. History, current status, and collaborative research projects for </w:t>
      </w:r>
      <w:proofErr w:type="spellStart"/>
      <w:r w:rsidRPr="00C43819">
        <w:rPr>
          <w:rFonts w:eastAsia="Calibri"/>
          <w:i/>
          <w:iCs/>
          <w:lang w:val="en-US" w:eastAsia="en-US"/>
        </w:rPr>
        <w:t>Bemisia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tabaci</w:t>
      </w:r>
      <w:proofErr w:type="spellEnd"/>
      <w:r w:rsidRPr="00C43819">
        <w:rPr>
          <w:rFonts w:eastAsia="Calibri"/>
          <w:lang w:val="en-US" w:eastAsia="en-US"/>
        </w:rPr>
        <w:t xml:space="preserve">. </w:t>
      </w:r>
      <w:proofErr w:type="gramStart"/>
      <w:r w:rsidRPr="00C43819">
        <w:rPr>
          <w:rFonts w:eastAsia="Calibri"/>
          <w:lang w:val="en-US" w:eastAsia="en-US"/>
        </w:rPr>
        <w:t>Crop Protection.</w:t>
      </w:r>
      <w:proofErr w:type="gramEnd"/>
      <w:r w:rsidRPr="00C43819">
        <w:rPr>
          <w:rFonts w:eastAsia="Calibri"/>
          <w:lang w:val="en-US" w:eastAsia="en-US"/>
        </w:rPr>
        <w:t xml:space="preserve"> 20: 709–723.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C43819">
        <w:rPr>
          <w:rFonts w:eastAsia="Calibri"/>
          <w:lang w:val="en-US" w:eastAsia="en-US"/>
        </w:rPr>
        <w:t>Quintela</w:t>
      </w:r>
      <w:proofErr w:type="spellEnd"/>
      <w:r w:rsidRPr="00C43819">
        <w:rPr>
          <w:rFonts w:eastAsia="Calibri"/>
          <w:lang w:val="en-US" w:eastAsia="en-US"/>
        </w:rPr>
        <w:t xml:space="preserve"> E., </w:t>
      </w:r>
      <w:proofErr w:type="spellStart"/>
      <w:r w:rsidRPr="00C43819">
        <w:rPr>
          <w:rFonts w:eastAsia="Calibri"/>
          <w:lang w:val="en-US" w:eastAsia="en-US"/>
        </w:rPr>
        <w:t>Mccoy</w:t>
      </w:r>
      <w:proofErr w:type="spellEnd"/>
      <w:r w:rsidRPr="00C43819">
        <w:rPr>
          <w:rFonts w:eastAsia="Calibri"/>
          <w:lang w:val="en-US" w:eastAsia="en-US"/>
        </w:rPr>
        <w:t xml:space="preserve"> C. 1998. Conidial attachment of </w:t>
      </w:r>
      <w:proofErr w:type="spellStart"/>
      <w:r w:rsidRPr="00C43819">
        <w:rPr>
          <w:rFonts w:eastAsia="Calibri"/>
          <w:i/>
          <w:iCs/>
          <w:lang w:val="en-US" w:eastAsia="en-US"/>
        </w:rPr>
        <w:t>Metarhizium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anisopliae</w:t>
      </w:r>
      <w:proofErr w:type="spellEnd"/>
      <w:r w:rsidRPr="00C43819">
        <w:rPr>
          <w:rFonts w:eastAsia="Calibri"/>
          <w:lang w:val="en-US" w:eastAsia="en-US"/>
        </w:rPr>
        <w:t xml:space="preserve"> and </w:t>
      </w:r>
      <w:r w:rsidRPr="00C43819">
        <w:rPr>
          <w:rFonts w:eastAsia="Calibri"/>
          <w:i/>
          <w:iCs/>
          <w:lang w:val="en-US" w:eastAsia="en-US"/>
        </w:rPr>
        <w:t>Beauveria bassiana</w:t>
      </w:r>
      <w:r w:rsidRPr="00C43819">
        <w:rPr>
          <w:rFonts w:eastAsia="Calibri"/>
          <w:lang w:val="en-US" w:eastAsia="en-US"/>
        </w:rPr>
        <w:t xml:space="preserve"> to the larval cuticle of </w:t>
      </w:r>
      <w:proofErr w:type="spellStart"/>
      <w:r w:rsidRPr="00C43819">
        <w:rPr>
          <w:rFonts w:eastAsia="Calibri"/>
          <w:i/>
          <w:iCs/>
          <w:lang w:val="en-US" w:eastAsia="en-US"/>
        </w:rPr>
        <w:t>Diaprepes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abbreviatus</w:t>
      </w:r>
      <w:proofErr w:type="spellEnd"/>
      <w:r w:rsidRPr="00C43819">
        <w:rPr>
          <w:rFonts w:eastAsia="Calibri"/>
          <w:lang w:val="en-US" w:eastAsia="en-US"/>
        </w:rPr>
        <w:t xml:space="preserve"> (</w:t>
      </w:r>
      <w:proofErr w:type="spellStart"/>
      <w:r w:rsidRPr="00C43819">
        <w:rPr>
          <w:rFonts w:eastAsia="Calibri"/>
          <w:lang w:val="en-US" w:eastAsia="en-US"/>
        </w:rPr>
        <w:t>Coleoptera</w:t>
      </w:r>
      <w:proofErr w:type="spellEnd"/>
      <w:r w:rsidRPr="00C43819">
        <w:rPr>
          <w:rFonts w:eastAsia="Calibri"/>
          <w:lang w:val="en-US" w:eastAsia="en-US"/>
        </w:rPr>
        <w:t xml:space="preserve">: </w:t>
      </w:r>
      <w:proofErr w:type="spellStart"/>
      <w:r w:rsidRPr="00C43819">
        <w:rPr>
          <w:rFonts w:eastAsia="Calibri"/>
          <w:lang w:val="en-US" w:eastAsia="en-US"/>
        </w:rPr>
        <w:t>Curculionidae</w:t>
      </w:r>
      <w:proofErr w:type="spellEnd"/>
      <w:r w:rsidRPr="00C43819">
        <w:rPr>
          <w:rFonts w:eastAsia="Calibri"/>
          <w:lang w:val="en-US" w:eastAsia="en-US"/>
        </w:rPr>
        <w:t xml:space="preserve">) treated with </w:t>
      </w:r>
      <w:proofErr w:type="spellStart"/>
      <w:r w:rsidRPr="00C43819">
        <w:rPr>
          <w:rFonts w:eastAsia="Calibri"/>
          <w:lang w:val="en-US" w:eastAsia="en-US"/>
        </w:rPr>
        <w:t>imidacloprid</w:t>
      </w:r>
      <w:proofErr w:type="spellEnd"/>
      <w:r w:rsidRPr="00C43819">
        <w:rPr>
          <w:rFonts w:eastAsia="Calibri"/>
          <w:lang w:val="en-US" w:eastAsia="en-US"/>
        </w:rPr>
        <w:t xml:space="preserve">. </w:t>
      </w:r>
      <w:proofErr w:type="gramStart"/>
      <w:r w:rsidRPr="00C43819">
        <w:rPr>
          <w:rFonts w:eastAsia="Calibri"/>
          <w:lang w:val="en-US" w:eastAsia="en-US"/>
        </w:rPr>
        <w:t>Journal of Invertebrate Pathology.</w:t>
      </w:r>
      <w:proofErr w:type="gramEnd"/>
      <w:r w:rsidRPr="00C43819">
        <w:rPr>
          <w:rFonts w:eastAsia="Calibri"/>
          <w:lang w:val="en-US" w:eastAsia="en-US"/>
        </w:rPr>
        <w:t xml:space="preserve"> 72:220–230.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gramStart"/>
      <w:r w:rsidRPr="00CD0234">
        <w:rPr>
          <w:rFonts w:eastAsia="Calibri"/>
          <w:lang w:val="en-US" w:eastAsia="en-US"/>
        </w:rPr>
        <w:t>Quiroga I., Gómez M., Villamizar L. 2011.</w:t>
      </w:r>
      <w:proofErr w:type="gramEnd"/>
      <w:r w:rsidRPr="00CD0234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s-CO" w:eastAsia="en-US"/>
        </w:rPr>
        <w:t xml:space="preserve">Estabilidad de formulaciones a base de </w:t>
      </w:r>
      <w:proofErr w:type="spellStart"/>
      <w:r>
        <w:rPr>
          <w:rFonts w:eastAsia="Calibri"/>
          <w:lang w:val="es-CO" w:eastAsia="en-US"/>
        </w:rPr>
        <w:t>granulovirus</w:t>
      </w:r>
      <w:proofErr w:type="spellEnd"/>
      <w:r>
        <w:rPr>
          <w:rFonts w:eastAsia="Calibri"/>
          <w:lang w:val="es-CO" w:eastAsia="en-US"/>
        </w:rPr>
        <w:t xml:space="preserve"> para controlar </w:t>
      </w:r>
      <w:proofErr w:type="spellStart"/>
      <w:r>
        <w:rPr>
          <w:rFonts w:eastAsia="Calibri"/>
          <w:i/>
          <w:iCs/>
          <w:lang w:val="es-CO" w:eastAsia="en-US"/>
        </w:rPr>
        <w:t>Tecia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solanivora</w:t>
      </w:r>
      <w:proofErr w:type="spellEnd"/>
      <w:r>
        <w:rPr>
          <w:rFonts w:eastAsia="Calibri"/>
          <w:lang w:val="es-CO" w:eastAsia="en-US"/>
        </w:rPr>
        <w:t xml:space="preserve"> (</w:t>
      </w:r>
      <w:proofErr w:type="spellStart"/>
      <w:r>
        <w:rPr>
          <w:rFonts w:eastAsia="Calibri"/>
          <w:lang w:val="es-CO" w:eastAsia="en-US"/>
        </w:rPr>
        <w:t>Lepidoptera</w:t>
      </w:r>
      <w:proofErr w:type="spellEnd"/>
      <w:r>
        <w:rPr>
          <w:rFonts w:eastAsia="Calibri"/>
          <w:lang w:val="es-CO" w:eastAsia="en-US"/>
        </w:rPr>
        <w:t xml:space="preserve">: </w:t>
      </w:r>
      <w:proofErr w:type="spellStart"/>
      <w:r>
        <w:rPr>
          <w:rFonts w:eastAsia="Calibri"/>
          <w:lang w:val="es-CO" w:eastAsia="en-US"/>
        </w:rPr>
        <w:t>Gelechiidae</w:t>
      </w:r>
      <w:proofErr w:type="spellEnd"/>
      <w:r>
        <w:rPr>
          <w:rFonts w:eastAsia="Calibri"/>
          <w:lang w:val="es-CO" w:eastAsia="en-US"/>
        </w:rPr>
        <w:t xml:space="preserve">) en campo. </w:t>
      </w:r>
      <w:r w:rsidRPr="00C43819">
        <w:rPr>
          <w:rFonts w:eastAsia="Calibri"/>
          <w:i/>
          <w:iCs/>
          <w:lang w:val="en-US" w:eastAsia="en-US"/>
        </w:rPr>
        <w:t xml:space="preserve">Revista Colombiana de </w:t>
      </w:r>
      <w:proofErr w:type="spellStart"/>
      <w:r w:rsidRPr="00C43819">
        <w:rPr>
          <w:rFonts w:eastAsia="Calibri"/>
          <w:i/>
          <w:iCs/>
          <w:lang w:val="en-US" w:eastAsia="en-US"/>
        </w:rPr>
        <w:t>Entomología</w:t>
      </w:r>
      <w:proofErr w:type="spellEnd"/>
      <w:r w:rsidRPr="00C43819">
        <w:rPr>
          <w:rFonts w:eastAsia="Calibri"/>
          <w:i/>
          <w:iCs/>
          <w:lang w:val="en-US" w:eastAsia="en-US"/>
        </w:rPr>
        <w:t>.</w:t>
      </w:r>
      <w:r w:rsidRPr="00C43819">
        <w:rPr>
          <w:rFonts w:eastAsia="Calibri"/>
          <w:lang w:val="en-US" w:eastAsia="en-US"/>
        </w:rPr>
        <w:t xml:space="preserve"> 37: 27–35.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proofErr w:type="gramStart"/>
      <w:r w:rsidRPr="00C43819">
        <w:rPr>
          <w:rFonts w:eastAsia="Calibri"/>
          <w:lang w:val="en-US" w:eastAsia="en-US"/>
        </w:rPr>
        <w:t>Ravensberg</w:t>
      </w:r>
      <w:proofErr w:type="spellEnd"/>
      <w:r w:rsidRPr="00C43819">
        <w:rPr>
          <w:rFonts w:eastAsia="Calibri"/>
          <w:lang w:val="en-US" w:eastAsia="en-US"/>
        </w:rPr>
        <w:t xml:space="preserve"> W. 2011.</w:t>
      </w:r>
      <w:proofErr w:type="gramEnd"/>
      <w:r w:rsidRPr="00C43819">
        <w:rPr>
          <w:rFonts w:eastAsia="Calibri"/>
          <w:lang w:val="en-US" w:eastAsia="en-US"/>
        </w:rPr>
        <w:t xml:space="preserve"> Progress in biological control: A roadmap to the successful development and </w:t>
      </w:r>
      <w:proofErr w:type="spellStart"/>
      <w:r w:rsidRPr="00C43819">
        <w:rPr>
          <w:rFonts w:eastAsia="Calibri"/>
          <w:lang w:val="en-US" w:eastAsia="en-US"/>
        </w:rPr>
        <w:t>comercialization</w:t>
      </w:r>
      <w:proofErr w:type="spellEnd"/>
      <w:r w:rsidRPr="00C43819">
        <w:rPr>
          <w:rFonts w:eastAsia="Calibri"/>
          <w:lang w:val="en-US" w:eastAsia="en-US"/>
        </w:rPr>
        <w:t xml:space="preserve"> of microbial pest </w:t>
      </w:r>
      <w:proofErr w:type="spellStart"/>
      <w:r w:rsidRPr="00C43819">
        <w:rPr>
          <w:rFonts w:eastAsia="Calibri"/>
          <w:lang w:val="en-US" w:eastAsia="en-US"/>
        </w:rPr>
        <w:t>contro</w:t>
      </w:r>
      <w:proofErr w:type="spellEnd"/>
      <w:r w:rsidRPr="00C43819">
        <w:rPr>
          <w:rFonts w:eastAsia="Calibri"/>
          <w:lang w:val="en-US" w:eastAsia="en-US"/>
        </w:rPr>
        <w:t xml:space="preserve"> products for control of arthropods. London, U.K, p 383.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proofErr w:type="spellStart"/>
      <w:r w:rsidRPr="00C43819">
        <w:rPr>
          <w:rFonts w:eastAsia="Calibri"/>
          <w:lang w:val="en-US" w:eastAsia="en-US"/>
        </w:rPr>
        <w:t>Roditakis</w:t>
      </w:r>
      <w:proofErr w:type="spellEnd"/>
      <w:r w:rsidRPr="00C43819">
        <w:rPr>
          <w:rFonts w:eastAsia="Calibri"/>
          <w:lang w:val="en-US" w:eastAsia="en-US"/>
        </w:rPr>
        <w:t xml:space="preserve"> O., </w:t>
      </w:r>
      <w:proofErr w:type="spellStart"/>
      <w:r w:rsidRPr="00C43819">
        <w:rPr>
          <w:rFonts w:eastAsia="Calibri"/>
          <w:lang w:val="en-US" w:eastAsia="en-US"/>
        </w:rPr>
        <w:t>Tsag</w:t>
      </w:r>
      <w:proofErr w:type="spellEnd"/>
      <w:r w:rsidRPr="00C43819">
        <w:rPr>
          <w:rFonts w:eastAsia="Calibri"/>
          <w:lang w:val="en-US" w:eastAsia="en-US"/>
        </w:rPr>
        <w:t xml:space="preserve"> N., </w:t>
      </w:r>
      <w:proofErr w:type="spellStart"/>
      <w:r w:rsidRPr="00C43819">
        <w:rPr>
          <w:rFonts w:eastAsia="Calibri"/>
          <w:lang w:val="en-US" w:eastAsia="en-US"/>
        </w:rPr>
        <w:t>Karakou</w:t>
      </w:r>
      <w:proofErr w:type="spellEnd"/>
      <w:r w:rsidRPr="00C43819">
        <w:rPr>
          <w:rFonts w:eastAsia="Calibri"/>
          <w:lang w:val="en-US" w:eastAsia="en-US"/>
        </w:rPr>
        <w:t xml:space="preserve"> A. 2005. Insecticide resistance in </w:t>
      </w:r>
      <w:proofErr w:type="spellStart"/>
      <w:r w:rsidRPr="00C43819">
        <w:rPr>
          <w:rFonts w:eastAsia="Calibri"/>
          <w:i/>
          <w:iCs/>
          <w:lang w:val="en-US" w:eastAsia="en-US"/>
        </w:rPr>
        <w:t>Bemisia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tabaci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r w:rsidRPr="00C43819">
        <w:rPr>
          <w:rFonts w:eastAsia="Calibri"/>
          <w:lang w:val="en-US" w:eastAsia="en-US"/>
        </w:rPr>
        <w:t>(</w:t>
      </w:r>
      <w:proofErr w:type="spellStart"/>
      <w:r w:rsidRPr="00C43819">
        <w:rPr>
          <w:rFonts w:eastAsia="Calibri"/>
          <w:lang w:val="en-US" w:eastAsia="en-US"/>
        </w:rPr>
        <w:t>Homoptera</w:t>
      </w:r>
      <w:proofErr w:type="spellEnd"/>
      <w:r w:rsidRPr="00C43819">
        <w:rPr>
          <w:rFonts w:eastAsia="Calibri"/>
          <w:lang w:val="en-US" w:eastAsia="en-US"/>
        </w:rPr>
        <w:t xml:space="preserve">: </w:t>
      </w:r>
      <w:proofErr w:type="spellStart"/>
      <w:r w:rsidRPr="00C43819">
        <w:rPr>
          <w:rFonts w:eastAsia="Calibri"/>
          <w:lang w:val="en-US" w:eastAsia="en-US"/>
        </w:rPr>
        <w:t>Aleyrodidae</w:t>
      </w:r>
      <w:proofErr w:type="spellEnd"/>
      <w:r w:rsidRPr="00C43819">
        <w:rPr>
          <w:rFonts w:eastAsia="Calibri"/>
          <w:lang w:val="en-US" w:eastAsia="en-US"/>
        </w:rPr>
        <w:t xml:space="preserve">) populations from Crete. </w:t>
      </w:r>
      <w:proofErr w:type="gramStart"/>
      <w:r w:rsidRPr="00C43819">
        <w:rPr>
          <w:rFonts w:eastAsia="Calibri"/>
          <w:i/>
          <w:iCs/>
          <w:lang w:val="en-US" w:eastAsia="en-US"/>
        </w:rPr>
        <w:t>Pest Management Science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s-CO" w:eastAsia="en-US"/>
        </w:rPr>
        <w:t>61: 577–582.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r>
        <w:rPr>
          <w:rFonts w:eastAsia="Calibri"/>
          <w:lang w:val="es-CO" w:eastAsia="en-US"/>
        </w:rPr>
        <w:t xml:space="preserve">Santos A., García M., Cotes A.M., Villamizar L. 2012. Efecto de la formulación sobre la vida útil de bioplaguicidas a base de dos aislamientos colombianos de </w:t>
      </w:r>
      <w:proofErr w:type="spellStart"/>
      <w:r>
        <w:rPr>
          <w:rFonts w:eastAsia="Calibri"/>
          <w:i/>
          <w:iCs/>
          <w:lang w:val="es-CO" w:eastAsia="en-US"/>
        </w:rPr>
        <w:t>Trichoderma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koningiopsis</w:t>
      </w:r>
      <w:proofErr w:type="spellEnd"/>
      <w:r>
        <w:rPr>
          <w:rFonts w:eastAsia="Calibri"/>
          <w:lang w:val="es-CO" w:eastAsia="en-US"/>
        </w:rPr>
        <w:t xml:space="preserve"> Th003 y </w:t>
      </w:r>
      <w:proofErr w:type="spellStart"/>
      <w:r>
        <w:rPr>
          <w:rFonts w:eastAsia="Calibri"/>
          <w:i/>
          <w:iCs/>
          <w:lang w:val="es-CO" w:eastAsia="en-US"/>
        </w:rPr>
        <w:t>Trichoderma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asperellum</w:t>
      </w:r>
      <w:proofErr w:type="spellEnd"/>
      <w:r>
        <w:rPr>
          <w:rFonts w:eastAsia="Calibri"/>
          <w:lang w:val="es-CO" w:eastAsia="en-US"/>
        </w:rPr>
        <w:t xml:space="preserve"> Th034. </w:t>
      </w:r>
      <w:r>
        <w:rPr>
          <w:rFonts w:eastAsia="Calibri"/>
          <w:i/>
          <w:iCs/>
          <w:lang w:val="es-CO" w:eastAsia="en-US"/>
        </w:rPr>
        <w:t>Revista Iberoamericana de Micología.</w:t>
      </w:r>
      <w:r>
        <w:rPr>
          <w:rFonts w:eastAsia="Calibri"/>
          <w:lang w:val="es-CO" w:eastAsia="en-US"/>
        </w:rPr>
        <w:t xml:space="preserve"> 29: 150–156.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r>
        <w:rPr>
          <w:rFonts w:eastAsia="Calibri"/>
          <w:lang w:val="es-CO" w:eastAsia="en-US"/>
        </w:rPr>
        <w:t xml:space="preserve">Santos A.V., De </w:t>
      </w:r>
      <w:proofErr w:type="spellStart"/>
      <w:r>
        <w:rPr>
          <w:rFonts w:eastAsia="Calibri"/>
          <w:lang w:val="es-CO" w:eastAsia="en-US"/>
        </w:rPr>
        <w:t>Oliveira</w:t>
      </w:r>
      <w:proofErr w:type="spellEnd"/>
      <w:r>
        <w:rPr>
          <w:rFonts w:eastAsia="Calibri"/>
          <w:lang w:val="es-CO" w:eastAsia="en-US"/>
        </w:rPr>
        <w:t xml:space="preserve"> B.L., </w:t>
      </w:r>
      <w:proofErr w:type="spellStart"/>
      <w:r>
        <w:rPr>
          <w:rFonts w:eastAsia="Calibri"/>
          <w:lang w:val="es-CO" w:eastAsia="en-US"/>
        </w:rPr>
        <w:t>Samuels</w:t>
      </w:r>
      <w:proofErr w:type="spellEnd"/>
      <w:r>
        <w:rPr>
          <w:rFonts w:eastAsia="Calibri"/>
          <w:lang w:val="es-CO" w:eastAsia="en-US"/>
        </w:rPr>
        <w:t xml:space="preserve"> R.I. 2007. </w:t>
      </w:r>
      <w:r w:rsidRPr="00C43819">
        <w:rPr>
          <w:rFonts w:eastAsia="Calibri"/>
          <w:lang w:val="en-US" w:eastAsia="en-US"/>
        </w:rPr>
        <w:t xml:space="preserve">Selection of </w:t>
      </w:r>
      <w:proofErr w:type="spellStart"/>
      <w:r w:rsidRPr="00C43819">
        <w:rPr>
          <w:rFonts w:eastAsia="Calibri"/>
          <w:lang w:val="en-US" w:eastAsia="en-US"/>
        </w:rPr>
        <w:t>entomopathogenic</w:t>
      </w:r>
      <w:proofErr w:type="spellEnd"/>
      <w:r w:rsidRPr="00C43819">
        <w:rPr>
          <w:rFonts w:eastAsia="Calibri"/>
          <w:lang w:val="en-US" w:eastAsia="en-US"/>
        </w:rPr>
        <w:t xml:space="preserve"> fungi for use in combination with sub-lethal doses of </w:t>
      </w:r>
      <w:proofErr w:type="spellStart"/>
      <w:r w:rsidRPr="00C43819">
        <w:rPr>
          <w:rFonts w:eastAsia="Calibri"/>
          <w:lang w:val="en-US" w:eastAsia="en-US"/>
        </w:rPr>
        <w:t>imidacloprid</w:t>
      </w:r>
      <w:proofErr w:type="spellEnd"/>
      <w:r w:rsidRPr="00C43819">
        <w:rPr>
          <w:rFonts w:eastAsia="Calibri"/>
          <w:lang w:val="en-US" w:eastAsia="en-US"/>
        </w:rPr>
        <w:t xml:space="preserve">: perspectives for the control of the leaf-cutting ant </w:t>
      </w:r>
      <w:r w:rsidRPr="00C43819">
        <w:rPr>
          <w:rFonts w:eastAsia="Calibri"/>
          <w:i/>
          <w:iCs/>
          <w:lang w:val="en-US" w:eastAsia="en-US"/>
        </w:rPr>
        <w:t xml:space="preserve">Atta </w:t>
      </w:r>
      <w:proofErr w:type="spellStart"/>
      <w:r w:rsidRPr="00C43819">
        <w:rPr>
          <w:rFonts w:eastAsia="Calibri"/>
          <w:i/>
          <w:iCs/>
          <w:lang w:val="en-US" w:eastAsia="en-US"/>
        </w:rPr>
        <w:t>sexdens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rubropilosa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Forel</w:t>
      </w:r>
      <w:proofErr w:type="spellEnd"/>
      <w:r w:rsidRPr="00C43819">
        <w:rPr>
          <w:rFonts w:eastAsia="Calibri"/>
          <w:lang w:val="en-US" w:eastAsia="en-US"/>
        </w:rPr>
        <w:t xml:space="preserve"> (Hymenoptera: </w:t>
      </w:r>
      <w:proofErr w:type="spellStart"/>
      <w:r w:rsidRPr="00C43819">
        <w:rPr>
          <w:rFonts w:eastAsia="Calibri"/>
          <w:lang w:val="en-US" w:eastAsia="en-US"/>
        </w:rPr>
        <w:t>Formicidae</w:t>
      </w:r>
      <w:proofErr w:type="spellEnd"/>
      <w:r w:rsidRPr="00C43819">
        <w:rPr>
          <w:rFonts w:eastAsia="Calibri"/>
          <w:lang w:val="en-US" w:eastAsia="en-US"/>
        </w:rPr>
        <w:t xml:space="preserve">). </w:t>
      </w:r>
      <w:proofErr w:type="spellStart"/>
      <w:r>
        <w:rPr>
          <w:rFonts w:eastAsia="Calibri"/>
          <w:i/>
          <w:iCs/>
          <w:lang w:val="es-CO" w:eastAsia="en-US"/>
        </w:rPr>
        <w:t>Mycopathologia</w:t>
      </w:r>
      <w:proofErr w:type="spellEnd"/>
      <w:r>
        <w:rPr>
          <w:rFonts w:eastAsia="Calibri"/>
          <w:lang w:val="es-CO" w:eastAsia="en-US"/>
        </w:rPr>
        <w:t>. 163: 233–240.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s-CO" w:eastAsia="en-US"/>
        </w:rPr>
        <w:t>Shinde</w:t>
      </w:r>
      <w:proofErr w:type="spellEnd"/>
      <w:r>
        <w:rPr>
          <w:rFonts w:eastAsia="Calibri"/>
          <w:lang w:val="es-CO" w:eastAsia="en-US"/>
        </w:rPr>
        <w:t xml:space="preserve"> S.V., </w:t>
      </w:r>
      <w:proofErr w:type="spellStart"/>
      <w:r>
        <w:rPr>
          <w:rFonts w:eastAsia="Calibri"/>
          <w:lang w:val="es-CO" w:eastAsia="en-US"/>
        </w:rPr>
        <w:t>Patel</w:t>
      </w:r>
      <w:proofErr w:type="spellEnd"/>
      <w:r>
        <w:rPr>
          <w:rFonts w:eastAsia="Calibri"/>
          <w:lang w:val="es-CO" w:eastAsia="en-US"/>
        </w:rPr>
        <w:t xml:space="preserve"> K.G., </w:t>
      </w:r>
      <w:proofErr w:type="spellStart"/>
      <w:r>
        <w:rPr>
          <w:rFonts w:eastAsia="Calibri"/>
          <w:lang w:val="es-CO" w:eastAsia="en-US"/>
        </w:rPr>
        <w:t>Purohit</w:t>
      </w:r>
      <w:proofErr w:type="spellEnd"/>
      <w:r>
        <w:rPr>
          <w:rFonts w:eastAsia="Calibri"/>
          <w:lang w:val="es-CO" w:eastAsia="en-US"/>
        </w:rPr>
        <w:t xml:space="preserve"> M.S., </w:t>
      </w:r>
      <w:proofErr w:type="spellStart"/>
      <w:r>
        <w:rPr>
          <w:rFonts w:eastAsia="Calibri"/>
          <w:lang w:val="es-CO" w:eastAsia="en-US"/>
        </w:rPr>
        <w:t>Pandya</w:t>
      </w:r>
      <w:proofErr w:type="spellEnd"/>
      <w:r>
        <w:rPr>
          <w:rFonts w:eastAsia="Calibri"/>
          <w:lang w:val="es-CO" w:eastAsia="en-US"/>
        </w:rPr>
        <w:t xml:space="preserve"> J.R., </w:t>
      </w:r>
      <w:proofErr w:type="spellStart"/>
      <w:r>
        <w:rPr>
          <w:rFonts w:eastAsia="Calibri"/>
          <w:lang w:val="es-CO" w:eastAsia="en-US"/>
        </w:rPr>
        <w:t>Sabalpara</w:t>
      </w:r>
      <w:proofErr w:type="spellEnd"/>
      <w:r>
        <w:rPr>
          <w:rFonts w:eastAsia="Calibri"/>
          <w:lang w:val="es-CO" w:eastAsia="en-US"/>
        </w:rPr>
        <w:t xml:space="preserve"> A.N., 2010. </w:t>
      </w:r>
      <w:proofErr w:type="spellStart"/>
      <w:proofErr w:type="gramStart"/>
      <w:r w:rsidRPr="00C43819">
        <w:rPr>
          <w:rFonts w:eastAsia="Calibri"/>
          <w:i/>
          <w:iCs/>
          <w:lang w:val="en-US" w:eastAsia="en-US"/>
        </w:rPr>
        <w:t>Lecanicillium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lecanii</w:t>
      </w:r>
      <w:proofErr w:type="spellEnd"/>
      <w:r w:rsidRPr="00C43819">
        <w:rPr>
          <w:rFonts w:eastAsia="Calibri"/>
          <w:lang w:val="en-US" w:eastAsia="en-US"/>
        </w:rPr>
        <w:t xml:space="preserve"> (</w:t>
      </w:r>
      <w:proofErr w:type="spellStart"/>
      <w:r w:rsidRPr="00C43819">
        <w:rPr>
          <w:rFonts w:eastAsia="Calibri"/>
          <w:lang w:val="en-US" w:eastAsia="en-US"/>
        </w:rPr>
        <w:t>zimm</w:t>
      </w:r>
      <w:proofErr w:type="spellEnd"/>
      <w:r w:rsidRPr="00C43819">
        <w:rPr>
          <w:rFonts w:eastAsia="Calibri"/>
          <w:lang w:val="en-US" w:eastAsia="en-US"/>
        </w:rPr>
        <w:t>.)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C43819">
        <w:rPr>
          <w:rFonts w:eastAsia="Calibri"/>
          <w:lang w:val="en-US" w:eastAsia="en-US"/>
        </w:rPr>
        <w:t>Zare</w:t>
      </w:r>
      <w:proofErr w:type="spellEnd"/>
      <w:r w:rsidRPr="00C43819">
        <w:rPr>
          <w:rFonts w:eastAsia="Calibri"/>
          <w:lang w:val="en-US" w:eastAsia="en-US"/>
        </w:rPr>
        <w:t xml:space="preserve"> and Games, an important </w:t>
      </w:r>
      <w:proofErr w:type="spellStart"/>
      <w:r w:rsidRPr="00C43819">
        <w:rPr>
          <w:rFonts w:eastAsia="Calibri"/>
          <w:lang w:val="en-US" w:eastAsia="en-US"/>
        </w:rPr>
        <w:t>biocontrol</w:t>
      </w:r>
      <w:proofErr w:type="spellEnd"/>
      <w:r w:rsidRPr="00C43819">
        <w:rPr>
          <w:rFonts w:eastAsia="Calibri"/>
          <w:lang w:val="en-US" w:eastAsia="en-US"/>
        </w:rPr>
        <w:t xml:space="preserve"> agent for the management of insect pests – a review.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r w:rsidRPr="00C43819">
        <w:rPr>
          <w:rFonts w:eastAsia="Calibri"/>
          <w:i/>
          <w:iCs/>
          <w:lang w:val="en-US" w:eastAsia="en-US"/>
        </w:rPr>
        <w:t>Agricultural reviews</w:t>
      </w:r>
      <w:r w:rsidRPr="00C43819">
        <w:rPr>
          <w:rFonts w:eastAsia="Calibri"/>
          <w:lang w:val="en-US" w:eastAsia="en-US"/>
        </w:rPr>
        <w:t>. 31: 235–252.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proofErr w:type="spellStart"/>
      <w:r w:rsidRPr="001F0EB7">
        <w:rPr>
          <w:rFonts w:eastAsia="Calibri"/>
          <w:lang w:val="es-CO" w:eastAsia="en-US"/>
        </w:rPr>
        <w:t>Srivastava</w:t>
      </w:r>
      <w:proofErr w:type="spellEnd"/>
      <w:r w:rsidRPr="001F0EB7">
        <w:rPr>
          <w:rFonts w:eastAsia="Calibri"/>
          <w:lang w:val="es-CO" w:eastAsia="en-US"/>
        </w:rPr>
        <w:t xml:space="preserve"> C.N., </w:t>
      </w:r>
      <w:proofErr w:type="spellStart"/>
      <w:r w:rsidRPr="001F0EB7">
        <w:rPr>
          <w:rFonts w:eastAsia="Calibri"/>
          <w:lang w:val="es-CO" w:eastAsia="en-US"/>
        </w:rPr>
        <w:t>Maurya</w:t>
      </w:r>
      <w:proofErr w:type="spellEnd"/>
      <w:r w:rsidRPr="001F0EB7">
        <w:rPr>
          <w:rFonts w:eastAsia="Calibri"/>
          <w:lang w:val="es-CO" w:eastAsia="en-US"/>
        </w:rPr>
        <w:t xml:space="preserve"> P., </w:t>
      </w:r>
      <w:proofErr w:type="spellStart"/>
      <w:r w:rsidRPr="001F0EB7">
        <w:rPr>
          <w:rFonts w:eastAsia="Calibri"/>
          <w:lang w:val="es-CO" w:eastAsia="en-US"/>
        </w:rPr>
        <w:t>Sharm</w:t>
      </w:r>
      <w:r w:rsidRPr="004B0CF7">
        <w:rPr>
          <w:rFonts w:eastAsia="Calibri"/>
          <w:lang w:val="es-CO" w:eastAsia="en-US"/>
        </w:rPr>
        <w:t>a</w:t>
      </w:r>
      <w:proofErr w:type="spellEnd"/>
      <w:r w:rsidRPr="004B0CF7">
        <w:rPr>
          <w:rFonts w:eastAsia="Calibri"/>
          <w:lang w:val="es-CO" w:eastAsia="en-US"/>
        </w:rPr>
        <w:t xml:space="preserve"> P., </w:t>
      </w:r>
      <w:proofErr w:type="spellStart"/>
      <w:r w:rsidRPr="004B0CF7">
        <w:rPr>
          <w:rFonts w:eastAsia="Calibri"/>
          <w:lang w:val="es-CO" w:eastAsia="en-US"/>
        </w:rPr>
        <w:t>Mohan</w:t>
      </w:r>
      <w:proofErr w:type="spellEnd"/>
      <w:r w:rsidRPr="004B0CF7">
        <w:rPr>
          <w:rFonts w:eastAsia="Calibri"/>
          <w:lang w:val="es-CO" w:eastAsia="en-US"/>
        </w:rPr>
        <w:t xml:space="preserve"> L. 2009. </w:t>
      </w:r>
      <w:r w:rsidRPr="00C43819">
        <w:rPr>
          <w:rFonts w:eastAsia="Calibri"/>
          <w:lang w:val="en-US" w:eastAsia="en-US"/>
        </w:rPr>
        <w:t xml:space="preserve">Prospective role of insecticides of fungal origin: Review. </w:t>
      </w:r>
      <w:proofErr w:type="gramStart"/>
      <w:r w:rsidRPr="00C43819">
        <w:rPr>
          <w:rFonts w:eastAsia="Calibri"/>
          <w:i/>
          <w:iCs/>
          <w:lang w:val="en-US" w:eastAsia="en-US"/>
        </w:rPr>
        <w:t>Entomological Research</w:t>
      </w:r>
      <w:r w:rsidRPr="00C43819">
        <w:rPr>
          <w:rFonts w:eastAsia="Calibri"/>
          <w:lang w:val="en-US" w:eastAsia="en-US"/>
        </w:rPr>
        <w:t>.</w:t>
      </w:r>
      <w:proofErr w:type="gramEnd"/>
      <w:r w:rsidRPr="00C43819">
        <w:rPr>
          <w:rFonts w:eastAsia="Calibri"/>
          <w:lang w:val="en-US" w:eastAsia="en-US"/>
        </w:rPr>
        <w:t xml:space="preserve"> 39: 341–355.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proofErr w:type="spellStart"/>
      <w:r w:rsidRPr="001F0EB7">
        <w:rPr>
          <w:rFonts w:eastAsia="Calibri"/>
          <w:lang w:val="es-CO" w:eastAsia="en-US"/>
        </w:rPr>
        <w:t>Todorova</w:t>
      </w:r>
      <w:proofErr w:type="spellEnd"/>
      <w:r w:rsidRPr="001F0EB7">
        <w:rPr>
          <w:rFonts w:eastAsia="Calibri"/>
          <w:lang w:val="es-CO" w:eastAsia="en-US"/>
        </w:rPr>
        <w:t xml:space="preserve"> S.I., </w:t>
      </w:r>
      <w:proofErr w:type="spellStart"/>
      <w:r w:rsidRPr="001F0EB7">
        <w:rPr>
          <w:rFonts w:eastAsia="Calibri"/>
          <w:lang w:val="es-CO" w:eastAsia="en-US"/>
        </w:rPr>
        <w:t>Coderre</w:t>
      </w:r>
      <w:proofErr w:type="spellEnd"/>
      <w:r w:rsidRPr="001F0EB7">
        <w:rPr>
          <w:rFonts w:eastAsia="Calibri"/>
          <w:lang w:val="es-CO" w:eastAsia="en-US"/>
        </w:rPr>
        <w:t xml:space="preserve"> D., </w:t>
      </w:r>
      <w:proofErr w:type="spellStart"/>
      <w:r w:rsidRPr="001F0EB7">
        <w:rPr>
          <w:rFonts w:eastAsia="Calibri"/>
          <w:lang w:val="es-CO" w:eastAsia="en-US"/>
        </w:rPr>
        <w:t>Duchene</w:t>
      </w:r>
      <w:proofErr w:type="spellEnd"/>
      <w:r w:rsidRPr="001F0EB7">
        <w:rPr>
          <w:rFonts w:eastAsia="Calibri"/>
          <w:lang w:val="es-CO" w:eastAsia="en-US"/>
        </w:rPr>
        <w:t xml:space="preserve"> R., Cote J. 1999. </w:t>
      </w:r>
      <w:proofErr w:type="gramStart"/>
      <w:r w:rsidRPr="00C43819">
        <w:rPr>
          <w:rFonts w:eastAsia="Calibri"/>
          <w:lang w:val="en-US" w:eastAsia="en-US"/>
        </w:rPr>
        <w:t xml:space="preserve">Compatibility of </w:t>
      </w:r>
      <w:r w:rsidRPr="00C43819">
        <w:rPr>
          <w:rFonts w:eastAsia="Calibri"/>
          <w:i/>
          <w:iCs/>
          <w:lang w:val="en-US" w:eastAsia="en-US"/>
        </w:rPr>
        <w:t>B. bassiana</w:t>
      </w:r>
      <w:r w:rsidRPr="00C43819">
        <w:rPr>
          <w:rFonts w:eastAsia="Calibri"/>
          <w:lang w:val="en-US" w:eastAsia="en-US"/>
        </w:rPr>
        <w:t xml:space="preserve"> with selected fungicides and herbicides.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Enviromental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Entomology</w:t>
      </w:r>
      <w:proofErr w:type="spellEnd"/>
      <w:r>
        <w:rPr>
          <w:rFonts w:eastAsia="Calibri"/>
          <w:i/>
          <w:iCs/>
          <w:lang w:val="es-CO" w:eastAsia="en-US"/>
        </w:rPr>
        <w:t xml:space="preserve">. </w:t>
      </w:r>
      <w:r>
        <w:rPr>
          <w:rFonts w:eastAsia="Calibri"/>
          <w:lang w:val="es-CO" w:eastAsia="en-US"/>
        </w:rPr>
        <w:t>27: 427–433.</w:t>
      </w:r>
    </w:p>
    <w:p w:rsidR="00B31561" w:rsidRPr="00C43819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n-US" w:eastAsia="en-US"/>
        </w:rPr>
      </w:pPr>
      <w:r>
        <w:rPr>
          <w:rFonts w:eastAsia="Calibri"/>
          <w:lang w:val="es-CO" w:eastAsia="en-US"/>
        </w:rPr>
        <w:t xml:space="preserve">Villamizar L., </w:t>
      </w:r>
      <w:proofErr w:type="spellStart"/>
      <w:r>
        <w:rPr>
          <w:rFonts w:eastAsia="Calibri"/>
          <w:lang w:val="es-CO" w:eastAsia="en-US"/>
        </w:rPr>
        <w:t>Grijalba</w:t>
      </w:r>
      <w:proofErr w:type="spellEnd"/>
      <w:r>
        <w:rPr>
          <w:rFonts w:eastAsia="Calibri"/>
          <w:lang w:val="es-CO" w:eastAsia="en-US"/>
        </w:rPr>
        <w:t xml:space="preserve"> E., Zuluaga M., Gómez M., Cotes A.M. 2009. </w:t>
      </w:r>
      <w:proofErr w:type="gramStart"/>
      <w:r w:rsidRPr="00C43819">
        <w:rPr>
          <w:rFonts w:eastAsia="Calibri"/>
          <w:lang w:val="en-US" w:eastAsia="en-US"/>
        </w:rPr>
        <w:t xml:space="preserve">Evaluation of some parameters influencing the activity of a fungal </w:t>
      </w:r>
      <w:proofErr w:type="spellStart"/>
      <w:r w:rsidRPr="00C43819">
        <w:rPr>
          <w:rFonts w:eastAsia="Calibri"/>
          <w:lang w:val="en-US" w:eastAsia="en-US"/>
        </w:rPr>
        <w:t>biocontrol</w:t>
      </w:r>
      <w:proofErr w:type="spellEnd"/>
      <w:r w:rsidRPr="00C43819">
        <w:rPr>
          <w:rFonts w:eastAsia="Calibri"/>
          <w:lang w:val="en-US" w:eastAsia="en-US"/>
        </w:rPr>
        <w:t xml:space="preserve"> agent used for </w:t>
      </w:r>
      <w:proofErr w:type="spellStart"/>
      <w:r w:rsidRPr="00C43819">
        <w:rPr>
          <w:rFonts w:eastAsia="Calibri"/>
          <w:i/>
          <w:iCs/>
          <w:lang w:val="en-US" w:eastAsia="en-US"/>
        </w:rPr>
        <w:t>Bemisia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tabaci</w:t>
      </w:r>
      <w:proofErr w:type="spellEnd"/>
      <w:r w:rsidRPr="00C43819">
        <w:rPr>
          <w:rFonts w:eastAsia="Calibri"/>
          <w:lang w:val="en-US" w:eastAsia="en-US"/>
        </w:rPr>
        <w:t xml:space="preserve"> control.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lang w:val="en-US" w:eastAsia="en-US"/>
        </w:rPr>
        <w:t>I</w:t>
      </w:r>
      <w:r w:rsidRPr="00C43819">
        <w:rPr>
          <w:rFonts w:eastAsia="Calibri"/>
          <w:i/>
          <w:iCs/>
          <w:lang w:val="en-US" w:eastAsia="en-US"/>
        </w:rPr>
        <w:t>nsect Pathogens and Insect Parasitic Nematodes.</w:t>
      </w:r>
      <w:proofErr w:type="gram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gramStart"/>
      <w:r w:rsidRPr="00C43819">
        <w:rPr>
          <w:rFonts w:eastAsia="Calibri"/>
          <w:i/>
          <w:iCs/>
          <w:lang w:val="en-US" w:eastAsia="en-US"/>
        </w:rPr>
        <w:t>IOBC/</w:t>
      </w:r>
      <w:proofErr w:type="spellStart"/>
      <w:r w:rsidRPr="00C43819">
        <w:rPr>
          <w:rFonts w:eastAsia="Calibri"/>
          <w:i/>
          <w:iCs/>
          <w:lang w:val="en-US" w:eastAsia="en-US"/>
        </w:rPr>
        <w:t>wprs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Bulletin.</w:t>
      </w:r>
      <w:proofErr w:type="gramEnd"/>
      <w:r w:rsidRPr="00C43819">
        <w:rPr>
          <w:rFonts w:eastAsia="Calibri"/>
          <w:lang w:val="en-US" w:eastAsia="en-US"/>
        </w:rPr>
        <w:t xml:space="preserve"> 43: 327–330.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lang w:val="es-CO" w:eastAsia="en-US"/>
        </w:rPr>
      </w:pPr>
      <w:proofErr w:type="gramStart"/>
      <w:r w:rsidRPr="00C43819">
        <w:rPr>
          <w:rFonts w:eastAsia="Calibri"/>
          <w:lang w:val="en-US" w:eastAsia="en-US"/>
        </w:rPr>
        <w:t>Yuan L., Wang S., Zhou J., Du Y., Zhang Y., Wang J. 2012.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gramStart"/>
      <w:r w:rsidRPr="00C43819">
        <w:rPr>
          <w:rFonts w:eastAsia="Calibri"/>
          <w:lang w:val="en-US" w:eastAsia="en-US"/>
        </w:rPr>
        <w:t xml:space="preserve">Status of insecticide resistance and associated mutations in Q-biotype of whitefly, </w:t>
      </w:r>
      <w:proofErr w:type="spellStart"/>
      <w:r w:rsidRPr="00C43819">
        <w:rPr>
          <w:rFonts w:eastAsia="Calibri"/>
          <w:i/>
          <w:iCs/>
          <w:lang w:val="en-US" w:eastAsia="en-US"/>
        </w:rPr>
        <w:t>Bemisia</w:t>
      </w:r>
      <w:proofErr w:type="spellEnd"/>
      <w:r w:rsidRPr="00C43819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C43819">
        <w:rPr>
          <w:rFonts w:eastAsia="Calibri"/>
          <w:i/>
          <w:iCs/>
          <w:lang w:val="en-US" w:eastAsia="en-US"/>
        </w:rPr>
        <w:t>tabaci</w:t>
      </w:r>
      <w:proofErr w:type="spellEnd"/>
      <w:r w:rsidRPr="00C43819">
        <w:rPr>
          <w:rFonts w:eastAsia="Calibri"/>
          <w:lang w:val="en-US" w:eastAsia="en-US"/>
        </w:rPr>
        <w:t>, from eastern China.</w:t>
      </w:r>
      <w:proofErr w:type="gramEnd"/>
      <w:r w:rsidRPr="00C43819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s-CO" w:eastAsia="en-US"/>
        </w:rPr>
        <w:t>Crop</w:t>
      </w:r>
      <w:proofErr w:type="spellEnd"/>
      <w:r>
        <w:rPr>
          <w:rFonts w:eastAsia="Calibri"/>
          <w:lang w:val="es-CO" w:eastAsia="en-US"/>
        </w:rPr>
        <w:t xml:space="preserve"> </w:t>
      </w:r>
      <w:proofErr w:type="spellStart"/>
      <w:r>
        <w:rPr>
          <w:rFonts w:eastAsia="Calibri"/>
          <w:lang w:val="es-CO" w:eastAsia="en-US"/>
        </w:rPr>
        <w:t>Protection</w:t>
      </w:r>
      <w:proofErr w:type="spellEnd"/>
      <w:r>
        <w:rPr>
          <w:rFonts w:eastAsia="Calibri"/>
          <w:lang w:val="es-CO" w:eastAsia="en-US"/>
        </w:rPr>
        <w:t>. 31: 67–71.</w:t>
      </w:r>
    </w:p>
    <w:p w:rsidR="00B31561" w:rsidRDefault="00B31561" w:rsidP="00C43819">
      <w:pPr>
        <w:autoSpaceDE w:val="0"/>
        <w:autoSpaceDN w:val="0"/>
        <w:adjustRightInd w:val="0"/>
        <w:ind w:left="709" w:hanging="709"/>
        <w:jc w:val="both"/>
        <w:divId w:val="1554078295"/>
        <w:rPr>
          <w:rFonts w:eastAsia="Calibri"/>
          <w:i/>
          <w:iCs/>
          <w:lang w:val="es-CO" w:eastAsia="en-US"/>
        </w:rPr>
      </w:pPr>
      <w:r>
        <w:rPr>
          <w:rFonts w:eastAsia="Calibri"/>
          <w:lang w:val="es-CO" w:eastAsia="en-US"/>
        </w:rPr>
        <w:lastRenderedPageBreak/>
        <w:t xml:space="preserve">Zuluaga M., </w:t>
      </w:r>
      <w:proofErr w:type="spellStart"/>
      <w:r>
        <w:rPr>
          <w:rFonts w:eastAsia="Calibri"/>
          <w:lang w:val="es-CO" w:eastAsia="en-US"/>
        </w:rPr>
        <w:t>Jimenéz</w:t>
      </w:r>
      <w:proofErr w:type="spellEnd"/>
      <w:r>
        <w:rPr>
          <w:rFonts w:eastAsia="Calibri"/>
          <w:lang w:val="es-CO" w:eastAsia="en-US"/>
        </w:rPr>
        <w:t xml:space="preserve"> N., Rodríguez M., Gómez M. 2010. Evaluación de dos bioplaguicidas para el manejo de </w:t>
      </w:r>
      <w:proofErr w:type="spellStart"/>
      <w:r>
        <w:rPr>
          <w:rFonts w:eastAsia="Calibri"/>
          <w:i/>
          <w:iCs/>
          <w:lang w:val="es-CO" w:eastAsia="en-US"/>
        </w:rPr>
        <w:t>Bemisia</w:t>
      </w:r>
      <w:proofErr w:type="spellEnd"/>
      <w:r>
        <w:rPr>
          <w:rFonts w:eastAsia="Calibri"/>
          <w:i/>
          <w:iCs/>
          <w:lang w:val="es-CO" w:eastAsia="en-US"/>
        </w:rPr>
        <w:t xml:space="preserve"> </w:t>
      </w:r>
      <w:proofErr w:type="spellStart"/>
      <w:r>
        <w:rPr>
          <w:rFonts w:eastAsia="Calibri"/>
          <w:i/>
          <w:iCs/>
          <w:lang w:val="es-CO" w:eastAsia="en-US"/>
        </w:rPr>
        <w:t>tabaci</w:t>
      </w:r>
      <w:proofErr w:type="spellEnd"/>
      <w:r>
        <w:rPr>
          <w:rFonts w:eastAsia="Calibri"/>
          <w:lang w:val="es-CO" w:eastAsia="en-US"/>
        </w:rPr>
        <w:t xml:space="preserve"> (</w:t>
      </w:r>
      <w:proofErr w:type="spellStart"/>
      <w:r>
        <w:rPr>
          <w:rFonts w:eastAsia="Calibri"/>
          <w:lang w:val="es-CO" w:eastAsia="en-US"/>
        </w:rPr>
        <w:t>Hemiptera</w:t>
      </w:r>
      <w:proofErr w:type="gramStart"/>
      <w:r>
        <w:rPr>
          <w:rFonts w:eastAsia="Calibri"/>
          <w:lang w:val="es-CO" w:eastAsia="en-US"/>
        </w:rPr>
        <w:t>:Aleyrodidae</w:t>
      </w:r>
      <w:proofErr w:type="spellEnd"/>
      <w:proofErr w:type="gramEnd"/>
      <w:r>
        <w:rPr>
          <w:rFonts w:eastAsia="Calibri"/>
          <w:lang w:val="es-CO" w:eastAsia="en-US"/>
        </w:rPr>
        <w:t xml:space="preserve">) en algodón. </w:t>
      </w:r>
      <w:r>
        <w:rPr>
          <w:rFonts w:eastAsia="Calibri"/>
          <w:i/>
          <w:iCs/>
          <w:lang w:val="es-CO" w:eastAsia="en-US"/>
        </w:rPr>
        <w:t>Resúmenes XXXVIII Congreso Sociedad Colombiana de Entomología SOCOLEN,</w:t>
      </w:r>
      <w:r>
        <w:rPr>
          <w:rFonts w:eastAsia="Calibri"/>
          <w:lang w:val="es-CO" w:eastAsia="en-US"/>
        </w:rPr>
        <w:t xml:space="preserve"> p 94.</w:t>
      </w:r>
    </w:p>
    <w:p w:rsidR="00B31561" w:rsidRDefault="00B31561" w:rsidP="00B315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divId w:val="1554078295"/>
        <w:rPr>
          <w:rFonts w:ascii="Segoe Print" w:eastAsia="Calibri" w:hAnsi="Segoe Print" w:cs="Segoe Print"/>
          <w:sz w:val="22"/>
          <w:szCs w:val="22"/>
          <w:lang w:eastAsia="en-US"/>
        </w:rPr>
      </w:pPr>
    </w:p>
    <w:p w:rsidR="00904D89" w:rsidRDefault="00904D89">
      <w:r>
        <w:br w:type="page"/>
      </w:r>
    </w:p>
    <w:p w:rsidR="00BF1CBB" w:rsidRPr="00A22C52" w:rsidRDefault="00ED7E93" w:rsidP="00F96BB2">
      <w:pPr>
        <w:pStyle w:val="NormalWeb"/>
        <w:spacing w:before="0" w:beforeAutospacing="0" w:after="0" w:afterAutospacing="0"/>
        <w:ind w:left="480" w:hanging="480"/>
        <w:divId w:val="1554078295"/>
        <w:rPr>
          <w:sz w:val="24"/>
          <w:szCs w:val="24"/>
        </w:rPr>
      </w:pPr>
      <w:r w:rsidRPr="00A22C52">
        <w:rPr>
          <w:b/>
          <w:sz w:val="24"/>
          <w:szCs w:val="24"/>
        </w:rPr>
        <w:t>T</w:t>
      </w:r>
      <w:r w:rsidR="00BF1CBB" w:rsidRPr="00A22C52">
        <w:rPr>
          <w:b/>
          <w:sz w:val="24"/>
          <w:szCs w:val="24"/>
        </w:rPr>
        <w:t xml:space="preserve">abla 1. </w:t>
      </w:r>
      <w:r w:rsidR="00BF1CBB" w:rsidRPr="00A22C52">
        <w:rPr>
          <w:sz w:val="24"/>
          <w:szCs w:val="24"/>
        </w:rPr>
        <w:t xml:space="preserve">Fungicidas e insecticidas químicos seleccionados para estudiar su compatibilidad con el bioplaguicida a base de </w:t>
      </w:r>
      <w:r w:rsidR="00BF1CBB" w:rsidRPr="00A22C52">
        <w:rPr>
          <w:i/>
          <w:sz w:val="24"/>
          <w:szCs w:val="24"/>
        </w:rPr>
        <w:t>L. lecanii.</w:t>
      </w:r>
      <w:r w:rsidR="00BF1CBB" w:rsidRPr="00A22C52">
        <w:rPr>
          <w:sz w:val="24"/>
          <w:szCs w:val="24"/>
        </w:rPr>
        <w:t xml:space="preserve"> Concentración expresada en partes por millón (ppm).</w:t>
      </w:r>
    </w:p>
    <w:p w:rsidR="00BF1CBB" w:rsidRPr="00A22C52" w:rsidRDefault="00BF1CBB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1488"/>
        <w:gridCol w:w="1701"/>
        <w:gridCol w:w="2123"/>
        <w:gridCol w:w="1566"/>
        <w:gridCol w:w="1323"/>
        <w:gridCol w:w="1343"/>
      </w:tblGrid>
      <w:tr w:rsidR="00BF1CBB" w:rsidRPr="00CE719E" w:rsidTr="004E759F">
        <w:trPr>
          <w:trHeight w:val="425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1CBB" w:rsidRPr="00CE719E" w:rsidRDefault="005079BD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719E">
              <w:rPr>
                <w:b/>
                <w:bCs/>
                <w:color w:val="000000"/>
                <w:sz w:val="20"/>
              </w:rPr>
              <w:t>Tipo</w:t>
            </w:r>
            <w:r w:rsidR="004E759F" w:rsidRPr="00CE719E">
              <w:rPr>
                <w:b/>
                <w:bCs/>
                <w:color w:val="000000"/>
                <w:sz w:val="20"/>
              </w:rPr>
              <w:t xml:space="preserve"> </w:t>
            </w:r>
            <w:r w:rsidR="00BF1CBB" w:rsidRPr="00CE719E">
              <w:rPr>
                <w:b/>
                <w:bCs/>
                <w:color w:val="000000"/>
                <w:sz w:val="20"/>
              </w:rPr>
              <w:t>de agroquímico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719E">
              <w:rPr>
                <w:b/>
                <w:bCs/>
                <w:color w:val="000000"/>
                <w:sz w:val="20"/>
              </w:rPr>
              <w:t>Producto (nombre comercial)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719E">
              <w:rPr>
                <w:b/>
                <w:bCs/>
                <w:color w:val="000000"/>
                <w:sz w:val="20"/>
              </w:rPr>
              <w:t>Ingrediente activo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719E">
              <w:rPr>
                <w:b/>
                <w:bCs/>
                <w:color w:val="000000"/>
                <w:sz w:val="20"/>
              </w:rPr>
              <w:t>Dosis completa (ppm)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719E">
              <w:rPr>
                <w:b/>
                <w:bCs/>
                <w:color w:val="000000"/>
                <w:sz w:val="20"/>
              </w:rPr>
              <w:t>Media dosis (ppm)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719E">
              <w:rPr>
                <w:b/>
                <w:bCs/>
                <w:color w:val="000000"/>
                <w:sz w:val="20"/>
              </w:rPr>
              <w:t>Un cuarto de dosis (ppm)</w:t>
            </w:r>
          </w:p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F1CBB" w:rsidRPr="00CE719E" w:rsidTr="004E759F">
        <w:trPr>
          <w:trHeight w:val="505"/>
          <w:jc w:val="center"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F1CBB" w:rsidRPr="00CE719E" w:rsidTr="004E759F">
        <w:trPr>
          <w:trHeight w:val="300"/>
          <w:jc w:val="center"/>
        </w:trPr>
        <w:tc>
          <w:tcPr>
            <w:tcW w:w="14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Fungicidas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Benomil</w:t>
            </w:r>
            <w:proofErr w:type="spellEnd"/>
            <w:r w:rsidRPr="00CE719E">
              <w:rPr>
                <w:bCs/>
                <w:color w:val="000000"/>
                <w:sz w:val="20"/>
              </w:rPr>
              <w:t>®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Benlate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500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250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125</w:t>
            </w:r>
          </w:p>
        </w:tc>
      </w:tr>
      <w:tr w:rsidR="00BF1CBB" w:rsidRPr="00CE719E" w:rsidTr="004E759F">
        <w:trPr>
          <w:trHeight w:val="300"/>
          <w:jc w:val="center"/>
        </w:trPr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Vitavax</w:t>
            </w:r>
            <w:proofErr w:type="spellEnd"/>
            <w:r w:rsidRPr="00CE719E">
              <w:rPr>
                <w:bCs/>
                <w:color w:val="000000"/>
                <w:sz w:val="20"/>
              </w:rPr>
              <w:t>®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Carboxin</w:t>
            </w:r>
            <w:proofErr w:type="spellEnd"/>
            <w:r w:rsidRPr="00CE719E">
              <w:rPr>
                <w:bCs/>
                <w:color w:val="000000"/>
                <w:sz w:val="20"/>
              </w:rPr>
              <w:t>-Captan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4000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2000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1000</w:t>
            </w:r>
          </w:p>
        </w:tc>
      </w:tr>
      <w:tr w:rsidR="00BF1CBB" w:rsidRPr="00CE719E" w:rsidTr="004E759F">
        <w:trPr>
          <w:trHeight w:val="510"/>
          <w:jc w:val="center"/>
        </w:trPr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Ridomil</w:t>
            </w:r>
            <w:proofErr w:type="spellEnd"/>
            <w:r w:rsidRPr="00CE719E">
              <w:rPr>
                <w:bCs/>
                <w:color w:val="000000"/>
                <w:sz w:val="20"/>
              </w:rPr>
              <w:t>®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Metalaxil-Mancozeb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8500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4250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2125</w:t>
            </w:r>
          </w:p>
        </w:tc>
      </w:tr>
      <w:tr w:rsidR="00BF1CBB" w:rsidRPr="00CE719E" w:rsidTr="004E759F">
        <w:trPr>
          <w:trHeight w:val="300"/>
          <w:jc w:val="center"/>
        </w:trPr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Manzate</w:t>
            </w:r>
            <w:proofErr w:type="spellEnd"/>
            <w:r w:rsidRPr="00CE719E">
              <w:rPr>
                <w:bCs/>
                <w:color w:val="000000"/>
                <w:sz w:val="20"/>
              </w:rPr>
              <w:t>®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Mancozeb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8000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4000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2000</w:t>
            </w:r>
          </w:p>
        </w:tc>
      </w:tr>
      <w:tr w:rsidR="00BF1CBB" w:rsidRPr="00CE719E" w:rsidTr="004E759F">
        <w:trPr>
          <w:trHeight w:val="300"/>
          <w:jc w:val="center"/>
        </w:trPr>
        <w:tc>
          <w:tcPr>
            <w:tcW w:w="14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Insecticidas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Confidor</w:t>
            </w:r>
            <w:proofErr w:type="spellEnd"/>
            <w:r w:rsidRPr="00CE719E">
              <w:rPr>
                <w:bCs/>
                <w:color w:val="000000"/>
                <w:sz w:val="20"/>
              </w:rPr>
              <w:t>®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Imidacloprid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380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190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95</w:t>
            </w:r>
          </w:p>
        </w:tc>
      </w:tr>
      <w:tr w:rsidR="00BF1CBB" w:rsidRPr="00CE719E" w:rsidTr="004E759F">
        <w:trPr>
          <w:trHeight w:val="300"/>
          <w:jc w:val="center"/>
        </w:trPr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Oportune</w:t>
            </w:r>
            <w:proofErr w:type="spellEnd"/>
            <w:r w:rsidRPr="00CE719E">
              <w:rPr>
                <w:bCs/>
                <w:color w:val="000000"/>
                <w:sz w:val="20"/>
              </w:rPr>
              <w:t>®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Buprofezin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750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375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187,5</w:t>
            </w:r>
          </w:p>
        </w:tc>
      </w:tr>
      <w:tr w:rsidR="00BF1CBB" w:rsidRPr="00CE719E" w:rsidTr="004E759F">
        <w:trPr>
          <w:trHeight w:val="300"/>
          <w:jc w:val="center"/>
        </w:trPr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Actara</w:t>
            </w:r>
            <w:proofErr w:type="spellEnd"/>
            <w:r w:rsidRPr="00CE719E">
              <w:rPr>
                <w:bCs/>
                <w:color w:val="000000"/>
                <w:sz w:val="20"/>
              </w:rPr>
              <w:t>®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Tiametoxam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1875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937,5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468,8</w:t>
            </w:r>
          </w:p>
        </w:tc>
      </w:tr>
      <w:tr w:rsidR="00BF1CBB" w:rsidRPr="00CE719E" w:rsidTr="004E759F">
        <w:trPr>
          <w:trHeight w:val="300"/>
          <w:jc w:val="center"/>
        </w:trPr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Malathion</w:t>
            </w:r>
            <w:proofErr w:type="spellEnd"/>
            <w:r w:rsidRPr="00CE719E">
              <w:rPr>
                <w:bCs/>
                <w:color w:val="000000"/>
                <w:sz w:val="20"/>
              </w:rPr>
              <w:t>®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Malathion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5700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2850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1425</w:t>
            </w:r>
          </w:p>
        </w:tc>
      </w:tr>
      <w:tr w:rsidR="00BF1CBB" w:rsidRPr="00CE719E" w:rsidTr="004E759F">
        <w:trPr>
          <w:trHeight w:val="300"/>
          <w:jc w:val="center"/>
        </w:trPr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bCs/>
                <w:color w:val="000000"/>
                <w:sz w:val="20"/>
              </w:rPr>
              <w:t>Match®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E719E">
              <w:rPr>
                <w:bCs/>
                <w:color w:val="000000"/>
                <w:sz w:val="20"/>
              </w:rPr>
              <w:t>Lufenuron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125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62,5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CBB" w:rsidRPr="00CE719E" w:rsidRDefault="00BF1CBB" w:rsidP="00F96BB2">
            <w:pPr>
              <w:jc w:val="center"/>
              <w:rPr>
                <w:color w:val="000000"/>
                <w:sz w:val="20"/>
              </w:rPr>
            </w:pPr>
            <w:r w:rsidRPr="00CE719E">
              <w:rPr>
                <w:color w:val="000000"/>
                <w:sz w:val="20"/>
              </w:rPr>
              <w:t>31,3</w:t>
            </w:r>
          </w:p>
        </w:tc>
      </w:tr>
    </w:tbl>
    <w:p w:rsidR="00BF1CBB" w:rsidRPr="00A22C52" w:rsidRDefault="00BF1CBB" w:rsidP="00F96BB2">
      <w:pPr>
        <w:jc w:val="both"/>
        <w:rPr>
          <w:b/>
          <w:i/>
        </w:rPr>
      </w:pPr>
    </w:p>
    <w:p w:rsidR="00FB2214" w:rsidRPr="00A22C52" w:rsidRDefault="00FB2214" w:rsidP="00F96BB2">
      <w:pPr>
        <w:jc w:val="both"/>
        <w:rPr>
          <w:lang w:val="en-US"/>
        </w:rPr>
      </w:pPr>
    </w:p>
    <w:p w:rsidR="004E1667" w:rsidRPr="00A22C52" w:rsidRDefault="00BF1CBB" w:rsidP="00F96BB2">
      <w:pPr>
        <w:jc w:val="both"/>
      </w:pPr>
      <w:r w:rsidRPr="00A22C52">
        <w:rPr>
          <w:b/>
        </w:rPr>
        <w:t>Tabla 2</w:t>
      </w:r>
      <w:r w:rsidR="004E1667" w:rsidRPr="00A22C52">
        <w:rPr>
          <w:b/>
        </w:rPr>
        <w:t>.</w:t>
      </w:r>
      <w:r w:rsidR="004E1667" w:rsidRPr="00A22C52">
        <w:t xml:space="preserve">  Control de calidad microbiológico del bioplaguicida a base de </w:t>
      </w:r>
      <w:r w:rsidR="004E1667" w:rsidRPr="00A22C52">
        <w:rPr>
          <w:i/>
        </w:rPr>
        <w:t>Lecanicillium lecanii</w:t>
      </w:r>
    </w:p>
    <w:p w:rsidR="004E1667" w:rsidRPr="00A22C52" w:rsidRDefault="004E1667" w:rsidP="00F96BB2">
      <w:pPr>
        <w:jc w:val="both"/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1276"/>
        <w:gridCol w:w="1276"/>
        <w:gridCol w:w="1275"/>
        <w:gridCol w:w="1276"/>
        <w:gridCol w:w="1275"/>
        <w:gridCol w:w="1418"/>
      </w:tblGrid>
      <w:tr w:rsidR="00FB2214" w:rsidRPr="00A22C52" w:rsidTr="004E759F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Control de calidad del bioplaguicida a base de</w:t>
            </w:r>
            <w:r w:rsidRPr="00A22C52">
              <w:rPr>
                <w:b/>
                <w:bCs/>
                <w:i/>
                <w:iCs/>
                <w:color w:val="000000"/>
              </w:rPr>
              <w:t xml:space="preserve"> L. lecanii</w:t>
            </w:r>
          </w:p>
        </w:tc>
      </w:tr>
      <w:tr w:rsidR="00FB2214" w:rsidRPr="00A22C52" w:rsidTr="004E759F">
        <w:trPr>
          <w:trHeight w:val="54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Parámetro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Unidades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Repetición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Repetición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Repetición 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Promedio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Valor óptimo</w:t>
            </w:r>
          </w:p>
        </w:tc>
      </w:tr>
      <w:tr w:rsidR="00FB2214" w:rsidRPr="00A22C52" w:rsidTr="004E759F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Concentración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Conidios/g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3,89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3,08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3,96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3,64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</w:pPr>
            <w:r w:rsidRPr="00A22C52">
              <w:rPr>
                <w:color w:val="000000"/>
              </w:rPr>
              <w:t>≥ 1,00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</w:tr>
      <w:tr w:rsidR="00FB2214" w:rsidRPr="00A22C52" w:rsidTr="004E759F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Germinación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92,30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93,20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95,00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93,50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≥ 80,00</w:t>
            </w:r>
          </w:p>
        </w:tc>
      </w:tr>
      <w:tr w:rsidR="00FB2214" w:rsidRPr="00A22C52" w:rsidTr="004E759F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Recuento de principio activo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UFC/g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3,00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2,45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1,33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2,26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≥ 1,00 x 10</w:t>
            </w:r>
            <w:r w:rsidRPr="00A22C52">
              <w:rPr>
                <w:color w:val="000000"/>
                <w:vertAlign w:val="superscript"/>
              </w:rPr>
              <w:t>9</w:t>
            </w:r>
          </w:p>
        </w:tc>
      </w:tr>
      <w:tr w:rsidR="00FB2214" w:rsidRPr="00A22C52" w:rsidTr="004E759F">
        <w:trPr>
          <w:trHeight w:val="260"/>
        </w:trPr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Recuento de contaminantes</w:t>
            </w:r>
          </w:p>
          <w:p w:rsidR="00FB2214" w:rsidRPr="00A22C52" w:rsidRDefault="00FB2214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fúngicos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UFC/g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&lt; 1000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&lt; 1000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&lt; 1000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&lt; 1000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≤ 5,00 x 10</w:t>
            </w:r>
            <w:r w:rsidRPr="00A22C52">
              <w:rPr>
                <w:color w:val="000000"/>
                <w:vertAlign w:val="superscript"/>
              </w:rPr>
              <w:t>6</w:t>
            </w:r>
          </w:p>
        </w:tc>
      </w:tr>
      <w:tr w:rsidR="00FB2214" w:rsidRPr="00A22C52" w:rsidTr="004E759F">
        <w:trPr>
          <w:trHeight w:val="393"/>
        </w:trPr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Recuento de contaminantes</w:t>
            </w:r>
          </w:p>
          <w:p w:rsidR="00FB2214" w:rsidRPr="00A22C52" w:rsidRDefault="00FB2214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bacterianos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UFC/g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2,00 x 10</w:t>
            </w:r>
            <w:r w:rsidRPr="00A22C52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1,33 x 10</w:t>
            </w:r>
            <w:r w:rsidRPr="00A22C52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1,40 x 10</w:t>
            </w:r>
            <w:r w:rsidRPr="00A22C52">
              <w:rPr>
                <w:color w:val="000000"/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5,78 x 10</w:t>
            </w:r>
            <w:r w:rsidRPr="00A22C52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≤ 5,00 x 10</w:t>
            </w:r>
            <w:r w:rsidRPr="00A22C52">
              <w:rPr>
                <w:color w:val="000000"/>
                <w:vertAlign w:val="superscript"/>
              </w:rPr>
              <w:t>6</w:t>
            </w:r>
          </w:p>
        </w:tc>
      </w:tr>
      <w:tr w:rsidR="00FB2214" w:rsidRPr="00A22C52" w:rsidTr="004E759F">
        <w:trPr>
          <w:trHeight w:val="14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Humedad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3,79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2,28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4,56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3,54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2214" w:rsidRPr="00A22C52" w:rsidRDefault="00FB2214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≤ 10</w:t>
            </w:r>
          </w:p>
        </w:tc>
      </w:tr>
    </w:tbl>
    <w:p w:rsidR="009D4D2F" w:rsidRPr="00A22C52" w:rsidRDefault="009D4D2F" w:rsidP="00F96BB2">
      <w:pPr>
        <w:jc w:val="both"/>
        <w:rPr>
          <w:lang w:val="en-US"/>
        </w:rPr>
      </w:pPr>
    </w:p>
    <w:p w:rsidR="009C0B4C" w:rsidRPr="00A22C52" w:rsidRDefault="009C0B4C" w:rsidP="00F96BB2">
      <w:pPr>
        <w:jc w:val="both"/>
      </w:pPr>
    </w:p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C52">
        <w:rPr>
          <w:rFonts w:ascii="Times New Roman" w:hAnsi="Times New Roman"/>
          <w:b/>
          <w:sz w:val="24"/>
          <w:szCs w:val="24"/>
        </w:rPr>
        <w:t xml:space="preserve">Tabla </w:t>
      </w:r>
      <w:r w:rsidR="005D2C3A" w:rsidRPr="00A22C52">
        <w:rPr>
          <w:rFonts w:ascii="Times New Roman" w:hAnsi="Times New Roman"/>
          <w:b/>
          <w:sz w:val="24"/>
          <w:szCs w:val="24"/>
        </w:rPr>
        <w:t>3</w:t>
      </w:r>
      <w:r w:rsidRPr="00A22C52">
        <w:rPr>
          <w:rFonts w:ascii="Times New Roman" w:hAnsi="Times New Roman"/>
          <w:b/>
          <w:sz w:val="24"/>
          <w:szCs w:val="24"/>
        </w:rPr>
        <w:t xml:space="preserve">.  </w:t>
      </w:r>
      <w:r w:rsidRPr="00A22C52">
        <w:rPr>
          <w:rFonts w:ascii="Times New Roman" w:hAnsi="Times New Roman"/>
          <w:sz w:val="24"/>
          <w:szCs w:val="24"/>
        </w:rPr>
        <w:t xml:space="preserve">Germinación (%) y Unidades Formadoras de Colonia (Log UFC) de </w:t>
      </w:r>
      <w:r w:rsidRPr="00A22C52">
        <w:rPr>
          <w:rFonts w:ascii="Times New Roman" w:hAnsi="Times New Roman"/>
          <w:i/>
          <w:sz w:val="24"/>
          <w:szCs w:val="24"/>
        </w:rPr>
        <w:t xml:space="preserve">L. </w:t>
      </w:r>
      <w:r w:rsidR="001C238D">
        <w:rPr>
          <w:rFonts w:ascii="Times New Roman" w:hAnsi="Times New Roman"/>
          <w:i/>
          <w:sz w:val="24"/>
          <w:szCs w:val="24"/>
        </w:rPr>
        <w:t>lecanii</w:t>
      </w:r>
      <w:r w:rsidRPr="00A22C52">
        <w:rPr>
          <w:rFonts w:ascii="Times New Roman" w:hAnsi="Times New Roman"/>
          <w:i/>
          <w:sz w:val="24"/>
          <w:szCs w:val="24"/>
        </w:rPr>
        <w:t xml:space="preserve"> </w:t>
      </w:r>
      <w:r w:rsidRPr="00A22C52">
        <w:rPr>
          <w:rFonts w:ascii="Times New Roman" w:hAnsi="Times New Roman"/>
          <w:sz w:val="24"/>
          <w:szCs w:val="24"/>
        </w:rPr>
        <w:t xml:space="preserve">en diferentes concentraciones de fungicidas químicos. N.A. No aplica. Tratamientos con la misma letra no presentan diferencias significativas según la prueba de </w:t>
      </w:r>
      <w:proofErr w:type="spellStart"/>
      <w:r w:rsidRPr="00A22C52">
        <w:rPr>
          <w:rFonts w:ascii="Times New Roman" w:hAnsi="Times New Roman"/>
          <w:sz w:val="24"/>
          <w:szCs w:val="24"/>
        </w:rPr>
        <w:t>Tukey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al 95%.</w:t>
      </w:r>
    </w:p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820"/>
        <w:gridCol w:w="1720"/>
        <w:gridCol w:w="1480"/>
        <w:gridCol w:w="1660"/>
        <w:gridCol w:w="2700"/>
      </w:tblGrid>
      <w:tr w:rsidR="009C0B4C" w:rsidRPr="00A22C52" w:rsidTr="004E759F">
        <w:trPr>
          <w:trHeight w:val="630"/>
        </w:trPr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Producto (nombre comercial)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Ingrediente activo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Dosis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Germinación (%)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Unidades Formadoras de Colonia (Log UFC)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lastRenderedPageBreak/>
              <w:t>N.A.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Control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N.A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89,8 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9,68 a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Benomil</w:t>
            </w:r>
            <w:proofErr w:type="spellEnd"/>
            <w:r w:rsidRPr="00A22C52">
              <w:rPr>
                <w:bCs/>
                <w:color w:val="000000"/>
              </w:rPr>
              <w:t>®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Benlate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21,0 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37,8 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54,6 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14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Vitavax</w:t>
            </w:r>
            <w:proofErr w:type="spellEnd"/>
            <w:r w:rsidRPr="00A22C52">
              <w:rPr>
                <w:bCs/>
                <w:color w:val="000000"/>
              </w:rPr>
              <w:t>®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Carboxin</w:t>
            </w:r>
            <w:proofErr w:type="spellEnd"/>
            <w:r w:rsidRPr="00A22C52">
              <w:rPr>
                <w:bCs/>
                <w:color w:val="000000"/>
              </w:rPr>
              <w:t xml:space="preserve"> Captan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5,5 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6,1 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10,1e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Manzate</w:t>
            </w:r>
            <w:proofErr w:type="spellEnd"/>
            <w:r w:rsidRPr="00A22C52">
              <w:rPr>
                <w:bCs/>
                <w:color w:val="000000"/>
              </w:rPr>
              <w:t>®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Mancozeb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585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Ridomil</w:t>
            </w:r>
            <w:proofErr w:type="spellEnd"/>
            <w:r w:rsidRPr="00A22C52">
              <w:rPr>
                <w:bCs/>
                <w:color w:val="000000"/>
              </w:rPr>
              <w:t>®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Metalaxil-Mancozeb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  <w:tr w:rsidR="009C0B4C" w:rsidRPr="00A22C52" w:rsidTr="004E759F">
        <w:trPr>
          <w:trHeight w:val="300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0,0 b</w:t>
            </w:r>
          </w:p>
        </w:tc>
      </w:tr>
    </w:tbl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B4C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C52">
        <w:rPr>
          <w:rFonts w:ascii="Times New Roman" w:hAnsi="Times New Roman"/>
          <w:b/>
          <w:sz w:val="24"/>
          <w:szCs w:val="24"/>
        </w:rPr>
        <w:t xml:space="preserve">Tabla </w:t>
      </w:r>
      <w:r w:rsidR="005D2C3A" w:rsidRPr="00A22C52">
        <w:rPr>
          <w:rFonts w:ascii="Times New Roman" w:hAnsi="Times New Roman"/>
          <w:b/>
          <w:sz w:val="24"/>
          <w:szCs w:val="24"/>
        </w:rPr>
        <w:t>4</w:t>
      </w:r>
      <w:r w:rsidRPr="00A22C52">
        <w:rPr>
          <w:rFonts w:ascii="Times New Roman" w:hAnsi="Times New Roman"/>
          <w:b/>
          <w:sz w:val="24"/>
          <w:szCs w:val="24"/>
        </w:rPr>
        <w:t xml:space="preserve">.  </w:t>
      </w:r>
      <w:r w:rsidRPr="00A22C52">
        <w:rPr>
          <w:rFonts w:ascii="Times New Roman" w:hAnsi="Times New Roman"/>
          <w:sz w:val="24"/>
          <w:szCs w:val="24"/>
        </w:rPr>
        <w:t xml:space="preserve">Germinación (%) y Unidades Formadoras de Colonia (Log UFC) de </w:t>
      </w:r>
      <w:r w:rsidRPr="00A22C52">
        <w:rPr>
          <w:rFonts w:ascii="Times New Roman" w:hAnsi="Times New Roman"/>
          <w:i/>
          <w:sz w:val="24"/>
          <w:szCs w:val="24"/>
        </w:rPr>
        <w:t xml:space="preserve">L. </w:t>
      </w:r>
      <w:r w:rsidR="001C238D">
        <w:rPr>
          <w:rFonts w:ascii="Times New Roman" w:hAnsi="Times New Roman"/>
          <w:i/>
          <w:sz w:val="24"/>
          <w:szCs w:val="24"/>
        </w:rPr>
        <w:t>lecanii</w:t>
      </w:r>
      <w:r w:rsidRPr="00A22C52">
        <w:rPr>
          <w:rFonts w:ascii="Times New Roman" w:hAnsi="Times New Roman"/>
          <w:i/>
          <w:sz w:val="24"/>
          <w:szCs w:val="24"/>
        </w:rPr>
        <w:t xml:space="preserve"> </w:t>
      </w:r>
      <w:r w:rsidRPr="00A22C52">
        <w:rPr>
          <w:rFonts w:ascii="Times New Roman" w:hAnsi="Times New Roman"/>
          <w:sz w:val="24"/>
          <w:szCs w:val="24"/>
        </w:rPr>
        <w:t>en</w:t>
      </w:r>
      <w:r w:rsidR="007860FE">
        <w:rPr>
          <w:rFonts w:ascii="Times New Roman" w:hAnsi="Times New Roman"/>
          <w:sz w:val="24"/>
          <w:szCs w:val="24"/>
        </w:rPr>
        <w:t xml:space="preserve"> diferentes concentraciones de </w:t>
      </w:r>
      <w:r w:rsidR="00941229">
        <w:rPr>
          <w:rFonts w:ascii="Times New Roman" w:hAnsi="Times New Roman"/>
          <w:sz w:val="24"/>
          <w:szCs w:val="24"/>
        </w:rPr>
        <w:t>insecticidas</w:t>
      </w:r>
      <w:r w:rsidRPr="00A22C52">
        <w:rPr>
          <w:rFonts w:ascii="Times New Roman" w:hAnsi="Times New Roman"/>
          <w:sz w:val="24"/>
          <w:szCs w:val="24"/>
        </w:rPr>
        <w:t xml:space="preserve"> químicos. N.A. No aplica. Tratamientos con la misma letra no presentan diferencias significativas según la prueba de </w:t>
      </w:r>
      <w:proofErr w:type="spellStart"/>
      <w:r w:rsidRPr="00A22C52">
        <w:rPr>
          <w:rFonts w:ascii="Times New Roman" w:hAnsi="Times New Roman"/>
          <w:sz w:val="24"/>
          <w:szCs w:val="24"/>
        </w:rPr>
        <w:t>Tukey</w:t>
      </w:r>
      <w:proofErr w:type="spellEnd"/>
      <w:r w:rsidRPr="00A22C52">
        <w:rPr>
          <w:rFonts w:ascii="Times New Roman" w:hAnsi="Times New Roman"/>
          <w:sz w:val="24"/>
          <w:szCs w:val="24"/>
        </w:rPr>
        <w:t xml:space="preserve"> al 95%.</w:t>
      </w:r>
    </w:p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2328"/>
        <w:gridCol w:w="1787"/>
        <w:gridCol w:w="1598"/>
        <w:gridCol w:w="1527"/>
        <w:gridCol w:w="2304"/>
      </w:tblGrid>
      <w:tr w:rsidR="009C0B4C" w:rsidRPr="00A22C52" w:rsidTr="004E759F">
        <w:trPr>
          <w:trHeight w:val="555"/>
          <w:jc w:val="center"/>
        </w:trPr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Producto (nombre comercial)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Ingrediente activo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Dosis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Germinación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Unidades Formadoras de Colonia (Log UFC)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N. 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Control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/>
                <w:bCs/>
                <w:color w:val="000000"/>
              </w:rPr>
            </w:pPr>
            <w:r w:rsidRPr="00A22C52">
              <w:rPr>
                <w:b/>
                <w:bCs/>
                <w:color w:val="000000"/>
              </w:rPr>
              <w:t>N.A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>89,8 ab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9,68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Confidor</w:t>
            </w:r>
            <w:proofErr w:type="spellEnd"/>
            <w:r w:rsidRPr="00A22C52">
              <w:rPr>
                <w:bCs/>
                <w:color w:val="000000"/>
              </w:rPr>
              <w:t>®</w:t>
            </w:r>
          </w:p>
        </w:tc>
        <w:tc>
          <w:tcPr>
            <w:tcW w:w="93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Imidacloprid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 xml:space="preserve">81,7 </w:t>
            </w:r>
            <w:proofErr w:type="spellStart"/>
            <w:r w:rsidRPr="00A22C52">
              <w:rPr>
                <w:color w:val="000000"/>
              </w:rPr>
              <w:t>abcd</w:t>
            </w:r>
            <w:proofErr w:type="spellEnd"/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9,14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½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>88,4 ab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9,19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>89,1 ab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9,19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Oportune</w:t>
            </w:r>
            <w:proofErr w:type="spellEnd"/>
            <w:r w:rsidRPr="00A22C52">
              <w:rPr>
                <w:bCs/>
                <w:color w:val="000000"/>
              </w:rPr>
              <w:t>®</w:t>
            </w:r>
          </w:p>
        </w:tc>
        <w:tc>
          <w:tcPr>
            <w:tcW w:w="93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Buprofezin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 xml:space="preserve">76,5 </w:t>
            </w:r>
            <w:proofErr w:type="spellStart"/>
            <w:r w:rsidRPr="00A22C52">
              <w:rPr>
                <w:color w:val="000000"/>
              </w:rPr>
              <w:t>bcd</w:t>
            </w:r>
            <w:proofErr w:type="spellEnd"/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9,67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½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 xml:space="preserve">84,7 </w:t>
            </w:r>
            <w:proofErr w:type="spellStart"/>
            <w:r w:rsidRPr="00A22C52">
              <w:rPr>
                <w:color w:val="000000"/>
              </w:rPr>
              <w:t>abc</w:t>
            </w:r>
            <w:proofErr w:type="spellEnd"/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9,68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>90,3 a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9,67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Malathion</w:t>
            </w:r>
            <w:proofErr w:type="spellEnd"/>
            <w:r w:rsidRPr="00A22C52">
              <w:rPr>
                <w:bCs/>
                <w:color w:val="000000"/>
              </w:rPr>
              <w:t>®</w:t>
            </w:r>
          </w:p>
        </w:tc>
        <w:tc>
          <w:tcPr>
            <w:tcW w:w="93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Malathion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>5,0</w:t>
            </w:r>
            <w:r w:rsidR="004E759F" w:rsidRPr="00A22C52">
              <w:rPr>
                <w:color w:val="000000"/>
              </w:rPr>
              <w:t xml:space="preserve">  </w:t>
            </w:r>
            <w:r w:rsidRPr="00A22C52">
              <w:rPr>
                <w:color w:val="000000"/>
              </w:rPr>
              <w:t xml:space="preserve"> e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9,18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½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>71,1 cd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9,40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 xml:space="preserve">80,2 </w:t>
            </w:r>
            <w:proofErr w:type="spellStart"/>
            <w:r w:rsidRPr="00A22C52">
              <w:rPr>
                <w:color w:val="000000"/>
              </w:rPr>
              <w:t>abcd</w:t>
            </w:r>
            <w:proofErr w:type="spellEnd"/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9,62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Actara</w:t>
            </w:r>
            <w:proofErr w:type="spellEnd"/>
            <w:r w:rsidRPr="00A22C52">
              <w:rPr>
                <w:bCs/>
                <w:color w:val="000000"/>
              </w:rPr>
              <w:t>®</w:t>
            </w:r>
          </w:p>
        </w:tc>
        <w:tc>
          <w:tcPr>
            <w:tcW w:w="93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Tiamethoxam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 xml:space="preserve">5,0  </w:t>
            </w:r>
            <w:r w:rsidR="004E759F" w:rsidRPr="00A22C52">
              <w:rPr>
                <w:color w:val="000000"/>
              </w:rPr>
              <w:t xml:space="preserve"> </w:t>
            </w:r>
            <w:r w:rsidRPr="00A22C52">
              <w:rPr>
                <w:color w:val="000000"/>
              </w:rPr>
              <w:t>e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9,18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½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>70,8 d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9,52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 xml:space="preserve">81,2 </w:t>
            </w:r>
            <w:proofErr w:type="spellStart"/>
            <w:r w:rsidRPr="00A22C52">
              <w:rPr>
                <w:color w:val="000000"/>
              </w:rPr>
              <w:t>abcd</w:t>
            </w:r>
            <w:proofErr w:type="spellEnd"/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9,70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Match®</w:t>
            </w:r>
          </w:p>
        </w:tc>
        <w:tc>
          <w:tcPr>
            <w:tcW w:w="93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proofErr w:type="spellStart"/>
            <w:r w:rsidRPr="00A22C52">
              <w:rPr>
                <w:bCs/>
                <w:color w:val="000000"/>
              </w:rPr>
              <w:t>Lufenuron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>71,9 cd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9,61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½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 xml:space="preserve">80,0 </w:t>
            </w:r>
            <w:proofErr w:type="spellStart"/>
            <w:r w:rsidRPr="00A22C52">
              <w:rPr>
                <w:color w:val="000000"/>
              </w:rPr>
              <w:t>abcd</w:t>
            </w:r>
            <w:proofErr w:type="spellEnd"/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9,60</w:t>
            </w:r>
          </w:p>
        </w:tc>
      </w:tr>
      <w:tr w:rsidR="009C0B4C" w:rsidRPr="00A22C52" w:rsidTr="004E759F">
        <w:trPr>
          <w:trHeight w:val="300"/>
          <w:jc w:val="center"/>
        </w:trPr>
        <w:tc>
          <w:tcPr>
            <w:tcW w:w="1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bCs/>
                <w:color w:val="000000"/>
              </w:rPr>
            </w:pPr>
            <w:r w:rsidRPr="00A22C52">
              <w:rPr>
                <w:bCs/>
                <w:color w:val="000000"/>
              </w:rPr>
              <w:t>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rPr>
                <w:color w:val="000000"/>
              </w:rPr>
            </w:pPr>
            <w:r w:rsidRPr="00A22C52">
              <w:rPr>
                <w:color w:val="000000"/>
              </w:rPr>
              <w:t>86,3 ab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A22C52" w:rsidRDefault="009C0B4C" w:rsidP="00F96BB2">
            <w:pPr>
              <w:jc w:val="center"/>
              <w:rPr>
                <w:color w:val="000000"/>
              </w:rPr>
            </w:pPr>
            <w:r w:rsidRPr="00A22C52">
              <w:rPr>
                <w:color w:val="000000"/>
              </w:rPr>
              <w:t>9,61</w:t>
            </w:r>
          </w:p>
        </w:tc>
      </w:tr>
    </w:tbl>
    <w:p w:rsidR="009C0B4C" w:rsidRPr="00A22C52" w:rsidRDefault="009C0B4C" w:rsidP="00F96BB2">
      <w:pPr>
        <w:jc w:val="both"/>
      </w:pPr>
    </w:p>
    <w:p w:rsidR="009C0B4C" w:rsidRPr="00A22C52" w:rsidRDefault="009C0B4C" w:rsidP="00F96BB2">
      <w:pPr>
        <w:jc w:val="both"/>
        <w:rPr>
          <w:b/>
        </w:rPr>
      </w:pPr>
    </w:p>
    <w:p w:rsidR="009C0B4C" w:rsidRPr="00A22C52" w:rsidRDefault="009C0B4C" w:rsidP="00F96BB2">
      <w:pPr>
        <w:jc w:val="both"/>
        <w:rPr>
          <w:i/>
          <w:lang w:val="es-CO"/>
        </w:rPr>
      </w:pPr>
      <w:r w:rsidRPr="00A22C52">
        <w:rPr>
          <w:b/>
        </w:rPr>
        <w:t xml:space="preserve">Tabla </w:t>
      </w:r>
      <w:r w:rsidR="005D2C3A" w:rsidRPr="00A22C52">
        <w:rPr>
          <w:b/>
        </w:rPr>
        <w:t>5</w:t>
      </w:r>
      <w:r w:rsidRPr="00A22C52">
        <w:rPr>
          <w:b/>
        </w:rPr>
        <w:t>.</w:t>
      </w:r>
      <w:r w:rsidRPr="00A22C52">
        <w:t xml:space="preserve"> </w:t>
      </w:r>
      <w:r w:rsidRPr="00A22C52">
        <w:rPr>
          <w:lang w:val="es-CO"/>
        </w:rPr>
        <w:t>Ecuación del modelo de regresión y estimación de la concentración inhibitoria 10 (CI</w:t>
      </w:r>
      <w:r w:rsidRPr="00A22C52">
        <w:rPr>
          <w:vertAlign w:val="subscript"/>
          <w:lang w:val="es-CO"/>
        </w:rPr>
        <w:t>10</w:t>
      </w:r>
      <w:r w:rsidRPr="00A22C52">
        <w:rPr>
          <w:lang w:val="es-CO"/>
        </w:rPr>
        <w:t xml:space="preserve">) de los insecticidas químicos sobre el Bioplaguicida a base de </w:t>
      </w:r>
      <w:r w:rsidRPr="00A22C52">
        <w:rPr>
          <w:i/>
          <w:lang w:val="es-CO"/>
        </w:rPr>
        <w:t>L. lecanii.</w:t>
      </w:r>
    </w:p>
    <w:p w:rsidR="009C0B4C" w:rsidRPr="00A22C52" w:rsidRDefault="009C0B4C" w:rsidP="00F96BB2">
      <w:pPr>
        <w:jc w:val="both"/>
        <w:rPr>
          <w:i/>
          <w:lang w:val="es-CO"/>
        </w:rPr>
      </w:pPr>
    </w:p>
    <w:tbl>
      <w:tblPr>
        <w:tblW w:w="9547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61"/>
        <w:gridCol w:w="1152"/>
        <w:gridCol w:w="1545"/>
        <w:gridCol w:w="1415"/>
        <w:gridCol w:w="1845"/>
        <w:gridCol w:w="1489"/>
        <w:gridCol w:w="1040"/>
      </w:tblGrid>
      <w:tr w:rsidR="009C0B4C" w:rsidRPr="00717733" w:rsidTr="000B1D79">
        <w:trPr>
          <w:trHeight w:val="900"/>
          <w:jc w:val="center"/>
        </w:trPr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17733">
              <w:rPr>
                <w:b/>
                <w:bCs/>
                <w:color w:val="000000"/>
                <w:sz w:val="18"/>
              </w:rPr>
              <w:t>Producto (nombre comercial)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17733">
              <w:rPr>
                <w:b/>
                <w:bCs/>
                <w:color w:val="000000"/>
                <w:sz w:val="18"/>
              </w:rPr>
              <w:t>Ingrediente activo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17733">
              <w:rPr>
                <w:b/>
                <w:bCs/>
                <w:color w:val="000000"/>
                <w:sz w:val="18"/>
              </w:rPr>
              <w:t>Ecuación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17733">
              <w:rPr>
                <w:b/>
                <w:bCs/>
                <w:color w:val="000000"/>
                <w:sz w:val="18"/>
              </w:rPr>
              <w:t>Coeficiente de determinación</w:t>
            </w:r>
          </w:p>
          <w:p w:rsidR="009C0B4C" w:rsidRPr="00717733" w:rsidRDefault="009C0B4C" w:rsidP="00F96BB2">
            <w:pPr>
              <w:jc w:val="center"/>
              <w:rPr>
                <w:b/>
                <w:bCs/>
                <w:i/>
                <w:color w:val="000000"/>
                <w:sz w:val="18"/>
                <w:vertAlign w:val="superscript"/>
              </w:rPr>
            </w:pPr>
            <w:r w:rsidRPr="00717733">
              <w:rPr>
                <w:b/>
                <w:bCs/>
                <w:i/>
                <w:color w:val="000000"/>
                <w:sz w:val="18"/>
              </w:rPr>
              <w:t>R</w:t>
            </w:r>
            <w:r w:rsidRPr="00717733">
              <w:rPr>
                <w:b/>
                <w:bCs/>
                <w:i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17733">
              <w:rPr>
                <w:b/>
                <w:bCs/>
                <w:color w:val="000000"/>
                <w:sz w:val="18"/>
              </w:rPr>
              <w:t>Concentración Inhibitoria (CI</w:t>
            </w:r>
            <w:r w:rsidRPr="00717733">
              <w:rPr>
                <w:b/>
                <w:bCs/>
                <w:color w:val="000000"/>
                <w:sz w:val="18"/>
                <w:vertAlign w:val="subscript"/>
              </w:rPr>
              <w:t>10</w:t>
            </w:r>
            <w:r w:rsidRPr="00717733">
              <w:rPr>
                <w:b/>
                <w:bCs/>
                <w:color w:val="000000"/>
                <w:sz w:val="18"/>
              </w:rPr>
              <w:t>) (ppm)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17733">
              <w:rPr>
                <w:b/>
                <w:bCs/>
                <w:color w:val="000000"/>
                <w:sz w:val="18"/>
              </w:rPr>
              <w:t>Dosis recomendada (ppm)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B4C" w:rsidRPr="00717733" w:rsidRDefault="009C0B4C" w:rsidP="00F96BB2">
            <w:pPr>
              <w:tabs>
                <w:tab w:val="left" w:pos="213"/>
                <w:tab w:val="center" w:pos="981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  <w:p w:rsidR="009C0B4C" w:rsidRPr="00717733" w:rsidRDefault="009C0B4C" w:rsidP="00F96BB2">
            <w:pPr>
              <w:tabs>
                <w:tab w:val="left" w:pos="213"/>
                <w:tab w:val="center" w:pos="981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717733">
              <w:rPr>
                <w:b/>
                <w:bCs/>
                <w:color w:val="000000"/>
                <w:sz w:val="18"/>
              </w:rPr>
              <w:t>Compatible</w:t>
            </w:r>
          </w:p>
        </w:tc>
      </w:tr>
      <w:tr w:rsidR="009C0B4C" w:rsidRPr="00717733" w:rsidTr="000D2E03">
        <w:trPr>
          <w:trHeight w:val="445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proofErr w:type="spellStart"/>
            <w:r w:rsidRPr="00717733">
              <w:rPr>
                <w:bCs/>
                <w:color w:val="000000"/>
                <w:sz w:val="18"/>
              </w:rPr>
              <w:t>Confidor</w:t>
            </w:r>
            <w:proofErr w:type="spellEnd"/>
            <w:r w:rsidRPr="00717733">
              <w:rPr>
                <w:bCs/>
                <w:color w:val="000000"/>
                <w:sz w:val="18"/>
              </w:rPr>
              <w:t>®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proofErr w:type="spellStart"/>
            <w:r w:rsidRPr="00717733">
              <w:rPr>
                <w:bCs/>
                <w:color w:val="000000"/>
                <w:sz w:val="18"/>
              </w:rPr>
              <w:t>Imidacloprid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i/>
                <w:color w:val="000000"/>
                <w:sz w:val="18"/>
              </w:rPr>
              <w:t>y</w:t>
            </w:r>
            <w:r w:rsidRPr="00717733">
              <w:rPr>
                <w:color w:val="000000"/>
                <w:sz w:val="18"/>
              </w:rPr>
              <w:t>=-0,027</w:t>
            </w:r>
            <w:r w:rsidRPr="00717733">
              <w:rPr>
                <w:i/>
                <w:color w:val="000000"/>
                <w:sz w:val="18"/>
              </w:rPr>
              <w:t>x</w:t>
            </w:r>
            <w:r w:rsidRPr="00717733">
              <w:rPr>
                <w:color w:val="000000"/>
                <w:sz w:val="18"/>
              </w:rPr>
              <w:t>+92,5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0,943</w:t>
            </w:r>
            <w:r w:rsidR="00CE32AA" w:rsidRPr="00717733">
              <w:rPr>
                <w:color w:val="000000"/>
                <w:sz w:val="18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462,96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Si</w:t>
            </w:r>
          </w:p>
        </w:tc>
      </w:tr>
      <w:tr w:rsidR="009C0B4C" w:rsidRPr="00717733" w:rsidTr="000D2E03">
        <w:trPr>
          <w:trHeight w:val="575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proofErr w:type="spellStart"/>
            <w:r w:rsidRPr="00717733">
              <w:rPr>
                <w:bCs/>
                <w:color w:val="000000"/>
                <w:sz w:val="18"/>
              </w:rPr>
              <w:t>Oportune</w:t>
            </w:r>
            <w:proofErr w:type="spellEnd"/>
            <w:r w:rsidRPr="00717733">
              <w:rPr>
                <w:bCs/>
                <w:color w:val="000000"/>
                <w:sz w:val="18"/>
              </w:rPr>
              <w:t>®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proofErr w:type="spellStart"/>
            <w:r w:rsidRPr="00717733">
              <w:rPr>
                <w:bCs/>
                <w:color w:val="000000"/>
                <w:sz w:val="18"/>
              </w:rPr>
              <w:t>Buprofezin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B4C" w:rsidRPr="00717733" w:rsidRDefault="009C0B4C" w:rsidP="00F96BB2">
            <w:pPr>
              <w:jc w:val="center"/>
              <w:rPr>
                <w:i/>
                <w:color w:val="000000"/>
                <w:sz w:val="18"/>
              </w:rPr>
            </w:pPr>
          </w:p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i/>
                <w:color w:val="000000"/>
                <w:sz w:val="18"/>
              </w:rPr>
              <w:t>y</w:t>
            </w:r>
            <w:r w:rsidRPr="00717733">
              <w:rPr>
                <w:color w:val="000000"/>
                <w:sz w:val="18"/>
              </w:rPr>
              <w:t>=-0,024</w:t>
            </w:r>
            <w:r w:rsidRPr="00717733">
              <w:rPr>
                <w:i/>
                <w:color w:val="000000"/>
                <w:sz w:val="18"/>
              </w:rPr>
              <w:t>x</w:t>
            </w:r>
            <w:r w:rsidRPr="00717733">
              <w:rPr>
                <w:color w:val="000000"/>
                <w:sz w:val="18"/>
              </w:rPr>
              <w:t>+94,</w:t>
            </w:r>
            <w:r w:rsidR="002411FE" w:rsidRPr="00717733">
              <w:rPr>
                <w:color w:val="000000"/>
                <w:sz w:val="18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0,9928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599,58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750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No</w:t>
            </w:r>
          </w:p>
        </w:tc>
      </w:tr>
      <w:tr w:rsidR="009C0B4C" w:rsidRPr="00717733" w:rsidTr="000D2E03">
        <w:trPr>
          <w:trHeight w:val="300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proofErr w:type="spellStart"/>
            <w:r w:rsidRPr="00717733">
              <w:rPr>
                <w:bCs/>
                <w:color w:val="000000"/>
                <w:sz w:val="18"/>
              </w:rPr>
              <w:t>Malathion</w:t>
            </w:r>
            <w:proofErr w:type="spellEnd"/>
            <w:r w:rsidRPr="00717733">
              <w:rPr>
                <w:bCs/>
                <w:color w:val="000000"/>
                <w:sz w:val="18"/>
              </w:rPr>
              <w:t>®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proofErr w:type="spellStart"/>
            <w:r w:rsidRPr="00717733">
              <w:rPr>
                <w:bCs/>
                <w:color w:val="000000"/>
                <w:sz w:val="18"/>
              </w:rPr>
              <w:t>Malathion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B4C" w:rsidRPr="00717733" w:rsidRDefault="009C0B4C" w:rsidP="00F96BB2">
            <w:pPr>
              <w:jc w:val="center"/>
              <w:rPr>
                <w:i/>
                <w:color w:val="000000"/>
                <w:sz w:val="18"/>
              </w:rPr>
            </w:pPr>
          </w:p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i/>
                <w:color w:val="000000"/>
                <w:sz w:val="18"/>
              </w:rPr>
              <w:t>y</w:t>
            </w:r>
            <w:r w:rsidRPr="00717733">
              <w:rPr>
                <w:color w:val="000000"/>
                <w:sz w:val="18"/>
              </w:rPr>
              <w:t>=-0,018</w:t>
            </w:r>
            <w:r w:rsidRPr="00717733">
              <w:rPr>
                <w:i/>
                <w:color w:val="000000"/>
                <w:sz w:val="18"/>
              </w:rPr>
              <w:t>x</w:t>
            </w:r>
            <w:r w:rsidRPr="00717733">
              <w:rPr>
                <w:color w:val="000000"/>
                <w:sz w:val="18"/>
              </w:rPr>
              <w:t>+113,2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0,9511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1884,4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5700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No</w:t>
            </w:r>
          </w:p>
        </w:tc>
      </w:tr>
      <w:tr w:rsidR="009C0B4C" w:rsidRPr="00717733" w:rsidTr="000D2E03">
        <w:trPr>
          <w:trHeight w:val="91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proofErr w:type="spellStart"/>
            <w:r w:rsidRPr="00717733">
              <w:rPr>
                <w:bCs/>
                <w:color w:val="000000"/>
                <w:sz w:val="18"/>
              </w:rPr>
              <w:t>Actara</w:t>
            </w:r>
            <w:proofErr w:type="spellEnd"/>
            <w:r w:rsidRPr="00717733">
              <w:rPr>
                <w:bCs/>
                <w:color w:val="000000"/>
                <w:sz w:val="18"/>
              </w:rPr>
              <w:t>®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proofErr w:type="spellStart"/>
            <w:r w:rsidRPr="00717733">
              <w:rPr>
                <w:bCs/>
                <w:color w:val="000000"/>
                <w:sz w:val="18"/>
              </w:rPr>
              <w:t>Tiamethoxam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</w:p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i/>
                <w:color w:val="000000"/>
                <w:sz w:val="18"/>
              </w:rPr>
              <w:t>y</w:t>
            </w:r>
            <w:r w:rsidRPr="00717733">
              <w:rPr>
                <w:color w:val="000000"/>
                <w:sz w:val="18"/>
              </w:rPr>
              <w:t>=-0,056</w:t>
            </w:r>
            <w:r w:rsidRPr="00717733">
              <w:rPr>
                <w:i/>
                <w:color w:val="000000"/>
                <w:sz w:val="18"/>
              </w:rPr>
              <w:t>x</w:t>
            </w:r>
            <w:r w:rsidRPr="00717733">
              <w:rPr>
                <w:color w:val="000000"/>
                <w:sz w:val="18"/>
              </w:rPr>
              <w:t>+114,0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0,9576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607,14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1875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No</w:t>
            </w:r>
          </w:p>
        </w:tc>
      </w:tr>
      <w:tr w:rsidR="009C0B4C" w:rsidRPr="00717733" w:rsidTr="000D2E03">
        <w:trPr>
          <w:trHeight w:val="300"/>
          <w:jc w:val="center"/>
        </w:trPr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r w:rsidRPr="00717733">
              <w:rPr>
                <w:bCs/>
                <w:color w:val="000000"/>
                <w:sz w:val="18"/>
              </w:rPr>
              <w:t>Match®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bCs/>
                <w:color w:val="000000"/>
                <w:sz w:val="18"/>
              </w:rPr>
            </w:pPr>
            <w:proofErr w:type="spellStart"/>
            <w:r w:rsidRPr="00717733">
              <w:rPr>
                <w:bCs/>
                <w:color w:val="000000"/>
                <w:sz w:val="18"/>
              </w:rPr>
              <w:t>Lufenuron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0B4C" w:rsidRPr="00717733" w:rsidRDefault="009C0B4C" w:rsidP="00F96BB2">
            <w:pPr>
              <w:jc w:val="center"/>
              <w:rPr>
                <w:i/>
                <w:color w:val="000000"/>
                <w:sz w:val="18"/>
              </w:rPr>
            </w:pPr>
          </w:p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i/>
                <w:color w:val="000000"/>
                <w:sz w:val="18"/>
              </w:rPr>
              <w:t>y</w:t>
            </w:r>
            <w:r w:rsidRPr="00717733">
              <w:rPr>
                <w:color w:val="000000"/>
                <w:sz w:val="18"/>
              </w:rPr>
              <w:t>=-0,149</w:t>
            </w:r>
            <w:r w:rsidRPr="00717733">
              <w:rPr>
                <w:i/>
                <w:color w:val="000000"/>
                <w:sz w:val="18"/>
              </w:rPr>
              <w:t>x</w:t>
            </w:r>
            <w:r w:rsidR="002411FE" w:rsidRPr="00717733">
              <w:rPr>
                <w:color w:val="000000"/>
                <w:sz w:val="18"/>
              </w:rPr>
              <w:t>+90,3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0,9856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69,19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0B4C" w:rsidRPr="00717733" w:rsidRDefault="009C0B4C" w:rsidP="00F96BB2">
            <w:pPr>
              <w:jc w:val="center"/>
              <w:rPr>
                <w:color w:val="000000"/>
                <w:sz w:val="18"/>
              </w:rPr>
            </w:pPr>
            <w:r w:rsidRPr="00717733">
              <w:rPr>
                <w:color w:val="000000"/>
                <w:sz w:val="18"/>
              </w:rPr>
              <w:t>No</w:t>
            </w:r>
          </w:p>
        </w:tc>
      </w:tr>
    </w:tbl>
    <w:p w:rsidR="009C0B4C" w:rsidRPr="00A22C52" w:rsidRDefault="009C0B4C" w:rsidP="00F96BB2">
      <w:pPr>
        <w:jc w:val="both"/>
      </w:pPr>
    </w:p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0B4C" w:rsidRPr="00A22C52" w:rsidRDefault="009C0B4C" w:rsidP="00F96BB2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9C0B4C" w:rsidRPr="00A22C52" w:rsidSect="0012250B">
      <w:footerReference w:type="default" r:id="rId8"/>
      <w:footnotePr>
        <w:numFmt w:val="chicago"/>
        <w:numRestart w:val="eachSect"/>
      </w:footnotePr>
      <w:type w:val="continuous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1D5" w:rsidRDefault="004A11D5" w:rsidP="00E47E00">
      <w:r>
        <w:separator/>
      </w:r>
    </w:p>
  </w:endnote>
  <w:endnote w:type="continuationSeparator" w:id="0">
    <w:p w:rsidR="004A11D5" w:rsidRDefault="004A11D5" w:rsidP="00E47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60" w:rsidRPr="00DD4E74" w:rsidRDefault="00043E60" w:rsidP="00DD4E74">
    <w:pPr>
      <w:pStyle w:val="Piedepgina"/>
      <w:jc w:val="both"/>
      <w:rPr>
        <w:sz w:val="20"/>
      </w:rPr>
    </w:pPr>
  </w:p>
  <w:p w:rsidR="00043E60" w:rsidRDefault="00043E60">
    <w:pPr>
      <w:pStyle w:val="Piedepgina"/>
    </w:pPr>
  </w:p>
  <w:p w:rsidR="00043E60" w:rsidRDefault="00043E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1D5" w:rsidRDefault="004A11D5" w:rsidP="00E47E00">
      <w:r>
        <w:separator/>
      </w:r>
    </w:p>
  </w:footnote>
  <w:footnote w:type="continuationSeparator" w:id="0">
    <w:p w:rsidR="004A11D5" w:rsidRDefault="004A11D5" w:rsidP="00E47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074"/>
    <w:multiLevelType w:val="hybridMultilevel"/>
    <w:tmpl w:val="EAE25C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51E92"/>
    <w:multiLevelType w:val="multilevel"/>
    <w:tmpl w:val="F260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26E00"/>
    <w:multiLevelType w:val="hybridMultilevel"/>
    <w:tmpl w:val="FDCC219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F1D"/>
    <w:rsid w:val="00000DEB"/>
    <w:rsid w:val="00001B9D"/>
    <w:rsid w:val="00001D8D"/>
    <w:rsid w:val="00002467"/>
    <w:rsid w:val="00003051"/>
    <w:rsid w:val="000074D9"/>
    <w:rsid w:val="00011730"/>
    <w:rsid w:val="000131B9"/>
    <w:rsid w:val="0001360A"/>
    <w:rsid w:val="00014E64"/>
    <w:rsid w:val="00014E67"/>
    <w:rsid w:val="00025644"/>
    <w:rsid w:val="00026319"/>
    <w:rsid w:val="0002745A"/>
    <w:rsid w:val="00031812"/>
    <w:rsid w:val="00032B6E"/>
    <w:rsid w:val="00033D66"/>
    <w:rsid w:val="0003584A"/>
    <w:rsid w:val="00035C20"/>
    <w:rsid w:val="00035D92"/>
    <w:rsid w:val="00037361"/>
    <w:rsid w:val="000401F7"/>
    <w:rsid w:val="000411B3"/>
    <w:rsid w:val="00041B70"/>
    <w:rsid w:val="00043476"/>
    <w:rsid w:val="00043E60"/>
    <w:rsid w:val="00046179"/>
    <w:rsid w:val="00050D33"/>
    <w:rsid w:val="00053F80"/>
    <w:rsid w:val="00054D26"/>
    <w:rsid w:val="000569A1"/>
    <w:rsid w:val="000570FD"/>
    <w:rsid w:val="000622B3"/>
    <w:rsid w:val="00072FBF"/>
    <w:rsid w:val="00073686"/>
    <w:rsid w:val="0007495D"/>
    <w:rsid w:val="00076DB5"/>
    <w:rsid w:val="00077A3A"/>
    <w:rsid w:val="0008056F"/>
    <w:rsid w:val="00080590"/>
    <w:rsid w:val="0008134C"/>
    <w:rsid w:val="00081B38"/>
    <w:rsid w:val="0008533A"/>
    <w:rsid w:val="00086EC8"/>
    <w:rsid w:val="00087E8E"/>
    <w:rsid w:val="00090299"/>
    <w:rsid w:val="000923FC"/>
    <w:rsid w:val="00093798"/>
    <w:rsid w:val="00094BD2"/>
    <w:rsid w:val="00097658"/>
    <w:rsid w:val="000977F3"/>
    <w:rsid w:val="000A0635"/>
    <w:rsid w:val="000A18D2"/>
    <w:rsid w:val="000B1D79"/>
    <w:rsid w:val="000B29D7"/>
    <w:rsid w:val="000B60CB"/>
    <w:rsid w:val="000B7D53"/>
    <w:rsid w:val="000C01BE"/>
    <w:rsid w:val="000C1B51"/>
    <w:rsid w:val="000C39A5"/>
    <w:rsid w:val="000C5108"/>
    <w:rsid w:val="000C63C5"/>
    <w:rsid w:val="000C6AE6"/>
    <w:rsid w:val="000C7A9E"/>
    <w:rsid w:val="000D2E03"/>
    <w:rsid w:val="000D2FC0"/>
    <w:rsid w:val="000D449E"/>
    <w:rsid w:val="000D5AFF"/>
    <w:rsid w:val="000D5B46"/>
    <w:rsid w:val="000D5BC0"/>
    <w:rsid w:val="000D5E5C"/>
    <w:rsid w:val="000E1FC4"/>
    <w:rsid w:val="000E4FD2"/>
    <w:rsid w:val="000F4F76"/>
    <w:rsid w:val="001036A6"/>
    <w:rsid w:val="00105FF4"/>
    <w:rsid w:val="00107BA7"/>
    <w:rsid w:val="00107F4B"/>
    <w:rsid w:val="00112173"/>
    <w:rsid w:val="00113397"/>
    <w:rsid w:val="00114818"/>
    <w:rsid w:val="00115252"/>
    <w:rsid w:val="00115735"/>
    <w:rsid w:val="00120114"/>
    <w:rsid w:val="0012250B"/>
    <w:rsid w:val="001233F8"/>
    <w:rsid w:val="00124938"/>
    <w:rsid w:val="00124E44"/>
    <w:rsid w:val="001324B3"/>
    <w:rsid w:val="001326BE"/>
    <w:rsid w:val="00134ABF"/>
    <w:rsid w:val="00136AAC"/>
    <w:rsid w:val="001379F2"/>
    <w:rsid w:val="0014073A"/>
    <w:rsid w:val="001442CD"/>
    <w:rsid w:val="0014798D"/>
    <w:rsid w:val="00150422"/>
    <w:rsid w:val="001516D0"/>
    <w:rsid w:val="00151E25"/>
    <w:rsid w:val="001526DE"/>
    <w:rsid w:val="00160867"/>
    <w:rsid w:val="0016148C"/>
    <w:rsid w:val="001619C3"/>
    <w:rsid w:val="00163395"/>
    <w:rsid w:val="0016760E"/>
    <w:rsid w:val="00167CF7"/>
    <w:rsid w:val="001702FD"/>
    <w:rsid w:val="00170E49"/>
    <w:rsid w:val="00170E69"/>
    <w:rsid w:val="00171414"/>
    <w:rsid w:val="00171685"/>
    <w:rsid w:val="0017170B"/>
    <w:rsid w:val="0017627A"/>
    <w:rsid w:val="001766FE"/>
    <w:rsid w:val="00181999"/>
    <w:rsid w:val="00182DE8"/>
    <w:rsid w:val="0018334D"/>
    <w:rsid w:val="00183C9F"/>
    <w:rsid w:val="00184436"/>
    <w:rsid w:val="001856C2"/>
    <w:rsid w:val="00185F55"/>
    <w:rsid w:val="00186AA2"/>
    <w:rsid w:val="001879B1"/>
    <w:rsid w:val="0019066F"/>
    <w:rsid w:val="00190D2A"/>
    <w:rsid w:val="00191831"/>
    <w:rsid w:val="00192864"/>
    <w:rsid w:val="0019474D"/>
    <w:rsid w:val="001A3669"/>
    <w:rsid w:val="001A687E"/>
    <w:rsid w:val="001A7D38"/>
    <w:rsid w:val="001B26F3"/>
    <w:rsid w:val="001B550D"/>
    <w:rsid w:val="001B7B3D"/>
    <w:rsid w:val="001C238D"/>
    <w:rsid w:val="001C46CB"/>
    <w:rsid w:val="001C4716"/>
    <w:rsid w:val="001C4839"/>
    <w:rsid w:val="001C6B14"/>
    <w:rsid w:val="001C7D77"/>
    <w:rsid w:val="001D036A"/>
    <w:rsid w:val="001D0948"/>
    <w:rsid w:val="001D1238"/>
    <w:rsid w:val="001E0D1C"/>
    <w:rsid w:val="001E3378"/>
    <w:rsid w:val="001E3B85"/>
    <w:rsid w:val="001E4BAD"/>
    <w:rsid w:val="001E6FBF"/>
    <w:rsid w:val="001F0EB7"/>
    <w:rsid w:val="001F1FCC"/>
    <w:rsid w:val="001F367C"/>
    <w:rsid w:val="001F5245"/>
    <w:rsid w:val="001F5BB5"/>
    <w:rsid w:val="001F74EB"/>
    <w:rsid w:val="002027FD"/>
    <w:rsid w:val="00204629"/>
    <w:rsid w:val="00210472"/>
    <w:rsid w:val="00211C65"/>
    <w:rsid w:val="002123AA"/>
    <w:rsid w:val="00214C2E"/>
    <w:rsid w:val="00216945"/>
    <w:rsid w:val="00217C45"/>
    <w:rsid w:val="00220D43"/>
    <w:rsid w:val="002217F0"/>
    <w:rsid w:val="002236AF"/>
    <w:rsid w:val="0022454A"/>
    <w:rsid w:val="002247BF"/>
    <w:rsid w:val="00224D1D"/>
    <w:rsid w:val="00234074"/>
    <w:rsid w:val="002411FE"/>
    <w:rsid w:val="00244441"/>
    <w:rsid w:val="00244E56"/>
    <w:rsid w:val="00245063"/>
    <w:rsid w:val="002468A7"/>
    <w:rsid w:val="002472C5"/>
    <w:rsid w:val="002475EB"/>
    <w:rsid w:val="0025392F"/>
    <w:rsid w:val="002554D5"/>
    <w:rsid w:val="00256BD0"/>
    <w:rsid w:val="002607CF"/>
    <w:rsid w:val="002611C7"/>
    <w:rsid w:val="00266446"/>
    <w:rsid w:val="00266B5A"/>
    <w:rsid w:val="0027282C"/>
    <w:rsid w:val="0027327A"/>
    <w:rsid w:val="0027424A"/>
    <w:rsid w:val="0027429C"/>
    <w:rsid w:val="00274669"/>
    <w:rsid w:val="00276412"/>
    <w:rsid w:val="00276740"/>
    <w:rsid w:val="0027797A"/>
    <w:rsid w:val="00282F09"/>
    <w:rsid w:val="002832E4"/>
    <w:rsid w:val="00283AF5"/>
    <w:rsid w:val="00284762"/>
    <w:rsid w:val="00286B9B"/>
    <w:rsid w:val="00286E7C"/>
    <w:rsid w:val="002900A5"/>
    <w:rsid w:val="0029094E"/>
    <w:rsid w:val="00292402"/>
    <w:rsid w:val="00292BE4"/>
    <w:rsid w:val="0029430D"/>
    <w:rsid w:val="00294813"/>
    <w:rsid w:val="0029683D"/>
    <w:rsid w:val="00297167"/>
    <w:rsid w:val="002A3C8D"/>
    <w:rsid w:val="002A451F"/>
    <w:rsid w:val="002A4D09"/>
    <w:rsid w:val="002A5980"/>
    <w:rsid w:val="002B2F97"/>
    <w:rsid w:val="002B4135"/>
    <w:rsid w:val="002B65D7"/>
    <w:rsid w:val="002C1493"/>
    <w:rsid w:val="002C3C93"/>
    <w:rsid w:val="002C759D"/>
    <w:rsid w:val="002D0D32"/>
    <w:rsid w:val="002D5262"/>
    <w:rsid w:val="002D747F"/>
    <w:rsid w:val="002E0687"/>
    <w:rsid w:val="002E0DB1"/>
    <w:rsid w:val="002E1A29"/>
    <w:rsid w:val="002E2FFD"/>
    <w:rsid w:val="002E35BE"/>
    <w:rsid w:val="002E3A11"/>
    <w:rsid w:val="002E4199"/>
    <w:rsid w:val="002E4B97"/>
    <w:rsid w:val="002E747A"/>
    <w:rsid w:val="002E7E65"/>
    <w:rsid w:val="002F5083"/>
    <w:rsid w:val="002F5B3C"/>
    <w:rsid w:val="002F7A18"/>
    <w:rsid w:val="0030215F"/>
    <w:rsid w:val="00306449"/>
    <w:rsid w:val="00310195"/>
    <w:rsid w:val="00311D8F"/>
    <w:rsid w:val="0031335E"/>
    <w:rsid w:val="0031503A"/>
    <w:rsid w:val="00315495"/>
    <w:rsid w:val="00316045"/>
    <w:rsid w:val="0031647C"/>
    <w:rsid w:val="00320257"/>
    <w:rsid w:val="003210F5"/>
    <w:rsid w:val="00321ADE"/>
    <w:rsid w:val="00323D57"/>
    <w:rsid w:val="003248B8"/>
    <w:rsid w:val="00324A72"/>
    <w:rsid w:val="00324D28"/>
    <w:rsid w:val="00325EF4"/>
    <w:rsid w:val="00326FD9"/>
    <w:rsid w:val="003340D1"/>
    <w:rsid w:val="00337E99"/>
    <w:rsid w:val="00345D77"/>
    <w:rsid w:val="00346458"/>
    <w:rsid w:val="003469F3"/>
    <w:rsid w:val="00347843"/>
    <w:rsid w:val="0035037D"/>
    <w:rsid w:val="00351158"/>
    <w:rsid w:val="00352D17"/>
    <w:rsid w:val="00355FEC"/>
    <w:rsid w:val="00360FB5"/>
    <w:rsid w:val="003629DD"/>
    <w:rsid w:val="00365786"/>
    <w:rsid w:val="003737E7"/>
    <w:rsid w:val="00374BFF"/>
    <w:rsid w:val="003754A1"/>
    <w:rsid w:val="003768A0"/>
    <w:rsid w:val="00377007"/>
    <w:rsid w:val="00384876"/>
    <w:rsid w:val="00385169"/>
    <w:rsid w:val="00390099"/>
    <w:rsid w:val="0039118C"/>
    <w:rsid w:val="0039133F"/>
    <w:rsid w:val="00394F9C"/>
    <w:rsid w:val="00395498"/>
    <w:rsid w:val="003A06BC"/>
    <w:rsid w:val="003A1A46"/>
    <w:rsid w:val="003A5899"/>
    <w:rsid w:val="003A5FE7"/>
    <w:rsid w:val="003A7E78"/>
    <w:rsid w:val="003B2D33"/>
    <w:rsid w:val="003C10A1"/>
    <w:rsid w:val="003C13B4"/>
    <w:rsid w:val="003C2146"/>
    <w:rsid w:val="003C2771"/>
    <w:rsid w:val="003C37B1"/>
    <w:rsid w:val="003C5123"/>
    <w:rsid w:val="003C5CC8"/>
    <w:rsid w:val="003C63EA"/>
    <w:rsid w:val="003C6D32"/>
    <w:rsid w:val="003D002C"/>
    <w:rsid w:val="003D094A"/>
    <w:rsid w:val="003D0FBE"/>
    <w:rsid w:val="003D4AD7"/>
    <w:rsid w:val="003D69D2"/>
    <w:rsid w:val="003D7D5A"/>
    <w:rsid w:val="003E18EF"/>
    <w:rsid w:val="003F0983"/>
    <w:rsid w:val="003F5009"/>
    <w:rsid w:val="003F5415"/>
    <w:rsid w:val="0040017C"/>
    <w:rsid w:val="004020C0"/>
    <w:rsid w:val="00405214"/>
    <w:rsid w:val="00406AE1"/>
    <w:rsid w:val="00407D38"/>
    <w:rsid w:val="00407F58"/>
    <w:rsid w:val="004122DC"/>
    <w:rsid w:val="00412769"/>
    <w:rsid w:val="00412D5E"/>
    <w:rsid w:val="00414022"/>
    <w:rsid w:val="0041566E"/>
    <w:rsid w:val="00415CEE"/>
    <w:rsid w:val="004217E1"/>
    <w:rsid w:val="00422B1E"/>
    <w:rsid w:val="004242A5"/>
    <w:rsid w:val="00424BAC"/>
    <w:rsid w:val="004252CE"/>
    <w:rsid w:val="00430572"/>
    <w:rsid w:val="00430CA2"/>
    <w:rsid w:val="0043175F"/>
    <w:rsid w:val="00431DD9"/>
    <w:rsid w:val="00435B48"/>
    <w:rsid w:val="00437E68"/>
    <w:rsid w:val="00445231"/>
    <w:rsid w:val="00447375"/>
    <w:rsid w:val="00451465"/>
    <w:rsid w:val="004574D8"/>
    <w:rsid w:val="0046019F"/>
    <w:rsid w:val="00465A16"/>
    <w:rsid w:val="004732B0"/>
    <w:rsid w:val="00473CD5"/>
    <w:rsid w:val="00476842"/>
    <w:rsid w:val="004770FE"/>
    <w:rsid w:val="00480AE8"/>
    <w:rsid w:val="00482D86"/>
    <w:rsid w:val="00485F45"/>
    <w:rsid w:val="0048632C"/>
    <w:rsid w:val="00495359"/>
    <w:rsid w:val="00495C48"/>
    <w:rsid w:val="0049602F"/>
    <w:rsid w:val="004A00B8"/>
    <w:rsid w:val="004A11D5"/>
    <w:rsid w:val="004A3736"/>
    <w:rsid w:val="004A5765"/>
    <w:rsid w:val="004A57A8"/>
    <w:rsid w:val="004A6DC1"/>
    <w:rsid w:val="004B0CF7"/>
    <w:rsid w:val="004B2945"/>
    <w:rsid w:val="004B469B"/>
    <w:rsid w:val="004B546E"/>
    <w:rsid w:val="004C07D0"/>
    <w:rsid w:val="004C275C"/>
    <w:rsid w:val="004C2F31"/>
    <w:rsid w:val="004C353C"/>
    <w:rsid w:val="004C38B6"/>
    <w:rsid w:val="004D216E"/>
    <w:rsid w:val="004D25CE"/>
    <w:rsid w:val="004D2DAF"/>
    <w:rsid w:val="004D5FD4"/>
    <w:rsid w:val="004D7DA3"/>
    <w:rsid w:val="004E01E0"/>
    <w:rsid w:val="004E1667"/>
    <w:rsid w:val="004E1E79"/>
    <w:rsid w:val="004E4695"/>
    <w:rsid w:val="004E5E72"/>
    <w:rsid w:val="004E5FDB"/>
    <w:rsid w:val="004E650C"/>
    <w:rsid w:val="004E759F"/>
    <w:rsid w:val="004E7BFB"/>
    <w:rsid w:val="004F049B"/>
    <w:rsid w:val="004F0BF7"/>
    <w:rsid w:val="004F31BB"/>
    <w:rsid w:val="004F3519"/>
    <w:rsid w:val="004F4638"/>
    <w:rsid w:val="0050040B"/>
    <w:rsid w:val="00500A7C"/>
    <w:rsid w:val="00500A90"/>
    <w:rsid w:val="00504D94"/>
    <w:rsid w:val="0050727B"/>
    <w:rsid w:val="005079BD"/>
    <w:rsid w:val="00507C20"/>
    <w:rsid w:val="00510EB4"/>
    <w:rsid w:val="00512605"/>
    <w:rsid w:val="0051288C"/>
    <w:rsid w:val="00516AB5"/>
    <w:rsid w:val="005174BB"/>
    <w:rsid w:val="00522215"/>
    <w:rsid w:val="00522DA2"/>
    <w:rsid w:val="005245B6"/>
    <w:rsid w:val="0052728E"/>
    <w:rsid w:val="00527F63"/>
    <w:rsid w:val="00531EF9"/>
    <w:rsid w:val="00534D2B"/>
    <w:rsid w:val="00535B53"/>
    <w:rsid w:val="00536539"/>
    <w:rsid w:val="00540442"/>
    <w:rsid w:val="00540538"/>
    <w:rsid w:val="005406DF"/>
    <w:rsid w:val="00543B67"/>
    <w:rsid w:val="0054778B"/>
    <w:rsid w:val="00552F73"/>
    <w:rsid w:val="005642CE"/>
    <w:rsid w:val="005701D3"/>
    <w:rsid w:val="005706F8"/>
    <w:rsid w:val="00572626"/>
    <w:rsid w:val="00574C14"/>
    <w:rsid w:val="00580FF0"/>
    <w:rsid w:val="005824B0"/>
    <w:rsid w:val="00582B81"/>
    <w:rsid w:val="00582E44"/>
    <w:rsid w:val="00583710"/>
    <w:rsid w:val="005857ED"/>
    <w:rsid w:val="00585C96"/>
    <w:rsid w:val="00587B10"/>
    <w:rsid w:val="00587ED5"/>
    <w:rsid w:val="00593C07"/>
    <w:rsid w:val="00596D3E"/>
    <w:rsid w:val="00597084"/>
    <w:rsid w:val="005A1A96"/>
    <w:rsid w:val="005A23ED"/>
    <w:rsid w:val="005A2EDB"/>
    <w:rsid w:val="005A50C8"/>
    <w:rsid w:val="005A5D2F"/>
    <w:rsid w:val="005A745E"/>
    <w:rsid w:val="005B0A56"/>
    <w:rsid w:val="005B1B8A"/>
    <w:rsid w:val="005B1BFC"/>
    <w:rsid w:val="005B3531"/>
    <w:rsid w:val="005B39DA"/>
    <w:rsid w:val="005B485D"/>
    <w:rsid w:val="005B54E3"/>
    <w:rsid w:val="005B5DD5"/>
    <w:rsid w:val="005B6BC8"/>
    <w:rsid w:val="005C150C"/>
    <w:rsid w:val="005C38C8"/>
    <w:rsid w:val="005C3C93"/>
    <w:rsid w:val="005C4172"/>
    <w:rsid w:val="005C710E"/>
    <w:rsid w:val="005C792B"/>
    <w:rsid w:val="005D0803"/>
    <w:rsid w:val="005D1C20"/>
    <w:rsid w:val="005D2C3A"/>
    <w:rsid w:val="005D468B"/>
    <w:rsid w:val="005D7843"/>
    <w:rsid w:val="005E01E8"/>
    <w:rsid w:val="005E0B2C"/>
    <w:rsid w:val="005E7F18"/>
    <w:rsid w:val="005F589B"/>
    <w:rsid w:val="005F7D82"/>
    <w:rsid w:val="00600147"/>
    <w:rsid w:val="00603795"/>
    <w:rsid w:val="00603CDF"/>
    <w:rsid w:val="00605CC8"/>
    <w:rsid w:val="00610320"/>
    <w:rsid w:val="006115E6"/>
    <w:rsid w:val="00611620"/>
    <w:rsid w:val="00615A8D"/>
    <w:rsid w:val="0061711B"/>
    <w:rsid w:val="00623B9B"/>
    <w:rsid w:val="006255F1"/>
    <w:rsid w:val="00630376"/>
    <w:rsid w:val="006319A5"/>
    <w:rsid w:val="00640695"/>
    <w:rsid w:val="00640ED0"/>
    <w:rsid w:val="0064222C"/>
    <w:rsid w:val="00642AEC"/>
    <w:rsid w:val="006434CC"/>
    <w:rsid w:val="00651820"/>
    <w:rsid w:val="00655AAC"/>
    <w:rsid w:val="00656A78"/>
    <w:rsid w:val="00667162"/>
    <w:rsid w:val="00675BB6"/>
    <w:rsid w:val="00676D72"/>
    <w:rsid w:val="00677092"/>
    <w:rsid w:val="006777CC"/>
    <w:rsid w:val="00680AA7"/>
    <w:rsid w:val="00681AD2"/>
    <w:rsid w:val="00681F3F"/>
    <w:rsid w:val="00683376"/>
    <w:rsid w:val="00684F8C"/>
    <w:rsid w:val="0068513A"/>
    <w:rsid w:val="00685256"/>
    <w:rsid w:val="00692AB0"/>
    <w:rsid w:val="00693D31"/>
    <w:rsid w:val="00696E61"/>
    <w:rsid w:val="006A0779"/>
    <w:rsid w:val="006A07B6"/>
    <w:rsid w:val="006A295B"/>
    <w:rsid w:val="006A2F1D"/>
    <w:rsid w:val="006A30C4"/>
    <w:rsid w:val="006A5A89"/>
    <w:rsid w:val="006A6629"/>
    <w:rsid w:val="006A7B13"/>
    <w:rsid w:val="006A7CC9"/>
    <w:rsid w:val="006A7E30"/>
    <w:rsid w:val="006B0204"/>
    <w:rsid w:val="006B0AF9"/>
    <w:rsid w:val="006B1E00"/>
    <w:rsid w:val="006B1F1C"/>
    <w:rsid w:val="006B407E"/>
    <w:rsid w:val="006C05CB"/>
    <w:rsid w:val="006C1158"/>
    <w:rsid w:val="006C2D85"/>
    <w:rsid w:val="006C3ADD"/>
    <w:rsid w:val="006C5628"/>
    <w:rsid w:val="006C6A7D"/>
    <w:rsid w:val="006D1EA9"/>
    <w:rsid w:val="006D28D2"/>
    <w:rsid w:val="006D4431"/>
    <w:rsid w:val="006D5900"/>
    <w:rsid w:val="006D6AFC"/>
    <w:rsid w:val="006D6BB4"/>
    <w:rsid w:val="006E51E3"/>
    <w:rsid w:val="006E545D"/>
    <w:rsid w:val="006E6724"/>
    <w:rsid w:val="006E7692"/>
    <w:rsid w:val="006E7AAA"/>
    <w:rsid w:val="006E7B74"/>
    <w:rsid w:val="006F1B5D"/>
    <w:rsid w:val="006F1DCE"/>
    <w:rsid w:val="006F2259"/>
    <w:rsid w:val="006F3158"/>
    <w:rsid w:val="006F42CC"/>
    <w:rsid w:val="006F54B0"/>
    <w:rsid w:val="00707883"/>
    <w:rsid w:val="007122AB"/>
    <w:rsid w:val="00714E61"/>
    <w:rsid w:val="00715C31"/>
    <w:rsid w:val="00717733"/>
    <w:rsid w:val="00720FBD"/>
    <w:rsid w:val="007215D2"/>
    <w:rsid w:val="00723FDB"/>
    <w:rsid w:val="0072484E"/>
    <w:rsid w:val="00731400"/>
    <w:rsid w:val="00737F11"/>
    <w:rsid w:val="00742C15"/>
    <w:rsid w:val="00743BAA"/>
    <w:rsid w:val="007448E0"/>
    <w:rsid w:val="00744E16"/>
    <w:rsid w:val="007453AD"/>
    <w:rsid w:val="0074566C"/>
    <w:rsid w:val="00745EDF"/>
    <w:rsid w:val="00746895"/>
    <w:rsid w:val="00747E71"/>
    <w:rsid w:val="007511CF"/>
    <w:rsid w:val="00752B23"/>
    <w:rsid w:val="0075394F"/>
    <w:rsid w:val="007541C8"/>
    <w:rsid w:val="00754DA2"/>
    <w:rsid w:val="00757435"/>
    <w:rsid w:val="00761D5E"/>
    <w:rsid w:val="007625CA"/>
    <w:rsid w:val="007628B7"/>
    <w:rsid w:val="007638E2"/>
    <w:rsid w:val="007653EA"/>
    <w:rsid w:val="00765C09"/>
    <w:rsid w:val="00767545"/>
    <w:rsid w:val="00776971"/>
    <w:rsid w:val="00783486"/>
    <w:rsid w:val="007857E9"/>
    <w:rsid w:val="007860FE"/>
    <w:rsid w:val="007863FA"/>
    <w:rsid w:val="00786AAE"/>
    <w:rsid w:val="00787D6F"/>
    <w:rsid w:val="0079057C"/>
    <w:rsid w:val="00793451"/>
    <w:rsid w:val="007943E7"/>
    <w:rsid w:val="0079450D"/>
    <w:rsid w:val="007A2CEA"/>
    <w:rsid w:val="007A3845"/>
    <w:rsid w:val="007A3BD0"/>
    <w:rsid w:val="007A3E08"/>
    <w:rsid w:val="007A44F8"/>
    <w:rsid w:val="007A6756"/>
    <w:rsid w:val="007A74EB"/>
    <w:rsid w:val="007B3D3A"/>
    <w:rsid w:val="007B43D8"/>
    <w:rsid w:val="007B44D4"/>
    <w:rsid w:val="007B4836"/>
    <w:rsid w:val="007C0A9A"/>
    <w:rsid w:val="007C472D"/>
    <w:rsid w:val="007C5A11"/>
    <w:rsid w:val="007C74B1"/>
    <w:rsid w:val="007D0751"/>
    <w:rsid w:val="007D49E1"/>
    <w:rsid w:val="007D5A2C"/>
    <w:rsid w:val="007D752D"/>
    <w:rsid w:val="007D7E8F"/>
    <w:rsid w:val="007E4E3D"/>
    <w:rsid w:val="007E574C"/>
    <w:rsid w:val="007E6933"/>
    <w:rsid w:val="007E6D4B"/>
    <w:rsid w:val="007F3338"/>
    <w:rsid w:val="007F60C9"/>
    <w:rsid w:val="00800256"/>
    <w:rsid w:val="00800C65"/>
    <w:rsid w:val="00803FE5"/>
    <w:rsid w:val="008063AF"/>
    <w:rsid w:val="00806970"/>
    <w:rsid w:val="00806E57"/>
    <w:rsid w:val="00811328"/>
    <w:rsid w:val="00811D19"/>
    <w:rsid w:val="00817348"/>
    <w:rsid w:val="008224E7"/>
    <w:rsid w:val="00823B71"/>
    <w:rsid w:val="00833078"/>
    <w:rsid w:val="00835963"/>
    <w:rsid w:val="00835C3F"/>
    <w:rsid w:val="00835DA2"/>
    <w:rsid w:val="00835DBA"/>
    <w:rsid w:val="00836E3A"/>
    <w:rsid w:val="008372BB"/>
    <w:rsid w:val="008407F1"/>
    <w:rsid w:val="0084098F"/>
    <w:rsid w:val="00841A49"/>
    <w:rsid w:val="008449B1"/>
    <w:rsid w:val="00846373"/>
    <w:rsid w:val="00847146"/>
    <w:rsid w:val="008471B6"/>
    <w:rsid w:val="0084764D"/>
    <w:rsid w:val="00851D85"/>
    <w:rsid w:val="00851DB5"/>
    <w:rsid w:val="00853355"/>
    <w:rsid w:val="00860109"/>
    <w:rsid w:val="00864612"/>
    <w:rsid w:val="00864CAE"/>
    <w:rsid w:val="008660BD"/>
    <w:rsid w:val="00867C38"/>
    <w:rsid w:val="00867EBD"/>
    <w:rsid w:val="00874820"/>
    <w:rsid w:val="0088286A"/>
    <w:rsid w:val="0088410C"/>
    <w:rsid w:val="00885708"/>
    <w:rsid w:val="0088602F"/>
    <w:rsid w:val="00886311"/>
    <w:rsid w:val="00886787"/>
    <w:rsid w:val="00893343"/>
    <w:rsid w:val="00893AA4"/>
    <w:rsid w:val="0089706A"/>
    <w:rsid w:val="00897D68"/>
    <w:rsid w:val="008A0E8A"/>
    <w:rsid w:val="008A31D3"/>
    <w:rsid w:val="008A31FA"/>
    <w:rsid w:val="008A4856"/>
    <w:rsid w:val="008A6E77"/>
    <w:rsid w:val="008B1C16"/>
    <w:rsid w:val="008B7601"/>
    <w:rsid w:val="008C1793"/>
    <w:rsid w:val="008C1C33"/>
    <w:rsid w:val="008C3771"/>
    <w:rsid w:val="008C6CF7"/>
    <w:rsid w:val="008C77D7"/>
    <w:rsid w:val="008D174E"/>
    <w:rsid w:val="008D28E5"/>
    <w:rsid w:val="008D50E9"/>
    <w:rsid w:val="008D5EBC"/>
    <w:rsid w:val="008D765A"/>
    <w:rsid w:val="008E3871"/>
    <w:rsid w:val="008E4ADB"/>
    <w:rsid w:val="008E578B"/>
    <w:rsid w:val="008F49CA"/>
    <w:rsid w:val="008F5CC3"/>
    <w:rsid w:val="008F63FF"/>
    <w:rsid w:val="00904375"/>
    <w:rsid w:val="009049AF"/>
    <w:rsid w:val="00904D89"/>
    <w:rsid w:val="0091103E"/>
    <w:rsid w:val="009125EE"/>
    <w:rsid w:val="009137BD"/>
    <w:rsid w:val="00913E1D"/>
    <w:rsid w:val="00914C23"/>
    <w:rsid w:val="0091535B"/>
    <w:rsid w:val="00924570"/>
    <w:rsid w:val="00925CB8"/>
    <w:rsid w:val="0093024B"/>
    <w:rsid w:val="009307DF"/>
    <w:rsid w:val="00935720"/>
    <w:rsid w:val="00941229"/>
    <w:rsid w:val="00944364"/>
    <w:rsid w:val="0094613E"/>
    <w:rsid w:val="00950DED"/>
    <w:rsid w:val="00952B1D"/>
    <w:rsid w:val="009536F0"/>
    <w:rsid w:val="00955FBD"/>
    <w:rsid w:val="00957589"/>
    <w:rsid w:val="00957E7A"/>
    <w:rsid w:val="009600F1"/>
    <w:rsid w:val="00960612"/>
    <w:rsid w:val="00962EF3"/>
    <w:rsid w:val="009647CD"/>
    <w:rsid w:val="00965CA3"/>
    <w:rsid w:val="0097310E"/>
    <w:rsid w:val="00980C42"/>
    <w:rsid w:val="00982D93"/>
    <w:rsid w:val="009831A3"/>
    <w:rsid w:val="009862EC"/>
    <w:rsid w:val="0098740A"/>
    <w:rsid w:val="00987EAC"/>
    <w:rsid w:val="00992557"/>
    <w:rsid w:val="00992776"/>
    <w:rsid w:val="00994BC9"/>
    <w:rsid w:val="00995407"/>
    <w:rsid w:val="0099619F"/>
    <w:rsid w:val="009A698F"/>
    <w:rsid w:val="009B15F8"/>
    <w:rsid w:val="009B292D"/>
    <w:rsid w:val="009B2CBA"/>
    <w:rsid w:val="009B43C5"/>
    <w:rsid w:val="009C0B4C"/>
    <w:rsid w:val="009C2286"/>
    <w:rsid w:val="009C4CDC"/>
    <w:rsid w:val="009C4EED"/>
    <w:rsid w:val="009C4FFF"/>
    <w:rsid w:val="009C5D6E"/>
    <w:rsid w:val="009D05E0"/>
    <w:rsid w:val="009D0C00"/>
    <w:rsid w:val="009D310C"/>
    <w:rsid w:val="009D44EB"/>
    <w:rsid w:val="009D465B"/>
    <w:rsid w:val="009D4D2F"/>
    <w:rsid w:val="009D6072"/>
    <w:rsid w:val="009D6EB3"/>
    <w:rsid w:val="009D7685"/>
    <w:rsid w:val="009E0972"/>
    <w:rsid w:val="009E0F99"/>
    <w:rsid w:val="009E1800"/>
    <w:rsid w:val="009E1FA0"/>
    <w:rsid w:val="009E2879"/>
    <w:rsid w:val="009E3177"/>
    <w:rsid w:val="009F55B6"/>
    <w:rsid w:val="009F6631"/>
    <w:rsid w:val="00A0519C"/>
    <w:rsid w:val="00A075EA"/>
    <w:rsid w:val="00A11CDC"/>
    <w:rsid w:val="00A12F12"/>
    <w:rsid w:val="00A1316B"/>
    <w:rsid w:val="00A16882"/>
    <w:rsid w:val="00A21695"/>
    <w:rsid w:val="00A21BDB"/>
    <w:rsid w:val="00A21D49"/>
    <w:rsid w:val="00A22C52"/>
    <w:rsid w:val="00A32658"/>
    <w:rsid w:val="00A35C0C"/>
    <w:rsid w:val="00A42021"/>
    <w:rsid w:val="00A435ED"/>
    <w:rsid w:val="00A448AD"/>
    <w:rsid w:val="00A469B3"/>
    <w:rsid w:val="00A477A7"/>
    <w:rsid w:val="00A504A2"/>
    <w:rsid w:val="00A50972"/>
    <w:rsid w:val="00A51B8A"/>
    <w:rsid w:val="00A54EC6"/>
    <w:rsid w:val="00A57734"/>
    <w:rsid w:val="00A607AA"/>
    <w:rsid w:val="00A634C2"/>
    <w:rsid w:val="00A63653"/>
    <w:rsid w:val="00A6537C"/>
    <w:rsid w:val="00A65855"/>
    <w:rsid w:val="00A667DA"/>
    <w:rsid w:val="00A67BE7"/>
    <w:rsid w:val="00A67FA0"/>
    <w:rsid w:val="00A720E1"/>
    <w:rsid w:val="00A7244D"/>
    <w:rsid w:val="00A74F0D"/>
    <w:rsid w:val="00A76B11"/>
    <w:rsid w:val="00A7738C"/>
    <w:rsid w:val="00A77626"/>
    <w:rsid w:val="00A84792"/>
    <w:rsid w:val="00A85241"/>
    <w:rsid w:val="00A87E49"/>
    <w:rsid w:val="00A87ED9"/>
    <w:rsid w:val="00A92747"/>
    <w:rsid w:val="00AA27FC"/>
    <w:rsid w:val="00AA2D3F"/>
    <w:rsid w:val="00AA4E35"/>
    <w:rsid w:val="00AB0803"/>
    <w:rsid w:val="00AB1A81"/>
    <w:rsid w:val="00AB37A2"/>
    <w:rsid w:val="00AB52D3"/>
    <w:rsid w:val="00AB6A73"/>
    <w:rsid w:val="00AC1D7D"/>
    <w:rsid w:val="00AC2D18"/>
    <w:rsid w:val="00AC4A1A"/>
    <w:rsid w:val="00AC4B0D"/>
    <w:rsid w:val="00AC5326"/>
    <w:rsid w:val="00AC568C"/>
    <w:rsid w:val="00AC5A95"/>
    <w:rsid w:val="00AD362F"/>
    <w:rsid w:val="00AD414D"/>
    <w:rsid w:val="00AD4F5C"/>
    <w:rsid w:val="00AD6B23"/>
    <w:rsid w:val="00AD76DA"/>
    <w:rsid w:val="00AE3284"/>
    <w:rsid w:val="00AE6A36"/>
    <w:rsid w:val="00AF0BBC"/>
    <w:rsid w:val="00AF1680"/>
    <w:rsid w:val="00AF3AC7"/>
    <w:rsid w:val="00AF492E"/>
    <w:rsid w:val="00AF4C16"/>
    <w:rsid w:val="00AF5A53"/>
    <w:rsid w:val="00AF6D80"/>
    <w:rsid w:val="00AF6D8F"/>
    <w:rsid w:val="00B00087"/>
    <w:rsid w:val="00B0073B"/>
    <w:rsid w:val="00B109A1"/>
    <w:rsid w:val="00B10B4A"/>
    <w:rsid w:val="00B153A6"/>
    <w:rsid w:val="00B15D82"/>
    <w:rsid w:val="00B1665D"/>
    <w:rsid w:val="00B22E68"/>
    <w:rsid w:val="00B249EB"/>
    <w:rsid w:val="00B2703F"/>
    <w:rsid w:val="00B31561"/>
    <w:rsid w:val="00B32064"/>
    <w:rsid w:val="00B36BBD"/>
    <w:rsid w:val="00B37A5F"/>
    <w:rsid w:val="00B44F66"/>
    <w:rsid w:val="00B4556B"/>
    <w:rsid w:val="00B45F1D"/>
    <w:rsid w:val="00B4626D"/>
    <w:rsid w:val="00B53212"/>
    <w:rsid w:val="00B53AF9"/>
    <w:rsid w:val="00B554DD"/>
    <w:rsid w:val="00B5732A"/>
    <w:rsid w:val="00B60B0C"/>
    <w:rsid w:val="00B61D17"/>
    <w:rsid w:val="00B6315C"/>
    <w:rsid w:val="00B674C4"/>
    <w:rsid w:val="00B704CC"/>
    <w:rsid w:val="00B71A0F"/>
    <w:rsid w:val="00B7209D"/>
    <w:rsid w:val="00B739D8"/>
    <w:rsid w:val="00B74588"/>
    <w:rsid w:val="00B7656F"/>
    <w:rsid w:val="00B767B0"/>
    <w:rsid w:val="00B83661"/>
    <w:rsid w:val="00B85113"/>
    <w:rsid w:val="00B87ED4"/>
    <w:rsid w:val="00B9135C"/>
    <w:rsid w:val="00B92951"/>
    <w:rsid w:val="00B92DC7"/>
    <w:rsid w:val="00BA03B5"/>
    <w:rsid w:val="00BA1443"/>
    <w:rsid w:val="00BA4FD4"/>
    <w:rsid w:val="00BB1825"/>
    <w:rsid w:val="00BB2901"/>
    <w:rsid w:val="00BB66F9"/>
    <w:rsid w:val="00BC1923"/>
    <w:rsid w:val="00BC36C7"/>
    <w:rsid w:val="00BC45FF"/>
    <w:rsid w:val="00BD5217"/>
    <w:rsid w:val="00BD6378"/>
    <w:rsid w:val="00BE1389"/>
    <w:rsid w:val="00BE1C47"/>
    <w:rsid w:val="00BE36F6"/>
    <w:rsid w:val="00BE6714"/>
    <w:rsid w:val="00BE67FC"/>
    <w:rsid w:val="00BF0FEE"/>
    <w:rsid w:val="00BF1CBB"/>
    <w:rsid w:val="00BF5AAA"/>
    <w:rsid w:val="00C02E93"/>
    <w:rsid w:val="00C05096"/>
    <w:rsid w:val="00C05C91"/>
    <w:rsid w:val="00C10028"/>
    <w:rsid w:val="00C14991"/>
    <w:rsid w:val="00C14EDD"/>
    <w:rsid w:val="00C15253"/>
    <w:rsid w:val="00C15FE7"/>
    <w:rsid w:val="00C179C2"/>
    <w:rsid w:val="00C253AF"/>
    <w:rsid w:val="00C27A0E"/>
    <w:rsid w:val="00C27E3A"/>
    <w:rsid w:val="00C3188B"/>
    <w:rsid w:val="00C3489D"/>
    <w:rsid w:val="00C376AD"/>
    <w:rsid w:val="00C411DC"/>
    <w:rsid w:val="00C41BF8"/>
    <w:rsid w:val="00C41E5E"/>
    <w:rsid w:val="00C43819"/>
    <w:rsid w:val="00C45F4C"/>
    <w:rsid w:val="00C478E6"/>
    <w:rsid w:val="00C5777C"/>
    <w:rsid w:val="00C60825"/>
    <w:rsid w:val="00C60A90"/>
    <w:rsid w:val="00C60C8B"/>
    <w:rsid w:val="00C60C94"/>
    <w:rsid w:val="00C61D83"/>
    <w:rsid w:val="00C62260"/>
    <w:rsid w:val="00C62530"/>
    <w:rsid w:val="00C631A8"/>
    <w:rsid w:val="00C65AF5"/>
    <w:rsid w:val="00C67234"/>
    <w:rsid w:val="00C67A51"/>
    <w:rsid w:val="00C712B8"/>
    <w:rsid w:val="00C723DB"/>
    <w:rsid w:val="00C728F5"/>
    <w:rsid w:val="00C734A6"/>
    <w:rsid w:val="00C770DE"/>
    <w:rsid w:val="00C77AC9"/>
    <w:rsid w:val="00C849C4"/>
    <w:rsid w:val="00C85419"/>
    <w:rsid w:val="00C878AC"/>
    <w:rsid w:val="00C9185A"/>
    <w:rsid w:val="00C93499"/>
    <w:rsid w:val="00C95A30"/>
    <w:rsid w:val="00CA0EE8"/>
    <w:rsid w:val="00CA499D"/>
    <w:rsid w:val="00CA5070"/>
    <w:rsid w:val="00CA530A"/>
    <w:rsid w:val="00CA562D"/>
    <w:rsid w:val="00CA591E"/>
    <w:rsid w:val="00CB1851"/>
    <w:rsid w:val="00CB1E6E"/>
    <w:rsid w:val="00CB29F7"/>
    <w:rsid w:val="00CB2F46"/>
    <w:rsid w:val="00CB48BC"/>
    <w:rsid w:val="00CB63E0"/>
    <w:rsid w:val="00CC1692"/>
    <w:rsid w:val="00CC31EB"/>
    <w:rsid w:val="00CC3222"/>
    <w:rsid w:val="00CC671A"/>
    <w:rsid w:val="00CD0234"/>
    <w:rsid w:val="00CD3453"/>
    <w:rsid w:val="00CD4DA3"/>
    <w:rsid w:val="00CD5B3F"/>
    <w:rsid w:val="00CE093B"/>
    <w:rsid w:val="00CE2CF2"/>
    <w:rsid w:val="00CE32AA"/>
    <w:rsid w:val="00CE6AA4"/>
    <w:rsid w:val="00CE6B54"/>
    <w:rsid w:val="00CE6F4F"/>
    <w:rsid w:val="00CE719E"/>
    <w:rsid w:val="00CE7558"/>
    <w:rsid w:val="00CE7E41"/>
    <w:rsid w:val="00CF148E"/>
    <w:rsid w:val="00CF2C41"/>
    <w:rsid w:val="00CF30DD"/>
    <w:rsid w:val="00CF4426"/>
    <w:rsid w:val="00CF6C4B"/>
    <w:rsid w:val="00D04DE7"/>
    <w:rsid w:val="00D072C9"/>
    <w:rsid w:val="00D0763B"/>
    <w:rsid w:val="00D0795A"/>
    <w:rsid w:val="00D11BBA"/>
    <w:rsid w:val="00D12779"/>
    <w:rsid w:val="00D13F35"/>
    <w:rsid w:val="00D1415F"/>
    <w:rsid w:val="00D14671"/>
    <w:rsid w:val="00D16BDC"/>
    <w:rsid w:val="00D17995"/>
    <w:rsid w:val="00D211AA"/>
    <w:rsid w:val="00D23A6B"/>
    <w:rsid w:val="00D24B92"/>
    <w:rsid w:val="00D30950"/>
    <w:rsid w:val="00D31B84"/>
    <w:rsid w:val="00D357DE"/>
    <w:rsid w:val="00D36748"/>
    <w:rsid w:val="00D37375"/>
    <w:rsid w:val="00D377E8"/>
    <w:rsid w:val="00D40B8B"/>
    <w:rsid w:val="00D41334"/>
    <w:rsid w:val="00D43DED"/>
    <w:rsid w:val="00D443A7"/>
    <w:rsid w:val="00D45015"/>
    <w:rsid w:val="00D464B3"/>
    <w:rsid w:val="00D46640"/>
    <w:rsid w:val="00D526E5"/>
    <w:rsid w:val="00D54A71"/>
    <w:rsid w:val="00D555BF"/>
    <w:rsid w:val="00D568BA"/>
    <w:rsid w:val="00D57DAA"/>
    <w:rsid w:val="00D61A42"/>
    <w:rsid w:val="00D64C42"/>
    <w:rsid w:val="00D741B2"/>
    <w:rsid w:val="00D74394"/>
    <w:rsid w:val="00D75A2E"/>
    <w:rsid w:val="00D840F1"/>
    <w:rsid w:val="00D85E40"/>
    <w:rsid w:val="00D868BB"/>
    <w:rsid w:val="00D86E88"/>
    <w:rsid w:val="00D875A2"/>
    <w:rsid w:val="00D9264B"/>
    <w:rsid w:val="00D95494"/>
    <w:rsid w:val="00DA1F52"/>
    <w:rsid w:val="00DA3CCF"/>
    <w:rsid w:val="00DA42AE"/>
    <w:rsid w:val="00DA528E"/>
    <w:rsid w:val="00DA7496"/>
    <w:rsid w:val="00DB2F53"/>
    <w:rsid w:val="00DB56BD"/>
    <w:rsid w:val="00DC0825"/>
    <w:rsid w:val="00DC24CE"/>
    <w:rsid w:val="00DC2850"/>
    <w:rsid w:val="00DD0759"/>
    <w:rsid w:val="00DD0817"/>
    <w:rsid w:val="00DD0A2D"/>
    <w:rsid w:val="00DD2BC2"/>
    <w:rsid w:val="00DD2CA2"/>
    <w:rsid w:val="00DD4A77"/>
    <w:rsid w:val="00DD4E74"/>
    <w:rsid w:val="00DD72EC"/>
    <w:rsid w:val="00DD73BE"/>
    <w:rsid w:val="00DE1D43"/>
    <w:rsid w:val="00DE2F7C"/>
    <w:rsid w:val="00DE5A33"/>
    <w:rsid w:val="00DE5AB4"/>
    <w:rsid w:val="00DE676D"/>
    <w:rsid w:val="00DE6D22"/>
    <w:rsid w:val="00DE773E"/>
    <w:rsid w:val="00DF0320"/>
    <w:rsid w:val="00DF042C"/>
    <w:rsid w:val="00DF0F87"/>
    <w:rsid w:val="00DF149B"/>
    <w:rsid w:val="00DF4DCD"/>
    <w:rsid w:val="00DF531D"/>
    <w:rsid w:val="00DF53FB"/>
    <w:rsid w:val="00DF5A88"/>
    <w:rsid w:val="00DF65FB"/>
    <w:rsid w:val="00DF73E5"/>
    <w:rsid w:val="00DF7581"/>
    <w:rsid w:val="00E0099E"/>
    <w:rsid w:val="00E04294"/>
    <w:rsid w:val="00E049B1"/>
    <w:rsid w:val="00E078E0"/>
    <w:rsid w:val="00E07DBD"/>
    <w:rsid w:val="00E122B4"/>
    <w:rsid w:val="00E14EF0"/>
    <w:rsid w:val="00E16F7B"/>
    <w:rsid w:val="00E1725B"/>
    <w:rsid w:val="00E20474"/>
    <w:rsid w:val="00E2105D"/>
    <w:rsid w:val="00E22D94"/>
    <w:rsid w:val="00E27497"/>
    <w:rsid w:val="00E32AD4"/>
    <w:rsid w:val="00E3562D"/>
    <w:rsid w:val="00E4436F"/>
    <w:rsid w:val="00E46A34"/>
    <w:rsid w:val="00E47883"/>
    <w:rsid w:val="00E47E00"/>
    <w:rsid w:val="00E516E7"/>
    <w:rsid w:val="00E54053"/>
    <w:rsid w:val="00E62F4B"/>
    <w:rsid w:val="00E642A7"/>
    <w:rsid w:val="00E65540"/>
    <w:rsid w:val="00E66A90"/>
    <w:rsid w:val="00E67943"/>
    <w:rsid w:val="00E72059"/>
    <w:rsid w:val="00E727B4"/>
    <w:rsid w:val="00E72E25"/>
    <w:rsid w:val="00E73596"/>
    <w:rsid w:val="00E73987"/>
    <w:rsid w:val="00E73DC3"/>
    <w:rsid w:val="00E74298"/>
    <w:rsid w:val="00E761A7"/>
    <w:rsid w:val="00E77C5A"/>
    <w:rsid w:val="00E803E5"/>
    <w:rsid w:val="00E8138C"/>
    <w:rsid w:val="00E829A1"/>
    <w:rsid w:val="00E85BEC"/>
    <w:rsid w:val="00E90889"/>
    <w:rsid w:val="00E912EC"/>
    <w:rsid w:val="00E92EDF"/>
    <w:rsid w:val="00E9491C"/>
    <w:rsid w:val="00E95895"/>
    <w:rsid w:val="00E9753F"/>
    <w:rsid w:val="00EA2BE7"/>
    <w:rsid w:val="00EA64FB"/>
    <w:rsid w:val="00EA78F9"/>
    <w:rsid w:val="00EB0E2F"/>
    <w:rsid w:val="00EB2F31"/>
    <w:rsid w:val="00EB32B7"/>
    <w:rsid w:val="00EC168C"/>
    <w:rsid w:val="00EC6B7E"/>
    <w:rsid w:val="00ED2EA2"/>
    <w:rsid w:val="00ED41F6"/>
    <w:rsid w:val="00ED7E93"/>
    <w:rsid w:val="00EE5217"/>
    <w:rsid w:val="00EE6395"/>
    <w:rsid w:val="00EF7800"/>
    <w:rsid w:val="00F03F8D"/>
    <w:rsid w:val="00F03FF7"/>
    <w:rsid w:val="00F0420E"/>
    <w:rsid w:val="00F04216"/>
    <w:rsid w:val="00F04923"/>
    <w:rsid w:val="00F05177"/>
    <w:rsid w:val="00F054CF"/>
    <w:rsid w:val="00F05643"/>
    <w:rsid w:val="00F06E6A"/>
    <w:rsid w:val="00F10287"/>
    <w:rsid w:val="00F11B37"/>
    <w:rsid w:val="00F1401B"/>
    <w:rsid w:val="00F14537"/>
    <w:rsid w:val="00F147E1"/>
    <w:rsid w:val="00F178EB"/>
    <w:rsid w:val="00F21FFE"/>
    <w:rsid w:val="00F2284E"/>
    <w:rsid w:val="00F230F1"/>
    <w:rsid w:val="00F23586"/>
    <w:rsid w:val="00F2388D"/>
    <w:rsid w:val="00F256C0"/>
    <w:rsid w:val="00F25F1D"/>
    <w:rsid w:val="00F27BDD"/>
    <w:rsid w:val="00F27CFC"/>
    <w:rsid w:val="00F307EA"/>
    <w:rsid w:val="00F33026"/>
    <w:rsid w:val="00F352A6"/>
    <w:rsid w:val="00F36A25"/>
    <w:rsid w:val="00F40187"/>
    <w:rsid w:val="00F40648"/>
    <w:rsid w:val="00F42854"/>
    <w:rsid w:val="00F47D13"/>
    <w:rsid w:val="00F501E8"/>
    <w:rsid w:val="00F52542"/>
    <w:rsid w:val="00F61FFB"/>
    <w:rsid w:val="00F63313"/>
    <w:rsid w:val="00F675DB"/>
    <w:rsid w:val="00F70603"/>
    <w:rsid w:val="00F72B66"/>
    <w:rsid w:val="00F7599D"/>
    <w:rsid w:val="00F767B3"/>
    <w:rsid w:val="00F8073D"/>
    <w:rsid w:val="00F81330"/>
    <w:rsid w:val="00F81414"/>
    <w:rsid w:val="00F81C29"/>
    <w:rsid w:val="00F82040"/>
    <w:rsid w:val="00F87ACE"/>
    <w:rsid w:val="00F91EE6"/>
    <w:rsid w:val="00F93302"/>
    <w:rsid w:val="00F93640"/>
    <w:rsid w:val="00F951E8"/>
    <w:rsid w:val="00F964CA"/>
    <w:rsid w:val="00F96BB2"/>
    <w:rsid w:val="00F974A1"/>
    <w:rsid w:val="00FA2E84"/>
    <w:rsid w:val="00FA5BCC"/>
    <w:rsid w:val="00FB07EE"/>
    <w:rsid w:val="00FB2214"/>
    <w:rsid w:val="00FB34C0"/>
    <w:rsid w:val="00FB372B"/>
    <w:rsid w:val="00FB4FE7"/>
    <w:rsid w:val="00FB552E"/>
    <w:rsid w:val="00FC322E"/>
    <w:rsid w:val="00FC598E"/>
    <w:rsid w:val="00FC762A"/>
    <w:rsid w:val="00FD159C"/>
    <w:rsid w:val="00FD231F"/>
    <w:rsid w:val="00FD2B9E"/>
    <w:rsid w:val="00FD7831"/>
    <w:rsid w:val="00FE1483"/>
    <w:rsid w:val="00FE3651"/>
    <w:rsid w:val="00FE4462"/>
    <w:rsid w:val="00FE55EF"/>
    <w:rsid w:val="00FF0464"/>
    <w:rsid w:val="00FF29FE"/>
    <w:rsid w:val="00FF4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1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25F1D"/>
    <w:rPr>
      <w:color w:val="0000FF"/>
      <w:u w:val="single"/>
    </w:rPr>
  </w:style>
  <w:style w:type="character" w:styleId="Textoennegrita">
    <w:name w:val="Strong"/>
    <w:qFormat/>
    <w:rsid w:val="00F25F1D"/>
    <w:rPr>
      <w:b/>
      <w:bCs/>
    </w:rPr>
  </w:style>
  <w:style w:type="paragraph" w:styleId="Prrafodelista">
    <w:name w:val="List Paragraph"/>
    <w:basedOn w:val="Normal"/>
    <w:uiPriority w:val="34"/>
    <w:qFormat/>
    <w:rsid w:val="00F25F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rsid w:val="00F25F1D"/>
    <w:pPr>
      <w:spacing w:after="120" w:line="480" w:lineRule="auto"/>
    </w:pPr>
    <w:rPr>
      <w:rFonts w:ascii="Calibri" w:eastAsia="Calibri" w:hAnsi="Calibri"/>
      <w:sz w:val="20"/>
      <w:szCs w:val="20"/>
      <w:lang/>
    </w:rPr>
  </w:style>
  <w:style w:type="character" w:customStyle="1" w:styleId="Textoindependiente2Car">
    <w:name w:val="Texto independiente 2 Car"/>
    <w:link w:val="Textoindependiente2"/>
    <w:rsid w:val="00F25F1D"/>
    <w:rPr>
      <w:rFonts w:ascii="Calibri" w:eastAsia="Calibri" w:hAnsi="Calibri" w:cs="Times New Roman"/>
    </w:rPr>
  </w:style>
  <w:style w:type="character" w:customStyle="1" w:styleId="st1">
    <w:name w:val="st1"/>
    <w:basedOn w:val="Fuentedeprrafopredeter"/>
    <w:rsid w:val="00F25F1D"/>
  </w:style>
  <w:style w:type="paragraph" w:styleId="NormalWeb">
    <w:name w:val="Normal (Web)"/>
    <w:basedOn w:val="Normal"/>
    <w:uiPriority w:val="99"/>
    <w:unhideWhenUsed/>
    <w:rsid w:val="00F25F1D"/>
    <w:pPr>
      <w:spacing w:before="100" w:beforeAutospacing="1" w:after="100" w:afterAutospacing="1"/>
    </w:pPr>
    <w:rPr>
      <w:sz w:val="23"/>
      <w:szCs w:val="23"/>
    </w:rPr>
  </w:style>
  <w:style w:type="paragraph" w:styleId="Textodeglobo">
    <w:name w:val="Balloon Text"/>
    <w:basedOn w:val="Normal"/>
    <w:link w:val="TextodegloboCar"/>
    <w:rsid w:val="00F25F1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25F1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47E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47E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7E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47E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7E00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E47E0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E47E0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7E00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47E0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E47E0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411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11B3"/>
    <w:rPr>
      <w:sz w:val="20"/>
      <w:szCs w:val="20"/>
      <w:lang/>
    </w:rPr>
  </w:style>
  <w:style w:type="character" w:customStyle="1" w:styleId="TextocomentarioCar">
    <w:name w:val="Texto comentario Car"/>
    <w:link w:val="Textocomentario"/>
    <w:uiPriority w:val="99"/>
    <w:semiHidden/>
    <w:rsid w:val="000411B3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11B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411B3"/>
    <w:rPr>
      <w:rFonts w:ascii="Times New Roman" w:eastAsia="Times New Roman" w:hAnsi="Times New Roman"/>
      <w:b/>
      <w:bCs/>
    </w:rPr>
  </w:style>
  <w:style w:type="character" w:customStyle="1" w:styleId="hps">
    <w:name w:val="hps"/>
    <w:basedOn w:val="Fuentedeprrafopredeter"/>
    <w:rsid w:val="00E22D94"/>
  </w:style>
  <w:style w:type="table" w:styleId="Tablaconcuadrcula">
    <w:name w:val="Table Grid"/>
    <w:basedOn w:val="Tablanormal"/>
    <w:uiPriority w:val="59"/>
    <w:rsid w:val="00FC76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A7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7487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611">
                          <w:marLeft w:val="0"/>
                          <w:marRight w:val="0"/>
                          <w:marTop w:val="3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4018">
                              <w:marLeft w:val="2210"/>
                              <w:marRight w:val="42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3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60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1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3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1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0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35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2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89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95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1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26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09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07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344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196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791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26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5233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7093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0775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15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826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9671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614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6737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9385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1117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64479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21985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08934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429962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733872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92671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068942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154488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624599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33530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2258986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116995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7193506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63957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5407829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5423301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908414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2932972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8350311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776080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313847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7395006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1562116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5913854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4662479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5022913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9663843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2458163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85067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4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065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330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2284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89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563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331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598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799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107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80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196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874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2978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095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003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469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245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0952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461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723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893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792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602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163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31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39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035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05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084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08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866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758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934">
                          <w:marLeft w:val="0"/>
                          <w:marRight w:val="0"/>
                          <w:marTop w:val="3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8485">
                              <w:marLeft w:val="2210"/>
                              <w:marRight w:val="42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4180">
                          <w:marLeft w:val="0"/>
                          <w:marRight w:val="0"/>
                          <w:marTop w:val="3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9215">
                              <w:marLeft w:val="2210"/>
                              <w:marRight w:val="42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4309">
                          <w:marLeft w:val="0"/>
                          <w:marRight w:val="0"/>
                          <w:marTop w:val="3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395">
                              <w:marLeft w:val="2210"/>
                              <w:marRight w:val="42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0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5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2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7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5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53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8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6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91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8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15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8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637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280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446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57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157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913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2182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82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514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911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688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4502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48295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7452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805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198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6739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10156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0045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26025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51996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78466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59186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5083174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113188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822834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4786672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549222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575135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946288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570858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728103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8910002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347449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422789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1974640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79216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2948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6476257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361028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0960573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20134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0109397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0628917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8024702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017400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4955941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33009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355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063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037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725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727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20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075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607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434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596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708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52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005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7533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426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56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969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974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04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530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4146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781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531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2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31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238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416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140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520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40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722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991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4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551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208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856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356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01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E2737-34CB-47FE-A500-DEC27584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7073</Words>
  <Characters>38904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45886</CharactersWithSpaces>
  <SharedDoc>false</SharedDoc>
  <HLinks>
    <vt:vector size="30" baseType="variant">
      <vt:variant>
        <vt:i4>7208965</vt:i4>
      </vt:variant>
      <vt:variant>
        <vt:i4>12</vt:i4>
      </vt:variant>
      <vt:variant>
        <vt:i4>0</vt:i4>
      </vt:variant>
      <vt:variant>
        <vt:i4>5</vt:i4>
      </vt:variant>
      <vt:variant>
        <vt:lpwstr>mailto:lvillamizar@corpoica.org.co</vt:lpwstr>
      </vt:variant>
      <vt:variant>
        <vt:lpwstr/>
      </vt:variant>
      <vt:variant>
        <vt:i4>6553606</vt:i4>
      </vt:variant>
      <vt:variant>
        <vt:i4>9</vt:i4>
      </vt:variant>
      <vt:variant>
        <vt:i4>0</vt:i4>
      </vt:variant>
      <vt:variant>
        <vt:i4>5</vt:i4>
      </vt:variant>
      <vt:variant>
        <vt:lpwstr>mailto:mgomeza@corpoica.org.co</vt:lpwstr>
      </vt:variant>
      <vt:variant>
        <vt:lpwstr/>
      </vt:variant>
      <vt:variant>
        <vt:i4>5505075</vt:i4>
      </vt:variant>
      <vt:variant>
        <vt:i4>6</vt:i4>
      </vt:variant>
      <vt:variant>
        <vt:i4>0</vt:i4>
      </vt:variant>
      <vt:variant>
        <vt:i4>5</vt:i4>
      </vt:variant>
      <vt:variant>
        <vt:lpwstr>mailto:mzuluaga@corpoica.org.co</vt:lpwstr>
      </vt:variant>
      <vt:variant>
        <vt:lpwstr/>
      </vt:variant>
      <vt:variant>
        <vt:i4>1179771</vt:i4>
      </vt:variant>
      <vt:variant>
        <vt:i4>3</vt:i4>
      </vt:variant>
      <vt:variant>
        <vt:i4>0</vt:i4>
      </vt:variant>
      <vt:variant>
        <vt:i4>5</vt:i4>
      </vt:variant>
      <vt:variant>
        <vt:lpwstr>mailto:egrijalba@corpoica.org.co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mailto:asantos@corpoica.org.co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revista</cp:lastModifiedBy>
  <cp:revision>4</cp:revision>
  <cp:lastPrinted>2012-09-04T12:50:00Z</cp:lastPrinted>
  <dcterms:created xsi:type="dcterms:W3CDTF">2013-12-04T21:30:00Z</dcterms:created>
  <dcterms:modified xsi:type="dcterms:W3CDTF">2013-12-04T21:32:00Z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adrianitasantos@yahoo.com@www.mendeley.com</vt:lpwstr>
  </property>
  <property fmtid="{D5CDD505-2E9C-101B-9397-08002B2CF9AE}" pid="4" name="Mendeley Citation Style_1">
    <vt:lpwstr>http://www.zotero.org/styles/international-journal-of-food-microbiology</vt:lpwstr>
  </property>
  <property fmtid="{D5CDD505-2E9C-101B-9397-08002B2CF9AE}" pid="5" name="Mendeley Recent Style Id 0_1">
    <vt:lpwstr>http://www.zotero.org/styles/agriculture-ecosystems-environment</vt:lpwstr>
  </property>
  <property fmtid="{D5CDD505-2E9C-101B-9397-08002B2CF9AE}" pid="6" name="Mendeley Recent Style Name 0_1">
    <vt:lpwstr>Agriculture, Ecosystems &amp; Environment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 (AMA)</vt:lpwstr>
  </property>
  <property fmtid="{D5CDD505-2E9C-101B-9397-08002B2CF9AE}" pid="9" name="Mendeley Recent Style Id 2_1">
    <vt:lpwstr>http://www.zotero.org/styles/american-society-for-microbiology</vt:lpwstr>
  </property>
  <property fmtid="{D5CDD505-2E9C-101B-9397-08002B2CF9AE}" pid="10" name="Mendeley Recent Style Name 2_1">
    <vt:lpwstr>American Society for Microbiology (ASM)</vt:lpwstr>
  </property>
  <property fmtid="{D5CDD505-2E9C-101B-9397-08002B2CF9AE}" pid="11" name="Mendeley Recent Style Id 3_1">
    <vt:lpwstr>http://www.zotero.org/styles/applied-microbiology-and-biotechnology</vt:lpwstr>
  </property>
  <property fmtid="{D5CDD505-2E9C-101B-9397-08002B2CF9AE}" pid="12" name="Mendeley Recent Style Name 3_1">
    <vt:lpwstr>Applied Microbiology and Biotechnology</vt:lpwstr>
  </property>
  <property fmtid="{D5CDD505-2E9C-101B-9397-08002B2CF9AE}" pid="13" name="Mendeley Recent Style Id 4_1">
    <vt:lpwstr>http://www.zotero.org/styles/biotechnology-advances</vt:lpwstr>
  </property>
  <property fmtid="{D5CDD505-2E9C-101B-9397-08002B2CF9AE}" pid="14" name="Mendeley Recent Style Name 4_1">
    <vt:lpwstr>Biotechnology Advances</vt:lpwstr>
  </property>
  <property fmtid="{D5CDD505-2E9C-101B-9397-08002B2CF9AE}" pid="15" name="Mendeley Recent Style Id 5_1">
    <vt:lpwstr>http://www.zotero.org/styles/environmental-microbiology</vt:lpwstr>
  </property>
  <property fmtid="{D5CDD505-2E9C-101B-9397-08002B2CF9AE}" pid="16" name="Mendeley Recent Style Name 5_1">
    <vt:lpwstr>Environmental Microbiology</vt:lpwstr>
  </property>
  <property fmtid="{D5CDD505-2E9C-101B-9397-08002B2CF9AE}" pid="17" name="Mendeley Recent Style Id 6_1">
    <vt:lpwstr>http://www.zotero.org/styles/fems-microbiology-letters</vt:lpwstr>
  </property>
  <property fmtid="{D5CDD505-2E9C-101B-9397-08002B2CF9AE}" pid="18" name="Mendeley Recent Style Name 6_1">
    <vt:lpwstr>FEMS Microbiology Letters</vt:lpwstr>
  </property>
  <property fmtid="{D5CDD505-2E9C-101B-9397-08002B2CF9AE}" pid="19" name="Mendeley Recent Style Id 7_1">
    <vt:lpwstr>http://www.zotero.org/styles/international-journal-of-food-microbiology</vt:lpwstr>
  </property>
  <property fmtid="{D5CDD505-2E9C-101B-9397-08002B2CF9AE}" pid="20" name="Mendeley Recent Style Name 7_1">
    <vt:lpwstr>International Journal of Food Microbiology</vt:lpwstr>
  </property>
  <property fmtid="{D5CDD505-2E9C-101B-9397-08002B2CF9AE}" pid="21" name="Mendeley Recent Style Id 8_1">
    <vt:lpwstr>http://www.zotero.org/styles/journal-of-biotechnology</vt:lpwstr>
  </property>
  <property fmtid="{D5CDD505-2E9C-101B-9397-08002B2CF9AE}" pid="22" name="Mendeley Recent Style Name 8_1">
    <vt:lpwstr>Journal of Biotechnology</vt:lpwstr>
  </property>
  <property fmtid="{D5CDD505-2E9C-101B-9397-08002B2CF9AE}" pid="23" name="Mendeley Recent Style Id 9_1">
    <vt:lpwstr>http://www.zotero.org/styles/soil-science-society-of-america-journal</vt:lpwstr>
  </property>
  <property fmtid="{D5CDD505-2E9C-101B-9397-08002B2CF9AE}" pid="24" name="Mendeley Recent Style Name 9_1">
    <vt:lpwstr>Soil Science Society of America Journal</vt:lpwstr>
  </property>
  <property fmtid="{D5CDD505-2E9C-101B-9397-08002B2CF9AE}" pid="25" name="_NewReviewCycle">
    <vt:lpwstr/>
  </property>
</Properties>
</file>