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ACA" w:rsidRPr="00B0422C" w:rsidRDefault="00462DF6" w:rsidP="00F32ACA">
      <w:pPr>
        <w:pStyle w:val="Ttulo"/>
        <w:spacing w:line="36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Título: </w:t>
      </w:r>
      <w:r w:rsidR="00F32ACA" w:rsidRPr="00B0422C">
        <w:rPr>
          <w:sz w:val="24"/>
          <w:szCs w:val="24"/>
          <w:lang w:val="es-CO"/>
        </w:rPr>
        <w:t xml:space="preserve">Efecto de la carga orgánica de la gallinaza de jaula en el potencial de biometanización </w:t>
      </w:r>
    </w:p>
    <w:p w:rsidR="00F32ACA" w:rsidRDefault="00462DF6" w:rsidP="00F32ACA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62DF6">
        <w:rPr>
          <w:rFonts w:ascii="Times New Roman" w:hAnsi="Times New Roman"/>
          <w:b/>
          <w:sz w:val="24"/>
          <w:szCs w:val="24"/>
          <w:lang w:val="en-US"/>
        </w:rPr>
        <w:t>Título</w:t>
      </w:r>
      <w:proofErr w:type="spellEnd"/>
      <w:r w:rsidRPr="00462DF6">
        <w:rPr>
          <w:rFonts w:ascii="Times New Roman" w:hAnsi="Times New Roman"/>
          <w:b/>
          <w:sz w:val="24"/>
          <w:szCs w:val="24"/>
          <w:lang w:val="en-US"/>
        </w:rPr>
        <w:t xml:space="preserve"> en ingles: </w:t>
      </w:r>
      <w:r w:rsidR="00F32ACA" w:rsidRPr="00B0422C">
        <w:rPr>
          <w:rFonts w:ascii="Times New Roman" w:hAnsi="Times New Roman"/>
          <w:b/>
          <w:sz w:val="24"/>
          <w:szCs w:val="24"/>
          <w:lang w:val="en-US"/>
        </w:rPr>
        <w:t xml:space="preserve">Effect of chicken manure organic load on </w:t>
      </w:r>
      <w:proofErr w:type="spellStart"/>
      <w:r w:rsidR="00F32ACA" w:rsidRPr="00B0422C">
        <w:rPr>
          <w:rFonts w:ascii="Times New Roman" w:hAnsi="Times New Roman"/>
          <w:b/>
          <w:sz w:val="24"/>
          <w:szCs w:val="24"/>
          <w:lang w:val="en-US"/>
        </w:rPr>
        <w:t>biomethane</w:t>
      </w:r>
      <w:proofErr w:type="spellEnd"/>
      <w:r w:rsidR="00F32ACA" w:rsidRPr="00B0422C">
        <w:rPr>
          <w:rFonts w:ascii="Times New Roman" w:hAnsi="Times New Roman"/>
          <w:b/>
          <w:sz w:val="24"/>
          <w:szCs w:val="24"/>
          <w:lang w:val="en-US"/>
        </w:rPr>
        <w:t xml:space="preserve"> potential</w:t>
      </w:r>
    </w:p>
    <w:p w:rsidR="00457789" w:rsidRPr="00457789" w:rsidRDefault="00457789" w:rsidP="00F32ACA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es-CO"/>
        </w:rPr>
      </w:pPr>
      <w:r w:rsidRPr="00457789">
        <w:rPr>
          <w:rFonts w:ascii="Times New Roman" w:hAnsi="Times New Roman"/>
          <w:b/>
          <w:sz w:val="24"/>
          <w:szCs w:val="24"/>
          <w:lang w:val="es-CO"/>
        </w:rPr>
        <w:t>Título corto: Efecto de la carga orgánica de la gallinaza de jaula</w:t>
      </w:r>
    </w:p>
    <w:p w:rsidR="00F32ACA" w:rsidRPr="00462DF6" w:rsidRDefault="00F32ACA" w:rsidP="00F32ACA">
      <w:pPr>
        <w:pStyle w:val="Ttulo6"/>
        <w:numPr>
          <w:ilvl w:val="0"/>
          <w:numId w:val="0"/>
        </w:numPr>
        <w:spacing w:line="360" w:lineRule="auto"/>
        <w:ind w:left="1152" w:hanging="1152"/>
        <w:rPr>
          <w:bCs/>
          <w:i w:val="0"/>
          <w:iCs/>
          <w:sz w:val="24"/>
          <w:szCs w:val="24"/>
          <w:lang w:val="es-CO"/>
        </w:rPr>
      </w:pPr>
      <w:r w:rsidRPr="00462DF6">
        <w:rPr>
          <w:bCs/>
          <w:i w:val="0"/>
          <w:iCs/>
          <w:sz w:val="24"/>
          <w:szCs w:val="24"/>
          <w:lang w:val="es-CO"/>
        </w:rPr>
        <w:t>Marín-Batista José</w:t>
      </w:r>
      <w:r w:rsidRPr="00462DF6">
        <w:rPr>
          <w:lang w:val="es-ES_tradnl"/>
        </w:rPr>
        <w:t>*</w:t>
      </w:r>
      <w:r w:rsidRPr="00462DF6">
        <w:rPr>
          <w:bCs/>
          <w:i w:val="0"/>
          <w:iCs/>
          <w:sz w:val="24"/>
          <w:szCs w:val="24"/>
          <w:lang w:val="es-CO"/>
        </w:rPr>
        <w:t>, Castro Liliana</w:t>
      </w:r>
      <w:r w:rsidRPr="00462DF6">
        <w:rPr>
          <w:lang w:val="es-ES_tradnl"/>
        </w:rPr>
        <w:t>**</w:t>
      </w:r>
      <w:r w:rsidRPr="00462DF6">
        <w:rPr>
          <w:bCs/>
          <w:i w:val="0"/>
          <w:iCs/>
          <w:sz w:val="24"/>
          <w:szCs w:val="24"/>
          <w:lang w:val="es-CO"/>
        </w:rPr>
        <w:t>, Escalante Humberto</w:t>
      </w:r>
      <w:r w:rsidRPr="00462DF6">
        <w:rPr>
          <w:lang w:val="es-ES_tradnl"/>
        </w:rPr>
        <w:t>***</w:t>
      </w:r>
    </w:p>
    <w:p w:rsidR="00F32ACA" w:rsidRPr="00B0422C" w:rsidRDefault="00F32ACA" w:rsidP="00F32ACA">
      <w:pPr>
        <w:pStyle w:val="noindent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0"/>
          <w:lang w:val="es-ES_tradnl"/>
        </w:rPr>
      </w:pPr>
    </w:p>
    <w:p w:rsidR="00F32ACA" w:rsidRPr="00B0422C" w:rsidRDefault="00F32ACA" w:rsidP="00F32ACA">
      <w:pPr>
        <w:pStyle w:val="noindent"/>
        <w:spacing w:before="0" w:beforeAutospacing="0" w:after="0" w:afterAutospacing="0" w:line="360" w:lineRule="auto"/>
        <w:contextualSpacing/>
        <w:jc w:val="both"/>
        <w:rPr>
          <w:rStyle w:val="Hipervnculo"/>
          <w:rFonts w:ascii="Times New Roman" w:hAnsi="Times New Roman" w:cs="Times New Roman"/>
          <w:sz w:val="20"/>
          <w:lang w:val="es-ES_tradnl"/>
        </w:rPr>
      </w:pPr>
      <w:r w:rsidRPr="00B0422C">
        <w:rPr>
          <w:rFonts w:ascii="Times New Roman" w:hAnsi="Times New Roman" w:cs="Times New Roman"/>
          <w:sz w:val="20"/>
          <w:lang w:val="es-ES_tradnl"/>
        </w:rPr>
        <w:t xml:space="preserve">* </w:t>
      </w:r>
      <w:proofErr w:type="spellStart"/>
      <w:proofErr w:type="gramStart"/>
      <w:r w:rsidR="00197DD6">
        <w:rPr>
          <w:rFonts w:ascii="Times New Roman" w:hAnsi="Times New Roman" w:cs="Times New Roman"/>
          <w:sz w:val="20"/>
          <w:lang w:val="es-ES_tradnl"/>
        </w:rPr>
        <w:t>cMSc</w:t>
      </w:r>
      <w:proofErr w:type="spellEnd"/>
      <w:proofErr w:type="gramEnd"/>
      <w:r w:rsidR="00197DD6">
        <w:rPr>
          <w:rFonts w:ascii="Times New Roman" w:hAnsi="Times New Roman" w:cs="Times New Roman"/>
          <w:sz w:val="20"/>
          <w:lang w:val="es-ES_tradnl"/>
        </w:rPr>
        <w:t>,</w:t>
      </w:r>
      <w:r w:rsidRPr="00B0422C">
        <w:rPr>
          <w:rFonts w:ascii="Times New Roman" w:hAnsi="Times New Roman" w:cs="Times New Roman"/>
          <w:sz w:val="20"/>
          <w:lang w:val="es-ES_tradnl"/>
        </w:rPr>
        <w:t xml:space="preserve"> Universidad Industrial de Santander, Colombia. jdmbatista05@gmail.com</w:t>
      </w:r>
      <w:r w:rsidRPr="00B0422C">
        <w:rPr>
          <w:rStyle w:val="Hipervnculo"/>
          <w:rFonts w:ascii="Times New Roman" w:hAnsi="Times New Roman" w:cs="Times New Roman"/>
          <w:sz w:val="20"/>
          <w:lang w:val="es-ES_tradnl"/>
        </w:rPr>
        <w:t xml:space="preserve"> </w:t>
      </w:r>
    </w:p>
    <w:p w:rsidR="00F32ACA" w:rsidRPr="00B0422C" w:rsidRDefault="00F32ACA" w:rsidP="00F32ACA">
      <w:pPr>
        <w:pStyle w:val="noindent"/>
        <w:spacing w:before="0" w:beforeAutospacing="0" w:after="0" w:afterAutospacing="0" w:line="360" w:lineRule="auto"/>
        <w:contextualSpacing/>
        <w:jc w:val="both"/>
        <w:rPr>
          <w:rFonts w:ascii="Times New Roman" w:hAnsi="Times New Roman" w:cs="Times New Roman"/>
          <w:sz w:val="20"/>
          <w:lang w:val="es-CO"/>
        </w:rPr>
      </w:pPr>
      <w:r w:rsidRPr="00B0422C">
        <w:rPr>
          <w:rFonts w:ascii="Times New Roman" w:hAnsi="Times New Roman" w:cs="Times New Roman"/>
          <w:sz w:val="20"/>
          <w:lang w:val="es-ES_tradnl"/>
        </w:rPr>
        <w:t xml:space="preserve">** PhD, Profesora Escuela de Ingeniería Química, Universidad Industrial de Santander, Colombia </w:t>
      </w:r>
      <w:r w:rsidRPr="00B0422C">
        <w:rPr>
          <w:rFonts w:ascii="Times New Roman" w:hAnsi="Times New Roman" w:cs="Times New Roman"/>
          <w:sz w:val="20"/>
          <w:lang w:val="es-CO"/>
        </w:rPr>
        <w:t xml:space="preserve">licasmol@uis.edu.co </w:t>
      </w:r>
    </w:p>
    <w:p w:rsidR="00F32ACA" w:rsidRPr="00B0422C" w:rsidRDefault="00F32ACA" w:rsidP="00F32ACA">
      <w:pPr>
        <w:pStyle w:val="noindent"/>
        <w:spacing w:before="0" w:beforeAutospacing="0" w:after="0" w:afterAutospacing="0" w:line="360" w:lineRule="auto"/>
        <w:contextualSpacing/>
        <w:jc w:val="both"/>
        <w:rPr>
          <w:rFonts w:ascii="Times New Roman" w:hAnsi="Times New Roman" w:cs="Times New Roman"/>
          <w:sz w:val="20"/>
          <w:lang w:val="es-CO"/>
        </w:rPr>
      </w:pPr>
      <w:r w:rsidRPr="00B0422C">
        <w:rPr>
          <w:rFonts w:ascii="Times New Roman" w:hAnsi="Times New Roman" w:cs="Times New Roman"/>
          <w:sz w:val="20"/>
          <w:lang w:val="es-ES_tradnl"/>
        </w:rPr>
        <w:t>*** PhD, Profesor Escuela de Ingeniería Química, Universidad Industrial de Santander, Colombia escala</w:t>
      </w:r>
      <w:r w:rsidRPr="00B0422C">
        <w:rPr>
          <w:rFonts w:ascii="Times New Roman" w:hAnsi="Times New Roman" w:cs="Times New Roman"/>
          <w:sz w:val="20"/>
          <w:lang w:val="es-CO"/>
        </w:rPr>
        <w:t>@</w:t>
      </w:r>
      <w:proofErr w:type="spellStart"/>
      <w:r w:rsidRPr="00B0422C">
        <w:rPr>
          <w:rFonts w:ascii="Times New Roman" w:hAnsi="Times New Roman" w:cs="Times New Roman"/>
          <w:sz w:val="20"/>
          <w:lang w:val="es-CO"/>
        </w:rPr>
        <w:t>uis.edu.co</w:t>
      </w:r>
      <w:proofErr w:type="spellEnd"/>
      <w:r w:rsidRPr="00B0422C">
        <w:rPr>
          <w:rFonts w:ascii="Times New Roman" w:hAnsi="Times New Roman" w:cs="Times New Roman"/>
          <w:sz w:val="20"/>
          <w:lang w:val="es-CO"/>
        </w:rPr>
        <w:t xml:space="preserve"> </w:t>
      </w:r>
    </w:p>
    <w:p w:rsidR="0049609E" w:rsidRPr="00B0422C" w:rsidRDefault="0049609E" w:rsidP="00F32ACA">
      <w:pPr>
        <w:rPr>
          <w:i/>
          <w:lang w:val="es-CO"/>
        </w:rPr>
      </w:pPr>
    </w:p>
    <w:p w:rsidR="00FA778D" w:rsidRPr="00B0422C" w:rsidRDefault="00FA778D" w:rsidP="00FA778D">
      <w:pPr>
        <w:pStyle w:val="Ttulo6"/>
        <w:numPr>
          <w:ilvl w:val="0"/>
          <w:numId w:val="0"/>
        </w:numPr>
        <w:spacing w:line="360" w:lineRule="auto"/>
        <w:ind w:left="1152" w:hanging="1152"/>
        <w:jc w:val="left"/>
        <w:rPr>
          <w:b/>
          <w:bCs/>
          <w:i w:val="0"/>
          <w:iCs/>
          <w:sz w:val="24"/>
          <w:szCs w:val="24"/>
          <w:lang w:val="es-CO"/>
        </w:rPr>
      </w:pPr>
      <w:r w:rsidRPr="00B0422C">
        <w:rPr>
          <w:b/>
          <w:bCs/>
          <w:i w:val="0"/>
          <w:iCs/>
          <w:sz w:val="24"/>
          <w:szCs w:val="24"/>
          <w:lang w:val="es-CO"/>
        </w:rPr>
        <w:t>Resumen</w:t>
      </w:r>
    </w:p>
    <w:p w:rsidR="00FA778D" w:rsidRPr="00B0422C" w:rsidRDefault="00FA778D" w:rsidP="00FA778D">
      <w:pPr>
        <w:pStyle w:val="Ttulo6"/>
        <w:numPr>
          <w:ilvl w:val="0"/>
          <w:numId w:val="0"/>
        </w:numPr>
        <w:spacing w:line="360" w:lineRule="auto"/>
        <w:ind w:left="1152" w:hanging="1152"/>
        <w:jc w:val="both"/>
        <w:rPr>
          <w:b/>
          <w:bCs/>
          <w:i w:val="0"/>
          <w:iCs/>
          <w:sz w:val="24"/>
          <w:szCs w:val="24"/>
          <w:lang w:val="es-CO"/>
        </w:rPr>
      </w:pPr>
    </w:p>
    <w:p w:rsidR="006B3792" w:rsidRPr="00B0422C" w:rsidRDefault="00FA778D" w:rsidP="00FA778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0422C">
        <w:rPr>
          <w:rFonts w:ascii="Times New Roman" w:hAnsi="Times New Roman"/>
          <w:sz w:val="24"/>
          <w:szCs w:val="24"/>
        </w:rPr>
        <w:t>El propósito</w:t>
      </w:r>
      <w:r w:rsidR="003128E1" w:rsidRPr="00B0422C">
        <w:rPr>
          <w:rFonts w:ascii="Times New Roman" w:hAnsi="Times New Roman"/>
          <w:sz w:val="24"/>
          <w:szCs w:val="24"/>
        </w:rPr>
        <w:t xml:space="preserve"> de este estudio fue evaluar el efecto d</w:t>
      </w:r>
      <w:r w:rsidR="00AD7C0F" w:rsidRPr="00B0422C">
        <w:rPr>
          <w:rFonts w:ascii="Times New Roman" w:hAnsi="Times New Roman"/>
          <w:sz w:val="24"/>
          <w:szCs w:val="24"/>
        </w:rPr>
        <w:t xml:space="preserve">e la </w:t>
      </w:r>
      <w:r w:rsidR="00F32ACA" w:rsidRPr="00B0422C">
        <w:rPr>
          <w:rFonts w:ascii="Times New Roman" w:hAnsi="Times New Roman"/>
          <w:sz w:val="24"/>
          <w:szCs w:val="24"/>
        </w:rPr>
        <w:t xml:space="preserve">carga orgánica expresada en función de la </w:t>
      </w:r>
      <w:r w:rsidR="00AD7C0F" w:rsidRPr="00B0422C">
        <w:rPr>
          <w:rFonts w:ascii="Times New Roman" w:hAnsi="Times New Roman"/>
          <w:sz w:val="24"/>
          <w:szCs w:val="24"/>
        </w:rPr>
        <w:t>relación i</w:t>
      </w:r>
      <w:r w:rsidRPr="00B0422C">
        <w:rPr>
          <w:rFonts w:ascii="Times New Roman" w:hAnsi="Times New Roman"/>
          <w:sz w:val="24"/>
          <w:szCs w:val="24"/>
        </w:rPr>
        <w:t xml:space="preserve">nóculo/sustrato (RIS) sobre el potencial de biometanización de la gallinaza de jaula usando como inóculo </w:t>
      </w:r>
      <w:r w:rsidR="00D3707E" w:rsidRPr="00B0422C">
        <w:rPr>
          <w:rFonts w:ascii="Times New Roman" w:hAnsi="Times New Roman"/>
          <w:sz w:val="24"/>
          <w:szCs w:val="24"/>
        </w:rPr>
        <w:t xml:space="preserve">lodo </w:t>
      </w:r>
      <w:r w:rsidRPr="00B0422C">
        <w:rPr>
          <w:rFonts w:ascii="Times New Roman" w:hAnsi="Times New Roman"/>
          <w:sz w:val="24"/>
          <w:szCs w:val="24"/>
        </w:rPr>
        <w:t>estiércol bovino. Se llevaron a cabo ensayos de biodegradació</w:t>
      </w:r>
      <w:r w:rsidR="00C256BC" w:rsidRPr="00B0422C">
        <w:rPr>
          <w:rFonts w:ascii="Times New Roman" w:hAnsi="Times New Roman"/>
          <w:sz w:val="24"/>
          <w:szCs w:val="24"/>
        </w:rPr>
        <w:t>n anaerobia a temperatura mesofí</w:t>
      </w:r>
      <w:r w:rsidRPr="00B0422C">
        <w:rPr>
          <w:rFonts w:ascii="Times New Roman" w:hAnsi="Times New Roman"/>
          <w:sz w:val="24"/>
          <w:szCs w:val="24"/>
        </w:rPr>
        <w:t>lica de 39</w:t>
      </w:r>
      <w:r w:rsidR="00E67CF0">
        <w:rPr>
          <w:rFonts w:ascii="Times New Roman" w:hAnsi="Times New Roman"/>
          <w:sz w:val="24"/>
          <w:szCs w:val="24"/>
        </w:rPr>
        <w:t xml:space="preserve"> </w:t>
      </w:r>
      <w:r w:rsidRPr="00B0422C">
        <w:rPr>
          <w:rFonts w:ascii="Times New Roman" w:hAnsi="Times New Roman"/>
          <w:sz w:val="24"/>
          <w:szCs w:val="24"/>
        </w:rPr>
        <w:t>°C</w:t>
      </w:r>
      <w:r w:rsidR="00F32ACA" w:rsidRPr="00B0422C">
        <w:rPr>
          <w:rFonts w:ascii="Times New Roman" w:hAnsi="Times New Roman"/>
          <w:sz w:val="24"/>
          <w:szCs w:val="24"/>
        </w:rPr>
        <w:t>. Para cada una de las cargas orgánicas evaluadas (</w:t>
      </w:r>
      <w:r w:rsidR="00F32ACA" w:rsidRPr="00B0422C">
        <w:rPr>
          <w:rFonts w:ascii="Times New Roman" w:hAnsi="Times New Roman"/>
          <w:sz w:val="24"/>
          <w:szCs w:val="24"/>
          <w:lang w:val="es-CO" w:eastAsia="es-CO"/>
        </w:rPr>
        <w:t>16.6, 11.0, 8.3, 6.6 y 5.5 g SV/L)</w:t>
      </w:r>
      <w:r w:rsidR="00F32ACA" w:rsidRPr="00B0422C">
        <w:rPr>
          <w:rFonts w:ascii="Times New Roman" w:hAnsi="Times New Roman"/>
          <w:sz w:val="24"/>
          <w:szCs w:val="24"/>
        </w:rPr>
        <w:t xml:space="preserve"> se cuantificaron las variables:</w:t>
      </w:r>
      <w:r w:rsidRPr="00B0422C">
        <w:rPr>
          <w:rFonts w:ascii="Times New Roman" w:hAnsi="Times New Roman"/>
          <w:sz w:val="24"/>
          <w:szCs w:val="24"/>
        </w:rPr>
        <w:t xml:space="preserve"> ácidos </w:t>
      </w:r>
      <w:r w:rsidR="006B3792" w:rsidRPr="00B0422C">
        <w:rPr>
          <w:rFonts w:ascii="Times New Roman" w:hAnsi="Times New Roman"/>
          <w:sz w:val="24"/>
          <w:szCs w:val="24"/>
        </w:rPr>
        <w:t>grasos volátiles totales, alcalinidad, concentración amonio y</w:t>
      </w:r>
      <w:r w:rsidRPr="00B0422C">
        <w:rPr>
          <w:rFonts w:ascii="Times New Roman" w:hAnsi="Times New Roman"/>
          <w:sz w:val="24"/>
          <w:szCs w:val="24"/>
        </w:rPr>
        <w:t xml:space="preserve"> volumen acumulado de metano</w:t>
      </w:r>
      <w:r w:rsidR="00F32ACA" w:rsidRPr="00B0422C">
        <w:rPr>
          <w:rFonts w:ascii="Times New Roman" w:hAnsi="Times New Roman"/>
          <w:sz w:val="24"/>
          <w:szCs w:val="24"/>
        </w:rPr>
        <w:t>.</w:t>
      </w:r>
      <w:r w:rsidRPr="00B0422C">
        <w:rPr>
          <w:rFonts w:ascii="Times New Roman" w:hAnsi="Times New Roman"/>
          <w:sz w:val="24"/>
          <w:szCs w:val="24"/>
        </w:rPr>
        <w:t xml:space="preserve"> El mayor potencial de biometanización (0.</w:t>
      </w:r>
      <w:r w:rsidR="006B3792" w:rsidRPr="00B0422C">
        <w:rPr>
          <w:rFonts w:ascii="Times New Roman" w:hAnsi="Times New Roman"/>
          <w:sz w:val="24"/>
          <w:szCs w:val="24"/>
        </w:rPr>
        <w:t xml:space="preserve">58 </w:t>
      </w:r>
      <w:r w:rsidRPr="00B0422C">
        <w:rPr>
          <w:rFonts w:ascii="Times New Roman" w:hAnsi="Times New Roman"/>
          <w:sz w:val="24"/>
          <w:szCs w:val="24"/>
        </w:rPr>
        <w:t>m</w:t>
      </w:r>
      <w:r w:rsidRPr="00B0422C">
        <w:rPr>
          <w:rFonts w:ascii="Times New Roman" w:hAnsi="Times New Roman"/>
          <w:sz w:val="24"/>
          <w:szCs w:val="24"/>
          <w:vertAlign w:val="superscript"/>
        </w:rPr>
        <w:t>3</w:t>
      </w:r>
      <w:r w:rsidR="006B3792" w:rsidRPr="00B0422C">
        <w:rPr>
          <w:rFonts w:ascii="Times New Roman" w:hAnsi="Times New Roman"/>
          <w:sz w:val="24"/>
          <w:szCs w:val="24"/>
        </w:rPr>
        <w:t xml:space="preserve"> </w:t>
      </w:r>
      <w:r w:rsidRPr="00B0422C">
        <w:rPr>
          <w:rFonts w:ascii="Times New Roman" w:hAnsi="Times New Roman"/>
          <w:sz w:val="24"/>
          <w:szCs w:val="24"/>
        </w:rPr>
        <w:t>CH</w:t>
      </w:r>
      <w:r w:rsidRPr="00B0422C">
        <w:rPr>
          <w:rFonts w:ascii="Times New Roman" w:hAnsi="Times New Roman"/>
          <w:sz w:val="24"/>
          <w:szCs w:val="24"/>
          <w:vertAlign w:val="subscript"/>
        </w:rPr>
        <w:t>4</w:t>
      </w:r>
      <w:r w:rsidR="006B3792" w:rsidRPr="00B0422C">
        <w:rPr>
          <w:rFonts w:ascii="Times New Roman" w:hAnsi="Times New Roman"/>
          <w:sz w:val="24"/>
          <w:szCs w:val="24"/>
        </w:rPr>
        <w:t xml:space="preserve">/kg </w:t>
      </w:r>
      <w:r w:rsidRPr="00B0422C">
        <w:rPr>
          <w:rFonts w:ascii="Times New Roman" w:hAnsi="Times New Roman"/>
          <w:sz w:val="24"/>
          <w:szCs w:val="24"/>
        </w:rPr>
        <w:t>SV) se alcanzó cuando la biodegradación anaerobia se llevó a cabo con una RIS de 1</w:t>
      </w:r>
      <w:r w:rsidR="003B76B7" w:rsidRPr="00B0422C">
        <w:rPr>
          <w:rFonts w:ascii="Times New Roman" w:hAnsi="Times New Roman"/>
          <w:sz w:val="24"/>
          <w:szCs w:val="24"/>
        </w:rPr>
        <w:t>.0</w:t>
      </w:r>
      <w:r w:rsidRPr="00B0422C">
        <w:rPr>
          <w:rFonts w:ascii="Times New Roman" w:hAnsi="Times New Roman"/>
          <w:sz w:val="24"/>
          <w:szCs w:val="24"/>
        </w:rPr>
        <w:t>. Los resultados obtenidos demuestran que la gallinaza es un sustrato potencial para ser degradado por digestión anaerobia y el rendimiento del proceso es directamente proporcional a la</w:t>
      </w:r>
      <w:r w:rsidR="006B3792" w:rsidRPr="00B0422C">
        <w:rPr>
          <w:rFonts w:ascii="Times New Roman" w:hAnsi="Times New Roman"/>
          <w:sz w:val="24"/>
          <w:szCs w:val="24"/>
        </w:rPr>
        <w:t xml:space="preserve"> concentración de sustrato</w:t>
      </w:r>
      <w:r w:rsidRPr="00B0422C">
        <w:rPr>
          <w:rFonts w:ascii="Times New Roman" w:hAnsi="Times New Roman"/>
          <w:sz w:val="24"/>
          <w:szCs w:val="24"/>
        </w:rPr>
        <w:t>.</w:t>
      </w:r>
      <w:r w:rsidR="006B3792" w:rsidRPr="00B0422C">
        <w:rPr>
          <w:rFonts w:ascii="Times New Roman" w:hAnsi="Times New Roman"/>
          <w:sz w:val="24"/>
          <w:szCs w:val="24"/>
        </w:rPr>
        <w:t xml:space="preserve"> Este estudio también </w:t>
      </w:r>
      <w:r w:rsidR="00865E71" w:rsidRPr="00B0422C">
        <w:rPr>
          <w:rFonts w:ascii="Times New Roman" w:hAnsi="Times New Roman"/>
          <w:sz w:val="24"/>
          <w:szCs w:val="24"/>
        </w:rPr>
        <w:t>confirma</w:t>
      </w:r>
      <w:r w:rsidR="006B3792" w:rsidRPr="00B0422C">
        <w:rPr>
          <w:rFonts w:ascii="Times New Roman" w:hAnsi="Times New Roman"/>
          <w:sz w:val="24"/>
          <w:szCs w:val="24"/>
        </w:rPr>
        <w:t xml:space="preserve"> que la RIS permite diluir la concentración de compuestos inhibitorios como el amonio en el caso de la </w:t>
      </w:r>
      <w:r w:rsidR="00F32ACA" w:rsidRPr="00B0422C">
        <w:rPr>
          <w:rFonts w:ascii="Times New Roman" w:hAnsi="Times New Roman"/>
          <w:sz w:val="24"/>
          <w:szCs w:val="24"/>
        </w:rPr>
        <w:t>gallinaza de jaula</w:t>
      </w:r>
      <w:r w:rsidR="006B3792" w:rsidRPr="00B0422C">
        <w:rPr>
          <w:rFonts w:ascii="Times New Roman" w:hAnsi="Times New Roman"/>
          <w:sz w:val="24"/>
          <w:szCs w:val="24"/>
        </w:rPr>
        <w:t xml:space="preserve">. </w:t>
      </w:r>
      <w:r w:rsidRPr="00B0422C">
        <w:rPr>
          <w:rFonts w:ascii="Times New Roman" w:hAnsi="Times New Roman"/>
          <w:sz w:val="24"/>
          <w:szCs w:val="24"/>
        </w:rPr>
        <w:t xml:space="preserve"> </w:t>
      </w:r>
    </w:p>
    <w:p w:rsidR="00F32ACA" w:rsidRPr="00B0422C" w:rsidRDefault="00FA778D" w:rsidP="00F32ACA">
      <w:pPr>
        <w:spacing w:line="360" w:lineRule="auto"/>
        <w:jc w:val="both"/>
        <w:rPr>
          <w:rFonts w:ascii="Times New Roman" w:hAnsi="Times New Roman"/>
          <w:sz w:val="24"/>
          <w:szCs w:val="24"/>
          <w:lang w:val="es-CO" w:eastAsia="es-ES"/>
        </w:rPr>
      </w:pPr>
      <w:r w:rsidRPr="00596EA3">
        <w:rPr>
          <w:rFonts w:ascii="Times New Roman" w:hAnsi="Times New Roman"/>
          <w:b/>
          <w:sz w:val="24"/>
          <w:szCs w:val="24"/>
          <w:lang w:val="es-CO" w:eastAsia="es-ES"/>
        </w:rPr>
        <w:t>Palabras clave</w:t>
      </w:r>
      <w:r w:rsidRPr="00B0422C">
        <w:rPr>
          <w:rFonts w:ascii="Times New Roman" w:hAnsi="Times New Roman"/>
          <w:sz w:val="24"/>
          <w:szCs w:val="24"/>
          <w:lang w:val="es-CO" w:eastAsia="es-ES"/>
        </w:rPr>
        <w:t xml:space="preserve">: </w:t>
      </w:r>
      <w:r w:rsidR="00F32ACA" w:rsidRPr="00B0422C">
        <w:rPr>
          <w:rFonts w:ascii="Times New Roman" w:hAnsi="Times New Roman"/>
          <w:sz w:val="24"/>
          <w:szCs w:val="24"/>
          <w:lang w:val="es-CO" w:eastAsia="es-ES"/>
        </w:rPr>
        <w:t>digestión anaerobia, gallinaza de jaula, relación inóculo/sustrato, amonio.</w:t>
      </w:r>
    </w:p>
    <w:p w:rsidR="00FA778D" w:rsidRPr="00B0422C" w:rsidRDefault="00C21A4E" w:rsidP="00FA778D">
      <w:pPr>
        <w:pStyle w:val="Ttulo6"/>
        <w:numPr>
          <w:ilvl w:val="0"/>
          <w:numId w:val="0"/>
        </w:numPr>
        <w:spacing w:line="360" w:lineRule="auto"/>
        <w:ind w:left="1152" w:hanging="1152"/>
        <w:jc w:val="left"/>
        <w:rPr>
          <w:b/>
          <w:bCs/>
          <w:i w:val="0"/>
          <w:sz w:val="24"/>
          <w:szCs w:val="24"/>
          <w:lang w:val="en-US"/>
        </w:rPr>
      </w:pPr>
      <w:r w:rsidRPr="00B0422C">
        <w:rPr>
          <w:b/>
          <w:bCs/>
          <w:i w:val="0"/>
          <w:sz w:val="24"/>
          <w:szCs w:val="24"/>
          <w:lang w:val="en-US"/>
        </w:rPr>
        <w:t>Abstract</w:t>
      </w:r>
    </w:p>
    <w:p w:rsidR="00FA778D" w:rsidRPr="00B0422C" w:rsidRDefault="00FA778D" w:rsidP="00844B6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44B65" w:rsidRPr="00B0422C" w:rsidRDefault="00844B65" w:rsidP="00844B65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0422C">
        <w:rPr>
          <w:rFonts w:ascii="Times New Roman" w:hAnsi="Times New Roman"/>
          <w:sz w:val="24"/>
          <w:szCs w:val="24"/>
          <w:lang w:val="en-US"/>
        </w:rPr>
        <w:lastRenderedPageBreak/>
        <w:t>The aim of this stu</w:t>
      </w:r>
      <w:r w:rsidR="003128E1" w:rsidRPr="00B0422C">
        <w:rPr>
          <w:rFonts w:ascii="Times New Roman" w:hAnsi="Times New Roman"/>
          <w:sz w:val="24"/>
          <w:szCs w:val="24"/>
          <w:lang w:val="en-US"/>
        </w:rPr>
        <w:t>dy was to evaluate the effect</w:t>
      </w:r>
      <w:r w:rsidRPr="00B0422C">
        <w:rPr>
          <w:rFonts w:ascii="Times New Roman" w:hAnsi="Times New Roman"/>
          <w:sz w:val="24"/>
          <w:szCs w:val="24"/>
          <w:lang w:val="en-US"/>
        </w:rPr>
        <w:t xml:space="preserve"> of </w:t>
      </w:r>
      <w:proofErr w:type="spellStart"/>
      <w:r w:rsidRPr="00B0422C">
        <w:rPr>
          <w:rFonts w:ascii="Times New Roman" w:hAnsi="Times New Roman"/>
          <w:sz w:val="24"/>
          <w:szCs w:val="24"/>
          <w:lang w:val="en-US"/>
        </w:rPr>
        <w:t>inoculum</w:t>
      </w:r>
      <w:proofErr w:type="spellEnd"/>
      <w:r w:rsidRPr="00B0422C">
        <w:rPr>
          <w:rFonts w:ascii="Times New Roman" w:hAnsi="Times New Roman"/>
          <w:sz w:val="24"/>
          <w:szCs w:val="24"/>
          <w:lang w:val="en-US"/>
        </w:rPr>
        <w:t xml:space="preserve"> to substrate radio (ISR) on </w:t>
      </w:r>
      <w:proofErr w:type="spellStart"/>
      <w:r w:rsidRPr="00B0422C">
        <w:rPr>
          <w:rFonts w:ascii="Times New Roman" w:hAnsi="Times New Roman"/>
          <w:sz w:val="24"/>
          <w:szCs w:val="24"/>
          <w:lang w:val="en-US"/>
        </w:rPr>
        <w:t>biomethane</w:t>
      </w:r>
      <w:proofErr w:type="spellEnd"/>
      <w:r w:rsidRPr="00B0422C">
        <w:rPr>
          <w:rFonts w:ascii="Times New Roman" w:hAnsi="Times New Roman"/>
          <w:sz w:val="24"/>
          <w:szCs w:val="24"/>
          <w:lang w:val="en-US"/>
        </w:rPr>
        <w:t xml:space="preserve"> potential</w:t>
      </w:r>
      <w:r w:rsidR="00B060F1" w:rsidRPr="00B0422C">
        <w:rPr>
          <w:rFonts w:ascii="Times New Roman" w:hAnsi="Times New Roman"/>
          <w:sz w:val="24"/>
          <w:szCs w:val="24"/>
          <w:lang w:val="en-US"/>
        </w:rPr>
        <w:t xml:space="preserve"> of chicken manure using cattle slurry as </w:t>
      </w:r>
      <w:proofErr w:type="spellStart"/>
      <w:r w:rsidR="00B060F1" w:rsidRPr="00B0422C">
        <w:rPr>
          <w:rFonts w:ascii="Times New Roman" w:hAnsi="Times New Roman"/>
          <w:sz w:val="24"/>
          <w:szCs w:val="24"/>
          <w:lang w:val="en-US"/>
        </w:rPr>
        <w:t>inoculum</w:t>
      </w:r>
      <w:proofErr w:type="spellEnd"/>
      <w:r w:rsidRPr="00B0422C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B0422C">
        <w:rPr>
          <w:rFonts w:ascii="Times New Roman" w:hAnsi="Times New Roman"/>
          <w:sz w:val="24"/>
          <w:szCs w:val="24"/>
          <w:lang w:val="en-US"/>
        </w:rPr>
        <w:t>Biomethane</w:t>
      </w:r>
      <w:proofErr w:type="spellEnd"/>
      <w:r w:rsidRPr="00B0422C">
        <w:rPr>
          <w:rFonts w:ascii="Times New Roman" w:hAnsi="Times New Roman"/>
          <w:sz w:val="24"/>
          <w:szCs w:val="24"/>
          <w:lang w:val="en-US"/>
        </w:rPr>
        <w:t xml:space="preserve"> potential assays were carried out at 39</w:t>
      </w:r>
      <w:r w:rsidR="005E6ED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0422C">
        <w:rPr>
          <w:rFonts w:ascii="Times New Roman" w:hAnsi="Times New Roman"/>
          <w:sz w:val="24"/>
          <w:szCs w:val="24"/>
          <w:lang w:val="en-US"/>
        </w:rPr>
        <w:t xml:space="preserve">°C </w:t>
      </w:r>
      <w:proofErr w:type="spellStart"/>
      <w:r w:rsidRPr="00B0422C">
        <w:rPr>
          <w:rFonts w:ascii="Times New Roman" w:hAnsi="Times New Roman"/>
          <w:sz w:val="24"/>
          <w:szCs w:val="24"/>
          <w:lang w:val="en-US"/>
        </w:rPr>
        <w:t>mesophilic</w:t>
      </w:r>
      <w:proofErr w:type="spellEnd"/>
      <w:r w:rsidRPr="00B0422C">
        <w:rPr>
          <w:rFonts w:ascii="Times New Roman" w:hAnsi="Times New Roman"/>
          <w:sz w:val="24"/>
          <w:szCs w:val="24"/>
          <w:lang w:val="en-US"/>
        </w:rPr>
        <w:t xml:space="preserve"> temperature. Total fatty acids, total alkalinity, ammonium </w:t>
      </w:r>
      <w:r w:rsidR="003128E1" w:rsidRPr="00B0422C">
        <w:rPr>
          <w:rFonts w:ascii="Times New Roman" w:hAnsi="Times New Roman"/>
          <w:sz w:val="24"/>
          <w:szCs w:val="24"/>
          <w:lang w:val="en-US"/>
        </w:rPr>
        <w:t>concentration and accumulative</w:t>
      </w:r>
      <w:r w:rsidRPr="00B0422C">
        <w:rPr>
          <w:rFonts w:ascii="Times New Roman" w:hAnsi="Times New Roman"/>
          <w:sz w:val="24"/>
          <w:szCs w:val="24"/>
          <w:lang w:val="en-US"/>
        </w:rPr>
        <w:t xml:space="preserve"> methane volume were measured to evaluate </w:t>
      </w:r>
      <w:r w:rsidR="00F32ACA" w:rsidRPr="00B0422C">
        <w:rPr>
          <w:rFonts w:ascii="Times New Roman" w:hAnsi="Times New Roman"/>
          <w:sz w:val="24"/>
          <w:szCs w:val="24"/>
          <w:lang w:val="en-US"/>
        </w:rPr>
        <w:t>organic load ((</w:t>
      </w:r>
      <w:r w:rsidR="00F32ACA" w:rsidRPr="00B0422C">
        <w:rPr>
          <w:rFonts w:ascii="Times New Roman" w:hAnsi="Times New Roman"/>
          <w:sz w:val="24"/>
          <w:szCs w:val="24"/>
          <w:lang w:val="en-US" w:eastAsia="es-CO"/>
        </w:rPr>
        <w:t>16.6, 11.0, 8.3, 6.6 y 5.5 g VS/L)</w:t>
      </w:r>
      <w:r w:rsidR="00F32ACA" w:rsidRPr="00B0422C">
        <w:rPr>
          <w:rFonts w:ascii="Times New Roman" w:hAnsi="Times New Roman"/>
          <w:sz w:val="24"/>
          <w:szCs w:val="24"/>
          <w:lang w:val="en-US"/>
        </w:rPr>
        <w:t xml:space="preserve">   </w:t>
      </w:r>
      <w:proofErr w:type="gramStart"/>
      <w:r w:rsidRPr="00B0422C">
        <w:rPr>
          <w:rFonts w:ascii="Times New Roman" w:hAnsi="Times New Roman"/>
          <w:sz w:val="24"/>
          <w:szCs w:val="24"/>
          <w:lang w:val="en-US"/>
        </w:rPr>
        <w:t>The</w:t>
      </w:r>
      <w:proofErr w:type="gramEnd"/>
      <w:r w:rsidRPr="00B0422C">
        <w:rPr>
          <w:rFonts w:ascii="Times New Roman" w:hAnsi="Times New Roman"/>
          <w:sz w:val="24"/>
          <w:szCs w:val="24"/>
          <w:lang w:val="en-US"/>
        </w:rPr>
        <w:t xml:space="preserve"> highest </w:t>
      </w:r>
      <w:proofErr w:type="spellStart"/>
      <w:r w:rsidRPr="00B0422C">
        <w:rPr>
          <w:rFonts w:ascii="Times New Roman" w:hAnsi="Times New Roman"/>
          <w:sz w:val="24"/>
          <w:szCs w:val="24"/>
          <w:lang w:val="en-US"/>
        </w:rPr>
        <w:t>biomethane</w:t>
      </w:r>
      <w:proofErr w:type="spellEnd"/>
      <w:r w:rsidRPr="00B0422C">
        <w:rPr>
          <w:rFonts w:ascii="Times New Roman" w:hAnsi="Times New Roman"/>
          <w:sz w:val="24"/>
          <w:szCs w:val="24"/>
          <w:lang w:val="en-US"/>
        </w:rPr>
        <w:t xml:space="preserve"> potential (0.58 m</w:t>
      </w:r>
      <w:r w:rsidRPr="00B0422C">
        <w:rPr>
          <w:rFonts w:ascii="Times New Roman" w:hAnsi="Times New Roman"/>
          <w:sz w:val="24"/>
          <w:szCs w:val="24"/>
          <w:vertAlign w:val="superscript"/>
          <w:lang w:val="en-US"/>
        </w:rPr>
        <w:t>3</w:t>
      </w:r>
      <w:r w:rsidRPr="00B0422C">
        <w:rPr>
          <w:rFonts w:ascii="Times New Roman" w:hAnsi="Times New Roman"/>
          <w:sz w:val="24"/>
          <w:szCs w:val="24"/>
          <w:lang w:val="en-US"/>
        </w:rPr>
        <w:t xml:space="preserve"> CH</w:t>
      </w:r>
      <w:r w:rsidRPr="00B0422C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B0422C">
        <w:rPr>
          <w:rFonts w:ascii="Times New Roman" w:hAnsi="Times New Roman"/>
          <w:sz w:val="24"/>
          <w:szCs w:val="24"/>
          <w:lang w:val="en-US"/>
        </w:rPr>
        <w:t>/kg SV) was reached when anaerobic biodegradation was carried out to ISR of 1</w:t>
      </w:r>
      <w:r w:rsidR="003B76B7" w:rsidRPr="00B0422C">
        <w:rPr>
          <w:rFonts w:ascii="Times New Roman" w:hAnsi="Times New Roman"/>
          <w:sz w:val="24"/>
          <w:szCs w:val="24"/>
          <w:lang w:val="en-US"/>
        </w:rPr>
        <w:t>.0</w:t>
      </w:r>
      <w:r w:rsidRPr="00B0422C">
        <w:rPr>
          <w:rFonts w:ascii="Times New Roman" w:hAnsi="Times New Roman"/>
          <w:sz w:val="24"/>
          <w:szCs w:val="24"/>
          <w:lang w:val="en-US"/>
        </w:rPr>
        <w:t xml:space="preserve">. The results demonstrated that chicken manure is </w:t>
      </w:r>
      <w:r w:rsidR="003128E1" w:rsidRPr="00B0422C">
        <w:rPr>
          <w:rFonts w:ascii="Times New Roman" w:hAnsi="Times New Roman"/>
          <w:sz w:val="24"/>
          <w:szCs w:val="24"/>
          <w:lang w:val="en-US"/>
        </w:rPr>
        <w:t xml:space="preserve">a </w:t>
      </w:r>
      <w:r w:rsidRPr="00B0422C">
        <w:rPr>
          <w:rFonts w:ascii="Times New Roman" w:hAnsi="Times New Roman"/>
          <w:sz w:val="24"/>
          <w:szCs w:val="24"/>
          <w:lang w:val="en-US"/>
        </w:rPr>
        <w:t xml:space="preserve">potential substrate to be degraded by anaerobic digestion and process performance is directly proportional to substrate concentration. This </w:t>
      </w:r>
      <w:r w:rsidR="00EA459E" w:rsidRPr="00B0422C">
        <w:rPr>
          <w:rFonts w:ascii="Times New Roman" w:hAnsi="Times New Roman"/>
          <w:sz w:val="24"/>
          <w:szCs w:val="24"/>
          <w:lang w:val="en-US"/>
        </w:rPr>
        <w:t xml:space="preserve">study also confirms that ISR allow dilution of </w:t>
      </w:r>
      <w:r w:rsidRPr="00B0422C">
        <w:rPr>
          <w:rFonts w:ascii="Times New Roman" w:hAnsi="Times New Roman"/>
          <w:sz w:val="24"/>
          <w:szCs w:val="24"/>
          <w:lang w:val="en-US"/>
        </w:rPr>
        <w:t xml:space="preserve">inhibitory components as ammonium by the case of chicken manure.   </w:t>
      </w:r>
    </w:p>
    <w:p w:rsidR="00FA778D" w:rsidRPr="00B0422C" w:rsidRDefault="00FA778D" w:rsidP="00844B6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A778D" w:rsidRPr="00B0422C" w:rsidRDefault="00FA778D" w:rsidP="00FA778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E6ED2">
        <w:rPr>
          <w:rFonts w:ascii="Times New Roman" w:hAnsi="Times New Roman"/>
          <w:b/>
          <w:sz w:val="24"/>
          <w:szCs w:val="24"/>
          <w:lang w:val="en-US"/>
        </w:rPr>
        <w:t>Key</w:t>
      </w:r>
      <w:r w:rsidR="005E6ED2" w:rsidRPr="005E6ED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5E6ED2">
        <w:rPr>
          <w:rFonts w:ascii="Times New Roman" w:hAnsi="Times New Roman"/>
          <w:b/>
          <w:sz w:val="24"/>
          <w:szCs w:val="24"/>
          <w:lang w:val="en-US"/>
        </w:rPr>
        <w:t>words:</w:t>
      </w:r>
      <w:r w:rsidRPr="00B0422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32ACA" w:rsidRPr="00B0422C">
        <w:rPr>
          <w:rFonts w:ascii="Times New Roman" w:hAnsi="Times New Roman"/>
          <w:sz w:val="24"/>
          <w:szCs w:val="24"/>
          <w:lang w:val="en-US"/>
        </w:rPr>
        <w:t>a</w:t>
      </w:r>
      <w:r w:rsidRPr="00B0422C">
        <w:rPr>
          <w:rFonts w:ascii="Times New Roman" w:hAnsi="Times New Roman"/>
          <w:sz w:val="24"/>
          <w:szCs w:val="24"/>
          <w:lang w:val="en-US"/>
        </w:rPr>
        <w:t xml:space="preserve">naerobic </w:t>
      </w:r>
      <w:r w:rsidR="00F32ACA" w:rsidRPr="00B0422C">
        <w:rPr>
          <w:rFonts w:ascii="Times New Roman" w:hAnsi="Times New Roman"/>
          <w:sz w:val="24"/>
          <w:szCs w:val="24"/>
          <w:lang w:val="en-US"/>
        </w:rPr>
        <w:t>d</w:t>
      </w:r>
      <w:r w:rsidRPr="00B0422C">
        <w:rPr>
          <w:rFonts w:ascii="Times New Roman" w:hAnsi="Times New Roman"/>
          <w:sz w:val="24"/>
          <w:szCs w:val="24"/>
          <w:lang w:val="en-US"/>
        </w:rPr>
        <w:t xml:space="preserve">igestion, </w:t>
      </w:r>
      <w:r w:rsidR="00F32ACA" w:rsidRPr="00B0422C">
        <w:rPr>
          <w:rFonts w:ascii="Times New Roman" w:hAnsi="Times New Roman"/>
          <w:sz w:val="24"/>
          <w:szCs w:val="24"/>
          <w:lang w:val="en-US"/>
        </w:rPr>
        <w:t>c</w:t>
      </w:r>
      <w:r w:rsidR="00844B65" w:rsidRPr="00B0422C">
        <w:rPr>
          <w:rFonts w:ascii="Times New Roman" w:hAnsi="Times New Roman"/>
          <w:sz w:val="24"/>
          <w:szCs w:val="24"/>
          <w:lang w:val="en-US"/>
        </w:rPr>
        <w:t>hicken manure</w:t>
      </w:r>
      <w:r w:rsidRPr="00B0422C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F32ACA" w:rsidRPr="00B0422C">
        <w:rPr>
          <w:rFonts w:ascii="Times New Roman" w:hAnsi="Times New Roman"/>
          <w:sz w:val="24"/>
          <w:szCs w:val="24"/>
          <w:lang w:val="en-US"/>
        </w:rPr>
        <w:t>inoculum</w:t>
      </w:r>
      <w:proofErr w:type="spellEnd"/>
      <w:r w:rsidR="00F32ACA" w:rsidRPr="00B0422C">
        <w:rPr>
          <w:rFonts w:ascii="Times New Roman" w:hAnsi="Times New Roman"/>
          <w:sz w:val="24"/>
          <w:szCs w:val="24"/>
          <w:lang w:val="en-US"/>
        </w:rPr>
        <w:t xml:space="preserve"> substrate ratio, ammonia </w:t>
      </w:r>
    </w:p>
    <w:p w:rsidR="00983640" w:rsidRPr="007344D5" w:rsidRDefault="00983640" w:rsidP="00FA778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844B65" w:rsidRPr="00983640" w:rsidRDefault="00983640" w:rsidP="00FA778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CO"/>
        </w:rPr>
      </w:pPr>
      <w:r w:rsidRPr="00983640">
        <w:rPr>
          <w:rFonts w:ascii="Times New Roman" w:hAnsi="Times New Roman"/>
          <w:b/>
          <w:sz w:val="24"/>
          <w:szCs w:val="24"/>
          <w:lang w:val="es-CO"/>
        </w:rPr>
        <w:t>Recibido:</w:t>
      </w:r>
      <w:r w:rsidRPr="00983640">
        <w:rPr>
          <w:rFonts w:ascii="Times New Roman" w:hAnsi="Times New Roman"/>
          <w:sz w:val="24"/>
          <w:szCs w:val="24"/>
          <w:lang w:val="es-CO"/>
        </w:rPr>
        <w:t xml:space="preserve"> febrero 10 de 2014</w:t>
      </w:r>
      <w:r w:rsidRPr="00983640">
        <w:rPr>
          <w:rFonts w:ascii="Times New Roman" w:hAnsi="Times New Roman"/>
          <w:sz w:val="24"/>
          <w:szCs w:val="24"/>
          <w:lang w:val="es-CO"/>
        </w:rPr>
        <w:tab/>
      </w:r>
      <w:r w:rsidRPr="00983640">
        <w:rPr>
          <w:rFonts w:ascii="Times New Roman" w:hAnsi="Times New Roman"/>
          <w:b/>
          <w:sz w:val="24"/>
          <w:szCs w:val="24"/>
          <w:lang w:val="es-CO"/>
        </w:rPr>
        <w:t>Aprobado:</w:t>
      </w:r>
      <w:r w:rsidRPr="00983640">
        <w:rPr>
          <w:rFonts w:ascii="Times New Roman" w:hAnsi="Times New Roman"/>
          <w:sz w:val="24"/>
          <w:szCs w:val="24"/>
          <w:lang w:val="es-CO"/>
        </w:rPr>
        <w:t xml:space="preserve"> abril 9 de 2015</w:t>
      </w:r>
    </w:p>
    <w:p w:rsidR="00983640" w:rsidRPr="00983640" w:rsidRDefault="00983640" w:rsidP="00FA778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CO"/>
        </w:rPr>
      </w:pPr>
    </w:p>
    <w:p w:rsidR="00FA778D" w:rsidRPr="00B0422C" w:rsidRDefault="00FA778D" w:rsidP="00F32AC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s-CO"/>
        </w:rPr>
      </w:pPr>
      <w:r w:rsidRPr="00B0422C">
        <w:rPr>
          <w:rFonts w:ascii="Times New Roman" w:hAnsi="Times New Roman"/>
          <w:b/>
          <w:sz w:val="24"/>
          <w:szCs w:val="24"/>
          <w:lang w:val="es-CO"/>
        </w:rPr>
        <w:t>Introducción</w:t>
      </w:r>
    </w:p>
    <w:p w:rsidR="00FA778D" w:rsidRPr="00B0422C" w:rsidRDefault="00FA778D" w:rsidP="00FA778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CO"/>
        </w:rPr>
      </w:pPr>
    </w:p>
    <w:p w:rsidR="00FA778D" w:rsidRPr="00B0422C" w:rsidRDefault="00F32ACA" w:rsidP="00FA778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CO"/>
        </w:rPr>
      </w:pPr>
      <w:r w:rsidRPr="00B0422C">
        <w:rPr>
          <w:rFonts w:ascii="Times New Roman" w:hAnsi="Times New Roman"/>
          <w:sz w:val="24"/>
          <w:szCs w:val="24"/>
          <w:lang w:val="es-CO" w:eastAsia="es-CO"/>
        </w:rPr>
        <w:t>El sector avícola es uno de los sustentos de la economía y alimentación en Colombia. La mayoría de granjas avícolas existentes en el país se encuentran en los departamentos de Cundinamarca (28</w:t>
      </w:r>
      <w:r w:rsidR="0051482D">
        <w:rPr>
          <w:rFonts w:ascii="Times New Roman" w:hAnsi="Times New Roman"/>
          <w:sz w:val="24"/>
          <w:szCs w:val="24"/>
          <w:lang w:val="es-CO" w:eastAsia="es-CO"/>
        </w:rPr>
        <w:t xml:space="preserve"> </w:t>
      </w:r>
      <w:r w:rsidRPr="00B0422C">
        <w:rPr>
          <w:rFonts w:ascii="Times New Roman" w:hAnsi="Times New Roman"/>
          <w:sz w:val="24"/>
          <w:szCs w:val="24"/>
          <w:lang w:val="es-CO" w:eastAsia="es-CO"/>
        </w:rPr>
        <w:t>%), Santander (24</w:t>
      </w:r>
      <w:r w:rsidR="0087604C">
        <w:rPr>
          <w:rFonts w:ascii="Times New Roman" w:hAnsi="Times New Roman"/>
          <w:sz w:val="24"/>
          <w:szCs w:val="24"/>
          <w:lang w:val="es-CO" w:eastAsia="es-CO"/>
        </w:rPr>
        <w:t xml:space="preserve"> </w:t>
      </w:r>
      <w:r w:rsidRPr="00B0422C">
        <w:rPr>
          <w:rFonts w:ascii="Times New Roman" w:hAnsi="Times New Roman"/>
          <w:sz w:val="24"/>
          <w:szCs w:val="24"/>
          <w:lang w:val="es-CO" w:eastAsia="es-CO"/>
        </w:rPr>
        <w:t>%) y valle del cauca (13</w:t>
      </w:r>
      <w:r w:rsidR="0087604C">
        <w:rPr>
          <w:rFonts w:ascii="Times New Roman" w:hAnsi="Times New Roman"/>
          <w:sz w:val="24"/>
          <w:szCs w:val="24"/>
          <w:lang w:val="es-CO" w:eastAsia="es-CO"/>
        </w:rPr>
        <w:t xml:space="preserve"> </w:t>
      </w:r>
      <w:r w:rsidRPr="00B0422C">
        <w:rPr>
          <w:rFonts w:ascii="Times New Roman" w:hAnsi="Times New Roman"/>
          <w:sz w:val="24"/>
          <w:szCs w:val="24"/>
          <w:lang w:val="es-CO" w:eastAsia="es-CO"/>
        </w:rPr>
        <w:t xml:space="preserve">%) (Escalante </w:t>
      </w:r>
      <w:r w:rsidRPr="00B0422C">
        <w:rPr>
          <w:rFonts w:ascii="Times New Roman" w:hAnsi="Times New Roman"/>
          <w:i/>
          <w:sz w:val="24"/>
          <w:szCs w:val="24"/>
          <w:lang w:val="es-CO" w:eastAsia="es-CO"/>
        </w:rPr>
        <w:t>et al</w:t>
      </w:r>
      <w:r w:rsidR="0087604C">
        <w:rPr>
          <w:rFonts w:ascii="Times New Roman" w:hAnsi="Times New Roman"/>
          <w:i/>
          <w:sz w:val="24"/>
          <w:szCs w:val="24"/>
          <w:lang w:val="es-CO" w:eastAsia="es-CO"/>
        </w:rPr>
        <w:t>.</w:t>
      </w:r>
      <w:r w:rsidRPr="00B0422C">
        <w:rPr>
          <w:rFonts w:ascii="Times New Roman" w:hAnsi="Times New Roman"/>
          <w:sz w:val="24"/>
          <w:szCs w:val="24"/>
          <w:lang w:val="es-CO" w:eastAsia="es-CO"/>
        </w:rPr>
        <w:t xml:space="preserve">, 2010). </w:t>
      </w:r>
      <w:r w:rsidR="00FA778D" w:rsidRPr="00B0422C">
        <w:rPr>
          <w:rFonts w:ascii="Times New Roman" w:hAnsi="Times New Roman"/>
          <w:sz w:val="24"/>
          <w:szCs w:val="24"/>
          <w:lang w:val="es-CO" w:eastAsia="es-CO"/>
        </w:rPr>
        <w:t>El sector avícola es uno de los sustentos de la economía y alimentación en Colombia. La mayoría de granjas de reproducción-i</w:t>
      </w:r>
      <w:r w:rsidR="00630152" w:rsidRPr="00B0422C">
        <w:rPr>
          <w:rFonts w:ascii="Times New Roman" w:hAnsi="Times New Roman"/>
          <w:sz w:val="24"/>
          <w:szCs w:val="24"/>
          <w:lang w:val="es-CO" w:eastAsia="es-CO"/>
        </w:rPr>
        <w:t>ncubación, engorde, ponedoras y</w:t>
      </w:r>
      <w:r w:rsidR="00FA778D" w:rsidRPr="00B0422C">
        <w:rPr>
          <w:rFonts w:ascii="Times New Roman" w:hAnsi="Times New Roman"/>
          <w:sz w:val="24"/>
          <w:szCs w:val="24"/>
          <w:lang w:val="es-CO" w:eastAsia="es-CO"/>
        </w:rPr>
        <w:t xml:space="preserve"> plantas de beneficio existentes en el país se encuentran en los departamentos de Cundinamarca, Santander y Bolívar (</w:t>
      </w:r>
      <w:proofErr w:type="spellStart"/>
      <w:r w:rsidR="00FA778D" w:rsidRPr="00B0422C">
        <w:rPr>
          <w:rFonts w:ascii="Times New Roman" w:hAnsi="Times New Roman"/>
          <w:sz w:val="24"/>
          <w:szCs w:val="24"/>
          <w:lang w:val="es-CO" w:eastAsia="es-CO"/>
        </w:rPr>
        <w:t>Finagro</w:t>
      </w:r>
      <w:proofErr w:type="spellEnd"/>
      <w:r w:rsidR="00FA778D" w:rsidRPr="00B0422C">
        <w:rPr>
          <w:rFonts w:ascii="Times New Roman" w:hAnsi="Times New Roman"/>
          <w:sz w:val="24"/>
          <w:szCs w:val="24"/>
          <w:lang w:val="es-CO" w:eastAsia="es-CO"/>
        </w:rPr>
        <w:t xml:space="preserve">, 2011).  En los diferentes procesos de la actividad avícola se generan residuos como: gallinaza, </w:t>
      </w:r>
      <w:proofErr w:type="spellStart"/>
      <w:r w:rsidR="00FA778D" w:rsidRPr="00B0422C">
        <w:rPr>
          <w:rFonts w:ascii="Times New Roman" w:hAnsi="Times New Roman"/>
          <w:sz w:val="24"/>
          <w:szCs w:val="24"/>
          <w:lang w:val="es-CO" w:eastAsia="es-CO"/>
        </w:rPr>
        <w:t>pollinaza</w:t>
      </w:r>
      <w:proofErr w:type="spellEnd"/>
      <w:r w:rsidR="00FA778D" w:rsidRPr="00B0422C">
        <w:rPr>
          <w:rFonts w:ascii="Times New Roman" w:hAnsi="Times New Roman"/>
          <w:sz w:val="24"/>
          <w:szCs w:val="24"/>
          <w:lang w:val="es-CO" w:eastAsia="es-CO"/>
        </w:rPr>
        <w:t>, aves muertas, residuos grasos y cáscaras de huevos. Estos residuos causan problemas de contaminación ambiental, salud pública y animal (</w:t>
      </w:r>
      <w:r w:rsidR="00FA778D" w:rsidRPr="00B0422C">
        <w:rPr>
          <w:rFonts w:ascii="Times New Roman" w:hAnsi="Times New Roman"/>
          <w:bCs/>
          <w:sz w:val="24"/>
          <w:szCs w:val="24"/>
          <w:lang w:val="es-CO"/>
        </w:rPr>
        <w:t>Delgado, 2011)</w:t>
      </w:r>
      <w:r w:rsidR="00FA778D" w:rsidRPr="00B0422C">
        <w:rPr>
          <w:rFonts w:ascii="Times New Roman" w:hAnsi="Times New Roman"/>
          <w:sz w:val="24"/>
          <w:szCs w:val="24"/>
          <w:lang w:val="es-CO" w:eastAsia="es-CO"/>
        </w:rPr>
        <w:t>. La gallinaza de Jaula (GJ)</w:t>
      </w:r>
      <w:r w:rsidR="005050BC" w:rsidRPr="00B0422C">
        <w:rPr>
          <w:rFonts w:ascii="Times New Roman" w:hAnsi="Times New Roman"/>
          <w:sz w:val="24"/>
          <w:szCs w:val="24"/>
          <w:lang w:val="es-CO" w:eastAsia="es-CO"/>
        </w:rPr>
        <w:t xml:space="preserve"> mezcla de deposiciones sólidas y líquidas de los animales,</w:t>
      </w:r>
      <w:r w:rsidR="00FA778D" w:rsidRPr="00B0422C">
        <w:rPr>
          <w:rFonts w:ascii="Times New Roman" w:hAnsi="Times New Roman"/>
          <w:sz w:val="24"/>
          <w:szCs w:val="24"/>
          <w:lang w:val="es-CO" w:eastAsia="es-CO"/>
        </w:rPr>
        <w:t xml:space="preserve"> es el residuo orgánico más representativo que generan las explotaciones avícolas tanto por su volumen como por sus características fisicoquímicas</w:t>
      </w:r>
      <w:r w:rsidR="005050BC" w:rsidRPr="00B0422C">
        <w:rPr>
          <w:rFonts w:ascii="Times New Roman" w:hAnsi="Times New Roman"/>
          <w:sz w:val="24"/>
          <w:szCs w:val="24"/>
          <w:lang w:val="es-CO" w:eastAsia="es-CO"/>
        </w:rPr>
        <w:t xml:space="preserve"> </w:t>
      </w:r>
      <w:r w:rsidR="00FA778D" w:rsidRPr="00B0422C">
        <w:rPr>
          <w:rFonts w:ascii="Times New Roman" w:hAnsi="Times New Roman"/>
          <w:sz w:val="24"/>
          <w:szCs w:val="24"/>
          <w:lang w:val="es-CO" w:eastAsia="es-CO"/>
        </w:rPr>
        <w:t>(</w:t>
      </w:r>
      <w:r w:rsidR="00FA778D" w:rsidRPr="00B0422C">
        <w:rPr>
          <w:rFonts w:ascii="Times New Roman" w:hAnsi="Times New Roman"/>
          <w:sz w:val="24"/>
          <w:szCs w:val="24"/>
          <w:lang w:val="es-CO"/>
        </w:rPr>
        <w:t xml:space="preserve">Rosales </w:t>
      </w:r>
      <w:r w:rsidR="00FA778D" w:rsidRPr="00B0422C">
        <w:rPr>
          <w:rFonts w:ascii="Times New Roman" w:hAnsi="Times New Roman"/>
          <w:i/>
          <w:sz w:val="24"/>
          <w:szCs w:val="24"/>
          <w:lang w:val="es-CO"/>
        </w:rPr>
        <w:t>et al</w:t>
      </w:r>
      <w:r w:rsidR="0087604C">
        <w:rPr>
          <w:rFonts w:ascii="Times New Roman" w:hAnsi="Times New Roman"/>
          <w:i/>
          <w:sz w:val="24"/>
          <w:szCs w:val="24"/>
          <w:lang w:val="es-CO"/>
        </w:rPr>
        <w:t>.</w:t>
      </w:r>
      <w:r w:rsidR="00FA778D" w:rsidRPr="00B0422C">
        <w:rPr>
          <w:rFonts w:ascii="Times New Roman" w:hAnsi="Times New Roman"/>
          <w:sz w:val="24"/>
          <w:szCs w:val="24"/>
          <w:lang w:val="es-CO"/>
        </w:rPr>
        <w:t>, 2007)</w:t>
      </w:r>
      <w:r w:rsidR="00FA778D" w:rsidRPr="00B0422C">
        <w:rPr>
          <w:rFonts w:ascii="Times New Roman" w:hAnsi="Times New Roman"/>
          <w:sz w:val="24"/>
          <w:szCs w:val="24"/>
          <w:lang w:val="es-CO" w:eastAsia="es-CO"/>
        </w:rPr>
        <w:t xml:space="preserve">. </w:t>
      </w:r>
      <w:r w:rsidR="009215FE" w:rsidRPr="00B0422C">
        <w:rPr>
          <w:rFonts w:ascii="Times New Roman" w:eastAsia="FreeSans" w:hAnsi="Times New Roman"/>
          <w:sz w:val="24"/>
          <w:szCs w:val="24"/>
          <w:lang w:val="es-CO"/>
        </w:rPr>
        <w:t xml:space="preserve">Durante el proceso industrial de cría especializada en aves de corral, se genera una cantidad promedio de GJ de </w:t>
      </w:r>
      <w:r w:rsidR="009215FE" w:rsidRPr="00B0422C">
        <w:rPr>
          <w:rFonts w:ascii="Times New Roman" w:eastAsia="FreeSans" w:hAnsi="Times New Roman"/>
          <w:sz w:val="24"/>
          <w:szCs w:val="24"/>
        </w:rPr>
        <w:t xml:space="preserve">107.98 toneladas por millar de aves (Escalante, </w:t>
      </w:r>
      <w:r w:rsidR="009215FE" w:rsidRPr="00B0422C">
        <w:rPr>
          <w:rFonts w:ascii="Times New Roman" w:eastAsia="FreeSans" w:hAnsi="Times New Roman"/>
          <w:i/>
          <w:sz w:val="24"/>
          <w:szCs w:val="24"/>
        </w:rPr>
        <w:t>et al.</w:t>
      </w:r>
      <w:r w:rsidR="009215FE" w:rsidRPr="00B0422C">
        <w:rPr>
          <w:rFonts w:ascii="Times New Roman" w:eastAsia="FreeSans" w:hAnsi="Times New Roman"/>
          <w:sz w:val="24"/>
          <w:szCs w:val="24"/>
        </w:rPr>
        <w:t>, 2010)</w:t>
      </w:r>
      <w:r w:rsidR="009215FE" w:rsidRPr="00B0422C">
        <w:rPr>
          <w:rFonts w:ascii="Times New Roman" w:eastAsia="FreeSans" w:hAnsi="Times New Roman"/>
          <w:sz w:val="24"/>
          <w:szCs w:val="24"/>
          <w:lang w:val="es-CO"/>
        </w:rPr>
        <w:t xml:space="preserve">. </w:t>
      </w:r>
      <w:r w:rsidR="009215FE" w:rsidRPr="00B0422C">
        <w:rPr>
          <w:rFonts w:ascii="Times New Roman" w:eastAsia="FreeSans" w:hAnsi="Times New Roman"/>
          <w:sz w:val="24"/>
          <w:szCs w:val="24"/>
          <w:lang w:val="es-CO"/>
        </w:rPr>
        <w:lastRenderedPageBreak/>
        <w:t xml:space="preserve">Mediante procesos biológicos y térmicos, es posible </w:t>
      </w:r>
      <w:r w:rsidR="009215FE" w:rsidRPr="00B0422C">
        <w:rPr>
          <w:rFonts w:ascii="Times New Roman" w:hAnsi="Times New Roman"/>
          <w:sz w:val="24"/>
          <w:szCs w:val="24"/>
          <w:lang w:val="es-CO"/>
        </w:rPr>
        <w:t>aprovechar los subproductos de los procesos avícolas en la elaboración de nuevos productos como el compost de gallinaza y harina de carne respectivamente (</w:t>
      </w:r>
      <w:proofErr w:type="spellStart"/>
      <w:r w:rsidR="009215FE" w:rsidRPr="00B0422C">
        <w:rPr>
          <w:rFonts w:ascii="Times New Roman" w:hAnsi="Times New Roman"/>
          <w:sz w:val="24"/>
          <w:szCs w:val="24"/>
          <w:lang w:val="es-CO"/>
        </w:rPr>
        <w:t>Huang</w:t>
      </w:r>
      <w:proofErr w:type="spellEnd"/>
      <w:r w:rsidR="009215FE" w:rsidRPr="00B0422C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9215FE" w:rsidRPr="00B0422C">
        <w:rPr>
          <w:rFonts w:ascii="Times New Roman" w:hAnsi="Times New Roman"/>
          <w:i/>
          <w:sz w:val="24"/>
          <w:szCs w:val="24"/>
          <w:lang w:val="es-CO"/>
        </w:rPr>
        <w:t xml:space="preserve">et al., </w:t>
      </w:r>
      <w:r w:rsidR="009215FE" w:rsidRPr="00B0422C">
        <w:rPr>
          <w:rFonts w:ascii="Times New Roman" w:hAnsi="Times New Roman"/>
          <w:sz w:val="24"/>
          <w:szCs w:val="24"/>
          <w:lang w:val="es-CO"/>
        </w:rPr>
        <w:t xml:space="preserve">2011; Rosales </w:t>
      </w:r>
      <w:r w:rsidR="009215FE" w:rsidRPr="00B0422C">
        <w:rPr>
          <w:rFonts w:ascii="Times New Roman" w:hAnsi="Times New Roman"/>
          <w:i/>
          <w:sz w:val="24"/>
          <w:szCs w:val="24"/>
          <w:lang w:val="es-CO"/>
        </w:rPr>
        <w:t>et al</w:t>
      </w:r>
      <w:r w:rsidR="00BC5CFC">
        <w:rPr>
          <w:rFonts w:ascii="Times New Roman" w:hAnsi="Times New Roman"/>
          <w:i/>
          <w:sz w:val="24"/>
          <w:szCs w:val="24"/>
          <w:lang w:val="es-CO"/>
        </w:rPr>
        <w:t>.</w:t>
      </w:r>
      <w:r w:rsidR="009215FE" w:rsidRPr="00B0422C">
        <w:rPr>
          <w:rFonts w:ascii="Times New Roman" w:hAnsi="Times New Roman"/>
          <w:sz w:val="24"/>
          <w:szCs w:val="24"/>
          <w:lang w:val="es-CO"/>
        </w:rPr>
        <w:t xml:space="preserve">, 2007). Sin embargo, estas tecnologías no son suficientes para tratar las cantidades generadas por el sector los volúmenes de residuos generados en el sector. </w:t>
      </w:r>
      <w:r w:rsidR="007D5E15" w:rsidRPr="00B0422C">
        <w:rPr>
          <w:rFonts w:ascii="Times New Roman" w:hAnsi="Times New Roman"/>
          <w:sz w:val="24"/>
          <w:szCs w:val="24"/>
          <w:lang w:val="es-CO"/>
        </w:rPr>
        <w:t>La GJ está compuesta pr</w:t>
      </w:r>
      <w:r w:rsidR="0065675A" w:rsidRPr="00B0422C">
        <w:rPr>
          <w:rFonts w:ascii="Times New Roman" w:hAnsi="Times New Roman"/>
          <w:sz w:val="24"/>
          <w:szCs w:val="24"/>
          <w:lang w:val="es-CO"/>
        </w:rPr>
        <w:t>incipalmente por proteína (20.5</w:t>
      </w:r>
      <w:r w:rsidR="00BC5CFC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7D5E15" w:rsidRPr="00B0422C">
        <w:rPr>
          <w:rFonts w:ascii="Times New Roman" w:hAnsi="Times New Roman"/>
          <w:sz w:val="24"/>
          <w:szCs w:val="24"/>
          <w:lang w:val="es-CO"/>
        </w:rPr>
        <w:t>%), celulosa (20</w:t>
      </w:r>
      <w:r w:rsidR="00BC5CFC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7D5E15" w:rsidRPr="00B0422C">
        <w:rPr>
          <w:rFonts w:ascii="Times New Roman" w:hAnsi="Times New Roman"/>
          <w:sz w:val="24"/>
          <w:szCs w:val="24"/>
          <w:lang w:val="es-CO"/>
        </w:rPr>
        <w:t xml:space="preserve">%), </w:t>
      </w:r>
      <w:proofErr w:type="spellStart"/>
      <w:r w:rsidR="007D5E15" w:rsidRPr="00B0422C">
        <w:rPr>
          <w:rFonts w:ascii="Times New Roman" w:hAnsi="Times New Roman"/>
          <w:sz w:val="24"/>
          <w:szCs w:val="24"/>
          <w:lang w:val="es-CO"/>
        </w:rPr>
        <w:t>hemicelulosa</w:t>
      </w:r>
      <w:proofErr w:type="spellEnd"/>
      <w:r w:rsidR="007D5E15" w:rsidRPr="00B0422C">
        <w:rPr>
          <w:rFonts w:ascii="Times New Roman" w:hAnsi="Times New Roman"/>
          <w:sz w:val="24"/>
          <w:szCs w:val="24"/>
          <w:lang w:val="es-CO"/>
        </w:rPr>
        <w:t xml:space="preserve"> (23.2</w:t>
      </w:r>
      <w:r w:rsidR="00BC5CFC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7D5E15" w:rsidRPr="00B0422C">
        <w:rPr>
          <w:rFonts w:ascii="Times New Roman" w:hAnsi="Times New Roman"/>
          <w:sz w:val="24"/>
          <w:szCs w:val="24"/>
          <w:lang w:val="es-CO"/>
        </w:rPr>
        <w:t xml:space="preserve">%), lignina (1.6 %) y ácidos grasos </w:t>
      </w:r>
      <w:r w:rsidR="00FD162A" w:rsidRPr="00B0422C">
        <w:rPr>
          <w:rFonts w:ascii="Times New Roman" w:hAnsi="Times New Roman"/>
          <w:sz w:val="24"/>
          <w:szCs w:val="24"/>
          <w:lang w:val="es-CO"/>
        </w:rPr>
        <w:t>volátiles (</w:t>
      </w:r>
      <w:r w:rsidR="007D5E15" w:rsidRPr="00B0422C">
        <w:rPr>
          <w:rFonts w:ascii="Times New Roman" w:hAnsi="Times New Roman"/>
          <w:sz w:val="24"/>
          <w:szCs w:val="24"/>
          <w:lang w:val="es-CO"/>
        </w:rPr>
        <w:t>AGV) (0.3</w:t>
      </w:r>
      <w:r w:rsidR="00BC5CFC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7D5E15" w:rsidRPr="00B0422C">
        <w:rPr>
          <w:rFonts w:ascii="Times New Roman" w:hAnsi="Times New Roman"/>
          <w:sz w:val="24"/>
          <w:szCs w:val="24"/>
          <w:lang w:val="es-CO"/>
        </w:rPr>
        <w:t>%). Esta elevada concentración de materia orgánica convierten a la GJ en un su</w:t>
      </w:r>
      <w:r w:rsidR="00A675E6" w:rsidRPr="00B0422C">
        <w:rPr>
          <w:rFonts w:ascii="Times New Roman" w:hAnsi="Times New Roman"/>
          <w:sz w:val="24"/>
          <w:szCs w:val="24"/>
          <w:lang w:val="es-CO"/>
        </w:rPr>
        <w:t>strato atractivo para la</w:t>
      </w:r>
      <w:r w:rsidR="004A5D6E" w:rsidRPr="00B0422C">
        <w:rPr>
          <w:rFonts w:ascii="Times New Roman" w:hAnsi="Times New Roman"/>
          <w:sz w:val="24"/>
          <w:szCs w:val="24"/>
          <w:lang w:val="es-CO"/>
        </w:rPr>
        <w:t xml:space="preserve"> digestión anaerobia</w:t>
      </w:r>
      <w:r w:rsidR="00A675E6" w:rsidRPr="00B0422C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4A5D6E" w:rsidRPr="00B0422C">
        <w:rPr>
          <w:rFonts w:ascii="Times New Roman" w:hAnsi="Times New Roman"/>
          <w:sz w:val="24"/>
          <w:szCs w:val="24"/>
          <w:lang w:val="es-CO"/>
        </w:rPr>
        <w:t>(</w:t>
      </w:r>
      <w:r w:rsidR="00A675E6" w:rsidRPr="00B0422C">
        <w:rPr>
          <w:rFonts w:ascii="Times New Roman" w:hAnsi="Times New Roman"/>
          <w:sz w:val="24"/>
          <w:szCs w:val="24"/>
          <w:lang w:val="es-CO"/>
        </w:rPr>
        <w:t>DA</w:t>
      </w:r>
      <w:r w:rsidR="004A5D6E" w:rsidRPr="00B0422C">
        <w:rPr>
          <w:rFonts w:ascii="Times New Roman" w:hAnsi="Times New Roman"/>
          <w:sz w:val="24"/>
          <w:szCs w:val="24"/>
          <w:lang w:val="es-CO"/>
        </w:rPr>
        <w:t>)</w:t>
      </w:r>
      <w:r w:rsidR="00A675E6" w:rsidRPr="00B0422C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7D5E15" w:rsidRPr="00B0422C">
        <w:rPr>
          <w:rFonts w:ascii="Times New Roman" w:hAnsi="Times New Roman"/>
          <w:sz w:val="24"/>
          <w:szCs w:val="24"/>
          <w:lang w:val="es-CO"/>
        </w:rPr>
        <w:t xml:space="preserve">(Li </w:t>
      </w:r>
      <w:r w:rsidR="007D5E15" w:rsidRPr="00B0422C">
        <w:rPr>
          <w:rFonts w:ascii="Times New Roman" w:hAnsi="Times New Roman"/>
          <w:i/>
          <w:sz w:val="24"/>
          <w:szCs w:val="24"/>
          <w:lang w:val="es-CO"/>
        </w:rPr>
        <w:t>et al</w:t>
      </w:r>
      <w:r w:rsidR="00BC5CFC">
        <w:rPr>
          <w:rFonts w:ascii="Times New Roman" w:hAnsi="Times New Roman"/>
          <w:i/>
          <w:sz w:val="24"/>
          <w:szCs w:val="24"/>
          <w:lang w:val="es-CO"/>
        </w:rPr>
        <w:t>.</w:t>
      </w:r>
      <w:r w:rsidR="007D5E15" w:rsidRPr="00B0422C">
        <w:rPr>
          <w:rFonts w:ascii="Times New Roman" w:hAnsi="Times New Roman"/>
          <w:sz w:val="24"/>
          <w:szCs w:val="24"/>
          <w:lang w:val="es-CO"/>
        </w:rPr>
        <w:t xml:space="preserve">, 2013). </w:t>
      </w:r>
      <w:r w:rsidR="001F7F17" w:rsidRPr="00B0422C">
        <w:rPr>
          <w:rFonts w:ascii="Times New Roman" w:hAnsi="Times New Roman"/>
          <w:sz w:val="24"/>
          <w:szCs w:val="24"/>
          <w:lang w:val="es-CO"/>
        </w:rPr>
        <w:t xml:space="preserve">Los sistemas de </w:t>
      </w:r>
      <w:proofErr w:type="spellStart"/>
      <w:r w:rsidR="001F7F17" w:rsidRPr="00B0422C">
        <w:rPr>
          <w:rFonts w:ascii="Times New Roman" w:hAnsi="Times New Roman"/>
          <w:sz w:val="24"/>
          <w:szCs w:val="24"/>
          <w:lang w:val="es-CO"/>
        </w:rPr>
        <w:t>bioconversión</w:t>
      </w:r>
      <w:proofErr w:type="spellEnd"/>
      <w:r w:rsidR="001F7F17" w:rsidRPr="00B0422C">
        <w:rPr>
          <w:rFonts w:ascii="Times New Roman" w:hAnsi="Times New Roman"/>
          <w:sz w:val="24"/>
          <w:szCs w:val="24"/>
          <w:lang w:val="es-CO"/>
        </w:rPr>
        <w:t xml:space="preserve"> anaerobia son procesos biológicos donde la materia orgánica es reducida hasta metano y dióxido de carbono por la acci</w:t>
      </w:r>
      <w:r w:rsidR="001D5E22" w:rsidRPr="00B0422C">
        <w:rPr>
          <w:rFonts w:ascii="Times New Roman" w:hAnsi="Times New Roman"/>
          <w:sz w:val="24"/>
          <w:szCs w:val="24"/>
          <w:lang w:val="es-CO"/>
        </w:rPr>
        <w:t>ón de diferentes grupos microbiano</w:t>
      </w:r>
      <w:r w:rsidR="001F7F17" w:rsidRPr="00B0422C">
        <w:rPr>
          <w:rFonts w:ascii="Times New Roman" w:hAnsi="Times New Roman"/>
          <w:sz w:val="24"/>
          <w:szCs w:val="24"/>
          <w:lang w:val="es-CO"/>
        </w:rPr>
        <w:t xml:space="preserve">s que trabajan en </w:t>
      </w:r>
      <w:r w:rsidR="00665DA2" w:rsidRPr="00B0422C">
        <w:rPr>
          <w:rFonts w:ascii="Times New Roman" w:hAnsi="Times New Roman"/>
          <w:sz w:val="24"/>
          <w:szCs w:val="24"/>
          <w:lang w:val="es-CO"/>
        </w:rPr>
        <w:t>sintrofía</w:t>
      </w:r>
      <w:r w:rsidR="00AF69D2" w:rsidRPr="00B0422C">
        <w:rPr>
          <w:rFonts w:ascii="Times New Roman" w:hAnsi="Times New Roman"/>
          <w:sz w:val="24"/>
          <w:szCs w:val="24"/>
          <w:lang w:val="es-CO"/>
        </w:rPr>
        <w:t xml:space="preserve">. </w:t>
      </w:r>
      <w:r w:rsidR="001D5E22" w:rsidRPr="00B0422C">
        <w:rPr>
          <w:rFonts w:ascii="Times New Roman" w:hAnsi="Times New Roman"/>
          <w:sz w:val="24"/>
          <w:szCs w:val="24"/>
        </w:rPr>
        <w:t>Los microorganismos involucrados en la DA corresponden</w:t>
      </w:r>
      <w:r w:rsidR="00B92FA8" w:rsidRPr="00B0422C">
        <w:rPr>
          <w:rFonts w:ascii="Times New Roman" w:hAnsi="Times New Roman"/>
          <w:sz w:val="24"/>
          <w:szCs w:val="24"/>
        </w:rPr>
        <w:t xml:space="preserve"> a) Bacterias fermentativas-</w:t>
      </w:r>
      <w:proofErr w:type="spellStart"/>
      <w:r w:rsidR="00B92FA8" w:rsidRPr="00B0422C">
        <w:rPr>
          <w:rFonts w:ascii="Times New Roman" w:hAnsi="Times New Roman"/>
          <w:sz w:val="24"/>
          <w:szCs w:val="24"/>
        </w:rPr>
        <w:t>hidrolíticas</w:t>
      </w:r>
      <w:proofErr w:type="spellEnd"/>
      <w:r w:rsidR="00B92FA8" w:rsidRPr="00B0422C">
        <w:rPr>
          <w:rFonts w:ascii="Times New Roman" w:hAnsi="Times New Roman"/>
          <w:sz w:val="24"/>
          <w:szCs w:val="24"/>
        </w:rPr>
        <w:t xml:space="preserve"> b) Bacterias </w:t>
      </w:r>
      <w:proofErr w:type="spellStart"/>
      <w:r w:rsidR="00B92FA8" w:rsidRPr="00B0422C">
        <w:rPr>
          <w:rFonts w:ascii="Times New Roman" w:hAnsi="Times New Roman"/>
          <w:sz w:val="24"/>
          <w:szCs w:val="24"/>
        </w:rPr>
        <w:t>acetogénicas</w:t>
      </w:r>
      <w:proofErr w:type="spellEnd"/>
      <w:r w:rsidR="00B92FA8" w:rsidRPr="00B0422C">
        <w:rPr>
          <w:rFonts w:ascii="Times New Roman" w:hAnsi="Times New Roman"/>
          <w:sz w:val="24"/>
          <w:szCs w:val="24"/>
        </w:rPr>
        <w:t xml:space="preserve"> y c) </w:t>
      </w:r>
      <w:r w:rsidR="00A675E6" w:rsidRPr="00B0422C">
        <w:rPr>
          <w:rFonts w:ascii="Times New Roman" w:hAnsi="Times New Roman"/>
          <w:sz w:val="24"/>
          <w:szCs w:val="24"/>
        </w:rPr>
        <w:t>Arqueas</w:t>
      </w:r>
      <w:r w:rsidR="00B92FA8" w:rsidRPr="00B0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2FA8" w:rsidRPr="00B0422C">
        <w:rPr>
          <w:rFonts w:ascii="Times New Roman" w:hAnsi="Times New Roman"/>
          <w:sz w:val="24"/>
          <w:szCs w:val="24"/>
        </w:rPr>
        <w:t>metanogénicas</w:t>
      </w:r>
      <w:proofErr w:type="spellEnd"/>
      <w:r w:rsidR="00B92FA8" w:rsidRPr="00B0422C">
        <w:rPr>
          <w:rFonts w:ascii="Times New Roman" w:hAnsi="Times New Roman"/>
          <w:sz w:val="24"/>
          <w:szCs w:val="24"/>
        </w:rPr>
        <w:t xml:space="preserve">. El primer grupo está representado por los géneros </w:t>
      </w:r>
      <w:proofErr w:type="spellStart"/>
      <w:r w:rsidR="00B92FA8" w:rsidRPr="00B0422C">
        <w:rPr>
          <w:rFonts w:ascii="Times New Roman" w:hAnsi="Times New Roman"/>
          <w:i/>
          <w:sz w:val="24"/>
          <w:szCs w:val="24"/>
        </w:rPr>
        <w:t>Peptostreptococcus</w:t>
      </w:r>
      <w:proofErr w:type="spellEnd"/>
      <w:r w:rsidR="00B92FA8" w:rsidRPr="00B0422C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B92FA8" w:rsidRPr="00B0422C">
        <w:rPr>
          <w:rFonts w:ascii="Times New Roman" w:hAnsi="Times New Roman"/>
          <w:i/>
          <w:sz w:val="24"/>
          <w:szCs w:val="24"/>
        </w:rPr>
        <w:t>Propionibacterium</w:t>
      </w:r>
      <w:proofErr w:type="spellEnd"/>
      <w:r w:rsidR="00B92FA8" w:rsidRPr="00B0422C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B92FA8" w:rsidRPr="00B0422C">
        <w:rPr>
          <w:rFonts w:ascii="Times New Roman" w:hAnsi="Times New Roman"/>
          <w:i/>
          <w:sz w:val="24"/>
          <w:szCs w:val="24"/>
        </w:rPr>
        <w:t>Bacteroides</w:t>
      </w:r>
      <w:proofErr w:type="spellEnd"/>
      <w:r w:rsidR="00B92FA8" w:rsidRPr="00B0422C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B92FA8" w:rsidRPr="00B0422C">
        <w:rPr>
          <w:rFonts w:ascii="Times New Roman" w:hAnsi="Times New Roman"/>
          <w:i/>
          <w:sz w:val="24"/>
          <w:szCs w:val="24"/>
        </w:rPr>
        <w:t>Micrococcus</w:t>
      </w:r>
      <w:proofErr w:type="spellEnd"/>
      <w:r w:rsidR="00B92FA8" w:rsidRPr="00B0422C">
        <w:rPr>
          <w:rFonts w:ascii="Times New Roman" w:hAnsi="Times New Roman"/>
          <w:i/>
          <w:sz w:val="24"/>
          <w:szCs w:val="24"/>
        </w:rPr>
        <w:t xml:space="preserve"> y </w:t>
      </w:r>
      <w:proofErr w:type="spellStart"/>
      <w:r w:rsidR="00B92FA8" w:rsidRPr="00B0422C">
        <w:rPr>
          <w:rFonts w:ascii="Times New Roman" w:hAnsi="Times New Roman"/>
          <w:i/>
          <w:sz w:val="24"/>
          <w:szCs w:val="24"/>
        </w:rPr>
        <w:t>Clostridium</w:t>
      </w:r>
      <w:proofErr w:type="spellEnd"/>
      <w:r w:rsidR="001D5E22" w:rsidRPr="00B0422C">
        <w:rPr>
          <w:rFonts w:ascii="Times New Roman" w:hAnsi="Times New Roman"/>
          <w:sz w:val="24"/>
          <w:szCs w:val="24"/>
        </w:rPr>
        <w:t xml:space="preserve"> </w:t>
      </w:r>
      <w:r w:rsidR="00197457" w:rsidRPr="00B0422C">
        <w:rPr>
          <w:rFonts w:ascii="Times New Roman" w:hAnsi="Times New Roman"/>
          <w:sz w:val="24"/>
          <w:szCs w:val="24"/>
        </w:rPr>
        <w:t>l</w:t>
      </w:r>
      <w:r w:rsidR="001D5E22" w:rsidRPr="00B0422C">
        <w:rPr>
          <w:rFonts w:ascii="Times New Roman" w:hAnsi="Times New Roman"/>
          <w:sz w:val="24"/>
          <w:szCs w:val="24"/>
        </w:rPr>
        <w:t>o</w:t>
      </w:r>
      <w:r w:rsidR="00197457" w:rsidRPr="00B0422C">
        <w:rPr>
          <w:rFonts w:ascii="Times New Roman" w:hAnsi="Times New Roman"/>
          <w:sz w:val="24"/>
          <w:szCs w:val="24"/>
        </w:rPr>
        <w:t>s cuales</w:t>
      </w:r>
      <w:r w:rsidR="00B92FA8" w:rsidRPr="00B0422C">
        <w:rPr>
          <w:rFonts w:ascii="Times New Roman" w:hAnsi="Times New Roman"/>
          <w:sz w:val="24"/>
          <w:szCs w:val="24"/>
        </w:rPr>
        <w:t xml:space="preserve"> produc</w:t>
      </w:r>
      <w:r w:rsidR="00197457" w:rsidRPr="00B0422C">
        <w:rPr>
          <w:rFonts w:ascii="Times New Roman" w:hAnsi="Times New Roman"/>
          <w:sz w:val="24"/>
          <w:szCs w:val="24"/>
        </w:rPr>
        <w:t>en</w:t>
      </w:r>
      <w:r w:rsidR="00B92FA8" w:rsidRPr="00B0422C">
        <w:rPr>
          <w:rFonts w:ascii="Times New Roman" w:hAnsi="Times New Roman"/>
          <w:sz w:val="24"/>
          <w:szCs w:val="24"/>
        </w:rPr>
        <w:t xml:space="preserve"> </w:t>
      </w:r>
      <w:r w:rsidR="001D5E22" w:rsidRPr="00B0422C">
        <w:rPr>
          <w:rFonts w:ascii="Times New Roman" w:hAnsi="Times New Roman"/>
          <w:sz w:val="24"/>
          <w:szCs w:val="24"/>
        </w:rPr>
        <w:t xml:space="preserve">enzimas </w:t>
      </w:r>
      <w:r w:rsidR="00B92FA8" w:rsidRPr="00B0422C">
        <w:rPr>
          <w:rFonts w:ascii="Times New Roman" w:hAnsi="Times New Roman"/>
          <w:sz w:val="24"/>
          <w:szCs w:val="24"/>
        </w:rPr>
        <w:t xml:space="preserve">que </w:t>
      </w:r>
      <w:r w:rsidR="007D5E15" w:rsidRPr="00B0422C">
        <w:rPr>
          <w:rFonts w:ascii="Times New Roman" w:hAnsi="Times New Roman"/>
          <w:sz w:val="24"/>
          <w:szCs w:val="24"/>
        </w:rPr>
        <w:t xml:space="preserve">desdoblan lo polímeros orgánicos hasta monómeros </w:t>
      </w:r>
      <w:r w:rsidR="003F1EFD" w:rsidRPr="00B0422C">
        <w:rPr>
          <w:rFonts w:ascii="Times New Roman" w:hAnsi="Times New Roman"/>
          <w:sz w:val="24"/>
          <w:szCs w:val="24"/>
        </w:rPr>
        <w:t xml:space="preserve">fácil </w:t>
      </w:r>
      <w:r w:rsidR="007D5E15" w:rsidRPr="00B0422C">
        <w:rPr>
          <w:rFonts w:ascii="Times New Roman" w:hAnsi="Times New Roman"/>
          <w:sz w:val="24"/>
          <w:szCs w:val="24"/>
        </w:rPr>
        <w:t>ferme</w:t>
      </w:r>
      <w:r w:rsidR="003F1EFD" w:rsidRPr="00B0422C">
        <w:rPr>
          <w:rFonts w:ascii="Times New Roman" w:hAnsi="Times New Roman"/>
          <w:sz w:val="24"/>
          <w:szCs w:val="24"/>
        </w:rPr>
        <w:t>n</w:t>
      </w:r>
      <w:r w:rsidR="007D5E15" w:rsidRPr="00B0422C">
        <w:rPr>
          <w:rFonts w:ascii="Times New Roman" w:hAnsi="Times New Roman"/>
          <w:sz w:val="24"/>
          <w:szCs w:val="24"/>
        </w:rPr>
        <w:t>ta</w:t>
      </w:r>
      <w:r w:rsidR="003F1EFD" w:rsidRPr="00B0422C">
        <w:rPr>
          <w:rFonts w:ascii="Times New Roman" w:hAnsi="Times New Roman"/>
          <w:sz w:val="24"/>
          <w:szCs w:val="24"/>
        </w:rPr>
        <w:t>bles</w:t>
      </w:r>
      <w:r w:rsidR="00A675E6" w:rsidRPr="00B0422C">
        <w:rPr>
          <w:rFonts w:ascii="Times New Roman" w:hAnsi="Times New Roman"/>
          <w:sz w:val="24"/>
          <w:szCs w:val="24"/>
        </w:rPr>
        <w:t xml:space="preserve">. </w:t>
      </w:r>
      <w:r w:rsidR="001D5E22" w:rsidRPr="00B0422C">
        <w:rPr>
          <w:rFonts w:ascii="Times New Roman" w:hAnsi="Times New Roman"/>
          <w:sz w:val="24"/>
          <w:szCs w:val="24"/>
        </w:rPr>
        <w:t>Luego l</w:t>
      </w:r>
      <w:r w:rsidR="007D5E15" w:rsidRPr="00B0422C">
        <w:rPr>
          <w:rFonts w:ascii="Times New Roman" w:hAnsi="Times New Roman"/>
          <w:sz w:val="24"/>
          <w:szCs w:val="24"/>
        </w:rPr>
        <w:t xml:space="preserve">as bacterias </w:t>
      </w:r>
      <w:proofErr w:type="spellStart"/>
      <w:r w:rsidR="007D5E15" w:rsidRPr="00B0422C">
        <w:rPr>
          <w:rFonts w:ascii="Times New Roman" w:hAnsi="Times New Roman"/>
          <w:sz w:val="24"/>
          <w:szCs w:val="24"/>
        </w:rPr>
        <w:t>acidogénicas</w:t>
      </w:r>
      <w:proofErr w:type="spellEnd"/>
      <w:r w:rsidR="00A675E6" w:rsidRPr="00B0422C">
        <w:rPr>
          <w:rFonts w:ascii="Times New Roman" w:hAnsi="Times New Roman"/>
          <w:sz w:val="24"/>
          <w:szCs w:val="24"/>
        </w:rPr>
        <w:t xml:space="preserve"> metabolizan los monómeros</w:t>
      </w:r>
      <w:r w:rsidR="007D5E15" w:rsidRPr="00B0422C">
        <w:rPr>
          <w:rFonts w:ascii="Times New Roman" w:hAnsi="Times New Roman"/>
          <w:sz w:val="24"/>
          <w:szCs w:val="24"/>
        </w:rPr>
        <w:t xml:space="preserve"> par</w:t>
      </w:r>
      <w:r w:rsidR="00A675E6" w:rsidRPr="00B0422C">
        <w:rPr>
          <w:rFonts w:ascii="Times New Roman" w:hAnsi="Times New Roman"/>
          <w:sz w:val="24"/>
          <w:szCs w:val="24"/>
        </w:rPr>
        <w:t xml:space="preserve">a generar acetatos, </w:t>
      </w:r>
      <w:proofErr w:type="spellStart"/>
      <w:r w:rsidR="00A675E6" w:rsidRPr="00B0422C">
        <w:rPr>
          <w:rFonts w:ascii="Times New Roman" w:hAnsi="Times New Roman"/>
          <w:sz w:val="24"/>
          <w:szCs w:val="24"/>
        </w:rPr>
        <w:t>propionatos</w:t>
      </w:r>
      <w:proofErr w:type="spellEnd"/>
      <w:r w:rsidR="00A675E6" w:rsidRPr="00B0422C">
        <w:rPr>
          <w:rFonts w:ascii="Times New Roman" w:hAnsi="Times New Roman"/>
          <w:sz w:val="24"/>
          <w:szCs w:val="24"/>
        </w:rPr>
        <w:t xml:space="preserve"> y</w:t>
      </w:r>
      <w:r w:rsidR="007D5E15" w:rsidRPr="00B0422C">
        <w:rPr>
          <w:rFonts w:ascii="Times New Roman" w:hAnsi="Times New Roman"/>
          <w:sz w:val="24"/>
          <w:szCs w:val="24"/>
        </w:rPr>
        <w:t xml:space="preserve"> butiratos </w:t>
      </w:r>
      <w:r w:rsidR="001D5E22" w:rsidRPr="00B0422C">
        <w:rPr>
          <w:rFonts w:ascii="Times New Roman" w:hAnsi="Times New Roman"/>
          <w:sz w:val="24"/>
          <w:szCs w:val="24"/>
        </w:rPr>
        <w:t xml:space="preserve">que </w:t>
      </w:r>
      <w:r w:rsidR="007D5E15" w:rsidRPr="00B0422C">
        <w:rPr>
          <w:rFonts w:ascii="Times New Roman" w:hAnsi="Times New Roman"/>
          <w:sz w:val="24"/>
          <w:szCs w:val="24"/>
        </w:rPr>
        <w:t xml:space="preserve">son </w:t>
      </w:r>
      <w:r w:rsidR="00A675E6" w:rsidRPr="00B0422C">
        <w:rPr>
          <w:rFonts w:ascii="Times New Roman" w:hAnsi="Times New Roman"/>
          <w:sz w:val="24"/>
          <w:szCs w:val="24"/>
        </w:rPr>
        <w:t>reducidos</w:t>
      </w:r>
      <w:r w:rsidR="007D5E15" w:rsidRPr="00B0422C">
        <w:rPr>
          <w:rFonts w:ascii="Times New Roman" w:hAnsi="Times New Roman"/>
          <w:sz w:val="24"/>
          <w:szCs w:val="24"/>
        </w:rPr>
        <w:t xml:space="preserve"> </w:t>
      </w:r>
      <w:r w:rsidR="001D5E22" w:rsidRPr="00B0422C">
        <w:rPr>
          <w:rFonts w:ascii="Times New Roman" w:hAnsi="Times New Roman"/>
          <w:sz w:val="24"/>
          <w:szCs w:val="24"/>
        </w:rPr>
        <w:t xml:space="preserve">posteriormente </w:t>
      </w:r>
      <w:r w:rsidR="007D5E15" w:rsidRPr="00B0422C">
        <w:rPr>
          <w:rFonts w:ascii="Times New Roman" w:hAnsi="Times New Roman"/>
          <w:sz w:val="24"/>
          <w:szCs w:val="24"/>
        </w:rPr>
        <w:t xml:space="preserve">por las bacterias </w:t>
      </w:r>
      <w:proofErr w:type="spellStart"/>
      <w:r w:rsidR="007D5E15" w:rsidRPr="00B0422C">
        <w:rPr>
          <w:rFonts w:ascii="Times New Roman" w:hAnsi="Times New Roman"/>
          <w:sz w:val="24"/>
          <w:szCs w:val="24"/>
        </w:rPr>
        <w:t>acetogénicas</w:t>
      </w:r>
      <w:proofErr w:type="spellEnd"/>
      <w:r w:rsidR="007D5E15" w:rsidRPr="00B0422C">
        <w:rPr>
          <w:rFonts w:ascii="Times New Roman" w:hAnsi="Times New Roman"/>
          <w:sz w:val="24"/>
          <w:szCs w:val="24"/>
        </w:rPr>
        <w:t xml:space="preserve"> hasta </w:t>
      </w:r>
      <w:r w:rsidR="00A675E6" w:rsidRPr="00B0422C">
        <w:rPr>
          <w:rFonts w:ascii="Times New Roman" w:hAnsi="Times New Roman"/>
          <w:sz w:val="24"/>
          <w:szCs w:val="24"/>
        </w:rPr>
        <w:t>acetato</w:t>
      </w:r>
      <w:r w:rsidR="007D5E15" w:rsidRPr="00B0422C">
        <w:rPr>
          <w:rFonts w:ascii="Times New Roman" w:hAnsi="Times New Roman"/>
          <w:sz w:val="24"/>
          <w:szCs w:val="24"/>
        </w:rPr>
        <w:t xml:space="preserve">, </w:t>
      </w:r>
      <w:r w:rsidR="00FD162A" w:rsidRPr="00B0422C">
        <w:rPr>
          <w:rFonts w:ascii="Times New Roman" w:hAnsi="Times New Roman"/>
          <w:sz w:val="24"/>
          <w:szCs w:val="24"/>
        </w:rPr>
        <w:t>dióxido de carbono e hidrógeno</w:t>
      </w:r>
      <w:r w:rsidR="003F1EFD" w:rsidRPr="00B0422C">
        <w:rPr>
          <w:rFonts w:ascii="Times New Roman" w:hAnsi="Times New Roman"/>
          <w:sz w:val="24"/>
          <w:szCs w:val="24"/>
        </w:rPr>
        <w:t xml:space="preserve">. </w:t>
      </w:r>
      <w:r w:rsidR="00BB1F17" w:rsidRPr="00B0422C">
        <w:rPr>
          <w:rFonts w:ascii="Times New Roman" w:hAnsi="Times New Roman"/>
          <w:sz w:val="24"/>
          <w:szCs w:val="24"/>
          <w:lang w:val="es-CO" w:eastAsia="es-CO"/>
        </w:rPr>
        <w:t xml:space="preserve">Finalmente, las arqueas </w:t>
      </w:r>
      <w:proofErr w:type="spellStart"/>
      <w:r w:rsidR="00BB1F17" w:rsidRPr="00B0422C">
        <w:rPr>
          <w:rFonts w:ascii="Times New Roman" w:hAnsi="Times New Roman"/>
          <w:sz w:val="24"/>
          <w:szCs w:val="24"/>
          <w:lang w:val="es-CO" w:eastAsia="es-CO"/>
        </w:rPr>
        <w:t>metano</w:t>
      </w:r>
      <w:r w:rsidR="007D5E15" w:rsidRPr="00B0422C">
        <w:rPr>
          <w:rFonts w:ascii="Times New Roman" w:hAnsi="Times New Roman"/>
          <w:sz w:val="24"/>
          <w:szCs w:val="24"/>
          <w:lang w:val="es-CO" w:eastAsia="es-CO"/>
        </w:rPr>
        <w:t>génicas</w:t>
      </w:r>
      <w:proofErr w:type="spellEnd"/>
      <w:r w:rsidR="007D5E15" w:rsidRPr="00B0422C">
        <w:rPr>
          <w:rFonts w:ascii="Times New Roman" w:hAnsi="Times New Roman"/>
          <w:sz w:val="24"/>
          <w:szCs w:val="24"/>
          <w:lang w:val="es-CO" w:eastAsia="es-CO"/>
        </w:rPr>
        <w:t xml:space="preserve"> actúan </w:t>
      </w:r>
      <w:r w:rsidR="001D5E22" w:rsidRPr="00B0422C">
        <w:rPr>
          <w:rFonts w:ascii="Times New Roman" w:hAnsi="Times New Roman"/>
          <w:sz w:val="24"/>
          <w:szCs w:val="24"/>
          <w:lang w:val="es-CO" w:eastAsia="es-CO"/>
        </w:rPr>
        <w:t xml:space="preserve">sobre el acetato e hidrogeno para </w:t>
      </w:r>
      <w:r w:rsidR="00FD162A" w:rsidRPr="00B0422C">
        <w:rPr>
          <w:rFonts w:ascii="Times New Roman" w:hAnsi="Times New Roman"/>
          <w:sz w:val="24"/>
          <w:szCs w:val="24"/>
          <w:lang w:val="es-CO" w:eastAsia="es-CO"/>
        </w:rPr>
        <w:t>transformarlo en metano</w:t>
      </w:r>
      <w:r w:rsidR="007D5E15" w:rsidRPr="00B0422C">
        <w:rPr>
          <w:rFonts w:ascii="Times New Roman" w:hAnsi="Times New Roman"/>
          <w:sz w:val="24"/>
          <w:szCs w:val="24"/>
          <w:lang w:val="es-CO" w:eastAsia="es-CO"/>
        </w:rPr>
        <w:t xml:space="preserve"> </w:t>
      </w:r>
      <w:r w:rsidR="007D5E15" w:rsidRPr="00B0422C">
        <w:rPr>
          <w:rFonts w:ascii="Times New Roman" w:hAnsi="Times New Roman"/>
          <w:sz w:val="24"/>
          <w:szCs w:val="24"/>
        </w:rPr>
        <w:t>(</w:t>
      </w:r>
      <w:proofErr w:type="spellStart"/>
      <w:r w:rsidR="00141D2F" w:rsidRPr="00B0422C">
        <w:rPr>
          <w:rFonts w:ascii="Times New Roman" w:hAnsi="Times New Roman"/>
          <w:sz w:val="24"/>
          <w:szCs w:val="24"/>
        </w:rPr>
        <w:t>Gerardi</w:t>
      </w:r>
      <w:proofErr w:type="spellEnd"/>
      <w:r w:rsidR="00141D2F" w:rsidRPr="00B0422C">
        <w:rPr>
          <w:rFonts w:ascii="Times New Roman" w:hAnsi="Times New Roman"/>
          <w:sz w:val="24"/>
          <w:szCs w:val="24"/>
        </w:rPr>
        <w:t>, 2003</w:t>
      </w:r>
      <w:r w:rsidR="007D5E15" w:rsidRPr="00B0422C">
        <w:rPr>
          <w:rFonts w:ascii="Times New Roman" w:hAnsi="Times New Roman"/>
          <w:sz w:val="24"/>
          <w:szCs w:val="24"/>
          <w:lang w:val="es-CO" w:eastAsia="es-CO"/>
        </w:rPr>
        <w:t>).</w:t>
      </w:r>
      <w:r w:rsidR="003F1EFD" w:rsidRPr="00B0422C">
        <w:rPr>
          <w:rFonts w:ascii="Times New Roman" w:hAnsi="Times New Roman"/>
          <w:sz w:val="24"/>
          <w:szCs w:val="24"/>
          <w:lang w:val="es-CO" w:eastAsia="es-CO"/>
        </w:rPr>
        <w:t xml:space="preserve"> </w:t>
      </w:r>
      <w:r w:rsidR="00F723E5" w:rsidRPr="00B0422C">
        <w:rPr>
          <w:rFonts w:ascii="Times New Roman" w:hAnsi="Times New Roman"/>
          <w:sz w:val="24"/>
          <w:szCs w:val="24"/>
          <w:lang w:val="es-CO"/>
        </w:rPr>
        <w:t xml:space="preserve">Estudios </w:t>
      </w:r>
      <w:r w:rsidR="003F1EFD" w:rsidRPr="00B0422C">
        <w:rPr>
          <w:rFonts w:ascii="Times New Roman" w:hAnsi="Times New Roman"/>
          <w:sz w:val="24"/>
          <w:szCs w:val="24"/>
          <w:lang w:val="es-CO"/>
        </w:rPr>
        <w:t xml:space="preserve">sobre DA a condiciones </w:t>
      </w:r>
      <w:proofErr w:type="spellStart"/>
      <w:r w:rsidR="003F1EFD" w:rsidRPr="00B0422C">
        <w:rPr>
          <w:rFonts w:ascii="Times New Roman" w:hAnsi="Times New Roman"/>
          <w:sz w:val="24"/>
          <w:szCs w:val="24"/>
          <w:lang w:val="es-CO"/>
        </w:rPr>
        <w:t>mesofílicas</w:t>
      </w:r>
      <w:proofErr w:type="spellEnd"/>
      <w:r w:rsidR="003F1EFD" w:rsidRPr="00B0422C">
        <w:rPr>
          <w:rFonts w:ascii="Times New Roman" w:hAnsi="Times New Roman"/>
          <w:sz w:val="24"/>
          <w:szCs w:val="24"/>
          <w:lang w:val="es-CO"/>
        </w:rPr>
        <w:t xml:space="preserve">, </w:t>
      </w:r>
      <w:r w:rsidR="00FA778D" w:rsidRPr="00B0422C">
        <w:rPr>
          <w:rFonts w:ascii="Times New Roman" w:hAnsi="Times New Roman"/>
          <w:sz w:val="24"/>
          <w:szCs w:val="24"/>
          <w:lang w:val="es-CO"/>
        </w:rPr>
        <w:t xml:space="preserve">han reportado rendimientos </w:t>
      </w:r>
      <w:r w:rsidR="002F477C" w:rsidRPr="00B0422C">
        <w:rPr>
          <w:rFonts w:ascii="Times New Roman" w:hAnsi="Times New Roman"/>
          <w:sz w:val="24"/>
          <w:szCs w:val="24"/>
          <w:lang w:val="es-CO"/>
        </w:rPr>
        <w:t xml:space="preserve">en </w:t>
      </w:r>
      <w:r w:rsidR="00F723E5" w:rsidRPr="00B0422C">
        <w:rPr>
          <w:rFonts w:ascii="Times New Roman" w:hAnsi="Times New Roman"/>
          <w:sz w:val="24"/>
          <w:szCs w:val="24"/>
          <w:lang w:val="es-CO"/>
        </w:rPr>
        <w:t>la</w:t>
      </w:r>
      <w:r w:rsidR="002F477C" w:rsidRPr="00B0422C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FA778D" w:rsidRPr="00B0422C">
        <w:rPr>
          <w:rFonts w:ascii="Times New Roman" w:hAnsi="Times New Roman"/>
          <w:sz w:val="24"/>
          <w:szCs w:val="24"/>
          <w:lang w:val="es-CO"/>
        </w:rPr>
        <w:t>producción de metano entre 0.2</w:t>
      </w:r>
      <w:r w:rsidR="00E909C4" w:rsidRPr="00B0422C">
        <w:rPr>
          <w:rFonts w:ascii="Times New Roman" w:hAnsi="Times New Roman"/>
          <w:sz w:val="24"/>
          <w:szCs w:val="24"/>
          <w:lang w:val="es-CO"/>
        </w:rPr>
        <w:t xml:space="preserve">9 </w:t>
      </w:r>
      <w:r w:rsidR="00EB18D0" w:rsidRPr="00B0422C">
        <w:rPr>
          <w:rFonts w:ascii="Times New Roman" w:hAnsi="Times New Roman"/>
          <w:sz w:val="24"/>
          <w:szCs w:val="24"/>
          <w:lang w:val="es-CO"/>
        </w:rPr>
        <w:t>y 0.5</w:t>
      </w:r>
      <w:r w:rsidR="00FA778D" w:rsidRPr="00B0422C">
        <w:rPr>
          <w:rFonts w:ascii="Times New Roman" w:hAnsi="Times New Roman"/>
          <w:sz w:val="24"/>
          <w:szCs w:val="24"/>
          <w:lang w:val="es-CO"/>
        </w:rPr>
        <w:t>0 m</w:t>
      </w:r>
      <w:r w:rsidR="00FA778D" w:rsidRPr="00B0422C">
        <w:rPr>
          <w:rFonts w:ascii="Times New Roman" w:hAnsi="Times New Roman"/>
          <w:sz w:val="24"/>
          <w:szCs w:val="24"/>
          <w:vertAlign w:val="superscript"/>
          <w:lang w:val="es-CO"/>
        </w:rPr>
        <w:t>3</w:t>
      </w:r>
      <w:r w:rsidR="00EB18D0" w:rsidRPr="00B0422C">
        <w:rPr>
          <w:rFonts w:ascii="Times New Roman" w:hAnsi="Times New Roman"/>
          <w:sz w:val="24"/>
          <w:szCs w:val="24"/>
          <w:vertAlign w:val="superscript"/>
          <w:lang w:val="es-CO"/>
        </w:rPr>
        <w:t xml:space="preserve"> </w:t>
      </w:r>
      <w:r w:rsidR="00FA778D" w:rsidRPr="00B0422C">
        <w:rPr>
          <w:rFonts w:ascii="Times New Roman" w:hAnsi="Times New Roman"/>
          <w:sz w:val="24"/>
          <w:szCs w:val="24"/>
          <w:lang w:val="es-CO"/>
        </w:rPr>
        <w:t>CH</w:t>
      </w:r>
      <w:r w:rsidR="00FA778D" w:rsidRPr="00B0422C">
        <w:rPr>
          <w:rFonts w:ascii="Times New Roman" w:hAnsi="Times New Roman"/>
          <w:sz w:val="24"/>
          <w:szCs w:val="24"/>
          <w:vertAlign w:val="subscript"/>
          <w:lang w:val="es-CO"/>
        </w:rPr>
        <w:t>4</w:t>
      </w:r>
      <w:r w:rsidR="001D5E22" w:rsidRPr="00B0422C">
        <w:rPr>
          <w:rFonts w:ascii="Times New Roman" w:hAnsi="Times New Roman"/>
          <w:sz w:val="24"/>
          <w:szCs w:val="24"/>
          <w:lang w:val="es-CO"/>
        </w:rPr>
        <w:t xml:space="preserve">/kg SV, </w:t>
      </w:r>
      <w:r w:rsidR="00FA778D" w:rsidRPr="00B0422C">
        <w:rPr>
          <w:rFonts w:ascii="Times New Roman" w:hAnsi="Times New Roman"/>
          <w:sz w:val="24"/>
          <w:szCs w:val="24"/>
          <w:lang w:val="es-CO"/>
        </w:rPr>
        <w:t xml:space="preserve">utilizando </w:t>
      </w:r>
      <w:r w:rsidR="003F1EFD" w:rsidRPr="00B0422C">
        <w:rPr>
          <w:rFonts w:ascii="Times New Roman" w:hAnsi="Times New Roman"/>
          <w:sz w:val="24"/>
          <w:szCs w:val="24"/>
          <w:lang w:val="es-CO"/>
        </w:rPr>
        <w:t xml:space="preserve">GJ como sustrato y </w:t>
      </w:r>
      <w:r w:rsidR="001F7F17" w:rsidRPr="00B0422C">
        <w:rPr>
          <w:rFonts w:ascii="Times New Roman" w:hAnsi="Times New Roman"/>
          <w:sz w:val="24"/>
          <w:szCs w:val="24"/>
          <w:lang w:val="es-CO"/>
        </w:rPr>
        <w:t>lodo anaerobio de plantas de tratamiento de aguas residuales</w:t>
      </w:r>
      <w:r w:rsidR="003F1EFD" w:rsidRPr="00B0422C">
        <w:rPr>
          <w:rFonts w:ascii="Times New Roman" w:hAnsi="Times New Roman"/>
          <w:sz w:val="24"/>
          <w:szCs w:val="24"/>
          <w:lang w:val="es-CO"/>
        </w:rPr>
        <w:t xml:space="preserve"> como </w:t>
      </w:r>
      <w:r w:rsidR="00FD162A" w:rsidRPr="00B0422C">
        <w:rPr>
          <w:rFonts w:ascii="Times New Roman" w:hAnsi="Times New Roman"/>
          <w:sz w:val="24"/>
          <w:szCs w:val="24"/>
          <w:lang w:val="es-CO"/>
        </w:rPr>
        <w:t>inóculo (</w:t>
      </w:r>
      <w:r w:rsidR="00EB18D0" w:rsidRPr="00B0422C">
        <w:rPr>
          <w:rFonts w:ascii="Times New Roman" w:hAnsi="Times New Roman"/>
          <w:sz w:val="24"/>
          <w:szCs w:val="24"/>
          <w:lang w:val="es-CO"/>
        </w:rPr>
        <w:t xml:space="preserve">Li </w:t>
      </w:r>
      <w:r w:rsidR="00EB18D0" w:rsidRPr="00B0422C">
        <w:rPr>
          <w:rFonts w:ascii="Times New Roman" w:hAnsi="Times New Roman"/>
          <w:i/>
          <w:sz w:val="24"/>
          <w:szCs w:val="24"/>
          <w:lang w:val="es-CO"/>
        </w:rPr>
        <w:t>et al</w:t>
      </w:r>
      <w:r w:rsidR="00BC5CFC">
        <w:rPr>
          <w:rFonts w:ascii="Times New Roman" w:hAnsi="Times New Roman"/>
          <w:i/>
          <w:sz w:val="24"/>
          <w:szCs w:val="24"/>
          <w:lang w:val="es-CO"/>
        </w:rPr>
        <w:t>.</w:t>
      </w:r>
      <w:r w:rsidR="00EB18D0" w:rsidRPr="00B0422C">
        <w:rPr>
          <w:rFonts w:ascii="Times New Roman" w:hAnsi="Times New Roman"/>
          <w:sz w:val="24"/>
          <w:szCs w:val="24"/>
          <w:lang w:val="es-CO"/>
        </w:rPr>
        <w:t>,</w:t>
      </w:r>
      <w:r w:rsidR="00E909C4" w:rsidRPr="00B0422C">
        <w:rPr>
          <w:rFonts w:ascii="Times New Roman" w:hAnsi="Times New Roman"/>
          <w:sz w:val="24"/>
          <w:szCs w:val="24"/>
          <w:lang w:val="es-CO"/>
        </w:rPr>
        <w:t xml:space="preserve"> 2013</w:t>
      </w:r>
      <w:r w:rsidR="00EB18D0" w:rsidRPr="00B0422C">
        <w:rPr>
          <w:rFonts w:ascii="Times New Roman" w:hAnsi="Times New Roman"/>
          <w:sz w:val="24"/>
          <w:szCs w:val="24"/>
          <w:lang w:val="es-CO"/>
        </w:rPr>
        <w:t xml:space="preserve">; </w:t>
      </w:r>
      <w:proofErr w:type="spellStart"/>
      <w:r w:rsidR="00EB18D0" w:rsidRPr="00B0422C">
        <w:rPr>
          <w:rFonts w:ascii="Times New Roman" w:hAnsi="Times New Roman"/>
          <w:sz w:val="24"/>
          <w:szCs w:val="24"/>
          <w:lang w:val="es-CO"/>
        </w:rPr>
        <w:t>Nui</w:t>
      </w:r>
      <w:proofErr w:type="spellEnd"/>
      <w:r w:rsidR="00EB18D0" w:rsidRPr="00B0422C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EB18D0" w:rsidRPr="00B0422C">
        <w:rPr>
          <w:rFonts w:ascii="Times New Roman" w:hAnsi="Times New Roman"/>
          <w:i/>
          <w:sz w:val="24"/>
          <w:szCs w:val="24"/>
          <w:lang w:val="es-CO"/>
        </w:rPr>
        <w:t>et al</w:t>
      </w:r>
      <w:r w:rsidR="00BC5CFC">
        <w:rPr>
          <w:rFonts w:ascii="Times New Roman" w:hAnsi="Times New Roman"/>
          <w:i/>
          <w:sz w:val="24"/>
          <w:szCs w:val="24"/>
          <w:lang w:val="es-CO"/>
        </w:rPr>
        <w:t>.</w:t>
      </w:r>
      <w:r w:rsidR="00EB18D0" w:rsidRPr="00B0422C">
        <w:rPr>
          <w:rFonts w:ascii="Times New Roman" w:hAnsi="Times New Roman"/>
          <w:i/>
          <w:sz w:val="24"/>
          <w:szCs w:val="24"/>
          <w:lang w:val="es-CO"/>
        </w:rPr>
        <w:t>,</w:t>
      </w:r>
      <w:r w:rsidR="00EB18D0" w:rsidRPr="00B0422C">
        <w:rPr>
          <w:rFonts w:ascii="Times New Roman" w:hAnsi="Times New Roman"/>
          <w:sz w:val="24"/>
          <w:szCs w:val="24"/>
          <w:lang w:val="es-CO"/>
        </w:rPr>
        <w:t xml:space="preserve"> 2013)</w:t>
      </w:r>
      <w:r w:rsidR="00FA778D" w:rsidRPr="00B0422C">
        <w:rPr>
          <w:rFonts w:ascii="Times New Roman" w:hAnsi="Times New Roman"/>
          <w:sz w:val="24"/>
          <w:szCs w:val="24"/>
          <w:lang w:val="es-CO"/>
        </w:rPr>
        <w:t xml:space="preserve">. </w:t>
      </w:r>
    </w:p>
    <w:p w:rsidR="00F723E5" w:rsidRPr="00B0422C" w:rsidRDefault="00F723E5" w:rsidP="00FA778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CO"/>
        </w:rPr>
      </w:pPr>
    </w:p>
    <w:p w:rsidR="001D73B8" w:rsidRPr="00B0422C" w:rsidRDefault="00FA778D" w:rsidP="00FA778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CO" w:eastAsia="es-CO"/>
        </w:rPr>
      </w:pPr>
      <w:r w:rsidRPr="00B0422C">
        <w:rPr>
          <w:rFonts w:ascii="Times New Roman" w:hAnsi="Times New Roman"/>
          <w:sz w:val="24"/>
          <w:szCs w:val="24"/>
          <w:lang w:val="es-CO" w:eastAsia="es-CO"/>
        </w:rPr>
        <w:t>Un parámetro importante a nivel operacional en DA es la</w:t>
      </w:r>
      <w:r w:rsidR="004A5D6E" w:rsidRPr="00B0422C">
        <w:rPr>
          <w:rFonts w:ascii="Times New Roman" w:hAnsi="Times New Roman"/>
          <w:sz w:val="24"/>
          <w:szCs w:val="24"/>
          <w:lang w:val="es-CO" w:eastAsia="es-CO"/>
        </w:rPr>
        <w:t xml:space="preserve"> carga orgánica representada mediante la</w:t>
      </w:r>
      <w:r w:rsidRPr="00B0422C">
        <w:rPr>
          <w:rFonts w:ascii="Times New Roman" w:hAnsi="Times New Roman"/>
          <w:sz w:val="24"/>
          <w:szCs w:val="24"/>
          <w:lang w:val="es-CO" w:eastAsia="es-CO"/>
        </w:rPr>
        <w:t xml:space="preserve"> relación Inóculo/sustrato</w:t>
      </w:r>
      <w:r w:rsidR="0046503A" w:rsidRPr="00B0422C">
        <w:rPr>
          <w:rFonts w:ascii="Times New Roman" w:hAnsi="Times New Roman"/>
          <w:sz w:val="24"/>
          <w:szCs w:val="24"/>
          <w:lang w:val="es-CO" w:eastAsia="es-CO"/>
        </w:rPr>
        <w:t xml:space="preserve"> (RIS) </w:t>
      </w:r>
      <w:r w:rsidR="004A5D6E" w:rsidRPr="00B0422C">
        <w:rPr>
          <w:rFonts w:ascii="Times New Roman" w:hAnsi="Times New Roman"/>
          <w:sz w:val="24"/>
          <w:szCs w:val="24"/>
          <w:lang w:val="es-CO" w:eastAsia="es-CO"/>
        </w:rPr>
        <w:t xml:space="preserve">(Hashimoto </w:t>
      </w:r>
      <w:r w:rsidR="004A5D6E" w:rsidRPr="00B0422C">
        <w:rPr>
          <w:rFonts w:ascii="Times New Roman" w:hAnsi="Times New Roman"/>
          <w:i/>
          <w:sz w:val="24"/>
          <w:szCs w:val="24"/>
          <w:lang w:val="es-CO" w:eastAsia="es-CO"/>
        </w:rPr>
        <w:t>et al</w:t>
      </w:r>
      <w:r w:rsidR="004A5D6E" w:rsidRPr="00B0422C">
        <w:rPr>
          <w:rFonts w:ascii="Times New Roman" w:hAnsi="Times New Roman"/>
          <w:sz w:val="24"/>
          <w:szCs w:val="24"/>
          <w:lang w:val="es-CO" w:eastAsia="es-CO"/>
        </w:rPr>
        <w:t xml:space="preserve">., 1989). </w:t>
      </w:r>
      <w:r w:rsidRPr="00B0422C">
        <w:rPr>
          <w:rFonts w:ascii="Times New Roman" w:hAnsi="Times New Roman"/>
          <w:sz w:val="24"/>
          <w:szCs w:val="24"/>
          <w:lang w:val="es-CO" w:eastAsia="es-CO"/>
        </w:rPr>
        <w:t>Se ha demostrado experimentalmente, que la RIS afecta l</w:t>
      </w:r>
      <w:r w:rsidRPr="00B0422C">
        <w:rPr>
          <w:rFonts w:ascii="Times New Roman" w:hAnsi="Times New Roman"/>
          <w:bCs/>
          <w:sz w:val="24"/>
          <w:szCs w:val="24"/>
          <w:lang w:val="es-CO" w:eastAsia="es-CO"/>
        </w:rPr>
        <w:t>a velocidad de biodegradación del sustrato, por tanto este parámetro permite especificar el potencial de biometanización (PBM) y hacer estudios de DA comparable</w:t>
      </w:r>
      <w:r w:rsidR="001D5E22" w:rsidRPr="00B0422C">
        <w:rPr>
          <w:rFonts w:ascii="Times New Roman" w:hAnsi="Times New Roman"/>
          <w:bCs/>
          <w:sz w:val="24"/>
          <w:szCs w:val="24"/>
          <w:lang w:val="es-CO" w:eastAsia="es-CO"/>
        </w:rPr>
        <w:t>s</w:t>
      </w:r>
      <w:r w:rsidRPr="00B0422C">
        <w:rPr>
          <w:rFonts w:ascii="Times New Roman" w:hAnsi="Times New Roman"/>
          <w:bCs/>
          <w:sz w:val="24"/>
          <w:szCs w:val="24"/>
          <w:lang w:val="es-CO" w:eastAsia="es-CO"/>
        </w:rPr>
        <w:t xml:space="preserve"> para cualquier tipo de sustrato (Raposo </w:t>
      </w:r>
      <w:r w:rsidRPr="00B0422C">
        <w:rPr>
          <w:rFonts w:ascii="Times New Roman" w:hAnsi="Times New Roman"/>
          <w:bCs/>
          <w:i/>
          <w:sz w:val="24"/>
          <w:szCs w:val="24"/>
          <w:lang w:val="es-CO" w:eastAsia="es-CO"/>
        </w:rPr>
        <w:t>et al</w:t>
      </w:r>
      <w:r w:rsidRPr="00B0422C">
        <w:rPr>
          <w:rFonts w:ascii="Times New Roman" w:hAnsi="Times New Roman"/>
          <w:bCs/>
          <w:sz w:val="24"/>
          <w:szCs w:val="24"/>
          <w:lang w:val="es-CO" w:eastAsia="es-CO"/>
        </w:rPr>
        <w:t xml:space="preserve">., 2011). </w:t>
      </w:r>
      <w:r w:rsidR="00343981" w:rsidRPr="00B0422C">
        <w:rPr>
          <w:rFonts w:ascii="Times New Roman" w:hAnsi="Times New Roman"/>
          <w:sz w:val="24"/>
          <w:szCs w:val="24"/>
          <w:lang w:val="es-CO" w:eastAsia="es-CO"/>
        </w:rPr>
        <w:t xml:space="preserve">Los primeros estudios relacionados con la influencia de carga orgánica sobre PBM en términos de la RIS, se llevaron a cabo en operación discontinua, usando ensilado de maíz como sustrato y lodo estiércol bovino como inóculo en concentraciones volumétricas de 0 (control), 10, 30, 50, </w:t>
      </w:r>
      <w:r w:rsidR="00343981" w:rsidRPr="00B0422C">
        <w:rPr>
          <w:rFonts w:ascii="Times New Roman" w:hAnsi="Times New Roman"/>
          <w:sz w:val="24"/>
          <w:szCs w:val="24"/>
          <w:lang w:val="es-CO" w:eastAsia="es-CO"/>
        </w:rPr>
        <w:lastRenderedPageBreak/>
        <w:t>70 y 90 %.</w:t>
      </w:r>
      <w:r w:rsidRPr="00B0422C">
        <w:rPr>
          <w:rFonts w:ascii="Times New Roman" w:hAnsi="Times New Roman"/>
          <w:sz w:val="24"/>
          <w:szCs w:val="24"/>
          <w:lang w:val="es-CO" w:eastAsia="es-CO"/>
        </w:rPr>
        <w:t xml:space="preserve"> Los resultados mostraron que para</w:t>
      </w:r>
      <w:r w:rsidR="0046503A" w:rsidRPr="00B0422C">
        <w:rPr>
          <w:rFonts w:ascii="Times New Roman" w:hAnsi="Times New Roman"/>
          <w:sz w:val="24"/>
          <w:szCs w:val="24"/>
          <w:lang w:val="es-CO" w:eastAsia="es-CO"/>
        </w:rPr>
        <w:t xml:space="preserve"> altas cargas orgánicas (valores de </w:t>
      </w:r>
      <w:r w:rsidRPr="00B0422C">
        <w:rPr>
          <w:rFonts w:ascii="Times New Roman" w:hAnsi="Times New Roman"/>
          <w:sz w:val="24"/>
          <w:szCs w:val="24"/>
          <w:lang w:val="es-CO" w:eastAsia="es-CO"/>
        </w:rPr>
        <w:t>RIS</w:t>
      </w:r>
      <w:r w:rsidR="0046503A" w:rsidRPr="00B0422C">
        <w:rPr>
          <w:rFonts w:ascii="Times New Roman" w:hAnsi="Times New Roman"/>
          <w:sz w:val="24"/>
          <w:szCs w:val="24"/>
          <w:lang w:val="es-CO" w:eastAsia="es-CO"/>
        </w:rPr>
        <w:t xml:space="preserve"> por debajo de 0.25)</w:t>
      </w:r>
      <w:r w:rsidRPr="00B0422C">
        <w:rPr>
          <w:rFonts w:ascii="Times New Roman" w:hAnsi="Times New Roman"/>
          <w:sz w:val="24"/>
          <w:szCs w:val="24"/>
          <w:lang w:val="es-CO" w:eastAsia="es-CO"/>
        </w:rPr>
        <w:t xml:space="preserve"> la velocidad de biodegradación del sustrato fue lenta comparada con la velocidad de biodegradación del sustrato para valores en la RIS cercanos a 2 (Hashimoto </w:t>
      </w:r>
      <w:r w:rsidRPr="00B0422C">
        <w:rPr>
          <w:rFonts w:ascii="Times New Roman" w:hAnsi="Times New Roman"/>
          <w:i/>
          <w:sz w:val="24"/>
          <w:szCs w:val="24"/>
          <w:lang w:val="es-CO" w:eastAsia="es-CO"/>
        </w:rPr>
        <w:t>et al</w:t>
      </w:r>
      <w:r w:rsidRPr="00B0422C">
        <w:rPr>
          <w:rFonts w:ascii="Times New Roman" w:hAnsi="Times New Roman"/>
          <w:sz w:val="24"/>
          <w:szCs w:val="24"/>
          <w:lang w:val="es-CO" w:eastAsia="es-CO"/>
        </w:rPr>
        <w:t xml:space="preserve">., 1989). </w:t>
      </w:r>
      <w:r w:rsidR="00FB2925" w:rsidRPr="00B0422C">
        <w:rPr>
          <w:rFonts w:ascii="Times New Roman" w:hAnsi="Times New Roman"/>
          <w:sz w:val="24"/>
          <w:szCs w:val="24"/>
          <w:lang w:val="es-CO" w:eastAsia="es-CO"/>
        </w:rPr>
        <w:t>R</w:t>
      </w:r>
      <w:r w:rsidRPr="00B0422C">
        <w:rPr>
          <w:rFonts w:ascii="Times New Roman" w:hAnsi="Times New Roman"/>
          <w:sz w:val="24"/>
          <w:szCs w:val="24"/>
          <w:lang w:val="es-CO" w:eastAsia="es-CO"/>
        </w:rPr>
        <w:t xml:space="preserve">esultados similares </w:t>
      </w:r>
      <w:r w:rsidR="00FB2925" w:rsidRPr="00B0422C">
        <w:rPr>
          <w:rFonts w:ascii="Times New Roman" w:hAnsi="Times New Roman"/>
          <w:sz w:val="24"/>
          <w:szCs w:val="24"/>
          <w:lang w:val="es-CO" w:eastAsia="es-CO"/>
        </w:rPr>
        <w:t xml:space="preserve">fueron obtenidos por Raposo </w:t>
      </w:r>
      <w:r w:rsidR="00FB2925" w:rsidRPr="00B0422C">
        <w:rPr>
          <w:rFonts w:ascii="Times New Roman" w:hAnsi="Times New Roman"/>
          <w:i/>
          <w:sz w:val="24"/>
          <w:szCs w:val="24"/>
          <w:lang w:val="es-CO" w:eastAsia="es-CO"/>
        </w:rPr>
        <w:t>et al</w:t>
      </w:r>
      <w:r w:rsidR="00FB2925" w:rsidRPr="00B0422C">
        <w:rPr>
          <w:rFonts w:ascii="Times New Roman" w:hAnsi="Times New Roman"/>
          <w:sz w:val="24"/>
          <w:szCs w:val="24"/>
          <w:lang w:val="es-CO" w:eastAsia="es-CO"/>
        </w:rPr>
        <w:t>., (2006), para</w:t>
      </w:r>
      <w:r w:rsidRPr="00B0422C">
        <w:rPr>
          <w:rFonts w:ascii="Times New Roman" w:hAnsi="Times New Roman"/>
          <w:sz w:val="24"/>
          <w:szCs w:val="24"/>
          <w:lang w:val="es-CO" w:eastAsia="es-CO"/>
        </w:rPr>
        <w:t xml:space="preserve"> la DA del mismo sustrato usando lod</w:t>
      </w:r>
      <w:r w:rsidR="00FB2925" w:rsidRPr="00B0422C">
        <w:rPr>
          <w:rFonts w:ascii="Times New Roman" w:hAnsi="Times New Roman"/>
          <w:sz w:val="24"/>
          <w:szCs w:val="24"/>
          <w:lang w:val="es-CO" w:eastAsia="es-CO"/>
        </w:rPr>
        <w:t>o estiércol bovino como inóculo a RIS entre 1 y 3</w:t>
      </w:r>
      <w:r w:rsidRPr="00B0422C">
        <w:rPr>
          <w:rFonts w:ascii="Times New Roman" w:hAnsi="Times New Roman"/>
          <w:sz w:val="24"/>
          <w:szCs w:val="24"/>
          <w:lang w:val="es-CO" w:eastAsia="es-CO"/>
        </w:rPr>
        <w:t xml:space="preserve">. </w:t>
      </w:r>
    </w:p>
    <w:p w:rsidR="001D73B8" w:rsidRPr="00B0422C" w:rsidRDefault="001D73B8" w:rsidP="00FA778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CO" w:eastAsia="es-CO"/>
        </w:rPr>
      </w:pPr>
    </w:p>
    <w:p w:rsidR="00FB2925" w:rsidRPr="00B0422C" w:rsidRDefault="00FA778D" w:rsidP="00FA778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CO" w:eastAsia="es-CO"/>
        </w:rPr>
      </w:pPr>
      <w:r w:rsidRPr="00B0422C">
        <w:rPr>
          <w:rFonts w:ascii="Times New Roman" w:hAnsi="Times New Roman"/>
          <w:sz w:val="24"/>
          <w:szCs w:val="24"/>
          <w:lang w:val="es-CO" w:eastAsia="es-CO"/>
        </w:rPr>
        <w:t xml:space="preserve">La influencia de la RIS sobre el PBM también ha sido estudiada para los </w:t>
      </w:r>
      <w:r w:rsidRPr="00B0422C">
        <w:rPr>
          <w:rFonts w:ascii="Times New Roman" w:hAnsi="Times New Roman"/>
          <w:sz w:val="24"/>
          <w:szCs w:val="24"/>
        </w:rPr>
        <w:t>desechos de comida y residuos agroindustriales. Se comprobó que existe una relación lineal decreciente entre los rendimientos de biogás y la RIS (</w:t>
      </w:r>
      <w:proofErr w:type="spellStart"/>
      <w:r w:rsidRPr="00B0422C">
        <w:rPr>
          <w:rFonts w:ascii="Times New Roman" w:hAnsi="Times New Roman"/>
          <w:sz w:val="24"/>
          <w:szCs w:val="24"/>
          <w:lang w:val="es-CO" w:eastAsia="es-CO"/>
        </w:rPr>
        <w:t>Liu</w:t>
      </w:r>
      <w:proofErr w:type="spellEnd"/>
      <w:r w:rsidRPr="00B0422C">
        <w:rPr>
          <w:rFonts w:ascii="Times New Roman" w:hAnsi="Times New Roman"/>
          <w:sz w:val="24"/>
          <w:szCs w:val="24"/>
          <w:lang w:val="es-CO" w:eastAsia="es-CO"/>
        </w:rPr>
        <w:t xml:space="preserve"> </w:t>
      </w:r>
      <w:r w:rsidRPr="00B0422C">
        <w:rPr>
          <w:rFonts w:ascii="Times New Roman" w:hAnsi="Times New Roman"/>
          <w:i/>
          <w:sz w:val="24"/>
          <w:szCs w:val="24"/>
          <w:lang w:val="es-CO" w:eastAsia="es-CO"/>
        </w:rPr>
        <w:t>et al</w:t>
      </w:r>
      <w:r w:rsidRPr="00B0422C">
        <w:rPr>
          <w:rFonts w:ascii="Times New Roman" w:hAnsi="Times New Roman"/>
          <w:sz w:val="24"/>
          <w:szCs w:val="24"/>
          <w:lang w:val="es-CO" w:eastAsia="es-CO"/>
        </w:rPr>
        <w:t>., 2009)</w:t>
      </w:r>
      <w:r w:rsidRPr="00B0422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0422C">
        <w:rPr>
          <w:rFonts w:ascii="Times New Roman" w:hAnsi="Times New Roman"/>
          <w:sz w:val="24"/>
          <w:szCs w:val="24"/>
        </w:rPr>
        <w:t>Neves</w:t>
      </w:r>
      <w:proofErr w:type="spellEnd"/>
      <w:r w:rsidRPr="00B0422C">
        <w:rPr>
          <w:rFonts w:ascii="Times New Roman" w:hAnsi="Times New Roman"/>
          <w:sz w:val="24"/>
          <w:szCs w:val="24"/>
        </w:rPr>
        <w:t xml:space="preserve"> </w:t>
      </w:r>
      <w:r w:rsidRPr="00B0422C">
        <w:rPr>
          <w:rFonts w:ascii="Times New Roman" w:hAnsi="Times New Roman"/>
          <w:i/>
          <w:sz w:val="24"/>
          <w:szCs w:val="24"/>
        </w:rPr>
        <w:t>et al</w:t>
      </w:r>
      <w:r w:rsidRPr="00B0422C">
        <w:rPr>
          <w:rFonts w:ascii="Times New Roman" w:hAnsi="Times New Roman"/>
          <w:sz w:val="24"/>
          <w:szCs w:val="24"/>
        </w:rPr>
        <w:t xml:space="preserve">., (2004), afirmó que </w:t>
      </w:r>
      <w:r w:rsidR="00FB2925" w:rsidRPr="00B0422C">
        <w:rPr>
          <w:rFonts w:ascii="Times New Roman" w:hAnsi="Times New Roman"/>
          <w:sz w:val="24"/>
          <w:szCs w:val="24"/>
        </w:rPr>
        <w:t xml:space="preserve">para la DA de desechos de cocina utilizando </w:t>
      </w:r>
      <w:r w:rsidRPr="00B0422C">
        <w:rPr>
          <w:rFonts w:ascii="Times New Roman" w:hAnsi="Times New Roman"/>
          <w:sz w:val="24"/>
          <w:szCs w:val="24"/>
        </w:rPr>
        <w:t>lodo granular y lodo suspendido</w:t>
      </w:r>
      <w:r w:rsidR="00FB2925" w:rsidRPr="00B0422C">
        <w:rPr>
          <w:rFonts w:ascii="Times New Roman" w:hAnsi="Times New Roman"/>
          <w:sz w:val="24"/>
          <w:szCs w:val="24"/>
        </w:rPr>
        <w:t xml:space="preserve"> como inóculo</w:t>
      </w:r>
      <w:r w:rsidRPr="00B0422C">
        <w:rPr>
          <w:rFonts w:ascii="Times New Roman" w:hAnsi="Times New Roman"/>
          <w:sz w:val="24"/>
          <w:szCs w:val="24"/>
        </w:rPr>
        <w:t>, la selección de la RIS llega a ser más determinante que la misma actividad metabólica del inóculo.</w:t>
      </w:r>
      <w:r w:rsidR="0046503A" w:rsidRPr="00B0422C">
        <w:rPr>
          <w:rFonts w:ascii="Times New Roman" w:hAnsi="Times New Roman"/>
          <w:sz w:val="24"/>
          <w:szCs w:val="24"/>
        </w:rPr>
        <w:t xml:space="preserve"> Por consiguiente, en los estudios de DA se requiere establecer una carga orgánica en función de una RIS, que permita el arranque y estabilización del proceso. </w:t>
      </w:r>
    </w:p>
    <w:p w:rsidR="00891166" w:rsidRPr="00B0422C" w:rsidRDefault="00FA778D" w:rsidP="00FA778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CO" w:eastAsia="es-CO"/>
        </w:rPr>
      </w:pPr>
      <w:r w:rsidRPr="00B0422C">
        <w:rPr>
          <w:rFonts w:ascii="Times New Roman" w:hAnsi="Times New Roman"/>
          <w:sz w:val="24"/>
          <w:szCs w:val="24"/>
          <w:lang w:val="es-CO" w:eastAsia="es-CO"/>
        </w:rPr>
        <w:t xml:space="preserve">El criterio para establecer </w:t>
      </w:r>
      <w:r w:rsidR="00FB2925" w:rsidRPr="00B0422C">
        <w:rPr>
          <w:rFonts w:ascii="Times New Roman" w:hAnsi="Times New Roman"/>
          <w:sz w:val="24"/>
          <w:szCs w:val="24"/>
          <w:lang w:val="es-CO" w:eastAsia="es-CO"/>
        </w:rPr>
        <w:t xml:space="preserve">un </w:t>
      </w:r>
      <w:r w:rsidRPr="00B0422C">
        <w:rPr>
          <w:rFonts w:ascii="Times New Roman" w:hAnsi="Times New Roman"/>
          <w:sz w:val="24"/>
          <w:szCs w:val="24"/>
          <w:lang w:val="es-CO" w:eastAsia="es-CO"/>
        </w:rPr>
        <w:t>valor</w:t>
      </w:r>
      <w:r w:rsidR="00FB2925" w:rsidRPr="00B0422C">
        <w:rPr>
          <w:rFonts w:ascii="Times New Roman" w:hAnsi="Times New Roman"/>
          <w:sz w:val="24"/>
          <w:szCs w:val="24"/>
          <w:lang w:val="es-CO" w:eastAsia="es-CO"/>
        </w:rPr>
        <w:t xml:space="preserve"> de RIS</w:t>
      </w:r>
      <w:r w:rsidRPr="00B0422C">
        <w:rPr>
          <w:rFonts w:ascii="Times New Roman" w:hAnsi="Times New Roman"/>
          <w:sz w:val="24"/>
          <w:szCs w:val="24"/>
          <w:lang w:val="es-CO" w:eastAsia="es-CO"/>
        </w:rPr>
        <w:t xml:space="preserve"> gira en torno a la complejidad de biodegradación del sustrato. </w:t>
      </w:r>
      <w:r w:rsidR="00891166" w:rsidRPr="00B0422C">
        <w:rPr>
          <w:rFonts w:ascii="Times New Roman" w:hAnsi="Times New Roman"/>
          <w:sz w:val="24"/>
          <w:szCs w:val="24"/>
          <w:lang w:val="es-CO" w:eastAsia="es-CO"/>
        </w:rPr>
        <w:t>En el caso de la GJ, concentraciones de ácidos grasos volátiles (AGV) entre 2000</w:t>
      </w:r>
      <w:r w:rsidR="00BC5CFC">
        <w:rPr>
          <w:rFonts w:ascii="Times New Roman" w:hAnsi="Times New Roman"/>
          <w:sz w:val="24"/>
          <w:szCs w:val="24"/>
          <w:lang w:val="es-CO" w:eastAsia="es-CO"/>
        </w:rPr>
        <w:t xml:space="preserve"> </w:t>
      </w:r>
      <w:r w:rsidR="00891166" w:rsidRPr="00B0422C">
        <w:rPr>
          <w:rFonts w:ascii="Times New Roman" w:hAnsi="Times New Roman"/>
          <w:sz w:val="24"/>
          <w:szCs w:val="24"/>
          <w:lang w:val="es-CO" w:eastAsia="es-CO"/>
        </w:rPr>
        <w:t>-</w:t>
      </w:r>
      <w:r w:rsidR="00BC5CFC">
        <w:rPr>
          <w:rFonts w:ascii="Times New Roman" w:hAnsi="Times New Roman"/>
          <w:sz w:val="24"/>
          <w:szCs w:val="24"/>
          <w:lang w:val="es-CO" w:eastAsia="es-CO"/>
        </w:rPr>
        <w:t xml:space="preserve"> </w:t>
      </w:r>
      <w:r w:rsidR="00891166" w:rsidRPr="00B0422C">
        <w:rPr>
          <w:rFonts w:ascii="Times New Roman" w:hAnsi="Times New Roman"/>
          <w:sz w:val="24"/>
          <w:szCs w:val="24"/>
          <w:lang w:val="es-CO" w:eastAsia="es-CO"/>
        </w:rPr>
        <w:t>4800 mg/L y</w:t>
      </w:r>
      <w:r w:rsidR="000548B7" w:rsidRPr="00B0422C">
        <w:rPr>
          <w:rFonts w:ascii="Times New Roman" w:hAnsi="Times New Roman"/>
          <w:sz w:val="24"/>
          <w:szCs w:val="24"/>
          <w:lang w:val="es-CO" w:eastAsia="es-CO"/>
        </w:rPr>
        <w:t xml:space="preserve"> alcalinidad (AT) entre </w:t>
      </w:r>
      <w:r w:rsidR="00891166" w:rsidRPr="00B0422C">
        <w:rPr>
          <w:rFonts w:ascii="Times New Roman" w:hAnsi="Times New Roman"/>
          <w:sz w:val="24"/>
          <w:szCs w:val="24"/>
          <w:lang w:val="es-CO" w:eastAsia="es-CO"/>
        </w:rPr>
        <w:t>4700</w:t>
      </w:r>
      <w:r w:rsidR="00BC5CFC">
        <w:rPr>
          <w:rFonts w:ascii="Times New Roman" w:hAnsi="Times New Roman"/>
          <w:sz w:val="24"/>
          <w:szCs w:val="24"/>
          <w:lang w:val="es-CO" w:eastAsia="es-CO"/>
        </w:rPr>
        <w:t xml:space="preserve"> </w:t>
      </w:r>
      <w:r w:rsidR="00891166" w:rsidRPr="00B0422C">
        <w:rPr>
          <w:rFonts w:ascii="Times New Roman" w:hAnsi="Times New Roman"/>
          <w:sz w:val="24"/>
          <w:szCs w:val="24"/>
          <w:lang w:val="es-CO" w:eastAsia="es-CO"/>
        </w:rPr>
        <w:t>-</w:t>
      </w:r>
      <w:r w:rsidR="00BC5CFC">
        <w:rPr>
          <w:rFonts w:ascii="Times New Roman" w:hAnsi="Times New Roman"/>
          <w:sz w:val="24"/>
          <w:szCs w:val="24"/>
          <w:lang w:val="es-CO" w:eastAsia="es-CO"/>
        </w:rPr>
        <w:t xml:space="preserve"> </w:t>
      </w:r>
      <w:r w:rsidR="00891166" w:rsidRPr="00B0422C">
        <w:rPr>
          <w:rFonts w:ascii="Times New Roman" w:hAnsi="Times New Roman"/>
          <w:sz w:val="24"/>
          <w:szCs w:val="24"/>
          <w:lang w:val="es-CO" w:eastAsia="es-CO"/>
        </w:rPr>
        <w:t>13600 mg/L permiten un adecuado arranque del proceso anaerobio</w:t>
      </w:r>
      <w:r w:rsidR="000548B7" w:rsidRPr="00B0422C">
        <w:rPr>
          <w:rFonts w:ascii="Times New Roman" w:hAnsi="Times New Roman"/>
          <w:sz w:val="24"/>
          <w:szCs w:val="24"/>
          <w:lang w:val="es-CO" w:eastAsia="es-CO"/>
        </w:rPr>
        <w:t xml:space="preserve"> (</w:t>
      </w:r>
      <w:proofErr w:type="spellStart"/>
      <w:r w:rsidR="00A17874" w:rsidRPr="00B0422C">
        <w:rPr>
          <w:rFonts w:ascii="Times New Roman" w:hAnsi="Times New Roman"/>
          <w:sz w:val="24"/>
          <w:szCs w:val="24"/>
          <w:lang w:val="es-CO" w:eastAsia="es-CO"/>
        </w:rPr>
        <w:t>Salminen</w:t>
      </w:r>
      <w:proofErr w:type="spellEnd"/>
      <w:r w:rsidR="00A17874" w:rsidRPr="00B0422C">
        <w:rPr>
          <w:rFonts w:ascii="Times New Roman" w:hAnsi="Times New Roman"/>
          <w:sz w:val="24"/>
          <w:szCs w:val="24"/>
          <w:lang w:val="es-CO" w:eastAsia="es-CO"/>
        </w:rPr>
        <w:t xml:space="preserve"> </w:t>
      </w:r>
      <w:r w:rsidR="001B49CB">
        <w:rPr>
          <w:rFonts w:ascii="Times New Roman" w:hAnsi="Times New Roman"/>
          <w:sz w:val="24"/>
          <w:szCs w:val="24"/>
          <w:lang w:val="es-CO" w:eastAsia="es-CO"/>
        </w:rPr>
        <w:t>y</w:t>
      </w:r>
      <w:r w:rsidR="00A17874" w:rsidRPr="00B0422C">
        <w:rPr>
          <w:rFonts w:ascii="Times New Roman" w:hAnsi="Times New Roman"/>
          <w:sz w:val="24"/>
          <w:szCs w:val="24"/>
          <w:lang w:val="es-CO" w:eastAsia="es-CO"/>
        </w:rPr>
        <w:t xml:space="preserve"> </w:t>
      </w:r>
      <w:proofErr w:type="spellStart"/>
      <w:r w:rsidR="00A17874" w:rsidRPr="00B0422C">
        <w:rPr>
          <w:rFonts w:ascii="Times New Roman" w:hAnsi="Times New Roman"/>
          <w:sz w:val="24"/>
          <w:szCs w:val="24"/>
          <w:lang w:val="es-CO" w:eastAsia="es-CO"/>
        </w:rPr>
        <w:t>Rintala</w:t>
      </w:r>
      <w:proofErr w:type="spellEnd"/>
      <w:r w:rsidR="00A17874" w:rsidRPr="00B0422C">
        <w:rPr>
          <w:rFonts w:ascii="Times New Roman" w:hAnsi="Times New Roman"/>
          <w:sz w:val="24"/>
          <w:szCs w:val="24"/>
          <w:lang w:val="es-CO" w:eastAsia="es-CO"/>
        </w:rPr>
        <w:t>, 2002;</w:t>
      </w:r>
      <w:r w:rsidR="00A17874" w:rsidRPr="00B0422C">
        <w:rPr>
          <w:rFonts w:ascii="Times New Roman" w:hAnsi="Times New Roman"/>
          <w:sz w:val="24"/>
          <w:szCs w:val="24"/>
          <w:lang w:val="es-CO"/>
        </w:rPr>
        <w:t xml:space="preserve"> </w:t>
      </w:r>
      <w:proofErr w:type="spellStart"/>
      <w:r w:rsidR="00A17874" w:rsidRPr="00B0422C">
        <w:rPr>
          <w:rFonts w:ascii="Times New Roman" w:hAnsi="Times New Roman"/>
          <w:bCs/>
          <w:sz w:val="24"/>
          <w:szCs w:val="24"/>
          <w:lang w:val="es-CO"/>
        </w:rPr>
        <w:t>Callaghana</w:t>
      </w:r>
      <w:proofErr w:type="spellEnd"/>
      <w:r w:rsidR="00A17874" w:rsidRPr="00B0422C">
        <w:rPr>
          <w:rFonts w:ascii="Times New Roman" w:hAnsi="Times New Roman"/>
          <w:bCs/>
          <w:sz w:val="24"/>
          <w:szCs w:val="24"/>
          <w:lang w:val="es-CO"/>
        </w:rPr>
        <w:t xml:space="preserve"> </w:t>
      </w:r>
      <w:r w:rsidR="00A17874" w:rsidRPr="00B0422C">
        <w:rPr>
          <w:rFonts w:ascii="Times New Roman" w:hAnsi="Times New Roman"/>
          <w:bCs/>
          <w:i/>
          <w:sz w:val="24"/>
          <w:szCs w:val="24"/>
          <w:lang w:val="es-CO"/>
        </w:rPr>
        <w:t>et al</w:t>
      </w:r>
      <w:r w:rsidR="00A17874" w:rsidRPr="00B0422C">
        <w:rPr>
          <w:rFonts w:ascii="Times New Roman" w:hAnsi="Times New Roman"/>
          <w:bCs/>
          <w:sz w:val="24"/>
          <w:szCs w:val="24"/>
          <w:lang w:val="es-CO"/>
        </w:rPr>
        <w:t>., 2002</w:t>
      </w:r>
      <w:r w:rsidR="00A17874" w:rsidRPr="00B0422C">
        <w:rPr>
          <w:rFonts w:ascii="Times New Roman" w:hAnsi="Times New Roman"/>
          <w:sz w:val="24"/>
          <w:szCs w:val="24"/>
          <w:lang w:val="es-CO"/>
        </w:rPr>
        <w:t>).</w:t>
      </w:r>
      <w:r w:rsidR="000548B7" w:rsidRPr="00B0422C">
        <w:rPr>
          <w:rFonts w:ascii="Times New Roman" w:hAnsi="Times New Roman"/>
          <w:sz w:val="24"/>
          <w:szCs w:val="24"/>
          <w:lang w:val="es-CO" w:eastAsia="es-CO"/>
        </w:rPr>
        <w:t xml:space="preserve"> </w:t>
      </w:r>
      <w:r w:rsidR="00891166" w:rsidRPr="00B0422C">
        <w:rPr>
          <w:rFonts w:ascii="Times New Roman" w:hAnsi="Times New Roman"/>
          <w:sz w:val="24"/>
          <w:szCs w:val="24"/>
          <w:lang w:val="es-CO" w:eastAsia="es-CO"/>
        </w:rPr>
        <w:t xml:space="preserve">Sin embargo, la GJ también contiene nitrógeno amoniacal </w:t>
      </w:r>
      <w:r w:rsidR="00BE1295" w:rsidRPr="00B0422C">
        <w:rPr>
          <w:rFonts w:ascii="Times New Roman" w:hAnsi="Times New Roman"/>
          <w:sz w:val="24"/>
          <w:szCs w:val="24"/>
          <w:lang w:val="es-CO" w:eastAsia="es-CO"/>
        </w:rPr>
        <w:t xml:space="preserve">que </w:t>
      </w:r>
      <w:r w:rsidR="00891166" w:rsidRPr="00B0422C">
        <w:rPr>
          <w:rFonts w:ascii="Times New Roman" w:hAnsi="Times New Roman"/>
          <w:sz w:val="24"/>
          <w:szCs w:val="24"/>
          <w:lang w:val="es-CO" w:eastAsia="es-CO"/>
        </w:rPr>
        <w:t xml:space="preserve">en concentraciones </w:t>
      </w:r>
      <w:r w:rsidR="00A17874" w:rsidRPr="00B0422C">
        <w:rPr>
          <w:rFonts w:ascii="Times New Roman" w:hAnsi="Times New Roman"/>
          <w:sz w:val="24"/>
          <w:szCs w:val="24"/>
          <w:lang w:val="es-CO" w:eastAsia="es-CO"/>
        </w:rPr>
        <w:t>superiores a 5000 mg/L</w:t>
      </w:r>
      <w:r w:rsidR="00BE1295" w:rsidRPr="00B0422C">
        <w:rPr>
          <w:rFonts w:ascii="Times New Roman" w:hAnsi="Times New Roman"/>
          <w:sz w:val="24"/>
          <w:szCs w:val="24"/>
          <w:lang w:val="es-CO" w:eastAsia="es-CO"/>
        </w:rPr>
        <w:t xml:space="preserve"> </w:t>
      </w:r>
      <w:r w:rsidR="009B754F" w:rsidRPr="00B0422C">
        <w:rPr>
          <w:rFonts w:ascii="Times New Roman" w:hAnsi="Times New Roman"/>
          <w:sz w:val="24"/>
          <w:szCs w:val="24"/>
          <w:lang w:val="es-CO" w:eastAsia="es-CO"/>
        </w:rPr>
        <w:t>ejerce</w:t>
      </w:r>
      <w:r w:rsidR="0037380A" w:rsidRPr="00B0422C">
        <w:rPr>
          <w:rFonts w:ascii="Times New Roman" w:hAnsi="Times New Roman"/>
          <w:sz w:val="24"/>
          <w:szCs w:val="24"/>
          <w:lang w:val="es-CO" w:eastAsia="es-CO"/>
        </w:rPr>
        <w:t>n</w:t>
      </w:r>
      <w:r w:rsidR="009B754F" w:rsidRPr="00B0422C">
        <w:rPr>
          <w:rFonts w:ascii="Times New Roman" w:hAnsi="Times New Roman"/>
          <w:sz w:val="24"/>
          <w:szCs w:val="24"/>
          <w:lang w:val="es-CO" w:eastAsia="es-CO"/>
        </w:rPr>
        <w:t xml:space="preserve"> </w:t>
      </w:r>
      <w:r w:rsidR="00BE1295" w:rsidRPr="00B0422C">
        <w:rPr>
          <w:rFonts w:ascii="Times New Roman" w:hAnsi="Times New Roman"/>
          <w:sz w:val="24"/>
          <w:szCs w:val="24"/>
          <w:lang w:val="es-CO" w:eastAsia="es-CO"/>
        </w:rPr>
        <w:t xml:space="preserve">un efecto tóxico </w:t>
      </w:r>
      <w:r w:rsidR="001D73B8" w:rsidRPr="00B0422C">
        <w:rPr>
          <w:rFonts w:ascii="Times New Roman" w:hAnsi="Times New Roman"/>
          <w:sz w:val="24"/>
          <w:szCs w:val="24"/>
          <w:lang w:val="es-CO" w:eastAsia="es-CO"/>
        </w:rPr>
        <w:t>o</w:t>
      </w:r>
      <w:r w:rsidR="00BE1295" w:rsidRPr="00B0422C">
        <w:rPr>
          <w:rFonts w:ascii="Times New Roman" w:hAnsi="Times New Roman"/>
          <w:sz w:val="24"/>
          <w:szCs w:val="24"/>
          <w:lang w:val="es-CO" w:eastAsia="es-CO"/>
        </w:rPr>
        <w:t xml:space="preserve"> inhibidor sobre la actividad microbiana </w:t>
      </w:r>
      <w:r w:rsidR="00AE619C" w:rsidRPr="00B0422C">
        <w:rPr>
          <w:rFonts w:ascii="Times New Roman" w:hAnsi="Times New Roman"/>
          <w:sz w:val="24"/>
          <w:szCs w:val="24"/>
          <w:lang w:val="es-CO" w:eastAsia="es-CO"/>
        </w:rPr>
        <w:t>afectando</w:t>
      </w:r>
      <w:r w:rsidR="00BE1295" w:rsidRPr="00B0422C">
        <w:rPr>
          <w:rFonts w:ascii="Times New Roman" w:hAnsi="Times New Roman"/>
          <w:sz w:val="24"/>
          <w:szCs w:val="24"/>
          <w:lang w:val="es-CO" w:eastAsia="es-CO"/>
        </w:rPr>
        <w:t xml:space="preserve"> la estabilidad del proceso (</w:t>
      </w:r>
      <w:proofErr w:type="spellStart"/>
      <w:r w:rsidR="00BE1295" w:rsidRPr="00B0422C">
        <w:rPr>
          <w:rFonts w:ascii="Times New Roman" w:hAnsi="Times New Roman"/>
          <w:sz w:val="24"/>
          <w:szCs w:val="24"/>
          <w:lang w:val="es-CO" w:eastAsia="es-CO"/>
        </w:rPr>
        <w:t>Nue</w:t>
      </w:r>
      <w:proofErr w:type="spellEnd"/>
      <w:r w:rsidR="00BE1295" w:rsidRPr="00B0422C">
        <w:rPr>
          <w:rFonts w:ascii="Times New Roman" w:hAnsi="Times New Roman"/>
          <w:sz w:val="24"/>
          <w:szCs w:val="24"/>
          <w:lang w:val="es-CO" w:eastAsia="es-CO"/>
        </w:rPr>
        <w:t xml:space="preserve"> </w:t>
      </w:r>
      <w:r w:rsidR="00BE1295" w:rsidRPr="00B0422C">
        <w:rPr>
          <w:rFonts w:ascii="Times New Roman" w:hAnsi="Times New Roman"/>
          <w:i/>
          <w:sz w:val="24"/>
          <w:szCs w:val="24"/>
          <w:lang w:val="es-CO" w:eastAsia="es-CO"/>
        </w:rPr>
        <w:t>et al</w:t>
      </w:r>
      <w:r w:rsidR="00213F50">
        <w:rPr>
          <w:rFonts w:ascii="Times New Roman" w:hAnsi="Times New Roman"/>
          <w:i/>
          <w:sz w:val="24"/>
          <w:szCs w:val="24"/>
          <w:lang w:val="es-CO" w:eastAsia="es-CO"/>
        </w:rPr>
        <w:t>.</w:t>
      </w:r>
      <w:r w:rsidR="00BE1295" w:rsidRPr="00B0422C">
        <w:rPr>
          <w:rFonts w:ascii="Times New Roman" w:hAnsi="Times New Roman"/>
          <w:sz w:val="24"/>
          <w:szCs w:val="24"/>
          <w:lang w:val="es-CO" w:eastAsia="es-CO"/>
        </w:rPr>
        <w:t>, 2013).</w:t>
      </w:r>
      <w:r w:rsidR="00A17874" w:rsidRPr="00B0422C">
        <w:rPr>
          <w:rFonts w:ascii="Times New Roman" w:hAnsi="Times New Roman"/>
          <w:sz w:val="24"/>
          <w:szCs w:val="24"/>
          <w:lang w:val="es-CO" w:eastAsia="es-CO"/>
        </w:rPr>
        <w:t xml:space="preserve"> </w:t>
      </w:r>
    </w:p>
    <w:p w:rsidR="00891166" w:rsidRPr="00B0422C" w:rsidRDefault="00891166" w:rsidP="00FA778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CO" w:eastAsia="es-CO"/>
        </w:rPr>
      </w:pPr>
    </w:p>
    <w:p w:rsidR="00F474EF" w:rsidRPr="00B0422C" w:rsidRDefault="00FA778D" w:rsidP="00F474E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CO" w:eastAsia="es-CO"/>
        </w:rPr>
      </w:pPr>
      <w:r w:rsidRPr="00B0422C">
        <w:rPr>
          <w:rFonts w:ascii="Times New Roman" w:hAnsi="Times New Roman"/>
          <w:sz w:val="24"/>
          <w:szCs w:val="24"/>
          <w:lang w:val="es-CO" w:eastAsia="es-CO"/>
        </w:rPr>
        <w:t xml:space="preserve">Owen </w:t>
      </w:r>
      <w:r w:rsidRPr="00B0422C">
        <w:rPr>
          <w:rFonts w:ascii="Times New Roman" w:hAnsi="Times New Roman"/>
          <w:i/>
          <w:sz w:val="24"/>
          <w:szCs w:val="24"/>
          <w:lang w:val="es-CO" w:eastAsia="es-CO"/>
        </w:rPr>
        <w:t>et al</w:t>
      </w:r>
      <w:r w:rsidR="00213F50">
        <w:rPr>
          <w:rFonts w:ascii="Times New Roman" w:hAnsi="Times New Roman"/>
          <w:sz w:val="24"/>
          <w:szCs w:val="24"/>
          <w:lang w:val="es-CO" w:eastAsia="es-CO"/>
        </w:rPr>
        <w:t>.</w:t>
      </w:r>
      <w:r w:rsidRPr="00B0422C">
        <w:rPr>
          <w:rFonts w:ascii="Times New Roman" w:hAnsi="Times New Roman"/>
          <w:sz w:val="24"/>
          <w:szCs w:val="24"/>
          <w:lang w:val="es-CO" w:eastAsia="es-CO"/>
        </w:rPr>
        <w:t xml:space="preserve"> </w:t>
      </w:r>
      <w:r w:rsidR="00213F50">
        <w:rPr>
          <w:rFonts w:ascii="Times New Roman" w:hAnsi="Times New Roman"/>
          <w:sz w:val="24"/>
          <w:szCs w:val="24"/>
          <w:lang w:val="es-CO" w:eastAsia="es-CO"/>
        </w:rPr>
        <w:t>(</w:t>
      </w:r>
      <w:r w:rsidRPr="00B0422C">
        <w:rPr>
          <w:rFonts w:ascii="Times New Roman" w:hAnsi="Times New Roman"/>
          <w:sz w:val="24"/>
          <w:szCs w:val="24"/>
          <w:lang w:val="es-CO" w:eastAsia="es-CO"/>
        </w:rPr>
        <w:t>1979</w:t>
      </w:r>
      <w:r w:rsidR="00213F50">
        <w:rPr>
          <w:rFonts w:ascii="Times New Roman" w:hAnsi="Times New Roman"/>
          <w:sz w:val="24"/>
          <w:szCs w:val="24"/>
          <w:lang w:val="es-CO" w:eastAsia="es-CO"/>
        </w:rPr>
        <w:t>)</w:t>
      </w:r>
      <w:r w:rsidRPr="00B0422C">
        <w:rPr>
          <w:rFonts w:ascii="Times New Roman" w:hAnsi="Times New Roman"/>
          <w:sz w:val="24"/>
          <w:szCs w:val="24"/>
          <w:lang w:val="es-CO" w:eastAsia="es-CO"/>
        </w:rPr>
        <w:t xml:space="preserve">, establecieron que </w:t>
      </w:r>
      <w:r w:rsidR="00891166" w:rsidRPr="00B0422C">
        <w:rPr>
          <w:rFonts w:ascii="Times New Roman" w:hAnsi="Times New Roman"/>
          <w:sz w:val="24"/>
          <w:szCs w:val="24"/>
          <w:lang w:val="es-CO" w:eastAsia="es-CO"/>
        </w:rPr>
        <w:t xml:space="preserve">valores superiores a 1 en la RIS permiten diluir la concentración de </w:t>
      </w:r>
      <w:r w:rsidRPr="00B0422C">
        <w:rPr>
          <w:rFonts w:ascii="Times New Roman" w:hAnsi="Times New Roman"/>
          <w:sz w:val="24"/>
          <w:szCs w:val="24"/>
          <w:lang w:val="es-CO" w:eastAsia="es-CO"/>
        </w:rPr>
        <w:t>compuestos tóxico presente</w:t>
      </w:r>
      <w:r w:rsidR="00891166" w:rsidRPr="00B0422C">
        <w:rPr>
          <w:rFonts w:ascii="Times New Roman" w:hAnsi="Times New Roman"/>
          <w:sz w:val="24"/>
          <w:szCs w:val="24"/>
          <w:lang w:val="es-CO" w:eastAsia="es-CO"/>
        </w:rPr>
        <w:t xml:space="preserve">s en el sustrato. </w:t>
      </w:r>
      <w:r w:rsidR="00BE1295" w:rsidRPr="00B0422C">
        <w:rPr>
          <w:rFonts w:ascii="Times New Roman" w:hAnsi="Times New Roman"/>
          <w:sz w:val="24"/>
          <w:szCs w:val="24"/>
          <w:lang w:val="es-CO" w:eastAsia="es-CO"/>
        </w:rPr>
        <w:t xml:space="preserve">Adicionalmente, </w:t>
      </w:r>
      <w:proofErr w:type="spellStart"/>
      <w:r w:rsidRPr="00B0422C">
        <w:rPr>
          <w:rFonts w:ascii="Times New Roman" w:hAnsi="Times New Roman"/>
          <w:sz w:val="24"/>
          <w:szCs w:val="24"/>
          <w:lang w:val="es-CO" w:eastAsia="es-CO"/>
        </w:rPr>
        <w:t>Chynoweth</w:t>
      </w:r>
      <w:proofErr w:type="spellEnd"/>
      <w:r w:rsidRPr="00B0422C">
        <w:rPr>
          <w:rFonts w:ascii="Times New Roman" w:hAnsi="Times New Roman"/>
          <w:sz w:val="24"/>
          <w:szCs w:val="24"/>
          <w:lang w:val="es-CO" w:eastAsia="es-CO"/>
        </w:rPr>
        <w:t xml:space="preserve"> </w:t>
      </w:r>
      <w:r w:rsidRPr="00B0422C">
        <w:rPr>
          <w:rFonts w:ascii="Times New Roman" w:hAnsi="Times New Roman"/>
          <w:i/>
          <w:sz w:val="24"/>
          <w:szCs w:val="24"/>
          <w:lang w:val="es-CO" w:eastAsia="es-CO"/>
        </w:rPr>
        <w:t>et al</w:t>
      </w:r>
      <w:r w:rsidR="00213F50">
        <w:rPr>
          <w:rFonts w:ascii="Times New Roman" w:hAnsi="Times New Roman"/>
          <w:sz w:val="24"/>
          <w:szCs w:val="24"/>
          <w:lang w:val="es-CO" w:eastAsia="es-CO"/>
        </w:rPr>
        <w:t>.</w:t>
      </w:r>
      <w:r w:rsidR="00BE1295" w:rsidRPr="00B0422C">
        <w:rPr>
          <w:rFonts w:ascii="Times New Roman" w:hAnsi="Times New Roman"/>
          <w:sz w:val="24"/>
          <w:szCs w:val="24"/>
          <w:lang w:val="es-CO" w:eastAsia="es-CO"/>
        </w:rPr>
        <w:t xml:space="preserve"> (1993)</w:t>
      </w:r>
      <w:r w:rsidRPr="00B0422C">
        <w:rPr>
          <w:rFonts w:ascii="Times New Roman" w:hAnsi="Times New Roman"/>
          <w:sz w:val="24"/>
          <w:szCs w:val="24"/>
          <w:lang w:val="es-CO" w:eastAsia="es-CO"/>
        </w:rPr>
        <w:t xml:space="preserve"> observaron que para sustratos como la celulosa se requiere una RIS de 2</w:t>
      </w:r>
      <w:r w:rsidR="003B76B7" w:rsidRPr="00B0422C">
        <w:rPr>
          <w:rFonts w:ascii="Times New Roman" w:hAnsi="Times New Roman"/>
          <w:sz w:val="24"/>
          <w:szCs w:val="24"/>
          <w:lang w:val="es-CO" w:eastAsia="es-CO"/>
        </w:rPr>
        <w:t>.0</w:t>
      </w:r>
      <w:r w:rsidRPr="00B0422C">
        <w:rPr>
          <w:rFonts w:ascii="Times New Roman" w:hAnsi="Times New Roman"/>
          <w:sz w:val="24"/>
          <w:szCs w:val="24"/>
          <w:lang w:val="es-CO" w:eastAsia="es-CO"/>
        </w:rPr>
        <w:t xml:space="preserve"> para evitar inhibición por elevada acumulación de ácidos grasos volátiles (AGV). La acidificación producida por la baja capacidad buffer en la biodegradación anaeróbica de residuos de cocina y la inhibición causada por la libración </w:t>
      </w:r>
      <w:proofErr w:type="spellStart"/>
      <w:r w:rsidRPr="00B0422C">
        <w:rPr>
          <w:rFonts w:ascii="Times New Roman" w:hAnsi="Times New Roman"/>
          <w:sz w:val="24"/>
          <w:szCs w:val="24"/>
          <w:lang w:val="es-CO" w:eastAsia="es-CO"/>
        </w:rPr>
        <w:t>ortofosfatos</w:t>
      </w:r>
      <w:proofErr w:type="spellEnd"/>
      <w:r w:rsidRPr="00B0422C">
        <w:rPr>
          <w:rFonts w:ascii="Times New Roman" w:hAnsi="Times New Roman"/>
          <w:sz w:val="24"/>
          <w:szCs w:val="24"/>
          <w:lang w:val="es-CO" w:eastAsia="es-CO"/>
        </w:rPr>
        <w:t xml:space="preserve"> en la DA de algas también fueron controladas al establecer una RIS superior a 1</w:t>
      </w:r>
      <w:r w:rsidR="003B76B7" w:rsidRPr="00B0422C">
        <w:rPr>
          <w:rFonts w:ascii="Times New Roman" w:hAnsi="Times New Roman"/>
          <w:sz w:val="24"/>
          <w:szCs w:val="24"/>
          <w:lang w:val="es-CO" w:eastAsia="es-CO"/>
        </w:rPr>
        <w:t>.0</w:t>
      </w:r>
      <w:r w:rsidR="00F474EF" w:rsidRPr="00B0422C">
        <w:rPr>
          <w:rFonts w:ascii="Times New Roman" w:hAnsi="Times New Roman"/>
          <w:sz w:val="24"/>
          <w:szCs w:val="24"/>
          <w:lang w:val="es-CO" w:eastAsia="es-CO"/>
        </w:rPr>
        <w:t xml:space="preserve"> permitiendo operar el proceso en valores de pH dentro del rango adecuado (</w:t>
      </w:r>
      <w:r w:rsidR="00D019B5" w:rsidRPr="00B0422C">
        <w:rPr>
          <w:rFonts w:ascii="Times New Roman" w:hAnsi="Times New Roman"/>
          <w:sz w:val="24"/>
          <w:szCs w:val="24"/>
          <w:lang w:val="es-CO" w:eastAsia="es-CO"/>
        </w:rPr>
        <w:t>6.0</w:t>
      </w:r>
      <w:r w:rsidR="00F474EF" w:rsidRPr="00B0422C">
        <w:rPr>
          <w:rFonts w:ascii="Times New Roman" w:hAnsi="Times New Roman"/>
          <w:sz w:val="24"/>
          <w:szCs w:val="24"/>
          <w:lang w:val="es-CO" w:eastAsia="es-CO"/>
        </w:rPr>
        <w:t>-8</w:t>
      </w:r>
      <w:r w:rsidR="00D019B5" w:rsidRPr="00B0422C">
        <w:rPr>
          <w:rFonts w:ascii="Times New Roman" w:hAnsi="Times New Roman"/>
          <w:sz w:val="24"/>
          <w:szCs w:val="24"/>
          <w:lang w:val="es-CO" w:eastAsia="es-CO"/>
        </w:rPr>
        <w:t>.5</w:t>
      </w:r>
      <w:r w:rsidR="00F474EF" w:rsidRPr="00B0422C">
        <w:rPr>
          <w:rFonts w:ascii="Times New Roman" w:hAnsi="Times New Roman"/>
          <w:sz w:val="24"/>
          <w:szCs w:val="24"/>
          <w:lang w:val="es-CO" w:eastAsia="es-CO"/>
        </w:rPr>
        <w:t>) para la DA (</w:t>
      </w:r>
      <w:proofErr w:type="spellStart"/>
      <w:r w:rsidR="00F474EF" w:rsidRPr="00B0422C">
        <w:rPr>
          <w:rFonts w:ascii="Times New Roman" w:hAnsi="Times New Roman"/>
          <w:color w:val="000000"/>
          <w:sz w:val="24"/>
          <w:szCs w:val="24"/>
          <w:lang w:val="es-CO" w:eastAsia="es-CO"/>
        </w:rPr>
        <w:t>Zeng</w:t>
      </w:r>
      <w:proofErr w:type="spellEnd"/>
      <w:r w:rsidR="00F474EF" w:rsidRPr="00B0422C">
        <w:rPr>
          <w:rFonts w:ascii="Times New Roman" w:hAnsi="Times New Roman"/>
          <w:color w:val="000000"/>
          <w:sz w:val="24"/>
          <w:szCs w:val="24"/>
          <w:lang w:val="es-CO" w:eastAsia="es-CO"/>
        </w:rPr>
        <w:t xml:space="preserve"> </w:t>
      </w:r>
      <w:r w:rsidR="00F474EF" w:rsidRPr="00B0422C">
        <w:rPr>
          <w:rFonts w:ascii="Times New Roman" w:hAnsi="Times New Roman"/>
          <w:i/>
          <w:color w:val="000000"/>
          <w:sz w:val="24"/>
          <w:szCs w:val="24"/>
          <w:lang w:val="es-CO" w:eastAsia="es-CO"/>
        </w:rPr>
        <w:t>et al</w:t>
      </w:r>
      <w:r w:rsidR="00F474EF" w:rsidRPr="00B0422C">
        <w:rPr>
          <w:rFonts w:ascii="Times New Roman" w:hAnsi="Times New Roman"/>
          <w:color w:val="000000"/>
          <w:sz w:val="24"/>
          <w:szCs w:val="24"/>
          <w:lang w:val="es-CO" w:eastAsia="es-CO"/>
        </w:rPr>
        <w:t xml:space="preserve">., 2010; </w:t>
      </w:r>
      <w:proofErr w:type="spellStart"/>
      <w:r w:rsidR="00F474EF" w:rsidRPr="00B0422C">
        <w:rPr>
          <w:rFonts w:ascii="Times New Roman" w:hAnsi="Times New Roman"/>
          <w:color w:val="000000"/>
          <w:sz w:val="24"/>
          <w:szCs w:val="24"/>
          <w:lang w:val="es-CO" w:eastAsia="es-CO"/>
        </w:rPr>
        <w:t>Neves</w:t>
      </w:r>
      <w:proofErr w:type="spellEnd"/>
      <w:r w:rsidR="00F474EF" w:rsidRPr="00B0422C">
        <w:rPr>
          <w:rFonts w:ascii="Times New Roman" w:hAnsi="Times New Roman"/>
          <w:color w:val="000000"/>
          <w:sz w:val="24"/>
          <w:szCs w:val="24"/>
          <w:lang w:val="es-CO" w:eastAsia="es-CO"/>
        </w:rPr>
        <w:t xml:space="preserve"> </w:t>
      </w:r>
      <w:r w:rsidR="00F474EF" w:rsidRPr="00B0422C">
        <w:rPr>
          <w:rFonts w:ascii="Times New Roman" w:hAnsi="Times New Roman"/>
          <w:i/>
          <w:sz w:val="24"/>
          <w:szCs w:val="24"/>
        </w:rPr>
        <w:t>et al</w:t>
      </w:r>
      <w:r w:rsidR="00F474EF" w:rsidRPr="00B0422C">
        <w:rPr>
          <w:rFonts w:ascii="Times New Roman" w:hAnsi="Times New Roman"/>
          <w:sz w:val="24"/>
          <w:szCs w:val="24"/>
        </w:rPr>
        <w:t>., 2004</w:t>
      </w:r>
      <w:r w:rsidR="00F474EF" w:rsidRPr="00B0422C">
        <w:rPr>
          <w:rFonts w:ascii="Times New Roman" w:hAnsi="Times New Roman"/>
          <w:sz w:val="24"/>
          <w:szCs w:val="24"/>
          <w:lang w:val="es-CO" w:eastAsia="es-CO"/>
        </w:rPr>
        <w:t xml:space="preserve">). </w:t>
      </w:r>
    </w:p>
    <w:p w:rsidR="000063AB" w:rsidRPr="00B0422C" w:rsidRDefault="000063AB" w:rsidP="00FA778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CO" w:eastAsia="es-CO"/>
        </w:rPr>
      </w:pPr>
    </w:p>
    <w:p w:rsidR="00FA778D" w:rsidRPr="00B0422C" w:rsidRDefault="000063AB" w:rsidP="00FA778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CO" w:eastAsia="es-CO"/>
        </w:rPr>
      </w:pPr>
      <w:r w:rsidRPr="00B0422C">
        <w:rPr>
          <w:rFonts w:ascii="Times New Roman" w:hAnsi="Times New Roman"/>
          <w:sz w:val="24"/>
          <w:szCs w:val="24"/>
          <w:lang w:val="es-CO" w:eastAsia="es-CO"/>
        </w:rPr>
        <w:lastRenderedPageBreak/>
        <w:t xml:space="preserve">El objetivo de este trabajo </w:t>
      </w:r>
      <w:r w:rsidR="00FA778D" w:rsidRPr="00B0422C">
        <w:rPr>
          <w:rFonts w:ascii="Times New Roman" w:hAnsi="Times New Roman"/>
          <w:sz w:val="24"/>
          <w:szCs w:val="24"/>
          <w:lang w:val="es-CO" w:eastAsia="es-CO"/>
        </w:rPr>
        <w:t>fue evaluar la influenc</w:t>
      </w:r>
      <w:r w:rsidRPr="00B0422C">
        <w:rPr>
          <w:rFonts w:ascii="Times New Roman" w:hAnsi="Times New Roman"/>
          <w:sz w:val="24"/>
          <w:szCs w:val="24"/>
          <w:lang w:val="es-CO" w:eastAsia="es-CO"/>
        </w:rPr>
        <w:t>ia de la relación inóculo sustrato</w:t>
      </w:r>
      <w:r w:rsidR="00FA778D" w:rsidRPr="00B0422C">
        <w:rPr>
          <w:rFonts w:ascii="Times New Roman" w:hAnsi="Times New Roman"/>
          <w:sz w:val="24"/>
          <w:szCs w:val="24"/>
          <w:lang w:val="es-CO" w:eastAsia="es-CO"/>
        </w:rPr>
        <w:t xml:space="preserve"> sobre </w:t>
      </w:r>
      <w:r w:rsidR="00BE1295" w:rsidRPr="00B0422C">
        <w:rPr>
          <w:rFonts w:ascii="Times New Roman" w:hAnsi="Times New Roman"/>
          <w:sz w:val="24"/>
          <w:szCs w:val="24"/>
          <w:lang w:val="es-CO" w:eastAsia="es-CO"/>
        </w:rPr>
        <w:t>el pot</w:t>
      </w:r>
      <w:r w:rsidR="009B754F" w:rsidRPr="00B0422C">
        <w:rPr>
          <w:rFonts w:ascii="Times New Roman" w:hAnsi="Times New Roman"/>
          <w:sz w:val="24"/>
          <w:szCs w:val="24"/>
          <w:lang w:val="es-CO" w:eastAsia="es-CO"/>
        </w:rPr>
        <w:t>encial de biometanización de la GJ</w:t>
      </w:r>
      <w:r w:rsidR="00FA778D" w:rsidRPr="00B0422C">
        <w:rPr>
          <w:rFonts w:ascii="Times New Roman" w:hAnsi="Times New Roman"/>
          <w:sz w:val="24"/>
          <w:szCs w:val="24"/>
          <w:lang w:val="es-CO" w:eastAsia="es-CO"/>
        </w:rPr>
        <w:t xml:space="preserve">. </w:t>
      </w:r>
      <w:r w:rsidR="00A50816" w:rsidRPr="00B0422C">
        <w:rPr>
          <w:rFonts w:ascii="Times New Roman" w:hAnsi="Times New Roman"/>
          <w:sz w:val="24"/>
          <w:szCs w:val="24"/>
          <w:lang w:val="es-CO" w:eastAsia="es-CO"/>
        </w:rPr>
        <w:t>El desarrollo de este objetivo</w:t>
      </w:r>
      <w:r w:rsidR="003B0CC0" w:rsidRPr="00B0422C">
        <w:rPr>
          <w:rFonts w:ascii="Times New Roman" w:hAnsi="Times New Roman"/>
          <w:sz w:val="24"/>
          <w:szCs w:val="24"/>
          <w:lang w:val="es-CO" w:eastAsia="es-CO"/>
        </w:rPr>
        <w:t>,</w:t>
      </w:r>
      <w:r w:rsidR="00A50816" w:rsidRPr="00B0422C">
        <w:rPr>
          <w:rFonts w:ascii="Times New Roman" w:hAnsi="Times New Roman"/>
          <w:sz w:val="24"/>
          <w:szCs w:val="24"/>
          <w:lang w:val="es-CO" w:eastAsia="es-CO"/>
        </w:rPr>
        <w:t xml:space="preserve"> permite establecer</w:t>
      </w:r>
      <w:r w:rsidR="003B0CC0" w:rsidRPr="00B0422C">
        <w:rPr>
          <w:rFonts w:ascii="Times New Roman" w:hAnsi="Times New Roman"/>
          <w:sz w:val="24"/>
          <w:szCs w:val="24"/>
          <w:lang w:val="es-CO" w:eastAsia="es-CO"/>
        </w:rPr>
        <w:t xml:space="preserve"> el efecto que involucra</w:t>
      </w:r>
      <w:r w:rsidR="00A50816" w:rsidRPr="00B0422C">
        <w:rPr>
          <w:rFonts w:ascii="Times New Roman" w:hAnsi="Times New Roman"/>
          <w:sz w:val="24"/>
          <w:szCs w:val="24"/>
          <w:lang w:val="es-CO" w:eastAsia="es-CO"/>
        </w:rPr>
        <w:t xml:space="preserve"> </w:t>
      </w:r>
      <w:r w:rsidR="00B9096C" w:rsidRPr="00B0422C">
        <w:rPr>
          <w:rFonts w:ascii="Times New Roman" w:hAnsi="Times New Roman"/>
          <w:sz w:val="24"/>
          <w:szCs w:val="24"/>
          <w:lang w:val="es-CO" w:eastAsia="es-CO"/>
        </w:rPr>
        <w:t>la variabilidad</w:t>
      </w:r>
      <w:r w:rsidRPr="00B0422C">
        <w:rPr>
          <w:rFonts w:ascii="Times New Roman" w:hAnsi="Times New Roman"/>
          <w:sz w:val="24"/>
          <w:szCs w:val="24"/>
          <w:lang w:val="es-CO" w:eastAsia="es-CO"/>
        </w:rPr>
        <w:t xml:space="preserve"> de sustrato en la digestión</w:t>
      </w:r>
      <w:r w:rsidR="009B754F" w:rsidRPr="00B0422C">
        <w:rPr>
          <w:rFonts w:ascii="Times New Roman" w:hAnsi="Times New Roman"/>
          <w:sz w:val="24"/>
          <w:szCs w:val="24"/>
          <w:lang w:val="es-CO" w:eastAsia="es-CO"/>
        </w:rPr>
        <w:t xml:space="preserve"> de residuos con alta concentración de amonio. </w:t>
      </w:r>
    </w:p>
    <w:p w:rsidR="00BE1295" w:rsidRPr="00B0422C" w:rsidRDefault="00BE1295" w:rsidP="00BE129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CO" w:eastAsia="es-CO"/>
        </w:rPr>
      </w:pPr>
    </w:p>
    <w:p w:rsidR="00BE1295" w:rsidRPr="00213F50" w:rsidRDefault="00BE1295" w:rsidP="00213F5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s-CO" w:eastAsia="es-CO"/>
        </w:rPr>
      </w:pPr>
      <w:r w:rsidRPr="00213F50">
        <w:rPr>
          <w:rFonts w:ascii="Times New Roman" w:hAnsi="Times New Roman"/>
          <w:b/>
          <w:sz w:val="24"/>
          <w:szCs w:val="24"/>
          <w:lang w:val="es-CO" w:eastAsia="es-CO"/>
        </w:rPr>
        <w:t xml:space="preserve">Materiales y métodos  </w:t>
      </w:r>
    </w:p>
    <w:p w:rsidR="00BE1295" w:rsidRPr="00B0422C" w:rsidRDefault="00BE1295" w:rsidP="00BE129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s-CO" w:eastAsia="es-CO"/>
        </w:rPr>
      </w:pPr>
    </w:p>
    <w:p w:rsidR="00DA5679" w:rsidRPr="00B0422C" w:rsidRDefault="00BE1295" w:rsidP="009E355D">
      <w:pPr>
        <w:pStyle w:val="Ttulo2"/>
        <w:numPr>
          <w:ilvl w:val="0"/>
          <w:numId w:val="0"/>
        </w:numPr>
        <w:spacing w:line="360" w:lineRule="auto"/>
        <w:rPr>
          <w:sz w:val="24"/>
          <w:szCs w:val="24"/>
        </w:rPr>
      </w:pPr>
      <w:r w:rsidRPr="009E355D">
        <w:rPr>
          <w:b/>
          <w:sz w:val="24"/>
          <w:szCs w:val="24"/>
          <w:lang w:eastAsia="es-CO"/>
        </w:rPr>
        <w:t xml:space="preserve">Sustrato </w:t>
      </w:r>
      <w:r w:rsidR="00AC3767" w:rsidRPr="009E355D">
        <w:rPr>
          <w:b/>
          <w:sz w:val="24"/>
          <w:szCs w:val="24"/>
          <w:lang w:eastAsia="es-CO"/>
        </w:rPr>
        <w:t>e inóculo</w:t>
      </w:r>
      <w:r w:rsidR="009E355D" w:rsidRPr="009E355D">
        <w:rPr>
          <w:b/>
          <w:sz w:val="24"/>
          <w:szCs w:val="24"/>
          <w:lang w:eastAsia="es-CO"/>
        </w:rPr>
        <w:t>.</w:t>
      </w:r>
      <w:r w:rsidR="009E355D">
        <w:rPr>
          <w:sz w:val="24"/>
          <w:szCs w:val="24"/>
          <w:lang w:eastAsia="es-CO"/>
        </w:rPr>
        <w:t xml:space="preserve"> </w:t>
      </w:r>
      <w:r w:rsidR="00AC3767" w:rsidRPr="00B0422C">
        <w:rPr>
          <w:sz w:val="24"/>
          <w:szCs w:val="24"/>
          <w:lang w:eastAsia="es-CO"/>
        </w:rPr>
        <w:t>El sustrato utilizado en la experimentación corresponde a GJ recolectada de</w:t>
      </w:r>
      <w:r w:rsidRPr="00B0422C">
        <w:rPr>
          <w:sz w:val="24"/>
          <w:szCs w:val="24"/>
          <w:lang w:eastAsia="es-CO"/>
        </w:rPr>
        <w:t xml:space="preserve"> una granja avícola localizada</w:t>
      </w:r>
      <w:r w:rsidR="00BF6E1B" w:rsidRPr="00B0422C">
        <w:rPr>
          <w:sz w:val="24"/>
          <w:szCs w:val="24"/>
          <w:lang w:eastAsia="es-CO"/>
        </w:rPr>
        <w:t xml:space="preserve"> en</w:t>
      </w:r>
      <w:r w:rsidR="00B049AF" w:rsidRPr="00B0422C">
        <w:rPr>
          <w:sz w:val="24"/>
          <w:szCs w:val="24"/>
          <w:lang w:eastAsia="es-CO"/>
        </w:rPr>
        <w:t xml:space="preserve"> el municipio de Lebrija-</w:t>
      </w:r>
      <w:r w:rsidR="00AC3767" w:rsidRPr="00B0422C">
        <w:rPr>
          <w:sz w:val="24"/>
          <w:szCs w:val="24"/>
          <w:lang w:eastAsia="es-CO"/>
        </w:rPr>
        <w:t>Santander</w:t>
      </w:r>
      <w:r w:rsidR="00BF6E1B" w:rsidRPr="00B0422C">
        <w:rPr>
          <w:sz w:val="24"/>
          <w:szCs w:val="24"/>
          <w:lang w:eastAsia="es-CO"/>
        </w:rPr>
        <w:t>, Colombia</w:t>
      </w:r>
      <w:r w:rsidR="00AC3767" w:rsidRPr="00B0422C">
        <w:rPr>
          <w:sz w:val="24"/>
          <w:szCs w:val="24"/>
          <w:lang w:eastAsia="es-CO"/>
        </w:rPr>
        <w:t xml:space="preserve">. </w:t>
      </w:r>
      <w:r w:rsidR="00BF6E1B" w:rsidRPr="00B0422C">
        <w:rPr>
          <w:sz w:val="24"/>
          <w:szCs w:val="24"/>
          <w:lang w:eastAsia="es-CO"/>
        </w:rPr>
        <w:t xml:space="preserve">La GJ </w:t>
      </w:r>
      <w:r w:rsidR="00AC3767" w:rsidRPr="00B0422C">
        <w:rPr>
          <w:sz w:val="24"/>
          <w:szCs w:val="24"/>
          <w:lang w:eastAsia="es-CO"/>
        </w:rPr>
        <w:t xml:space="preserve">se </w:t>
      </w:r>
      <w:r w:rsidRPr="00B0422C">
        <w:rPr>
          <w:sz w:val="24"/>
          <w:szCs w:val="24"/>
          <w:lang w:eastAsia="es-CO"/>
        </w:rPr>
        <w:t>mantuvo refrigerada a baja temperatura</w:t>
      </w:r>
      <w:r w:rsidR="00BF6E1B" w:rsidRPr="00B0422C">
        <w:rPr>
          <w:sz w:val="24"/>
          <w:szCs w:val="24"/>
          <w:lang w:eastAsia="es-CO"/>
        </w:rPr>
        <w:t xml:space="preserve"> (4</w:t>
      </w:r>
      <w:r w:rsidR="00F45529">
        <w:rPr>
          <w:sz w:val="24"/>
          <w:szCs w:val="24"/>
          <w:lang w:eastAsia="es-CO"/>
        </w:rPr>
        <w:t xml:space="preserve"> </w:t>
      </w:r>
      <w:r w:rsidR="00BF6E1B" w:rsidRPr="00B0422C">
        <w:rPr>
          <w:sz w:val="24"/>
          <w:szCs w:val="24"/>
          <w:lang w:eastAsia="es-CO"/>
        </w:rPr>
        <w:t>°C)</w:t>
      </w:r>
      <w:r w:rsidRPr="00B0422C">
        <w:rPr>
          <w:sz w:val="24"/>
          <w:szCs w:val="24"/>
          <w:lang w:eastAsia="es-CO"/>
        </w:rPr>
        <w:t xml:space="preserve"> durante la etapa de caracterización y análisis.</w:t>
      </w:r>
      <w:r w:rsidR="00AC3767" w:rsidRPr="00B0422C">
        <w:rPr>
          <w:sz w:val="24"/>
          <w:szCs w:val="24"/>
          <w:lang w:eastAsia="es-CO"/>
        </w:rPr>
        <w:t xml:space="preserve"> </w:t>
      </w:r>
      <w:r w:rsidR="00BF6E1B" w:rsidRPr="00B0422C">
        <w:rPr>
          <w:sz w:val="24"/>
          <w:szCs w:val="24"/>
          <w:lang w:eastAsia="es-CO"/>
        </w:rPr>
        <w:t>Se utilizó como</w:t>
      </w:r>
      <w:r w:rsidR="00AC3767" w:rsidRPr="00B0422C">
        <w:rPr>
          <w:sz w:val="24"/>
          <w:szCs w:val="24"/>
          <w:lang w:eastAsia="es-CO"/>
        </w:rPr>
        <w:t xml:space="preserve"> inóculo </w:t>
      </w:r>
      <w:r w:rsidR="00BF6E1B" w:rsidRPr="00B0422C">
        <w:rPr>
          <w:sz w:val="24"/>
          <w:szCs w:val="24"/>
          <w:lang w:eastAsia="es-CO"/>
        </w:rPr>
        <w:t xml:space="preserve">lodo </w:t>
      </w:r>
      <w:r w:rsidR="00AC3767" w:rsidRPr="00B0422C">
        <w:rPr>
          <w:sz w:val="24"/>
          <w:szCs w:val="24"/>
        </w:rPr>
        <w:t>estiércol bovino</w:t>
      </w:r>
      <w:r w:rsidR="00BF6E1B" w:rsidRPr="00B0422C">
        <w:rPr>
          <w:sz w:val="24"/>
          <w:szCs w:val="24"/>
        </w:rPr>
        <w:t>,</w:t>
      </w:r>
      <w:r w:rsidR="00AC3767" w:rsidRPr="00B0422C">
        <w:rPr>
          <w:sz w:val="24"/>
          <w:szCs w:val="24"/>
        </w:rPr>
        <w:t xml:space="preserve"> procedente de</w:t>
      </w:r>
      <w:r w:rsidR="00BF6E1B" w:rsidRPr="00B0422C">
        <w:rPr>
          <w:sz w:val="24"/>
          <w:szCs w:val="24"/>
        </w:rPr>
        <w:t xml:space="preserve"> un frigorífico en Santander. </w:t>
      </w:r>
    </w:p>
    <w:p w:rsidR="00D400C7" w:rsidRPr="00B0422C" w:rsidRDefault="00D400C7" w:rsidP="00DA567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679" w:rsidRPr="00B0422C" w:rsidRDefault="00BE1295" w:rsidP="009E355D">
      <w:pPr>
        <w:pStyle w:val="Ttulo2"/>
        <w:numPr>
          <w:ilvl w:val="0"/>
          <w:numId w:val="0"/>
        </w:numPr>
        <w:spacing w:line="360" w:lineRule="auto"/>
        <w:rPr>
          <w:sz w:val="24"/>
          <w:szCs w:val="24"/>
        </w:rPr>
      </w:pPr>
      <w:r w:rsidRPr="009E355D">
        <w:rPr>
          <w:b/>
          <w:sz w:val="24"/>
          <w:szCs w:val="24"/>
        </w:rPr>
        <w:t>Diseño experimental</w:t>
      </w:r>
      <w:r w:rsidR="009E355D" w:rsidRPr="009E355D">
        <w:rPr>
          <w:rFonts w:eastAsia="Calibri"/>
          <w:b/>
          <w:sz w:val="24"/>
          <w:szCs w:val="24"/>
          <w:lang w:eastAsia="es-CO"/>
        </w:rPr>
        <w:t xml:space="preserve">. </w:t>
      </w:r>
      <w:r w:rsidRPr="00B0422C">
        <w:rPr>
          <w:sz w:val="24"/>
          <w:szCs w:val="24"/>
          <w:lang w:eastAsia="es-CO"/>
        </w:rPr>
        <w:t>El</w:t>
      </w:r>
      <w:r w:rsidR="00D400C7" w:rsidRPr="00B0422C">
        <w:rPr>
          <w:sz w:val="24"/>
          <w:szCs w:val="24"/>
          <w:lang w:eastAsia="es-CO"/>
        </w:rPr>
        <w:t xml:space="preserve"> potencial de biometanización (PBM)</w:t>
      </w:r>
      <w:r w:rsidR="0075439F" w:rsidRPr="00B0422C">
        <w:rPr>
          <w:sz w:val="24"/>
          <w:szCs w:val="24"/>
          <w:lang w:eastAsia="es-CO"/>
        </w:rPr>
        <w:t xml:space="preserve"> </w:t>
      </w:r>
      <w:r w:rsidRPr="00B0422C">
        <w:rPr>
          <w:sz w:val="24"/>
          <w:szCs w:val="24"/>
          <w:lang w:eastAsia="es-CO"/>
        </w:rPr>
        <w:t>de la GJ fue determinado experi</w:t>
      </w:r>
      <w:r w:rsidR="00CE4B94" w:rsidRPr="00B0422C">
        <w:rPr>
          <w:sz w:val="24"/>
          <w:szCs w:val="24"/>
          <w:lang w:eastAsia="es-CO"/>
        </w:rPr>
        <w:t>mentalmente</w:t>
      </w:r>
      <w:r w:rsidR="00F825AB" w:rsidRPr="00B0422C">
        <w:rPr>
          <w:sz w:val="24"/>
          <w:szCs w:val="24"/>
          <w:lang w:eastAsia="es-CO"/>
        </w:rPr>
        <w:t xml:space="preserve"> de acuerdo al protocolo establecido por </w:t>
      </w:r>
      <w:proofErr w:type="spellStart"/>
      <w:r w:rsidR="00F825AB" w:rsidRPr="00B0422C">
        <w:rPr>
          <w:sz w:val="24"/>
          <w:szCs w:val="24"/>
          <w:lang w:eastAsia="es-CO"/>
        </w:rPr>
        <w:t>Angelidaki</w:t>
      </w:r>
      <w:proofErr w:type="spellEnd"/>
      <w:r w:rsidR="00F825AB" w:rsidRPr="00B0422C">
        <w:rPr>
          <w:sz w:val="24"/>
          <w:szCs w:val="24"/>
          <w:lang w:eastAsia="es-CO"/>
        </w:rPr>
        <w:t xml:space="preserve"> </w:t>
      </w:r>
      <w:r w:rsidR="00F825AB" w:rsidRPr="00B0422C">
        <w:rPr>
          <w:i/>
          <w:sz w:val="24"/>
          <w:szCs w:val="24"/>
          <w:lang w:eastAsia="es-CO"/>
        </w:rPr>
        <w:t>et al</w:t>
      </w:r>
      <w:r w:rsidR="00F825AB" w:rsidRPr="00B0422C">
        <w:rPr>
          <w:sz w:val="24"/>
          <w:szCs w:val="24"/>
          <w:lang w:eastAsia="es-CO"/>
        </w:rPr>
        <w:t>., (2009)</w:t>
      </w:r>
      <w:r w:rsidR="00D400C7" w:rsidRPr="00B0422C">
        <w:rPr>
          <w:sz w:val="24"/>
          <w:szCs w:val="24"/>
          <w:lang w:eastAsia="es-CO"/>
        </w:rPr>
        <w:t xml:space="preserve">. Se evaluaron cinco cargas orgánicas 16.6 (RIS 1.0), 11.0 (RIS 1.5), 8.3 (RIS 2.0), 6.6 (RIS 2.5) y 5.5 (RIS 3.0) g SV/L, en </w:t>
      </w:r>
      <w:proofErr w:type="spellStart"/>
      <w:r w:rsidR="00D400C7" w:rsidRPr="00B0422C">
        <w:rPr>
          <w:sz w:val="24"/>
          <w:szCs w:val="24"/>
          <w:lang w:eastAsia="es-CO"/>
        </w:rPr>
        <w:t>biodigestores</w:t>
      </w:r>
      <w:proofErr w:type="spellEnd"/>
      <w:r w:rsidR="00D400C7" w:rsidRPr="00B0422C">
        <w:rPr>
          <w:sz w:val="24"/>
          <w:szCs w:val="24"/>
          <w:lang w:eastAsia="es-CO"/>
        </w:rPr>
        <w:t xml:space="preserve"> de 60 ml, con una cantidad fija de inóculo de 0.58 g de SV.</w:t>
      </w:r>
      <w:r w:rsidR="0075439F" w:rsidRPr="00B0422C">
        <w:rPr>
          <w:sz w:val="24"/>
          <w:szCs w:val="24"/>
          <w:lang w:eastAsia="es-CO"/>
        </w:rPr>
        <w:t xml:space="preserve"> </w:t>
      </w:r>
      <w:r w:rsidR="004D021E" w:rsidRPr="00B0422C">
        <w:rPr>
          <w:sz w:val="24"/>
          <w:szCs w:val="24"/>
          <w:lang w:eastAsia="es-CO"/>
        </w:rPr>
        <w:t xml:space="preserve">Para </w:t>
      </w:r>
      <w:r w:rsidR="004D021E" w:rsidRPr="00B0422C">
        <w:rPr>
          <w:sz w:val="24"/>
          <w:szCs w:val="24"/>
        </w:rPr>
        <w:t>garantizar condiciones de anaerobiosis en el sistema</w:t>
      </w:r>
      <w:r w:rsidR="00B9096C" w:rsidRPr="00B0422C">
        <w:rPr>
          <w:sz w:val="24"/>
          <w:szCs w:val="24"/>
        </w:rPr>
        <w:t>,</w:t>
      </w:r>
      <w:r w:rsidR="004D021E" w:rsidRPr="00B0422C">
        <w:rPr>
          <w:sz w:val="24"/>
          <w:szCs w:val="24"/>
        </w:rPr>
        <w:t xml:space="preserve"> los </w:t>
      </w:r>
      <w:proofErr w:type="spellStart"/>
      <w:r w:rsidR="004D021E" w:rsidRPr="00B0422C">
        <w:rPr>
          <w:sz w:val="24"/>
          <w:szCs w:val="24"/>
        </w:rPr>
        <w:t>biodigestores</w:t>
      </w:r>
      <w:proofErr w:type="spellEnd"/>
      <w:r w:rsidR="004D021E" w:rsidRPr="00B0422C">
        <w:rPr>
          <w:sz w:val="24"/>
          <w:szCs w:val="24"/>
        </w:rPr>
        <w:t xml:space="preserve"> fueron purgados con nitrógeno durante 2 min</w:t>
      </w:r>
      <w:r w:rsidR="006750E8">
        <w:rPr>
          <w:sz w:val="24"/>
          <w:szCs w:val="24"/>
        </w:rPr>
        <w:t>.</w:t>
      </w:r>
      <w:r w:rsidR="004D021E" w:rsidRPr="00B0422C">
        <w:rPr>
          <w:sz w:val="24"/>
          <w:szCs w:val="24"/>
        </w:rPr>
        <w:t xml:space="preserve"> </w:t>
      </w:r>
      <w:proofErr w:type="gramStart"/>
      <w:r w:rsidR="004D021E" w:rsidRPr="00B0422C">
        <w:rPr>
          <w:sz w:val="24"/>
          <w:szCs w:val="24"/>
        </w:rPr>
        <w:t>y</w:t>
      </w:r>
      <w:proofErr w:type="gramEnd"/>
      <w:r w:rsidR="004D021E" w:rsidRPr="00B0422C">
        <w:rPr>
          <w:sz w:val="24"/>
          <w:szCs w:val="24"/>
        </w:rPr>
        <w:t xml:space="preserve"> sellados con tapones de </w:t>
      </w:r>
      <w:proofErr w:type="spellStart"/>
      <w:r w:rsidR="004D021E" w:rsidRPr="00B0422C">
        <w:rPr>
          <w:sz w:val="24"/>
          <w:szCs w:val="24"/>
        </w:rPr>
        <w:t>butilo</w:t>
      </w:r>
      <w:proofErr w:type="spellEnd"/>
      <w:r w:rsidR="004D021E" w:rsidRPr="00B0422C">
        <w:rPr>
          <w:sz w:val="24"/>
          <w:szCs w:val="24"/>
        </w:rPr>
        <w:t xml:space="preserve"> y </w:t>
      </w:r>
      <w:proofErr w:type="spellStart"/>
      <w:r w:rsidR="004D021E" w:rsidRPr="00B0422C">
        <w:rPr>
          <w:sz w:val="24"/>
          <w:szCs w:val="24"/>
        </w:rPr>
        <w:t>agrafes</w:t>
      </w:r>
      <w:proofErr w:type="spellEnd"/>
      <w:r w:rsidR="004D021E" w:rsidRPr="00B0422C">
        <w:rPr>
          <w:sz w:val="24"/>
          <w:szCs w:val="24"/>
        </w:rPr>
        <w:t xml:space="preserve"> de aluminio. </w:t>
      </w:r>
      <w:r w:rsidR="00B9096C" w:rsidRPr="00B0422C">
        <w:rPr>
          <w:sz w:val="24"/>
          <w:szCs w:val="24"/>
        </w:rPr>
        <w:t>Los ensayos de biodegradación se llevaron a cabo</w:t>
      </w:r>
      <w:r w:rsidR="004D140A" w:rsidRPr="00B0422C">
        <w:rPr>
          <w:sz w:val="24"/>
          <w:szCs w:val="24"/>
        </w:rPr>
        <w:t xml:space="preserve"> por triplicado</w:t>
      </w:r>
      <w:r w:rsidR="00B9096C" w:rsidRPr="00B0422C">
        <w:rPr>
          <w:sz w:val="24"/>
          <w:szCs w:val="24"/>
        </w:rPr>
        <w:t xml:space="preserve"> durante 30 días en condiciones </w:t>
      </w:r>
      <w:proofErr w:type="spellStart"/>
      <w:r w:rsidR="0075439F" w:rsidRPr="00B0422C">
        <w:rPr>
          <w:sz w:val="24"/>
          <w:szCs w:val="24"/>
        </w:rPr>
        <w:t>mesofílicas</w:t>
      </w:r>
      <w:proofErr w:type="spellEnd"/>
      <w:r w:rsidR="0075439F" w:rsidRPr="00B0422C">
        <w:rPr>
          <w:sz w:val="24"/>
          <w:szCs w:val="24"/>
        </w:rPr>
        <w:t xml:space="preserve"> de</w:t>
      </w:r>
      <w:r w:rsidRPr="00B0422C">
        <w:rPr>
          <w:sz w:val="24"/>
          <w:szCs w:val="24"/>
        </w:rPr>
        <w:t xml:space="preserve"> temper</w:t>
      </w:r>
      <w:r w:rsidR="00B9096C" w:rsidRPr="00B0422C">
        <w:rPr>
          <w:sz w:val="24"/>
          <w:szCs w:val="24"/>
        </w:rPr>
        <w:t>atura (39</w:t>
      </w:r>
      <w:r w:rsidR="006750E8">
        <w:rPr>
          <w:sz w:val="24"/>
          <w:szCs w:val="24"/>
        </w:rPr>
        <w:t xml:space="preserve"> </w:t>
      </w:r>
      <w:r w:rsidR="00B9096C" w:rsidRPr="00B0422C">
        <w:rPr>
          <w:sz w:val="24"/>
          <w:szCs w:val="24"/>
        </w:rPr>
        <w:t>°C±2)</w:t>
      </w:r>
      <w:r w:rsidR="0075439F" w:rsidRPr="00B0422C">
        <w:rPr>
          <w:sz w:val="24"/>
          <w:szCs w:val="24"/>
        </w:rPr>
        <w:t xml:space="preserve"> en una incubadora (BD-53+ RS422  WTB BINDER).</w:t>
      </w:r>
      <w:r w:rsidR="0075439F" w:rsidRPr="00B0422C" w:rsidDel="0075439F">
        <w:rPr>
          <w:sz w:val="24"/>
          <w:szCs w:val="24"/>
        </w:rPr>
        <w:t xml:space="preserve"> </w:t>
      </w:r>
    </w:p>
    <w:p w:rsidR="00DA5679" w:rsidRPr="00B0422C" w:rsidRDefault="00DA5679" w:rsidP="00BE129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CO" w:eastAsia="es-ES"/>
        </w:rPr>
      </w:pPr>
    </w:p>
    <w:p w:rsidR="00BE1295" w:rsidRPr="00B0422C" w:rsidRDefault="00DA5679" w:rsidP="00BE129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CO" w:eastAsia="es-ES"/>
        </w:rPr>
      </w:pPr>
      <w:r w:rsidRPr="009E355D">
        <w:rPr>
          <w:rFonts w:ascii="Times New Roman" w:hAnsi="Times New Roman"/>
          <w:b/>
          <w:sz w:val="24"/>
          <w:szCs w:val="24"/>
          <w:lang w:val="es-CO" w:eastAsia="es-ES"/>
        </w:rPr>
        <w:t>Procedimientos y métodos analíticos</w:t>
      </w:r>
      <w:r w:rsidR="009E355D" w:rsidRPr="009E355D">
        <w:rPr>
          <w:rFonts w:ascii="Times New Roman" w:hAnsi="Times New Roman"/>
          <w:b/>
          <w:sz w:val="24"/>
          <w:szCs w:val="24"/>
          <w:lang w:val="es-CO" w:eastAsia="es-ES"/>
        </w:rPr>
        <w:t>.</w:t>
      </w:r>
      <w:r w:rsidR="009E355D">
        <w:rPr>
          <w:rFonts w:ascii="Times New Roman" w:hAnsi="Times New Roman"/>
          <w:sz w:val="24"/>
          <w:szCs w:val="24"/>
          <w:lang w:val="es-CO" w:eastAsia="es-ES"/>
        </w:rPr>
        <w:t xml:space="preserve"> </w:t>
      </w:r>
      <w:r w:rsidR="004D021E" w:rsidRPr="00B0422C">
        <w:rPr>
          <w:rFonts w:ascii="Times New Roman" w:hAnsi="Times New Roman"/>
          <w:sz w:val="24"/>
          <w:szCs w:val="24"/>
          <w:lang w:val="es-CO" w:eastAsia="es-ES"/>
        </w:rPr>
        <w:t>Los</w:t>
      </w:r>
      <w:r w:rsidR="0075439F" w:rsidRPr="00B0422C">
        <w:rPr>
          <w:rFonts w:ascii="Times New Roman" w:hAnsi="Times New Roman"/>
          <w:sz w:val="24"/>
          <w:szCs w:val="24"/>
          <w:lang w:val="es-CO" w:eastAsia="es-ES"/>
        </w:rPr>
        <w:t xml:space="preserve"> ácidos grasos volátiles (</w:t>
      </w:r>
      <w:r w:rsidR="00BE1295" w:rsidRPr="00B0422C">
        <w:rPr>
          <w:rFonts w:ascii="Times New Roman" w:hAnsi="Times New Roman"/>
          <w:sz w:val="24"/>
          <w:szCs w:val="24"/>
          <w:lang w:val="es-CO" w:eastAsia="es-ES"/>
        </w:rPr>
        <w:t>AGV</w:t>
      </w:r>
      <w:r w:rsidR="0075439F" w:rsidRPr="00B0422C">
        <w:rPr>
          <w:rFonts w:ascii="Times New Roman" w:hAnsi="Times New Roman"/>
          <w:sz w:val="24"/>
          <w:szCs w:val="24"/>
          <w:lang w:val="es-CO" w:eastAsia="es-ES"/>
        </w:rPr>
        <w:t>)</w:t>
      </w:r>
      <w:r w:rsidR="00BE1295" w:rsidRPr="00B0422C">
        <w:rPr>
          <w:rFonts w:ascii="Times New Roman" w:hAnsi="Times New Roman"/>
          <w:sz w:val="24"/>
          <w:szCs w:val="24"/>
          <w:lang w:val="es-CO" w:eastAsia="es-ES"/>
        </w:rPr>
        <w:t xml:space="preserve">, </w:t>
      </w:r>
      <w:r w:rsidR="00DA0311" w:rsidRPr="00B0422C">
        <w:rPr>
          <w:rFonts w:ascii="Times New Roman" w:hAnsi="Times New Roman"/>
          <w:sz w:val="24"/>
          <w:szCs w:val="24"/>
          <w:lang w:val="es-CO" w:eastAsia="es-ES"/>
        </w:rPr>
        <w:t xml:space="preserve">alcalinidad total (AT), </w:t>
      </w:r>
      <w:r w:rsidR="00BE1295" w:rsidRPr="00B0422C">
        <w:rPr>
          <w:rFonts w:ascii="Times New Roman" w:hAnsi="Times New Roman"/>
          <w:sz w:val="24"/>
          <w:szCs w:val="24"/>
          <w:lang w:val="es-CO" w:eastAsia="es-ES"/>
        </w:rPr>
        <w:t>pH</w:t>
      </w:r>
      <w:r w:rsidR="00B9096C" w:rsidRPr="00B0422C">
        <w:rPr>
          <w:rFonts w:ascii="Times New Roman" w:hAnsi="Times New Roman"/>
          <w:sz w:val="24"/>
          <w:szCs w:val="24"/>
          <w:lang w:val="es-CO" w:eastAsia="es-ES"/>
        </w:rPr>
        <w:t>, NH</w:t>
      </w:r>
      <w:r w:rsidR="00B9096C" w:rsidRPr="00B0422C">
        <w:rPr>
          <w:rFonts w:ascii="Times New Roman" w:hAnsi="Times New Roman"/>
          <w:sz w:val="24"/>
          <w:szCs w:val="24"/>
          <w:vertAlign w:val="subscript"/>
          <w:lang w:val="es-CO" w:eastAsia="es-ES"/>
        </w:rPr>
        <w:t>4</w:t>
      </w:r>
      <w:r w:rsidR="00DA22B5" w:rsidRPr="00B0422C">
        <w:rPr>
          <w:rFonts w:ascii="Times New Roman" w:hAnsi="Times New Roman"/>
          <w:sz w:val="24"/>
          <w:szCs w:val="24"/>
          <w:vertAlign w:val="superscript"/>
          <w:lang w:val="es-CO" w:eastAsia="es-ES"/>
        </w:rPr>
        <w:t xml:space="preserve">+ </w:t>
      </w:r>
      <w:r w:rsidR="00BE1295" w:rsidRPr="00B0422C">
        <w:rPr>
          <w:rFonts w:ascii="Times New Roman" w:hAnsi="Times New Roman"/>
          <w:sz w:val="24"/>
          <w:szCs w:val="24"/>
          <w:lang w:val="es-CO" w:eastAsia="es-ES"/>
        </w:rPr>
        <w:t>y volumen de metano acumulado</w:t>
      </w:r>
      <w:r w:rsidR="004D021E" w:rsidRPr="00B0422C">
        <w:rPr>
          <w:rFonts w:ascii="Times New Roman" w:hAnsi="Times New Roman"/>
          <w:sz w:val="24"/>
          <w:szCs w:val="24"/>
          <w:lang w:val="es-CO" w:eastAsia="es-ES"/>
        </w:rPr>
        <w:t xml:space="preserve"> </w:t>
      </w:r>
      <w:r w:rsidR="00BE1295" w:rsidRPr="00B0422C">
        <w:rPr>
          <w:rFonts w:ascii="Times New Roman" w:hAnsi="Times New Roman"/>
          <w:sz w:val="24"/>
          <w:szCs w:val="24"/>
          <w:lang w:val="es-CO" w:eastAsia="es-ES"/>
        </w:rPr>
        <w:t xml:space="preserve">fueron </w:t>
      </w:r>
      <w:r w:rsidR="004D021E" w:rsidRPr="00B0422C">
        <w:rPr>
          <w:rFonts w:ascii="Times New Roman" w:hAnsi="Times New Roman"/>
          <w:sz w:val="24"/>
          <w:szCs w:val="24"/>
          <w:lang w:val="es-CO" w:eastAsia="es-ES"/>
        </w:rPr>
        <w:t>considerados</w:t>
      </w:r>
      <w:r w:rsidR="00BE1295" w:rsidRPr="00B0422C">
        <w:rPr>
          <w:rFonts w:ascii="Times New Roman" w:hAnsi="Times New Roman"/>
          <w:sz w:val="24"/>
          <w:szCs w:val="24"/>
          <w:lang w:val="es-CO" w:eastAsia="es-ES"/>
        </w:rPr>
        <w:t xml:space="preserve"> como las variables de respuesta del proceso</w:t>
      </w:r>
      <w:r w:rsidR="004D021E" w:rsidRPr="00B0422C">
        <w:rPr>
          <w:rFonts w:ascii="Times New Roman" w:hAnsi="Times New Roman"/>
          <w:sz w:val="24"/>
          <w:szCs w:val="24"/>
          <w:lang w:val="es-CO" w:eastAsia="es-ES"/>
        </w:rPr>
        <w:t xml:space="preserve">. </w:t>
      </w:r>
      <w:r w:rsidR="00BE1295" w:rsidRPr="00B0422C">
        <w:rPr>
          <w:rFonts w:ascii="Times New Roman" w:hAnsi="Times New Roman"/>
          <w:sz w:val="24"/>
          <w:szCs w:val="24"/>
          <w:lang w:val="es-CO" w:eastAsia="es-ES"/>
        </w:rPr>
        <w:t xml:space="preserve">Los AGV fueron cuantificados por titulación con </w:t>
      </w:r>
      <w:proofErr w:type="spellStart"/>
      <w:r w:rsidR="00BE1295" w:rsidRPr="00B0422C">
        <w:rPr>
          <w:rFonts w:ascii="Times New Roman" w:hAnsi="Times New Roman"/>
          <w:sz w:val="24"/>
          <w:szCs w:val="24"/>
          <w:lang w:val="es-CO" w:eastAsia="es-ES"/>
        </w:rPr>
        <w:t>NaOH</w:t>
      </w:r>
      <w:proofErr w:type="spellEnd"/>
      <w:r w:rsidR="00BE1295" w:rsidRPr="00B0422C">
        <w:rPr>
          <w:rFonts w:ascii="Times New Roman" w:hAnsi="Times New Roman"/>
          <w:sz w:val="24"/>
          <w:szCs w:val="24"/>
          <w:lang w:val="es-CO" w:eastAsia="es-ES"/>
        </w:rPr>
        <w:t xml:space="preserve"> </w:t>
      </w:r>
      <w:r w:rsidR="00B9096C" w:rsidRPr="00B0422C">
        <w:rPr>
          <w:rFonts w:ascii="Times New Roman" w:hAnsi="Times New Roman"/>
          <w:sz w:val="24"/>
          <w:szCs w:val="24"/>
          <w:lang w:val="es-CO" w:eastAsia="es-ES"/>
        </w:rPr>
        <w:t>(</w:t>
      </w:r>
      <w:r w:rsidR="00B94384" w:rsidRPr="00B0422C">
        <w:rPr>
          <w:rFonts w:ascii="Times New Roman" w:hAnsi="Times New Roman"/>
          <w:sz w:val="24"/>
          <w:szCs w:val="24"/>
          <w:lang w:val="es-CO" w:eastAsia="es-ES"/>
        </w:rPr>
        <w:t>0.</w:t>
      </w:r>
      <w:r w:rsidR="00BE1295" w:rsidRPr="00B0422C">
        <w:rPr>
          <w:rFonts w:ascii="Times New Roman" w:hAnsi="Times New Roman"/>
          <w:sz w:val="24"/>
          <w:szCs w:val="24"/>
          <w:lang w:val="es-CO" w:eastAsia="es-ES"/>
        </w:rPr>
        <w:t>1 N</w:t>
      </w:r>
      <w:r w:rsidR="00B9096C" w:rsidRPr="00B0422C">
        <w:rPr>
          <w:rFonts w:ascii="Times New Roman" w:hAnsi="Times New Roman"/>
          <w:sz w:val="24"/>
          <w:szCs w:val="24"/>
          <w:lang w:val="es-CO" w:eastAsia="es-ES"/>
        </w:rPr>
        <w:t>)</w:t>
      </w:r>
      <w:r w:rsidR="00BE1295" w:rsidRPr="00B0422C">
        <w:rPr>
          <w:rFonts w:ascii="Times New Roman" w:hAnsi="Times New Roman"/>
          <w:sz w:val="24"/>
          <w:szCs w:val="24"/>
          <w:lang w:val="es-CO" w:eastAsia="es-ES"/>
        </w:rPr>
        <w:t xml:space="preserve"> y la AT por titulación con </w:t>
      </w:r>
      <w:proofErr w:type="spellStart"/>
      <w:r w:rsidR="00BE1295" w:rsidRPr="00B0422C">
        <w:rPr>
          <w:rFonts w:ascii="Times New Roman" w:hAnsi="Times New Roman"/>
          <w:sz w:val="24"/>
          <w:szCs w:val="24"/>
          <w:lang w:val="es-CO" w:eastAsia="es-ES"/>
        </w:rPr>
        <w:t>HCl</w:t>
      </w:r>
      <w:proofErr w:type="spellEnd"/>
      <w:r w:rsidR="00BE1295" w:rsidRPr="00B0422C">
        <w:rPr>
          <w:rFonts w:ascii="Times New Roman" w:hAnsi="Times New Roman"/>
          <w:sz w:val="24"/>
          <w:szCs w:val="24"/>
          <w:lang w:val="es-CO" w:eastAsia="es-ES"/>
        </w:rPr>
        <w:t xml:space="preserve"> </w:t>
      </w:r>
      <w:r w:rsidR="00B9096C" w:rsidRPr="00B0422C">
        <w:rPr>
          <w:rFonts w:ascii="Times New Roman" w:hAnsi="Times New Roman"/>
          <w:sz w:val="24"/>
          <w:szCs w:val="24"/>
          <w:lang w:val="es-CO" w:eastAsia="es-ES"/>
        </w:rPr>
        <w:t>(</w:t>
      </w:r>
      <w:r w:rsidR="00BE1295" w:rsidRPr="00B0422C">
        <w:rPr>
          <w:rFonts w:ascii="Times New Roman" w:hAnsi="Times New Roman"/>
          <w:sz w:val="24"/>
          <w:szCs w:val="24"/>
          <w:lang w:val="es-CO" w:eastAsia="es-ES"/>
        </w:rPr>
        <w:t>0</w:t>
      </w:r>
      <w:r w:rsidR="00B94384" w:rsidRPr="00B0422C">
        <w:rPr>
          <w:rFonts w:ascii="Times New Roman" w:hAnsi="Times New Roman"/>
          <w:sz w:val="24"/>
          <w:szCs w:val="24"/>
          <w:lang w:val="es-CO" w:eastAsia="es-ES"/>
        </w:rPr>
        <w:t>.</w:t>
      </w:r>
      <w:r w:rsidR="00BE1295" w:rsidRPr="00B0422C">
        <w:rPr>
          <w:rFonts w:ascii="Times New Roman" w:hAnsi="Times New Roman"/>
          <w:sz w:val="24"/>
          <w:szCs w:val="24"/>
          <w:lang w:val="es-CO" w:eastAsia="es-ES"/>
        </w:rPr>
        <w:t>1 N</w:t>
      </w:r>
      <w:r w:rsidR="00B9096C" w:rsidRPr="00B0422C">
        <w:rPr>
          <w:rFonts w:ascii="Times New Roman" w:hAnsi="Times New Roman"/>
          <w:sz w:val="24"/>
          <w:szCs w:val="24"/>
          <w:lang w:val="es-CO" w:eastAsia="es-ES"/>
        </w:rPr>
        <w:t>)</w:t>
      </w:r>
      <w:r w:rsidR="00BE1295" w:rsidRPr="00B0422C">
        <w:rPr>
          <w:rFonts w:ascii="Times New Roman" w:hAnsi="Times New Roman"/>
          <w:sz w:val="24"/>
          <w:szCs w:val="24"/>
          <w:lang w:val="es-CO" w:eastAsia="es-ES"/>
        </w:rPr>
        <w:t xml:space="preserve"> (</w:t>
      </w:r>
      <w:r w:rsidR="00BE1295" w:rsidRPr="00B0422C">
        <w:rPr>
          <w:rFonts w:ascii="Times New Roman" w:hAnsi="Times New Roman"/>
          <w:sz w:val="24"/>
          <w:szCs w:val="24"/>
          <w:lang w:val="es-CO"/>
        </w:rPr>
        <w:t xml:space="preserve">Anderson </w:t>
      </w:r>
      <w:r w:rsidR="00B31CA0">
        <w:rPr>
          <w:rFonts w:ascii="Times New Roman" w:hAnsi="Times New Roman"/>
          <w:sz w:val="24"/>
          <w:szCs w:val="24"/>
          <w:lang w:val="es-CO"/>
        </w:rPr>
        <w:t>y</w:t>
      </w:r>
      <w:r w:rsidR="00BE1295" w:rsidRPr="00B0422C">
        <w:rPr>
          <w:rFonts w:ascii="Times New Roman" w:hAnsi="Times New Roman"/>
          <w:sz w:val="24"/>
          <w:szCs w:val="24"/>
          <w:lang w:val="es-CO"/>
        </w:rPr>
        <w:t xml:space="preserve"> Yang, 1992)</w:t>
      </w:r>
      <w:r w:rsidR="00BE1295" w:rsidRPr="00B0422C">
        <w:rPr>
          <w:rFonts w:ascii="Times New Roman" w:hAnsi="Times New Roman"/>
          <w:sz w:val="24"/>
          <w:szCs w:val="24"/>
          <w:lang w:val="es-CO" w:eastAsia="es-ES"/>
        </w:rPr>
        <w:t>.</w:t>
      </w:r>
      <w:r w:rsidR="008D1D43" w:rsidRPr="00B0422C">
        <w:rPr>
          <w:rFonts w:ascii="Times New Roman" w:hAnsi="Times New Roman"/>
          <w:sz w:val="24"/>
          <w:szCs w:val="24"/>
          <w:lang w:val="es-CO" w:eastAsia="es-ES"/>
        </w:rPr>
        <w:t xml:space="preserve"> El pH fue determinado mediante un medidor de pH (pH meter 691 </w:t>
      </w:r>
      <w:proofErr w:type="spellStart"/>
      <w:r w:rsidR="008D1D43" w:rsidRPr="00B0422C">
        <w:rPr>
          <w:rFonts w:ascii="Times New Roman" w:hAnsi="Times New Roman"/>
          <w:sz w:val="24"/>
          <w:szCs w:val="24"/>
          <w:lang w:val="es-CO" w:eastAsia="es-ES"/>
        </w:rPr>
        <w:t>Metrohm</w:t>
      </w:r>
      <w:proofErr w:type="spellEnd"/>
      <w:r w:rsidR="008D1D43" w:rsidRPr="00B0422C">
        <w:rPr>
          <w:rFonts w:ascii="Times New Roman" w:hAnsi="Times New Roman"/>
          <w:sz w:val="24"/>
          <w:szCs w:val="24"/>
          <w:lang w:val="es-CO" w:eastAsia="es-ES"/>
        </w:rPr>
        <w:t>) y</w:t>
      </w:r>
      <w:r w:rsidR="00BE1295" w:rsidRPr="00B0422C">
        <w:rPr>
          <w:rFonts w:ascii="Times New Roman" w:hAnsi="Times New Roman"/>
          <w:sz w:val="24"/>
          <w:szCs w:val="24"/>
          <w:lang w:val="es-CO" w:eastAsia="es-ES"/>
        </w:rPr>
        <w:t xml:space="preserve"> </w:t>
      </w:r>
      <w:r w:rsidR="008D1D43" w:rsidRPr="00B0422C">
        <w:rPr>
          <w:rFonts w:ascii="Times New Roman" w:hAnsi="Times New Roman"/>
          <w:sz w:val="24"/>
          <w:szCs w:val="24"/>
          <w:lang w:val="es-CO" w:eastAsia="es-ES"/>
        </w:rPr>
        <w:t>e</w:t>
      </w:r>
      <w:r w:rsidRPr="00B0422C">
        <w:rPr>
          <w:rFonts w:ascii="Times New Roman" w:hAnsi="Times New Roman"/>
          <w:sz w:val="24"/>
          <w:szCs w:val="24"/>
          <w:lang w:val="es-CO" w:eastAsia="es-ES"/>
        </w:rPr>
        <w:t>l NH</w:t>
      </w:r>
      <w:r w:rsidRPr="00B0422C">
        <w:rPr>
          <w:rFonts w:ascii="Times New Roman" w:hAnsi="Times New Roman"/>
          <w:sz w:val="24"/>
          <w:szCs w:val="24"/>
          <w:vertAlign w:val="subscript"/>
          <w:lang w:val="es-CO" w:eastAsia="es-ES"/>
        </w:rPr>
        <w:t>4</w:t>
      </w:r>
      <w:r w:rsidRPr="00B0422C">
        <w:rPr>
          <w:rFonts w:ascii="Times New Roman" w:hAnsi="Times New Roman"/>
          <w:sz w:val="24"/>
          <w:szCs w:val="24"/>
          <w:vertAlign w:val="superscript"/>
          <w:lang w:val="es-CO" w:eastAsia="es-ES"/>
        </w:rPr>
        <w:t>+</w:t>
      </w:r>
      <w:r w:rsidRPr="00B0422C">
        <w:rPr>
          <w:rFonts w:ascii="Times New Roman" w:hAnsi="Times New Roman"/>
          <w:sz w:val="24"/>
          <w:szCs w:val="24"/>
          <w:lang w:val="es-CO" w:eastAsia="es-ES"/>
        </w:rPr>
        <w:t xml:space="preserve"> de acuerdo al protocolo 4500-NH3D del </w:t>
      </w:r>
      <w:r w:rsidRPr="00B0422C">
        <w:rPr>
          <w:rFonts w:ascii="Times New Roman" w:hAnsi="Times New Roman"/>
          <w:i/>
          <w:sz w:val="24"/>
          <w:szCs w:val="24"/>
        </w:rPr>
        <w:t xml:space="preserve">Standard </w:t>
      </w:r>
      <w:proofErr w:type="spellStart"/>
      <w:r w:rsidRPr="00B0422C">
        <w:rPr>
          <w:rFonts w:ascii="Times New Roman" w:hAnsi="Times New Roman"/>
          <w:i/>
          <w:sz w:val="24"/>
          <w:szCs w:val="24"/>
        </w:rPr>
        <w:t>Methods</w:t>
      </w:r>
      <w:proofErr w:type="spellEnd"/>
      <w:r w:rsidRPr="00B0422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0422C">
        <w:rPr>
          <w:rFonts w:ascii="Times New Roman" w:hAnsi="Times New Roman"/>
          <w:i/>
          <w:sz w:val="24"/>
          <w:szCs w:val="24"/>
        </w:rPr>
        <w:t>for</w:t>
      </w:r>
      <w:proofErr w:type="spellEnd"/>
      <w:r w:rsidRPr="00B0422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0422C">
        <w:rPr>
          <w:rFonts w:ascii="Times New Roman" w:hAnsi="Times New Roman"/>
          <w:i/>
          <w:sz w:val="24"/>
          <w:szCs w:val="24"/>
        </w:rPr>
        <w:t>the</w:t>
      </w:r>
      <w:proofErr w:type="spellEnd"/>
      <w:r w:rsidRPr="00B0422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0422C">
        <w:rPr>
          <w:rFonts w:ascii="Times New Roman" w:hAnsi="Times New Roman"/>
          <w:i/>
          <w:sz w:val="24"/>
          <w:szCs w:val="24"/>
        </w:rPr>
        <w:t>Examination</w:t>
      </w:r>
      <w:proofErr w:type="spellEnd"/>
      <w:r w:rsidRPr="00B0422C">
        <w:rPr>
          <w:rFonts w:ascii="Times New Roman" w:hAnsi="Times New Roman"/>
          <w:i/>
          <w:sz w:val="24"/>
          <w:szCs w:val="24"/>
        </w:rPr>
        <w:t xml:space="preserve"> of </w:t>
      </w:r>
      <w:proofErr w:type="spellStart"/>
      <w:r w:rsidRPr="00B0422C">
        <w:rPr>
          <w:rFonts w:ascii="Times New Roman" w:hAnsi="Times New Roman"/>
          <w:i/>
          <w:sz w:val="24"/>
          <w:szCs w:val="24"/>
        </w:rPr>
        <w:t>Water</w:t>
      </w:r>
      <w:proofErr w:type="spellEnd"/>
      <w:r w:rsidRPr="00B0422C">
        <w:rPr>
          <w:rFonts w:ascii="Times New Roman" w:hAnsi="Times New Roman"/>
          <w:i/>
          <w:sz w:val="24"/>
          <w:szCs w:val="24"/>
        </w:rPr>
        <w:t xml:space="preserve"> and </w:t>
      </w:r>
      <w:proofErr w:type="spellStart"/>
      <w:r w:rsidRPr="00B0422C">
        <w:rPr>
          <w:rFonts w:ascii="Times New Roman" w:hAnsi="Times New Roman"/>
          <w:i/>
          <w:sz w:val="24"/>
          <w:szCs w:val="24"/>
        </w:rPr>
        <w:t>Wastewater</w:t>
      </w:r>
      <w:proofErr w:type="spellEnd"/>
      <w:r w:rsidRPr="00B0422C">
        <w:rPr>
          <w:rFonts w:ascii="Times New Roman" w:hAnsi="Times New Roman"/>
          <w:sz w:val="24"/>
          <w:szCs w:val="24"/>
        </w:rPr>
        <w:t xml:space="preserve"> (APHA, 2005).</w:t>
      </w:r>
      <w:r w:rsidRPr="00B0422C">
        <w:rPr>
          <w:rFonts w:ascii="Times New Roman" w:hAnsi="Times New Roman"/>
          <w:sz w:val="24"/>
          <w:szCs w:val="24"/>
          <w:lang w:val="es-CO" w:eastAsia="es-ES"/>
        </w:rPr>
        <w:t xml:space="preserve"> </w:t>
      </w:r>
      <w:r w:rsidR="00BE1295" w:rsidRPr="00B0422C">
        <w:rPr>
          <w:rFonts w:ascii="Times New Roman" w:hAnsi="Times New Roman"/>
          <w:sz w:val="24"/>
          <w:szCs w:val="24"/>
          <w:lang w:val="es-CO" w:eastAsia="es-ES"/>
        </w:rPr>
        <w:t>El biogás producido durante el tiempo de experimentación se burbujeó en una solución alcalina (</w:t>
      </w:r>
      <w:proofErr w:type="spellStart"/>
      <w:r w:rsidR="00BE1295" w:rsidRPr="00B0422C">
        <w:rPr>
          <w:rFonts w:ascii="Times New Roman" w:hAnsi="Times New Roman"/>
          <w:sz w:val="24"/>
          <w:szCs w:val="24"/>
          <w:lang w:val="es-CO" w:eastAsia="es-ES"/>
        </w:rPr>
        <w:t>NaOH</w:t>
      </w:r>
      <w:proofErr w:type="spellEnd"/>
      <w:r w:rsidR="00BE1295" w:rsidRPr="00B0422C">
        <w:rPr>
          <w:rFonts w:ascii="Times New Roman" w:hAnsi="Times New Roman"/>
          <w:sz w:val="24"/>
          <w:szCs w:val="24"/>
          <w:lang w:val="es-CO" w:eastAsia="es-ES"/>
        </w:rPr>
        <w:t>) con fenolfta</w:t>
      </w:r>
      <w:r w:rsidR="00654675" w:rsidRPr="00B0422C">
        <w:rPr>
          <w:rFonts w:ascii="Times New Roman" w:hAnsi="Times New Roman"/>
          <w:sz w:val="24"/>
          <w:szCs w:val="24"/>
          <w:lang w:val="es-CO" w:eastAsia="es-ES"/>
        </w:rPr>
        <w:t xml:space="preserve">leína como indicador y pH </w:t>
      </w:r>
      <w:r w:rsidR="00BE1295" w:rsidRPr="00B0422C">
        <w:rPr>
          <w:rFonts w:ascii="Times New Roman" w:hAnsi="Times New Roman"/>
          <w:sz w:val="24"/>
          <w:szCs w:val="24"/>
          <w:lang w:val="es-CO" w:eastAsia="es-ES"/>
        </w:rPr>
        <w:t>12, en la cual el CO</w:t>
      </w:r>
      <w:r w:rsidR="00BE1295" w:rsidRPr="00B0422C">
        <w:rPr>
          <w:rFonts w:ascii="Times New Roman" w:hAnsi="Times New Roman"/>
          <w:sz w:val="24"/>
          <w:szCs w:val="24"/>
          <w:vertAlign w:val="subscript"/>
          <w:lang w:val="es-CO" w:eastAsia="es-ES"/>
        </w:rPr>
        <w:t>2</w:t>
      </w:r>
      <w:r w:rsidR="00F825AB" w:rsidRPr="00B0422C">
        <w:rPr>
          <w:rFonts w:ascii="Times New Roman" w:hAnsi="Times New Roman"/>
          <w:sz w:val="24"/>
          <w:szCs w:val="24"/>
          <w:vertAlign w:val="subscript"/>
          <w:lang w:val="es-CO" w:eastAsia="es-ES"/>
        </w:rPr>
        <w:t xml:space="preserve"> </w:t>
      </w:r>
      <w:r w:rsidR="00F825AB" w:rsidRPr="00B0422C">
        <w:rPr>
          <w:rFonts w:ascii="Times New Roman" w:hAnsi="Times New Roman"/>
          <w:sz w:val="24"/>
          <w:szCs w:val="24"/>
          <w:lang w:val="es-CO" w:eastAsia="es-ES"/>
        </w:rPr>
        <w:t>es absorbido</w:t>
      </w:r>
      <w:r w:rsidR="00F825AB" w:rsidRPr="00B0422C">
        <w:rPr>
          <w:rFonts w:ascii="Times New Roman" w:hAnsi="Times New Roman"/>
          <w:sz w:val="24"/>
          <w:szCs w:val="24"/>
          <w:vertAlign w:val="subscript"/>
          <w:lang w:val="es-CO" w:eastAsia="es-ES"/>
        </w:rPr>
        <w:t xml:space="preserve">. </w:t>
      </w:r>
      <w:r w:rsidR="00BE1295" w:rsidRPr="00B0422C">
        <w:rPr>
          <w:rFonts w:ascii="Times New Roman" w:hAnsi="Times New Roman"/>
          <w:sz w:val="24"/>
          <w:szCs w:val="24"/>
          <w:lang w:val="es-CO" w:eastAsia="es-ES"/>
        </w:rPr>
        <w:t xml:space="preserve">El volumen de solución alcalina desplazada es equivalente al volumen de metano </w:t>
      </w:r>
      <w:r w:rsidR="00BE1295" w:rsidRPr="00B0422C">
        <w:rPr>
          <w:rFonts w:ascii="Times New Roman" w:hAnsi="Times New Roman"/>
          <w:sz w:val="24"/>
          <w:szCs w:val="24"/>
          <w:lang w:val="es-CO" w:eastAsia="es-ES"/>
        </w:rPr>
        <w:lastRenderedPageBreak/>
        <w:t>generado por el sistema anaerobio (</w:t>
      </w:r>
      <w:proofErr w:type="spellStart"/>
      <w:r w:rsidR="00F825AB" w:rsidRPr="00B0422C">
        <w:rPr>
          <w:rFonts w:ascii="Times New Roman" w:hAnsi="Times New Roman"/>
          <w:sz w:val="24"/>
          <w:szCs w:val="24"/>
          <w:lang w:val="es-CO" w:eastAsia="es-ES"/>
        </w:rPr>
        <w:t>Angelidaki</w:t>
      </w:r>
      <w:proofErr w:type="spellEnd"/>
      <w:r w:rsidR="00BE1295" w:rsidRPr="00B0422C">
        <w:rPr>
          <w:rFonts w:ascii="Times New Roman" w:hAnsi="Times New Roman"/>
          <w:sz w:val="24"/>
          <w:szCs w:val="24"/>
          <w:lang w:val="es-CO" w:eastAsia="es-ES"/>
        </w:rPr>
        <w:t xml:space="preserve"> </w:t>
      </w:r>
      <w:r w:rsidR="00BE1295" w:rsidRPr="00B0422C">
        <w:rPr>
          <w:rFonts w:ascii="Times New Roman" w:hAnsi="Times New Roman"/>
          <w:i/>
          <w:sz w:val="24"/>
          <w:szCs w:val="24"/>
          <w:lang w:val="es-CO" w:eastAsia="es-ES"/>
        </w:rPr>
        <w:t>et al</w:t>
      </w:r>
      <w:r w:rsidR="00BE1295" w:rsidRPr="00B0422C">
        <w:rPr>
          <w:rFonts w:ascii="Times New Roman" w:hAnsi="Times New Roman"/>
          <w:sz w:val="24"/>
          <w:szCs w:val="24"/>
          <w:lang w:val="es-CO" w:eastAsia="es-ES"/>
        </w:rPr>
        <w:t xml:space="preserve">., 2009). </w:t>
      </w:r>
      <w:r w:rsidR="00F825AB" w:rsidRPr="00B0422C">
        <w:rPr>
          <w:rFonts w:ascii="Times New Roman" w:hAnsi="Times New Roman"/>
          <w:sz w:val="24"/>
          <w:szCs w:val="24"/>
          <w:lang w:val="es-CO" w:eastAsia="es-ES"/>
        </w:rPr>
        <w:t xml:space="preserve">El metano se cuantificó </w:t>
      </w:r>
      <w:r w:rsidR="00BE1295" w:rsidRPr="00B0422C">
        <w:rPr>
          <w:rFonts w:ascii="Times New Roman" w:hAnsi="Times New Roman"/>
          <w:sz w:val="24"/>
          <w:szCs w:val="24"/>
          <w:lang w:val="es-CO" w:eastAsia="es-ES"/>
        </w:rPr>
        <w:t xml:space="preserve">en condiciones normales de temperatura y presión mediante la ecuación (1). </w:t>
      </w:r>
    </w:p>
    <w:p w:rsidR="00BE1295" w:rsidRPr="00B0422C" w:rsidRDefault="00BE1295" w:rsidP="00BE129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CO" w:eastAsia="es-ES"/>
        </w:rPr>
      </w:pPr>
    </w:p>
    <w:p w:rsidR="00BE1295" w:rsidRPr="00B0422C" w:rsidRDefault="002F3F4B" w:rsidP="00F825AB">
      <w:pPr>
        <w:pStyle w:val="Prrafodelista"/>
        <w:spacing w:after="0" w:line="360" w:lineRule="auto"/>
        <w:ind w:left="1065"/>
        <w:jc w:val="center"/>
        <w:rPr>
          <w:rFonts w:ascii="Times New Roman" w:hAnsi="Times New Roman"/>
          <w:sz w:val="24"/>
          <w:szCs w:val="24"/>
          <w:lang w:val="es-CO" w:eastAsia="es-ES"/>
        </w:rPr>
      </w:pPr>
      <m:oMath>
        <m:sSub>
          <m:sSubPr>
            <m:ctrlPr>
              <w:rPr>
                <w:rFonts w:ascii="Cambria Math" w:hAnsi="Times New Roman"/>
                <w:i/>
                <w:sz w:val="24"/>
                <w:szCs w:val="24"/>
                <w:lang w:val="es-CO" w:eastAsia="es-E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s-CO" w:eastAsia="es-ES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  <w:lang w:val="es-CO" w:eastAsia="es-ES"/>
              </w:rPr>
              <m:t>NTP</m:t>
            </m:r>
          </m:sub>
        </m:sSub>
        <m:r>
          <w:rPr>
            <w:rFonts w:ascii="Cambria Math" w:hAnsi="Times New Roman"/>
            <w:sz w:val="24"/>
            <w:szCs w:val="24"/>
            <w:lang w:val="es-CO" w:eastAsia="es-ES"/>
          </w:rPr>
          <m:t>=</m:t>
        </m:r>
        <m:r>
          <w:rPr>
            <w:rFonts w:ascii="Cambria Math" w:hAnsi="Cambria Math"/>
            <w:sz w:val="24"/>
            <w:szCs w:val="24"/>
            <w:lang w:val="es-CO" w:eastAsia="es-ES"/>
          </w:rPr>
          <m:t>V</m:t>
        </m:r>
        <m:r>
          <w:rPr>
            <w:rFonts w:ascii="Cambria Math" w:hAnsi="Times New Roman"/>
            <w:sz w:val="24"/>
            <w:szCs w:val="24"/>
            <w:lang w:val="es-CO" w:eastAsia="es-ES"/>
          </w:rPr>
          <m:t xml:space="preserve"> 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  <w:lang w:val="es-CO" w:eastAsia="es-ES"/>
              </w:rPr>
            </m:ctrlPr>
          </m:fPr>
          <m:num>
            <m:d>
              <m:d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s-CO" w:eastAsia="es-E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  <w:lang w:val="es-CO" w:eastAsia="es-E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s-CO" w:eastAsia="es-E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s-CO" w:eastAsia="es-ES"/>
                      </w:rPr>
                      <m:t>o</m:t>
                    </m:r>
                  </m:sub>
                </m:sSub>
                <m:r>
                  <w:rPr>
                    <w:rFonts w:ascii="Times New Roman" w:hAnsi="Times New Roman"/>
                    <w:sz w:val="24"/>
                    <w:szCs w:val="24"/>
                    <w:lang w:val="es-CO" w:eastAsia="es-ES"/>
                  </w:rPr>
                  <m:t>-</m:t>
                </m:r>
                <m:r>
                  <w:rPr>
                    <w:rFonts w:ascii="Cambria Math" w:hAnsi="Times New Roman"/>
                    <w:sz w:val="24"/>
                    <w:szCs w:val="24"/>
                    <w:lang w:val="es-CO" w:eastAsia="es-ES"/>
                  </w:rPr>
                  <m:t xml:space="preserve"> </m:t>
                </m:r>
                <m:r>
                  <w:rPr>
                    <w:rFonts w:ascii="Cambria Math" w:hAnsi="Cambria Math"/>
                    <w:sz w:val="24"/>
                    <w:szCs w:val="24"/>
                    <w:lang w:val="es-CO" w:eastAsia="es-ES"/>
                  </w:rPr>
                  <m:t>P</m:t>
                </m:r>
              </m:e>
            </m:d>
            <m:sSub>
              <m:sSub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s-CO" w:eastAsia="es-E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s-CO" w:eastAsia="es-ES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es-CO" w:eastAsia="es-ES"/>
                  </w:rPr>
                  <m:t>o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s-CO" w:eastAsia="es-E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s-CO" w:eastAsia="es-ES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es-CO" w:eastAsia="es-ES"/>
                  </w:rPr>
                  <m:t>atm</m:t>
                </m:r>
                <m:r>
                  <w:rPr>
                    <w:rFonts w:ascii="Cambria Math" w:hAnsi="Times New Roman"/>
                    <w:sz w:val="24"/>
                    <w:szCs w:val="24"/>
                    <w:lang w:val="es-CO" w:eastAsia="es-ES"/>
                  </w:rPr>
                  <m:t xml:space="preserve"> </m:t>
                </m:r>
              </m:sub>
            </m:sSub>
            <m:r>
              <w:rPr>
                <w:rFonts w:ascii="Cambria Math" w:hAnsi="Times New Roman"/>
                <w:sz w:val="24"/>
                <w:szCs w:val="24"/>
                <w:lang w:val="es-CO" w:eastAsia="es-ES"/>
              </w:rPr>
              <m:t>.</m:t>
            </m:r>
            <m:r>
              <w:rPr>
                <w:rFonts w:ascii="Cambria Math" w:hAnsi="Cambria Math"/>
                <w:sz w:val="24"/>
                <w:szCs w:val="24"/>
                <w:lang w:val="es-CO" w:eastAsia="es-ES"/>
              </w:rPr>
              <m:t>T</m:t>
            </m:r>
          </m:den>
        </m:f>
      </m:oMath>
      <w:r w:rsidR="00BE1295" w:rsidRPr="00B0422C">
        <w:rPr>
          <w:rFonts w:ascii="Times New Roman" w:hAnsi="Times New Roman"/>
          <w:sz w:val="24"/>
          <w:szCs w:val="24"/>
          <w:lang w:val="es-CO" w:eastAsia="es-ES"/>
        </w:rPr>
        <w:tab/>
        <w:t xml:space="preserve">                                               </w:t>
      </w:r>
      <w:proofErr w:type="spellStart"/>
      <w:proofErr w:type="gramStart"/>
      <w:r w:rsidR="004E62BC">
        <w:rPr>
          <w:rFonts w:ascii="Times New Roman" w:hAnsi="Times New Roman"/>
          <w:sz w:val="24"/>
          <w:szCs w:val="24"/>
          <w:lang w:val="es-CO" w:eastAsia="es-ES"/>
        </w:rPr>
        <w:t>ec</w:t>
      </w:r>
      <w:proofErr w:type="spellEnd"/>
      <w:proofErr w:type="gramEnd"/>
      <w:r w:rsidR="006750E8">
        <w:rPr>
          <w:rFonts w:ascii="Times New Roman" w:hAnsi="Times New Roman"/>
          <w:sz w:val="24"/>
          <w:szCs w:val="24"/>
          <w:lang w:val="es-CO" w:eastAsia="es-ES"/>
        </w:rPr>
        <w:t xml:space="preserve"> </w:t>
      </w:r>
      <w:r w:rsidR="00BE1295" w:rsidRPr="00B0422C">
        <w:rPr>
          <w:rFonts w:ascii="Times New Roman" w:hAnsi="Times New Roman"/>
          <w:sz w:val="24"/>
          <w:szCs w:val="24"/>
          <w:lang w:val="es-CO" w:eastAsia="es-ES"/>
        </w:rPr>
        <w:t>(1)</w:t>
      </w:r>
    </w:p>
    <w:p w:rsidR="00BE1295" w:rsidRPr="00B0422C" w:rsidRDefault="00BE1295" w:rsidP="00BE1295">
      <w:pPr>
        <w:pStyle w:val="Prrafodelista"/>
        <w:spacing w:after="0" w:line="360" w:lineRule="auto"/>
        <w:ind w:left="1065"/>
        <w:jc w:val="both"/>
        <w:rPr>
          <w:rFonts w:ascii="Times New Roman" w:hAnsi="Times New Roman"/>
          <w:sz w:val="24"/>
          <w:szCs w:val="24"/>
          <w:lang w:val="es-CO" w:eastAsia="es-ES"/>
        </w:rPr>
      </w:pPr>
      <w:r w:rsidRPr="00B0422C">
        <w:rPr>
          <w:rFonts w:ascii="Times New Roman" w:hAnsi="Times New Roman"/>
          <w:sz w:val="24"/>
          <w:szCs w:val="24"/>
          <w:lang w:val="es-CO" w:eastAsia="es-ES"/>
        </w:rPr>
        <w:t xml:space="preserve"> </w:t>
      </w:r>
    </w:p>
    <w:p w:rsidR="00BE1295" w:rsidRPr="00B0422C" w:rsidRDefault="00BE1295" w:rsidP="00BE129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CO" w:eastAsia="es-ES"/>
        </w:rPr>
      </w:pPr>
      <w:r w:rsidRPr="00B0422C">
        <w:rPr>
          <w:rFonts w:ascii="Times New Roman" w:hAnsi="Times New Roman"/>
          <w:sz w:val="24"/>
          <w:szCs w:val="24"/>
          <w:lang w:val="es-CO" w:eastAsia="es-ES"/>
        </w:rPr>
        <w:t xml:space="preserve">Donde, </w:t>
      </w:r>
      <w:r w:rsidRPr="00B0422C">
        <w:rPr>
          <w:rFonts w:ascii="Times New Roman" w:hAnsi="Times New Roman"/>
          <w:i/>
          <w:sz w:val="24"/>
          <w:szCs w:val="24"/>
          <w:lang w:val="es-CO" w:eastAsia="es-ES"/>
        </w:rPr>
        <w:t>V</w:t>
      </w:r>
      <w:r w:rsidRPr="00B0422C">
        <w:rPr>
          <w:rFonts w:ascii="Times New Roman" w:hAnsi="Times New Roman"/>
          <w:i/>
          <w:sz w:val="24"/>
          <w:szCs w:val="24"/>
          <w:vertAlign w:val="subscript"/>
          <w:lang w:val="es-CO" w:eastAsia="es-ES"/>
        </w:rPr>
        <w:t>NTP</w:t>
      </w:r>
      <w:r w:rsidRPr="00B0422C">
        <w:rPr>
          <w:rFonts w:ascii="Times New Roman" w:hAnsi="Times New Roman"/>
          <w:sz w:val="24"/>
          <w:szCs w:val="24"/>
          <w:vertAlign w:val="subscript"/>
          <w:lang w:val="es-CO" w:eastAsia="es-ES"/>
        </w:rPr>
        <w:t xml:space="preserve"> </w:t>
      </w:r>
      <w:r w:rsidRPr="00B0422C">
        <w:rPr>
          <w:rFonts w:ascii="Times New Roman" w:hAnsi="Times New Roman"/>
          <w:sz w:val="24"/>
          <w:szCs w:val="24"/>
          <w:lang w:val="es-CO" w:eastAsia="es-ES"/>
        </w:rPr>
        <w:t xml:space="preserve">es el volumen de gas a condiciones normales (ml), </w:t>
      </w:r>
      <w:r w:rsidRPr="00B0422C">
        <w:rPr>
          <w:rFonts w:ascii="Times New Roman" w:hAnsi="Times New Roman"/>
          <w:i/>
          <w:sz w:val="24"/>
          <w:szCs w:val="24"/>
          <w:lang w:val="es-CO" w:eastAsia="es-ES"/>
        </w:rPr>
        <w:t>V</w:t>
      </w:r>
      <w:r w:rsidRPr="00B0422C">
        <w:rPr>
          <w:rFonts w:ascii="Times New Roman" w:hAnsi="Times New Roman"/>
          <w:sz w:val="24"/>
          <w:szCs w:val="24"/>
          <w:lang w:val="es-CO" w:eastAsia="es-ES"/>
        </w:rPr>
        <w:t xml:space="preserve"> es el volumen de gas generado durante el ensayo de biometanización, </w:t>
      </w:r>
      <w:r w:rsidRPr="00B0422C">
        <w:rPr>
          <w:rFonts w:ascii="Times New Roman" w:hAnsi="Times New Roman"/>
          <w:i/>
          <w:sz w:val="24"/>
          <w:szCs w:val="24"/>
          <w:lang w:val="es-CO" w:eastAsia="es-ES"/>
        </w:rPr>
        <w:t>P</w:t>
      </w:r>
      <w:r w:rsidRPr="00B0422C">
        <w:rPr>
          <w:rFonts w:ascii="Times New Roman" w:hAnsi="Times New Roman"/>
          <w:i/>
          <w:sz w:val="24"/>
          <w:szCs w:val="24"/>
          <w:vertAlign w:val="subscript"/>
          <w:lang w:val="es-CO" w:eastAsia="es-ES"/>
        </w:rPr>
        <w:t>o</w:t>
      </w:r>
      <w:r w:rsidRPr="00B0422C">
        <w:rPr>
          <w:rFonts w:ascii="Times New Roman" w:hAnsi="Times New Roman"/>
          <w:sz w:val="24"/>
          <w:szCs w:val="24"/>
          <w:lang w:val="es-CO" w:eastAsia="es-ES"/>
        </w:rPr>
        <w:t xml:space="preserve"> es la Presión de metano en condiciones normales (1013</w:t>
      </w:r>
      <w:r w:rsidR="00B94384" w:rsidRPr="00B0422C">
        <w:rPr>
          <w:rFonts w:ascii="Times New Roman" w:hAnsi="Times New Roman"/>
          <w:sz w:val="24"/>
          <w:szCs w:val="24"/>
          <w:lang w:val="es-CO" w:eastAsia="es-ES"/>
        </w:rPr>
        <w:t>.</w:t>
      </w:r>
      <w:r w:rsidRPr="00B0422C">
        <w:rPr>
          <w:rFonts w:ascii="Times New Roman" w:hAnsi="Times New Roman"/>
          <w:sz w:val="24"/>
          <w:szCs w:val="24"/>
          <w:lang w:val="es-CO" w:eastAsia="es-ES"/>
        </w:rPr>
        <w:t>2</w:t>
      </w:r>
      <w:r w:rsidR="00B94384" w:rsidRPr="00B0422C">
        <w:rPr>
          <w:rFonts w:ascii="Times New Roman" w:hAnsi="Times New Roman"/>
          <w:sz w:val="24"/>
          <w:szCs w:val="24"/>
          <w:lang w:val="es-CO" w:eastAsia="es-ES"/>
        </w:rPr>
        <w:t>5</w:t>
      </w:r>
      <w:r w:rsidRPr="00B0422C">
        <w:rPr>
          <w:rFonts w:ascii="Times New Roman" w:hAnsi="Times New Roman"/>
          <w:sz w:val="24"/>
          <w:szCs w:val="24"/>
          <w:lang w:val="es-CO" w:eastAsia="es-ES"/>
        </w:rPr>
        <w:t xml:space="preserve"> mbar), </w:t>
      </w:r>
      <w:r w:rsidRPr="00B0422C">
        <w:rPr>
          <w:rFonts w:ascii="Times New Roman" w:hAnsi="Times New Roman"/>
          <w:i/>
          <w:sz w:val="24"/>
          <w:szCs w:val="24"/>
          <w:lang w:val="es-CO" w:eastAsia="es-ES"/>
        </w:rPr>
        <w:t>T</w:t>
      </w:r>
      <w:r w:rsidRPr="00B0422C">
        <w:rPr>
          <w:rFonts w:ascii="Times New Roman" w:hAnsi="Times New Roman"/>
          <w:sz w:val="24"/>
          <w:szCs w:val="24"/>
          <w:lang w:val="es-CO" w:eastAsia="es-ES"/>
        </w:rPr>
        <w:t xml:space="preserve"> es la temperatura de ambiente a la cual se realizó la medición, </w:t>
      </w:r>
      <w:r w:rsidRPr="00B0422C">
        <w:rPr>
          <w:rFonts w:ascii="Times New Roman" w:hAnsi="Times New Roman"/>
          <w:i/>
          <w:sz w:val="24"/>
          <w:szCs w:val="24"/>
          <w:lang w:val="es-CO" w:eastAsia="es-ES"/>
        </w:rPr>
        <w:t>P</w:t>
      </w:r>
      <w:r w:rsidRPr="00B0422C">
        <w:rPr>
          <w:rFonts w:ascii="Times New Roman" w:hAnsi="Times New Roman"/>
          <w:sz w:val="24"/>
          <w:szCs w:val="24"/>
          <w:lang w:val="es-CO" w:eastAsia="es-ES"/>
        </w:rPr>
        <w:t xml:space="preserve"> es la Presión de vapor (mbar) a temperatura </w:t>
      </w:r>
      <w:r w:rsidRPr="00B0422C">
        <w:rPr>
          <w:rFonts w:ascii="Times New Roman" w:hAnsi="Times New Roman"/>
          <w:i/>
          <w:sz w:val="24"/>
          <w:szCs w:val="24"/>
          <w:lang w:val="es-CO" w:eastAsia="es-ES"/>
        </w:rPr>
        <w:t>T</w:t>
      </w:r>
      <w:r w:rsidRPr="00B0422C">
        <w:rPr>
          <w:rFonts w:ascii="Times New Roman" w:hAnsi="Times New Roman"/>
          <w:sz w:val="24"/>
          <w:szCs w:val="24"/>
          <w:lang w:val="es-CO" w:eastAsia="es-ES"/>
        </w:rPr>
        <w:t xml:space="preserve"> y </w:t>
      </w:r>
      <w:proofErr w:type="spellStart"/>
      <w:r w:rsidRPr="00B0422C">
        <w:rPr>
          <w:rFonts w:ascii="Times New Roman" w:hAnsi="Times New Roman"/>
          <w:i/>
          <w:sz w:val="24"/>
          <w:szCs w:val="24"/>
          <w:lang w:val="es-CO" w:eastAsia="es-ES"/>
        </w:rPr>
        <w:t>P</w:t>
      </w:r>
      <w:r w:rsidRPr="00B0422C">
        <w:rPr>
          <w:rFonts w:ascii="Times New Roman" w:hAnsi="Times New Roman"/>
          <w:i/>
          <w:sz w:val="24"/>
          <w:szCs w:val="24"/>
          <w:vertAlign w:val="subscript"/>
          <w:lang w:val="es-CO" w:eastAsia="es-ES"/>
        </w:rPr>
        <w:t>atm</w:t>
      </w:r>
      <w:proofErr w:type="spellEnd"/>
      <w:r w:rsidRPr="00B0422C">
        <w:rPr>
          <w:rFonts w:ascii="Times New Roman" w:hAnsi="Times New Roman"/>
          <w:sz w:val="24"/>
          <w:szCs w:val="24"/>
          <w:lang w:val="es-CO" w:eastAsia="es-ES"/>
        </w:rPr>
        <w:t xml:space="preserve"> es la presión atmosférica del lugar en el cual se llevó a cabo el ensayo. El PBM de la GJ se expresó en términos de volumen normalizado de metano acumulado sobre sólidos volátiles </w:t>
      </w:r>
      <w:r w:rsidR="00670CA6" w:rsidRPr="00B0422C">
        <w:rPr>
          <w:rFonts w:ascii="Times New Roman" w:hAnsi="Times New Roman"/>
          <w:sz w:val="24"/>
          <w:szCs w:val="24"/>
          <w:lang w:val="es-CO" w:eastAsia="es-ES"/>
        </w:rPr>
        <w:t>adicionados del sustrato (SV-Ad</w:t>
      </w:r>
      <w:r w:rsidRPr="00B0422C">
        <w:rPr>
          <w:rFonts w:ascii="Times New Roman" w:hAnsi="Times New Roman"/>
          <w:sz w:val="24"/>
          <w:szCs w:val="24"/>
          <w:lang w:val="es-CO" w:eastAsia="es-ES"/>
        </w:rPr>
        <w:t xml:space="preserve">). El potencial teórico de biometanización (PBM </w:t>
      </w:r>
      <w:proofErr w:type="spellStart"/>
      <w:r w:rsidRPr="00B0422C">
        <w:rPr>
          <w:rFonts w:ascii="Times New Roman" w:hAnsi="Times New Roman"/>
          <w:sz w:val="24"/>
          <w:szCs w:val="24"/>
          <w:vertAlign w:val="subscript"/>
          <w:lang w:val="es-CO" w:eastAsia="es-ES"/>
        </w:rPr>
        <w:t>th</w:t>
      </w:r>
      <w:proofErr w:type="spellEnd"/>
      <w:r w:rsidRPr="00B0422C">
        <w:rPr>
          <w:rFonts w:ascii="Times New Roman" w:hAnsi="Times New Roman"/>
          <w:sz w:val="24"/>
          <w:szCs w:val="24"/>
          <w:lang w:val="es-CO" w:eastAsia="es-ES"/>
        </w:rPr>
        <w:t>) del sustrato se calculó mediante la</w:t>
      </w:r>
      <w:r w:rsidR="00F825AB" w:rsidRPr="00B0422C">
        <w:rPr>
          <w:rFonts w:ascii="Times New Roman" w:hAnsi="Times New Roman"/>
          <w:sz w:val="24"/>
          <w:szCs w:val="24"/>
          <w:lang w:val="es-CO" w:eastAsia="es-ES"/>
        </w:rPr>
        <w:t xml:space="preserve"> estequiometria representada en la</w:t>
      </w:r>
      <w:r w:rsidRPr="00B0422C">
        <w:rPr>
          <w:rFonts w:ascii="Times New Roman" w:hAnsi="Times New Roman"/>
          <w:sz w:val="24"/>
          <w:szCs w:val="24"/>
          <w:lang w:val="es-CO" w:eastAsia="es-ES"/>
        </w:rPr>
        <w:t xml:space="preserve"> ecuación de </w:t>
      </w:r>
      <w:proofErr w:type="spellStart"/>
      <w:r w:rsidRPr="00B0422C">
        <w:rPr>
          <w:rFonts w:ascii="Times New Roman" w:hAnsi="Times New Roman"/>
          <w:i/>
          <w:sz w:val="24"/>
          <w:szCs w:val="24"/>
          <w:lang w:val="es-CO" w:eastAsia="es-ES"/>
        </w:rPr>
        <w:t>Buswell</w:t>
      </w:r>
      <w:proofErr w:type="spellEnd"/>
      <w:r w:rsidRPr="00B0422C">
        <w:rPr>
          <w:rFonts w:ascii="Times New Roman" w:hAnsi="Times New Roman"/>
          <w:i/>
          <w:sz w:val="24"/>
          <w:szCs w:val="24"/>
          <w:lang w:val="es-CO" w:eastAsia="es-ES"/>
        </w:rPr>
        <w:t xml:space="preserve"> </w:t>
      </w:r>
      <w:r w:rsidRPr="00B0422C">
        <w:rPr>
          <w:rFonts w:ascii="Times New Roman" w:hAnsi="Times New Roman"/>
          <w:sz w:val="24"/>
          <w:szCs w:val="24"/>
          <w:lang w:val="es-CO" w:eastAsia="es-ES"/>
        </w:rPr>
        <w:t>(2</w:t>
      </w:r>
      <w:r w:rsidR="00333F7D" w:rsidRPr="00B0422C">
        <w:rPr>
          <w:rFonts w:ascii="Times New Roman" w:hAnsi="Times New Roman"/>
          <w:sz w:val="24"/>
          <w:szCs w:val="24"/>
          <w:lang w:val="es-CO" w:eastAsia="es-ES"/>
        </w:rPr>
        <w:t xml:space="preserve"> y 3</w:t>
      </w:r>
      <w:r w:rsidRPr="00B0422C">
        <w:rPr>
          <w:rFonts w:ascii="Times New Roman" w:hAnsi="Times New Roman"/>
          <w:sz w:val="24"/>
          <w:szCs w:val="24"/>
          <w:lang w:val="es-CO" w:eastAsia="es-ES"/>
        </w:rPr>
        <w:t>), la cual asume conversión completa de toda la materia orgánica en biogás (</w:t>
      </w:r>
      <w:proofErr w:type="spellStart"/>
      <w:r w:rsidRPr="00B0422C">
        <w:rPr>
          <w:rFonts w:ascii="Times New Roman" w:hAnsi="Times New Roman"/>
          <w:sz w:val="24"/>
          <w:szCs w:val="24"/>
          <w:lang w:val="es-CO" w:eastAsia="es-CO"/>
        </w:rPr>
        <w:t>Buswell</w:t>
      </w:r>
      <w:proofErr w:type="spellEnd"/>
      <w:r w:rsidRPr="00B0422C">
        <w:rPr>
          <w:rFonts w:ascii="Times New Roman" w:hAnsi="Times New Roman"/>
          <w:sz w:val="24"/>
          <w:szCs w:val="24"/>
          <w:lang w:val="es-CO" w:eastAsia="es-CO"/>
        </w:rPr>
        <w:t xml:space="preserve"> </w:t>
      </w:r>
      <w:r w:rsidR="004E62BC">
        <w:rPr>
          <w:rFonts w:ascii="Times New Roman" w:hAnsi="Times New Roman"/>
          <w:sz w:val="24"/>
          <w:szCs w:val="24"/>
          <w:lang w:val="es-CO" w:eastAsia="es-CO"/>
        </w:rPr>
        <w:t>y</w:t>
      </w:r>
      <w:r w:rsidRPr="00B0422C">
        <w:rPr>
          <w:rFonts w:ascii="Times New Roman" w:hAnsi="Times New Roman"/>
          <w:sz w:val="24"/>
          <w:szCs w:val="24"/>
          <w:lang w:val="es-CO" w:eastAsia="es-CO"/>
        </w:rPr>
        <w:t xml:space="preserve"> </w:t>
      </w:r>
      <w:proofErr w:type="spellStart"/>
      <w:r w:rsidRPr="00B0422C">
        <w:rPr>
          <w:rFonts w:ascii="Times New Roman" w:hAnsi="Times New Roman"/>
          <w:sz w:val="24"/>
          <w:szCs w:val="24"/>
          <w:lang w:val="es-CO" w:eastAsia="es-CO"/>
        </w:rPr>
        <w:t>Neave</w:t>
      </w:r>
      <w:proofErr w:type="spellEnd"/>
      <w:r w:rsidRPr="00B0422C">
        <w:rPr>
          <w:rFonts w:ascii="Times New Roman" w:hAnsi="Times New Roman"/>
          <w:sz w:val="24"/>
          <w:szCs w:val="24"/>
          <w:lang w:val="es-CO" w:eastAsia="es-CO"/>
        </w:rPr>
        <w:t xml:space="preserve">, 1930). </w:t>
      </w:r>
      <w:r w:rsidRPr="00B0422C">
        <w:rPr>
          <w:rFonts w:ascii="Times New Roman" w:hAnsi="Times New Roman"/>
          <w:sz w:val="24"/>
          <w:szCs w:val="24"/>
          <w:lang w:val="es-CO" w:eastAsia="es-ES"/>
        </w:rPr>
        <w:t xml:space="preserve"> </w:t>
      </w:r>
    </w:p>
    <w:p w:rsidR="00BE1295" w:rsidRPr="00B0422C" w:rsidRDefault="00BE1295" w:rsidP="00BE129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CO" w:eastAsia="es-ES"/>
        </w:rPr>
      </w:pPr>
    </w:p>
    <w:p w:rsidR="00BE1295" w:rsidRPr="00B0422C" w:rsidRDefault="002F3F4B" w:rsidP="00BE1295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es-CO"/>
        </w:rPr>
      </w:pPr>
      <m:oMath>
        <m:sSub>
          <m:sSubPr>
            <m:ctrlPr>
              <w:rPr>
                <w:rFonts w:ascii="Cambria Math" w:hAnsi="Times New Roman"/>
                <w:i/>
                <w:sz w:val="20"/>
                <w:szCs w:val="24"/>
                <w:lang w:val="es-CO"/>
              </w:rPr>
            </m:ctrlPr>
          </m:sSubPr>
          <m:e>
            <m:r>
              <w:rPr>
                <w:rFonts w:ascii="Cambria Math" w:hAnsi="Cambria Math"/>
                <w:sz w:val="20"/>
                <w:szCs w:val="24"/>
                <w:lang w:val="es-CO"/>
              </w:rPr>
              <m:t>C</m:t>
            </m:r>
          </m:e>
          <m:sub>
            <m:r>
              <w:rPr>
                <w:rFonts w:ascii="Cambria Math" w:hAnsi="Cambria Math"/>
                <w:sz w:val="20"/>
                <w:szCs w:val="24"/>
                <w:lang w:val="es-CO"/>
              </w:rPr>
              <m:t>n</m:t>
            </m:r>
          </m:sub>
        </m:sSub>
        <m:sSub>
          <m:sSubPr>
            <m:ctrlPr>
              <w:rPr>
                <w:rFonts w:ascii="Cambria Math" w:hAnsi="Times New Roman"/>
                <w:i/>
                <w:sz w:val="20"/>
                <w:szCs w:val="24"/>
                <w:lang w:val="es-CO"/>
              </w:rPr>
            </m:ctrlPr>
          </m:sSubPr>
          <m:e>
            <m:r>
              <w:rPr>
                <w:rFonts w:ascii="Cambria Math" w:hAnsi="Cambria Math"/>
                <w:sz w:val="20"/>
                <w:szCs w:val="24"/>
                <w:lang w:val="es-CO"/>
              </w:rPr>
              <m:t>H</m:t>
            </m:r>
          </m:e>
          <m:sub>
            <m:r>
              <w:rPr>
                <w:rFonts w:ascii="Cambria Math" w:hAnsi="Cambria Math"/>
                <w:sz w:val="20"/>
                <w:szCs w:val="24"/>
                <w:lang w:val="es-CO"/>
              </w:rPr>
              <m:t>a</m:t>
            </m:r>
          </m:sub>
        </m:sSub>
        <m:sSub>
          <m:sSubPr>
            <m:ctrlPr>
              <w:rPr>
                <w:rFonts w:ascii="Cambria Math" w:hAnsi="Times New Roman"/>
                <w:i/>
                <w:sz w:val="20"/>
                <w:szCs w:val="24"/>
                <w:lang w:val="es-CO"/>
              </w:rPr>
            </m:ctrlPr>
          </m:sSubPr>
          <m:e>
            <m:r>
              <w:rPr>
                <w:rFonts w:ascii="Cambria Math" w:hAnsi="Cambria Math"/>
                <w:sz w:val="20"/>
                <w:szCs w:val="24"/>
                <w:lang w:val="es-CO"/>
              </w:rPr>
              <m:t>O</m:t>
            </m:r>
          </m:e>
          <m:sub>
            <m:r>
              <w:rPr>
                <w:rFonts w:ascii="Cambria Math" w:hAnsi="Cambria Math"/>
                <w:sz w:val="20"/>
                <w:szCs w:val="24"/>
                <w:lang w:val="es-CO"/>
              </w:rPr>
              <m:t>b</m:t>
            </m:r>
          </m:sub>
        </m:sSub>
        <m:sSub>
          <m:sSubPr>
            <m:ctrlPr>
              <w:rPr>
                <w:rFonts w:ascii="Cambria Math" w:hAnsi="Times New Roman"/>
                <w:i/>
                <w:sz w:val="20"/>
                <w:szCs w:val="24"/>
                <w:lang w:val="es-CO"/>
              </w:rPr>
            </m:ctrlPr>
          </m:sSubPr>
          <m:e>
            <m:r>
              <w:rPr>
                <w:rFonts w:ascii="Cambria Math" w:hAnsi="Cambria Math"/>
                <w:sz w:val="20"/>
                <w:szCs w:val="24"/>
                <w:lang w:val="es-CO"/>
              </w:rPr>
              <m:t>N</m:t>
            </m:r>
          </m:e>
          <m:sub>
            <m:r>
              <w:rPr>
                <w:rFonts w:ascii="Cambria Math" w:hAnsi="Cambria Math"/>
                <w:sz w:val="20"/>
                <w:szCs w:val="24"/>
                <w:lang w:val="es-CO"/>
              </w:rPr>
              <m:t>c</m:t>
            </m:r>
          </m:sub>
        </m:sSub>
        <m:r>
          <w:rPr>
            <w:rFonts w:ascii="Cambria Math" w:hAnsi="Times New Roman"/>
            <w:sz w:val="20"/>
            <w:szCs w:val="24"/>
            <w:lang w:val="es-CO"/>
          </w:rPr>
          <m:t xml:space="preserve">+ </m:t>
        </m:r>
        <m:d>
          <m:dPr>
            <m:ctrlPr>
              <w:rPr>
                <w:rFonts w:ascii="Cambria Math" w:hAnsi="Times New Roman"/>
                <w:i/>
                <w:sz w:val="20"/>
                <w:szCs w:val="24"/>
                <w:lang w:val="es-CO"/>
              </w:rPr>
            </m:ctrlPr>
          </m:dPr>
          <m:e>
            <m:r>
              <w:rPr>
                <w:rFonts w:ascii="Cambria Math" w:hAnsi="Cambria Math"/>
                <w:sz w:val="20"/>
                <w:szCs w:val="24"/>
                <w:lang w:val="es-CO"/>
              </w:rPr>
              <m:t>n</m:t>
            </m:r>
            <m:r>
              <w:rPr>
                <w:rFonts w:ascii="Times New Roman" w:hAnsi="Times New Roman"/>
                <w:sz w:val="20"/>
                <w:szCs w:val="24"/>
                <w:lang w:val="es-CO"/>
              </w:rPr>
              <m:t>-</m:t>
            </m:r>
            <m:r>
              <w:rPr>
                <w:rFonts w:ascii="Cambria Math" w:hAnsi="Times New Roman"/>
                <w:sz w:val="20"/>
                <w:szCs w:val="24"/>
                <w:lang w:val="es-CO"/>
              </w:rPr>
              <m:t xml:space="preserve"> </m:t>
            </m:r>
            <m:f>
              <m:fPr>
                <m:ctrlPr>
                  <w:rPr>
                    <w:rFonts w:ascii="Cambria Math" w:hAnsi="Times New Roman"/>
                    <w:i/>
                    <w:sz w:val="20"/>
                    <w:szCs w:val="24"/>
                    <w:lang w:val="es-CO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4"/>
                    <w:lang w:val="es-CO"/>
                  </w:rPr>
                  <m:t>a</m:t>
                </m:r>
              </m:num>
              <m:den>
                <m:r>
                  <w:rPr>
                    <w:rFonts w:ascii="Cambria Math" w:hAnsi="Times New Roman"/>
                    <w:sz w:val="20"/>
                    <w:szCs w:val="24"/>
                    <w:lang w:val="es-CO"/>
                  </w:rPr>
                  <m:t>4</m:t>
                </m:r>
              </m:den>
            </m:f>
            <m:r>
              <w:rPr>
                <w:rFonts w:ascii="Times New Roman" w:hAnsi="Times New Roman"/>
                <w:sz w:val="20"/>
                <w:szCs w:val="24"/>
                <w:lang w:val="es-CO"/>
              </w:rPr>
              <m:t>-</m:t>
            </m:r>
            <m:r>
              <w:rPr>
                <w:rFonts w:ascii="Cambria Math" w:hAnsi="Times New Roman"/>
                <w:sz w:val="20"/>
                <w:szCs w:val="24"/>
                <w:lang w:val="es-CO"/>
              </w:rPr>
              <m:t xml:space="preserve"> </m:t>
            </m:r>
            <m:f>
              <m:fPr>
                <m:ctrlPr>
                  <w:rPr>
                    <w:rFonts w:ascii="Cambria Math" w:hAnsi="Times New Roman"/>
                    <w:i/>
                    <w:sz w:val="20"/>
                    <w:szCs w:val="24"/>
                    <w:lang w:val="es-CO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4"/>
                    <w:lang w:val="es-CO"/>
                  </w:rPr>
                  <m:t>b</m:t>
                </m:r>
              </m:num>
              <m:den>
                <m:r>
                  <w:rPr>
                    <w:rFonts w:ascii="Cambria Math" w:hAnsi="Times New Roman"/>
                    <w:sz w:val="20"/>
                    <w:szCs w:val="24"/>
                    <w:lang w:val="es-CO"/>
                  </w:rPr>
                  <m:t>2</m:t>
                </m:r>
              </m:den>
            </m:f>
            <m:r>
              <w:rPr>
                <w:rFonts w:ascii="Cambria Math" w:hAnsi="Times New Roman"/>
                <w:sz w:val="20"/>
                <w:szCs w:val="24"/>
                <w:lang w:val="es-CO"/>
              </w:rPr>
              <m:t>+</m:t>
            </m:r>
            <m:f>
              <m:fPr>
                <m:ctrlPr>
                  <w:rPr>
                    <w:rFonts w:ascii="Cambria Math" w:hAnsi="Times New Roman"/>
                    <w:i/>
                    <w:sz w:val="20"/>
                    <w:szCs w:val="24"/>
                    <w:lang w:val="es-CO"/>
                  </w:rPr>
                </m:ctrlPr>
              </m:fPr>
              <m:num>
                <m:r>
                  <w:rPr>
                    <w:rFonts w:ascii="Cambria Math" w:hAnsi="Times New Roman"/>
                    <w:sz w:val="20"/>
                    <w:szCs w:val="24"/>
                    <w:lang w:val="es-CO"/>
                  </w:rPr>
                  <m:t>3</m:t>
                </m:r>
                <m:r>
                  <w:rPr>
                    <w:rFonts w:ascii="Cambria Math" w:hAnsi="Cambria Math"/>
                    <w:sz w:val="20"/>
                    <w:szCs w:val="24"/>
                    <w:lang w:val="es-CO"/>
                  </w:rPr>
                  <m:t>c</m:t>
                </m:r>
              </m:num>
              <m:den>
                <m:r>
                  <w:rPr>
                    <w:rFonts w:ascii="Cambria Math" w:hAnsi="Times New Roman"/>
                    <w:sz w:val="20"/>
                    <w:szCs w:val="24"/>
                    <w:lang w:val="es-CO"/>
                  </w:rPr>
                  <m:t>4</m:t>
                </m:r>
              </m:den>
            </m:f>
          </m:e>
        </m:d>
        <m:sSub>
          <m:sSubPr>
            <m:ctrlPr>
              <w:rPr>
                <w:rFonts w:ascii="Cambria Math" w:hAnsi="Times New Roman"/>
                <w:i/>
                <w:sz w:val="20"/>
                <w:szCs w:val="24"/>
                <w:lang w:val="es-CO"/>
              </w:rPr>
            </m:ctrlPr>
          </m:sSubPr>
          <m:e>
            <m:r>
              <w:rPr>
                <w:rFonts w:ascii="Cambria Math" w:hAnsi="Cambria Math"/>
                <w:sz w:val="20"/>
                <w:szCs w:val="24"/>
                <w:lang w:val="es-CO"/>
              </w:rPr>
              <m:t>H</m:t>
            </m:r>
          </m:e>
          <m:sub>
            <m:r>
              <w:rPr>
                <w:rFonts w:ascii="Cambria Math" w:hAnsi="Times New Roman"/>
                <w:sz w:val="20"/>
                <w:szCs w:val="24"/>
                <w:lang w:val="es-CO"/>
              </w:rPr>
              <m:t>2</m:t>
            </m:r>
          </m:sub>
        </m:sSub>
        <m:r>
          <w:rPr>
            <w:rFonts w:ascii="Cambria Math" w:hAnsi="Cambria Math"/>
            <w:sz w:val="20"/>
            <w:szCs w:val="24"/>
            <w:lang w:val="es-CO"/>
          </w:rPr>
          <m:t>O</m:t>
        </m:r>
        <m:r>
          <w:rPr>
            <w:rFonts w:ascii="Cambria Math" w:hAnsi="Times New Roman"/>
            <w:sz w:val="20"/>
            <w:szCs w:val="24"/>
            <w:lang w:val="es-CO"/>
          </w:rPr>
          <m:t xml:space="preserve"> </m:t>
        </m:r>
        <m:r>
          <w:rPr>
            <w:rFonts w:ascii="Times New Roman" w:hAnsi="Times New Roman"/>
            <w:sz w:val="20"/>
            <w:szCs w:val="24"/>
            <w:lang w:val="es-CO"/>
          </w:rPr>
          <m:t>→</m:t>
        </m:r>
        <m:d>
          <m:dPr>
            <m:ctrlPr>
              <w:rPr>
                <w:rFonts w:ascii="Cambria Math" w:hAnsi="Times New Roman"/>
                <w:i/>
                <w:sz w:val="20"/>
                <w:szCs w:val="24"/>
                <w:lang w:val="es-CO"/>
              </w:rPr>
            </m:ctrlPr>
          </m:dPr>
          <m:e>
            <m:f>
              <m:fPr>
                <m:ctrlPr>
                  <w:rPr>
                    <w:rFonts w:ascii="Cambria Math" w:hAnsi="Times New Roman"/>
                    <w:i/>
                    <w:sz w:val="20"/>
                    <w:szCs w:val="24"/>
                    <w:lang w:val="es-CO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4"/>
                    <w:lang w:val="es-CO"/>
                  </w:rPr>
                  <m:t>n</m:t>
                </m:r>
              </m:num>
              <m:den>
                <m:r>
                  <w:rPr>
                    <w:rFonts w:ascii="Cambria Math" w:hAnsi="Times New Roman"/>
                    <w:sz w:val="20"/>
                    <w:szCs w:val="24"/>
                    <w:lang w:val="es-CO"/>
                  </w:rPr>
                  <m:t>2</m:t>
                </m:r>
              </m:den>
            </m:f>
            <m:r>
              <w:rPr>
                <w:rFonts w:ascii="Cambria Math" w:hAnsi="Times New Roman"/>
                <w:sz w:val="20"/>
                <w:szCs w:val="24"/>
                <w:lang w:val="es-CO"/>
              </w:rPr>
              <m:t xml:space="preserve">+ </m:t>
            </m:r>
            <m:f>
              <m:fPr>
                <m:ctrlPr>
                  <w:rPr>
                    <w:rFonts w:ascii="Cambria Math" w:hAnsi="Times New Roman"/>
                    <w:i/>
                    <w:sz w:val="20"/>
                    <w:szCs w:val="24"/>
                    <w:lang w:val="es-CO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4"/>
                    <w:lang w:val="es-CO"/>
                  </w:rPr>
                  <m:t>a</m:t>
                </m:r>
              </m:num>
              <m:den>
                <m:r>
                  <w:rPr>
                    <w:rFonts w:ascii="Cambria Math" w:hAnsi="Times New Roman"/>
                    <w:sz w:val="20"/>
                    <w:szCs w:val="24"/>
                    <w:lang w:val="es-CO"/>
                  </w:rPr>
                  <m:t>8</m:t>
                </m:r>
              </m:den>
            </m:f>
            <m:r>
              <w:rPr>
                <w:rFonts w:ascii="Times New Roman" w:hAnsi="Times New Roman"/>
                <w:sz w:val="20"/>
                <w:szCs w:val="24"/>
                <w:lang w:val="es-CO"/>
              </w:rPr>
              <m:t>-</m:t>
            </m:r>
            <m:r>
              <w:rPr>
                <w:rFonts w:ascii="Cambria Math" w:hAnsi="Times New Roman"/>
                <w:sz w:val="20"/>
                <w:szCs w:val="24"/>
                <w:lang w:val="es-CO"/>
              </w:rPr>
              <m:t xml:space="preserve"> </m:t>
            </m:r>
            <m:f>
              <m:fPr>
                <m:ctrlPr>
                  <w:rPr>
                    <w:rFonts w:ascii="Cambria Math" w:hAnsi="Times New Roman"/>
                    <w:i/>
                    <w:sz w:val="20"/>
                    <w:szCs w:val="24"/>
                    <w:lang w:val="es-CO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4"/>
                    <w:lang w:val="es-CO"/>
                  </w:rPr>
                  <m:t>b</m:t>
                </m:r>
              </m:num>
              <m:den>
                <m:r>
                  <w:rPr>
                    <w:rFonts w:ascii="Cambria Math" w:hAnsi="Times New Roman"/>
                    <w:sz w:val="20"/>
                    <w:szCs w:val="24"/>
                    <w:lang w:val="es-CO"/>
                  </w:rPr>
                  <m:t>4</m:t>
                </m:r>
              </m:den>
            </m:f>
            <m:r>
              <w:rPr>
                <w:rFonts w:ascii="Times New Roman" w:hAnsi="Times New Roman"/>
                <w:sz w:val="20"/>
                <w:szCs w:val="24"/>
                <w:lang w:val="es-CO"/>
              </w:rPr>
              <m:t>-</m:t>
            </m:r>
            <m:f>
              <m:fPr>
                <m:ctrlPr>
                  <w:rPr>
                    <w:rFonts w:ascii="Cambria Math" w:hAnsi="Times New Roman"/>
                    <w:i/>
                    <w:sz w:val="20"/>
                    <w:szCs w:val="24"/>
                    <w:lang w:val="es-CO"/>
                  </w:rPr>
                </m:ctrlPr>
              </m:fPr>
              <m:num>
                <m:r>
                  <w:rPr>
                    <w:rFonts w:ascii="Cambria Math" w:hAnsi="Times New Roman"/>
                    <w:sz w:val="20"/>
                    <w:szCs w:val="24"/>
                    <w:lang w:val="es-CO"/>
                  </w:rPr>
                  <m:t>3</m:t>
                </m:r>
                <m:r>
                  <w:rPr>
                    <w:rFonts w:ascii="Cambria Math" w:hAnsi="Cambria Math"/>
                    <w:sz w:val="20"/>
                    <w:szCs w:val="24"/>
                    <w:lang w:val="es-CO"/>
                  </w:rPr>
                  <m:t>c</m:t>
                </m:r>
              </m:num>
              <m:den>
                <m:r>
                  <w:rPr>
                    <w:rFonts w:ascii="Cambria Math" w:hAnsi="Times New Roman"/>
                    <w:sz w:val="20"/>
                    <w:szCs w:val="24"/>
                    <w:lang w:val="es-CO"/>
                  </w:rPr>
                  <m:t>8</m:t>
                </m:r>
              </m:den>
            </m:f>
          </m:e>
        </m:d>
        <m:r>
          <w:rPr>
            <w:rFonts w:ascii="Cambria Math" w:hAnsi="Cambria Math"/>
            <w:sz w:val="20"/>
            <w:szCs w:val="24"/>
            <w:lang w:val="es-CO"/>
          </w:rPr>
          <m:t>C</m:t>
        </m:r>
        <m:sSub>
          <m:sSubPr>
            <m:ctrlPr>
              <w:rPr>
                <w:rFonts w:ascii="Cambria Math" w:hAnsi="Times New Roman"/>
                <w:i/>
                <w:sz w:val="20"/>
                <w:szCs w:val="24"/>
                <w:lang w:val="es-CO"/>
              </w:rPr>
            </m:ctrlPr>
          </m:sSubPr>
          <m:e>
            <m:r>
              <w:rPr>
                <w:rFonts w:ascii="Cambria Math" w:hAnsi="Cambria Math"/>
                <w:sz w:val="20"/>
                <w:szCs w:val="24"/>
                <w:lang w:val="es-CO"/>
              </w:rPr>
              <m:t>H</m:t>
            </m:r>
          </m:e>
          <m:sub>
            <m:r>
              <w:rPr>
                <w:rFonts w:ascii="Cambria Math" w:hAnsi="Times New Roman"/>
                <w:sz w:val="20"/>
                <w:szCs w:val="24"/>
                <w:lang w:val="es-CO"/>
              </w:rPr>
              <m:t>4</m:t>
            </m:r>
          </m:sub>
        </m:sSub>
        <m:r>
          <w:rPr>
            <w:rFonts w:ascii="Cambria Math" w:hAnsi="Times New Roman"/>
            <w:sz w:val="20"/>
            <w:szCs w:val="24"/>
            <w:lang w:val="es-CO"/>
          </w:rPr>
          <m:t xml:space="preserve">+ </m:t>
        </m:r>
        <m:d>
          <m:dPr>
            <m:ctrlPr>
              <w:rPr>
                <w:rFonts w:ascii="Cambria Math" w:hAnsi="Times New Roman"/>
                <w:i/>
                <w:sz w:val="20"/>
                <w:szCs w:val="24"/>
                <w:lang w:val="es-CO"/>
              </w:rPr>
            </m:ctrlPr>
          </m:dPr>
          <m:e>
            <m:f>
              <m:fPr>
                <m:ctrlPr>
                  <w:rPr>
                    <w:rFonts w:ascii="Cambria Math" w:hAnsi="Times New Roman"/>
                    <w:i/>
                    <w:sz w:val="20"/>
                    <w:szCs w:val="24"/>
                    <w:lang w:val="es-CO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4"/>
                    <w:lang w:val="es-CO"/>
                  </w:rPr>
                  <m:t>n</m:t>
                </m:r>
              </m:num>
              <m:den>
                <m:r>
                  <w:rPr>
                    <w:rFonts w:ascii="Cambria Math" w:hAnsi="Times New Roman"/>
                    <w:sz w:val="20"/>
                    <w:szCs w:val="24"/>
                    <w:lang w:val="es-CO"/>
                  </w:rPr>
                  <m:t>2</m:t>
                </m:r>
              </m:den>
            </m:f>
            <m:r>
              <w:rPr>
                <w:rFonts w:ascii="Times New Roman" w:hAnsi="Times New Roman"/>
                <w:sz w:val="20"/>
                <w:szCs w:val="24"/>
                <w:lang w:val="es-CO"/>
              </w:rPr>
              <m:t>-</m:t>
            </m:r>
            <m:r>
              <w:rPr>
                <w:rFonts w:ascii="Cambria Math" w:hAnsi="Times New Roman"/>
                <w:sz w:val="20"/>
                <w:szCs w:val="24"/>
                <w:lang w:val="es-CO"/>
              </w:rPr>
              <m:t xml:space="preserve"> </m:t>
            </m:r>
            <m:f>
              <m:fPr>
                <m:ctrlPr>
                  <w:rPr>
                    <w:rFonts w:ascii="Cambria Math" w:hAnsi="Times New Roman"/>
                    <w:i/>
                    <w:sz w:val="20"/>
                    <w:szCs w:val="24"/>
                    <w:lang w:val="es-CO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4"/>
                    <w:lang w:val="es-CO"/>
                  </w:rPr>
                  <m:t>a</m:t>
                </m:r>
              </m:num>
              <m:den>
                <m:r>
                  <w:rPr>
                    <w:rFonts w:ascii="Cambria Math" w:hAnsi="Times New Roman"/>
                    <w:sz w:val="20"/>
                    <w:szCs w:val="24"/>
                    <w:lang w:val="es-CO"/>
                  </w:rPr>
                  <m:t>8</m:t>
                </m:r>
              </m:den>
            </m:f>
            <m:r>
              <w:rPr>
                <w:rFonts w:ascii="Cambria Math" w:hAnsi="Times New Roman"/>
                <w:sz w:val="20"/>
                <w:szCs w:val="24"/>
                <w:lang w:val="es-CO"/>
              </w:rPr>
              <m:t>+</m:t>
            </m:r>
            <m:f>
              <m:fPr>
                <m:ctrlPr>
                  <w:rPr>
                    <w:rFonts w:ascii="Cambria Math" w:hAnsi="Times New Roman"/>
                    <w:i/>
                    <w:sz w:val="20"/>
                    <w:szCs w:val="24"/>
                    <w:lang w:val="es-CO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4"/>
                    <w:lang w:val="es-CO"/>
                  </w:rPr>
                  <m:t>b</m:t>
                </m:r>
              </m:num>
              <m:den>
                <m:r>
                  <w:rPr>
                    <w:rFonts w:ascii="Cambria Math" w:hAnsi="Times New Roman"/>
                    <w:sz w:val="20"/>
                    <w:szCs w:val="24"/>
                    <w:lang w:val="es-CO"/>
                  </w:rPr>
                  <m:t>4</m:t>
                </m:r>
              </m:den>
            </m:f>
            <m:r>
              <w:rPr>
                <w:rFonts w:ascii="Cambria Math" w:hAnsi="Times New Roman"/>
                <w:sz w:val="20"/>
                <w:szCs w:val="24"/>
                <w:lang w:val="es-CO"/>
              </w:rPr>
              <m:t>+</m:t>
            </m:r>
            <m:f>
              <m:fPr>
                <m:ctrlPr>
                  <w:rPr>
                    <w:rFonts w:ascii="Cambria Math" w:hAnsi="Times New Roman"/>
                    <w:i/>
                    <w:sz w:val="20"/>
                    <w:szCs w:val="24"/>
                    <w:lang w:val="es-CO"/>
                  </w:rPr>
                </m:ctrlPr>
              </m:fPr>
              <m:num>
                <m:r>
                  <w:rPr>
                    <w:rFonts w:ascii="Cambria Math" w:hAnsi="Times New Roman"/>
                    <w:sz w:val="20"/>
                    <w:szCs w:val="24"/>
                    <w:lang w:val="es-CO"/>
                  </w:rPr>
                  <m:t>3</m:t>
                </m:r>
                <m:r>
                  <w:rPr>
                    <w:rFonts w:ascii="Cambria Math" w:hAnsi="Cambria Math"/>
                    <w:sz w:val="20"/>
                    <w:szCs w:val="24"/>
                    <w:lang w:val="es-CO"/>
                  </w:rPr>
                  <m:t>c</m:t>
                </m:r>
              </m:num>
              <m:den>
                <m:r>
                  <w:rPr>
                    <w:rFonts w:ascii="Cambria Math" w:hAnsi="Times New Roman"/>
                    <w:sz w:val="20"/>
                    <w:szCs w:val="24"/>
                    <w:lang w:val="es-CO"/>
                  </w:rPr>
                  <m:t>8</m:t>
                </m:r>
              </m:den>
            </m:f>
          </m:e>
        </m:d>
        <m:r>
          <w:rPr>
            <w:rFonts w:ascii="Cambria Math" w:hAnsi="Cambria Math"/>
            <w:sz w:val="20"/>
            <w:szCs w:val="24"/>
            <w:lang w:val="es-CO"/>
          </w:rPr>
          <m:t>C</m:t>
        </m:r>
        <m:sSub>
          <m:sSubPr>
            <m:ctrlPr>
              <w:rPr>
                <w:rFonts w:ascii="Cambria Math" w:hAnsi="Times New Roman"/>
                <w:i/>
                <w:sz w:val="20"/>
                <w:szCs w:val="24"/>
                <w:lang w:val="es-CO"/>
              </w:rPr>
            </m:ctrlPr>
          </m:sSubPr>
          <m:e>
            <m:r>
              <w:rPr>
                <w:rFonts w:ascii="Cambria Math" w:hAnsi="Cambria Math"/>
                <w:sz w:val="20"/>
                <w:szCs w:val="24"/>
                <w:lang w:val="es-CO"/>
              </w:rPr>
              <m:t>O</m:t>
            </m:r>
          </m:e>
          <m:sub>
            <m:r>
              <w:rPr>
                <w:rFonts w:ascii="Cambria Math" w:hAnsi="Times New Roman"/>
                <w:sz w:val="20"/>
                <w:szCs w:val="24"/>
                <w:lang w:val="es-CO"/>
              </w:rPr>
              <m:t>2</m:t>
            </m:r>
          </m:sub>
        </m:sSub>
        <m:r>
          <w:rPr>
            <w:rFonts w:ascii="Cambria Math" w:hAnsi="Times New Roman"/>
            <w:sz w:val="20"/>
            <w:szCs w:val="24"/>
            <w:lang w:val="es-CO"/>
          </w:rPr>
          <m:t>+cN</m:t>
        </m:r>
        <m:sSub>
          <m:sSubPr>
            <m:ctrlPr>
              <w:rPr>
                <w:rFonts w:ascii="Cambria Math" w:hAnsi="Times New Roman"/>
                <w:i/>
                <w:sz w:val="20"/>
                <w:szCs w:val="24"/>
                <w:lang w:val="es-CO"/>
              </w:rPr>
            </m:ctrlPr>
          </m:sSubPr>
          <m:e>
            <m:r>
              <w:rPr>
                <w:rFonts w:ascii="Cambria Math" w:hAnsi="Times New Roman"/>
                <w:sz w:val="20"/>
                <w:szCs w:val="24"/>
                <w:lang w:val="es-CO"/>
              </w:rPr>
              <m:t>H</m:t>
            </m:r>
          </m:e>
          <m:sub>
            <m:r>
              <w:rPr>
                <w:rFonts w:ascii="Cambria Math" w:hAnsi="Times New Roman"/>
                <w:sz w:val="20"/>
                <w:szCs w:val="24"/>
                <w:lang w:val="es-CO"/>
              </w:rPr>
              <m:t>3</m:t>
            </m:r>
          </m:sub>
        </m:sSub>
      </m:oMath>
      <w:r w:rsidR="003E1960" w:rsidRPr="00B0422C">
        <w:rPr>
          <w:rFonts w:ascii="Times New Roman" w:hAnsi="Times New Roman"/>
          <w:szCs w:val="24"/>
          <w:lang w:val="es-CO"/>
        </w:rPr>
        <w:t xml:space="preserve">    </w:t>
      </w:r>
      <w:r w:rsidR="003E1960" w:rsidRPr="00B0422C">
        <w:rPr>
          <w:rFonts w:ascii="Times New Roman" w:hAnsi="Times New Roman"/>
          <w:sz w:val="24"/>
          <w:szCs w:val="24"/>
          <w:lang w:val="es-CO"/>
        </w:rPr>
        <w:t xml:space="preserve"> </w:t>
      </w:r>
      <w:proofErr w:type="spellStart"/>
      <w:proofErr w:type="gramStart"/>
      <w:r w:rsidR="004E62BC">
        <w:rPr>
          <w:rFonts w:ascii="Times New Roman" w:hAnsi="Times New Roman"/>
          <w:sz w:val="24"/>
          <w:szCs w:val="24"/>
          <w:lang w:val="es-CO"/>
        </w:rPr>
        <w:t>ec</w:t>
      </w:r>
      <w:proofErr w:type="spellEnd"/>
      <w:proofErr w:type="gramEnd"/>
      <w:r w:rsidR="004E62BC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BE1295" w:rsidRPr="00B0422C">
        <w:rPr>
          <w:rFonts w:ascii="Times New Roman" w:hAnsi="Times New Roman"/>
          <w:sz w:val="24"/>
          <w:szCs w:val="24"/>
          <w:lang w:val="es-CO" w:eastAsia="es-ES"/>
        </w:rPr>
        <w:t>(2)</w:t>
      </w:r>
    </w:p>
    <w:p w:rsidR="00BE1295" w:rsidRPr="00B0422C" w:rsidRDefault="00BE1295" w:rsidP="00BE1295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s-CO" w:eastAsia="es-ES"/>
        </w:rPr>
      </w:pPr>
    </w:p>
    <w:p w:rsidR="00333F7D" w:rsidRPr="00B0422C" w:rsidRDefault="002F3F4B" w:rsidP="00333F7D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s-CO"/>
        </w:rPr>
      </w:pPr>
      <m:oMath>
        <m:sSub>
          <m:sSubPr>
            <m:ctrlPr>
              <w:rPr>
                <w:rFonts w:ascii="Cambria Math" w:hAnsi="Times New Roman"/>
                <w:i/>
                <w:sz w:val="24"/>
                <w:szCs w:val="24"/>
                <w:lang w:val="es-C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s-CO"/>
              </w:rPr>
              <m:t>PBM</m:t>
            </m:r>
          </m:e>
          <m:sub>
            <m:r>
              <w:rPr>
                <w:rFonts w:ascii="Cambria Math" w:hAnsi="Times New Roman"/>
                <w:sz w:val="24"/>
                <w:szCs w:val="24"/>
                <w:lang w:val="es-CO"/>
              </w:rPr>
              <m:t xml:space="preserve">, </m:t>
            </m:r>
            <m:r>
              <w:rPr>
                <w:rFonts w:ascii="Cambria Math" w:hAnsi="Cambria Math"/>
                <w:sz w:val="24"/>
                <w:szCs w:val="24"/>
                <w:lang w:val="es-CO"/>
              </w:rPr>
              <m:t>t</m:t>
            </m:r>
            <m:r>
              <w:rPr>
                <w:rFonts w:ascii="Times New Roman" w:hAnsi="Cambria Math"/>
                <w:sz w:val="24"/>
                <w:szCs w:val="24"/>
                <w:lang w:val="es-CO"/>
              </w:rPr>
              <m:t>h</m:t>
            </m:r>
          </m:sub>
        </m:sSub>
        <m:r>
          <w:rPr>
            <w:rFonts w:ascii="Cambria Math" w:hAnsi="Times New Roman"/>
            <w:sz w:val="24"/>
            <w:szCs w:val="24"/>
            <w:lang w:val="es-CO"/>
          </w:rPr>
          <m:t xml:space="preserve">= 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  <w:lang w:val="es-CO"/>
              </w:rPr>
            </m:ctrlPr>
          </m:fPr>
          <m:num>
            <m:d>
              <m:d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s-CO"/>
                  </w:rPr>
                </m:ctrlPr>
              </m:dPr>
              <m:e>
                <m:f>
                  <m:f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  <w:lang w:val="es-C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s-CO"/>
                      </w:rPr>
                      <m:t>n</m:t>
                    </m:r>
                  </m:num>
                  <m:den>
                    <m:r>
                      <w:rPr>
                        <w:rFonts w:ascii="Cambria Math" w:hAnsi="Times New Roman"/>
                        <w:sz w:val="24"/>
                        <w:szCs w:val="24"/>
                        <w:lang w:val="es-CO"/>
                      </w:rPr>
                      <m:t>2</m:t>
                    </m:r>
                  </m:den>
                </m:f>
                <m:r>
                  <w:rPr>
                    <w:rFonts w:ascii="Cambria Math" w:hAnsi="Times New Roman"/>
                    <w:sz w:val="24"/>
                    <w:szCs w:val="24"/>
                    <w:lang w:val="es-CO"/>
                  </w:rPr>
                  <m:t>+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  <w:lang w:val="es-C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s-CO"/>
                      </w:rPr>
                      <m:t>a</m:t>
                    </m:r>
                  </m:num>
                  <m:den>
                    <m:r>
                      <w:rPr>
                        <w:rFonts w:ascii="Cambria Math" w:hAnsi="Times New Roman"/>
                        <w:sz w:val="24"/>
                        <w:szCs w:val="24"/>
                        <w:lang w:val="es-CO"/>
                      </w:rPr>
                      <m:t>8</m:t>
                    </m:r>
                  </m:den>
                </m:f>
                <m:r>
                  <w:rPr>
                    <w:rFonts w:ascii="Times New Roman" w:hAnsi="Times New Roman"/>
                    <w:sz w:val="24"/>
                    <w:szCs w:val="24"/>
                    <w:lang w:val="es-CO"/>
                  </w:rPr>
                  <m:t>-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  <w:lang w:val="es-C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s-CO"/>
                      </w:rPr>
                      <m:t>b</m:t>
                    </m:r>
                  </m:num>
                  <m:den>
                    <m:r>
                      <w:rPr>
                        <w:rFonts w:ascii="Cambria Math" w:hAnsi="Times New Roman"/>
                        <w:sz w:val="24"/>
                        <w:szCs w:val="24"/>
                        <w:lang w:val="es-CO"/>
                      </w:rPr>
                      <m:t>4</m:t>
                    </m:r>
                  </m:den>
                </m:f>
                <m:r>
                  <w:rPr>
                    <w:rFonts w:ascii="Times New Roman" w:hAnsi="Times New Roman"/>
                    <w:sz w:val="24"/>
                    <w:szCs w:val="24"/>
                    <w:lang w:val="es-CO"/>
                  </w:rPr>
                  <m:t>-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  <w:lang w:val="es-CO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4"/>
                        <w:szCs w:val="24"/>
                        <w:lang w:val="es-CO"/>
                      </w:rPr>
                      <m:t>3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s-CO"/>
                      </w:rPr>
                      <m:t>c</m:t>
                    </m:r>
                  </m:num>
                  <m:den>
                    <m:r>
                      <w:rPr>
                        <w:rFonts w:ascii="Cambria Math" w:hAnsi="Times New Roman"/>
                        <w:sz w:val="24"/>
                        <w:szCs w:val="24"/>
                        <w:lang w:val="es-CO"/>
                      </w:rPr>
                      <m:t>8</m:t>
                    </m:r>
                  </m:den>
                </m:f>
              </m:e>
            </m:d>
            <m:r>
              <w:rPr>
                <w:rFonts w:ascii="Cambria Math" w:hAnsi="Times New Roman"/>
                <w:sz w:val="24"/>
                <w:szCs w:val="24"/>
                <w:lang w:val="es-CO"/>
              </w:rPr>
              <m:t>22.4</m:t>
            </m:r>
          </m:num>
          <m:den>
            <m:r>
              <w:rPr>
                <w:rFonts w:ascii="Cambria Math" w:hAnsi="Times New Roman"/>
                <w:sz w:val="24"/>
                <w:szCs w:val="24"/>
                <w:lang w:val="es-CO"/>
              </w:rPr>
              <m:t>12</m:t>
            </m:r>
            <m:r>
              <w:rPr>
                <w:rFonts w:ascii="Cambria Math" w:hAnsi="Cambria Math"/>
                <w:sz w:val="24"/>
                <w:szCs w:val="24"/>
                <w:lang w:val="es-CO"/>
              </w:rPr>
              <m:t>n</m:t>
            </m:r>
            <m:r>
              <w:rPr>
                <w:rFonts w:ascii="Cambria Math" w:hAnsi="Times New Roman"/>
                <w:sz w:val="24"/>
                <w:szCs w:val="24"/>
                <w:lang w:val="es-CO"/>
              </w:rPr>
              <m:t xml:space="preserve">+ </m:t>
            </m:r>
            <m:r>
              <w:rPr>
                <w:rFonts w:ascii="Cambria Math" w:hAnsi="Cambria Math"/>
                <w:sz w:val="24"/>
                <w:szCs w:val="24"/>
                <w:lang w:val="es-CO"/>
              </w:rPr>
              <m:t>a</m:t>
            </m:r>
            <m:r>
              <w:rPr>
                <w:rFonts w:ascii="Cambria Math" w:hAnsi="Times New Roman"/>
                <w:sz w:val="24"/>
                <w:szCs w:val="24"/>
                <w:lang w:val="es-CO"/>
              </w:rPr>
              <m:t>+ 16</m:t>
            </m:r>
            <m:r>
              <w:rPr>
                <w:rFonts w:ascii="Cambria Math" w:hAnsi="Cambria Math"/>
                <w:sz w:val="24"/>
                <w:szCs w:val="24"/>
                <w:lang w:val="es-CO"/>
              </w:rPr>
              <m:t>b</m:t>
            </m:r>
            <m:r>
              <w:rPr>
                <w:rFonts w:ascii="Cambria Math" w:hAnsi="Times New Roman"/>
                <w:sz w:val="24"/>
                <w:szCs w:val="24"/>
                <w:lang w:val="es-CO"/>
              </w:rPr>
              <m:t>+14</m:t>
            </m:r>
            <m:r>
              <w:rPr>
                <w:rFonts w:ascii="Cambria Math" w:hAnsi="Cambria Math"/>
                <w:sz w:val="24"/>
                <w:szCs w:val="24"/>
                <w:lang w:val="es-CO"/>
              </w:rPr>
              <m:t>c</m:t>
            </m:r>
          </m:den>
        </m:f>
        <m:r>
          <w:rPr>
            <w:rFonts w:ascii="Cambria Math" w:hAnsi="Times New Roman"/>
            <w:sz w:val="24"/>
            <w:szCs w:val="24"/>
            <w:lang w:val="es-CO"/>
          </w:rPr>
          <m:t xml:space="preserve">     </m:t>
        </m:r>
        <m:d>
          <m:dPr>
            <m:ctrlPr>
              <w:rPr>
                <w:rFonts w:ascii="Cambria Math" w:hAnsi="Times New Roman"/>
                <w:i/>
                <w:sz w:val="24"/>
                <w:szCs w:val="24"/>
                <w:lang w:val="es-CO"/>
              </w:rPr>
            </m:ctrlPr>
          </m:dPr>
          <m:e>
            <m:f>
              <m:f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s-CO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  <w:lang w:val="es-CO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s-CO"/>
                      </w:rPr>
                      <m:t>m</m:t>
                    </m:r>
                  </m:e>
                  <m:sup>
                    <m:r>
                      <w:rPr>
                        <w:rFonts w:ascii="Cambria Math" w:hAnsi="Times New Roman"/>
                        <w:sz w:val="24"/>
                        <w:szCs w:val="24"/>
                        <w:lang w:val="es-CO"/>
                      </w:rPr>
                      <m:t>3</m:t>
                    </m:r>
                  </m:sup>
                </m:sSup>
                <m:r>
                  <w:rPr>
                    <w:rFonts w:ascii="Times New Roman" w:hAnsi="Times New Roman"/>
                    <w:sz w:val="24"/>
                    <w:szCs w:val="24"/>
                    <w:lang w:val="es-CO"/>
                  </w:rPr>
                  <m:t>-</m:t>
                </m:r>
                <m:r>
                  <w:rPr>
                    <w:rFonts w:ascii="Cambria Math" w:hAnsi="Cambria Math"/>
                    <w:sz w:val="24"/>
                    <w:szCs w:val="24"/>
                    <w:lang w:val="es-CO"/>
                  </w:rPr>
                  <m:t>C</m:t>
                </m:r>
                <m:sSub>
                  <m:sSub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  <w:lang w:val="es-C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s-CO"/>
                      </w:rPr>
                      <m:t>H</m:t>
                    </m:r>
                  </m:e>
                  <m:sub>
                    <m:r>
                      <w:rPr>
                        <w:rFonts w:ascii="Cambria Math" w:hAnsi="Times New Roman"/>
                        <w:sz w:val="24"/>
                        <w:szCs w:val="24"/>
                        <w:lang w:val="es-CO"/>
                      </w:rPr>
                      <m:t>4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sz w:val="24"/>
                    <w:szCs w:val="24"/>
                    <w:lang w:val="es-CO"/>
                  </w:rPr>
                  <m:t>kg</m:t>
                </m:r>
                <m:r>
                  <w:rPr>
                    <w:rFonts w:ascii="Times New Roman" w:hAnsi="Times New Roman"/>
                    <w:sz w:val="24"/>
                    <w:szCs w:val="24"/>
                    <w:lang w:val="es-CO"/>
                  </w:rPr>
                  <m:t>-</m:t>
                </m:r>
                <m:r>
                  <w:rPr>
                    <w:rFonts w:ascii="Cambria Math" w:hAnsi="Cambria Math"/>
                    <w:sz w:val="24"/>
                    <w:szCs w:val="24"/>
                    <w:lang w:val="es-CO"/>
                  </w:rPr>
                  <m:t>VS</m:t>
                </m:r>
              </m:den>
            </m:f>
          </m:e>
        </m:d>
      </m:oMath>
      <w:r w:rsidR="00333F7D" w:rsidRPr="00B0422C">
        <w:rPr>
          <w:rFonts w:ascii="Times New Roman" w:hAnsi="Times New Roman"/>
          <w:sz w:val="24"/>
          <w:szCs w:val="24"/>
          <w:lang w:val="es-CO"/>
        </w:rPr>
        <w:t xml:space="preserve">     </w:t>
      </w:r>
      <w:r w:rsidR="00333F7D" w:rsidRPr="00B0422C">
        <w:rPr>
          <w:rFonts w:ascii="Times New Roman" w:hAnsi="Times New Roman"/>
          <w:sz w:val="24"/>
          <w:szCs w:val="24"/>
          <w:lang w:val="es-CO"/>
        </w:rPr>
        <w:tab/>
      </w:r>
      <w:r w:rsidR="00333F7D" w:rsidRPr="00B0422C">
        <w:rPr>
          <w:rFonts w:ascii="Times New Roman" w:hAnsi="Times New Roman"/>
          <w:sz w:val="24"/>
          <w:szCs w:val="24"/>
          <w:lang w:val="es-CO"/>
        </w:rPr>
        <w:tab/>
      </w:r>
      <w:r w:rsidR="00333F7D" w:rsidRPr="00B0422C">
        <w:rPr>
          <w:rFonts w:ascii="Times New Roman" w:hAnsi="Times New Roman"/>
          <w:sz w:val="24"/>
          <w:szCs w:val="24"/>
          <w:lang w:val="es-CO"/>
        </w:rPr>
        <w:tab/>
        <w:t xml:space="preserve"> </w:t>
      </w:r>
      <w:proofErr w:type="spellStart"/>
      <w:proofErr w:type="gramStart"/>
      <w:r w:rsidR="004E62BC">
        <w:rPr>
          <w:rFonts w:ascii="Times New Roman" w:hAnsi="Times New Roman"/>
          <w:sz w:val="24"/>
          <w:szCs w:val="24"/>
          <w:lang w:val="es-CO"/>
        </w:rPr>
        <w:t>ec</w:t>
      </w:r>
      <w:proofErr w:type="spellEnd"/>
      <w:proofErr w:type="gramEnd"/>
      <w:r w:rsidR="00184368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333F7D" w:rsidRPr="00B0422C">
        <w:rPr>
          <w:rFonts w:ascii="Times New Roman" w:hAnsi="Times New Roman"/>
          <w:sz w:val="24"/>
          <w:szCs w:val="24"/>
          <w:lang w:val="es-CO" w:eastAsia="es-ES"/>
        </w:rPr>
        <w:t>(3)</w:t>
      </w:r>
    </w:p>
    <w:p w:rsidR="00333F7D" w:rsidRDefault="00333F7D" w:rsidP="00333F7D">
      <w:pPr>
        <w:spacing w:after="0" w:line="360" w:lineRule="auto"/>
        <w:rPr>
          <w:rFonts w:ascii="Times New Roman" w:hAnsi="Times New Roman"/>
          <w:sz w:val="24"/>
          <w:szCs w:val="24"/>
          <w:lang w:val="es-CO"/>
        </w:rPr>
      </w:pPr>
    </w:p>
    <w:p w:rsidR="007344D5" w:rsidRPr="0010069C" w:rsidRDefault="007344D5" w:rsidP="007344D5">
      <w:pPr>
        <w:rPr>
          <w:rFonts w:cstheme="minorHAnsi"/>
        </w:rPr>
      </w:pPr>
      <w:r w:rsidRPr="0010069C">
        <w:rPr>
          <w:rFonts w:cstheme="minorHAnsi"/>
        </w:rPr>
        <w:t xml:space="preserve">Corrección de la ecuación de </w:t>
      </w:r>
      <w:proofErr w:type="spellStart"/>
      <w:r w:rsidRPr="0010069C">
        <w:rPr>
          <w:rFonts w:cstheme="minorHAnsi"/>
        </w:rPr>
        <w:t>Buswell</w:t>
      </w:r>
      <w:proofErr w:type="spellEnd"/>
      <w:r w:rsidRPr="0010069C">
        <w:rPr>
          <w:rFonts w:cstheme="minorHAnsi"/>
        </w:rPr>
        <w:t>:</w:t>
      </w:r>
    </w:p>
    <w:p w:rsidR="007344D5" w:rsidRPr="0010069C" w:rsidRDefault="007344D5" w:rsidP="007344D5">
      <w:pPr>
        <w:rPr>
          <w:rFonts w:cstheme="minorHAnsi"/>
        </w:rPr>
      </w:pPr>
      <w:r w:rsidRPr="0010069C">
        <w:rPr>
          <w:rFonts w:cstheme="minorHAnsi"/>
          <w:noProof/>
          <w:lang w:eastAsia="es-CO"/>
        </w:rPr>
        <w:drawing>
          <wp:inline distT="0" distB="0" distL="0" distR="0">
            <wp:extent cx="3048000" cy="719676"/>
            <wp:effectExtent l="0" t="0" r="0" b="4445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862" cy="719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4D5" w:rsidRPr="00B0422C" w:rsidRDefault="007344D5" w:rsidP="00333F7D">
      <w:pPr>
        <w:spacing w:after="0" w:line="360" w:lineRule="auto"/>
        <w:rPr>
          <w:rFonts w:ascii="Times New Roman" w:hAnsi="Times New Roman"/>
          <w:sz w:val="24"/>
          <w:szCs w:val="24"/>
          <w:lang w:val="es-CO"/>
        </w:rPr>
      </w:pPr>
    </w:p>
    <w:p w:rsidR="003D7500" w:rsidRPr="00B0422C" w:rsidRDefault="00BE1295" w:rsidP="0046520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CO"/>
        </w:rPr>
      </w:pPr>
      <w:r w:rsidRPr="00B0422C">
        <w:rPr>
          <w:rFonts w:ascii="Times New Roman" w:hAnsi="Times New Roman"/>
          <w:sz w:val="24"/>
          <w:szCs w:val="24"/>
          <w:lang w:val="es-CO"/>
        </w:rPr>
        <w:t>Donde, 22.4 es el volumen de un mol de gas a condiciones estándar de temperatura y presión.</w:t>
      </w:r>
      <w:r w:rsidR="00B94384" w:rsidRPr="00B0422C">
        <w:rPr>
          <w:rFonts w:ascii="Times New Roman" w:hAnsi="Times New Roman"/>
          <w:sz w:val="24"/>
          <w:szCs w:val="24"/>
          <w:lang w:val="es-CO"/>
        </w:rPr>
        <w:t xml:space="preserve"> </w:t>
      </w:r>
      <w:r w:rsidRPr="00B0422C">
        <w:rPr>
          <w:rFonts w:ascii="Times New Roman" w:hAnsi="Times New Roman"/>
          <w:sz w:val="24"/>
          <w:szCs w:val="24"/>
          <w:lang w:val="es-CO"/>
        </w:rPr>
        <w:t xml:space="preserve">Los resultados experimentales fueron analizados con el </w:t>
      </w:r>
      <w:r w:rsidRPr="00B0422C">
        <w:rPr>
          <w:rFonts w:ascii="Times New Roman" w:hAnsi="Times New Roman"/>
          <w:i/>
          <w:sz w:val="24"/>
          <w:szCs w:val="24"/>
          <w:lang w:val="es-CO"/>
        </w:rPr>
        <w:t xml:space="preserve">software </w:t>
      </w:r>
      <w:proofErr w:type="spellStart"/>
      <w:r w:rsidRPr="00B0422C">
        <w:rPr>
          <w:rFonts w:ascii="Times New Roman" w:hAnsi="Times New Roman"/>
          <w:i/>
          <w:sz w:val="24"/>
          <w:szCs w:val="24"/>
          <w:lang w:val="es-CO"/>
        </w:rPr>
        <w:t>StatGraphics</w:t>
      </w:r>
      <w:proofErr w:type="spellEnd"/>
      <w:r w:rsidRPr="00B0422C">
        <w:rPr>
          <w:rFonts w:ascii="Times New Roman" w:hAnsi="Times New Roman"/>
          <w:i/>
          <w:sz w:val="24"/>
          <w:szCs w:val="24"/>
          <w:lang w:val="es-CO"/>
        </w:rPr>
        <w:t xml:space="preserve"> plus 5.1, </w:t>
      </w:r>
      <w:proofErr w:type="spellStart"/>
      <w:r w:rsidRPr="00B0422C">
        <w:rPr>
          <w:rFonts w:ascii="Times New Roman" w:hAnsi="Times New Roman"/>
          <w:i/>
          <w:sz w:val="24"/>
          <w:szCs w:val="24"/>
          <w:lang w:val="es-CO"/>
        </w:rPr>
        <w:t>StatPoint</w:t>
      </w:r>
      <w:proofErr w:type="spellEnd"/>
      <w:r w:rsidR="00FD29FE" w:rsidRPr="00B0422C">
        <w:rPr>
          <w:rFonts w:ascii="Times New Roman" w:hAnsi="Times New Roman"/>
          <w:i/>
          <w:sz w:val="24"/>
          <w:szCs w:val="24"/>
        </w:rPr>
        <w:t>®</w:t>
      </w:r>
      <w:r w:rsidRPr="00B0422C">
        <w:rPr>
          <w:rFonts w:ascii="Times New Roman" w:hAnsi="Times New Roman"/>
          <w:sz w:val="24"/>
          <w:szCs w:val="24"/>
          <w:lang w:val="es-CO"/>
        </w:rPr>
        <w:t xml:space="preserve"> Inc. (Virginia, EE.UU). El test de </w:t>
      </w:r>
      <w:proofErr w:type="spellStart"/>
      <w:r w:rsidRPr="00B0422C">
        <w:rPr>
          <w:rFonts w:ascii="Times New Roman" w:hAnsi="Times New Roman"/>
          <w:i/>
          <w:sz w:val="24"/>
          <w:szCs w:val="24"/>
          <w:lang w:val="es-CO"/>
        </w:rPr>
        <w:t>Fisher’s</w:t>
      </w:r>
      <w:proofErr w:type="spellEnd"/>
      <w:r w:rsidRPr="00B0422C">
        <w:rPr>
          <w:rFonts w:ascii="Times New Roman" w:hAnsi="Times New Roman"/>
          <w:sz w:val="24"/>
          <w:szCs w:val="24"/>
          <w:lang w:val="es-CO"/>
        </w:rPr>
        <w:t xml:space="preserve"> fue usado para verificar diferencias es</w:t>
      </w:r>
      <w:r w:rsidR="003D7500" w:rsidRPr="00B0422C">
        <w:rPr>
          <w:rFonts w:ascii="Times New Roman" w:hAnsi="Times New Roman"/>
          <w:sz w:val="24"/>
          <w:szCs w:val="24"/>
          <w:lang w:val="es-CO"/>
        </w:rPr>
        <w:t xml:space="preserve">tadísticas entre los resultados. </w:t>
      </w:r>
    </w:p>
    <w:p w:rsidR="00B94384" w:rsidRPr="00B0422C" w:rsidRDefault="00B94384" w:rsidP="00B94384">
      <w:pPr>
        <w:spacing w:after="0" w:line="360" w:lineRule="auto"/>
        <w:rPr>
          <w:rFonts w:ascii="Times New Roman" w:hAnsi="Times New Roman"/>
          <w:sz w:val="24"/>
          <w:szCs w:val="24"/>
          <w:lang w:val="es-CO"/>
        </w:rPr>
      </w:pPr>
    </w:p>
    <w:p w:rsidR="00D400C7" w:rsidRPr="006F242D" w:rsidRDefault="003D7500" w:rsidP="006F242D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s-CO"/>
        </w:rPr>
      </w:pPr>
      <w:r w:rsidRPr="006F242D">
        <w:rPr>
          <w:rFonts w:ascii="Times New Roman" w:hAnsi="Times New Roman"/>
          <w:b/>
          <w:sz w:val="24"/>
          <w:szCs w:val="24"/>
          <w:lang w:val="es-CO"/>
        </w:rPr>
        <w:lastRenderedPageBreak/>
        <w:t>Resultados</w:t>
      </w:r>
    </w:p>
    <w:p w:rsidR="00D400C7" w:rsidRPr="00B0422C" w:rsidRDefault="00D400C7" w:rsidP="009E355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E355D">
        <w:rPr>
          <w:rFonts w:ascii="Times New Roman" w:hAnsi="Times New Roman"/>
          <w:b/>
          <w:sz w:val="24"/>
          <w:szCs w:val="24"/>
          <w:lang w:val="es-CO"/>
        </w:rPr>
        <w:t>Caracterización fisicoquímica del sustrato e inóculo</w:t>
      </w:r>
      <w:r w:rsidR="009E355D">
        <w:rPr>
          <w:rFonts w:ascii="Times New Roman" w:hAnsi="Times New Roman"/>
          <w:b/>
          <w:sz w:val="24"/>
          <w:szCs w:val="24"/>
          <w:lang w:val="es-CO"/>
        </w:rPr>
        <w:t xml:space="preserve">. </w:t>
      </w:r>
      <w:r w:rsidRPr="00B0422C">
        <w:rPr>
          <w:rFonts w:ascii="Times New Roman" w:hAnsi="Times New Roman"/>
          <w:sz w:val="24"/>
          <w:szCs w:val="24"/>
          <w:lang w:val="es-CO"/>
        </w:rPr>
        <w:t xml:space="preserve">En la </w:t>
      </w:r>
      <w:r w:rsidR="006F242D">
        <w:rPr>
          <w:rFonts w:ascii="Times New Roman" w:hAnsi="Times New Roman"/>
          <w:sz w:val="24"/>
          <w:szCs w:val="24"/>
          <w:lang w:val="es-CO"/>
        </w:rPr>
        <w:t>t</w:t>
      </w:r>
      <w:r w:rsidRPr="00B0422C">
        <w:rPr>
          <w:rFonts w:ascii="Times New Roman" w:hAnsi="Times New Roman"/>
          <w:sz w:val="24"/>
          <w:szCs w:val="24"/>
          <w:lang w:val="es-CO"/>
        </w:rPr>
        <w:t xml:space="preserve">abla 1, se presenta </w:t>
      </w:r>
      <w:r w:rsidRPr="00B0422C">
        <w:rPr>
          <w:rFonts w:ascii="Times New Roman" w:hAnsi="Times New Roman"/>
          <w:sz w:val="24"/>
          <w:szCs w:val="24"/>
        </w:rPr>
        <w:t xml:space="preserve">la caracterización fisicoquímica de sustrato e inóculo, la cual se llevó a cabo de acuerdo con los protocolos del </w:t>
      </w:r>
      <w:r w:rsidRPr="00B0422C">
        <w:rPr>
          <w:rFonts w:ascii="Times New Roman" w:hAnsi="Times New Roman"/>
          <w:i/>
          <w:sz w:val="24"/>
          <w:szCs w:val="24"/>
        </w:rPr>
        <w:t xml:space="preserve">Standard </w:t>
      </w:r>
      <w:proofErr w:type="spellStart"/>
      <w:r w:rsidRPr="00B0422C">
        <w:rPr>
          <w:rFonts w:ascii="Times New Roman" w:hAnsi="Times New Roman"/>
          <w:i/>
          <w:sz w:val="24"/>
          <w:szCs w:val="24"/>
        </w:rPr>
        <w:t>Methods</w:t>
      </w:r>
      <w:proofErr w:type="spellEnd"/>
      <w:r w:rsidRPr="00B0422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0422C">
        <w:rPr>
          <w:rFonts w:ascii="Times New Roman" w:hAnsi="Times New Roman"/>
          <w:i/>
          <w:sz w:val="24"/>
          <w:szCs w:val="24"/>
        </w:rPr>
        <w:t>for</w:t>
      </w:r>
      <w:proofErr w:type="spellEnd"/>
      <w:r w:rsidRPr="00B0422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0422C">
        <w:rPr>
          <w:rFonts w:ascii="Times New Roman" w:hAnsi="Times New Roman"/>
          <w:i/>
          <w:sz w:val="24"/>
          <w:szCs w:val="24"/>
        </w:rPr>
        <w:t>the</w:t>
      </w:r>
      <w:proofErr w:type="spellEnd"/>
      <w:r w:rsidRPr="00B0422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0422C">
        <w:rPr>
          <w:rFonts w:ascii="Times New Roman" w:hAnsi="Times New Roman"/>
          <w:i/>
          <w:sz w:val="24"/>
          <w:szCs w:val="24"/>
        </w:rPr>
        <w:t>Examination</w:t>
      </w:r>
      <w:proofErr w:type="spellEnd"/>
      <w:r w:rsidRPr="00B0422C">
        <w:rPr>
          <w:rFonts w:ascii="Times New Roman" w:hAnsi="Times New Roman"/>
          <w:i/>
          <w:sz w:val="24"/>
          <w:szCs w:val="24"/>
        </w:rPr>
        <w:t xml:space="preserve"> of </w:t>
      </w:r>
      <w:proofErr w:type="spellStart"/>
      <w:r w:rsidRPr="00B0422C">
        <w:rPr>
          <w:rFonts w:ascii="Times New Roman" w:hAnsi="Times New Roman"/>
          <w:i/>
          <w:sz w:val="24"/>
          <w:szCs w:val="24"/>
        </w:rPr>
        <w:t>Water</w:t>
      </w:r>
      <w:proofErr w:type="spellEnd"/>
      <w:r w:rsidRPr="00B0422C">
        <w:rPr>
          <w:rFonts w:ascii="Times New Roman" w:hAnsi="Times New Roman"/>
          <w:i/>
          <w:sz w:val="24"/>
          <w:szCs w:val="24"/>
        </w:rPr>
        <w:t xml:space="preserve"> and </w:t>
      </w:r>
      <w:proofErr w:type="spellStart"/>
      <w:r w:rsidRPr="00B0422C">
        <w:rPr>
          <w:rFonts w:ascii="Times New Roman" w:hAnsi="Times New Roman"/>
          <w:i/>
          <w:sz w:val="24"/>
          <w:szCs w:val="24"/>
        </w:rPr>
        <w:t>Wastewater</w:t>
      </w:r>
      <w:proofErr w:type="spellEnd"/>
      <w:r w:rsidRPr="00B0422C">
        <w:rPr>
          <w:rFonts w:ascii="Times New Roman" w:hAnsi="Times New Roman"/>
          <w:sz w:val="24"/>
          <w:szCs w:val="24"/>
        </w:rPr>
        <w:t xml:space="preserve"> (APHA, 2005). </w:t>
      </w:r>
    </w:p>
    <w:p w:rsidR="00D400C7" w:rsidRPr="00B0422C" w:rsidRDefault="00D400C7" w:rsidP="00D400C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400C7" w:rsidRPr="00B0422C" w:rsidRDefault="00D400C7" w:rsidP="00D400C7">
      <w:pPr>
        <w:pStyle w:val="Prrafodelista"/>
        <w:spacing w:after="0" w:line="360" w:lineRule="auto"/>
        <w:ind w:left="360"/>
        <w:jc w:val="center"/>
        <w:rPr>
          <w:rFonts w:ascii="Times New Roman" w:hAnsi="Times New Roman"/>
          <w:b/>
          <w:sz w:val="24"/>
          <w:szCs w:val="24"/>
          <w:lang w:val="es-CO"/>
        </w:rPr>
      </w:pPr>
      <w:r w:rsidRPr="00B0422C">
        <w:rPr>
          <w:rFonts w:ascii="Times New Roman" w:hAnsi="Times New Roman"/>
          <w:b/>
          <w:sz w:val="24"/>
          <w:szCs w:val="24"/>
          <w:lang w:val="es-CO" w:eastAsia="es-CO"/>
        </w:rPr>
        <w:t>Tabla 1</w:t>
      </w:r>
      <w:r w:rsidRPr="00B0422C">
        <w:rPr>
          <w:rFonts w:ascii="Times New Roman" w:hAnsi="Times New Roman"/>
          <w:sz w:val="24"/>
          <w:szCs w:val="24"/>
          <w:lang w:val="es-CO" w:eastAsia="es-CO"/>
        </w:rPr>
        <w:t>. Caracterización fisicoquímica del sustrato e inóculo.</w:t>
      </w:r>
    </w:p>
    <w:tbl>
      <w:tblPr>
        <w:tblW w:w="0" w:type="auto"/>
        <w:jc w:val="center"/>
        <w:tblBorders>
          <w:top w:val="single" w:sz="12" w:space="0" w:color="000000"/>
          <w:bottom w:val="single" w:sz="12" w:space="0" w:color="000000"/>
        </w:tblBorders>
        <w:tblLook w:val="04A0"/>
      </w:tblPr>
      <w:tblGrid>
        <w:gridCol w:w="3433"/>
        <w:gridCol w:w="1637"/>
        <w:gridCol w:w="1843"/>
      </w:tblGrid>
      <w:tr w:rsidR="00D400C7" w:rsidRPr="00B0422C" w:rsidTr="008A141D">
        <w:trPr>
          <w:jc w:val="center"/>
        </w:trPr>
        <w:tc>
          <w:tcPr>
            <w:tcW w:w="34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00C7" w:rsidRPr="00B0422C" w:rsidRDefault="00D400C7" w:rsidP="00D400C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es-CO" w:eastAsia="es-CO"/>
              </w:rPr>
            </w:pPr>
            <w:r w:rsidRPr="00B0422C">
              <w:rPr>
                <w:rFonts w:ascii="Times New Roman" w:hAnsi="Times New Roman"/>
                <w:b/>
                <w:i/>
                <w:iCs/>
                <w:sz w:val="24"/>
                <w:szCs w:val="24"/>
                <w:lang w:val="es-CO" w:eastAsia="es-CO"/>
              </w:rPr>
              <w:t>Parámetro</w:t>
            </w:r>
          </w:p>
        </w:tc>
        <w:tc>
          <w:tcPr>
            <w:tcW w:w="1637" w:type="dxa"/>
            <w:tcBorders>
              <w:bottom w:val="single" w:sz="6" w:space="0" w:color="000000"/>
            </w:tcBorders>
            <w:shd w:val="clear" w:color="auto" w:fill="auto"/>
          </w:tcPr>
          <w:p w:rsidR="00D400C7" w:rsidRPr="00B0422C" w:rsidRDefault="00D400C7" w:rsidP="00D400C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es-CO" w:eastAsia="es-CO"/>
              </w:rPr>
            </w:pPr>
            <w:r w:rsidRPr="00B0422C">
              <w:rPr>
                <w:rFonts w:ascii="Times New Roman" w:hAnsi="Times New Roman"/>
                <w:b/>
                <w:i/>
                <w:iCs/>
                <w:sz w:val="24"/>
                <w:szCs w:val="24"/>
                <w:lang w:val="es-CO" w:eastAsia="es-CO"/>
              </w:rPr>
              <w:t>Sustrato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D400C7" w:rsidRPr="00B0422C" w:rsidRDefault="00D400C7" w:rsidP="00D400C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es-CO" w:eastAsia="es-CO"/>
              </w:rPr>
            </w:pPr>
            <w:r w:rsidRPr="00B0422C">
              <w:rPr>
                <w:rFonts w:ascii="Times New Roman" w:hAnsi="Times New Roman"/>
                <w:b/>
                <w:i/>
                <w:iCs/>
                <w:sz w:val="24"/>
                <w:szCs w:val="24"/>
                <w:lang w:val="es-CO" w:eastAsia="es-CO"/>
              </w:rPr>
              <w:t>inóculo</w:t>
            </w:r>
          </w:p>
        </w:tc>
      </w:tr>
      <w:tr w:rsidR="00D400C7" w:rsidRPr="00B0422C" w:rsidTr="008A141D">
        <w:trPr>
          <w:jc w:val="center"/>
        </w:trPr>
        <w:tc>
          <w:tcPr>
            <w:tcW w:w="3433" w:type="dxa"/>
            <w:tcBorders>
              <w:right w:val="single" w:sz="6" w:space="0" w:color="000000"/>
            </w:tcBorders>
            <w:shd w:val="clear" w:color="auto" w:fill="auto"/>
          </w:tcPr>
          <w:p w:rsidR="00D400C7" w:rsidRPr="00B0422C" w:rsidRDefault="00D400C7" w:rsidP="00D40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CO" w:eastAsia="es-CO"/>
              </w:rPr>
            </w:pPr>
            <w:r w:rsidRPr="00B0422C">
              <w:rPr>
                <w:rFonts w:ascii="Times New Roman" w:hAnsi="Times New Roman"/>
                <w:sz w:val="24"/>
                <w:szCs w:val="24"/>
                <w:lang w:val="es-CO" w:eastAsia="es-CO"/>
              </w:rPr>
              <w:t>pH</w:t>
            </w:r>
          </w:p>
        </w:tc>
        <w:tc>
          <w:tcPr>
            <w:tcW w:w="1637" w:type="dxa"/>
            <w:shd w:val="clear" w:color="auto" w:fill="auto"/>
          </w:tcPr>
          <w:p w:rsidR="00D400C7" w:rsidRPr="00B0422C" w:rsidRDefault="00D400C7" w:rsidP="00D40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CO" w:eastAsia="es-CO"/>
              </w:rPr>
            </w:pPr>
            <w:r w:rsidRPr="00B0422C">
              <w:rPr>
                <w:rFonts w:ascii="Times New Roman" w:hAnsi="Times New Roman"/>
                <w:sz w:val="24"/>
                <w:szCs w:val="24"/>
                <w:lang w:val="es-CO" w:eastAsia="es-CO"/>
              </w:rPr>
              <w:t>6.3</w:t>
            </w:r>
          </w:p>
        </w:tc>
        <w:tc>
          <w:tcPr>
            <w:tcW w:w="1843" w:type="dxa"/>
          </w:tcPr>
          <w:p w:rsidR="00D400C7" w:rsidRPr="00B0422C" w:rsidRDefault="00D400C7" w:rsidP="00D40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CO" w:eastAsia="es-CO"/>
              </w:rPr>
            </w:pPr>
            <w:r w:rsidRPr="00B0422C">
              <w:rPr>
                <w:rFonts w:ascii="Times New Roman" w:hAnsi="Times New Roman"/>
                <w:sz w:val="24"/>
                <w:szCs w:val="24"/>
                <w:lang w:val="es-CO" w:eastAsia="es-CO"/>
              </w:rPr>
              <w:t>8.5</w:t>
            </w:r>
          </w:p>
        </w:tc>
      </w:tr>
      <w:tr w:rsidR="00D400C7" w:rsidRPr="00B0422C" w:rsidTr="008A141D">
        <w:trPr>
          <w:jc w:val="center"/>
        </w:trPr>
        <w:tc>
          <w:tcPr>
            <w:tcW w:w="3433" w:type="dxa"/>
            <w:tcBorders>
              <w:right w:val="single" w:sz="6" w:space="0" w:color="000000"/>
            </w:tcBorders>
            <w:shd w:val="clear" w:color="auto" w:fill="auto"/>
          </w:tcPr>
          <w:p w:rsidR="00D400C7" w:rsidRPr="00B0422C" w:rsidRDefault="00D400C7" w:rsidP="00D40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CO" w:eastAsia="es-CO"/>
              </w:rPr>
            </w:pPr>
            <w:r w:rsidRPr="00B0422C">
              <w:rPr>
                <w:rFonts w:ascii="Times New Roman" w:hAnsi="Times New Roman"/>
                <w:sz w:val="24"/>
                <w:szCs w:val="24"/>
                <w:lang w:val="es-CO" w:eastAsia="es-CO"/>
              </w:rPr>
              <w:t>Sólidos totales (g/L)</w:t>
            </w:r>
          </w:p>
        </w:tc>
        <w:tc>
          <w:tcPr>
            <w:tcW w:w="1637" w:type="dxa"/>
            <w:shd w:val="clear" w:color="auto" w:fill="auto"/>
          </w:tcPr>
          <w:p w:rsidR="00D400C7" w:rsidRPr="00B0422C" w:rsidRDefault="00D400C7" w:rsidP="00D40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CO" w:eastAsia="es-CO"/>
              </w:rPr>
            </w:pPr>
            <w:r w:rsidRPr="00B0422C">
              <w:rPr>
                <w:rFonts w:ascii="Times New Roman" w:hAnsi="Times New Roman"/>
                <w:sz w:val="24"/>
                <w:szCs w:val="24"/>
                <w:lang w:val="es-CO" w:eastAsia="es-CO"/>
              </w:rPr>
              <w:t>226.2</w:t>
            </w:r>
          </w:p>
        </w:tc>
        <w:tc>
          <w:tcPr>
            <w:tcW w:w="1843" w:type="dxa"/>
          </w:tcPr>
          <w:p w:rsidR="00D400C7" w:rsidRPr="00B0422C" w:rsidRDefault="00D400C7" w:rsidP="00D40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CO" w:eastAsia="es-CO"/>
              </w:rPr>
            </w:pPr>
            <w:r w:rsidRPr="00B0422C">
              <w:rPr>
                <w:rFonts w:ascii="Times New Roman" w:hAnsi="Times New Roman"/>
                <w:sz w:val="24"/>
                <w:szCs w:val="24"/>
                <w:lang w:val="es-CO" w:eastAsia="es-CO"/>
              </w:rPr>
              <w:t>29.2</w:t>
            </w:r>
          </w:p>
        </w:tc>
      </w:tr>
      <w:tr w:rsidR="00D400C7" w:rsidRPr="00B0422C" w:rsidTr="008A141D">
        <w:trPr>
          <w:jc w:val="center"/>
        </w:trPr>
        <w:tc>
          <w:tcPr>
            <w:tcW w:w="3433" w:type="dxa"/>
            <w:tcBorders>
              <w:right w:val="single" w:sz="6" w:space="0" w:color="000000"/>
            </w:tcBorders>
            <w:shd w:val="clear" w:color="auto" w:fill="auto"/>
          </w:tcPr>
          <w:p w:rsidR="00D400C7" w:rsidRPr="00B0422C" w:rsidRDefault="00D400C7" w:rsidP="00D40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CO" w:eastAsia="es-CO"/>
              </w:rPr>
            </w:pPr>
            <w:r w:rsidRPr="00B0422C">
              <w:rPr>
                <w:rFonts w:ascii="Times New Roman" w:hAnsi="Times New Roman"/>
                <w:sz w:val="24"/>
                <w:szCs w:val="24"/>
                <w:lang w:val="es-CO" w:eastAsia="es-CO"/>
              </w:rPr>
              <w:t>Sólidos Volátiles (g/L)</w:t>
            </w:r>
          </w:p>
        </w:tc>
        <w:tc>
          <w:tcPr>
            <w:tcW w:w="1637" w:type="dxa"/>
            <w:shd w:val="clear" w:color="auto" w:fill="auto"/>
          </w:tcPr>
          <w:p w:rsidR="00D400C7" w:rsidRPr="00B0422C" w:rsidRDefault="00D400C7" w:rsidP="00D40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CO" w:eastAsia="es-CO"/>
              </w:rPr>
            </w:pPr>
            <w:r w:rsidRPr="00B0422C">
              <w:rPr>
                <w:rFonts w:ascii="Times New Roman" w:hAnsi="Times New Roman"/>
                <w:sz w:val="24"/>
                <w:szCs w:val="24"/>
                <w:lang w:val="es-CO" w:eastAsia="es-CO"/>
              </w:rPr>
              <w:t>107.7</w:t>
            </w:r>
          </w:p>
        </w:tc>
        <w:tc>
          <w:tcPr>
            <w:tcW w:w="1843" w:type="dxa"/>
          </w:tcPr>
          <w:p w:rsidR="00D400C7" w:rsidRPr="00B0422C" w:rsidRDefault="00D400C7" w:rsidP="00D40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CO" w:eastAsia="es-CO"/>
              </w:rPr>
            </w:pPr>
            <w:r w:rsidRPr="00B0422C">
              <w:rPr>
                <w:rFonts w:ascii="Times New Roman" w:hAnsi="Times New Roman"/>
                <w:sz w:val="24"/>
                <w:szCs w:val="24"/>
                <w:lang w:val="es-CO" w:eastAsia="es-CO"/>
              </w:rPr>
              <w:t>20.5</w:t>
            </w:r>
          </w:p>
        </w:tc>
      </w:tr>
      <w:tr w:rsidR="00D400C7" w:rsidRPr="00B0422C" w:rsidTr="008A141D">
        <w:trPr>
          <w:jc w:val="center"/>
        </w:trPr>
        <w:tc>
          <w:tcPr>
            <w:tcW w:w="3433" w:type="dxa"/>
            <w:tcBorders>
              <w:right w:val="single" w:sz="6" w:space="0" w:color="000000"/>
            </w:tcBorders>
            <w:shd w:val="clear" w:color="auto" w:fill="auto"/>
          </w:tcPr>
          <w:p w:rsidR="00D400C7" w:rsidRPr="00B0422C" w:rsidRDefault="00D400C7" w:rsidP="00D40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CO" w:eastAsia="es-CO"/>
              </w:rPr>
            </w:pPr>
            <w:r w:rsidRPr="00B0422C">
              <w:rPr>
                <w:rFonts w:ascii="Times New Roman" w:hAnsi="Times New Roman"/>
                <w:sz w:val="24"/>
                <w:szCs w:val="24"/>
                <w:lang w:val="es-CO" w:eastAsia="es-CO"/>
              </w:rPr>
              <w:t>Alcalinidad (mg CaCO</w:t>
            </w:r>
            <w:r w:rsidRPr="00B0422C">
              <w:rPr>
                <w:rFonts w:ascii="Times New Roman" w:hAnsi="Times New Roman"/>
                <w:sz w:val="24"/>
                <w:szCs w:val="24"/>
                <w:vertAlign w:val="subscript"/>
                <w:lang w:val="es-CO" w:eastAsia="es-CO"/>
              </w:rPr>
              <w:t>3</w:t>
            </w:r>
            <w:r w:rsidRPr="00B0422C">
              <w:rPr>
                <w:rFonts w:ascii="Times New Roman" w:hAnsi="Times New Roman"/>
                <w:sz w:val="24"/>
                <w:szCs w:val="24"/>
                <w:lang w:val="es-CO" w:eastAsia="es-CO"/>
              </w:rPr>
              <w:t>)</w:t>
            </w:r>
          </w:p>
        </w:tc>
        <w:tc>
          <w:tcPr>
            <w:tcW w:w="1637" w:type="dxa"/>
            <w:shd w:val="clear" w:color="auto" w:fill="auto"/>
          </w:tcPr>
          <w:p w:rsidR="00D400C7" w:rsidRPr="00B0422C" w:rsidRDefault="00D400C7" w:rsidP="00D40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CO" w:eastAsia="es-CO"/>
              </w:rPr>
            </w:pPr>
            <w:r w:rsidRPr="00B0422C">
              <w:rPr>
                <w:rFonts w:ascii="Times New Roman" w:hAnsi="Times New Roman"/>
                <w:sz w:val="24"/>
                <w:szCs w:val="24"/>
                <w:lang w:val="es-CO" w:eastAsia="es-CO"/>
              </w:rPr>
              <w:t>13467</w:t>
            </w:r>
          </w:p>
        </w:tc>
        <w:tc>
          <w:tcPr>
            <w:tcW w:w="1843" w:type="dxa"/>
          </w:tcPr>
          <w:p w:rsidR="00D400C7" w:rsidRPr="00B0422C" w:rsidRDefault="00D400C7" w:rsidP="00D40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CO" w:eastAsia="es-CO"/>
              </w:rPr>
            </w:pPr>
            <w:r w:rsidRPr="00B0422C">
              <w:rPr>
                <w:rFonts w:ascii="Times New Roman" w:hAnsi="Times New Roman"/>
                <w:sz w:val="24"/>
                <w:szCs w:val="24"/>
                <w:lang w:val="es-CO" w:eastAsia="es-CO"/>
              </w:rPr>
              <w:t>6023</w:t>
            </w:r>
          </w:p>
        </w:tc>
      </w:tr>
      <w:tr w:rsidR="00D400C7" w:rsidRPr="00B0422C" w:rsidTr="008A141D">
        <w:trPr>
          <w:jc w:val="center"/>
        </w:trPr>
        <w:tc>
          <w:tcPr>
            <w:tcW w:w="3433" w:type="dxa"/>
            <w:tcBorders>
              <w:right w:val="single" w:sz="6" w:space="0" w:color="000000"/>
            </w:tcBorders>
            <w:shd w:val="clear" w:color="auto" w:fill="auto"/>
          </w:tcPr>
          <w:p w:rsidR="00D400C7" w:rsidRPr="00B0422C" w:rsidRDefault="00D400C7" w:rsidP="00D40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CO" w:eastAsia="es-CO"/>
              </w:rPr>
            </w:pPr>
            <w:r w:rsidRPr="00B0422C">
              <w:rPr>
                <w:rFonts w:ascii="Times New Roman" w:hAnsi="Times New Roman"/>
                <w:sz w:val="24"/>
                <w:szCs w:val="24"/>
                <w:lang w:val="es-CO" w:eastAsia="es-CO"/>
              </w:rPr>
              <w:t>Ácidos grasos volátiles (mg/L)</w:t>
            </w:r>
          </w:p>
        </w:tc>
        <w:tc>
          <w:tcPr>
            <w:tcW w:w="1637" w:type="dxa"/>
            <w:shd w:val="clear" w:color="auto" w:fill="auto"/>
          </w:tcPr>
          <w:p w:rsidR="00D400C7" w:rsidRPr="00B0422C" w:rsidRDefault="00D400C7" w:rsidP="00D40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CO" w:eastAsia="es-CO"/>
              </w:rPr>
            </w:pPr>
            <w:r w:rsidRPr="00B0422C">
              <w:rPr>
                <w:rFonts w:ascii="Times New Roman" w:hAnsi="Times New Roman"/>
                <w:sz w:val="24"/>
                <w:szCs w:val="24"/>
                <w:lang w:val="es-CO" w:eastAsia="es-CO"/>
              </w:rPr>
              <w:t>15613</w:t>
            </w:r>
          </w:p>
        </w:tc>
        <w:tc>
          <w:tcPr>
            <w:tcW w:w="1843" w:type="dxa"/>
          </w:tcPr>
          <w:p w:rsidR="00D400C7" w:rsidRPr="00B0422C" w:rsidRDefault="00D400C7" w:rsidP="00D40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CO" w:eastAsia="es-CO"/>
              </w:rPr>
            </w:pPr>
            <w:r w:rsidRPr="00B0422C">
              <w:rPr>
                <w:rFonts w:ascii="Times New Roman" w:hAnsi="Times New Roman"/>
                <w:sz w:val="24"/>
                <w:szCs w:val="24"/>
                <w:lang w:val="es-CO" w:eastAsia="es-CO"/>
              </w:rPr>
              <w:t>1370</w:t>
            </w:r>
          </w:p>
        </w:tc>
      </w:tr>
      <w:tr w:rsidR="00D400C7" w:rsidRPr="00B0422C" w:rsidTr="008A141D">
        <w:trPr>
          <w:jc w:val="center"/>
        </w:trPr>
        <w:tc>
          <w:tcPr>
            <w:tcW w:w="3433" w:type="dxa"/>
            <w:tcBorders>
              <w:right w:val="single" w:sz="6" w:space="0" w:color="000000"/>
            </w:tcBorders>
            <w:shd w:val="clear" w:color="auto" w:fill="auto"/>
          </w:tcPr>
          <w:p w:rsidR="00D400C7" w:rsidRPr="00B0422C" w:rsidRDefault="00D400C7" w:rsidP="00D40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CO" w:eastAsia="es-CO"/>
              </w:rPr>
            </w:pPr>
            <w:r w:rsidRPr="00B0422C">
              <w:rPr>
                <w:rFonts w:ascii="Times New Roman" w:hAnsi="Times New Roman"/>
                <w:sz w:val="24"/>
                <w:szCs w:val="24"/>
                <w:lang w:val="es-CO" w:eastAsia="es-CO"/>
              </w:rPr>
              <w:t>Densidad (g/L)</w:t>
            </w:r>
          </w:p>
        </w:tc>
        <w:tc>
          <w:tcPr>
            <w:tcW w:w="1637" w:type="dxa"/>
            <w:shd w:val="clear" w:color="auto" w:fill="auto"/>
          </w:tcPr>
          <w:p w:rsidR="00D400C7" w:rsidRPr="00B0422C" w:rsidRDefault="00D400C7" w:rsidP="00D40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CO" w:eastAsia="es-CO"/>
              </w:rPr>
            </w:pPr>
            <w:r w:rsidRPr="00B0422C">
              <w:rPr>
                <w:rFonts w:ascii="Times New Roman" w:hAnsi="Times New Roman"/>
                <w:sz w:val="24"/>
                <w:szCs w:val="24"/>
                <w:lang w:val="es-CO" w:eastAsia="es-CO"/>
              </w:rPr>
              <w:t>1080</w:t>
            </w:r>
          </w:p>
        </w:tc>
        <w:tc>
          <w:tcPr>
            <w:tcW w:w="1843" w:type="dxa"/>
          </w:tcPr>
          <w:p w:rsidR="00D400C7" w:rsidRPr="00B0422C" w:rsidRDefault="00D400C7" w:rsidP="00D40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CO" w:eastAsia="es-CO"/>
              </w:rPr>
            </w:pPr>
            <w:r w:rsidRPr="00B0422C">
              <w:rPr>
                <w:rFonts w:ascii="Times New Roman" w:hAnsi="Times New Roman"/>
                <w:sz w:val="24"/>
                <w:szCs w:val="24"/>
                <w:lang w:val="es-CO" w:eastAsia="es-CO"/>
              </w:rPr>
              <w:t>1003</w:t>
            </w:r>
          </w:p>
        </w:tc>
      </w:tr>
      <w:tr w:rsidR="00D400C7" w:rsidRPr="00B0422C" w:rsidTr="008A141D">
        <w:trPr>
          <w:jc w:val="center"/>
        </w:trPr>
        <w:tc>
          <w:tcPr>
            <w:tcW w:w="3433" w:type="dxa"/>
            <w:tcBorders>
              <w:right w:val="single" w:sz="6" w:space="0" w:color="000000"/>
            </w:tcBorders>
            <w:shd w:val="clear" w:color="auto" w:fill="auto"/>
          </w:tcPr>
          <w:p w:rsidR="00D400C7" w:rsidRPr="00B0422C" w:rsidRDefault="00D400C7" w:rsidP="00D40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CO" w:eastAsia="es-CO"/>
              </w:rPr>
            </w:pPr>
            <w:r w:rsidRPr="00B0422C">
              <w:rPr>
                <w:rFonts w:ascii="Times New Roman" w:hAnsi="Times New Roman"/>
                <w:sz w:val="24"/>
                <w:szCs w:val="24"/>
                <w:lang w:val="es-CO" w:eastAsia="es-CO"/>
              </w:rPr>
              <w:t xml:space="preserve">C (%P/P) </w:t>
            </w:r>
          </w:p>
        </w:tc>
        <w:tc>
          <w:tcPr>
            <w:tcW w:w="1637" w:type="dxa"/>
            <w:shd w:val="clear" w:color="auto" w:fill="auto"/>
          </w:tcPr>
          <w:p w:rsidR="00D400C7" w:rsidRPr="00B0422C" w:rsidRDefault="00D400C7" w:rsidP="00D40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CO" w:eastAsia="es-CO"/>
              </w:rPr>
            </w:pPr>
            <w:r w:rsidRPr="00B0422C">
              <w:rPr>
                <w:rFonts w:ascii="Times New Roman" w:hAnsi="Times New Roman"/>
                <w:sz w:val="24"/>
                <w:szCs w:val="24"/>
                <w:lang w:val="es-CO" w:eastAsia="es-CO"/>
              </w:rPr>
              <w:t>28.0</w:t>
            </w:r>
          </w:p>
        </w:tc>
        <w:tc>
          <w:tcPr>
            <w:tcW w:w="1843" w:type="dxa"/>
          </w:tcPr>
          <w:p w:rsidR="00D400C7" w:rsidRPr="00B0422C" w:rsidRDefault="00D400C7" w:rsidP="00D40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CO" w:eastAsia="es-CO"/>
              </w:rPr>
            </w:pPr>
            <w:r w:rsidRPr="00B0422C">
              <w:rPr>
                <w:rFonts w:ascii="Times New Roman" w:hAnsi="Times New Roman"/>
                <w:sz w:val="24"/>
                <w:szCs w:val="24"/>
                <w:lang w:val="es-CO" w:eastAsia="es-CO"/>
              </w:rPr>
              <w:t>ND</w:t>
            </w:r>
          </w:p>
        </w:tc>
      </w:tr>
      <w:tr w:rsidR="00D400C7" w:rsidRPr="00B0422C" w:rsidTr="008A141D">
        <w:trPr>
          <w:jc w:val="center"/>
        </w:trPr>
        <w:tc>
          <w:tcPr>
            <w:tcW w:w="3433" w:type="dxa"/>
            <w:tcBorders>
              <w:right w:val="single" w:sz="6" w:space="0" w:color="000000"/>
            </w:tcBorders>
            <w:shd w:val="clear" w:color="auto" w:fill="auto"/>
          </w:tcPr>
          <w:p w:rsidR="00D400C7" w:rsidRPr="00B0422C" w:rsidRDefault="00D400C7" w:rsidP="00D40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CO" w:eastAsia="es-CO"/>
              </w:rPr>
            </w:pPr>
            <w:r w:rsidRPr="00B0422C">
              <w:rPr>
                <w:rFonts w:ascii="Times New Roman" w:hAnsi="Times New Roman"/>
                <w:sz w:val="24"/>
                <w:szCs w:val="24"/>
                <w:lang w:val="es-CO" w:eastAsia="es-CO"/>
              </w:rPr>
              <w:t xml:space="preserve">H (%P/P) </w:t>
            </w:r>
          </w:p>
        </w:tc>
        <w:tc>
          <w:tcPr>
            <w:tcW w:w="1637" w:type="dxa"/>
            <w:shd w:val="clear" w:color="auto" w:fill="auto"/>
          </w:tcPr>
          <w:p w:rsidR="00D400C7" w:rsidRPr="00B0422C" w:rsidRDefault="00D400C7" w:rsidP="00D40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CO" w:eastAsia="es-CO"/>
              </w:rPr>
            </w:pPr>
            <w:r w:rsidRPr="00B0422C">
              <w:rPr>
                <w:rFonts w:ascii="Times New Roman" w:hAnsi="Times New Roman"/>
                <w:sz w:val="24"/>
                <w:szCs w:val="24"/>
                <w:lang w:val="es-CO" w:eastAsia="es-CO"/>
              </w:rPr>
              <w:t>2.6</w:t>
            </w:r>
          </w:p>
        </w:tc>
        <w:tc>
          <w:tcPr>
            <w:tcW w:w="1843" w:type="dxa"/>
          </w:tcPr>
          <w:p w:rsidR="00D400C7" w:rsidRPr="00B0422C" w:rsidRDefault="00D400C7" w:rsidP="00D40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CO" w:eastAsia="es-CO"/>
              </w:rPr>
            </w:pPr>
            <w:r w:rsidRPr="00B0422C">
              <w:rPr>
                <w:rFonts w:ascii="Times New Roman" w:hAnsi="Times New Roman"/>
                <w:sz w:val="24"/>
                <w:szCs w:val="24"/>
                <w:lang w:val="es-CO" w:eastAsia="es-CO"/>
              </w:rPr>
              <w:t>ND</w:t>
            </w:r>
          </w:p>
        </w:tc>
      </w:tr>
      <w:tr w:rsidR="00D400C7" w:rsidRPr="00B0422C" w:rsidTr="008A141D">
        <w:trPr>
          <w:jc w:val="center"/>
        </w:trPr>
        <w:tc>
          <w:tcPr>
            <w:tcW w:w="3433" w:type="dxa"/>
            <w:tcBorders>
              <w:right w:val="single" w:sz="6" w:space="0" w:color="000000"/>
            </w:tcBorders>
            <w:shd w:val="clear" w:color="auto" w:fill="auto"/>
          </w:tcPr>
          <w:p w:rsidR="00D400C7" w:rsidRPr="00B0422C" w:rsidRDefault="00D400C7" w:rsidP="00D40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CO" w:eastAsia="es-CO"/>
              </w:rPr>
            </w:pPr>
            <w:r w:rsidRPr="00B0422C">
              <w:rPr>
                <w:rFonts w:ascii="Times New Roman" w:hAnsi="Times New Roman"/>
                <w:sz w:val="24"/>
                <w:szCs w:val="24"/>
                <w:lang w:val="es-CO" w:eastAsia="es-CO"/>
              </w:rPr>
              <w:t xml:space="preserve">O (%P/P) </w:t>
            </w:r>
          </w:p>
        </w:tc>
        <w:tc>
          <w:tcPr>
            <w:tcW w:w="1637" w:type="dxa"/>
            <w:shd w:val="clear" w:color="auto" w:fill="auto"/>
          </w:tcPr>
          <w:p w:rsidR="00D400C7" w:rsidRPr="00B0422C" w:rsidRDefault="00D400C7" w:rsidP="00D40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CO" w:eastAsia="es-CO"/>
              </w:rPr>
            </w:pPr>
            <w:r w:rsidRPr="00B0422C">
              <w:rPr>
                <w:rFonts w:ascii="Times New Roman" w:hAnsi="Times New Roman"/>
                <w:sz w:val="24"/>
                <w:szCs w:val="24"/>
                <w:lang w:val="es-CO" w:eastAsia="es-CO"/>
              </w:rPr>
              <w:t>18.4</w:t>
            </w:r>
          </w:p>
        </w:tc>
        <w:tc>
          <w:tcPr>
            <w:tcW w:w="1843" w:type="dxa"/>
          </w:tcPr>
          <w:p w:rsidR="00D400C7" w:rsidRPr="00B0422C" w:rsidRDefault="00D400C7" w:rsidP="00D40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CO" w:eastAsia="es-CO"/>
              </w:rPr>
            </w:pPr>
            <w:r w:rsidRPr="00B0422C">
              <w:rPr>
                <w:rFonts w:ascii="Times New Roman" w:hAnsi="Times New Roman"/>
                <w:sz w:val="24"/>
                <w:szCs w:val="24"/>
                <w:lang w:val="es-CO" w:eastAsia="es-CO"/>
              </w:rPr>
              <w:t>ND</w:t>
            </w:r>
          </w:p>
        </w:tc>
      </w:tr>
      <w:tr w:rsidR="00D400C7" w:rsidRPr="00B0422C" w:rsidTr="008A141D">
        <w:trPr>
          <w:jc w:val="center"/>
        </w:trPr>
        <w:tc>
          <w:tcPr>
            <w:tcW w:w="3433" w:type="dxa"/>
            <w:tcBorders>
              <w:right w:val="single" w:sz="6" w:space="0" w:color="000000"/>
            </w:tcBorders>
            <w:shd w:val="clear" w:color="auto" w:fill="auto"/>
          </w:tcPr>
          <w:p w:rsidR="00D400C7" w:rsidRPr="00B0422C" w:rsidRDefault="00D400C7" w:rsidP="00D40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CO" w:eastAsia="es-CO"/>
              </w:rPr>
            </w:pPr>
            <w:r w:rsidRPr="00B0422C">
              <w:rPr>
                <w:rFonts w:ascii="Times New Roman" w:hAnsi="Times New Roman"/>
                <w:sz w:val="24"/>
                <w:szCs w:val="24"/>
                <w:lang w:val="es-CO" w:eastAsia="es-CO"/>
              </w:rPr>
              <w:t xml:space="preserve">N (%P/P) </w:t>
            </w:r>
          </w:p>
        </w:tc>
        <w:tc>
          <w:tcPr>
            <w:tcW w:w="1637" w:type="dxa"/>
            <w:shd w:val="clear" w:color="auto" w:fill="auto"/>
          </w:tcPr>
          <w:p w:rsidR="00D400C7" w:rsidRPr="00B0422C" w:rsidRDefault="00D400C7" w:rsidP="00D40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CO" w:eastAsia="es-CO"/>
              </w:rPr>
            </w:pPr>
            <w:r w:rsidRPr="00B0422C">
              <w:rPr>
                <w:rFonts w:ascii="Times New Roman" w:hAnsi="Times New Roman"/>
                <w:sz w:val="24"/>
                <w:szCs w:val="24"/>
                <w:lang w:val="es-CO" w:eastAsia="es-CO"/>
              </w:rPr>
              <w:t>3.8</w:t>
            </w:r>
          </w:p>
        </w:tc>
        <w:tc>
          <w:tcPr>
            <w:tcW w:w="1843" w:type="dxa"/>
          </w:tcPr>
          <w:p w:rsidR="00D400C7" w:rsidRPr="00B0422C" w:rsidRDefault="00D400C7" w:rsidP="00D40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CO" w:eastAsia="es-CO"/>
              </w:rPr>
            </w:pPr>
            <w:r w:rsidRPr="00B0422C">
              <w:rPr>
                <w:rFonts w:ascii="Times New Roman" w:hAnsi="Times New Roman"/>
                <w:sz w:val="24"/>
                <w:szCs w:val="24"/>
                <w:lang w:val="es-CO" w:eastAsia="es-CO"/>
              </w:rPr>
              <w:t>ND</w:t>
            </w:r>
          </w:p>
        </w:tc>
      </w:tr>
    </w:tbl>
    <w:p w:rsidR="00D400C7" w:rsidRPr="00B0422C" w:rsidRDefault="00D400C7" w:rsidP="00D400C7">
      <w:pPr>
        <w:rPr>
          <w:rFonts w:ascii="Times New Roman" w:hAnsi="Times New Roman"/>
          <w:lang w:val="es-CO" w:eastAsia="es-ES"/>
        </w:rPr>
      </w:pPr>
      <w:r w:rsidRPr="00B0422C">
        <w:rPr>
          <w:rFonts w:ascii="Times New Roman" w:hAnsi="Times New Roman"/>
          <w:b/>
          <w:lang w:val="es-CO" w:eastAsia="es-ES"/>
        </w:rPr>
        <w:t xml:space="preserve">                   ND:</w:t>
      </w:r>
      <w:r w:rsidRPr="00B0422C">
        <w:rPr>
          <w:rFonts w:ascii="Times New Roman" w:hAnsi="Times New Roman"/>
          <w:lang w:val="es-CO" w:eastAsia="es-ES"/>
        </w:rPr>
        <w:t xml:space="preserve"> No determinado</w:t>
      </w:r>
    </w:p>
    <w:p w:rsidR="00465203" w:rsidRDefault="00D019B5" w:rsidP="004652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0422C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465203" w:rsidRPr="00B0422C">
        <w:rPr>
          <w:rFonts w:ascii="Times New Roman" w:hAnsi="Times New Roman"/>
          <w:sz w:val="24"/>
          <w:szCs w:val="24"/>
          <w:lang w:val="es-CO"/>
        </w:rPr>
        <w:t xml:space="preserve">El pH del sustrato y del inóculo </w:t>
      </w:r>
      <w:r w:rsidRPr="00B0422C">
        <w:rPr>
          <w:rFonts w:ascii="Times New Roman" w:hAnsi="Times New Roman"/>
          <w:sz w:val="24"/>
          <w:szCs w:val="24"/>
          <w:lang w:val="es-CO"/>
        </w:rPr>
        <w:t xml:space="preserve">se encuentra en el rango de operación para el desarrollo de DA reportado en la literatura (Raposo </w:t>
      </w:r>
      <w:r w:rsidRPr="00B0422C">
        <w:rPr>
          <w:rFonts w:ascii="Times New Roman" w:hAnsi="Times New Roman"/>
          <w:i/>
          <w:sz w:val="24"/>
          <w:szCs w:val="24"/>
          <w:lang w:val="es-CO"/>
        </w:rPr>
        <w:t>et al</w:t>
      </w:r>
      <w:r w:rsidRPr="00B0422C">
        <w:rPr>
          <w:rFonts w:ascii="Times New Roman" w:hAnsi="Times New Roman"/>
          <w:sz w:val="24"/>
          <w:szCs w:val="24"/>
          <w:lang w:val="es-CO"/>
        </w:rPr>
        <w:t>., 2006).</w:t>
      </w:r>
      <w:r w:rsidR="00465203" w:rsidRPr="00B0422C">
        <w:rPr>
          <w:rFonts w:ascii="Times New Roman" w:hAnsi="Times New Roman"/>
          <w:sz w:val="24"/>
          <w:szCs w:val="24"/>
          <w:lang w:val="es-CO"/>
        </w:rPr>
        <w:t xml:space="preserve"> La materia orgánica del sustrato representada por la concentración de sólidos totales, sólidos volátiles y ácidos grasos volátiles de la gallinaza de jaula, permiten identificarla</w:t>
      </w:r>
      <w:r w:rsidR="00D400C7" w:rsidRPr="00B0422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65203" w:rsidRPr="00B0422C">
        <w:rPr>
          <w:rFonts w:ascii="Times New Roman" w:hAnsi="Times New Roman"/>
          <w:color w:val="000000"/>
          <w:sz w:val="24"/>
          <w:szCs w:val="24"/>
        </w:rPr>
        <w:t xml:space="preserve">como </w:t>
      </w:r>
      <w:r w:rsidR="00D400C7" w:rsidRPr="00B0422C">
        <w:rPr>
          <w:rFonts w:ascii="Times New Roman" w:hAnsi="Times New Roman"/>
          <w:color w:val="000000"/>
          <w:sz w:val="24"/>
          <w:szCs w:val="24"/>
        </w:rPr>
        <w:t>una fuente de carbono atractiva para DA.</w:t>
      </w:r>
    </w:p>
    <w:p w:rsidR="008E2540" w:rsidRPr="00B0422C" w:rsidRDefault="008E2540" w:rsidP="004652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9236E" w:rsidRPr="00B0422C" w:rsidRDefault="007A2C89" w:rsidP="008E25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val="es-CO" w:eastAsia="es-CO"/>
        </w:rPr>
      </w:pPr>
      <w:r w:rsidRPr="00F57922">
        <w:rPr>
          <w:rFonts w:ascii="Times New Roman" w:hAnsi="Times New Roman"/>
          <w:b/>
          <w:sz w:val="24"/>
          <w:szCs w:val="24"/>
          <w:lang w:val="es-CO"/>
        </w:rPr>
        <w:t>Evolución de la e</w:t>
      </w:r>
      <w:r w:rsidR="00C6442E" w:rsidRPr="00F57922">
        <w:rPr>
          <w:rFonts w:ascii="Times New Roman" w:hAnsi="Times New Roman"/>
          <w:b/>
          <w:sz w:val="24"/>
          <w:szCs w:val="24"/>
          <w:lang w:val="es-CO"/>
        </w:rPr>
        <w:t xml:space="preserve">tapa </w:t>
      </w:r>
      <w:proofErr w:type="spellStart"/>
      <w:r w:rsidR="00C6442E" w:rsidRPr="00F57922">
        <w:rPr>
          <w:rFonts w:ascii="Times New Roman" w:hAnsi="Times New Roman"/>
          <w:b/>
          <w:sz w:val="24"/>
          <w:szCs w:val="24"/>
          <w:lang w:val="es-CO"/>
        </w:rPr>
        <w:t>acidogénica</w:t>
      </w:r>
      <w:proofErr w:type="spellEnd"/>
      <w:r w:rsidR="003D7500" w:rsidRPr="00F57922">
        <w:rPr>
          <w:rFonts w:ascii="Times New Roman" w:hAnsi="Times New Roman"/>
          <w:b/>
          <w:sz w:val="24"/>
          <w:szCs w:val="24"/>
          <w:lang w:val="es-CO"/>
        </w:rPr>
        <w:t xml:space="preserve"> </w:t>
      </w:r>
      <w:r w:rsidR="00C03DDE" w:rsidRPr="00F57922">
        <w:rPr>
          <w:rFonts w:ascii="Times New Roman" w:hAnsi="Times New Roman"/>
          <w:b/>
          <w:sz w:val="24"/>
          <w:szCs w:val="24"/>
          <w:lang w:val="es-CO"/>
        </w:rPr>
        <w:t>de la digestión anaerobia de gallinaza de jaula</w:t>
      </w:r>
      <w:r w:rsidR="008E2540" w:rsidRPr="00F57922">
        <w:rPr>
          <w:rFonts w:ascii="Times New Roman" w:hAnsi="Times New Roman"/>
          <w:b/>
          <w:sz w:val="24"/>
          <w:szCs w:val="24"/>
          <w:lang w:val="es-CO"/>
        </w:rPr>
        <w:t>.</w:t>
      </w:r>
      <w:r w:rsidR="008E2540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AF69D2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La cinética de consumo de AGV durante 30 dias de biodegradación, </w:t>
      </w:r>
      <w:r w:rsidR="00CF08DF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se presenta para la</w:t>
      </w:r>
      <w:r w:rsidR="00CF4A2F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s</w:t>
      </w:r>
      <w:r w:rsidR="00CF08DF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 RIS de 1</w:t>
      </w:r>
      <w:r w:rsidR="00B94384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.0</w:t>
      </w:r>
      <w:r w:rsidR="00CF08DF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, 1.5, 2</w:t>
      </w:r>
      <w:r w:rsidR="00B94384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.0</w:t>
      </w:r>
      <w:r w:rsidR="00CF08DF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, 2.5 y 3</w:t>
      </w:r>
      <w:r w:rsidR="00B94384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.0</w:t>
      </w:r>
      <w:r w:rsidR="00AF69D2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 (</w:t>
      </w:r>
      <w:r w:rsidR="008E2540">
        <w:rPr>
          <w:rFonts w:ascii="Times New Roman" w:hAnsi="Times New Roman"/>
          <w:noProof/>
          <w:sz w:val="24"/>
          <w:szCs w:val="24"/>
          <w:lang w:val="es-CO" w:eastAsia="es-CO"/>
        </w:rPr>
        <w:t>f</w:t>
      </w:r>
      <w:r w:rsidR="00AF69D2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igura 2)</w:t>
      </w:r>
      <w:r w:rsidR="00CF08DF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. </w:t>
      </w:r>
      <w:r w:rsidR="00AF69D2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Se observa que para las diferentes relaciones inóculo</w:t>
      </w:r>
      <w:r w:rsidR="00CF4A2F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-</w:t>
      </w:r>
      <w:r w:rsidR="00AF69D2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sustrato</w:t>
      </w:r>
      <w:r w:rsidR="00CF4A2F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,</w:t>
      </w:r>
      <w:r w:rsidR="00AF69D2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 el </w:t>
      </w:r>
      <w:r w:rsidR="00CF4A2F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inicio </w:t>
      </w:r>
      <w:r w:rsidR="00AF69D2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del proceso presenta la misma tendencia exp</w:t>
      </w:r>
      <w:r w:rsidR="005D42FA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onencial; indicando afinidad del inóculo hacia el sustrato</w:t>
      </w:r>
      <w:r w:rsidR="00C02C19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 (Quintero </w:t>
      </w:r>
      <w:r w:rsidR="00C02C19" w:rsidRPr="008E2540">
        <w:rPr>
          <w:rFonts w:ascii="Times New Roman" w:hAnsi="Times New Roman"/>
          <w:i/>
          <w:noProof/>
          <w:sz w:val="24"/>
          <w:szCs w:val="24"/>
          <w:lang w:val="es-CO" w:eastAsia="es-CO"/>
        </w:rPr>
        <w:t>et al</w:t>
      </w:r>
      <w:r w:rsidR="00C02C19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., 2012)</w:t>
      </w:r>
      <w:r w:rsidR="005D42FA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. Se ha demostrado que concentraciones de AGV superiores a los 6000 mg/L pueden causar inhibición del proceso anaerobio (</w:t>
      </w:r>
      <w:r w:rsidR="005D42FA" w:rsidRPr="00B0422C">
        <w:rPr>
          <w:rFonts w:ascii="Times New Roman" w:hAnsi="Times New Roman"/>
          <w:bCs/>
          <w:sz w:val="24"/>
          <w:szCs w:val="24"/>
          <w:lang w:val="es-CO"/>
        </w:rPr>
        <w:t xml:space="preserve">Castillo </w:t>
      </w:r>
      <w:r w:rsidR="005D42FA" w:rsidRPr="00B0422C">
        <w:rPr>
          <w:rFonts w:ascii="Times New Roman" w:hAnsi="Times New Roman"/>
          <w:bCs/>
          <w:i/>
          <w:sz w:val="24"/>
          <w:szCs w:val="24"/>
          <w:lang w:val="es-CO"/>
        </w:rPr>
        <w:t>et al</w:t>
      </w:r>
      <w:r w:rsidR="005D42FA" w:rsidRPr="00B0422C">
        <w:rPr>
          <w:rFonts w:ascii="Times New Roman" w:hAnsi="Times New Roman"/>
          <w:bCs/>
          <w:sz w:val="24"/>
          <w:szCs w:val="24"/>
          <w:lang w:val="es-CO"/>
        </w:rPr>
        <w:t>., 2007)</w:t>
      </w:r>
      <w:r w:rsidRPr="00B0422C">
        <w:rPr>
          <w:rFonts w:ascii="Times New Roman" w:hAnsi="Times New Roman"/>
          <w:noProof/>
          <w:sz w:val="24"/>
          <w:szCs w:val="24"/>
          <w:lang w:val="es-CO" w:eastAsia="es-CO"/>
        </w:rPr>
        <w:t>, en este estudio l</w:t>
      </w:r>
      <w:r w:rsidR="005D42FA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a</w:t>
      </w:r>
      <w:r w:rsidR="00CF08DF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 máxima</w:t>
      </w:r>
      <w:r w:rsidR="005D42FA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 concentración</w:t>
      </w:r>
      <w:r w:rsidR="00CF08DF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 de AGV</w:t>
      </w:r>
      <w:r w:rsidR="005D42FA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 fue de</w:t>
      </w:r>
      <w:r w:rsidR="00CF08DF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 5400 mg/L</w:t>
      </w:r>
      <w:r w:rsidR="008B19AE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 (RIS 1)</w:t>
      </w:r>
      <w:r w:rsidR="005D42FA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, valor que se encuentra por debajo del límite que ocasionaria inhibición por </w:t>
      </w:r>
      <w:r w:rsidR="005D42FA" w:rsidRPr="00B0422C">
        <w:rPr>
          <w:rFonts w:ascii="Times New Roman" w:hAnsi="Times New Roman"/>
          <w:noProof/>
          <w:sz w:val="24"/>
          <w:szCs w:val="24"/>
          <w:lang w:val="es-CO" w:eastAsia="es-CO"/>
        </w:rPr>
        <w:lastRenderedPageBreak/>
        <w:t xml:space="preserve">acidificación. </w:t>
      </w:r>
      <w:r w:rsidR="00CF08DF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A partir del día 6, la concentración de AGV disminuyó</w:t>
      </w:r>
      <w:r w:rsidR="00883D79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 por debajo de 450 mg/L, lo que demuestra alto grado de reducción de materia orgánica y consecuentemente </w:t>
      </w:r>
      <w:r w:rsidR="00CF08DF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actividad metabolica de los microorganismos acetogénicos, capaces de reducir los AGV hasta acetato (Wang </w:t>
      </w:r>
      <w:r w:rsidR="00CF08DF" w:rsidRPr="00B0422C">
        <w:rPr>
          <w:rFonts w:ascii="Times New Roman" w:hAnsi="Times New Roman"/>
          <w:i/>
          <w:noProof/>
          <w:sz w:val="24"/>
          <w:szCs w:val="24"/>
          <w:lang w:val="es-CO" w:eastAsia="es-CO"/>
        </w:rPr>
        <w:t>et al</w:t>
      </w:r>
      <w:r w:rsidR="00CF08DF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., 1999).</w:t>
      </w:r>
      <w:r w:rsidR="00883D79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 </w:t>
      </w:r>
    </w:p>
    <w:p w:rsidR="00C03DDE" w:rsidRPr="00B0422C" w:rsidRDefault="00C03DDE" w:rsidP="00E9236E">
      <w:pPr>
        <w:spacing w:line="360" w:lineRule="auto"/>
        <w:jc w:val="center"/>
        <w:rPr>
          <w:rFonts w:ascii="Times New Roman" w:hAnsi="Times New Roman"/>
        </w:rPr>
      </w:pPr>
      <w:r w:rsidRPr="00341C3E">
        <w:rPr>
          <w:rFonts w:ascii="Times New Roman" w:hAnsi="Times New Roman"/>
          <w:b/>
        </w:rPr>
        <w:t xml:space="preserve">Figura </w:t>
      </w:r>
      <w:r w:rsidR="002F3F4B" w:rsidRPr="00341C3E">
        <w:rPr>
          <w:rFonts w:ascii="Times New Roman" w:hAnsi="Times New Roman"/>
          <w:b/>
        </w:rPr>
        <w:fldChar w:fldCharType="begin"/>
      </w:r>
      <w:r w:rsidR="00593B44" w:rsidRPr="00341C3E">
        <w:rPr>
          <w:rFonts w:ascii="Times New Roman" w:hAnsi="Times New Roman"/>
          <w:b/>
        </w:rPr>
        <w:instrText xml:space="preserve"> SEQ Ilustración \* ARABIC </w:instrText>
      </w:r>
      <w:r w:rsidR="002F3F4B" w:rsidRPr="00341C3E">
        <w:rPr>
          <w:rFonts w:ascii="Times New Roman" w:hAnsi="Times New Roman"/>
          <w:b/>
        </w:rPr>
        <w:fldChar w:fldCharType="separate"/>
      </w:r>
      <w:r w:rsidR="0020323C" w:rsidRPr="00341C3E">
        <w:rPr>
          <w:rFonts w:ascii="Times New Roman" w:hAnsi="Times New Roman"/>
          <w:b/>
          <w:noProof/>
        </w:rPr>
        <w:t>1</w:t>
      </w:r>
      <w:r w:rsidR="002F3F4B" w:rsidRPr="00341C3E">
        <w:rPr>
          <w:rFonts w:ascii="Times New Roman" w:hAnsi="Times New Roman"/>
          <w:b/>
        </w:rPr>
        <w:fldChar w:fldCharType="end"/>
      </w:r>
      <w:r w:rsidR="00341C3E">
        <w:rPr>
          <w:rFonts w:ascii="Times New Roman" w:hAnsi="Times New Roman"/>
          <w:b/>
        </w:rPr>
        <w:t>.</w:t>
      </w:r>
      <w:r w:rsidRPr="00341C3E">
        <w:rPr>
          <w:rFonts w:ascii="Times New Roman" w:hAnsi="Times New Roman"/>
        </w:rPr>
        <w:t xml:space="preserve"> Cinética </w:t>
      </w:r>
      <w:r w:rsidRPr="00341C3E">
        <w:rPr>
          <w:rFonts w:ascii="Times New Roman" w:hAnsi="Times New Roman"/>
          <w:lang w:val="es-CO"/>
        </w:rPr>
        <w:t>de consumo de ácidos grasos totales (AGV)</w:t>
      </w:r>
      <w:r w:rsidRPr="00B0422C">
        <w:rPr>
          <w:rFonts w:ascii="Times New Roman" w:hAnsi="Times New Roman"/>
          <w:b/>
          <w:noProof/>
          <w:sz w:val="24"/>
          <w:szCs w:val="24"/>
          <w:lang w:val="es-CO" w:eastAsia="es-CO"/>
        </w:rPr>
        <w:drawing>
          <wp:inline distT="0" distB="0" distL="0" distR="0">
            <wp:extent cx="4999512" cy="2351314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B0422C">
        <w:rPr>
          <w:rFonts w:ascii="Times New Roman" w:hAnsi="Times New Roman"/>
        </w:rPr>
        <w:t xml:space="preserve"> </w:t>
      </w:r>
    </w:p>
    <w:p w:rsidR="00C03DDE" w:rsidRPr="00B0422C" w:rsidRDefault="00C03DDE" w:rsidP="007A2C89">
      <w:pPr>
        <w:spacing w:line="360" w:lineRule="auto"/>
        <w:jc w:val="both"/>
        <w:rPr>
          <w:rFonts w:ascii="Times New Roman" w:hAnsi="Times New Roman"/>
          <w:noProof/>
          <w:sz w:val="24"/>
          <w:szCs w:val="24"/>
          <w:lang w:val="es-CO" w:eastAsia="es-CO"/>
        </w:rPr>
      </w:pPr>
      <w:r w:rsidRPr="00F57922">
        <w:rPr>
          <w:rFonts w:ascii="Times New Roman" w:hAnsi="Times New Roman"/>
          <w:b/>
          <w:noProof/>
          <w:sz w:val="24"/>
          <w:szCs w:val="24"/>
          <w:lang w:val="es-CO" w:eastAsia="es-CO"/>
        </w:rPr>
        <w:t>Es</w:t>
      </w:r>
      <w:r w:rsidR="00341C3E" w:rsidRPr="00F57922">
        <w:rPr>
          <w:rFonts w:ascii="Times New Roman" w:hAnsi="Times New Roman"/>
          <w:b/>
          <w:noProof/>
          <w:sz w:val="24"/>
          <w:szCs w:val="24"/>
          <w:lang w:val="es-CO" w:eastAsia="es-CO"/>
        </w:rPr>
        <w:t xml:space="preserve">tabilidad del proceso anaerobio. </w:t>
      </w:r>
      <w:r w:rsidR="007A2C89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Los procesos anaerobios alcanzan la estabilida</w:t>
      </w:r>
      <w:r w:rsidR="003A3688">
        <w:rPr>
          <w:rFonts w:ascii="Times New Roman" w:hAnsi="Times New Roman"/>
          <w:noProof/>
          <w:sz w:val="24"/>
          <w:szCs w:val="24"/>
          <w:lang w:val="es-CO" w:eastAsia="es-CO"/>
        </w:rPr>
        <w:t>d en rangos de AGV/AT entre 0.2</w:t>
      </w:r>
      <w:r w:rsidR="007A2C89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-0.8. </w:t>
      </w:r>
      <w:r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(Raposo </w:t>
      </w:r>
      <w:r w:rsidRPr="00B0422C">
        <w:rPr>
          <w:rFonts w:ascii="Times New Roman" w:hAnsi="Times New Roman"/>
          <w:i/>
          <w:noProof/>
          <w:sz w:val="24"/>
          <w:szCs w:val="24"/>
          <w:lang w:val="es-CO" w:eastAsia="es-CO"/>
        </w:rPr>
        <w:t>et al</w:t>
      </w:r>
      <w:r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., 2011). </w:t>
      </w:r>
      <w:r w:rsidR="007A2C89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Relaciones de AGV/AT superiores a 0.8 indican que no hay balance entre la población de microorganismos acidogénicos y metanogénicos (</w:t>
      </w:r>
      <w:proofErr w:type="spellStart"/>
      <w:r w:rsidR="007A2C89" w:rsidRPr="00B0422C">
        <w:rPr>
          <w:rFonts w:ascii="Times New Roman" w:hAnsi="Times New Roman"/>
          <w:bCs/>
          <w:sz w:val="24"/>
          <w:szCs w:val="24"/>
          <w:lang w:val="es-CO"/>
        </w:rPr>
        <w:t>Wan</w:t>
      </w:r>
      <w:proofErr w:type="spellEnd"/>
      <w:r w:rsidR="007A2C89" w:rsidRPr="00B0422C">
        <w:rPr>
          <w:rFonts w:ascii="Times New Roman" w:hAnsi="Times New Roman"/>
          <w:bCs/>
          <w:sz w:val="24"/>
          <w:szCs w:val="24"/>
          <w:lang w:val="es-CO"/>
        </w:rPr>
        <w:t xml:space="preserve"> </w:t>
      </w:r>
      <w:r w:rsidR="007A2C89" w:rsidRPr="00B0422C">
        <w:rPr>
          <w:rFonts w:ascii="Times New Roman" w:hAnsi="Times New Roman"/>
          <w:bCs/>
          <w:i/>
          <w:sz w:val="24"/>
          <w:szCs w:val="24"/>
          <w:lang w:val="es-CO"/>
        </w:rPr>
        <w:t>et al</w:t>
      </w:r>
      <w:r w:rsidR="003A3688">
        <w:rPr>
          <w:rFonts w:ascii="Times New Roman" w:hAnsi="Times New Roman"/>
          <w:bCs/>
          <w:i/>
          <w:sz w:val="24"/>
          <w:szCs w:val="24"/>
          <w:lang w:val="es-CO"/>
        </w:rPr>
        <w:t>.</w:t>
      </w:r>
      <w:r w:rsidR="007A2C89" w:rsidRPr="00B0422C">
        <w:rPr>
          <w:rFonts w:ascii="Times New Roman" w:hAnsi="Times New Roman"/>
          <w:bCs/>
          <w:sz w:val="24"/>
          <w:szCs w:val="24"/>
          <w:lang w:val="es-CO"/>
        </w:rPr>
        <w:t>, 2011</w:t>
      </w:r>
      <w:r w:rsidR="007A2C89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).</w:t>
      </w:r>
      <w:r w:rsidR="007D53EA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 En la figura 2</w:t>
      </w:r>
      <w:r w:rsidR="004663B6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a</w:t>
      </w:r>
      <w:r w:rsidR="007A2C89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, se muestra el cambio en la estabilidad del proceso de digestión anaerobia de la gallinaza para diferentes RIS. </w:t>
      </w:r>
    </w:p>
    <w:p w:rsidR="0058481C" w:rsidRPr="00B0422C" w:rsidRDefault="00F0556D" w:rsidP="007D53EA">
      <w:pPr>
        <w:spacing w:line="360" w:lineRule="auto"/>
        <w:jc w:val="both"/>
        <w:rPr>
          <w:rFonts w:ascii="Times New Roman" w:hAnsi="Times New Roman"/>
          <w:noProof/>
          <w:sz w:val="24"/>
          <w:szCs w:val="24"/>
          <w:lang w:val="es-CO" w:eastAsia="es-CO"/>
        </w:rPr>
      </w:pPr>
      <w:r w:rsidRPr="00B0422C">
        <w:rPr>
          <w:rFonts w:ascii="Times New Roman" w:hAnsi="Times New Roman"/>
          <w:noProof/>
          <w:sz w:val="24"/>
          <w:szCs w:val="24"/>
          <w:lang w:val="es-CO" w:eastAsia="es-CO"/>
        </w:rPr>
        <w:t>Se demostró que la estabilidad del proceso de digestión anaerobia de gallinaza se favorece a cargas orgánicas inferiores a 16 g SV/l, equivalentes a RIS superiores a 1.0. Sin embargo</w:t>
      </w:r>
      <w:r w:rsidR="00BD7C6F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, d</w:t>
      </w:r>
      <w:r w:rsidR="001F3CC7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urante el </w:t>
      </w:r>
      <w:r w:rsidR="006F5F68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inicio </w:t>
      </w:r>
      <w:r w:rsidR="001F3CC7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del proceso se evidenci</w:t>
      </w:r>
      <w:r w:rsidR="00BD7C6F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ó</w:t>
      </w:r>
      <w:r w:rsidR="001F3CC7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 inestabilidad en el sistema para todas las relaciones estudiadas con v</w:t>
      </w:r>
      <w:r w:rsidR="00B94384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alores de AGV/AT superiores a 0.</w:t>
      </w:r>
      <w:r w:rsidR="001F3CC7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8. Esto se debe a que las velocidades de producción de ácidos son mayores a las de consumo de los mismos, razón por la cual la relación AGV/AT se encuentra en los límites de estabilidad para el experimento con RIS de 3. </w:t>
      </w:r>
      <w:r w:rsidR="008F564E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Debido a la capacidad </w:t>
      </w:r>
      <w:r w:rsidR="008F564E" w:rsidRPr="00B0422C">
        <w:rPr>
          <w:rFonts w:ascii="Times New Roman" w:hAnsi="Times New Roman"/>
          <w:i/>
          <w:noProof/>
          <w:sz w:val="24"/>
          <w:szCs w:val="24"/>
          <w:lang w:val="es-CO" w:eastAsia="es-CO"/>
        </w:rPr>
        <w:t xml:space="preserve">buffer </w:t>
      </w:r>
      <w:r w:rsidR="008F564E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del inóculo (0.23, ver tabla 1), el sistema alcanza estabilidad, al noveno día de biodegradación y la relación AGV/AT se conserva en un rango 0</w:t>
      </w:r>
      <w:r w:rsidR="00B94384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.0</w:t>
      </w:r>
      <w:r w:rsidR="008F564E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 y 0.3, el cual es adecuado para operar un proceso a condiciones estables. </w:t>
      </w:r>
      <w:r w:rsidR="001A0D26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Estos resultados concuerdan</w:t>
      </w:r>
      <w:r w:rsidR="0058481C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 con la  estabilidad alcanzada (AGV/AT = 0.4) para la digestión de </w:t>
      </w:r>
      <w:r w:rsidR="007D53EA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lodo estiercol</w:t>
      </w:r>
      <w:r w:rsidR="0058481C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 bovino y gallinaza</w:t>
      </w:r>
      <w:r w:rsidR="007D53EA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 diluida al 15%</w:t>
      </w:r>
      <w:r w:rsidR="0058481C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 (Callaghan </w:t>
      </w:r>
      <w:r w:rsidR="0058481C" w:rsidRPr="00B0422C">
        <w:rPr>
          <w:rFonts w:ascii="Times New Roman" w:hAnsi="Times New Roman"/>
          <w:i/>
          <w:noProof/>
          <w:sz w:val="24"/>
          <w:szCs w:val="24"/>
          <w:lang w:val="es-CO" w:eastAsia="es-CO"/>
        </w:rPr>
        <w:t>et al</w:t>
      </w:r>
      <w:r w:rsidR="0058481C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., 2002). </w:t>
      </w:r>
    </w:p>
    <w:p w:rsidR="00141D2F" w:rsidRPr="00B0422C" w:rsidRDefault="00141D2F" w:rsidP="00141D2F">
      <w:pPr>
        <w:spacing w:line="360" w:lineRule="auto"/>
        <w:jc w:val="both"/>
        <w:rPr>
          <w:rFonts w:ascii="Times New Roman" w:hAnsi="Times New Roman"/>
          <w:noProof/>
          <w:sz w:val="24"/>
          <w:szCs w:val="24"/>
          <w:lang w:val="es-CO" w:eastAsia="es-CO"/>
        </w:rPr>
      </w:pPr>
      <w:r w:rsidRPr="00B0422C">
        <w:rPr>
          <w:rFonts w:ascii="Times New Roman" w:hAnsi="Times New Roman"/>
          <w:noProof/>
          <w:sz w:val="24"/>
          <w:szCs w:val="24"/>
          <w:lang w:val="es-CO" w:eastAsia="es-CO"/>
        </w:rPr>
        <w:lastRenderedPageBreak/>
        <w:t>La evolución del</w:t>
      </w:r>
      <w:r w:rsidR="003B76B7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 </w:t>
      </w:r>
      <w:r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pH, para las diferentes RIS se presenta en la figura </w:t>
      </w:r>
      <w:r w:rsidR="00152923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2b</w:t>
      </w:r>
      <w:r w:rsidRPr="00B0422C">
        <w:rPr>
          <w:rFonts w:ascii="Times New Roman" w:hAnsi="Times New Roman"/>
          <w:noProof/>
          <w:sz w:val="24"/>
          <w:szCs w:val="24"/>
          <w:lang w:val="es-CO" w:eastAsia="es-CO"/>
        </w:rPr>
        <w:t>. El</w:t>
      </w:r>
      <w:r w:rsidR="003B76B7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 </w:t>
      </w:r>
      <w:r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 pH para las RIS evaluadas osciló en un rango de entre 7.5 y 8.5, valores adecuados para el crecimiento de consorcios microbianos metanogénicos (</w:t>
      </w:r>
      <w:r w:rsidR="00152923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Gerardi, 2003</w:t>
      </w:r>
      <w:r w:rsidRPr="00B0422C">
        <w:rPr>
          <w:rFonts w:ascii="Times New Roman" w:hAnsi="Times New Roman"/>
          <w:noProof/>
          <w:sz w:val="24"/>
          <w:szCs w:val="24"/>
          <w:lang w:val="es-CO" w:eastAsia="es-CO"/>
        </w:rPr>
        <w:t>). Durante el proceso biodegradativo el pH disminuyó durante los primeros 3 días producto de incrementos en la concentración de AGV. Luego del cuarto día el pH se incrementó gradualmente hasta estabilizarse. Este comportamiento se puede explicar</w:t>
      </w:r>
      <w:r w:rsidR="00333F7D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 con</w:t>
      </w:r>
      <w:r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 base a lo reportado por Lay </w:t>
      </w:r>
      <w:r w:rsidRPr="00B0422C">
        <w:rPr>
          <w:rFonts w:ascii="Times New Roman" w:hAnsi="Times New Roman"/>
          <w:i/>
          <w:noProof/>
          <w:sz w:val="24"/>
          <w:szCs w:val="24"/>
          <w:lang w:val="es-CO" w:eastAsia="es-CO"/>
        </w:rPr>
        <w:t>et al</w:t>
      </w:r>
      <w:r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., (1998), los sustratos con alta carga organica como la GJ tienden a presentar rápidos incrementos en la concentración de AGV causando fuertes descensos en el pH y desestabilizando el reactor. Sin embargo incrementos progresivos en la concentración de amonio aumentan el pH al comportarse como una base (Lay </w:t>
      </w:r>
      <w:r w:rsidRPr="00B0422C">
        <w:rPr>
          <w:rFonts w:ascii="Times New Roman" w:hAnsi="Times New Roman"/>
          <w:i/>
          <w:noProof/>
          <w:sz w:val="24"/>
          <w:szCs w:val="24"/>
          <w:lang w:val="es-CO" w:eastAsia="es-CO"/>
        </w:rPr>
        <w:t>et al</w:t>
      </w:r>
      <w:r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., 1998; Yenigun </w:t>
      </w:r>
      <w:r w:rsidRPr="00B0422C">
        <w:rPr>
          <w:rFonts w:ascii="Times New Roman" w:hAnsi="Times New Roman"/>
          <w:i/>
          <w:noProof/>
          <w:sz w:val="24"/>
          <w:szCs w:val="24"/>
          <w:lang w:val="es-CO" w:eastAsia="es-CO"/>
        </w:rPr>
        <w:t>et al</w:t>
      </w:r>
      <w:r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., 2013). Angelidaki </w:t>
      </w:r>
      <w:r w:rsidRPr="00B0422C">
        <w:rPr>
          <w:rFonts w:ascii="Times New Roman" w:hAnsi="Times New Roman"/>
          <w:i/>
          <w:noProof/>
          <w:sz w:val="24"/>
          <w:szCs w:val="24"/>
          <w:lang w:val="es-CO" w:eastAsia="es-CO"/>
        </w:rPr>
        <w:t>et al</w:t>
      </w:r>
      <w:r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., (2003), describió resultados similares para sistemas con diferentes residuos orgánicos, puntualizando que para el caso de la </w:t>
      </w:r>
      <w:r w:rsidR="001A79E8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GJ</w:t>
      </w:r>
      <w:r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 se  pueden presentar interacciones entre la producción de AGV y pH que conducen a un estado de equilibrio.  </w:t>
      </w:r>
    </w:p>
    <w:p w:rsidR="007D53EA" w:rsidRPr="00B66D11" w:rsidRDefault="007D53EA" w:rsidP="007D53EA">
      <w:pPr>
        <w:pStyle w:val="Epgrafe"/>
        <w:keepNext/>
        <w:jc w:val="center"/>
        <w:rPr>
          <w:rFonts w:ascii="Times New Roman" w:hAnsi="Times New Roman"/>
          <w:i w:val="0"/>
          <w:color w:val="auto"/>
          <w:sz w:val="22"/>
          <w:szCs w:val="22"/>
        </w:rPr>
      </w:pPr>
      <w:r w:rsidRPr="00B66D11">
        <w:rPr>
          <w:rFonts w:ascii="Times New Roman" w:hAnsi="Times New Roman"/>
          <w:b/>
          <w:i w:val="0"/>
          <w:color w:val="auto"/>
          <w:sz w:val="22"/>
          <w:szCs w:val="22"/>
        </w:rPr>
        <w:t xml:space="preserve">Figura </w:t>
      </w:r>
      <w:r w:rsidR="002F3F4B" w:rsidRPr="00B66D11">
        <w:rPr>
          <w:rFonts w:ascii="Times New Roman" w:hAnsi="Times New Roman"/>
          <w:b/>
          <w:i w:val="0"/>
          <w:color w:val="auto"/>
          <w:sz w:val="22"/>
          <w:szCs w:val="22"/>
        </w:rPr>
        <w:fldChar w:fldCharType="begin"/>
      </w:r>
      <w:r w:rsidR="00593B44" w:rsidRPr="00B66D11">
        <w:rPr>
          <w:rFonts w:ascii="Times New Roman" w:hAnsi="Times New Roman"/>
          <w:b/>
          <w:i w:val="0"/>
          <w:color w:val="auto"/>
          <w:sz w:val="22"/>
          <w:szCs w:val="22"/>
        </w:rPr>
        <w:instrText xml:space="preserve"> SEQ Ilustración \* ARABIC </w:instrText>
      </w:r>
      <w:r w:rsidR="002F3F4B" w:rsidRPr="00B66D11">
        <w:rPr>
          <w:rFonts w:ascii="Times New Roman" w:hAnsi="Times New Roman"/>
          <w:b/>
          <w:i w:val="0"/>
          <w:color w:val="auto"/>
          <w:sz w:val="22"/>
          <w:szCs w:val="22"/>
        </w:rPr>
        <w:fldChar w:fldCharType="separate"/>
      </w:r>
      <w:r w:rsidR="0020323C" w:rsidRPr="00B66D11">
        <w:rPr>
          <w:rFonts w:ascii="Times New Roman" w:hAnsi="Times New Roman"/>
          <w:b/>
          <w:i w:val="0"/>
          <w:noProof/>
          <w:color w:val="auto"/>
          <w:sz w:val="22"/>
          <w:szCs w:val="22"/>
        </w:rPr>
        <w:t>2</w:t>
      </w:r>
      <w:r w:rsidR="002F3F4B" w:rsidRPr="00B66D11">
        <w:rPr>
          <w:rFonts w:ascii="Times New Roman" w:hAnsi="Times New Roman"/>
          <w:b/>
          <w:i w:val="0"/>
          <w:color w:val="auto"/>
          <w:sz w:val="22"/>
          <w:szCs w:val="22"/>
        </w:rPr>
        <w:fldChar w:fldCharType="end"/>
      </w:r>
      <w:r w:rsidR="00B66D11">
        <w:rPr>
          <w:rFonts w:ascii="Times New Roman" w:hAnsi="Times New Roman"/>
          <w:i w:val="0"/>
          <w:color w:val="auto"/>
          <w:sz w:val="22"/>
          <w:szCs w:val="22"/>
        </w:rPr>
        <w:t>.</w:t>
      </w:r>
      <w:r w:rsidRPr="00B66D11">
        <w:rPr>
          <w:rFonts w:ascii="Times New Roman" w:hAnsi="Times New Roman"/>
          <w:i w:val="0"/>
          <w:color w:val="auto"/>
          <w:sz w:val="22"/>
          <w:szCs w:val="22"/>
        </w:rPr>
        <w:t xml:space="preserve"> Estabilidad de la digestión anaerobia de la gallinaza de jaula</w:t>
      </w:r>
      <w:r w:rsidR="004663B6" w:rsidRPr="00B66D11">
        <w:rPr>
          <w:rFonts w:ascii="Times New Roman" w:hAnsi="Times New Roman"/>
          <w:i w:val="0"/>
          <w:color w:val="auto"/>
          <w:sz w:val="22"/>
          <w:szCs w:val="22"/>
        </w:rPr>
        <w:t xml:space="preserve">; a) Relación AGV/AT </w:t>
      </w:r>
      <w:r w:rsidR="00ED59AC" w:rsidRPr="00B66D11">
        <w:rPr>
          <w:rFonts w:ascii="Times New Roman" w:hAnsi="Times New Roman"/>
          <w:i w:val="0"/>
          <w:color w:val="auto"/>
          <w:sz w:val="22"/>
          <w:szCs w:val="22"/>
        </w:rPr>
        <w:t>b) pH</w:t>
      </w:r>
    </w:p>
    <w:p w:rsidR="0065675A" w:rsidRPr="00B0422C" w:rsidRDefault="00844B65" w:rsidP="0065675A">
      <w:pPr>
        <w:jc w:val="center"/>
        <w:rPr>
          <w:rFonts w:ascii="Times New Roman" w:hAnsi="Times New Roman"/>
        </w:rPr>
      </w:pPr>
      <w:r w:rsidRPr="00B0422C">
        <w:rPr>
          <w:rFonts w:ascii="Times New Roman" w:hAnsi="Times New Roman"/>
          <w:noProof/>
          <w:lang w:val="es-CO" w:eastAsia="es-CO"/>
        </w:rPr>
        <w:drawing>
          <wp:inline distT="0" distB="0" distL="0" distR="0">
            <wp:extent cx="4317629" cy="4334494"/>
            <wp:effectExtent l="19050" t="0" r="6721" b="0"/>
            <wp:docPr id="7" name="Imagen 7" descr="C:\Documents and Settings\Usuario\Escritorio\buff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Usuario\Escritorio\buffer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478" cy="4337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4D9" w:rsidRDefault="00A444D9" w:rsidP="00B66D11">
      <w:pPr>
        <w:spacing w:line="360" w:lineRule="auto"/>
        <w:rPr>
          <w:rFonts w:ascii="Times New Roman" w:hAnsi="Times New Roman"/>
          <w:b/>
          <w:sz w:val="24"/>
          <w:szCs w:val="24"/>
          <w:lang w:val="es-CO"/>
        </w:rPr>
      </w:pPr>
    </w:p>
    <w:p w:rsidR="003232BB" w:rsidRPr="00B0422C" w:rsidRDefault="004062A3" w:rsidP="00A444D9">
      <w:pPr>
        <w:spacing w:line="360" w:lineRule="auto"/>
        <w:jc w:val="both"/>
        <w:rPr>
          <w:rFonts w:ascii="Times New Roman" w:hAnsi="Times New Roman"/>
          <w:noProof/>
          <w:sz w:val="24"/>
          <w:szCs w:val="24"/>
          <w:lang w:val="es-CO" w:eastAsia="es-CO"/>
        </w:rPr>
      </w:pPr>
      <w:r w:rsidRPr="00B66D11">
        <w:rPr>
          <w:rFonts w:ascii="Times New Roman" w:hAnsi="Times New Roman"/>
          <w:b/>
          <w:sz w:val="24"/>
          <w:szCs w:val="24"/>
          <w:lang w:val="es-CO"/>
        </w:rPr>
        <w:t>Efecto de la concentración de amonio so</w:t>
      </w:r>
      <w:r w:rsidR="00254AA3" w:rsidRPr="00B66D11">
        <w:rPr>
          <w:rFonts w:ascii="Times New Roman" w:hAnsi="Times New Roman"/>
          <w:b/>
          <w:sz w:val="24"/>
          <w:szCs w:val="24"/>
          <w:lang w:val="es-CO"/>
        </w:rPr>
        <w:t>bre la digestión anaerobia de la gallinaza de jaula</w:t>
      </w:r>
      <w:r w:rsidR="00B66D11" w:rsidRPr="00B66D11">
        <w:rPr>
          <w:rFonts w:ascii="Times New Roman" w:hAnsi="Times New Roman"/>
          <w:b/>
          <w:sz w:val="24"/>
          <w:szCs w:val="24"/>
          <w:lang w:val="es-CO"/>
        </w:rPr>
        <w:t xml:space="preserve">. </w:t>
      </w:r>
      <w:r w:rsidR="003232BB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En la </w:t>
      </w:r>
      <w:r w:rsidR="00D448CE">
        <w:rPr>
          <w:rFonts w:ascii="Times New Roman" w:hAnsi="Times New Roman"/>
          <w:noProof/>
          <w:sz w:val="24"/>
          <w:szCs w:val="24"/>
          <w:lang w:val="es-CO" w:eastAsia="es-CO"/>
        </w:rPr>
        <w:t>f</w:t>
      </w:r>
      <w:r w:rsidR="003232BB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igura 3 se muestra que la variación de la concentración de amonio para cada una de las relaciones evaluadas</w:t>
      </w:r>
      <w:r w:rsidR="000E30D7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 tiene</w:t>
      </w:r>
      <w:r w:rsidR="003232BB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 una tendencia similar. Las concentraciones de amonio son proporcionales a la carga orgánica adicionada. La máxima concentración de amonio</w:t>
      </w:r>
      <w:r w:rsidR="000E30D7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 </w:t>
      </w:r>
      <w:r w:rsidR="003232BB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 </w:t>
      </w:r>
      <w:r w:rsidR="000E30D7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(2066 mg/L) se presenta en el arranque del proceso para la </w:t>
      </w:r>
      <w:r w:rsidR="00397499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RIS </w:t>
      </w:r>
      <w:r w:rsidR="000E30D7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de 1</w:t>
      </w:r>
      <w:r w:rsidR="00EB0D30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.0</w:t>
      </w:r>
      <w:r w:rsidR="00397499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,</w:t>
      </w:r>
      <w:r w:rsidR="000E30D7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 que equivale a una carga orgánica de gallinaza de</w:t>
      </w:r>
      <w:r w:rsidR="00FE3B96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 16.6 g SV/L</w:t>
      </w:r>
      <w:r w:rsidR="000E30D7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. El p</w:t>
      </w:r>
      <w:r w:rsidR="00397499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roceso se estabiliza </w:t>
      </w:r>
      <w:r w:rsidR="000E30D7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a los 9 días de digestión </w:t>
      </w:r>
      <w:r w:rsidR="00397499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alcanzando </w:t>
      </w:r>
      <w:r w:rsidR="000E30D7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concentraciones </w:t>
      </w:r>
      <w:r w:rsidR="00397499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de amonio que oscilan </w:t>
      </w:r>
      <w:r w:rsidR="000E30D7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entre 225 mg/L</w:t>
      </w:r>
      <w:r w:rsidR="00397499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 y </w:t>
      </w:r>
      <w:r w:rsidR="000E30D7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550 mg/L. </w:t>
      </w:r>
      <w:r w:rsidR="00160393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Teniendo en cuenta que concentraciones de amonio superiores a 2000 mg/L inhiben el sistema anaerobio; se </w:t>
      </w:r>
      <w:r w:rsidR="00397499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observa</w:t>
      </w:r>
      <w:r w:rsidR="00160393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 que </w:t>
      </w:r>
      <w:r w:rsidR="00397499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la digestión anaerobia de gallinaza de jaula </w:t>
      </w:r>
      <w:r w:rsidR="000E30D7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no </w:t>
      </w:r>
      <w:r w:rsidR="00397499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presenta </w:t>
      </w:r>
      <w:r w:rsidR="000E30D7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efecto inhibitorio por </w:t>
      </w:r>
      <w:r w:rsidR="00397499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iones </w:t>
      </w:r>
      <w:r w:rsidR="000E30D7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amonio</w:t>
      </w:r>
      <w:r w:rsidR="009D2951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, excepto para cargas orgánicas superiores a 16.6 g SV/l (equivalente a RIS de 1). </w:t>
      </w:r>
    </w:p>
    <w:p w:rsidR="00593B44" w:rsidRPr="00B66D11" w:rsidRDefault="00593B44" w:rsidP="00593B44">
      <w:pPr>
        <w:pStyle w:val="Epgrafe"/>
        <w:keepNext/>
        <w:jc w:val="center"/>
        <w:rPr>
          <w:rFonts w:ascii="Times New Roman" w:hAnsi="Times New Roman"/>
          <w:i w:val="0"/>
          <w:color w:val="auto"/>
          <w:sz w:val="22"/>
          <w:szCs w:val="22"/>
        </w:rPr>
      </w:pPr>
      <w:r w:rsidRPr="00B66D11">
        <w:rPr>
          <w:rFonts w:ascii="Times New Roman" w:hAnsi="Times New Roman"/>
          <w:b/>
          <w:i w:val="0"/>
          <w:color w:val="auto"/>
          <w:sz w:val="22"/>
          <w:szCs w:val="22"/>
          <w:lang w:val="es-CO"/>
        </w:rPr>
        <w:t>Figura</w:t>
      </w:r>
      <w:r w:rsidRPr="00B66D11">
        <w:rPr>
          <w:rFonts w:ascii="Times New Roman" w:hAnsi="Times New Roman"/>
          <w:b/>
          <w:i w:val="0"/>
          <w:color w:val="auto"/>
          <w:sz w:val="22"/>
          <w:szCs w:val="22"/>
        </w:rPr>
        <w:t xml:space="preserve"> </w:t>
      </w:r>
      <w:r w:rsidR="002F3F4B" w:rsidRPr="00B66D11">
        <w:rPr>
          <w:rFonts w:ascii="Times New Roman" w:hAnsi="Times New Roman"/>
          <w:b/>
          <w:i w:val="0"/>
          <w:color w:val="auto"/>
          <w:sz w:val="22"/>
          <w:szCs w:val="22"/>
        </w:rPr>
        <w:fldChar w:fldCharType="begin"/>
      </w:r>
      <w:r w:rsidRPr="00B66D11">
        <w:rPr>
          <w:rFonts w:ascii="Times New Roman" w:hAnsi="Times New Roman"/>
          <w:b/>
          <w:i w:val="0"/>
          <w:color w:val="auto"/>
          <w:sz w:val="22"/>
          <w:szCs w:val="22"/>
        </w:rPr>
        <w:instrText xml:space="preserve"> SEQ Ilustración \* ARABIC </w:instrText>
      </w:r>
      <w:r w:rsidR="002F3F4B" w:rsidRPr="00B66D11">
        <w:rPr>
          <w:rFonts w:ascii="Times New Roman" w:hAnsi="Times New Roman"/>
          <w:b/>
          <w:i w:val="0"/>
          <w:color w:val="auto"/>
          <w:sz w:val="22"/>
          <w:szCs w:val="22"/>
        </w:rPr>
        <w:fldChar w:fldCharType="separate"/>
      </w:r>
      <w:r w:rsidR="0020323C" w:rsidRPr="00B66D11">
        <w:rPr>
          <w:rFonts w:ascii="Times New Roman" w:hAnsi="Times New Roman"/>
          <w:b/>
          <w:i w:val="0"/>
          <w:noProof/>
          <w:color w:val="auto"/>
          <w:sz w:val="22"/>
          <w:szCs w:val="22"/>
        </w:rPr>
        <w:t>3</w:t>
      </w:r>
      <w:r w:rsidR="002F3F4B" w:rsidRPr="00B66D11">
        <w:rPr>
          <w:rFonts w:ascii="Times New Roman" w:hAnsi="Times New Roman"/>
          <w:b/>
          <w:i w:val="0"/>
          <w:color w:val="auto"/>
          <w:sz w:val="22"/>
          <w:szCs w:val="22"/>
        </w:rPr>
        <w:fldChar w:fldCharType="end"/>
      </w:r>
      <w:r w:rsidR="00A01D0F" w:rsidRPr="00B66D11">
        <w:rPr>
          <w:rFonts w:ascii="Times New Roman" w:hAnsi="Times New Roman"/>
          <w:b/>
          <w:i w:val="0"/>
          <w:color w:val="auto"/>
          <w:sz w:val="22"/>
          <w:szCs w:val="22"/>
        </w:rPr>
        <w:t>.</w:t>
      </w:r>
      <w:r w:rsidRPr="00B66D11">
        <w:rPr>
          <w:rFonts w:ascii="Times New Roman" w:hAnsi="Times New Roman"/>
          <w:i w:val="0"/>
          <w:color w:val="auto"/>
          <w:sz w:val="22"/>
          <w:szCs w:val="22"/>
        </w:rPr>
        <w:t xml:space="preserve"> Variación de la concentración de amonio en la digestión anaerobia de la gallinaza de jaula</w:t>
      </w:r>
      <w:r w:rsidR="00B66D11">
        <w:rPr>
          <w:rFonts w:ascii="Times New Roman" w:hAnsi="Times New Roman"/>
          <w:i w:val="0"/>
          <w:color w:val="auto"/>
          <w:sz w:val="22"/>
          <w:szCs w:val="22"/>
        </w:rPr>
        <w:t>.</w:t>
      </w:r>
    </w:p>
    <w:p w:rsidR="004062A3" w:rsidRPr="00B0422C" w:rsidRDefault="004062A3" w:rsidP="00593B44">
      <w:pPr>
        <w:pStyle w:val="Prrafodelista"/>
        <w:spacing w:line="360" w:lineRule="auto"/>
        <w:ind w:left="360"/>
        <w:jc w:val="both"/>
        <w:rPr>
          <w:rFonts w:ascii="Times New Roman" w:hAnsi="Times New Roman"/>
          <w:noProof/>
          <w:sz w:val="24"/>
          <w:szCs w:val="24"/>
          <w:lang w:val="es-CO" w:eastAsia="es-CO"/>
        </w:rPr>
      </w:pPr>
      <w:r w:rsidRPr="00B0422C">
        <w:rPr>
          <w:rFonts w:ascii="Times New Roman" w:hAnsi="Times New Roman"/>
          <w:noProof/>
          <w:lang w:val="es-CO" w:eastAsia="es-CO"/>
        </w:rPr>
        <w:drawing>
          <wp:inline distT="0" distB="0" distL="0" distR="0">
            <wp:extent cx="5612130" cy="3087370"/>
            <wp:effectExtent l="0" t="0" r="0" b="0"/>
            <wp:docPr id="5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F7B7B" w:rsidRPr="00B0422C" w:rsidRDefault="00671985" w:rsidP="00EF7B7B">
      <w:pPr>
        <w:spacing w:line="360" w:lineRule="auto"/>
        <w:jc w:val="both"/>
        <w:rPr>
          <w:rFonts w:ascii="Times New Roman" w:hAnsi="Times New Roman"/>
          <w:noProof/>
          <w:sz w:val="24"/>
          <w:szCs w:val="24"/>
          <w:lang w:val="es-CO" w:eastAsia="es-CO"/>
        </w:rPr>
      </w:pPr>
      <w:r w:rsidRPr="005924C2">
        <w:rPr>
          <w:rFonts w:ascii="Times New Roman" w:hAnsi="Times New Roman"/>
          <w:b/>
          <w:noProof/>
          <w:sz w:val="24"/>
          <w:szCs w:val="24"/>
          <w:lang w:val="es-CO" w:eastAsia="es-CO"/>
        </w:rPr>
        <w:t>Biodegradabilidad anaerobia de la gallinaza de jaula</w:t>
      </w:r>
      <w:r w:rsidR="005924C2">
        <w:rPr>
          <w:rFonts w:ascii="Times New Roman" w:hAnsi="Times New Roman"/>
          <w:b/>
          <w:noProof/>
          <w:sz w:val="24"/>
          <w:szCs w:val="24"/>
          <w:lang w:val="es-CO" w:eastAsia="es-CO"/>
        </w:rPr>
        <w:t xml:space="preserve">. </w:t>
      </w:r>
      <w:r w:rsidR="00EF7B7B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Según la composición elemental </w:t>
      </w:r>
      <w:r w:rsidR="005B3135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la gallinaza de jaula</w:t>
      </w:r>
      <w:r w:rsidR="00EF7B7B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 utilizada en este estudio</w:t>
      </w:r>
      <w:r w:rsidR="008A1554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 (%p/p C:28; H:2.6; O:18.4; N:3.8)</w:t>
      </w:r>
      <w:r w:rsidR="001A0D26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 tiene</w:t>
      </w:r>
      <w:r w:rsidR="008A1554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 </w:t>
      </w:r>
      <w:r w:rsidR="00EF7B7B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teoricamente </w:t>
      </w:r>
      <w:r w:rsidR="001A0D26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un</w:t>
      </w:r>
      <w:r w:rsidR="00EF7B7B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 pote</w:t>
      </w:r>
      <w:r w:rsidR="001A0D26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ncial de biometanización (PBM) </w:t>
      </w:r>
      <w:r w:rsidR="00EF7B7B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 de </w:t>
      </w:r>
      <w:r w:rsidR="00EF7B7B" w:rsidRPr="00B0422C">
        <w:rPr>
          <w:rFonts w:ascii="Times New Roman" w:hAnsi="Times New Roman"/>
          <w:sz w:val="24"/>
          <w:szCs w:val="24"/>
          <w:lang w:val="es-CO" w:eastAsia="es-ES"/>
        </w:rPr>
        <w:t xml:space="preserve">0.59 </w:t>
      </w:r>
      <w:r w:rsidR="00EF7B7B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m</w:t>
      </w:r>
      <w:r w:rsidR="00EF7B7B" w:rsidRPr="00B0422C">
        <w:rPr>
          <w:rFonts w:ascii="Times New Roman" w:hAnsi="Times New Roman"/>
          <w:noProof/>
          <w:sz w:val="24"/>
          <w:szCs w:val="24"/>
          <w:vertAlign w:val="superscript"/>
          <w:lang w:val="es-CO" w:eastAsia="es-CO"/>
        </w:rPr>
        <w:t xml:space="preserve">3 </w:t>
      </w:r>
      <w:r w:rsidR="00EF7B7B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CH</w:t>
      </w:r>
      <w:r w:rsidR="00EF7B7B" w:rsidRPr="00B0422C">
        <w:rPr>
          <w:rFonts w:ascii="Times New Roman" w:hAnsi="Times New Roman"/>
          <w:noProof/>
          <w:sz w:val="24"/>
          <w:szCs w:val="24"/>
          <w:vertAlign w:val="subscript"/>
          <w:lang w:val="es-CO" w:eastAsia="es-CO"/>
        </w:rPr>
        <w:t>4</w:t>
      </w:r>
      <w:r w:rsidR="00EF7B7B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/kg-SV.  </w:t>
      </w:r>
      <w:r w:rsidR="005B3135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La producción específica de metano del inóculo (lodo estiércol bovino) fue de 0.17 m</w:t>
      </w:r>
      <w:r w:rsidR="005B3135" w:rsidRPr="00B0422C">
        <w:rPr>
          <w:rFonts w:ascii="Times New Roman" w:hAnsi="Times New Roman"/>
          <w:noProof/>
          <w:sz w:val="24"/>
          <w:szCs w:val="24"/>
          <w:vertAlign w:val="superscript"/>
          <w:lang w:val="es-CO" w:eastAsia="es-CO"/>
        </w:rPr>
        <w:t xml:space="preserve">3 </w:t>
      </w:r>
      <w:r w:rsidR="005B3135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CH</w:t>
      </w:r>
      <w:r w:rsidR="005B3135" w:rsidRPr="00B0422C">
        <w:rPr>
          <w:rFonts w:ascii="Times New Roman" w:hAnsi="Times New Roman"/>
          <w:noProof/>
          <w:sz w:val="24"/>
          <w:szCs w:val="24"/>
          <w:vertAlign w:val="subscript"/>
          <w:lang w:val="es-CO" w:eastAsia="es-CO"/>
        </w:rPr>
        <w:t>4</w:t>
      </w:r>
      <w:r w:rsidR="005B3135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/kg-</w:t>
      </w:r>
      <w:r w:rsidR="005B3135" w:rsidRPr="00B0422C">
        <w:rPr>
          <w:rFonts w:ascii="Times New Roman" w:hAnsi="Times New Roman"/>
          <w:noProof/>
          <w:sz w:val="24"/>
          <w:szCs w:val="24"/>
          <w:lang w:val="es-CO" w:eastAsia="es-CO"/>
        </w:rPr>
        <w:lastRenderedPageBreak/>
        <w:t>SV, este valor se sustrajo de</w:t>
      </w:r>
      <w:r w:rsidR="00EF7B7B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 los respectivos PBM</w:t>
      </w:r>
      <w:r w:rsidR="005B3135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 para cada uno de los ensayos</w:t>
      </w:r>
      <w:r w:rsidR="00EF7B7B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 (</w:t>
      </w:r>
      <w:r w:rsidR="00C27761">
        <w:rPr>
          <w:rFonts w:ascii="Times New Roman" w:hAnsi="Times New Roman"/>
          <w:noProof/>
          <w:sz w:val="24"/>
          <w:szCs w:val="24"/>
          <w:lang w:val="es-CO" w:eastAsia="es-CO"/>
        </w:rPr>
        <w:t>f</w:t>
      </w:r>
      <w:r w:rsidR="00EF7B7B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igura 4). El máximo PBM fue de 0.58 m</w:t>
      </w:r>
      <w:r w:rsidR="00EF7B7B" w:rsidRPr="00B0422C">
        <w:rPr>
          <w:rFonts w:ascii="Times New Roman" w:hAnsi="Times New Roman"/>
          <w:noProof/>
          <w:sz w:val="24"/>
          <w:szCs w:val="24"/>
          <w:vertAlign w:val="superscript"/>
          <w:lang w:val="es-CO" w:eastAsia="es-CO"/>
        </w:rPr>
        <w:t xml:space="preserve">3 </w:t>
      </w:r>
      <w:r w:rsidR="00EF7B7B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CH</w:t>
      </w:r>
      <w:r w:rsidR="00EF7B7B" w:rsidRPr="00B0422C">
        <w:rPr>
          <w:rFonts w:ascii="Times New Roman" w:hAnsi="Times New Roman"/>
          <w:noProof/>
          <w:sz w:val="24"/>
          <w:szCs w:val="24"/>
          <w:vertAlign w:val="subscript"/>
          <w:lang w:val="es-CO" w:eastAsia="es-CO"/>
        </w:rPr>
        <w:t>4</w:t>
      </w:r>
      <w:r w:rsidR="00EF7B7B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/kg-SV para RIS de 1.0 alcanzando una eficiencia del proceso del 98%. La producción más baja de metano fue de 0.55  m</w:t>
      </w:r>
      <w:r w:rsidR="00EF7B7B" w:rsidRPr="00B0422C">
        <w:rPr>
          <w:rFonts w:ascii="Times New Roman" w:hAnsi="Times New Roman"/>
          <w:noProof/>
          <w:sz w:val="24"/>
          <w:szCs w:val="24"/>
          <w:vertAlign w:val="superscript"/>
          <w:lang w:val="es-CO" w:eastAsia="es-CO"/>
        </w:rPr>
        <w:t>3</w:t>
      </w:r>
      <w:r w:rsidR="00EF7B7B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 CH</w:t>
      </w:r>
      <w:r w:rsidR="00EF7B7B" w:rsidRPr="00B0422C">
        <w:rPr>
          <w:rFonts w:ascii="Times New Roman" w:hAnsi="Times New Roman"/>
          <w:noProof/>
          <w:sz w:val="24"/>
          <w:szCs w:val="24"/>
          <w:vertAlign w:val="subscript"/>
          <w:lang w:val="es-CO" w:eastAsia="es-CO"/>
        </w:rPr>
        <w:t>4</w:t>
      </w:r>
      <w:r w:rsidR="00EF7B7B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/kg SV para los valores de RIS  de 2.5 y 3.0</w:t>
      </w:r>
      <w:r w:rsidR="00DF638B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, </w:t>
      </w:r>
      <w:r w:rsidR="00EF7B7B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 que corresponden a cargas orgánicas adicionadas de 6.6 g SV/L y 5.5 g SV/L respectivamente.</w:t>
      </w:r>
      <w:r w:rsidR="00574B16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 Los valores obtenidos en este estudio son superiores a los reportados por Li </w:t>
      </w:r>
      <w:r w:rsidR="00574B16" w:rsidRPr="00B0422C">
        <w:rPr>
          <w:rFonts w:ascii="Times New Roman" w:hAnsi="Times New Roman"/>
          <w:i/>
          <w:noProof/>
          <w:sz w:val="24"/>
          <w:szCs w:val="24"/>
          <w:lang w:val="es-CO" w:eastAsia="es-CO"/>
        </w:rPr>
        <w:t>et al</w:t>
      </w:r>
      <w:r w:rsidR="00B168BC">
        <w:rPr>
          <w:rFonts w:ascii="Times New Roman" w:hAnsi="Times New Roman"/>
          <w:i/>
          <w:noProof/>
          <w:sz w:val="24"/>
          <w:szCs w:val="24"/>
          <w:lang w:val="es-CO" w:eastAsia="es-CO"/>
        </w:rPr>
        <w:t>.</w:t>
      </w:r>
      <w:r w:rsidR="00574B16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, (2013)</w:t>
      </w:r>
      <w:r w:rsidR="00DF638B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,</w:t>
      </w:r>
      <w:r w:rsidR="00574B16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 quienes alcanzaron producciones de 0.30 m</w:t>
      </w:r>
      <w:r w:rsidR="00574B16" w:rsidRPr="00B0422C">
        <w:rPr>
          <w:rFonts w:ascii="Times New Roman" w:hAnsi="Times New Roman"/>
          <w:noProof/>
          <w:sz w:val="24"/>
          <w:szCs w:val="24"/>
          <w:vertAlign w:val="superscript"/>
          <w:lang w:val="es-CO" w:eastAsia="es-CO"/>
        </w:rPr>
        <w:t>3</w:t>
      </w:r>
      <w:r w:rsidR="00574B16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 CH</w:t>
      </w:r>
      <w:r w:rsidR="00574B16" w:rsidRPr="00B0422C">
        <w:rPr>
          <w:rFonts w:ascii="Times New Roman" w:hAnsi="Times New Roman"/>
          <w:noProof/>
          <w:sz w:val="24"/>
          <w:szCs w:val="24"/>
          <w:vertAlign w:val="subscript"/>
          <w:lang w:val="es-CO" w:eastAsia="es-CO"/>
        </w:rPr>
        <w:t>4</w:t>
      </w:r>
      <w:r w:rsidR="00574B16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/kg-SV a partir de una carga orgánica de 3</w:t>
      </w:r>
      <w:r w:rsidR="00B94384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.0</w:t>
      </w:r>
      <w:r w:rsidR="00574B16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 g SV/L de gallinaza de jaula. </w:t>
      </w:r>
      <w:r w:rsidR="00EF7B7B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Lo anterior indica que</w:t>
      </w:r>
      <w:r w:rsidR="00574B16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  el proceso de digestión anaerobia de la gallinaza de jaula presenta altos rendimientos de producción de metano.</w:t>
      </w:r>
    </w:p>
    <w:p w:rsidR="00593B44" w:rsidRPr="005924C2" w:rsidRDefault="00593B44" w:rsidP="00593B44">
      <w:pPr>
        <w:pStyle w:val="Epgrafe"/>
        <w:keepNext/>
        <w:jc w:val="center"/>
        <w:rPr>
          <w:rFonts w:ascii="Times New Roman" w:hAnsi="Times New Roman"/>
          <w:i w:val="0"/>
          <w:color w:val="auto"/>
          <w:sz w:val="22"/>
          <w:szCs w:val="22"/>
        </w:rPr>
      </w:pPr>
      <w:r w:rsidRPr="005924C2">
        <w:rPr>
          <w:rFonts w:ascii="Times New Roman" w:hAnsi="Times New Roman"/>
          <w:b/>
          <w:i w:val="0"/>
          <w:color w:val="auto"/>
          <w:sz w:val="22"/>
          <w:szCs w:val="22"/>
        </w:rPr>
        <w:t xml:space="preserve">Figura </w:t>
      </w:r>
      <w:r w:rsidR="002F3F4B" w:rsidRPr="005924C2">
        <w:rPr>
          <w:rFonts w:ascii="Times New Roman" w:hAnsi="Times New Roman"/>
          <w:b/>
          <w:i w:val="0"/>
          <w:color w:val="auto"/>
          <w:sz w:val="22"/>
          <w:szCs w:val="22"/>
        </w:rPr>
        <w:fldChar w:fldCharType="begin"/>
      </w:r>
      <w:r w:rsidRPr="005924C2">
        <w:rPr>
          <w:rFonts w:ascii="Times New Roman" w:hAnsi="Times New Roman"/>
          <w:b/>
          <w:i w:val="0"/>
          <w:color w:val="auto"/>
          <w:sz w:val="22"/>
          <w:szCs w:val="22"/>
        </w:rPr>
        <w:instrText xml:space="preserve"> SEQ Ilustración \* ARABIC </w:instrText>
      </w:r>
      <w:r w:rsidR="002F3F4B" w:rsidRPr="005924C2">
        <w:rPr>
          <w:rFonts w:ascii="Times New Roman" w:hAnsi="Times New Roman"/>
          <w:b/>
          <w:i w:val="0"/>
          <w:color w:val="auto"/>
          <w:sz w:val="22"/>
          <w:szCs w:val="22"/>
        </w:rPr>
        <w:fldChar w:fldCharType="separate"/>
      </w:r>
      <w:r w:rsidR="0020323C" w:rsidRPr="005924C2">
        <w:rPr>
          <w:rFonts w:ascii="Times New Roman" w:hAnsi="Times New Roman"/>
          <w:b/>
          <w:i w:val="0"/>
          <w:noProof/>
          <w:color w:val="auto"/>
          <w:sz w:val="22"/>
          <w:szCs w:val="22"/>
        </w:rPr>
        <w:t>4</w:t>
      </w:r>
      <w:r w:rsidR="002F3F4B" w:rsidRPr="005924C2">
        <w:rPr>
          <w:rFonts w:ascii="Times New Roman" w:hAnsi="Times New Roman"/>
          <w:b/>
          <w:i w:val="0"/>
          <w:color w:val="auto"/>
          <w:sz w:val="22"/>
          <w:szCs w:val="22"/>
        </w:rPr>
        <w:fldChar w:fldCharType="end"/>
      </w:r>
      <w:r w:rsidR="005924C2">
        <w:rPr>
          <w:rFonts w:ascii="Times New Roman" w:hAnsi="Times New Roman"/>
          <w:i w:val="0"/>
          <w:color w:val="auto"/>
          <w:sz w:val="22"/>
          <w:szCs w:val="22"/>
        </w:rPr>
        <w:t>.</w:t>
      </w:r>
      <w:r w:rsidRPr="005924C2">
        <w:rPr>
          <w:rFonts w:ascii="Times New Roman" w:hAnsi="Times New Roman"/>
          <w:i w:val="0"/>
          <w:color w:val="auto"/>
          <w:sz w:val="22"/>
          <w:szCs w:val="22"/>
        </w:rPr>
        <w:t xml:space="preserve"> Producción específica de metano a partir de gallinaza de jaula</w:t>
      </w:r>
      <w:r w:rsidR="005924C2">
        <w:rPr>
          <w:rFonts w:ascii="Times New Roman" w:hAnsi="Times New Roman"/>
          <w:i w:val="0"/>
          <w:color w:val="auto"/>
          <w:sz w:val="22"/>
          <w:szCs w:val="22"/>
        </w:rPr>
        <w:t>.</w:t>
      </w:r>
    </w:p>
    <w:p w:rsidR="008D6E77" w:rsidRPr="00B0422C" w:rsidRDefault="00F2058F" w:rsidP="000B2E4C">
      <w:pPr>
        <w:spacing w:line="360" w:lineRule="auto"/>
        <w:jc w:val="center"/>
        <w:rPr>
          <w:rFonts w:ascii="Times New Roman" w:hAnsi="Times New Roman"/>
          <w:noProof/>
          <w:lang w:eastAsia="es-ES"/>
        </w:rPr>
      </w:pPr>
      <w:r w:rsidRPr="00B0422C">
        <w:rPr>
          <w:rFonts w:ascii="Times New Roman" w:hAnsi="Times New Roman"/>
          <w:noProof/>
          <w:lang w:val="es-CO" w:eastAsia="es-CO"/>
        </w:rPr>
        <w:drawing>
          <wp:inline distT="0" distB="0" distL="0" distR="0">
            <wp:extent cx="4857750" cy="3070377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F638B" w:rsidRPr="00B0422C" w:rsidRDefault="00C20C53" w:rsidP="00593B44">
      <w:pPr>
        <w:spacing w:line="360" w:lineRule="auto"/>
        <w:jc w:val="both"/>
        <w:rPr>
          <w:rFonts w:ascii="Times New Roman" w:hAnsi="Times New Roman"/>
          <w:noProof/>
          <w:sz w:val="24"/>
          <w:szCs w:val="24"/>
          <w:lang w:val="es-CO" w:eastAsia="es-CO"/>
        </w:rPr>
      </w:pPr>
      <w:r w:rsidRPr="00B0422C">
        <w:rPr>
          <w:rFonts w:ascii="Times New Roman" w:hAnsi="Times New Roman"/>
          <w:noProof/>
          <w:sz w:val="24"/>
          <w:szCs w:val="24"/>
          <w:lang w:val="es-CO" w:eastAsia="es-CO"/>
        </w:rPr>
        <w:t>La</w:t>
      </w:r>
      <w:r w:rsidR="0020323C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 </w:t>
      </w:r>
      <w:r w:rsidR="00593B44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comparación de medias</w:t>
      </w:r>
      <w:r w:rsidR="00B168BC">
        <w:rPr>
          <w:rFonts w:ascii="Times New Roman" w:hAnsi="Times New Roman"/>
          <w:i/>
          <w:noProof/>
          <w:sz w:val="24"/>
          <w:szCs w:val="24"/>
          <w:lang w:val="es-CO" w:eastAsia="es-CO"/>
        </w:rPr>
        <w:t xml:space="preserve"> </w:t>
      </w:r>
      <w:r w:rsidR="0020323C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para el PBM de la gallinaza de jaula a las RIS evaluadas</w:t>
      </w:r>
      <w:r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 (análisis estadístico)</w:t>
      </w:r>
      <w:r w:rsidR="0020323C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,</w:t>
      </w:r>
      <w:r w:rsidR="00593B44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 mostró que existen diferencias significativas entre cada uno de los experi</w:t>
      </w:r>
      <w:r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mentos con un valor de  p = 0.0001 </w:t>
      </w:r>
      <w:r w:rsidR="0020323C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(</w:t>
      </w:r>
      <w:r w:rsidR="005924C2">
        <w:rPr>
          <w:rFonts w:ascii="Times New Roman" w:hAnsi="Times New Roman"/>
          <w:noProof/>
          <w:sz w:val="24"/>
          <w:szCs w:val="24"/>
          <w:lang w:val="es-CO" w:eastAsia="es-CO"/>
        </w:rPr>
        <w:t>f</w:t>
      </w:r>
      <w:r w:rsidR="0020323C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igura 5)</w:t>
      </w:r>
      <w:r w:rsidR="00593B44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.</w:t>
      </w:r>
      <w:r w:rsidR="0020323C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 </w:t>
      </w:r>
      <w:r w:rsidR="00DF638B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Por consiguiente, se corrobora que</w:t>
      </w:r>
      <w:r w:rsidR="00F91B14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 </w:t>
      </w:r>
      <w:r w:rsidR="00DF638B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cargas orgánicas inferiores a 1</w:t>
      </w:r>
      <w:r w:rsidR="009D2951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7</w:t>
      </w:r>
      <w:r w:rsidR="00DF638B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 gSV/L, no inhiben el proceso anaerobio de la gallinaza de jaula</w:t>
      </w:r>
      <w:r w:rsidR="00934738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, demostrando un e</w:t>
      </w:r>
      <w:r w:rsidR="00DF638B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fec</w:t>
      </w:r>
      <w:r w:rsidR="00934738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to inverso</w:t>
      </w:r>
      <w:r w:rsidR="00DF638B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 entre</w:t>
      </w:r>
      <w:r w:rsidR="009D2951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 la carga orgánica de la gallinaza de jaula (expresada en función de la RIS) y el potencial de biometanización de este sustrato</w:t>
      </w:r>
      <w:r w:rsidR="00DF638B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.</w:t>
      </w:r>
    </w:p>
    <w:p w:rsidR="0020323C" w:rsidRPr="005924C2" w:rsidRDefault="0020323C" w:rsidP="0020323C">
      <w:pPr>
        <w:pStyle w:val="Epgrafe"/>
        <w:keepNext/>
        <w:spacing w:after="0"/>
        <w:jc w:val="center"/>
        <w:rPr>
          <w:rFonts w:ascii="Times New Roman" w:hAnsi="Times New Roman"/>
          <w:i w:val="0"/>
          <w:color w:val="auto"/>
          <w:sz w:val="22"/>
          <w:szCs w:val="22"/>
        </w:rPr>
      </w:pPr>
      <w:r w:rsidRPr="005924C2">
        <w:rPr>
          <w:rFonts w:ascii="Times New Roman" w:hAnsi="Times New Roman"/>
          <w:b/>
          <w:i w:val="0"/>
          <w:color w:val="auto"/>
          <w:sz w:val="22"/>
          <w:szCs w:val="22"/>
        </w:rPr>
        <w:lastRenderedPageBreak/>
        <w:t xml:space="preserve">Figura </w:t>
      </w:r>
      <w:r w:rsidR="002F3F4B" w:rsidRPr="005924C2">
        <w:rPr>
          <w:rFonts w:ascii="Times New Roman" w:hAnsi="Times New Roman"/>
          <w:b/>
          <w:i w:val="0"/>
          <w:color w:val="auto"/>
          <w:sz w:val="22"/>
          <w:szCs w:val="22"/>
        </w:rPr>
        <w:fldChar w:fldCharType="begin"/>
      </w:r>
      <w:r w:rsidRPr="005924C2">
        <w:rPr>
          <w:rFonts w:ascii="Times New Roman" w:hAnsi="Times New Roman"/>
          <w:b/>
          <w:i w:val="0"/>
          <w:color w:val="auto"/>
          <w:sz w:val="22"/>
          <w:szCs w:val="22"/>
        </w:rPr>
        <w:instrText xml:space="preserve"> SEQ Ilustración \* ARABIC </w:instrText>
      </w:r>
      <w:r w:rsidR="002F3F4B" w:rsidRPr="005924C2">
        <w:rPr>
          <w:rFonts w:ascii="Times New Roman" w:hAnsi="Times New Roman"/>
          <w:b/>
          <w:i w:val="0"/>
          <w:color w:val="auto"/>
          <w:sz w:val="22"/>
          <w:szCs w:val="22"/>
        </w:rPr>
        <w:fldChar w:fldCharType="separate"/>
      </w:r>
      <w:r w:rsidRPr="005924C2">
        <w:rPr>
          <w:rFonts w:ascii="Times New Roman" w:hAnsi="Times New Roman"/>
          <w:b/>
          <w:i w:val="0"/>
          <w:noProof/>
          <w:color w:val="auto"/>
          <w:sz w:val="22"/>
          <w:szCs w:val="22"/>
        </w:rPr>
        <w:t>5</w:t>
      </w:r>
      <w:r w:rsidR="002F3F4B" w:rsidRPr="005924C2">
        <w:rPr>
          <w:rFonts w:ascii="Times New Roman" w:hAnsi="Times New Roman"/>
          <w:b/>
          <w:i w:val="0"/>
          <w:color w:val="auto"/>
          <w:sz w:val="22"/>
          <w:szCs w:val="22"/>
        </w:rPr>
        <w:fldChar w:fldCharType="end"/>
      </w:r>
      <w:r w:rsidR="00C20C53" w:rsidRPr="005924C2">
        <w:rPr>
          <w:rFonts w:ascii="Times New Roman" w:hAnsi="Times New Roman"/>
          <w:b/>
          <w:i w:val="0"/>
          <w:color w:val="auto"/>
          <w:sz w:val="22"/>
          <w:szCs w:val="22"/>
        </w:rPr>
        <w:t>.</w:t>
      </w:r>
      <w:r w:rsidRPr="005924C2">
        <w:rPr>
          <w:rFonts w:ascii="Times New Roman" w:hAnsi="Times New Roman"/>
          <w:i w:val="0"/>
          <w:color w:val="auto"/>
          <w:sz w:val="22"/>
          <w:szCs w:val="22"/>
        </w:rPr>
        <w:t xml:space="preserve"> Análisis de medias del potencial de biometanización para la gallinaza de jaula</w:t>
      </w:r>
      <w:r w:rsidR="005924C2">
        <w:rPr>
          <w:rFonts w:ascii="Times New Roman" w:hAnsi="Times New Roman"/>
          <w:i w:val="0"/>
          <w:color w:val="auto"/>
          <w:sz w:val="22"/>
          <w:szCs w:val="22"/>
        </w:rPr>
        <w:t>.</w:t>
      </w:r>
      <w:r w:rsidRPr="005924C2">
        <w:rPr>
          <w:rFonts w:ascii="Times New Roman" w:hAnsi="Times New Roman"/>
          <w:i w:val="0"/>
          <w:color w:val="auto"/>
          <w:sz w:val="22"/>
          <w:szCs w:val="22"/>
        </w:rPr>
        <w:t xml:space="preserve"> </w:t>
      </w:r>
    </w:p>
    <w:p w:rsidR="002D7B9F" w:rsidRPr="00B0422C" w:rsidRDefault="00593B44" w:rsidP="002D7B9F">
      <w:pPr>
        <w:spacing w:line="360" w:lineRule="auto"/>
        <w:jc w:val="center"/>
        <w:rPr>
          <w:rFonts w:ascii="Times New Roman" w:hAnsi="Times New Roman"/>
          <w:b/>
          <w:noProof/>
          <w:sz w:val="24"/>
          <w:szCs w:val="24"/>
          <w:lang w:val="es-CO" w:eastAsia="es-CO"/>
        </w:rPr>
      </w:pPr>
      <w:r w:rsidRPr="00B0422C">
        <w:rPr>
          <w:rFonts w:ascii="Times New Roman" w:hAnsi="Times New Roman"/>
          <w:noProof/>
          <w:lang w:val="es-CO" w:eastAsia="es-CO"/>
        </w:rPr>
        <w:drawing>
          <wp:inline distT="0" distB="0" distL="0" distR="0">
            <wp:extent cx="3752697" cy="228854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 cstate="print"/>
                    <a:srcRect l="16036" t="21090" r="21642" b="20033"/>
                    <a:stretch/>
                  </pic:blipFill>
                  <pic:spPr bwMode="auto">
                    <a:xfrm>
                      <a:off x="0" y="0"/>
                      <a:ext cx="3770328" cy="22992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6A01" w:rsidRPr="005924C2" w:rsidRDefault="00746A01" w:rsidP="005924C2">
      <w:pPr>
        <w:spacing w:line="360" w:lineRule="auto"/>
        <w:jc w:val="both"/>
        <w:rPr>
          <w:rFonts w:ascii="Times New Roman" w:hAnsi="Times New Roman"/>
          <w:b/>
          <w:noProof/>
          <w:sz w:val="24"/>
          <w:szCs w:val="24"/>
          <w:lang w:val="es-CO" w:eastAsia="es-CO"/>
        </w:rPr>
      </w:pPr>
      <w:r w:rsidRPr="005924C2">
        <w:rPr>
          <w:rFonts w:ascii="Times New Roman" w:hAnsi="Times New Roman"/>
          <w:b/>
          <w:noProof/>
          <w:sz w:val="24"/>
          <w:szCs w:val="24"/>
          <w:lang w:val="es-CO" w:eastAsia="es-CO"/>
        </w:rPr>
        <w:t>C</w:t>
      </w:r>
      <w:r w:rsidR="00C20C53" w:rsidRPr="005924C2">
        <w:rPr>
          <w:rFonts w:ascii="Times New Roman" w:hAnsi="Times New Roman"/>
          <w:b/>
          <w:noProof/>
          <w:sz w:val="24"/>
          <w:szCs w:val="24"/>
          <w:lang w:val="es-CO" w:eastAsia="es-CO"/>
        </w:rPr>
        <w:t>onclusiones</w:t>
      </w:r>
    </w:p>
    <w:p w:rsidR="00064DA0" w:rsidRPr="00B0422C" w:rsidRDefault="00064DA0" w:rsidP="00F922E8">
      <w:pPr>
        <w:spacing w:line="360" w:lineRule="auto"/>
        <w:jc w:val="both"/>
        <w:rPr>
          <w:rFonts w:ascii="Times New Roman" w:hAnsi="Times New Roman"/>
          <w:noProof/>
          <w:sz w:val="24"/>
          <w:szCs w:val="24"/>
          <w:lang w:val="es-CO" w:eastAsia="es-CO"/>
        </w:rPr>
      </w:pPr>
      <w:r w:rsidRPr="00B0422C">
        <w:rPr>
          <w:rFonts w:ascii="Times New Roman" w:hAnsi="Times New Roman"/>
          <w:noProof/>
          <w:sz w:val="24"/>
          <w:szCs w:val="24"/>
          <w:lang w:val="es-CO" w:eastAsia="es-CO"/>
        </w:rPr>
        <w:t>La producción específica de metano a partir de gallinaza de jaula  se favorece al operar el proceso con cargas orgánicas inferiores a 17 g SV/L . En consecuencia, l</w:t>
      </w:r>
      <w:r w:rsidR="006D19C7" w:rsidRPr="00B0422C">
        <w:rPr>
          <w:rFonts w:ascii="Times New Roman" w:hAnsi="Times New Roman"/>
          <w:noProof/>
          <w:sz w:val="24"/>
          <w:szCs w:val="24"/>
          <w:lang w:val="es-CO" w:eastAsia="es-CO"/>
        </w:rPr>
        <w:t>as relaciones inóculo (lodo estiércol bovino)/sustrato</w:t>
      </w:r>
      <w:r w:rsidR="005E1C68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 (gallinaza de jaula)</w:t>
      </w:r>
      <w:r w:rsidR="006D19C7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 superiores a 1.0</w:t>
      </w:r>
      <w:r w:rsidR="005E1C68"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 reducen la inhibición de la digestión anaerobia causada por  la acumulación de ácidos grasos volátiles y iones amonio; dado que las máximas concentraciones de estos compuestos son 5400 mg/L y 2066 mg/L respectivamente</w:t>
      </w:r>
      <w:r w:rsidRPr="00B0422C">
        <w:rPr>
          <w:rFonts w:ascii="Times New Roman" w:hAnsi="Times New Roman"/>
          <w:noProof/>
          <w:sz w:val="24"/>
          <w:szCs w:val="24"/>
          <w:lang w:val="es-CO" w:eastAsia="es-CO"/>
        </w:rPr>
        <w:t>. Como resultado, el potencial de biometanización de la gallinaza de jaula es de 0.58 m</w:t>
      </w:r>
      <w:r w:rsidRPr="00B0422C">
        <w:rPr>
          <w:rFonts w:ascii="Times New Roman" w:hAnsi="Times New Roman"/>
          <w:noProof/>
          <w:sz w:val="24"/>
          <w:szCs w:val="24"/>
          <w:vertAlign w:val="superscript"/>
          <w:lang w:val="es-CO" w:eastAsia="es-CO"/>
        </w:rPr>
        <w:t>3</w:t>
      </w:r>
      <w:r w:rsidRPr="00B0422C">
        <w:rPr>
          <w:rFonts w:ascii="Times New Roman" w:hAnsi="Times New Roman"/>
          <w:noProof/>
          <w:sz w:val="24"/>
          <w:szCs w:val="24"/>
          <w:lang w:val="es-CO" w:eastAsia="es-CO"/>
        </w:rPr>
        <w:t xml:space="preserve"> CH</w:t>
      </w:r>
      <w:r w:rsidRPr="00B0422C">
        <w:rPr>
          <w:rFonts w:ascii="Times New Roman" w:hAnsi="Times New Roman"/>
          <w:noProof/>
          <w:sz w:val="24"/>
          <w:szCs w:val="24"/>
          <w:vertAlign w:val="subscript"/>
          <w:lang w:val="es-CO" w:eastAsia="es-CO"/>
        </w:rPr>
        <w:t>4</w:t>
      </w:r>
      <w:r w:rsidRPr="00B0422C">
        <w:rPr>
          <w:rFonts w:ascii="Times New Roman" w:hAnsi="Times New Roman"/>
          <w:noProof/>
          <w:sz w:val="24"/>
          <w:szCs w:val="24"/>
          <w:lang w:val="es-CO" w:eastAsia="es-CO"/>
        </w:rPr>
        <w:t>/kg-SV, alcanzando una eficiencia del proceso del 98%.</w:t>
      </w:r>
    </w:p>
    <w:p w:rsidR="00EA1DCE" w:rsidRPr="00B0422C" w:rsidRDefault="00EA1DCE" w:rsidP="00F922E8">
      <w:pPr>
        <w:spacing w:line="360" w:lineRule="auto"/>
        <w:jc w:val="both"/>
        <w:rPr>
          <w:rFonts w:ascii="Times New Roman" w:hAnsi="Times New Roman"/>
          <w:noProof/>
          <w:sz w:val="24"/>
          <w:szCs w:val="24"/>
          <w:lang w:val="es-CO" w:eastAsia="es-CO"/>
        </w:rPr>
      </w:pPr>
      <w:r w:rsidRPr="00B0422C">
        <w:rPr>
          <w:rFonts w:ascii="Times New Roman" w:hAnsi="Times New Roman"/>
          <w:noProof/>
          <w:sz w:val="24"/>
          <w:szCs w:val="24"/>
          <w:lang w:val="es-CO" w:eastAsia="es-CO"/>
        </w:rPr>
        <w:t>Dado que a concentraciones de carga orgánica superiores a 17 g SV/l, el proceso de digestión anaerobia se inhibe, es recomendable enfocar las investigaciones con gallinaza de jaula hacia la codigestión de este sustrato con residuos industriales ricos en carbohidratos, lípidos y proteínas como por ejemplo melaza de caña, glicerol residual y lactosuero respectivamente.</w:t>
      </w:r>
    </w:p>
    <w:p w:rsidR="00AC1130" w:rsidRPr="005924C2" w:rsidRDefault="00AC1130" w:rsidP="005924C2">
      <w:pPr>
        <w:spacing w:after="0" w:line="360" w:lineRule="auto"/>
        <w:jc w:val="both"/>
        <w:rPr>
          <w:rFonts w:ascii="Times New Roman" w:hAnsi="Times New Roman"/>
          <w:b/>
          <w:noProof/>
          <w:sz w:val="24"/>
          <w:szCs w:val="24"/>
          <w:lang w:val="es-CO" w:eastAsia="es-CO"/>
        </w:rPr>
      </w:pPr>
      <w:bookmarkStart w:id="0" w:name="_GoBack"/>
      <w:bookmarkEnd w:id="0"/>
      <w:r w:rsidRPr="005924C2">
        <w:rPr>
          <w:rFonts w:ascii="Times New Roman" w:hAnsi="Times New Roman"/>
          <w:b/>
          <w:noProof/>
          <w:sz w:val="24"/>
          <w:szCs w:val="24"/>
          <w:lang w:val="es-CO" w:eastAsia="es-CO"/>
        </w:rPr>
        <w:t>Referencias</w:t>
      </w:r>
      <w:r w:rsidR="00333240" w:rsidRPr="005924C2">
        <w:rPr>
          <w:rFonts w:ascii="Times New Roman" w:hAnsi="Times New Roman"/>
          <w:b/>
          <w:noProof/>
          <w:sz w:val="24"/>
          <w:szCs w:val="24"/>
          <w:lang w:val="es-CO" w:eastAsia="es-CO"/>
        </w:rPr>
        <w:t xml:space="preserve"> bibliográficas</w:t>
      </w:r>
      <w:r w:rsidR="00F922E8" w:rsidRPr="005924C2">
        <w:rPr>
          <w:rFonts w:ascii="Times New Roman" w:hAnsi="Times New Roman"/>
          <w:b/>
          <w:noProof/>
          <w:sz w:val="24"/>
          <w:szCs w:val="24"/>
          <w:lang w:val="es-CO" w:eastAsia="es-CO"/>
        </w:rPr>
        <w:t xml:space="preserve"> </w:t>
      </w:r>
    </w:p>
    <w:p w:rsidR="009E6F4A" w:rsidRPr="00B0422C" w:rsidRDefault="009E6F4A" w:rsidP="009E6F4A">
      <w:pPr>
        <w:pStyle w:val="Prrafodelista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84762" w:rsidRPr="00B0422C" w:rsidRDefault="00384762" w:rsidP="00384762">
      <w:pPr>
        <w:spacing w:after="0" w:line="360" w:lineRule="auto"/>
        <w:ind w:left="1416" w:hanging="1416"/>
        <w:jc w:val="both"/>
        <w:rPr>
          <w:rFonts w:ascii="Times New Roman" w:hAnsi="Times New Roman"/>
          <w:sz w:val="24"/>
          <w:szCs w:val="24"/>
          <w:lang w:val="en-US"/>
        </w:rPr>
      </w:pPr>
      <w:r w:rsidRPr="00B0422C">
        <w:rPr>
          <w:rFonts w:ascii="Times New Roman" w:hAnsi="Times New Roman"/>
          <w:sz w:val="24"/>
          <w:szCs w:val="24"/>
          <w:lang w:val="es-CO"/>
        </w:rPr>
        <w:t xml:space="preserve">Anderson, G.K., y Yang, G. (1992). </w:t>
      </w:r>
      <w:proofErr w:type="gramStart"/>
      <w:r w:rsidRPr="00B0422C">
        <w:rPr>
          <w:rFonts w:ascii="Times New Roman" w:hAnsi="Times New Roman"/>
          <w:sz w:val="24"/>
          <w:szCs w:val="24"/>
          <w:lang w:val="en-US"/>
        </w:rPr>
        <w:t>Determination of bicarbonate and total volatile acid concentration in anaerobic digesters</w:t>
      </w:r>
      <w:r w:rsidR="00DF369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0422C">
        <w:rPr>
          <w:rFonts w:ascii="Times New Roman" w:hAnsi="Times New Roman"/>
          <w:sz w:val="24"/>
          <w:szCs w:val="24"/>
          <w:lang w:val="en-US"/>
        </w:rPr>
        <w:t>using</w:t>
      </w:r>
      <w:r w:rsidR="00DF369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0422C">
        <w:rPr>
          <w:rFonts w:ascii="Times New Roman" w:hAnsi="Times New Roman"/>
          <w:sz w:val="24"/>
          <w:szCs w:val="24"/>
          <w:lang w:val="en-US"/>
        </w:rPr>
        <w:t>a simple titration.</w:t>
      </w:r>
      <w:proofErr w:type="gramEnd"/>
      <w:r w:rsidRPr="00B0422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0422C">
        <w:rPr>
          <w:rFonts w:ascii="Times New Roman" w:hAnsi="Times New Roman"/>
          <w:i/>
          <w:sz w:val="24"/>
          <w:szCs w:val="24"/>
          <w:lang w:val="en-US"/>
        </w:rPr>
        <w:t>Water Environment Research</w:t>
      </w:r>
      <w:r w:rsidRPr="00B0422C">
        <w:rPr>
          <w:rFonts w:ascii="Times New Roman" w:hAnsi="Times New Roman"/>
          <w:sz w:val="24"/>
          <w:szCs w:val="24"/>
          <w:lang w:val="en-US"/>
        </w:rPr>
        <w:t xml:space="preserve">, 64, 53–59. </w:t>
      </w:r>
    </w:p>
    <w:p w:rsidR="00384762" w:rsidRPr="00B0422C" w:rsidRDefault="00384762" w:rsidP="00384762">
      <w:pPr>
        <w:pStyle w:val="Prrafodelista"/>
        <w:spacing w:after="0" w:line="360" w:lineRule="auto"/>
        <w:ind w:left="1416" w:hanging="141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84762" w:rsidRPr="00B0422C" w:rsidRDefault="00384762" w:rsidP="00384762">
      <w:pPr>
        <w:spacing w:after="0" w:line="360" w:lineRule="auto"/>
        <w:ind w:left="1416" w:hanging="1416"/>
        <w:jc w:val="both"/>
        <w:rPr>
          <w:rFonts w:ascii="Cambria" w:eastAsia="Times New Roman" w:hAnsi="Cambria" w:cs="Cambria"/>
          <w:sz w:val="24"/>
          <w:szCs w:val="24"/>
          <w:lang w:val="en-US" w:eastAsia="es-ES"/>
        </w:rPr>
      </w:pPr>
      <w:proofErr w:type="spellStart"/>
      <w:r w:rsidRPr="00983640">
        <w:rPr>
          <w:rFonts w:ascii="Times New Roman" w:eastAsia="Times New Roman" w:hAnsi="Times New Roman"/>
          <w:sz w:val="24"/>
          <w:szCs w:val="24"/>
          <w:lang w:val="es-CO" w:eastAsia="es-ES"/>
        </w:rPr>
        <w:lastRenderedPageBreak/>
        <w:t>Angelidaki</w:t>
      </w:r>
      <w:proofErr w:type="spellEnd"/>
      <w:r w:rsidRPr="00983640">
        <w:rPr>
          <w:rFonts w:ascii="Times New Roman" w:eastAsia="Times New Roman" w:hAnsi="Times New Roman"/>
          <w:sz w:val="24"/>
          <w:szCs w:val="24"/>
          <w:lang w:val="es-CO" w:eastAsia="es-ES"/>
        </w:rPr>
        <w:t xml:space="preserve">, I., y </w:t>
      </w:r>
      <w:proofErr w:type="spellStart"/>
      <w:r w:rsidRPr="00983640">
        <w:rPr>
          <w:rFonts w:ascii="Times New Roman" w:eastAsia="Times New Roman" w:hAnsi="Times New Roman"/>
          <w:sz w:val="24"/>
          <w:szCs w:val="24"/>
          <w:lang w:val="es-CO" w:eastAsia="es-ES"/>
        </w:rPr>
        <w:t>Ellegaard</w:t>
      </w:r>
      <w:proofErr w:type="spellEnd"/>
      <w:r w:rsidRPr="00983640">
        <w:rPr>
          <w:rFonts w:ascii="Times New Roman" w:eastAsia="Times New Roman" w:hAnsi="Times New Roman"/>
          <w:sz w:val="24"/>
          <w:szCs w:val="24"/>
          <w:lang w:val="es-CO" w:eastAsia="es-ES"/>
        </w:rPr>
        <w:t xml:space="preserve">, L. (2003). </w:t>
      </w:r>
      <w:proofErr w:type="spellStart"/>
      <w:r w:rsidRPr="00B0422C">
        <w:rPr>
          <w:rFonts w:ascii="Times New Roman" w:eastAsia="Times New Roman" w:hAnsi="Times New Roman"/>
          <w:sz w:val="24"/>
          <w:szCs w:val="24"/>
          <w:lang w:val="en-US" w:eastAsia="es-ES"/>
        </w:rPr>
        <w:t>Codigestion</w:t>
      </w:r>
      <w:proofErr w:type="spellEnd"/>
      <w:r w:rsidRPr="00B0422C">
        <w:rPr>
          <w:rFonts w:ascii="Times New Roman" w:eastAsia="Times New Roman" w:hAnsi="Times New Roman"/>
          <w:sz w:val="24"/>
          <w:szCs w:val="24"/>
          <w:lang w:val="en-US" w:eastAsia="es-ES"/>
        </w:rPr>
        <w:t xml:space="preserve"> of </w:t>
      </w:r>
      <w:r w:rsidR="008D3733">
        <w:rPr>
          <w:rFonts w:ascii="Times New Roman" w:eastAsia="Times New Roman" w:hAnsi="Times New Roman"/>
          <w:sz w:val="24"/>
          <w:szCs w:val="24"/>
          <w:lang w:val="en-US" w:eastAsia="es-ES"/>
        </w:rPr>
        <w:t>m</w:t>
      </w:r>
      <w:r w:rsidRPr="00B0422C">
        <w:rPr>
          <w:rFonts w:ascii="Times New Roman" w:eastAsia="Times New Roman" w:hAnsi="Times New Roman"/>
          <w:sz w:val="24"/>
          <w:szCs w:val="24"/>
          <w:lang w:val="en-US" w:eastAsia="es-ES"/>
        </w:rPr>
        <w:t xml:space="preserve">anure and </w:t>
      </w:r>
      <w:r w:rsidR="008D3733">
        <w:rPr>
          <w:rFonts w:ascii="Times New Roman" w:eastAsia="Times New Roman" w:hAnsi="Times New Roman"/>
          <w:sz w:val="24"/>
          <w:szCs w:val="24"/>
          <w:lang w:val="en-US" w:eastAsia="es-ES"/>
        </w:rPr>
        <w:t>o</w:t>
      </w:r>
      <w:r w:rsidRPr="00B0422C">
        <w:rPr>
          <w:rFonts w:ascii="Times New Roman" w:eastAsia="Times New Roman" w:hAnsi="Times New Roman"/>
          <w:sz w:val="24"/>
          <w:szCs w:val="24"/>
          <w:lang w:val="en-US" w:eastAsia="es-ES"/>
        </w:rPr>
        <w:t xml:space="preserve">rganic </w:t>
      </w:r>
      <w:r w:rsidR="008D3733">
        <w:rPr>
          <w:rFonts w:ascii="Times New Roman" w:eastAsia="Times New Roman" w:hAnsi="Times New Roman"/>
          <w:sz w:val="24"/>
          <w:szCs w:val="24"/>
          <w:lang w:val="en-US" w:eastAsia="es-ES"/>
        </w:rPr>
        <w:t>w</w:t>
      </w:r>
      <w:r w:rsidRPr="00B0422C">
        <w:rPr>
          <w:rFonts w:ascii="Times New Roman" w:eastAsia="Times New Roman" w:hAnsi="Times New Roman"/>
          <w:sz w:val="24"/>
          <w:szCs w:val="24"/>
          <w:lang w:val="en-US" w:eastAsia="es-ES"/>
        </w:rPr>
        <w:t xml:space="preserve">astes in </w:t>
      </w:r>
      <w:r w:rsidR="008D3733">
        <w:rPr>
          <w:rFonts w:ascii="Times New Roman" w:eastAsia="Times New Roman" w:hAnsi="Times New Roman"/>
          <w:sz w:val="24"/>
          <w:szCs w:val="24"/>
          <w:lang w:val="en-US" w:eastAsia="es-ES"/>
        </w:rPr>
        <w:t>c</w:t>
      </w:r>
      <w:r w:rsidRPr="00B0422C">
        <w:rPr>
          <w:rFonts w:ascii="Times New Roman" w:eastAsia="Times New Roman" w:hAnsi="Times New Roman"/>
          <w:sz w:val="24"/>
          <w:szCs w:val="24"/>
          <w:lang w:val="en-US" w:eastAsia="es-ES"/>
        </w:rPr>
        <w:t xml:space="preserve">entralized </w:t>
      </w:r>
      <w:r w:rsidR="008D3733">
        <w:rPr>
          <w:rFonts w:ascii="Times New Roman" w:eastAsia="Times New Roman" w:hAnsi="Times New Roman"/>
          <w:sz w:val="24"/>
          <w:szCs w:val="24"/>
          <w:lang w:val="en-US" w:eastAsia="es-ES"/>
        </w:rPr>
        <w:t>b</w:t>
      </w:r>
      <w:r w:rsidRPr="00B0422C">
        <w:rPr>
          <w:rFonts w:ascii="Times New Roman" w:eastAsia="Times New Roman" w:hAnsi="Times New Roman"/>
          <w:sz w:val="24"/>
          <w:szCs w:val="24"/>
          <w:lang w:val="en-US" w:eastAsia="es-ES"/>
        </w:rPr>
        <w:t xml:space="preserve">iogas </w:t>
      </w:r>
      <w:r w:rsidR="008D3733">
        <w:rPr>
          <w:rFonts w:ascii="Times New Roman" w:eastAsia="Times New Roman" w:hAnsi="Times New Roman"/>
          <w:sz w:val="24"/>
          <w:szCs w:val="24"/>
          <w:lang w:val="en-US" w:eastAsia="es-ES"/>
        </w:rPr>
        <w:t>p</w:t>
      </w:r>
      <w:r w:rsidRPr="00B0422C">
        <w:rPr>
          <w:rFonts w:ascii="Times New Roman" w:eastAsia="Times New Roman" w:hAnsi="Times New Roman"/>
          <w:sz w:val="24"/>
          <w:szCs w:val="24"/>
          <w:lang w:val="en-US" w:eastAsia="es-ES"/>
        </w:rPr>
        <w:t>lants</w:t>
      </w:r>
      <w:r w:rsidRPr="00B0422C">
        <w:rPr>
          <w:rFonts w:ascii="Times New Roman" w:hAnsi="Times New Roman"/>
          <w:bCs/>
          <w:sz w:val="24"/>
          <w:szCs w:val="24"/>
          <w:lang w:val="en-US" w:eastAsia="es-ES"/>
        </w:rPr>
        <w:t xml:space="preserve">: status and future trends. </w:t>
      </w:r>
      <w:r w:rsidRPr="00B0422C">
        <w:rPr>
          <w:rFonts w:ascii="Times New Roman" w:hAnsi="Times New Roman"/>
          <w:bCs/>
          <w:i/>
          <w:sz w:val="24"/>
          <w:szCs w:val="24"/>
          <w:lang w:val="en-US" w:eastAsia="es-ES"/>
        </w:rPr>
        <w:t>Apply Biochemistry Biotechnology</w:t>
      </w:r>
      <w:proofErr w:type="gramStart"/>
      <w:r w:rsidRPr="00B0422C">
        <w:rPr>
          <w:rFonts w:ascii="Times New Roman" w:hAnsi="Times New Roman"/>
          <w:bCs/>
          <w:sz w:val="24"/>
          <w:szCs w:val="24"/>
          <w:lang w:val="en-US" w:eastAsia="es-ES"/>
        </w:rPr>
        <w:t xml:space="preserve">, </w:t>
      </w:r>
      <w:r w:rsidR="00DF3696">
        <w:rPr>
          <w:rFonts w:ascii="Times New Roman" w:hAnsi="Times New Roman"/>
          <w:bCs/>
          <w:sz w:val="24"/>
          <w:szCs w:val="24"/>
          <w:lang w:val="en-US" w:eastAsia="es-ES"/>
        </w:rPr>
        <w:t xml:space="preserve"> </w:t>
      </w:r>
      <w:r w:rsidRPr="00B0422C">
        <w:rPr>
          <w:rFonts w:ascii="Times New Roman" w:hAnsi="Times New Roman"/>
          <w:bCs/>
          <w:sz w:val="24"/>
          <w:szCs w:val="24"/>
          <w:lang w:val="en-US" w:eastAsia="es-ES"/>
        </w:rPr>
        <w:t>109</w:t>
      </w:r>
      <w:proofErr w:type="gramEnd"/>
      <w:r w:rsidRPr="00B0422C">
        <w:rPr>
          <w:rFonts w:ascii="Times New Roman" w:hAnsi="Times New Roman"/>
          <w:bCs/>
          <w:sz w:val="24"/>
          <w:szCs w:val="24"/>
          <w:lang w:val="en-US" w:eastAsia="es-ES"/>
        </w:rPr>
        <w:t xml:space="preserve"> (</w:t>
      </w:r>
      <w:r w:rsidR="008D3733">
        <w:rPr>
          <w:rFonts w:ascii="Times New Roman" w:hAnsi="Times New Roman"/>
          <w:bCs/>
          <w:sz w:val="24"/>
          <w:szCs w:val="24"/>
          <w:lang w:val="en-US" w:eastAsia="es-ES"/>
        </w:rPr>
        <w:t>1-</w:t>
      </w:r>
      <w:r w:rsidRPr="00B0422C">
        <w:rPr>
          <w:rFonts w:ascii="Times New Roman" w:hAnsi="Times New Roman"/>
          <w:bCs/>
          <w:sz w:val="24"/>
          <w:szCs w:val="24"/>
          <w:lang w:val="en-US" w:eastAsia="es-ES"/>
        </w:rPr>
        <w:t>3), 95-105.</w:t>
      </w:r>
      <w:r w:rsidRPr="00B0422C">
        <w:rPr>
          <w:rFonts w:ascii="Cambria" w:eastAsia="Times New Roman" w:hAnsi="Cambria" w:cs="Cambria"/>
          <w:sz w:val="24"/>
          <w:szCs w:val="24"/>
          <w:lang w:val="en-US" w:eastAsia="es-ES"/>
        </w:rPr>
        <w:t xml:space="preserve"> </w:t>
      </w:r>
    </w:p>
    <w:p w:rsidR="00384762" w:rsidRPr="00B0422C" w:rsidRDefault="00384762" w:rsidP="00384762">
      <w:pPr>
        <w:spacing w:line="360" w:lineRule="auto"/>
        <w:ind w:left="1416" w:hanging="1416"/>
        <w:jc w:val="both"/>
        <w:rPr>
          <w:rFonts w:ascii="Times New Roman" w:hAnsi="Times New Roman"/>
          <w:sz w:val="24"/>
          <w:szCs w:val="24"/>
          <w:lang w:val="en-US" w:eastAsia="es-CO"/>
        </w:rPr>
      </w:pPr>
      <w:proofErr w:type="spellStart"/>
      <w:proofErr w:type="gramStart"/>
      <w:r w:rsidRPr="00983640">
        <w:rPr>
          <w:rFonts w:ascii="Times New Roman" w:hAnsi="Times New Roman"/>
          <w:sz w:val="24"/>
          <w:szCs w:val="24"/>
          <w:lang w:val="en-US" w:eastAsia="es-CO"/>
        </w:rPr>
        <w:t>Angelidaki</w:t>
      </w:r>
      <w:proofErr w:type="spellEnd"/>
      <w:r w:rsidRPr="00983640">
        <w:rPr>
          <w:rFonts w:ascii="Times New Roman" w:hAnsi="Times New Roman"/>
          <w:sz w:val="24"/>
          <w:szCs w:val="24"/>
          <w:lang w:val="en-US" w:eastAsia="es-CO"/>
        </w:rPr>
        <w:t xml:space="preserve">, I., </w:t>
      </w:r>
      <w:proofErr w:type="spellStart"/>
      <w:r w:rsidRPr="00983640">
        <w:rPr>
          <w:rFonts w:ascii="Times New Roman" w:hAnsi="Times New Roman"/>
          <w:sz w:val="24"/>
          <w:szCs w:val="24"/>
          <w:lang w:val="en-US" w:eastAsia="es-CO"/>
        </w:rPr>
        <w:t>Alves</w:t>
      </w:r>
      <w:proofErr w:type="spellEnd"/>
      <w:r w:rsidRPr="00983640">
        <w:rPr>
          <w:rFonts w:ascii="Times New Roman" w:hAnsi="Times New Roman"/>
          <w:sz w:val="24"/>
          <w:szCs w:val="24"/>
          <w:lang w:val="en-US" w:eastAsia="es-CO"/>
        </w:rPr>
        <w:t xml:space="preserve">, M., </w:t>
      </w:r>
      <w:proofErr w:type="spellStart"/>
      <w:r w:rsidRPr="00983640">
        <w:rPr>
          <w:rFonts w:ascii="Times New Roman" w:hAnsi="Times New Roman"/>
          <w:sz w:val="24"/>
          <w:szCs w:val="24"/>
          <w:lang w:val="en-US" w:eastAsia="es-CO"/>
        </w:rPr>
        <w:t>Bolzonella</w:t>
      </w:r>
      <w:proofErr w:type="spellEnd"/>
      <w:r w:rsidRPr="00983640">
        <w:rPr>
          <w:rFonts w:ascii="Times New Roman" w:hAnsi="Times New Roman"/>
          <w:sz w:val="24"/>
          <w:szCs w:val="24"/>
          <w:lang w:val="en-US" w:eastAsia="es-CO"/>
        </w:rPr>
        <w:t xml:space="preserve">, D., </w:t>
      </w:r>
      <w:proofErr w:type="spellStart"/>
      <w:r w:rsidRPr="00983640">
        <w:rPr>
          <w:rFonts w:ascii="Times New Roman" w:hAnsi="Times New Roman"/>
          <w:sz w:val="24"/>
          <w:szCs w:val="24"/>
          <w:lang w:val="en-US" w:eastAsia="es-CO"/>
        </w:rPr>
        <w:t>Borzacconi</w:t>
      </w:r>
      <w:proofErr w:type="spellEnd"/>
      <w:r w:rsidRPr="00983640">
        <w:rPr>
          <w:rFonts w:ascii="Times New Roman" w:hAnsi="Times New Roman"/>
          <w:sz w:val="24"/>
          <w:szCs w:val="24"/>
          <w:lang w:val="en-US" w:eastAsia="es-CO"/>
        </w:rPr>
        <w:t xml:space="preserve">, D., Campos, J. L., </w:t>
      </w:r>
      <w:proofErr w:type="spellStart"/>
      <w:r w:rsidRPr="00983640">
        <w:rPr>
          <w:rFonts w:ascii="Times New Roman" w:hAnsi="Times New Roman"/>
          <w:sz w:val="24"/>
          <w:szCs w:val="24"/>
          <w:lang w:val="en-US" w:eastAsia="es-CO"/>
        </w:rPr>
        <w:t>Guwy</w:t>
      </w:r>
      <w:proofErr w:type="spellEnd"/>
      <w:r w:rsidRPr="00983640">
        <w:rPr>
          <w:rFonts w:ascii="Times New Roman" w:hAnsi="Times New Roman"/>
          <w:sz w:val="24"/>
          <w:szCs w:val="24"/>
          <w:lang w:val="en-US" w:eastAsia="es-CO"/>
        </w:rPr>
        <w:t xml:space="preserve">, A. J., </w:t>
      </w:r>
      <w:proofErr w:type="spellStart"/>
      <w:r w:rsidRPr="00983640">
        <w:rPr>
          <w:rFonts w:ascii="Times New Roman" w:hAnsi="Times New Roman"/>
          <w:sz w:val="24"/>
          <w:szCs w:val="24"/>
          <w:lang w:val="en-US" w:eastAsia="es-CO"/>
        </w:rPr>
        <w:t>Kalyuzhnyi</w:t>
      </w:r>
      <w:proofErr w:type="spellEnd"/>
      <w:r w:rsidRPr="00983640">
        <w:rPr>
          <w:rFonts w:ascii="Times New Roman" w:hAnsi="Times New Roman"/>
          <w:sz w:val="24"/>
          <w:szCs w:val="24"/>
          <w:lang w:val="en-US" w:eastAsia="es-CO"/>
        </w:rPr>
        <w:t xml:space="preserve">, S., </w:t>
      </w:r>
      <w:proofErr w:type="spellStart"/>
      <w:r w:rsidRPr="00983640">
        <w:rPr>
          <w:rFonts w:ascii="Times New Roman" w:hAnsi="Times New Roman"/>
          <w:sz w:val="24"/>
          <w:szCs w:val="24"/>
          <w:lang w:val="en-US" w:eastAsia="es-CO"/>
        </w:rPr>
        <w:t>Jenicek</w:t>
      </w:r>
      <w:proofErr w:type="spellEnd"/>
      <w:r w:rsidRPr="00983640">
        <w:rPr>
          <w:rFonts w:ascii="Times New Roman" w:hAnsi="Times New Roman"/>
          <w:sz w:val="24"/>
          <w:szCs w:val="24"/>
          <w:lang w:val="en-US" w:eastAsia="es-CO"/>
        </w:rPr>
        <w:t>, P., y van-</w:t>
      </w:r>
      <w:proofErr w:type="spellStart"/>
      <w:r w:rsidRPr="00983640">
        <w:rPr>
          <w:rFonts w:ascii="Times New Roman" w:hAnsi="Times New Roman"/>
          <w:sz w:val="24"/>
          <w:szCs w:val="24"/>
          <w:lang w:val="en-US" w:eastAsia="es-CO"/>
        </w:rPr>
        <w:t>Lier</w:t>
      </w:r>
      <w:proofErr w:type="spellEnd"/>
      <w:r w:rsidRPr="00983640">
        <w:rPr>
          <w:rFonts w:ascii="Times New Roman" w:hAnsi="Times New Roman"/>
          <w:sz w:val="24"/>
          <w:szCs w:val="24"/>
          <w:lang w:val="en-US" w:eastAsia="es-CO"/>
        </w:rPr>
        <w:t>, J.B. (2009).</w:t>
      </w:r>
      <w:proofErr w:type="gramEnd"/>
      <w:r w:rsidRPr="00983640">
        <w:rPr>
          <w:rFonts w:ascii="Times New Roman" w:hAnsi="Times New Roman"/>
          <w:sz w:val="24"/>
          <w:szCs w:val="24"/>
          <w:lang w:val="en-US" w:eastAsia="es-CO"/>
        </w:rPr>
        <w:t xml:space="preserve"> </w:t>
      </w:r>
      <w:proofErr w:type="spellStart"/>
      <w:r w:rsidRPr="00B0422C">
        <w:rPr>
          <w:rFonts w:ascii="Times New Roman" w:hAnsi="Times New Roman"/>
          <w:sz w:val="24"/>
          <w:szCs w:val="24"/>
          <w:lang w:val="en-US" w:eastAsia="es-CO"/>
        </w:rPr>
        <w:t>Deﬁning</w:t>
      </w:r>
      <w:proofErr w:type="spellEnd"/>
      <w:r w:rsidRPr="00B0422C">
        <w:rPr>
          <w:rFonts w:ascii="Times New Roman" w:hAnsi="Times New Roman"/>
          <w:sz w:val="24"/>
          <w:szCs w:val="24"/>
          <w:lang w:val="en-US" w:eastAsia="es-CO"/>
        </w:rPr>
        <w:t xml:space="preserve"> the </w:t>
      </w:r>
      <w:proofErr w:type="spellStart"/>
      <w:r w:rsidRPr="00B0422C">
        <w:rPr>
          <w:rFonts w:ascii="Times New Roman" w:hAnsi="Times New Roman"/>
          <w:sz w:val="24"/>
          <w:szCs w:val="24"/>
          <w:lang w:val="en-US" w:eastAsia="es-CO"/>
        </w:rPr>
        <w:t>biomethane</w:t>
      </w:r>
      <w:proofErr w:type="spellEnd"/>
      <w:r w:rsidRPr="00B0422C">
        <w:rPr>
          <w:rFonts w:ascii="Times New Roman" w:hAnsi="Times New Roman"/>
          <w:sz w:val="24"/>
          <w:szCs w:val="24"/>
          <w:lang w:val="en-US" w:eastAsia="es-CO"/>
        </w:rPr>
        <w:t xml:space="preserve"> potential (BMP) of solid organic wastes and energy crops: a proposed protocol for batch assays. </w:t>
      </w:r>
      <w:r w:rsidRPr="00B0422C">
        <w:rPr>
          <w:rFonts w:ascii="Times New Roman" w:hAnsi="Times New Roman"/>
          <w:i/>
          <w:sz w:val="24"/>
          <w:szCs w:val="24"/>
          <w:lang w:val="en-US" w:eastAsia="es-CO"/>
        </w:rPr>
        <w:t>Water Science &amp; Technology</w:t>
      </w:r>
      <w:r w:rsidRPr="00B0422C">
        <w:rPr>
          <w:rFonts w:ascii="Times New Roman" w:hAnsi="Times New Roman"/>
          <w:sz w:val="24"/>
          <w:szCs w:val="24"/>
          <w:lang w:val="en-US" w:eastAsia="es-CO"/>
        </w:rPr>
        <w:t xml:space="preserve">, 59 (5), 934 -917. </w:t>
      </w:r>
    </w:p>
    <w:p w:rsidR="00384762" w:rsidRPr="00B0422C" w:rsidRDefault="00384762" w:rsidP="00384762">
      <w:pPr>
        <w:spacing w:line="360" w:lineRule="auto"/>
        <w:ind w:left="1416" w:hanging="1416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B0422C">
        <w:rPr>
          <w:rFonts w:ascii="Times New Roman" w:hAnsi="Times New Roman"/>
          <w:sz w:val="24"/>
          <w:szCs w:val="24"/>
          <w:lang w:val="en-US"/>
        </w:rPr>
        <w:t>APHA, (2005).</w:t>
      </w:r>
      <w:proofErr w:type="gramEnd"/>
      <w:r w:rsidRPr="00B0422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B0422C">
        <w:rPr>
          <w:rFonts w:ascii="Times New Roman" w:hAnsi="Times New Roman"/>
          <w:sz w:val="24"/>
          <w:szCs w:val="24"/>
          <w:lang w:val="en-US"/>
        </w:rPr>
        <w:t xml:space="preserve">Standard </w:t>
      </w:r>
      <w:r w:rsidR="00DF3696">
        <w:rPr>
          <w:rFonts w:ascii="Times New Roman" w:hAnsi="Times New Roman"/>
          <w:sz w:val="24"/>
          <w:szCs w:val="24"/>
          <w:lang w:val="en-US"/>
        </w:rPr>
        <w:t>m</w:t>
      </w:r>
      <w:r w:rsidRPr="00B0422C">
        <w:rPr>
          <w:rFonts w:ascii="Times New Roman" w:hAnsi="Times New Roman"/>
          <w:sz w:val="24"/>
          <w:szCs w:val="24"/>
          <w:lang w:val="en-US"/>
        </w:rPr>
        <w:t xml:space="preserve">ethods for the </w:t>
      </w:r>
      <w:r w:rsidR="00DF3696">
        <w:rPr>
          <w:rFonts w:ascii="Times New Roman" w:hAnsi="Times New Roman"/>
          <w:sz w:val="24"/>
          <w:szCs w:val="24"/>
          <w:lang w:val="en-US"/>
        </w:rPr>
        <w:t>e</w:t>
      </w:r>
      <w:r w:rsidRPr="00B0422C">
        <w:rPr>
          <w:rFonts w:ascii="Times New Roman" w:hAnsi="Times New Roman"/>
          <w:sz w:val="24"/>
          <w:szCs w:val="24"/>
          <w:lang w:val="en-US"/>
        </w:rPr>
        <w:t xml:space="preserve">xamination of </w:t>
      </w:r>
      <w:r w:rsidR="00DF3696">
        <w:rPr>
          <w:rFonts w:ascii="Times New Roman" w:hAnsi="Times New Roman"/>
          <w:sz w:val="24"/>
          <w:szCs w:val="24"/>
          <w:lang w:val="en-US"/>
        </w:rPr>
        <w:t>w</w:t>
      </w:r>
      <w:r w:rsidRPr="00B0422C">
        <w:rPr>
          <w:rFonts w:ascii="Times New Roman" w:hAnsi="Times New Roman"/>
          <w:sz w:val="24"/>
          <w:szCs w:val="24"/>
          <w:lang w:val="en-US"/>
        </w:rPr>
        <w:t xml:space="preserve">ater and </w:t>
      </w:r>
      <w:r w:rsidR="00DF3696">
        <w:rPr>
          <w:rFonts w:ascii="Times New Roman" w:hAnsi="Times New Roman"/>
          <w:sz w:val="24"/>
          <w:szCs w:val="24"/>
          <w:lang w:val="en-US"/>
        </w:rPr>
        <w:t>w</w:t>
      </w:r>
      <w:r w:rsidRPr="00B0422C">
        <w:rPr>
          <w:rFonts w:ascii="Times New Roman" w:hAnsi="Times New Roman"/>
          <w:sz w:val="24"/>
          <w:szCs w:val="24"/>
          <w:lang w:val="en-US"/>
        </w:rPr>
        <w:t>astewater.</w:t>
      </w:r>
      <w:proofErr w:type="gramEnd"/>
      <w:r w:rsidRPr="00B0422C">
        <w:rPr>
          <w:rFonts w:ascii="Times New Roman" w:hAnsi="Times New Roman"/>
          <w:sz w:val="24"/>
          <w:szCs w:val="24"/>
          <w:lang w:val="en-US"/>
        </w:rPr>
        <w:t xml:space="preserve"> American Public Health Association, Washington, ISBN 978-0-87553-047-5. </w:t>
      </w:r>
    </w:p>
    <w:p w:rsidR="00384762" w:rsidRPr="00B0422C" w:rsidRDefault="00384762" w:rsidP="00384762">
      <w:pPr>
        <w:spacing w:after="0" w:line="360" w:lineRule="auto"/>
        <w:ind w:left="1416" w:hanging="1416"/>
        <w:jc w:val="both"/>
        <w:rPr>
          <w:rFonts w:ascii="Times New Roman" w:hAnsi="Times New Roman"/>
          <w:sz w:val="24"/>
          <w:szCs w:val="24"/>
          <w:lang w:val="en-US" w:eastAsia="es-CO"/>
        </w:rPr>
      </w:pPr>
      <w:proofErr w:type="spellStart"/>
      <w:proofErr w:type="gramStart"/>
      <w:r w:rsidRPr="00B0422C">
        <w:rPr>
          <w:rFonts w:ascii="Times New Roman" w:hAnsi="Times New Roman"/>
          <w:sz w:val="24"/>
          <w:szCs w:val="24"/>
          <w:lang w:val="en-US" w:eastAsia="es-CO"/>
        </w:rPr>
        <w:t>Buswell</w:t>
      </w:r>
      <w:proofErr w:type="spellEnd"/>
      <w:r w:rsidRPr="00B0422C">
        <w:rPr>
          <w:rFonts w:ascii="Times New Roman" w:hAnsi="Times New Roman"/>
          <w:sz w:val="24"/>
          <w:szCs w:val="24"/>
          <w:lang w:val="en-US" w:eastAsia="es-CO"/>
        </w:rPr>
        <w:t xml:space="preserve">, E.G., y </w:t>
      </w:r>
      <w:proofErr w:type="spellStart"/>
      <w:r w:rsidRPr="00B0422C">
        <w:rPr>
          <w:rFonts w:ascii="Times New Roman" w:hAnsi="Times New Roman"/>
          <w:sz w:val="24"/>
          <w:szCs w:val="24"/>
          <w:lang w:val="en-US" w:eastAsia="es-CO"/>
        </w:rPr>
        <w:t>Neave</w:t>
      </w:r>
      <w:proofErr w:type="spellEnd"/>
      <w:r w:rsidRPr="00B0422C">
        <w:rPr>
          <w:rFonts w:ascii="Times New Roman" w:hAnsi="Times New Roman"/>
          <w:sz w:val="24"/>
          <w:szCs w:val="24"/>
          <w:lang w:val="en-US" w:eastAsia="es-CO"/>
        </w:rPr>
        <w:t>, S.L. (1930).</w:t>
      </w:r>
      <w:proofErr w:type="gramEnd"/>
      <w:r w:rsidRPr="00B0422C">
        <w:rPr>
          <w:rFonts w:ascii="Times New Roman" w:hAnsi="Times New Roman"/>
          <w:sz w:val="24"/>
          <w:szCs w:val="24"/>
          <w:lang w:val="en-US" w:eastAsia="es-CO"/>
        </w:rPr>
        <w:t xml:space="preserve"> Laboratory studies of sludge digestion. </w:t>
      </w:r>
      <w:proofErr w:type="gramStart"/>
      <w:r w:rsidRPr="00B0422C">
        <w:rPr>
          <w:rFonts w:ascii="Times New Roman" w:hAnsi="Times New Roman"/>
          <w:sz w:val="24"/>
          <w:szCs w:val="24"/>
          <w:lang w:val="en-US" w:eastAsia="es-CO"/>
        </w:rPr>
        <w:t>Illinois of State Water Survey.</w:t>
      </w:r>
      <w:proofErr w:type="gramEnd"/>
      <w:r w:rsidRPr="00B0422C">
        <w:rPr>
          <w:rFonts w:ascii="Times New Roman" w:hAnsi="Times New Roman"/>
          <w:sz w:val="24"/>
          <w:szCs w:val="24"/>
          <w:lang w:val="en-US" w:eastAsia="es-CO"/>
        </w:rPr>
        <w:t xml:space="preserve">  </w:t>
      </w:r>
    </w:p>
    <w:p w:rsidR="00384762" w:rsidRPr="00B0422C" w:rsidRDefault="00384762" w:rsidP="00384762">
      <w:pPr>
        <w:spacing w:after="0" w:line="360" w:lineRule="auto"/>
        <w:ind w:left="1416" w:hanging="1416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B0422C">
        <w:rPr>
          <w:rFonts w:ascii="Times New Roman" w:hAnsi="Times New Roman"/>
          <w:bCs/>
          <w:sz w:val="24"/>
          <w:szCs w:val="24"/>
          <w:lang w:val="en-US"/>
        </w:rPr>
        <w:t>Callaghana</w:t>
      </w:r>
      <w:proofErr w:type="spellEnd"/>
      <w:r w:rsidRPr="00B0422C">
        <w:rPr>
          <w:rFonts w:ascii="Times New Roman" w:hAnsi="Times New Roman"/>
          <w:bCs/>
          <w:sz w:val="24"/>
          <w:szCs w:val="24"/>
          <w:lang w:val="en-US"/>
        </w:rPr>
        <w:t xml:space="preserve">, F.J., </w:t>
      </w:r>
      <w:proofErr w:type="spellStart"/>
      <w:r w:rsidRPr="00B0422C">
        <w:rPr>
          <w:rFonts w:ascii="Times New Roman" w:hAnsi="Times New Roman"/>
          <w:bCs/>
          <w:sz w:val="24"/>
          <w:szCs w:val="24"/>
          <w:lang w:val="en-US"/>
        </w:rPr>
        <w:t>Wasea</w:t>
      </w:r>
      <w:proofErr w:type="spellEnd"/>
      <w:r w:rsidRPr="00B0422C">
        <w:rPr>
          <w:rFonts w:ascii="Times New Roman" w:hAnsi="Times New Roman"/>
          <w:bCs/>
          <w:sz w:val="24"/>
          <w:szCs w:val="24"/>
          <w:lang w:val="en-US"/>
        </w:rPr>
        <w:t xml:space="preserve">, D.A.J., </w:t>
      </w:r>
      <w:proofErr w:type="spellStart"/>
      <w:r w:rsidRPr="00B0422C">
        <w:rPr>
          <w:rFonts w:ascii="Times New Roman" w:hAnsi="Times New Roman"/>
          <w:bCs/>
          <w:sz w:val="24"/>
          <w:szCs w:val="24"/>
          <w:lang w:val="en-US"/>
        </w:rPr>
        <w:t>Thayanithya</w:t>
      </w:r>
      <w:proofErr w:type="spellEnd"/>
      <w:r w:rsidRPr="00B0422C">
        <w:rPr>
          <w:rFonts w:ascii="Times New Roman" w:hAnsi="Times New Roman"/>
          <w:bCs/>
          <w:sz w:val="24"/>
          <w:szCs w:val="24"/>
          <w:lang w:val="en-US"/>
        </w:rPr>
        <w:t xml:space="preserve">, K., y </w:t>
      </w:r>
      <w:proofErr w:type="spellStart"/>
      <w:r w:rsidRPr="00B0422C">
        <w:rPr>
          <w:rFonts w:ascii="Times New Roman" w:hAnsi="Times New Roman"/>
          <w:bCs/>
          <w:sz w:val="24"/>
          <w:szCs w:val="24"/>
          <w:lang w:val="en-US"/>
        </w:rPr>
        <w:t>Forsterb</w:t>
      </w:r>
      <w:proofErr w:type="spellEnd"/>
      <w:r w:rsidRPr="00B0422C">
        <w:rPr>
          <w:rFonts w:ascii="Times New Roman" w:hAnsi="Times New Roman"/>
          <w:bCs/>
          <w:sz w:val="24"/>
          <w:szCs w:val="24"/>
          <w:lang w:val="en-US"/>
        </w:rPr>
        <w:t xml:space="preserve">, C.F. (2002). </w:t>
      </w:r>
      <w:proofErr w:type="gramStart"/>
      <w:r w:rsidRPr="00B0422C">
        <w:rPr>
          <w:rFonts w:ascii="Times New Roman" w:hAnsi="Times New Roman"/>
          <w:bCs/>
          <w:sz w:val="24"/>
          <w:szCs w:val="24"/>
          <w:lang w:val="en-US"/>
        </w:rPr>
        <w:t>Continuous co-digestion of cattle slurry with fruit and vegetable wastes and chicken manure.</w:t>
      </w:r>
      <w:proofErr w:type="gramEnd"/>
      <w:r w:rsidRPr="00B0422C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B0422C">
        <w:rPr>
          <w:rFonts w:ascii="Times New Roman" w:hAnsi="Times New Roman"/>
          <w:bCs/>
          <w:i/>
          <w:sz w:val="24"/>
          <w:szCs w:val="24"/>
          <w:lang w:val="en-US"/>
        </w:rPr>
        <w:t xml:space="preserve">Biomass and </w:t>
      </w:r>
      <w:proofErr w:type="spellStart"/>
      <w:r w:rsidRPr="00B0422C">
        <w:rPr>
          <w:rFonts w:ascii="Times New Roman" w:hAnsi="Times New Roman"/>
          <w:bCs/>
          <w:i/>
          <w:sz w:val="24"/>
          <w:szCs w:val="24"/>
          <w:lang w:val="en-US"/>
        </w:rPr>
        <w:t>Bioenergy</w:t>
      </w:r>
      <w:proofErr w:type="spellEnd"/>
      <w:r w:rsidRPr="00B0422C">
        <w:rPr>
          <w:rFonts w:ascii="Times New Roman" w:hAnsi="Times New Roman"/>
          <w:bCs/>
          <w:sz w:val="24"/>
          <w:szCs w:val="24"/>
          <w:lang w:val="en-US"/>
        </w:rPr>
        <w:t xml:space="preserve">, 27, 71–77. </w:t>
      </w:r>
    </w:p>
    <w:p w:rsidR="00384762" w:rsidRPr="00B0422C" w:rsidRDefault="00384762" w:rsidP="00384762">
      <w:pPr>
        <w:autoSpaceDE w:val="0"/>
        <w:autoSpaceDN w:val="0"/>
        <w:adjustRightInd w:val="0"/>
        <w:spacing w:after="0" w:line="360" w:lineRule="auto"/>
        <w:ind w:left="1416" w:hanging="1416"/>
        <w:jc w:val="both"/>
        <w:rPr>
          <w:rFonts w:ascii="Times New Roman" w:hAnsi="Times New Roman"/>
          <w:sz w:val="24"/>
          <w:szCs w:val="24"/>
          <w:lang w:val="en-US" w:eastAsia="es-CO"/>
        </w:rPr>
      </w:pPr>
      <w:r w:rsidRPr="00B0422C">
        <w:rPr>
          <w:rFonts w:ascii="Times New Roman" w:hAnsi="Times New Roman"/>
          <w:sz w:val="24"/>
          <w:szCs w:val="24"/>
          <w:lang w:val="en-US" w:eastAsia="es-CO"/>
        </w:rPr>
        <w:t xml:space="preserve">Chynoweth, D.P., </w:t>
      </w:r>
      <w:proofErr w:type="spellStart"/>
      <w:r w:rsidRPr="00B0422C">
        <w:rPr>
          <w:rFonts w:ascii="Times New Roman" w:hAnsi="Times New Roman"/>
          <w:sz w:val="24"/>
          <w:szCs w:val="24"/>
          <w:lang w:val="en-US" w:eastAsia="es-CO"/>
        </w:rPr>
        <w:t>Turick</w:t>
      </w:r>
      <w:proofErr w:type="spellEnd"/>
      <w:r w:rsidRPr="00B0422C">
        <w:rPr>
          <w:rFonts w:ascii="Times New Roman" w:hAnsi="Times New Roman"/>
          <w:sz w:val="24"/>
          <w:szCs w:val="24"/>
          <w:lang w:val="en-US" w:eastAsia="es-CO"/>
        </w:rPr>
        <w:t xml:space="preserve">, C.E., Owens, J.M., </w:t>
      </w:r>
      <w:proofErr w:type="spellStart"/>
      <w:r w:rsidRPr="00B0422C">
        <w:rPr>
          <w:rFonts w:ascii="Times New Roman" w:hAnsi="Times New Roman"/>
          <w:sz w:val="24"/>
          <w:szCs w:val="24"/>
          <w:lang w:val="en-US" w:eastAsia="es-CO"/>
        </w:rPr>
        <w:t>Jerger</w:t>
      </w:r>
      <w:proofErr w:type="spellEnd"/>
      <w:r w:rsidRPr="00B0422C">
        <w:rPr>
          <w:rFonts w:ascii="Times New Roman" w:hAnsi="Times New Roman"/>
          <w:sz w:val="24"/>
          <w:szCs w:val="24"/>
          <w:lang w:val="en-US" w:eastAsia="es-CO"/>
        </w:rPr>
        <w:t xml:space="preserve">, D.E., y Peck, M.W. (1993). </w:t>
      </w:r>
      <w:proofErr w:type="gramStart"/>
      <w:r w:rsidRPr="00B0422C">
        <w:rPr>
          <w:rFonts w:ascii="Times New Roman" w:hAnsi="Times New Roman"/>
          <w:sz w:val="24"/>
          <w:szCs w:val="24"/>
          <w:lang w:val="en-US" w:eastAsia="es-CO"/>
        </w:rPr>
        <w:t xml:space="preserve">Biochemical methane potential of biomass and waste </w:t>
      </w:r>
      <w:proofErr w:type="spellStart"/>
      <w:r w:rsidRPr="00B0422C">
        <w:rPr>
          <w:rFonts w:ascii="Times New Roman" w:hAnsi="Times New Roman"/>
          <w:sz w:val="24"/>
          <w:szCs w:val="24"/>
          <w:lang w:val="en-US" w:eastAsia="es-CO"/>
        </w:rPr>
        <w:t>feedstocks</w:t>
      </w:r>
      <w:proofErr w:type="spellEnd"/>
      <w:r w:rsidRPr="00B0422C">
        <w:rPr>
          <w:rFonts w:ascii="Times New Roman" w:hAnsi="Times New Roman"/>
          <w:sz w:val="24"/>
          <w:szCs w:val="24"/>
          <w:lang w:val="en-US" w:eastAsia="es-CO"/>
        </w:rPr>
        <w:t>.</w:t>
      </w:r>
      <w:proofErr w:type="gramEnd"/>
      <w:r w:rsidRPr="00B0422C">
        <w:rPr>
          <w:rFonts w:ascii="Times New Roman" w:hAnsi="Times New Roman"/>
          <w:sz w:val="24"/>
          <w:szCs w:val="24"/>
          <w:lang w:val="en-US" w:eastAsia="es-CO"/>
        </w:rPr>
        <w:t xml:space="preserve"> </w:t>
      </w:r>
      <w:r w:rsidRPr="00B0422C">
        <w:rPr>
          <w:rFonts w:ascii="Times New Roman" w:hAnsi="Times New Roman"/>
          <w:i/>
          <w:sz w:val="24"/>
          <w:szCs w:val="24"/>
          <w:lang w:val="en-US" w:eastAsia="es-CO"/>
        </w:rPr>
        <w:t xml:space="preserve">Biomass </w:t>
      </w:r>
      <w:proofErr w:type="spellStart"/>
      <w:r w:rsidRPr="00B0422C">
        <w:rPr>
          <w:rFonts w:ascii="Times New Roman" w:hAnsi="Times New Roman"/>
          <w:i/>
          <w:sz w:val="24"/>
          <w:szCs w:val="24"/>
          <w:lang w:val="en-US" w:eastAsia="es-CO"/>
        </w:rPr>
        <w:t>Bioenergy</w:t>
      </w:r>
      <w:proofErr w:type="spellEnd"/>
      <w:r w:rsidRPr="00B0422C">
        <w:rPr>
          <w:rFonts w:ascii="Times New Roman" w:hAnsi="Times New Roman"/>
          <w:sz w:val="24"/>
          <w:szCs w:val="24"/>
          <w:lang w:val="en-US" w:eastAsia="es-CO"/>
        </w:rPr>
        <w:t>, 5, 95–111.</w:t>
      </w:r>
    </w:p>
    <w:p w:rsidR="00384762" w:rsidRPr="00B0422C" w:rsidRDefault="00384762" w:rsidP="00384762">
      <w:pPr>
        <w:spacing w:after="0" w:line="240" w:lineRule="auto"/>
        <w:ind w:left="1416" w:hanging="1416"/>
        <w:jc w:val="both"/>
        <w:rPr>
          <w:rFonts w:ascii="Times New Roman" w:hAnsi="Times New Roman"/>
          <w:sz w:val="24"/>
          <w:szCs w:val="24"/>
          <w:lang w:val="es-CO" w:eastAsia="es-CO"/>
        </w:rPr>
      </w:pPr>
      <w:r w:rsidRPr="00B0422C">
        <w:rPr>
          <w:rFonts w:ascii="Times New Roman" w:hAnsi="Times New Roman"/>
          <w:bCs/>
          <w:sz w:val="24"/>
          <w:szCs w:val="24"/>
          <w:lang w:val="en-US"/>
        </w:rPr>
        <w:t xml:space="preserve">Delgado, H.A. (2011). </w:t>
      </w:r>
      <w:proofErr w:type="gramStart"/>
      <w:r w:rsidRPr="00B0422C">
        <w:rPr>
          <w:rFonts w:ascii="Times New Roman" w:hAnsi="Times New Roman"/>
          <w:bCs/>
          <w:sz w:val="24"/>
          <w:szCs w:val="24"/>
          <w:lang w:val="en-US"/>
        </w:rPr>
        <w:t>Farm Animal Welfare in Colombia: A country situation report.</w:t>
      </w:r>
      <w:proofErr w:type="gramEnd"/>
      <w:r w:rsidRPr="00B0422C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B0422C">
        <w:rPr>
          <w:rFonts w:ascii="Times New Roman" w:hAnsi="Times New Roman"/>
          <w:bCs/>
          <w:sz w:val="24"/>
          <w:szCs w:val="24"/>
          <w:lang w:val="es-CO"/>
        </w:rPr>
        <w:t xml:space="preserve">Disponible en: </w:t>
      </w:r>
      <w:r w:rsidRPr="00983640">
        <w:rPr>
          <w:rFonts w:ascii="Times New Roman" w:hAnsi="Times New Roman"/>
          <w:bCs/>
          <w:sz w:val="24"/>
          <w:szCs w:val="24"/>
          <w:lang w:val="es-CO"/>
        </w:rPr>
        <w:t>http://portal.fedegan.org.co:7782/portal/page?_pageid=93,136296&amp;_dad=portal&amp;_schema=PORTAL</w:t>
      </w:r>
    </w:p>
    <w:p w:rsidR="00384762" w:rsidRPr="00B0422C" w:rsidRDefault="00384762" w:rsidP="00384762">
      <w:pPr>
        <w:pStyle w:val="Bibliografa"/>
        <w:ind w:left="1416" w:hanging="1416"/>
        <w:jc w:val="both"/>
        <w:rPr>
          <w:rFonts w:ascii="Times New Roman" w:hAnsi="Times New Roman"/>
          <w:noProof/>
          <w:sz w:val="24"/>
          <w:lang w:val="es-CO"/>
        </w:rPr>
      </w:pPr>
      <w:r w:rsidRPr="00B0422C">
        <w:rPr>
          <w:rFonts w:ascii="Times New Roman" w:hAnsi="Times New Roman"/>
          <w:noProof/>
          <w:sz w:val="24"/>
          <w:lang w:val="es-CO"/>
        </w:rPr>
        <w:t xml:space="preserve">Escalante, H., Orduz, J. y Zapata, L. (2010). Atlas del potencial energético de la biomasa residual en Colombia. </w:t>
      </w:r>
      <w:r w:rsidRPr="00B0422C">
        <w:rPr>
          <w:rFonts w:ascii="Times New Roman" w:hAnsi="Times New Roman"/>
          <w:iCs/>
          <w:noProof/>
          <w:sz w:val="24"/>
          <w:lang w:val="es-CO"/>
        </w:rPr>
        <w:t>Unidad de planeación minero energética, Universidad Industrial de Santander, UIS.</w:t>
      </w:r>
    </w:p>
    <w:p w:rsidR="00384762" w:rsidRPr="00B0422C" w:rsidRDefault="00384762" w:rsidP="00384762">
      <w:pPr>
        <w:spacing w:after="0" w:line="360" w:lineRule="auto"/>
        <w:ind w:left="1416" w:hanging="1416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B0422C">
        <w:rPr>
          <w:rFonts w:ascii="Times New Roman" w:hAnsi="Times New Roman"/>
          <w:bCs/>
          <w:sz w:val="24"/>
          <w:szCs w:val="24"/>
          <w:lang w:val="es-CO"/>
        </w:rPr>
        <w:t>Fotidisa</w:t>
      </w:r>
      <w:proofErr w:type="spellEnd"/>
      <w:r w:rsidRPr="00B0422C">
        <w:rPr>
          <w:rFonts w:ascii="Times New Roman" w:hAnsi="Times New Roman"/>
          <w:bCs/>
          <w:sz w:val="24"/>
          <w:szCs w:val="24"/>
          <w:lang w:val="es-CO"/>
        </w:rPr>
        <w:t xml:space="preserve">, I.A., </w:t>
      </w:r>
      <w:proofErr w:type="spellStart"/>
      <w:r w:rsidRPr="00B0422C">
        <w:rPr>
          <w:rFonts w:ascii="Times New Roman" w:hAnsi="Times New Roman"/>
          <w:bCs/>
          <w:sz w:val="24"/>
          <w:szCs w:val="24"/>
          <w:lang w:val="es-CO"/>
        </w:rPr>
        <w:t>Kougiasa</w:t>
      </w:r>
      <w:proofErr w:type="spellEnd"/>
      <w:r w:rsidRPr="00B0422C">
        <w:rPr>
          <w:rFonts w:ascii="Times New Roman" w:hAnsi="Times New Roman"/>
          <w:bCs/>
          <w:sz w:val="24"/>
          <w:szCs w:val="24"/>
          <w:lang w:val="es-CO"/>
        </w:rPr>
        <w:t xml:space="preserve">, P.G., </w:t>
      </w:r>
      <w:proofErr w:type="spellStart"/>
      <w:r w:rsidRPr="00B0422C">
        <w:rPr>
          <w:rFonts w:ascii="Times New Roman" w:hAnsi="Times New Roman"/>
          <w:bCs/>
          <w:sz w:val="24"/>
          <w:szCs w:val="24"/>
          <w:lang w:val="es-CO"/>
        </w:rPr>
        <w:t>Zaganas</w:t>
      </w:r>
      <w:proofErr w:type="spellEnd"/>
      <w:r w:rsidRPr="00B0422C">
        <w:rPr>
          <w:rFonts w:ascii="Times New Roman" w:hAnsi="Times New Roman"/>
          <w:bCs/>
          <w:sz w:val="24"/>
          <w:szCs w:val="24"/>
          <w:lang w:val="es-CO"/>
        </w:rPr>
        <w:t xml:space="preserve">, I.D., </w:t>
      </w:r>
      <w:proofErr w:type="spellStart"/>
      <w:r w:rsidRPr="00B0422C">
        <w:rPr>
          <w:rFonts w:ascii="Times New Roman" w:hAnsi="Times New Roman"/>
          <w:bCs/>
          <w:sz w:val="24"/>
          <w:szCs w:val="24"/>
          <w:lang w:val="es-CO"/>
        </w:rPr>
        <w:t>Kotsopoulos</w:t>
      </w:r>
      <w:proofErr w:type="spellEnd"/>
      <w:r w:rsidRPr="00B0422C">
        <w:rPr>
          <w:rFonts w:ascii="Times New Roman" w:hAnsi="Times New Roman"/>
          <w:bCs/>
          <w:sz w:val="24"/>
          <w:szCs w:val="24"/>
          <w:lang w:val="es-CO"/>
        </w:rPr>
        <w:t xml:space="preserve">, T.A., y </w:t>
      </w:r>
      <w:proofErr w:type="spellStart"/>
      <w:r w:rsidRPr="00B0422C">
        <w:rPr>
          <w:rFonts w:ascii="Times New Roman" w:hAnsi="Times New Roman"/>
          <w:bCs/>
          <w:sz w:val="24"/>
          <w:szCs w:val="24"/>
          <w:lang w:val="es-CO"/>
        </w:rPr>
        <w:t>Martzopoulos</w:t>
      </w:r>
      <w:proofErr w:type="spellEnd"/>
      <w:r w:rsidRPr="00B0422C">
        <w:rPr>
          <w:rFonts w:ascii="Times New Roman" w:hAnsi="Times New Roman"/>
          <w:bCs/>
          <w:sz w:val="24"/>
          <w:szCs w:val="24"/>
          <w:lang w:val="es-CO"/>
        </w:rPr>
        <w:t xml:space="preserve">, G.G. (2014). </w:t>
      </w:r>
      <w:proofErr w:type="spellStart"/>
      <w:proofErr w:type="gramStart"/>
      <w:r w:rsidRPr="00B0422C">
        <w:rPr>
          <w:rFonts w:ascii="Times New Roman" w:hAnsi="Times New Roman"/>
          <w:bCs/>
          <w:sz w:val="24"/>
          <w:szCs w:val="24"/>
          <w:lang w:val="en-US"/>
        </w:rPr>
        <w:t>Inoculum</w:t>
      </w:r>
      <w:proofErr w:type="spellEnd"/>
      <w:r w:rsidRPr="00B0422C">
        <w:rPr>
          <w:rFonts w:ascii="Times New Roman" w:hAnsi="Times New Roman"/>
          <w:bCs/>
          <w:sz w:val="24"/>
          <w:szCs w:val="24"/>
          <w:lang w:val="en-US"/>
        </w:rPr>
        <w:t xml:space="preserve"> and </w:t>
      </w:r>
      <w:proofErr w:type="spellStart"/>
      <w:r w:rsidRPr="00B0422C">
        <w:rPr>
          <w:rFonts w:ascii="Times New Roman" w:hAnsi="Times New Roman"/>
          <w:bCs/>
          <w:sz w:val="24"/>
          <w:szCs w:val="24"/>
          <w:lang w:val="en-US"/>
        </w:rPr>
        <w:t>zeolite</w:t>
      </w:r>
      <w:proofErr w:type="spellEnd"/>
      <w:r w:rsidRPr="00B0422C">
        <w:rPr>
          <w:rFonts w:ascii="Times New Roman" w:hAnsi="Times New Roman"/>
          <w:bCs/>
          <w:sz w:val="24"/>
          <w:szCs w:val="24"/>
          <w:lang w:val="en-US"/>
        </w:rPr>
        <w:t xml:space="preserve"> synergistic e</w:t>
      </w:r>
      <w:r w:rsidRPr="00B0422C">
        <w:rPr>
          <w:rFonts w:ascii="Cambria Math" w:hAnsi="Cambria Math" w:cs="Cambria Math"/>
          <w:bCs/>
          <w:sz w:val="24"/>
          <w:szCs w:val="24"/>
          <w:lang w:val="es-CO"/>
        </w:rPr>
        <w:t>ﬀ</w:t>
      </w:r>
      <w:proofErr w:type="spellStart"/>
      <w:r w:rsidRPr="00B0422C">
        <w:rPr>
          <w:rFonts w:ascii="Times New Roman" w:hAnsi="Times New Roman"/>
          <w:bCs/>
          <w:sz w:val="24"/>
          <w:szCs w:val="24"/>
          <w:lang w:val="en-US"/>
        </w:rPr>
        <w:t>ect</w:t>
      </w:r>
      <w:proofErr w:type="spellEnd"/>
      <w:r w:rsidRPr="00B0422C">
        <w:rPr>
          <w:rFonts w:ascii="Times New Roman" w:hAnsi="Times New Roman"/>
          <w:bCs/>
          <w:sz w:val="24"/>
          <w:szCs w:val="24"/>
          <w:lang w:val="en-US"/>
        </w:rPr>
        <w:t xml:space="preserve"> on anaerobic digestion of poultry manure.</w:t>
      </w:r>
      <w:proofErr w:type="gramEnd"/>
      <w:r w:rsidRPr="00B0422C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B0422C">
        <w:rPr>
          <w:rFonts w:ascii="Times New Roman" w:hAnsi="Times New Roman"/>
          <w:bCs/>
          <w:i/>
          <w:sz w:val="24"/>
          <w:szCs w:val="24"/>
          <w:lang w:val="en-US"/>
        </w:rPr>
        <w:t>Environmental Technology</w:t>
      </w:r>
      <w:r w:rsidRPr="00B0422C">
        <w:rPr>
          <w:rFonts w:ascii="Times New Roman" w:hAnsi="Times New Roman"/>
          <w:bCs/>
          <w:sz w:val="24"/>
          <w:szCs w:val="24"/>
          <w:lang w:val="en-US"/>
        </w:rPr>
        <w:t>, 35 (10),</w:t>
      </w:r>
      <w:r w:rsidRPr="00B0422C" w:rsidDel="00B6699F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B0422C">
        <w:rPr>
          <w:rFonts w:ascii="Times New Roman" w:hAnsi="Times New Roman"/>
          <w:bCs/>
          <w:sz w:val="24"/>
          <w:szCs w:val="24"/>
          <w:lang w:val="en-US"/>
        </w:rPr>
        <w:t xml:space="preserve">1219–1225. </w:t>
      </w:r>
    </w:p>
    <w:p w:rsidR="00384762" w:rsidRPr="00B0422C" w:rsidRDefault="00384762" w:rsidP="00384762">
      <w:pPr>
        <w:spacing w:after="0" w:line="360" w:lineRule="auto"/>
        <w:ind w:left="1416" w:hanging="1416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B0422C">
        <w:rPr>
          <w:rFonts w:ascii="Times New Roman" w:hAnsi="Times New Roman"/>
          <w:bCs/>
          <w:sz w:val="24"/>
          <w:szCs w:val="24"/>
          <w:lang w:val="en-US"/>
        </w:rPr>
        <w:t>Gerardi</w:t>
      </w:r>
      <w:proofErr w:type="spellEnd"/>
      <w:r w:rsidRPr="00B0422C">
        <w:rPr>
          <w:rFonts w:ascii="Times New Roman" w:hAnsi="Times New Roman"/>
          <w:bCs/>
          <w:sz w:val="24"/>
          <w:szCs w:val="24"/>
          <w:lang w:val="en-US"/>
        </w:rPr>
        <w:t xml:space="preserve">, H. (2003). </w:t>
      </w:r>
      <w:proofErr w:type="gramStart"/>
      <w:r w:rsidRPr="00B0422C">
        <w:rPr>
          <w:rFonts w:ascii="Times New Roman" w:hAnsi="Times New Roman"/>
          <w:bCs/>
          <w:sz w:val="24"/>
          <w:szCs w:val="24"/>
          <w:lang w:val="en-US"/>
        </w:rPr>
        <w:t>The Microbiology of Anaerobic Digesters.</w:t>
      </w:r>
      <w:proofErr w:type="gramEnd"/>
      <w:r w:rsidRPr="00B0422C">
        <w:rPr>
          <w:rFonts w:ascii="Times New Roman" w:hAnsi="Times New Roman"/>
          <w:bCs/>
          <w:sz w:val="24"/>
          <w:szCs w:val="24"/>
          <w:lang w:val="en-US"/>
        </w:rPr>
        <w:t xml:space="preserve"> A John Wiley &amp; Sons, Inc., Publication. USA.</w:t>
      </w:r>
    </w:p>
    <w:p w:rsidR="00384762" w:rsidRPr="00B0422C" w:rsidRDefault="00384762" w:rsidP="00384762">
      <w:pPr>
        <w:spacing w:after="0" w:line="360" w:lineRule="auto"/>
        <w:ind w:left="1416" w:hanging="1416"/>
        <w:jc w:val="both"/>
        <w:rPr>
          <w:rFonts w:ascii="Times New Roman" w:hAnsi="Times New Roman"/>
          <w:sz w:val="24"/>
          <w:szCs w:val="24"/>
          <w:lang w:val="en-US" w:eastAsia="es-CO"/>
        </w:rPr>
      </w:pPr>
      <w:r w:rsidRPr="00B0422C">
        <w:rPr>
          <w:rFonts w:ascii="Times New Roman" w:hAnsi="Times New Roman"/>
          <w:sz w:val="24"/>
          <w:szCs w:val="24"/>
          <w:lang w:val="en-US" w:eastAsia="es-CO"/>
        </w:rPr>
        <w:t xml:space="preserve">Hashimoto, A.G. (1989). </w:t>
      </w:r>
      <w:proofErr w:type="gramStart"/>
      <w:r w:rsidRPr="00B0422C">
        <w:rPr>
          <w:rFonts w:ascii="Times New Roman" w:hAnsi="Times New Roman"/>
          <w:sz w:val="24"/>
          <w:szCs w:val="24"/>
          <w:lang w:val="en-US" w:eastAsia="es-CO"/>
        </w:rPr>
        <w:t xml:space="preserve">Effect of </w:t>
      </w:r>
      <w:proofErr w:type="spellStart"/>
      <w:r w:rsidRPr="00B0422C">
        <w:rPr>
          <w:rFonts w:ascii="Times New Roman" w:hAnsi="Times New Roman"/>
          <w:sz w:val="24"/>
          <w:szCs w:val="24"/>
          <w:lang w:val="en-US" w:eastAsia="es-CO"/>
        </w:rPr>
        <w:t>inoculum</w:t>
      </w:r>
      <w:proofErr w:type="spellEnd"/>
      <w:r w:rsidRPr="00B0422C">
        <w:rPr>
          <w:rFonts w:ascii="Times New Roman" w:hAnsi="Times New Roman"/>
          <w:sz w:val="24"/>
          <w:szCs w:val="24"/>
          <w:lang w:val="en-US" w:eastAsia="es-CO"/>
        </w:rPr>
        <w:t>/substrate ratio on methane yield and production rate from straw.</w:t>
      </w:r>
      <w:proofErr w:type="gramEnd"/>
      <w:r w:rsidRPr="00B0422C">
        <w:rPr>
          <w:rFonts w:ascii="Times New Roman" w:hAnsi="Times New Roman"/>
          <w:sz w:val="24"/>
          <w:szCs w:val="24"/>
          <w:lang w:val="en-US" w:eastAsia="es-CO"/>
        </w:rPr>
        <w:t xml:space="preserve"> </w:t>
      </w:r>
      <w:r w:rsidRPr="00B0422C">
        <w:rPr>
          <w:rFonts w:ascii="Times New Roman" w:hAnsi="Times New Roman"/>
          <w:i/>
          <w:sz w:val="24"/>
          <w:szCs w:val="24"/>
          <w:lang w:val="en-US" w:eastAsia="es-CO"/>
        </w:rPr>
        <w:t>Biological Wastes</w:t>
      </w:r>
      <w:r w:rsidRPr="00B0422C">
        <w:rPr>
          <w:rFonts w:ascii="Times New Roman" w:hAnsi="Times New Roman"/>
          <w:sz w:val="24"/>
          <w:szCs w:val="24"/>
          <w:lang w:val="en-US" w:eastAsia="es-CO"/>
        </w:rPr>
        <w:t xml:space="preserve">, 28, 247–255. </w:t>
      </w:r>
    </w:p>
    <w:p w:rsidR="00384762" w:rsidRPr="00B0422C" w:rsidRDefault="00384762" w:rsidP="00384762">
      <w:pPr>
        <w:spacing w:line="360" w:lineRule="auto"/>
        <w:ind w:left="1416" w:hanging="1416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D0345">
        <w:rPr>
          <w:rFonts w:ascii="Times New Roman" w:hAnsi="Times New Roman"/>
          <w:sz w:val="24"/>
          <w:szCs w:val="24"/>
          <w:lang w:val="es-CO"/>
        </w:rPr>
        <w:lastRenderedPageBreak/>
        <w:t>Huang</w:t>
      </w:r>
      <w:proofErr w:type="spellEnd"/>
      <w:r w:rsidRPr="00CD0345">
        <w:rPr>
          <w:rFonts w:ascii="Times New Roman" w:hAnsi="Times New Roman"/>
          <w:sz w:val="24"/>
          <w:szCs w:val="24"/>
          <w:lang w:val="es-CO"/>
        </w:rPr>
        <w:t xml:space="preserve">, G., Wang, X., y Han L. (2011). </w:t>
      </w:r>
      <w:proofErr w:type="gramStart"/>
      <w:r w:rsidRPr="00B0422C">
        <w:rPr>
          <w:rFonts w:ascii="Times New Roman" w:hAnsi="Times New Roman"/>
          <w:sz w:val="24"/>
          <w:szCs w:val="24"/>
          <w:lang w:val="en-US"/>
        </w:rPr>
        <w:t>Rapid estimation of nutrients in chicken manure during plant-field composting using physicochemical properties.</w:t>
      </w:r>
      <w:proofErr w:type="gramEnd"/>
      <w:r w:rsidRPr="00B0422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0422C">
        <w:rPr>
          <w:rFonts w:ascii="Times New Roman" w:hAnsi="Times New Roman"/>
          <w:i/>
          <w:sz w:val="24"/>
          <w:szCs w:val="24"/>
          <w:lang w:val="en-US"/>
        </w:rPr>
        <w:t>Bioresource</w:t>
      </w:r>
      <w:proofErr w:type="spellEnd"/>
      <w:r w:rsidRPr="00B0422C">
        <w:rPr>
          <w:rFonts w:ascii="Times New Roman" w:hAnsi="Times New Roman"/>
          <w:i/>
          <w:sz w:val="24"/>
          <w:szCs w:val="24"/>
          <w:lang w:val="en-US"/>
        </w:rPr>
        <w:t xml:space="preserve"> Technology</w:t>
      </w:r>
      <w:r w:rsidRPr="00B0422C">
        <w:rPr>
          <w:rFonts w:ascii="Times New Roman" w:hAnsi="Times New Roman"/>
          <w:sz w:val="24"/>
          <w:szCs w:val="24"/>
          <w:lang w:val="en-US"/>
        </w:rPr>
        <w:t>, 102, 1455–1461.</w:t>
      </w:r>
    </w:p>
    <w:p w:rsidR="00384762" w:rsidRPr="00B0422C" w:rsidRDefault="00384762" w:rsidP="00384762">
      <w:pPr>
        <w:spacing w:line="360" w:lineRule="auto"/>
        <w:ind w:left="1416" w:hanging="1416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gramStart"/>
      <w:r w:rsidRPr="00B0422C">
        <w:rPr>
          <w:rFonts w:ascii="Times New Roman" w:hAnsi="Times New Roman"/>
          <w:bCs/>
          <w:sz w:val="24"/>
          <w:szCs w:val="24"/>
          <w:lang w:val="en-US"/>
        </w:rPr>
        <w:t xml:space="preserve">Lay, J.J., Li Y.Y., y </w:t>
      </w:r>
      <w:proofErr w:type="spellStart"/>
      <w:r w:rsidRPr="00B0422C">
        <w:rPr>
          <w:rFonts w:ascii="Times New Roman" w:hAnsi="Times New Roman"/>
          <w:bCs/>
          <w:sz w:val="24"/>
          <w:szCs w:val="24"/>
          <w:lang w:val="en-US"/>
        </w:rPr>
        <w:t>Noike</w:t>
      </w:r>
      <w:proofErr w:type="spellEnd"/>
      <w:r w:rsidRPr="00B0422C">
        <w:rPr>
          <w:rFonts w:ascii="Times New Roman" w:hAnsi="Times New Roman"/>
          <w:bCs/>
          <w:sz w:val="24"/>
          <w:szCs w:val="24"/>
          <w:lang w:val="en-US"/>
        </w:rPr>
        <w:t>, T. (1998).</w:t>
      </w:r>
      <w:proofErr w:type="gramEnd"/>
      <w:r w:rsidRPr="00B0422C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gramStart"/>
      <w:r w:rsidRPr="00B0422C">
        <w:rPr>
          <w:rFonts w:ascii="Times New Roman" w:hAnsi="Times New Roman"/>
          <w:bCs/>
          <w:sz w:val="24"/>
          <w:szCs w:val="24"/>
          <w:lang w:val="en-US"/>
        </w:rPr>
        <w:t>The influence of pH and ammonia concentration on the methane production in high-solids digestion.</w:t>
      </w:r>
      <w:proofErr w:type="gramEnd"/>
      <w:r w:rsidRPr="00B0422C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B0422C">
        <w:rPr>
          <w:rFonts w:ascii="Times New Roman" w:hAnsi="Times New Roman"/>
          <w:bCs/>
          <w:i/>
          <w:sz w:val="24"/>
          <w:szCs w:val="24"/>
          <w:lang w:val="en-US"/>
        </w:rPr>
        <w:t>Water Environment Research</w:t>
      </w:r>
      <w:r w:rsidR="00A3356B">
        <w:rPr>
          <w:rFonts w:ascii="Times New Roman" w:hAnsi="Times New Roman"/>
          <w:bCs/>
          <w:i/>
          <w:sz w:val="24"/>
          <w:szCs w:val="24"/>
          <w:lang w:val="en-US"/>
        </w:rPr>
        <w:t>,</w:t>
      </w:r>
      <w:r w:rsidRPr="00B0422C">
        <w:rPr>
          <w:rFonts w:ascii="Times New Roman" w:hAnsi="Times New Roman"/>
          <w:bCs/>
          <w:sz w:val="24"/>
          <w:szCs w:val="24"/>
          <w:lang w:val="en-US"/>
        </w:rPr>
        <w:t xml:space="preserve"> 70, 1075–82.</w:t>
      </w:r>
    </w:p>
    <w:p w:rsidR="00384762" w:rsidRPr="00B0422C" w:rsidRDefault="00384762" w:rsidP="00384762">
      <w:pPr>
        <w:autoSpaceDE w:val="0"/>
        <w:autoSpaceDN w:val="0"/>
        <w:adjustRightInd w:val="0"/>
        <w:spacing w:after="0" w:line="360" w:lineRule="auto"/>
        <w:ind w:left="1416" w:hanging="1416"/>
        <w:jc w:val="both"/>
        <w:rPr>
          <w:rFonts w:ascii="Times New Roman" w:hAnsi="Times New Roman"/>
          <w:sz w:val="24"/>
          <w:szCs w:val="24"/>
          <w:lang w:val="en-US" w:eastAsia="es-CO"/>
        </w:rPr>
      </w:pPr>
      <w:proofErr w:type="spellStart"/>
      <w:r w:rsidRPr="0051482D">
        <w:rPr>
          <w:rFonts w:ascii="Times New Roman" w:hAnsi="Times New Roman"/>
          <w:sz w:val="24"/>
          <w:szCs w:val="24"/>
          <w:lang w:val="es-CO" w:eastAsia="es-CO"/>
        </w:rPr>
        <w:t>Liu</w:t>
      </w:r>
      <w:proofErr w:type="spellEnd"/>
      <w:r w:rsidRPr="0051482D">
        <w:rPr>
          <w:rFonts w:ascii="Times New Roman" w:hAnsi="Times New Roman"/>
          <w:sz w:val="24"/>
          <w:szCs w:val="24"/>
          <w:lang w:val="es-CO" w:eastAsia="es-CO"/>
        </w:rPr>
        <w:t>, G., Zhang, R., El-</w:t>
      </w:r>
      <w:proofErr w:type="spellStart"/>
      <w:r w:rsidRPr="0051482D">
        <w:rPr>
          <w:rFonts w:ascii="Times New Roman" w:hAnsi="Times New Roman"/>
          <w:sz w:val="24"/>
          <w:szCs w:val="24"/>
          <w:lang w:val="es-CO" w:eastAsia="es-CO"/>
        </w:rPr>
        <w:t>Mashad</w:t>
      </w:r>
      <w:proofErr w:type="spellEnd"/>
      <w:r w:rsidRPr="0051482D">
        <w:rPr>
          <w:rFonts w:ascii="Times New Roman" w:hAnsi="Times New Roman"/>
          <w:sz w:val="24"/>
          <w:szCs w:val="24"/>
          <w:lang w:val="es-CO" w:eastAsia="es-CO"/>
        </w:rPr>
        <w:t xml:space="preserve">, H.M., y </w:t>
      </w:r>
      <w:proofErr w:type="spellStart"/>
      <w:r w:rsidRPr="0051482D">
        <w:rPr>
          <w:rFonts w:ascii="Times New Roman" w:hAnsi="Times New Roman"/>
          <w:sz w:val="24"/>
          <w:szCs w:val="24"/>
          <w:lang w:val="es-CO" w:eastAsia="es-CO"/>
        </w:rPr>
        <w:t>Dong</w:t>
      </w:r>
      <w:proofErr w:type="spellEnd"/>
      <w:r w:rsidRPr="0051482D">
        <w:rPr>
          <w:rFonts w:ascii="Times New Roman" w:hAnsi="Times New Roman"/>
          <w:sz w:val="24"/>
          <w:szCs w:val="24"/>
          <w:lang w:val="es-CO" w:eastAsia="es-CO"/>
        </w:rPr>
        <w:t xml:space="preserve">, R. (2009). </w:t>
      </w:r>
      <w:proofErr w:type="gramStart"/>
      <w:r w:rsidRPr="00B0422C">
        <w:rPr>
          <w:rFonts w:ascii="Times New Roman" w:hAnsi="Times New Roman"/>
          <w:iCs/>
          <w:sz w:val="24"/>
          <w:szCs w:val="24"/>
          <w:lang w:val="en-US" w:eastAsia="es-CO"/>
        </w:rPr>
        <w:t xml:space="preserve">Effect of feed to </w:t>
      </w:r>
      <w:proofErr w:type="spellStart"/>
      <w:r w:rsidRPr="00B0422C">
        <w:rPr>
          <w:rFonts w:ascii="Times New Roman" w:hAnsi="Times New Roman"/>
          <w:iCs/>
          <w:sz w:val="24"/>
          <w:szCs w:val="24"/>
          <w:lang w:val="en-US" w:eastAsia="es-CO"/>
        </w:rPr>
        <w:t>inoculum</w:t>
      </w:r>
      <w:proofErr w:type="spellEnd"/>
      <w:r w:rsidRPr="00B0422C">
        <w:rPr>
          <w:rFonts w:ascii="Times New Roman" w:hAnsi="Times New Roman"/>
          <w:iCs/>
          <w:sz w:val="24"/>
          <w:szCs w:val="24"/>
          <w:lang w:val="en-US" w:eastAsia="es-CO"/>
        </w:rPr>
        <w:t xml:space="preserve"> ratios on biogas yields of food and green wastes</w:t>
      </w:r>
      <w:r w:rsidRPr="00B0422C">
        <w:rPr>
          <w:rFonts w:ascii="Times New Roman" w:hAnsi="Times New Roman"/>
          <w:sz w:val="24"/>
          <w:szCs w:val="24"/>
          <w:lang w:val="en-US" w:eastAsia="es-CO"/>
        </w:rPr>
        <w:t>.</w:t>
      </w:r>
      <w:proofErr w:type="gramEnd"/>
      <w:r w:rsidRPr="00B0422C">
        <w:rPr>
          <w:rFonts w:ascii="Times New Roman" w:hAnsi="Times New Roman"/>
          <w:sz w:val="24"/>
          <w:szCs w:val="24"/>
          <w:lang w:val="en-US" w:eastAsia="es-CO"/>
        </w:rPr>
        <w:t xml:space="preserve"> </w:t>
      </w:r>
      <w:proofErr w:type="spellStart"/>
      <w:r w:rsidRPr="00B0422C">
        <w:rPr>
          <w:rFonts w:ascii="Times New Roman" w:hAnsi="Times New Roman"/>
          <w:i/>
          <w:sz w:val="24"/>
          <w:szCs w:val="24"/>
          <w:lang w:val="en-US" w:eastAsia="es-CO"/>
        </w:rPr>
        <w:t>Bioresource</w:t>
      </w:r>
      <w:proofErr w:type="spellEnd"/>
      <w:r w:rsidRPr="00B0422C">
        <w:rPr>
          <w:rFonts w:ascii="Times New Roman" w:hAnsi="Times New Roman"/>
          <w:i/>
          <w:sz w:val="24"/>
          <w:szCs w:val="24"/>
          <w:lang w:val="en-US" w:eastAsia="es-CO"/>
        </w:rPr>
        <w:t xml:space="preserve"> Technology</w:t>
      </w:r>
      <w:r w:rsidRPr="00B0422C">
        <w:rPr>
          <w:rFonts w:ascii="Times New Roman" w:hAnsi="Times New Roman"/>
          <w:sz w:val="24"/>
          <w:szCs w:val="24"/>
          <w:lang w:val="en-US" w:eastAsia="es-CO"/>
        </w:rPr>
        <w:t>,</w:t>
      </w:r>
      <w:r w:rsidR="004952C1">
        <w:rPr>
          <w:rFonts w:ascii="Times New Roman" w:hAnsi="Times New Roman"/>
          <w:sz w:val="24"/>
          <w:szCs w:val="24"/>
          <w:lang w:val="en-US" w:eastAsia="es-CO"/>
        </w:rPr>
        <w:t xml:space="preserve"> </w:t>
      </w:r>
      <w:r w:rsidRPr="00B0422C">
        <w:rPr>
          <w:rFonts w:ascii="Times New Roman" w:hAnsi="Times New Roman"/>
          <w:sz w:val="24"/>
          <w:szCs w:val="24"/>
          <w:lang w:val="en-US" w:eastAsia="es-CO"/>
        </w:rPr>
        <w:t xml:space="preserve">100, 5103–5108. </w:t>
      </w:r>
    </w:p>
    <w:p w:rsidR="00384762" w:rsidRPr="00B0422C" w:rsidRDefault="00384762" w:rsidP="00384762">
      <w:pPr>
        <w:tabs>
          <w:tab w:val="left" w:pos="6555"/>
        </w:tabs>
        <w:spacing w:line="360" w:lineRule="auto"/>
        <w:ind w:left="1416" w:hanging="1416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B0422C">
        <w:rPr>
          <w:rFonts w:ascii="Times New Roman" w:hAnsi="Times New Roman"/>
          <w:sz w:val="24"/>
          <w:szCs w:val="24"/>
          <w:lang w:val="en-US"/>
        </w:rPr>
        <w:t>Li, Y., Zhang, R., Liu, G., Chen, C., He, Y., y Liu, X. (2013).</w:t>
      </w:r>
      <w:proofErr w:type="gramEnd"/>
      <w:r w:rsidRPr="00B0422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B0422C">
        <w:rPr>
          <w:rFonts w:ascii="Times New Roman" w:hAnsi="Times New Roman"/>
          <w:sz w:val="24"/>
          <w:szCs w:val="24"/>
          <w:lang w:val="en-US"/>
        </w:rPr>
        <w:t>Comparison of methane production potential, biodegradability, and kinetics of different organic substrates.</w:t>
      </w:r>
      <w:proofErr w:type="gramEnd"/>
      <w:r w:rsidR="00A3356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0422C">
        <w:rPr>
          <w:rFonts w:ascii="Times New Roman" w:hAnsi="Times New Roman"/>
          <w:i/>
          <w:sz w:val="24"/>
          <w:szCs w:val="24"/>
          <w:lang w:val="en-US"/>
        </w:rPr>
        <w:t>Bioresource</w:t>
      </w:r>
      <w:proofErr w:type="spellEnd"/>
      <w:r w:rsidRPr="00B0422C">
        <w:rPr>
          <w:rFonts w:ascii="Times New Roman" w:hAnsi="Times New Roman"/>
          <w:i/>
          <w:sz w:val="24"/>
          <w:szCs w:val="24"/>
          <w:lang w:val="en-US"/>
        </w:rPr>
        <w:t xml:space="preserve"> Technology</w:t>
      </w:r>
      <w:r w:rsidRPr="00B0422C">
        <w:rPr>
          <w:rFonts w:ascii="Times New Roman" w:hAnsi="Times New Roman"/>
          <w:sz w:val="24"/>
          <w:szCs w:val="24"/>
          <w:lang w:val="en-US"/>
        </w:rPr>
        <w:t>, 149, 565–569.</w:t>
      </w:r>
    </w:p>
    <w:p w:rsidR="00384762" w:rsidRPr="00B0422C" w:rsidRDefault="00384762" w:rsidP="00384762">
      <w:pPr>
        <w:spacing w:after="0" w:line="360" w:lineRule="auto"/>
        <w:ind w:left="1416" w:hanging="1416"/>
        <w:jc w:val="both"/>
        <w:rPr>
          <w:rFonts w:ascii="Times New Roman" w:hAnsi="Times New Roman"/>
          <w:sz w:val="24"/>
          <w:szCs w:val="24"/>
          <w:lang w:val="en-US" w:eastAsia="es-CO"/>
        </w:rPr>
      </w:pPr>
      <w:proofErr w:type="spellStart"/>
      <w:r w:rsidRPr="007344D5">
        <w:rPr>
          <w:rFonts w:ascii="Times New Roman" w:hAnsi="Times New Roman"/>
          <w:sz w:val="24"/>
          <w:szCs w:val="24"/>
          <w:lang w:val="es-CO" w:eastAsia="es-CO"/>
        </w:rPr>
        <w:t>Neves</w:t>
      </w:r>
      <w:proofErr w:type="spellEnd"/>
      <w:r w:rsidRPr="007344D5">
        <w:rPr>
          <w:rFonts w:ascii="Times New Roman" w:hAnsi="Times New Roman"/>
          <w:sz w:val="24"/>
          <w:szCs w:val="24"/>
          <w:lang w:val="es-CO" w:eastAsia="es-CO"/>
        </w:rPr>
        <w:t xml:space="preserve">, L., </w:t>
      </w:r>
      <w:proofErr w:type="spellStart"/>
      <w:r w:rsidRPr="007344D5">
        <w:rPr>
          <w:rFonts w:ascii="Times New Roman" w:hAnsi="Times New Roman"/>
          <w:sz w:val="24"/>
          <w:szCs w:val="24"/>
          <w:lang w:val="es-CO" w:eastAsia="es-CO"/>
        </w:rPr>
        <w:t>Oliveira</w:t>
      </w:r>
      <w:proofErr w:type="spellEnd"/>
      <w:r w:rsidRPr="007344D5">
        <w:rPr>
          <w:rFonts w:ascii="Times New Roman" w:hAnsi="Times New Roman"/>
          <w:sz w:val="24"/>
          <w:szCs w:val="24"/>
          <w:lang w:val="es-CO" w:eastAsia="es-CO"/>
        </w:rPr>
        <w:t xml:space="preserve">, R., y Alves, M.M. (2004). </w:t>
      </w:r>
      <w:r w:rsidRPr="00B0422C">
        <w:rPr>
          <w:rFonts w:ascii="Times New Roman" w:hAnsi="Times New Roman"/>
          <w:sz w:val="24"/>
          <w:szCs w:val="24"/>
          <w:lang w:val="en-US" w:eastAsia="es-CO"/>
        </w:rPr>
        <w:t xml:space="preserve">Influence of </w:t>
      </w:r>
      <w:proofErr w:type="spellStart"/>
      <w:r w:rsidRPr="00B0422C">
        <w:rPr>
          <w:rFonts w:ascii="Times New Roman" w:hAnsi="Times New Roman"/>
          <w:sz w:val="24"/>
          <w:szCs w:val="24"/>
          <w:lang w:val="en-US" w:eastAsia="es-CO"/>
        </w:rPr>
        <w:t>inoculum</w:t>
      </w:r>
      <w:proofErr w:type="spellEnd"/>
      <w:r w:rsidRPr="00B0422C">
        <w:rPr>
          <w:rFonts w:ascii="Times New Roman" w:hAnsi="Times New Roman"/>
          <w:sz w:val="24"/>
          <w:szCs w:val="24"/>
          <w:lang w:val="en-US" w:eastAsia="es-CO"/>
        </w:rPr>
        <w:t xml:space="preserve"> activity on the bio-</w:t>
      </w:r>
      <w:proofErr w:type="spellStart"/>
      <w:r w:rsidRPr="00B0422C">
        <w:rPr>
          <w:rFonts w:ascii="Times New Roman" w:hAnsi="Times New Roman"/>
          <w:sz w:val="24"/>
          <w:szCs w:val="24"/>
          <w:lang w:val="en-US" w:eastAsia="es-CO"/>
        </w:rPr>
        <w:t>methanization</w:t>
      </w:r>
      <w:proofErr w:type="spellEnd"/>
      <w:r w:rsidRPr="00B0422C">
        <w:rPr>
          <w:rFonts w:ascii="Times New Roman" w:hAnsi="Times New Roman"/>
          <w:sz w:val="24"/>
          <w:szCs w:val="24"/>
          <w:lang w:val="en-US" w:eastAsia="es-CO"/>
        </w:rPr>
        <w:t xml:space="preserve"> of a kitchen waste under different waste/</w:t>
      </w:r>
      <w:proofErr w:type="spellStart"/>
      <w:r w:rsidRPr="00B0422C">
        <w:rPr>
          <w:rFonts w:ascii="Times New Roman" w:hAnsi="Times New Roman"/>
          <w:sz w:val="24"/>
          <w:szCs w:val="24"/>
          <w:lang w:val="en-US" w:eastAsia="es-CO"/>
        </w:rPr>
        <w:t>inoculum</w:t>
      </w:r>
      <w:proofErr w:type="spellEnd"/>
      <w:r w:rsidRPr="00B0422C">
        <w:rPr>
          <w:rFonts w:ascii="Times New Roman" w:hAnsi="Times New Roman"/>
          <w:sz w:val="24"/>
          <w:szCs w:val="24"/>
          <w:lang w:val="en-US" w:eastAsia="es-CO"/>
        </w:rPr>
        <w:t xml:space="preserve"> ratios. </w:t>
      </w:r>
      <w:r w:rsidRPr="00B0422C">
        <w:rPr>
          <w:rFonts w:ascii="Times New Roman" w:hAnsi="Times New Roman"/>
          <w:i/>
          <w:sz w:val="24"/>
          <w:szCs w:val="24"/>
          <w:lang w:val="en-US" w:eastAsia="es-CO"/>
        </w:rPr>
        <w:t>Process Biochemistry</w:t>
      </w:r>
      <w:r w:rsidRPr="00B0422C">
        <w:rPr>
          <w:rFonts w:ascii="Times New Roman" w:hAnsi="Times New Roman"/>
          <w:sz w:val="24"/>
          <w:szCs w:val="24"/>
          <w:lang w:val="en-US" w:eastAsia="es-CO"/>
        </w:rPr>
        <w:t xml:space="preserve">, 39, 2019–2024. </w:t>
      </w:r>
    </w:p>
    <w:p w:rsidR="00384762" w:rsidRPr="00B0422C" w:rsidRDefault="00384762" w:rsidP="00384762">
      <w:pPr>
        <w:spacing w:after="0" w:line="360" w:lineRule="auto"/>
        <w:ind w:left="1416" w:hanging="1416"/>
        <w:jc w:val="both"/>
        <w:rPr>
          <w:rFonts w:ascii="Times New Roman" w:hAnsi="Times New Roman"/>
          <w:sz w:val="24"/>
          <w:szCs w:val="24"/>
          <w:lang w:val="en-US" w:eastAsia="es-CO"/>
        </w:rPr>
      </w:pPr>
      <w:proofErr w:type="spellStart"/>
      <w:r w:rsidRPr="0051482D">
        <w:rPr>
          <w:rFonts w:ascii="Times New Roman" w:hAnsi="Times New Roman"/>
          <w:sz w:val="24"/>
          <w:szCs w:val="24"/>
          <w:lang w:val="en-US" w:eastAsia="es-CO"/>
        </w:rPr>
        <w:t>Niu</w:t>
      </w:r>
      <w:proofErr w:type="spellEnd"/>
      <w:r w:rsidRPr="0051482D">
        <w:rPr>
          <w:rFonts w:ascii="Times New Roman" w:hAnsi="Times New Roman"/>
          <w:sz w:val="24"/>
          <w:szCs w:val="24"/>
          <w:lang w:val="en-US" w:eastAsia="es-CO"/>
        </w:rPr>
        <w:t xml:space="preserve">, Q., </w:t>
      </w:r>
      <w:proofErr w:type="spellStart"/>
      <w:r w:rsidRPr="0051482D">
        <w:rPr>
          <w:rFonts w:ascii="Times New Roman" w:hAnsi="Times New Roman"/>
          <w:sz w:val="24"/>
          <w:szCs w:val="24"/>
          <w:lang w:val="en-US" w:eastAsia="es-CO"/>
        </w:rPr>
        <w:t>Qiao</w:t>
      </w:r>
      <w:proofErr w:type="spellEnd"/>
      <w:r w:rsidRPr="0051482D">
        <w:rPr>
          <w:rFonts w:ascii="Times New Roman" w:hAnsi="Times New Roman"/>
          <w:sz w:val="24"/>
          <w:szCs w:val="24"/>
          <w:lang w:val="en-US" w:eastAsia="es-CO"/>
        </w:rPr>
        <w:t xml:space="preserve">, W., </w:t>
      </w:r>
      <w:proofErr w:type="spellStart"/>
      <w:r w:rsidRPr="0051482D">
        <w:rPr>
          <w:rFonts w:ascii="Times New Roman" w:hAnsi="Times New Roman"/>
          <w:sz w:val="24"/>
          <w:szCs w:val="24"/>
          <w:lang w:val="en-US" w:eastAsia="es-CO"/>
        </w:rPr>
        <w:t>Qiang</w:t>
      </w:r>
      <w:proofErr w:type="spellEnd"/>
      <w:r w:rsidRPr="0051482D">
        <w:rPr>
          <w:rFonts w:ascii="Times New Roman" w:hAnsi="Times New Roman"/>
          <w:sz w:val="24"/>
          <w:szCs w:val="24"/>
          <w:lang w:val="en-US" w:eastAsia="es-CO"/>
        </w:rPr>
        <w:t xml:space="preserve">, H., </w:t>
      </w:r>
      <w:proofErr w:type="spellStart"/>
      <w:r w:rsidRPr="0051482D">
        <w:rPr>
          <w:rFonts w:ascii="Times New Roman" w:hAnsi="Times New Roman"/>
          <w:sz w:val="24"/>
          <w:szCs w:val="24"/>
          <w:lang w:val="en-US" w:eastAsia="es-CO"/>
        </w:rPr>
        <w:t>Hojo</w:t>
      </w:r>
      <w:proofErr w:type="spellEnd"/>
      <w:r w:rsidRPr="0051482D">
        <w:rPr>
          <w:rFonts w:ascii="Times New Roman" w:hAnsi="Times New Roman"/>
          <w:sz w:val="24"/>
          <w:szCs w:val="24"/>
          <w:lang w:val="en-US" w:eastAsia="es-CO"/>
        </w:rPr>
        <w:t xml:space="preserve">, T., y Li, Y. (2013). </w:t>
      </w:r>
      <w:proofErr w:type="spellStart"/>
      <w:r w:rsidRPr="00B0422C">
        <w:rPr>
          <w:rFonts w:ascii="Times New Roman" w:hAnsi="Times New Roman"/>
          <w:sz w:val="24"/>
          <w:szCs w:val="24"/>
          <w:lang w:val="en-US" w:eastAsia="es-CO"/>
        </w:rPr>
        <w:t>Mesophilic</w:t>
      </w:r>
      <w:proofErr w:type="spellEnd"/>
      <w:r w:rsidRPr="00B0422C">
        <w:rPr>
          <w:rFonts w:ascii="Times New Roman" w:hAnsi="Times New Roman"/>
          <w:sz w:val="24"/>
          <w:szCs w:val="24"/>
          <w:lang w:val="en-US" w:eastAsia="es-CO"/>
        </w:rPr>
        <w:t xml:space="preserve"> methane fermentation of chicken manure at a wide range of ammonia concentration: Stability, inhibition and recovery. </w:t>
      </w:r>
      <w:proofErr w:type="spellStart"/>
      <w:r w:rsidRPr="00B0422C">
        <w:rPr>
          <w:rFonts w:ascii="Times New Roman" w:hAnsi="Times New Roman"/>
          <w:i/>
          <w:sz w:val="24"/>
          <w:szCs w:val="24"/>
          <w:lang w:val="en-US" w:eastAsia="es-CO"/>
        </w:rPr>
        <w:t>Bioresource</w:t>
      </w:r>
      <w:proofErr w:type="spellEnd"/>
      <w:r w:rsidRPr="00B0422C">
        <w:rPr>
          <w:rFonts w:ascii="Times New Roman" w:hAnsi="Times New Roman"/>
          <w:i/>
          <w:sz w:val="24"/>
          <w:szCs w:val="24"/>
          <w:lang w:val="en-US" w:eastAsia="es-CO"/>
        </w:rPr>
        <w:t xml:space="preserve"> Technology</w:t>
      </w:r>
      <w:r w:rsidR="004952C1">
        <w:rPr>
          <w:rFonts w:ascii="Times New Roman" w:hAnsi="Times New Roman"/>
          <w:i/>
          <w:sz w:val="24"/>
          <w:szCs w:val="24"/>
          <w:lang w:val="en-US" w:eastAsia="es-CO"/>
        </w:rPr>
        <w:t>,</w:t>
      </w:r>
      <w:r w:rsidRPr="00B0422C">
        <w:rPr>
          <w:rFonts w:ascii="Times New Roman" w:hAnsi="Times New Roman"/>
          <w:sz w:val="24"/>
          <w:szCs w:val="24"/>
          <w:lang w:val="en-US" w:eastAsia="es-CO"/>
        </w:rPr>
        <w:t xml:space="preserve"> 137</w:t>
      </w:r>
      <w:r w:rsidR="004952C1">
        <w:rPr>
          <w:rFonts w:ascii="Times New Roman" w:hAnsi="Times New Roman"/>
          <w:sz w:val="24"/>
          <w:szCs w:val="24"/>
          <w:lang w:val="en-US" w:eastAsia="es-CO"/>
        </w:rPr>
        <w:t>,</w:t>
      </w:r>
      <w:r w:rsidRPr="00B0422C">
        <w:rPr>
          <w:rFonts w:ascii="Times New Roman" w:hAnsi="Times New Roman"/>
          <w:sz w:val="24"/>
          <w:szCs w:val="24"/>
          <w:lang w:val="en-US" w:eastAsia="es-CO"/>
        </w:rPr>
        <w:t xml:space="preserve"> 358–367. </w:t>
      </w:r>
    </w:p>
    <w:p w:rsidR="00384762" w:rsidRPr="00B0422C" w:rsidRDefault="00384762" w:rsidP="00384762">
      <w:pPr>
        <w:autoSpaceDE w:val="0"/>
        <w:autoSpaceDN w:val="0"/>
        <w:adjustRightInd w:val="0"/>
        <w:spacing w:after="0" w:line="360" w:lineRule="auto"/>
        <w:ind w:left="1416" w:hanging="1416"/>
        <w:rPr>
          <w:rFonts w:ascii="Times New Roman" w:hAnsi="Times New Roman"/>
          <w:sz w:val="24"/>
          <w:szCs w:val="24"/>
          <w:lang w:val="es-CO" w:eastAsia="es-CO"/>
        </w:rPr>
      </w:pPr>
      <w:proofErr w:type="gramStart"/>
      <w:r w:rsidRPr="00B0422C">
        <w:rPr>
          <w:rFonts w:ascii="Times New Roman" w:hAnsi="Times New Roman"/>
          <w:sz w:val="24"/>
          <w:szCs w:val="24"/>
          <w:lang w:val="en-US" w:eastAsia="es-CO"/>
        </w:rPr>
        <w:t>Owen, W.F., Stuckey, D.C., Healy, J.B. 1979.</w:t>
      </w:r>
      <w:proofErr w:type="gramEnd"/>
      <w:r w:rsidRPr="00B0422C">
        <w:rPr>
          <w:rFonts w:ascii="Times New Roman" w:hAnsi="Times New Roman"/>
          <w:sz w:val="24"/>
          <w:szCs w:val="24"/>
          <w:lang w:val="en-US" w:eastAsia="es-CO"/>
        </w:rPr>
        <w:t xml:space="preserve"> </w:t>
      </w:r>
      <w:proofErr w:type="gramStart"/>
      <w:r w:rsidRPr="00B0422C">
        <w:rPr>
          <w:rFonts w:ascii="Times New Roman" w:hAnsi="Times New Roman"/>
          <w:sz w:val="24"/>
          <w:szCs w:val="24"/>
          <w:lang w:val="en-US" w:eastAsia="es-CO"/>
        </w:rPr>
        <w:t>Bioassay for monitoring biochemical methane potential and anaerobic toxicity.</w:t>
      </w:r>
      <w:proofErr w:type="gramEnd"/>
      <w:r w:rsidRPr="00B0422C">
        <w:rPr>
          <w:rFonts w:ascii="Times New Roman" w:hAnsi="Times New Roman"/>
          <w:sz w:val="24"/>
          <w:szCs w:val="24"/>
          <w:lang w:val="en-US" w:eastAsia="es-CO"/>
        </w:rPr>
        <w:t xml:space="preserve"> </w:t>
      </w:r>
      <w:proofErr w:type="spellStart"/>
      <w:r w:rsidRPr="00B0422C">
        <w:rPr>
          <w:rFonts w:ascii="Times New Roman" w:hAnsi="Times New Roman"/>
          <w:i/>
          <w:sz w:val="24"/>
          <w:szCs w:val="24"/>
          <w:lang w:val="es-CO" w:eastAsia="es-CO"/>
        </w:rPr>
        <w:t>Water</w:t>
      </w:r>
      <w:proofErr w:type="spellEnd"/>
      <w:r w:rsidRPr="00B0422C">
        <w:rPr>
          <w:rFonts w:ascii="Times New Roman" w:hAnsi="Times New Roman"/>
          <w:i/>
          <w:sz w:val="24"/>
          <w:szCs w:val="24"/>
          <w:lang w:val="es-CO" w:eastAsia="es-CO"/>
        </w:rPr>
        <w:t xml:space="preserve"> </w:t>
      </w:r>
      <w:proofErr w:type="spellStart"/>
      <w:r w:rsidRPr="00B0422C">
        <w:rPr>
          <w:rFonts w:ascii="Times New Roman" w:hAnsi="Times New Roman"/>
          <w:i/>
          <w:sz w:val="24"/>
          <w:szCs w:val="24"/>
          <w:lang w:val="es-CO" w:eastAsia="es-CO"/>
        </w:rPr>
        <w:t>Research</w:t>
      </w:r>
      <w:proofErr w:type="spellEnd"/>
      <w:r w:rsidRPr="00B0422C">
        <w:rPr>
          <w:rFonts w:ascii="Times New Roman" w:hAnsi="Times New Roman"/>
          <w:sz w:val="24"/>
          <w:szCs w:val="24"/>
          <w:lang w:val="es-CO" w:eastAsia="es-CO"/>
        </w:rPr>
        <w:t>. 13(6):485–92.</w:t>
      </w:r>
    </w:p>
    <w:p w:rsidR="00F0556D" w:rsidRPr="00CF5066" w:rsidRDefault="00C02C19" w:rsidP="00F0556D">
      <w:pPr>
        <w:autoSpaceDE w:val="0"/>
        <w:autoSpaceDN w:val="0"/>
        <w:adjustRightInd w:val="0"/>
        <w:spacing w:after="0" w:line="360" w:lineRule="auto"/>
        <w:ind w:left="708" w:hanging="708"/>
        <w:jc w:val="both"/>
        <w:rPr>
          <w:rFonts w:ascii="Times New Roman" w:hAnsi="Times New Roman"/>
          <w:sz w:val="24"/>
          <w:szCs w:val="24"/>
          <w:lang w:val="en-US" w:eastAsia="es-CO"/>
        </w:rPr>
      </w:pPr>
      <w:r w:rsidRPr="00B0422C">
        <w:rPr>
          <w:rFonts w:ascii="Times New Roman" w:hAnsi="Times New Roman"/>
          <w:sz w:val="24"/>
          <w:szCs w:val="24"/>
          <w:lang w:val="es-CO" w:eastAsia="es-CO"/>
        </w:rPr>
        <w:t>Quintero</w:t>
      </w:r>
      <w:r w:rsidR="00F0556D" w:rsidRPr="00B0422C">
        <w:rPr>
          <w:rFonts w:ascii="Times New Roman" w:hAnsi="Times New Roman"/>
          <w:sz w:val="24"/>
          <w:szCs w:val="24"/>
          <w:lang w:val="es-CO" w:eastAsia="es-CO"/>
        </w:rPr>
        <w:t xml:space="preserve">, M., Castro, L., Ortiz, C., Guzmán, C., Escalante, H. </w:t>
      </w:r>
      <w:r w:rsidR="004952C1">
        <w:rPr>
          <w:rFonts w:ascii="Times New Roman" w:hAnsi="Times New Roman"/>
          <w:sz w:val="24"/>
          <w:szCs w:val="24"/>
          <w:lang w:val="es-CO" w:eastAsia="es-CO"/>
        </w:rPr>
        <w:t>(</w:t>
      </w:r>
      <w:r w:rsidR="00F0556D" w:rsidRPr="00B0422C">
        <w:rPr>
          <w:rFonts w:ascii="Times New Roman" w:hAnsi="Times New Roman"/>
          <w:sz w:val="24"/>
          <w:szCs w:val="24"/>
          <w:lang w:val="es-CO" w:eastAsia="es-CO"/>
        </w:rPr>
        <w:t>2012</w:t>
      </w:r>
      <w:r w:rsidR="004952C1">
        <w:rPr>
          <w:rFonts w:ascii="Times New Roman" w:hAnsi="Times New Roman"/>
          <w:sz w:val="24"/>
          <w:szCs w:val="24"/>
          <w:lang w:val="es-CO" w:eastAsia="es-CO"/>
        </w:rPr>
        <w:t>)</w:t>
      </w:r>
      <w:r w:rsidR="00F0556D" w:rsidRPr="00B0422C">
        <w:rPr>
          <w:rFonts w:ascii="Times New Roman" w:hAnsi="Times New Roman"/>
          <w:sz w:val="24"/>
          <w:szCs w:val="24"/>
          <w:lang w:val="es-CO" w:eastAsia="es-CO"/>
        </w:rPr>
        <w:t xml:space="preserve">. </w:t>
      </w:r>
      <w:r w:rsidRPr="00B0422C">
        <w:rPr>
          <w:rFonts w:ascii="Times New Roman" w:hAnsi="Times New Roman"/>
          <w:sz w:val="24"/>
          <w:szCs w:val="24"/>
          <w:lang w:val="en-US" w:eastAsia="es-CO"/>
        </w:rPr>
        <w:t xml:space="preserve">Enhancement of starting up anaerobic digestion of </w:t>
      </w:r>
      <w:proofErr w:type="spellStart"/>
      <w:r w:rsidRPr="00B0422C">
        <w:rPr>
          <w:rFonts w:ascii="Times New Roman" w:hAnsi="Times New Roman"/>
          <w:sz w:val="24"/>
          <w:szCs w:val="24"/>
          <w:lang w:val="en-US" w:eastAsia="es-CO"/>
        </w:rPr>
        <w:t>lignocellulosic</w:t>
      </w:r>
      <w:proofErr w:type="spellEnd"/>
      <w:r w:rsidRPr="00B0422C">
        <w:rPr>
          <w:rFonts w:ascii="Times New Roman" w:hAnsi="Times New Roman"/>
          <w:sz w:val="24"/>
          <w:szCs w:val="24"/>
          <w:lang w:val="en-US" w:eastAsia="es-CO"/>
        </w:rPr>
        <w:t xml:space="preserve"> substrate: </w:t>
      </w:r>
      <w:proofErr w:type="spellStart"/>
      <w:r w:rsidRPr="00B0422C">
        <w:rPr>
          <w:rFonts w:ascii="Times New Roman" w:hAnsi="Times New Roman"/>
          <w:sz w:val="24"/>
          <w:szCs w:val="24"/>
          <w:lang w:val="en-US" w:eastAsia="es-CO"/>
        </w:rPr>
        <w:t>fique's</w:t>
      </w:r>
      <w:proofErr w:type="spellEnd"/>
      <w:r w:rsidRPr="00B0422C">
        <w:rPr>
          <w:rFonts w:ascii="Times New Roman" w:hAnsi="Times New Roman"/>
          <w:sz w:val="24"/>
          <w:szCs w:val="24"/>
          <w:lang w:val="en-US" w:eastAsia="es-CO"/>
        </w:rPr>
        <w:t xml:space="preserve"> </w:t>
      </w:r>
      <w:proofErr w:type="spellStart"/>
      <w:r w:rsidRPr="00B0422C">
        <w:rPr>
          <w:rFonts w:ascii="Times New Roman" w:hAnsi="Times New Roman"/>
          <w:sz w:val="24"/>
          <w:szCs w:val="24"/>
          <w:lang w:val="en-US" w:eastAsia="es-CO"/>
        </w:rPr>
        <w:t>bagasse</w:t>
      </w:r>
      <w:proofErr w:type="spellEnd"/>
      <w:r w:rsidRPr="00B0422C">
        <w:rPr>
          <w:rFonts w:ascii="Times New Roman" w:hAnsi="Times New Roman"/>
          <w:sz w:val="24"/>
          <w:szCs w:val="24"/>
          <w:lang w:val="en-US" w:eastAsia="es-CO"/>
        </w:rPr>
        <w:t xml:space="preserve"> as an example.</w:t>
      </w:r>
      <w:r w:rsidR="00F0556D" w:rsidRPr="00B0422C">
        <w:rPr>
          <w:rFonts w:ascii="Times New Roman" w:hAnsi="Times New Roman"/>
          <w:sz w:val="24"/>
          <w:szCs w:val="24"/>
          <w:lang w:val="en-US" w:eastAsia="es-CO"/>
        </w:rPr>
        <w:t xml:space="preserve"> </w:t>
      </w:r>
      <w:proofErr w:type="spellStart"/>
      <w:r w:rsidR="00F0556D" w:rsidRPr="00CF5066">
        <w:rPr>
          <w:rFonts w:ascii="Times New Roman" w:hAnsi="Times New Roman"/>
          <w:i/>
          <w:sz w:val="24"/>
          <w:szCs w:val="24"/>
          <w:lang w:val="en-US" w:eastAsia="es-CO"/>
        </w:rPr>
        <w:t>Bioresource</w:t>
      </w:r>
      <w:proofErr w:type="spellEnd"/>
      <w:r w:rsidR="00F0556D" w:rsidRPr="00CF5066">
        <w:rPr>
          <w:rFonts w:ascii="Times New Roman" w:hAnsi="Times New Roman"/>
          <w:i/>
          <w:sz w:val="24"/>
          <w:szCs w:val="24"/>
          <w:lang w:val="en-US" w:eastAsia="es-CO"/>
        </w:rPr>
        <w:t xml:space="preserve"> Technology</w:t>
      </w:r>
      <w:r w:rsidR="004952C1">
        <w:rPr>
          <w:rFonts w:ascii="Times New Roman" w:hAnsi="Times New Roman"/>
          <w:i/>
          <w:sz w:val="24"/>
          <w:szCs w:val="24"/>
          <w:lang w:val="en-US" w:eastAsia="es-CO"/>
        </w:rPr>
        <w:t>,</w:t>
      </w:r>
      <w:r w:rsidR="00F0556D" w:rsidRPr="00CF5066">
        <w:rPr>
          <w:rFonts w:ascii="Times New Roman" w:hAnsi="Times New Roman"/>
          <w:sz w:val="24"/>
          <w:szCs w:val="24"/>
          <w:lang w:val="en-US" w:eastAsia="es-CO"/>
        </w:rPr>
        <w:t xml:space="preserve"> 108</w:t>
      </w:r>
      <w:r w:rsidR="004952C1">
        <w:rPr>
          <w:rFonts w:ascii="Times New Roman" w:hAnsi="Times New Roman"/>
          <w:sz w:val="24"/>
          <w:szCs w:val="24"/>
          <w:lang w:val="en-US" w:eastAsia="es-CO"/>
        </w:rPr>
        <w:t xml:space="preserve">, </w:t>
      </w:r>
      <w:r w:rsidR="00F0556D" w:rsidRPr="00CF5066">
        <w:rPr>
          <w:rFonts w:ascii="Times New Roman" w:hAnsi="Times New Roman"/>
          <w:sz w:val="24"/>
          <w:szCs w:val="24"/>
          <w:lang w:val="en-US" w:eastAsia="es-CO"/>
        </w:rPr>
        <w:t>8-13.</w:t>
      </w:r>
    </w:p>
    <w:p w:rsidR="00384762" w:rsidRPr="00B0422C" w:rsidRDefault="00384762" w:rsidP="00384762">
      <w:pPr>
        <w:autoSpaceDE w:val="0"/>
        <w:autoSpaceDN w:val="0"/>
        <w:adjustRightInd w:val="0"/>
        <w:spacing w:after="0" w:line="360" w:lineRule="auto"/>
        <w:ind w:left="1416" w:hanging="1416"/>
        <w:jc w:val="both"/>
        <w:rPr>
          <w:rFonts w:ascii="Times New Roman" w:hAnsi="Times New Roman"/>
          <w:sz w:val="24"/>
          <w:szCs w:val="24"/>
          <w:lang w:val="es-CO" w:eastAsia="es-CO"/>
        </w:rPr>
      </w:pPr>
      <w:proofErr w:type="spellStart"/>
      <w:r w:rsidRPr="00B0422C">
        <w:rPr>
          <w:rFonts w:ascii="Times New Roman" w:hAnsi="Times New Roman"/>
          <w:sz w:val="24"/>
          <w:szCs w:val="24"/>
          <w:lang w:val="en-US" w:eastAsia="es-CO"/>
        </w:rPr>
        <w:t>Raposo</w:t>
      </w:r>
      <w:proofErr w:type="spellEnd"/>
      <w:r w:rsidRPr="00B0422C">
        <w:rPr>
          <w:rFonts w:ascii="Times New Roman" w:hAnsi="Times New Roman"/>
          <w:sz w:val="24"/>
          <w:szCs w:val="24"/>
          <w:lang w:val="en-US" w:eastAsia="es-CO"/>
        </w:rPr>
        <w:t xml:space="preserve">, F., Banks, C.J., </w:t>
      </w:r>
      <w:proofErr w:type="spellStart"/>
      <w:r w:rsidRPr="00B0422C">
        <w:rPr>
          <w:rFonts w:ascii="Times New Roman" w:hAnsi="Times New Roman"/>
          <w:sz w:val="24"/>
          <w:szCs w:val="24"/>
          <w:lang w:val="en-US" w:eastAsia="es-CO"/>
        </w:rPr>
        <w:t>Siegert</w:t>
      </w:r>
      <w:proofErr w:type="spellEnd"/>
      <w:r w:rsidRPr="00B0422C">
        <w:rPr>
          <w:rFonts w:ascii="Times New Roman" w:hAnsi="Times New Roman"/>
          <w:sz w:val="24"/>
          <w:szCs w:val="24"/>
          <w:lang w:val="en-US" w:eastAsia="es-CO"/>
        </w:rPr>
        <w:t xml:space="preserve">, I., Heaven, S., </w:t>
      </w:r>
      <w:proofErr w:type="spellStart"/>
      <w:r w:rsidRPr="00B0422C">
        <w:rPr>
          <w:rFonts w:ascii="Times New Roman" w:hAnsi="Times New Roman"/>
          <w:sz w:val="24"/>
          <w:szCs w:val="24"/>
          <w:lang w:val="en-US" w:eastAsia="es-CO"/>
        </w:rPr>
        <w:t>Borja</w:t>
      </w:r>
      <w:proofErr w:type="spellEnd"/>
      <w:r w:rsidRPr="00B0422C">
        <w:rPr>
          <w:rFonts w:ascii="Times New Roman" w:hAnsi="Times New Roman"/>
          <w:sz w:val="24"/>
          <w:szCs w:val="24"/>
          <w:lang w:val="en-US" w:eastAsia="es-CO"/>
        </w:rPr>
        <w:t xml:space="preserve">, R. </w:t>
      </w:r>
      <w:r w:rsidR="004952C1">
        <w:rPr>
          <w:rFonts w:ascii="Times New Roman" w:hAnsi="Times New Roman"/>
          <w:sz w:val="24"/>
          <w:szCs w:val="24"/>
          <w:lang w:val="en-US" w:eastAsia="es-CO"/>
        </w:rPr>
        <w:t>(</w:t>
      </w:r>
      <w:r w:rsidRPr="00B0422C">
        <w:rPr>
          <w:rFonts w:ascii="Times New Roman" w:hAnsi="Times New Roman"/>
          <w:sz w:val="24"/>
          <w:szCs w:val="24"/>
          <w:lang w:val="en-US" w:eastAsia="es-CO"/>
        </w:rPr>
        <w:t>2006</w:t>
      </w:r>
      <w:r w:rsidR="004952C1">
        <w:rPr>
          <w:rFonts w:ascii="Times New Roman" w:hAnsi="Times New Roman"/>
          <w:sz w:val="24"/>
          <w:szCs w:val="24"/>
          <w:lang w:val="en-US" w:eastAsia="es-CO"/>
        </w:rPr>
        <w:t>)</w:t>
      </w:r>
      <w:r w:rsidRPr="00B0422C">
        <w:rPr>
          <w:rFonts w:ascii="Times New Roman" w:hAnsi="Times New Roman"/>
          <w:sz w:val="24"/>
          <w:szCs w:val="24"/>
          <w:lang w:val="en-US" w:eastAsia="es-CO"/>
        </w:rPr>
        <w:t xml:space="preserve">. Influence of </w:t>
      </w:r>
      <w:proofErr w:type="spellStart"/>
      <w:r w:rsidRPr="00B0422C">
        <w:rPr>
          <w:rFonts w:ascii="Times New Roman" w:hAnsi="Times New Roman"/>
          <w:sz w:val="24"/>
          <w:szCs w:val="24"/>
          <w:lang w:val="en-US" w:eastAsia="es-CO"/>
        </w:rPr>
        <w:t>inoculum</w:t>
      </w:r>
      <w:proofErr w:type="spellEnd"/>
      <w:r w:rsidRPr="00B0422C">
        <w:rPr>
          <w:rFonts w:ascii="Times New Roman" w:hAnsi="Times New Roman"/>
          <w:sz w:val="24"/>
          <w:szCs w:val="24"/>
          <w:lang w:val="en-US" w:eastAsia="es-CO"/>
        </w:rPr>
        <w:t xml:space="preserve"> to substrate ratio on the biochemical methane potential of maize in batch tests. </w:t>
      </w:r>
      <w:proofErr w:type="spellStart"/>
      <w:r w:rsidRPr="00B0422C">
        <w:rPr>
          <w:rFonts w:ascii="Times New Roman" w:hAnsi="Times New Roman"/>
          <w:i/>
          <w:sz w:val="24"/>
          <w:szCs w:val="24"/>
          <w:lang w:val="es-CO" w:eastAsia="es-CO"/>
        </w:rPr>
        <w:t>Process</w:t>
      </w:r>
      <w:proofErr w:type="spellEnd"/>
      <w:r w:rsidRPr="00B0422C">
        <w:rPr>
          <w:rFonts w:ascii="Times New Roman" w:hAnsi="Times New Roman"/>
          <w:i/>
          <w:sz w:val="24"/>
          <w:szCs w:val="24"/>
          <w:lang w:val="es-CO" w:eastAsia="es-CO"/>
        </w:rPr>
        <w:t xml:space="preserve"> </w:t>
      </w:r>
      <w:proofErr w:type="spellStart"/>
      <w:r w:rsidRPr="00B0422C">
        <w:rPr>
          <w:rFonts w:ascii="Times New Roman" w:hAnsi="Times New Roman"/>
          <w:i/>
          <w:sz w:val="24"/>
          <w:szCs w:val="24"/>
          <w:lang w:val="es-CO" w:eastAsia="es-CO"/>
        </w:rPr>
        <w:t>Biochemistry</w:t>
      </w:r>
      <w:proofErr w:type="spellEnd"/>
      <w:r w:rsidR="004952C1">
        <w:rPr>
          <w:rFonts w:ascii="Times New Roman" w:hAnsi="Times New Roman"/>
          <w:i/>
          <w:sz w:val="24"/>
          <w:szCs w:val="24"/>
          <w:lang w:val="es-CO" w:eastAsia="es-CO"/>
        </w:rPr>
        <w:t>,</w:t>
      </w:r>
      <w:r w:rsidRPr="00B0422C">
        <w:rPr>
          <w:rFonts w:ascii="Times New Roman" w:hAnsi="Times New Roman"/>
          <w:sz w:val="24"/>
          <w:szCs w:val="24"/>
          <w:lang w:val="es-CO" w:eastAsia="es-CO"/>
        </w:rPr>
        <w:t xml:space="preserve"> 41</w:t>
      </w:r>
      <w:r w:rsidR="004952C1">
        <w:rPr>
          <w:rFonts w:ascii="Times New Roman" w:hAnsi="Times New Roman"/>
          <w:sz w:val="24"/>
          <w:szCs w:val="24"/>
          <w:lang w:val="es-CO" w:eastAsia="es-CO"/>
        </w:rPr>
        <w:t>,</w:t>
      </w:r>
      <w:r w:rsidRPr="00B0422C">
        <w:rPr>
          <w:rFonts w:ascii="Times New Roman" w:hAnsi="Times New Roman"/>
          <w:sz w:val="24"/>
          <w:szCs w:val="24"/>
          <w:lang w:val="es-CO" w:eastAsia="es-CO"/>
        </w:rPr>
        <w:t xml:space="preserve"> 1444–1450. </w:t>
      </w:r>
    </w:p>
    <w:p w:rsidR="00384762" w:rsidRPr="00B0422C" w:rsidRDefault="00384762" w:rsidP="00384762">
      <w:pPr>
        <w:spacing w:line="360" w:lineRule="auto"/>
        <w:ind w:left="1416" w:hanging="1416"/>
        <w:jc w:val="both"/>
        <w:rPr>
          <w:rFonts w:ascii="Times New Roman" w:hAnsi="Times New Roman"/>
          <w:sz w:val="24"/>
          <w:szCs w:val="24"/>
          <w:lang w:val="en-US"/>
        </w:rPr>
      </w:pPr>
      <w:r w:rsidRPr="00B0422C">
        <w:rPr>
          <w:rFonts w:ascii="Times New Roman" w:hAnsi="Times New Roman"/>
          <w:sz w:val="24"/>
          <w:szCs w:val="24"/>
          <w:lang w:val="es-CO"/>
        </w:rPr>
        <w:t xml:space="preserve">Rosales, L., Bermúdez, J., </w:t>
      </w:r>
      <w:proofErr w:type="spellStart"/>
      <w:r w:rsidRPr="00B0422C">
        <w:rPr>
          <w:rFonts w:ascii="Times New Roman" w:hAnsi="Times New Roman"/>
          <w:sz w:val="24"/>
          <w:szCs w:val="24"/>
          <w:lang w:val="es-CO"/>
        </w:rPr>
        <w:t>Moronta</w:t>
      </w:r>
      <w:proofErr w:type="spellEnd"/>
      <w:r w:rsidRPr="00B0422C">
        <w:rPr>
          <w:rFonts w:ascii="Times New Roman" w:hAnsi="Times New Roman"/>
          <w:sz w:val="24"/>
          <w:szCs w:val="24"/>
          <w:lang w:val="es-CO"/>
        </w:rPr>
        <w:t xml:space="preserve">, R., Morales, E. </w:t>
      </w:r>
      <w:r w:rsidR="002C113E">
        <w:rPr>
          <w:rFonts w:ascii="Times New Roman" w:hAnsi="Times New Roman"/>
          <w:sz w:val="24"/>
          <w:szCs w:val="24"/>
          <w:lang w:val="es-CO"/>
        </w:rPr>
        <w:t>(</w:t>
      </w:r>
      <w:r w:rsidRPr="00B0422C">
        <w:rPr>
          <w:rFonts w:ascii="Times New Roman" w:hAnsi="Times New Roman"/>
          <w:sz w:val="24"/>
          <w:szCs w:val="24"/>
          <w:lang w:val="es-CO"/>
        </w:rPr>
        <w:t>2007</w:t>
      </w:r>
      <w:r w:rsidR="002C113E">
        <w:rPr>
          <w:rFonts w:ascii="Times New Roman" w:hAnsi="Times New Roman"/>
          <w:sz w:val="24"/>
          <w:szCs w:val="24"/>
          <w:lang w:val="es-CO"/>
        </w:rPr>
        <w:t>)</w:t>
      </w:r>
      <w:r w:rsidRPr="00B0422C">
        <w:rPr>
          <w:rFonts w:ascii="Times New Roman" w:hAnsi="Times New Roman"/>
          <w:sz w:val="24"/>
          <w:szCs w:val="24"/>
          <w:lang w:val="es-CO"/>
        </w:rPr>
        <w:t xml:space="preserve">.  Gallinaza: Un Residual Avícola como fuente alternativa de nutrientes para producción de biomasa </w:t>
      </w:r>
      <w:proofErr w:type="spellStart"/>
      <w:r w:rsidRPr="00B0422C">
        <w:rPr>
          <w:rFonts w:ascii="Times New Roman" w:hAnsi="Times New Roman"/>
          <w:sz w:val="24"/>
          <w:szCs w:val="24"/>
          <w:lang w:val="es-CO"/>
        </w:rPr>
        <w:t>microalgal</w:t>
      </w:r>
      <w:proofErr w:type="spellEnd"/>
      <w:r w:rsidRPr="00B0422C">
        <w:rPr>
          <w:rFonts w:ascii="Times New Roman" w:hAnsi="Times New Roman"/>
          <w:sz w:val="24"/>
          <w:szCs w:val="24"/>
          <w:lang w:val="es-CO"/>
        </w:rPr>
        <w:t xml:space="preserve">. </w:t>
      </w:r>
      <w:r w:rsidRPr="00B0422C">
        <w:rPr>
          <w:rFonts w:ascii="Times New Roman" w:hAnsi="Times New Roman"/>
          <w:i/>
          <w:sz w:val="24"/>
          <w:szCs w:val="24"/>
          <w:lang w:val="en-US"/>
        </w:rPr>
        <w:t>Revista Colombiana de Biotecnología</w:t>
      </w:r>
      <w:r w:rsidR="002C113E">
        <w:rPr>
          <w:rFonts w:ascii="Times New Roman" w:hAnsi="Times New Roman"/>
          <w:i/>
          <w:sz w:val="24"/>
          <w:szCs w:val="24"/>
          <w:lang w:val="en-US"/>
        </w:rPr>
        <w:t>,</w:t>
      </w:r>
      <w:r w:rsidRPr="00B0422C">
        <w:rPr>
          <w:rFonts w:ascii="Times New Roman" w:hAnsi="Times New Roman"/>
          <w:sz w:val="24"/>
          <w:szCs w:val="24"/>
          <w:lang w:val="en-US"/>
        </w:rPr>
        <w:t xml:space="preserve"> 9</w:t>
      </w:r>
      <w:r w:rsidR="004515C5">
        <w:rPr>
          <w:rFonts w:ascii="Times New Roman" w:hAnsi="Times New Roman"/>
          <w:sz w:val="24"/>
          <w:szCs w:val="24"/>
          <w:lang w:val="en-US"/>
        </w:rPr>
        <w:t>(1)</w:t>
      </w:r>
      <w:r w:rsidR="002C113E">
        <w:rPr>
          <w:rFonts w:ascii="Times New Roman" w:hAnsi="Times New Roman"/>
          <w:sz w:val="24"/>
          <w:szCs w:val="24"/>
          <w:lang w:val="en-US"/>
        </w:rPr>
        <w:t>,</w:t>
      </w:r>
      <w:r w:rsidRPr="00B0422C">
        <w:rPr>
          <w:rFonts w:ascii="Times New Roman" w:hAnsi="Times New Roman"/>
          <w:sz w:val="24"/>
          <w:szCs w:val="24"/>
          <w:lang w:val="en-US"/>
        </w:rPr>
        <w:t xml:space="preserve"> 41-48.</w:t>
      </w:r>
    </w:p>
    <w:p w:rsidR="00384762" w:rsidRPr="00B0422C" w:rsidRDefault="001B49CB" w:rsidP="00384762">
      <w:pPr>
        <w:autoSpaceDE w:val="0"/>
        <w:autoSpaceDN w:val="0"/>
        <w:adjustRightInd w:val="0"/>
        <w:spacing w:after="0" w:line="360" w:lineRule="auto"/>
        <w:ind w:left="1416" w:hanging="1416"/>
        <w:jc w:val="both"/>
        <w:rPr>
          <w:rFonts w:ascii="Times New Roman" w:hAnsi="Times New Roman"/>
          <w:sz w:val="24"/>
          <w:szCs w:val="24"/>
          <w:lang w:val="en-US" w:eastAsia="es-CO"/>
        </w:rPr>
      </w:pPr>
      <w:proofErr w:type="spellStart"/>
      <w:r w:rsidRPr="00983640">
        <w:rPr>
          <w:rFonts w:ascii="Times New Roman" w:hAnsi="Times New Roman"/>
          <w:sz w:val="24"/>
          <w:szCs w:val="24"/>
          <w:lang w:val="es-CO" w:eastAsia="es-CO"/>
        </w:rPr>
        <w:lastRenderedPageBreak/>
        <w:t>Salminen</w:t>
      </w:r>
      <w:proofErr w:type="spellEnd"/>
      <w:r w:rsidRPr="00983640">
        <w:rPr>
          <w:rFonts w:ascii="Times New Roman" w:hAnsi="Times New Roman"/>
          <w:sz w:val="24"/>
          <w:szCs w:val="24"/>
          <w:lang w:val="es-CO" w:eastAsia="es-CO"/>
        </w:rPr>
        <w:t xml:space="preserve">, E., y </w:t>
      </w:r>
      <w:proofErr w:type="spellStart"/>
      <w:r w:rsidR="00384762" w:rsidRPr="00983640">
        <w:rPr>
          <w:rFonts w:ascii="Times New Roman" w:hAnsi="Times New Roman"/>
          <w:sz w:val="24"/>
          <w:szCs w:val="24"/>
          <w:lang w:val="es-CO" w:eastAsia="es-CO"/>
        </w:rPr>
        <w:t>Rintala</w:t>
      </w:r>
      <w:proofErr w:type="spellEnd"/>
      <w:r w:rsidR="00384762" w:rsidRPr="00983640">
        <w:rPr>
          <w:rFonts w:ascii="Times New Roman" w:hAnsi="Times New Roman"/>
          <w:sz w:val="24"/>
          <w:szCs w:val="24"/>
          <w:lang w:val="es-CO" w:eastAsia="es-CO"/>
        </w:rPr>
        <w:t xml:space="preserve">, J. </w:t>
      </w:r>
      <w:r w:rsidR="00D43710" w:rsidRPr="00983640">
        <w:rPr>
          <w:rFonts w:ascii="Times New Roman" w:hAnsi="Times New Roman"/>
          <w:sz w:val="24"/>
          <w:szCs w:val="24"/>
          <w:lang w:val="es-CO" w:eastAsia="es-CO"/>
        </w:rPr>
        <w:t>(</w:t>
      </w:r>
      <w:r w:rsidR="00384762" w:rsidRPr="00983640">
        <w:rPr>
          <w:rFonts w:ascii="Times New Roman" w:hAnsi="Times New Roman"/>
          <w:sz w:val="24"/>
          <w:szCs w:val="24"/>
          <w:lang w:val="es-CO" w:eastAsia="es-CO"/>
        </w:rPr>
        <w:t>2002</w:t>
      </w:r>
      <w:r w:rsidR="00D43710" w:rsidRPr="00983640">
        <w:rPr>
          <w:rFonts w:ascii="Times New Roman" w:hAnsi="Times New Roman"/>
          <w:sz w:val="24"/>
          <w:szCs w:val="24"/>
          <w:lang w:val="es-CO" w:eastAsia="es-CO"/>
        </w:rPr>
        <w:t>)</w:t>
      </w:r>
      <w:r w:rsidR="00384762" w:rsidRPr="00983640">
        <w:rPr>
          <w:rFonts w:ascii="Times New Roman" w:hAnsi="Times New Roman"/>
          <w:sz w:val="24"/>
          <w:szCs w:val="24"/>
          <w:lang w:val="es-CO" w:eastAsia="es-CO"/>
        </w:rPr>
        <w:t xml:space="preserve">. </w:t>
      </w:r>
      <w:proofErr w:type="gramStart"/>
      <w:r w:rsidR="00384762" w:rsidRPr="00B0422C">
        <w:rPr>
          <w:rFonts w:ascii="Times New Roman" w:hAnsi="Times New Roman"/>
          <w:sz w:val="24"/>
          <w:szCs w:val="24"/>
          <w:lang w:val="en-US" w:eastAsia="es-CO"/>
        </w:rPr>
        <w:t>Anaerobic digestion of organic solid poultry slaughterhouse waste – a review.</w:t>
      </w:r>
      <w:proofErr w:type="gramEnd"/>
      <w:r w:rsidR="00384762" w:rsidRPr="00B0422C">
        <w:rPr>
          <w:rFonts w:ascii="Times New Roman" w:hAnsi="Times New Roman"/>
          <w:sz w:val="24"/>
          <w:szCs w:val="24"/>
          <w:lang w:val="en-US" w:eastAsia="es-CO"/>
        </w:rPr>
        <w:t xml:space="preserve"> </w:t>
      </w:r>
      <w:proofErr w:type="spellStart"/>
      <w:r w:rsidR="00384762" w:rsidRPr="00B0422C">
        <w:rPr>
          <w:rFonts w:ascii="Times New Roman" w:hAnsi="Times New Roman"/>
          <w:i/>
          <w:sz w:val="24"/>
          <w:szCs w:val="24"/>
          <w:lang w:val="en-US" w:eastAsia="es-CO"/>
        </w:rPr>
        <w:t>Bioresource</w:t>
      </w:r>
      <w:proofErr w:type="spellEnd"/>
      <w:r w:rsidR="00384762" w:rsidRPr="00B0422C">
        <w:rPr>
          <w:rFonts w:ascii="Times New Roman" w:hAnsi="Times New Roman"/>
          <w:i/>
          <w:sz w:val="24"/>
          <w:szCs w:val="24"/>
          <w:lang w:val="en-US" w:eastAsia="es-CO"/>
        </w:rPr>
        <w:t xml:space="preserve"> Technology</w:t>
      </w:r>
      <w:r w:rsidR="00D43710">
        <w:rPr>
          <w:rFonts w:ascii="Times New Roman" w:hAnsi="Times New Roman"/>
          <w:i/>
          <w:sz w:val="24"/>
          <w:szCs w:val="24"/>
          <w:lang w:val="en-US" w:eastAsia="es-CO"/>
        </w:rPr>
        <w:t>,</w:t>
      </w:r>
      <w:r w:rsidR="00384762" w:rsidRPr="00B0422C">
        <w:rPr>
          <w:rFonts w:ascii="Times New Roman" w:hAnsi="Times New Roman"/>
          <w:sz w:val="24"/>
          <w:szCs w:val="24"/>
          <w:lang w:val="en-US" w:eastAsia="es-CO"/>
        </w:rPr>
        <w:t xml:space="preserve"> 83</w:t>
      </w:r>
      <w:r w:rsidR="00D43710">
        <w:rPr>
          <w:rFonts w:ascii="Times New Roman" w:hAnsi="Times New Roman"/>
          <w:sz w:val="24"/>
          <w:szCs w:val="24"/>
          <w:lang w:val="en-US" w:eastAsia="es-CO"/>
        </w:rPr>
        <w:t xml:space="preserve">, </w:t>
      </w:r>
      <w:r w:rsidR="00384762" w:rsidRPr="00B0422C">
        <w:rPr>
          <w:rFonts w:ascii="Times New Roman" w:hAnsi="Times New Roman"/>
          <w:sz w:val="24"/>
          <w:szCs w:val="24"/>
          <w:lang w:val="en-US" w:eastAsia="es-CO"/>
        </w:rPr>
        <w:t>13–26.</w:t>
      </w:r>
    </w:p>
    <w:p w:rsidR="00384762" w:rsidRPr="00B0422C" w:rsidRDefault="00384762" w:rsidP="00384762">
      <w:pPr>
        <w:autoSpaceDE w:val="0"/>
        <w:autoSpaceDN w:val="0"/>
        <w:adjustRightInd w:val="0"/>
        <w:spacing w:after="0" w:line="360" w:lineRule="auto"/>
        <w:ind w:left="1416" w:hanging="1416"/>
        <w:rPr>
          <w:rFonts w:ascii="Times New Roman" w:hAnsi="Times New Roman"/>
          <w:bCs/>
          <w:sz w:val="24"/>
          <w:szCs w:val="24"/>
          <w:lang w:val="en-US"/>
        </w:rPr>
      </w:pPr>
      <w:r w:rsidRPr="00B0422C">
        <w:rPr>
          <w:rFonts w:ascii="Times New Roman" w:hAnsi="Times New Roman"/>
          <w:bCs/>
          <w:sz w:val="24"/>
          <w:szCs w:val="24"/>
          <w:lang w:val="en-US"/>
        </w:rPr>
        <w:t xml:space="preserve">Wang, H., </w:t>
      </w:r>
      <w:proofErr w:type="spellStart"/>
      <w:r w:rsidRPr="00B0422C">
        <w:rPr>
          <w:rFonts w:ascii="Times New Roman" w:hAnsi="Times New Roman"/>
          <w:bCs/>
          <w:sz w:val="24"/>
          <w:szCs w:val="24"/>
          <w:lang w:val="en-US"/>
        </w:rPr>
        <w:t>Gawa</w:t>
      </w:r>
      <w:proofErr w:type="spellEnd"/>
      <w:r w:rsidRPr="00B0422C">
        <w:rPr>
          <w:rFonts w:ascii="Times New Roman" w:hAnsi="Times New Roman"/>
          <w:bCs/>
          <w:sz w:val="24"/>
          <w:szCs w:val="24"/>
          <w:lang w:val="en-US"/>
        </w:rPr>
        <w:t xml:space="preserve">, O., Kato, Y. </w:t>
      </w:r>
      <w:r w:rsidR="00D43710">
        <w:rPr>
          <w:rFonts w:ascii="Times New Roman" w:hAnsi="Times New Roman"/>
          <w:bCs/>
          <w:sz w:val="24"/>
          <w:szCs w:val="24"/>
          <w:lang w:val="en-US"/>
        </w:rPr>
        <w:t>(</w:t>
      </w:r>
      <w:r w:rsidRPr="00B0422C">
        <w:rPr>
          <w:rFonts w:ascii="Times New Roman" w:hAnsi="Times New Roman"/>
          <w:bCs/>
          <w:sz w:val="24"/>
          <w:szCs w:val="24"/>
          <w:lang w:val="en-US"/>
        </w:rPr>
        <w:t>1999</w:t>
      </w:r>
      <w:r w:rsidR="00D43710">
        <w:rPr>
          <w:rFonts w:ascii="Times New Roman" w:hAnsi="Times New Roman"/>
          <w:bCs/>
          <w:sz w:val="24"/>
          <w:szCs w:val="24"/>
          <w:lang w:val="en-US"/>
        </w:rPr>
        <w:t>)</w:t>
      </w:r>
      <w:r w:rsidRPr="00B0422C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proofErr w:type="gramStart"/>
      <w:r w:rsidRPr="00B0422C">
        <w:rPr>
          <w:rFonts w:ascii="Times New Roman" w:hAnsi="Times New Roman"/>
          <w:bCs/>
          <w:sz w:val="24"/>
          <w:szCs w:val="24"/>
          <w:lang w:val="en-US"/>
        </w:rPr>
        <w:t xml:space="preserve">Degradation of volatile fatty acids in highly </w:t>
      </w:r>
      <w:proofErr w:type="spellStart"/>
      <w:r w:rsidRPr="00B0422C">
        <w:rPr>
          <w:rFonts w:ascii="Times New Roman" w:hAnsi="Times New Roman"/>
          <w:bCs/>
          <w:sz w:val="24"/>
          <w:szCs w:val="24"/>
          <w:lang w:val="en-US"/>
        </w:rPr>
        <w:t>effcient</w:t>
      </w:r>
      <w:proofErr w:type="spellEnd"/>
      <w:r w:rsidRPr="00B0422C">
        <w:rPr>
          <w:rFonts w:ascii="Times New Roman" w:hAnsi="Times New Roman"/>
          <w:bCs/>
          <w:sz w:val="24"/>
          <w:szCs w:val="24"/>
          <w:lang w:val="en-US"/>
        </w:rPr>
        <w:t xml:space="preserve"> anaerobic digestion.</w:t>
      </w:r>
      <w:proofErr w:type="gramEnd"/>
      <w:r w:rsidRPr="00B0422C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B0422C">
        <w:rPr>
          <w:rFonts w:ascii="Times New Roman" w:hAnsi="Times New Roman"/>
          <w:bCs/>
          <w:i/>
          <w:sz w:val="24"/>
          <w:szCs w:val="24"/>
          <w:lang w:val="en-US"/>
        </w:rPr>
        <w:t xml:space="preserve">Biomass and </w:t>
      </w:r>
      <w:proofErr w:type="spellStart"/>
      <w:r w:rsidRPr="00B0422C">
        <w:rPr>
          <w:rFonts w:ascii="Times New Roman" w:hAnsi="Times New Roman"/>
          <w:bCs/>
          <w:i/>
          <w:sz w:val="24"/>
          <w:szCs w:val="24"/>
          <w:lang w:val="en-US"/>
        </w:rPr>
        <w:t>Bioenergy</w:t>
      </w:r>
      <w:proofErr w:type="spellEnd"/>
      <w:r w:rsidR="00F560AE">
        <w:rPr>
          <w:rFonts w:ascii="Times New Roman" w:hAnsi="Times New Roman"/>
          <w:bCs/>
          <w:i/>
          <w:sz w:val="24"/>
          <w:szCs w:val="24"/>
          <w:lang w:val="en-US"/>
        </w:rPr>
        <w:t>,</w:t>
      </w:r>
      <w:r w:rsidRPr="00B0422C">
        <w:rPr>
          <w:rFonts w:ascii="Times New Roman" w:hAnsi="Times New Roman"/>
          <w:bCs/>
          <w:sz w:val="24"/>
          <w:szCs w:val="24"/>
          <w:lang w:val="en-US"/>
        </w:rPr>
        <w:t xml:space="preserve"> 16:  407-416.</w:t>
      </w:r>
    </w:p>
    <w:p w:rsidR="00384762" w:rsidRPr="00B0422C" w:rsidRDefault="00384762" w:rsidP="00384762">
      <w:pPr>
        <w:spacing w:line="360" w:lineRule="auto"/>
        <w:ind w:left="1416" w:hanging="1416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B0422C">
        <w:rPr>
          <w:rFonts w:ascii="Times New Roman" w:hAnsi="Times New Roman"/>
          <w:bCs/>
          <w:sz w:val="24"/>
          <w:szCs w:val="24"/>
          <w:lang w:val="en-US"/>
        </w:rPr>
        <w:t xml:space="preserve">Wan, C., Zhou, Q., Fu, G., Li, Y. </w:t>
      </w:r>
      <w:r w:rsidR="00D43710">
        <w:rPr>
          <w:rFonts w:ascii="Times New Roman" w:hAnsi="Times New Roman"/>
          <w:bCs/>
          <w:sz w:val="24"/>
          <w:szCs w:val="24"/>
          <w:lang w:val="en-US"/>
        </w:rPr>
        <w:t>(</w:t>
      </w:r>
      <w:r w:rsidRPr="00B0422C">
        <w:rPr>
          <w:rFonts w:ascii="Times New Roman" w:hAnsi="Times New Roman"/>
          <w:bCs/>
          <w:sz w:val="24"/>
          <w:szCs w:val="24"/>
          <w:lang w:val="en-US"/>
        </w:rPr>
        <w:t>2011</w:t>
      </w:r>
      <w:r w:rsidR="00D43710">
        <w:rPr>
          <w:rFonts w:ascii="Times New Roman" w:hAnsi="Times New Roman"/>
          <w:bCs/>
          <w:sz w:val="24"/>
          <w:szCs w:val="24"/>
          <w:lang w:val="en-US"/>
        </w:rPr>
        <w:t>)</w:t>
      </w:r>
      <w:r w:rsidRPr="00B0422C">
        <w:rPr>
          <w:rFonts w:ascii="Times New Roman" w:hAnsi="Times New Roman"/>
          <w:bCs/>
          <w:sz w:val="24"/>
          <w:szCs w:val="24"/>
          <w:lang w:val="en-US"/>
        </w:rPr>
        <w:t xml:space="preserve">. Semi-continuous anaerobic co-digestion of thickened waste activated sludge and fat, oil and grease. </w:t>
      </w:r>
      <w:r w:rsidRPr="00B0422C">
        <w:rPr>
          <w:rFonts w:ascii="Times New Roman" w:hAnsi="Times New Roman"/>
          <w:bCs/>
          <w:i/>
          <w:sz w:val="24"/>
          <w:szCs w:val="24"/>
          <w:lang w:val="en-US"/>
        </w:rPr>
        <w:t>Waste Management</w:t>
      </w:r>
      <w:r w:rsidR="00D43710">
        <w:rPr>
          <w:rFonts w:ascii="Times New Roman" w:hAnsi="Times New Roman"/>
          <w:bCs/>
          <w:i/>
          <w:sz w:val="24"/>
          <w:szCs w:val="24"/>
          <w:lang w:val="en-US"/>
        </w:rPr>
        <w:t>,</w:t>
      </w:r>
      <w:r w:rsidRPr="00B0422C">
        <w:rPr>
          <w:rFonts w:ascii="Times New Roman" w:hAnsi="Times New Roman"/>
          <w:bCs/>
          <w:sz w:val="24"/>
          <w:szCs w:val="24"/>
          <w:lang w:val="en-US"/>
        </w:rPr>
        <w:t xml:space="preserve"> 31</w:t>
      </w:r>
      <w:r w:rsidR="00D43710">
        <w:rPr>
          <w:rFonts w:ascii="Times New Roman" w:hAnsi="Times New Roman"/>
          <w:bCs/>
          <w:sz w:val="24"/>
          <w:szCs w:val="24"/>
          <w:lang w:val="en-US"/>
        </w:rPr>
        <w:t>,</w:t>
      </w:r>
      <w:r w:rsidRPr="00B0422C">
        <w:rPr>
          <w:rFonts w:ascii="Times New Roman" w:hAnsi="Times New Roman"/>
          <w:bCs/>
          <w:sz w:val="24"/>
          <w:szCs w:val="24"/>
          <w:lang w:val="en-US"/>
        </w:rPr>
        <w:t xml:space="preserve"> 1752–1758. </w:t>
      </w:r>
    </w:p>
    <w:p w:rsidR="00384762" w:rsidRPr="00B0422C" w:rsidRDefault="00384762" w:rsidP="00384762">
      <w:pPr>
        <w:spacing w:line="360" w:lineRule="auto"/>
        <w:ind w:left="1416" w:hanging="1416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proofErr w:type="gramStart"/>
      <w:r w:rsidRPr="00B0422C">
        <w:rPr>
          <w:rFonts w:ascii="Times New Roman" w:hAnsi="Times New Roman"/>
          <w:bCs/>
          <w:sz w:val="24"/>
          <w:szCs w:val="24"/>
          <w:lang w:val="en-US"/>
        </w:rPr>
        <w:t>Xie</w:t>
      </w:r>
      <w:proofErr w:type="spellEnd"/>
      <w:r w:rsidRPr="00B0422C">
        <w:rPr>
          <w:rFonts w:ascii="Times New Roman" w:hAnsi="Times New Roman"/>
          <w:bCs/>
          <w:sz w:val="24"/>
          <w:szCs w:val="24"/>
          <w:lang w:val="en-US"/>
        </w:rPr>
        <w:t xml:space="preserve">, S., Wu, G., </w:t>
      </w:r>
      <w:proofErr w:type="spellStart"/>
      <w:r w:rsidRPr="00B0422C">
        <w:rPr>
          <w:rFonts w:ascii="Times New Roman" w:hAnsi="Times New Roman"/>
          <w:bCs/>
          <w:sz w:val="24"/>
          <w:szCs w:val="24"/>
          <w:lang w:val="en-US"/>
        </w:rPr>
        <w:t>Lawlor</w:t>
      </w:r>
      <w:proofErr w:type="spellEnd"/>
      <w:r w:rsidRPr="00B0422C">
        <w:rPr>
          <w:rFonts w:ascii="Times New Roman" w:hAnsi="Times New Roman"/>
          <w:bCs/>
          <w:sz w:val="24"/>
          <w:szCs w:val="24"/>
          <w:lang w:val="en-US"/>
        </w:rPr>
        <w:t>, P.G., Frost, J.P., Zhan, X. (2012).</w:t>
      </w:r>
      <w:proofErr w:type="gramEnd"/>
      <w:r w:rsidRPr="00B0422C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gramStart"/>
      <w:r w:rsidRPr="00B0422C">
        <w:rPr>
          <w:rFonts w:ascii="Times New Roman" w:hAnsi="Times New Roman"/>
          <w:bCs/>
          <w:sz w:val="24"/>
          <w:szCs w:val="24"/>
          <w:lang w:val="en-US"/>
        </w:rPr>
        <w:t>Methane production from anaerobic co-digestion of the separated solid fraction of pig manure with dried grass silage.</w:t>
      </w:r>
      <w:proofErr w:type="gramEnd"/>
      <w:r w:rsidRPr="00B0422C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B0422C">
        <w:rPr>
          <w:rFonts w:ascii="Times New Roman" w:hAnsi="Times New Roman"/>
          <w:bCs/>
          <w:i/>
          <w:sz w:val="24"/>
          <w:szCs w:val="24"/>
          <w:lang w:val="en-US"/>
        </w:rPr>
        <w:t>Bioresource</w:t>
      </w:r>
      <w:proofErr w:type="spellEnd"/>
      <w:r w:rsidRPr="00B0422C">
        <w:rPr>
          <w:rFonts w:ascii="Times New Roman" w:hAnsi="Times New Roman"/>
          <w:bCs/>
          <w:i/>
          <w:sz w:val="24"/>
          <w:szCs w:val="24"/>
          <w:lang w:val="en-US"/>
        </w:rPr>
        <w:t xml:space="preserve"> Technology</w:t>
      </w:r>
      <w:r w:rsidRPr="00B0422C">
        <w:rPr>
          <w:rFonts w:ascii="Times New Roman" w:hAnsi="Times New Roman"/>
          <w:bCs/>
          <w:sz w:val="24"/>
          <w:szCs w:val="24"/>
          <w:lang w:val="en-US"/>
        </w:rPr>
        <w:t>, 104, 289–297.</w:t>
      </w:r>
    </w:p>
    <w:p w:rsidR="00384762" w:rsidRPr="00B0422C" w:rsidRDefault="00384762" w:rsidP="00384762">
      <w:pPr>
        <w:spacing w:line="360" w:lineRule="auto"/>
        <w:ind w:left="1416" w:hanging="1416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B0422C">
        <w:rPr>
          <w:rFonts w:ascii="Times New Roman" w:hAnsi="Times New Roman"/>
          <w:sz w:val="24"/>
          <w:szCs w:val="24"/>
          <w:lang w:val="en-US"/>
        </w:rPr>
        <w:t>Yenigun</w:t>
      </w:r>
      <w:proofErr w:type="spellEnd"/>
      <w:r w:rsidRPr="00B0422C">
        <w:rPr>
          <w:rFonts w:ascii="Times New Roman" w:hAnsi="Times New Roman"/>
          <w:sz w:val="24"/>
          <w:szCs w:val="24"/>
          <w:lang w:val="en-US"/>
        </w:rPr>
        <w:t xml:space="preserve">, O., </w:t>
      </w:r>
      <w:proofErr w:type="spellStart"/>
      <w:r w:rsidRPr="00B0422C">
        <w:rPr>
          <w:rFonts w:ascii="Times New Roman" w:hAnsi="Times New Roman"/>
          <w:sz w:val="24"/>
          <w:szCs w:val="24"/>
          <w:lang w:val="en-US"/>
        </w:rPr>
        <w:t>Demirel</w:t>
      </w:r>
      <w:proofErr w:type="spellEnd"/>
      <w:r w:rsidRPr="00B0422C">
        <w:rPr>
          <w:rFonts w:ascii="Times New Roman" w:hAnsi="Times New Roman"/>
          <w:sz w:val="24"/>
          <w:szCs w:val="24"/>
          <w:lang w:val="en-US"/>
        </w:rPr>
        <w:t xml:space="preserve">, B. </w:t>
      </w:r>
      <w:r w:rsidR="00D43710">
        <w:rPr>
          <w:rFonts w:ascii="Times New Roman" w:hAnsi="Times New Roman"/>
          <w:sz w:val="24"/>
          <w:szCs w:val="24"/>
          <w:lang w:val="en-US"/>
        </w:rPr>
        <w:t>(</w:t>
      </w:r>
      <w:r w:rsidRPr="00B0422C">
        <w:rPr>
          <w:rFonts w:ascii="Times New Roman" w:hAnsi="Times New Roman"/>
          <w:sz w:val="24"/>
          <w:szCs w:val="24"/>
          <w:lang w:val="en-US"/>
        </w:rPr>
        <w:t>2013</w:t>
      </w:r>
      <w:r w:rsidR="00D43710">
        <w:rPr>
          <w:rFonts w:ascii="Times New Roman" w:hAnsi="Times New Roman"/>
          <w:sz w:val="24"/>
          <w:szCs w:val="24"/>
          <w:lang w:val="en-US"/>
        </w:rPr>
        <w:t>)</w:t>
      </w:r>
      <w:r w:rsidRPr="00B0422C">
        <w:rPr>
          <w:rFonts w:ascii="Times New Roman" w:hAnsi="Times New Roman"/>
          <w:sz w:val="24"/>
          <w:szCs w:val="24"/>
          <w:lang w:val="en-US"/>
        </w:rPr>
        <w:t xml:space="preserve">. Ammonia inhibition in anaerobic digestion: A review, </w:t>
      </w:r>
      <w:r w:rsidRPr="00B0422C">
        <w:rPr>
          <w:rFonts w:ascii="Times New Roman" w:hAnsi="Times New Roman"/>
          <w:i/>
          <w:sz w:val="24"/>
          <w:szCs w:val="24"/>
          <w:lang w:val="en-US"/>
        </w:rPr>
        <w:t>Process Biochemistry</w:t>
      </w:r>
      <w:r w:rsidR="00D43710">
        <w:rPr>
          <w:rFonts w:ascii="Times New Roman" w:hAnsi="Times New Roman"/>
          <w:i/>
          <w:sz w:val="24"/>
          <w:szCs w:val="24"/>
          <w:lang w:val="en-US"/>
        </w:rPr>
        <w:t>,</w:t>
      </w:r>
      <w:r w:rsidRPr="00B0422C">
        <w:rPr>
          <w:rFonts w:ascii="Times New Roman" w:hAnsi="Times New Roman"/>
          <w:sz w:val="24"/>
          <w:szCs w:val="24"/>
          <w:lang w:val="en-US"/>
        </w:rPr>
        <w:t xml:space="preserve"> 48</w:t>
      </w:r>
      <w:r w:rsidR="00D43710">
        <w:rPr>
          <w:rFonts w:ascii="Times New Roman" w:hAnsi="Times New Roman"/>
          <w:sz w:val="24"/>
          <w:szCs w:val="24"/>
          <w:lang w:val="en-US"/>
        </w:rPr>
        <w:t>,</w:t>
      </w:r>
      <w:r w:rsidRPr="00B0422C">
        <w:rPr>
          <w:rFonts w:ascii="Times New Roman" w:hAnsi="Times New Roman"/>
          <w:sz w:val="24"/>
          <w:szCs w:val="24"/>
          <w:lang w:val="en-US"/>
        </w:rPr>
        <w:t xml:space="preserve"> 901- 911. </w:t>
      </w:r>
    </w:p>
    <w:p w:rsidR="00384762" w:rsidRPr="006C17B0" w:rsidRDefault="00384762" w:rsidP="00384762">
      <w:pPr>
        <w:autoSpaceDE w:val="0"/>
        <w:autoSpaceDN w:val="0"/>
        <w:adjustRightInd w:val="0"/>
        <w:spacing w:after="0" w:line="360" w:lineRule="auto"/>
        <w:ind w:left="1416" w:hanging="1416"/>
        <w:jc w:val="both"/>
        <w:rPr>
          <w:rFonts w:ascii="Times New Roman" w:hAnsi="Times New Roman"/>
          <w:sz w:val="24"/>
          <w:szCs w:val="24"/>
          <w:lang w:val="en-US" w:eastAsia="es-CO"/>
        </w:rPr>
      </w:pPr>
      <w:proofErr w:type="spellStart"/>
      <w:proofErr w:type="gramStart"/>
      <w:r w:rsidRPr="00B0422C">
        <w:rPr>
          <w:rFonts w:ascii="Times New Roman" w:hAnsi="Times New Roman"/>
          <w:color w:val="000000"/>
          <w:sz w:val="24"/>
          <w:szCs w:val="24"/>
          <w:lang w:val="en-US" w:eastAsia="es-CO"/>
        </w:rPr>
        <w:t>Zeng</w:t>
      </w:r>
      <w:proofErr w:type="spellEnd"/>
      <w:r w:rsidRPr="00B0422C">
        <w:rPr>
          <w:rFonts w:ascii="Times New Roman" w:hAnsi="Times New Roman"/>
          <w:color w:val="000000"/>
          <w:sz w:val="24"/>
          <w:szCs w:val="24"/>
          <w:lang w:val="en-US" w:eastAsia="es-CO"/>
        </w:rPr>
        <w:t xml:space="preserve">, S., Yuan, X., </w:t>
      </w:r>
      <w:proofErr w:type="spellStart"/>
      <w:r w:rsidRPr="00B0422C">
        <w:rPr>
          <w:rFonts w:ascii="Times New Roman" w:hAnsi="Times New Roman"/>
          <w:color w:val="000000"/>
          <w:sz w:val="24"/>
          <w:szCs w:val="24"/>
          <w:lang w:val="en-US" w:eastAsia="es-CO"/>
        </w:rPr>
        <w:t>Shi</w:t>
      </w:r>
      <w:r w:rsidRPr="00B0422C">
        <w:rPr>
          <w:rFonts w:ascii="Times New Roman" w:hAnsi="Times New Roman"/>
          <w:color w:val="000066"/>
          <w:sz w:val="24"/>
          <w:szCs w:val="24"/>
          <w:lang w:val="en-US" w:eastAsia="es-CO"/>
        </w:rPr>
        <w:t>a</w:t>
      </w:r>
      <w:proofErr w:type="spellEnd"/>
      <w:r w:rsidRPr="00B0422C">
        <w:rPr>
          <w:rFonts w:ascii="Times New Roman" w:hAnsi="Times New Roman"/>
          <w:color w:val="000066"/>
          <w:sz w:val="24"/>
          <w:szCs w:val="24"/>
          <w:lang w:val="en-US" w:eastAsia="es-CO"/>
        </w:rPr>
        <w:t xml:space="preserve">, </w:t>
      </w:r>
      <w:r w:rsidRPr="00B0422C">
        <w:rPr>
          <w:rFonts w:ascii="Times New Roman" w:hAnsi="Times New Roman"/>
          <w:color w:val="000000"/>
          <w:sz w:val="24"/>
          <w:szCs w:val="24"/>
          <w:lang w:val="en-US" w:eastAsia="es-CO"/>
        </w:rPr>
        <w:t xml:space="preserve">X., </w:t>
      </w:r>
      <w:proofErr w:type="spellStart"/>
      <w:r w:rsidRPr="00B0422C">
        <w:rPr>
          <w:rFonts w:ascii="Times New Roman" w:hAnsi="Times New Roman"/>
          <w:color w:val="000000"/>
          <w:sz w:val="24"/>
          <w:szCs w:val="24"/>
          <w:lang w:val="en-US" w:eastAsia="es-CO"/>
        </w:rPr>
        <w:t>Qiu</w:t>
      </w:r>
      <w:proofErr w:type="spellEnd"/>
      <w:r w:rsidRPr="00B0422C">
        <w:rPr>
          <w:rFonts w:ascii="Times New Roman" w:hAnsi="Times New Roman"/>
          <w:color w:val="000000"/>
          <w:sz w:val="24"/>
          <w:szCs w:val="24"/>
          <w:lang w:val="en-US" w:eastAsia="es-CO"/>
        </w:rPr>
        <w:t xml:space="preserve">, Y. </w:t>
      </w:r>
      <w:r w:rsidR="00D43710">
        <w:rPr>
          <w:rFonts w:ascii="Times New Roman" w:hAnsi="Times New Roman"/>
          <w:color w:val="000000"/>
          <w:sz w:val="24"/>
          <w:szCs w:val="24"/>
          <w:lang w:val="en-US" w:eastAsia="es-CO"/>
        </w:rPr>
        <w:t>(</w:t>
      </w:r>
      <w:r w:rsidRPr="00B0422C">
        <w:rPr>
          <w:rFonts w:ascii="Times New Roman" w:hAnsi="Times New Roman"/>
          <w:sz w:val="24"/>
          <w:szCs w:val="24"/>
          <w:lang w:val="en-US" w:eastAsia="es-CO"/>
        </w:rPr>
        <w:t>2010</w:t>
      </w:r>
      <w:r w:rsidR="00D43710">
        <w:rPr>
          <w:rFonts w:ascii="Times New Roman" w:hAnsi="Times New Roman"/>
          <w:sz w:val="24"/>
          <w:szCs w:val="24"/>
          <w:lang w:val="en-US" w:eastAsia="es-CO"/>
        </w:rPr>
        <w:t>)</w:t>
      </w:r>
      <w:r w:rsidRPr="00B0422C">
        <w:rPr>
          <w:rFonts w:ascii="Times New Roman" w:hAnsi="Times New Roman"/>
          <w:color w:val="000000"/>
          <w:sz w:val="24"/>
          <w:szCs w:val="24"/>
          <w:lang w:val="en-US" w:eastAsia="es-CO"/>
        </w:rPr>
        <w:t>.</w:t>
      </w:r>
      <w:proofErr w:type="gramEnd"/>
      <w:r w:rsidRPr="00B0422C">
        <w:rPr>
          <w:rFonts w:ascii="Times New Roman" w:hAnsi="Times New Roman"/>
          <w:color w:val="000000"/>
          <w:sz w:val="24"/>
          <w:szCs w:val="24"/>
          <w:lang w:val="en-US" w:eastAsia="es-CO"/>
        </w:rPr>
        <w:t xml:space="preserve"> </w:t>
      </w:r>
      <w:proofErr w:type="gramStart"/>
      <w:r w:rsidRPr="00B0422C">
        <w:rPr>
          <w:rFonts w:ascii="Times New Roman" w:hAnsi="Times New Roman"/>
          <w:sz w:val="24"/>
          <w:szCs w:val="24"/>
          <w:lang w:val="en-US" w:eastAsia="es-CO"/>
        </w:rPr>
        <w:t xml:space="preserve">Effect of </w:t>
      </w:r>
      <w:proofErr w:type="spellStart"/>
      <w:r w:rsidRPr="00B0422C">
        <w:rPr>
          <w:rFonts w:ascii="Times New Roman" w:hAnsi="Times New Roman"/>
          <w:sz w:val="24"/>
          <w:szCs w:val="24"/>
          <w:lang w:val="en-US" w:eastAsia="es-CO"/>
        </w:rPr>
        <w:t>inoculum</w:t>
      </w:r>
      <w:proofErr w:type="spellEnd"/>
      <w:r w:rsidRPr="00B0422C">
        <w:rPr>
          <w:rFonts w:ascii="Times New Roman" w:hAnsi="Times New Roman"/>
          <w:sz w:val="24"/>
          <w:szCs w:val="24"/>
          <w:lang w:val="en-US" w:eastAsia="es-CO"/>
        </w:rPr>
        <w:t xml:space="preserve">/substrate ratio on methane yield and orthophosphate release from anaerobic digestion of </w:t>
      </w:r>
      <w:proofErr w:type="spellStart"/>
      <w:r w:rsidRPr="00B0422C">
        <w:rPr>
          <w:rFonts w:ascii="Times New Roman" w:hAnsi="Times New Roman"/>
          <w:sz w:val="24"/>
          <w:szCs w:val="24"/>
          <w:lang w:val="en-US" w:eastAsia="es-CO"/>
        </w:rPr>
        <w:t>Microcystis</w:t>
      </w:r>
      <w:proofErr w:type="spellEnd"/>
      <w:r w:rsidRPr="00B0422C">
        <w:rPr>
          <w:rFonts w:ascii="Times New Roman" w:hAnsi="Times New Roman"/>
          <w:sz w:val="24"/>
          <w:szCs w:val="24"/>
          <w:lang w:val="en-US" w:eastAsia="es-CO"/>
        </w:rPr>
        <w:t xml:space="preserve"> spp. </w:t>
      </w:r>
      <w:r w:rsidRPr="00B0422C">
        <w:rPr>
          <w:rFonts w:ascii="Times New Roman" w:hAnsi="Times New Roman"/>
          <w:i/>
          <w:sz w:val="24"/>
          <w:szCs w:val="24"/>
          <w:lang w:val="en-US" w:eastAsia="es-CO"/>
        </w:rPr>
        <w:t>Journal of Hazardous Materials</w:t>
      </w:r>
      <w:r w:rsidR="00D43710">
        <w:rPr>
          <w:rFonts w:ascii="Times New Roman" w:hAnsi="Times New Roman"/>
          <w:i/>
          <w:sz w:val="24"/>
          <w:szCs w:val="24"/>
          <w:lang w:val="en-US" w:eastAsia="es-CO"/>
        </w:rPr>
        <w:t>,</w:t>
      </w:r>
      <w:r w:rsidRPr="00B0422C">
        <w:rPr>
          <w:rFonts w:ascii="Times New Roman" w:hAnsi="Times New Roman"/>
          <w:sz w:val="24"/>
          <w:szCs w:val="24"/>
          <w:lang w:val="en-US" w:eastAsia="es-CO"/>
        </w:rPr>
        <w:t xml:space="preserve"> 178</w:t>
      </w:r>
      <w:r w:rsidR="00D43710">
        <w:rPr>
          <w:rFonts w:ascii="Times New Roman" w:hAnsi="Times New Roman"/>
          <w:sz w:val="24"/>
          <w:szCs w:val="24"/>
          <w:lang w:val="en-US" w:eastAsia="es-CO"/>
        </w:rPr>
        <w:t>,</w:t>
      </w:r>
      <w:r w:rsidRPr="00B0422C">
        <w:rPr>
          <w:rFonts w:ascii="Times New Roman" w:hAnsi="Times New Roman"/>
          <w:sz w:val="24"/>
          <w:szCs w:val="24"/>
          <w:lang w:val="en-US" w:eastAsia="es-CO"/>
        </w:rPr>
        <w:t xml:space="preserve"> 89–93.</w:t>
      </w:r>
      <w:proofErr w:type="gramEnd"/>
    </w:p>
    <w:p w:rsidR="00C256BC" w:rsidRPr="00384762" w:rsidRDefault="00C256BC" w:rsidP="00C256BC">
      <w:pPr>
        <w:pStyle w:val="Prrafodelista"/>
        <w:spacing w:after="0" w:line="360" w:lineRule="auto"/>
        <w:ind w:left="0"/>
        <w:jc w:val="both"/>
        <w:rPr>
          <w:rFonts w:ascii="Times New Roman" w:hAnsi="Times New Roman"/>
          <w:b/>
          <w:noProof/>
          <w:sz w:val="24"/>
          <w:szCs w:val="24"/>
          <w:lang w:val="es-CO" w:eastAsia="es-CO"/>
        </w:rPr>
      </w:pPr>
    </w:p>
    <w:sectPr w:rsidR="00C256BC" w:rsidRPr="00384762" w:rsidSect="00977825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72EFFB4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2E2" w:rsidRDefault="00A962E2" w:rsidP="004062A3">
      <w:pPr>
        <w:spacing w:after="0" w:line="240" w:lineRule="auto"/>
      </w:pPr>
      <w:r>
        <w:separator/>
      </w:r>
    </w:p>
  </w:endnote>
  <w:endnote w:type="continuationSeparator" w:id="0">
    <w:p w:rsidR="00A962E2" w:rsidRDefault="00A962E2" w:rsidP="00406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FreeSans">
    <w:charset w:val="80"/>
    <w:family w:val="auto"/>
    <w:pitch w:val="variable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2E2" w:rsidRDefault="00A962E2" w:rsidP="004062A3">
      <w:pPr>
        <w:spacing w:after="0" w:line="240" w:lineRule="auto"/>
      </w:pPr>
      <w:r>
        <w:separator/>
      </w:r>
    </w:p>
  </w:footnote>
  <w:footnote w:type="continuationSeparator" w:id="0">
    <w:p w:rsidR="00A962E2" w:rsidRDefault="00A962E2" w:rsidP="00406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03B"/>
    <w:multiLevelType w:val="multilevel"/>
    <w:tmpl w:val="B4B8A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96B0B81"/>
    <w:multiLevelType w:val="hybridMultilevel"/>
    <w:tmpl w:val="216A4418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A97FC3"/>
    <w:multiLevelType w:val="hybridMultilevel"/>
    <w:tmpl w:val="E4A08C2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B07EB0"/>
    <w:multiLevelType w:val="multilevel"/>
    <w:tmpl w:val="4EF6B61E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453830D2"/>
    <w:multiLevelType w:val="hybridMultilevel"/>
    <w:tmpl w:val="856635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284017"/>
    <w:multiLevelType w:val="multilevel"/>
    <w:tmpl w:val="B4B8A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54F626A8"/>
    <w:multiLevelType w:val="multilevel"/>
    <w:tmpl w:val="66E853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5A873931"/>
    <w:multiLevelType w:val="multilevel"/>
    <w:tmpl w:val="42B218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BBD378F"/>
    <w:multiLevelType w:val="multilevel"/>
    <w:tmpl w:val="4FD881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74331413"/>
    <w:multiLevelType w:val="multilevel"/>
    <w:tmpl w:val="B4B8A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5"/>
  </w:num>
  <w:num w:numId="8">
    <w:abstractNumId w:val="7"/>
  </w:num>
  <w:num w:numId="9">
    <w:abstractNumId w:val="4"/>
  </w:num>
  <w:num w:numId="10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z">
    <w15:presenceInfo w15:providerId="None" w15:userId="Wz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778D"/>
    <w:rsid w:val="000063AB"/>
    <w:rsid w:val="000144B3"/>
    <w:rsid w:val="00015608"/>
    <w:rsid w:val="0004686B"/>
    <w:rsid w:val="000548B7"/>
    <w:rsid w:val="00056C2A"/>
    <w:rsid w:val="000617B5"/>
    <w:rsid w:val="00064DA0"/>
    <w:rsid w:val="00067C53"/>
    <w:rsid w:val="00077CA9"/>
    <w:rsid w:val="00084589"/>
    <w:rsid w:val="000917F4"/>
    <w:rsid w:val="000B0270"/>
    <w:rsid w:val="000B2E4C"/>
    <w:rsid w:val="000C0796"/>
    <w:rsid w:val="000C107B"/>
    <w:rsid w:val="000D451B"/>
    <w:rsid w:val="000E30D7"/>
    <w:rsid w:val="000F3D0C"/>
    <w:rsid w:val="001021CC"/>
    <w:rsid w:val="00141D2F"/>
    <w:rsid w:val="001422E6"/>
    <w:rsid w:val="00152923"/>
    <w:rsid w:val="00157713"/>
    <w:rsid w:val="00157ED2"/>
    <w:rsid w:val="00160393"/>
    <w:rsid w:val="00161BCA"/>
    <w:rsid w:val="001721FA"/>
    <w:rsid w:val="00174BC2"/>
    <w:rsid w:val="00176AAD"/>
    <w:rsid w:val="00184368"/>
    <w:rsid w:val="00197457"/>
    <w:rsid w:val="00197DD6"/>
    <w:rsid w:val="001A0D26"/>
    <w:rsid w:val="001A79E8"/>
    <w:rsid w:val="001B49CB"/>
    <w:rsid w:val="001C4B84"/>
    <w:rsid w:val="001D1F7A"/>
    <w:rsid w:val="001D5E22"/>
    <w:rsid w:val="001D6D5B"/>
    <w:rsid w:val="001D73B8"/>
    <w:rsid w:val="001F1CEB"/>
    <w:rsid w:val="001F3CC7"/>
    <w:rsid w:val="001F7F17"/>
    <w:rsid w:val="0020323C"/>
    <w:rsid w:val="00210D72"/>
    <w:rsid w:val="00213F50"/>
    <w:rsid w:val="002215B5"/>
    <w:rsid w:val="00254AA3"/>
    <w:rsid w:val="0025716E"/>
    <w:rsid w:val="00270770"/>
    <w:rsid w:val="002C113E"/>
    <w:rsid w:val="002C63DF"/>
    <w:rsid w:val="002C79E9"/>
    <w:rsid w:val="002D7B9F"/>
    <w:rsid w:val="002F3F4B"/>
    <w:rsid w:val="002F477C"/>
    <w:rsid w:val="003128E1"/>
    <w:rsid w:val="003232BB"/>
    <w:rsid w:val="00333240"/>
    <w:rsid w:val="00333F7D"/>
    <w:rsid w:val="003366A7"/>
    <w:rsid w:val="00341C3E"/>
    <w:rsid w:val="00341CEC"/>
    <w:rsid w:val="00343981"/>
    <w:rsid w:val="003717D5"/>
    <w:rsid w:val="0037380A"/>
    <w:rsid w:val="00376259"/>
    <w:rsid w:val="00384762"/>
    <w:rsid w:val="00390AEF"/>
    <w:rsid w:val="00394200"/>
    <w:rsid w:val="00395B6F"/>
    <w:rsid w:val="00397499"/>
    <w:rsid w:val="0039781B"/>
    <w:rsid w:val="003A3688"/>
    <w:rsid w:val="003B0CC0"/>
    <w:rsid w:val="003B76B7"/>
    <w:rsid w:val="003D463D"/>
    <w:rsid w:val="003D62E5"/>
    <w:rsid w:val="003D7500"/>
    <w:rsid w:val="003E1960"/>
    <w:rsid w:val="003E7C91"/>
    <w:rsid w:val="003F1CBF"/>
    <w:rsid w:val="003F1EFD"/>
    <w:rsid w:val="003F5138"/>
    <w:rsid w:val="004062A3"/>
    <w:rsid w:val="00415867"/>
    <w:rsid w:val="00415E3A"/>
    <w:rsid w:val="0042187B"/>
    <w:rsid w:val="004515C5"/>
    <w:rsid w:val="00457789"/>
    <w:rsid w:val="00462DF6"/>
    <w:rsid w:val="0046503A"/>
    <w:rsid w:val="00465203"/>
    <w:rsid w:val="004663B6"/>
    <w:rsid w:val="00471591"/>
    <w:rsid w:val="00473290"/>
    <w:rsid w:val="00473FAF"/>
    <w:rsid w:val="00485428"/>
    <w:rsid w:val="00486AD9"/>
    <w:rsid w:val="004952C1"/>
    <w:rsid w:val="0049609E"/>
    <w:rsid w:val="004A3EA6"/>
    <w:rsid w:val="004A5D6E"/>
    <w:rsid w:val="004A7476"/>
    <w:rsid w:val="004D021E"/>
    <w:rsid w:val="004D140A"/>
    <w:rsid w:val="004D65CB"/>
    <w:rsid w:val="004E4334"/>
    <w:rsid w:val="004E62BC"/>
    <w:rsid w:val="004F281B"/>
    <w:rsid w:val="00500558"/>
    <w:rsid w:val="005050BC"/>
    <w:rsid w:val="0051076D"/>
    <w:rsid w:val="0051482D"/>
    <w:rsid w:val="00520257"/>
    <w:rsid w:val="00536AE6"/>
    <w:rsid w:val="0055530E"/>
    <w:rsid w:val="00574B16"/>
    <w:rsid w:val="0058481C"/>
    <w:rsid w:val="005924C2"/>
    <w:rsid w:val="00593B44"/>
    <w:rsid w:val="00596EA3"/>
    <w:rsid w:val="005B3135"/>
    <w:rsid w:val="005D42FA"/>
    <w:rsid w:val="005E1C68"/>
    <w:rsid w:val="005E6ED2"/>
    <w:rsid w:val="00604273"/>
    <w:rsid w:val="00614AB0"/>
    <w:rsid w:val="00620518"/>
    <w:rsid w:val="00630152"/>
    <w:rsid w:val="0064745A"/>
    <w:rsid w:val="00654675"/>
    <w:rsid w:val="0065675A"/>
    <w:rsid w:val="00665DA2"/>
    <w:rsid w:val="00670CA6"/>
    <w:rsid w:val="00671985"/>
    <w:rsid w:val="00674D9D"/>
    <w:rsid w:val="006750E8"/>
    <w:rsid w:val="006753E7"/>
    <w:rsid w:val="006A2314"/>
    <w:rsid w:val="006B3792"/>
    <w:rsid w:val="006D19C7"/>
    <w:rsid w:val="006D2CFB"/>
    <w:rsid w:val="006D4761"/>
    <w:rsid w:val="006D7A2F"/>
    <w:rsid w:val="006F242D"/>
    <w:rsid w:val="006F5F68"/>
    <w:rsid w:val="00710335"/>
    <w:rsid w:val="00716C7A"/>
    <w:rsid w:val="007344D5"/>
    <w:rsid w:val="00735D57"/>
    <w:rsid w:val="00746A01"/>
    <w:rsid w:val="00752A41"/>
    <w:rsid w:val="0075439F"/>
    <w:rsid w:val="00755624"/>
    <w:rsid w:val="007A2C89"/>
    <w:rsid w:val="007A56EC"/>
    <w:rsid w:val="007D2346"/>
    <w:rsid w:val="007D53EA"/>
    <w:rsid w:val="007D5E15"/>
    <w:rsid w:val="007F0AF9"/>
    <w:rsid w:val="007F566C"/>
    <w:rsid w:val="00844B65"/>
    <w:rsid w:val="00862384"/>
    <w:rsid w:val="00865E71"/>
    <w:rsid w:val="00870A05"/>
    <w:rsid w:val="00873929"/>
    <w:rsid w:val="0087604C"/>
    <w:rsid w:val="00883D79"/>
    <w:rsid w:val="00890FE8"/>
    <w:rsid w:val="00891166"/>
    <w:rsid w:val="008A1554"/>
    <w:rsid w:val="008A63C4"/>
    <w:rsid w:val="008B19AE"/>
    <w:rsid w:val="008B24E0"/>
    <w:rsid w:val="008D1D43"/>
    <w:rsid w:val="008D3733"/>
    <w:rsid w:val="008D5C2F"/>
    <w:rsid w:val="008D67D6"/>
    <w:rsid w:val="008D6E77"/>
    <w:rsid w:val="008E2540"/>
    <w:rsid w:val="008F3FE1"/>
    <w:rsid w:val="008F564E"/>
    <w:rsid w:val="00920E4A"/>
    <w:rsid w:val="009215FE"/>
    <w:rsid w:val="00934738"/>
    <w:rsid w:val="009349CE"/>
    <w:rsid w:val="00957541"/>
    <w:rsid w:val="00957F5A"/>
    <w:rsid w:val="00962106"/>
    <w:rsid w:val="00977825"/>
    <w:rsid w:val="00983640"/>
    <w:rsid w:val="00984818"/>
    <w:rsid w:val="0099233E"/>
    <w:rsid w:val="009B754F"/>
    <w:rsid w:val="009D2951"/>
    <w:rsid w:val="009E2895"/>
    <w:rsid w:val="009E355D"/>
    <w:rsid w:val="009E6F4A"/>
    <w:rsid w:val="009F384D"/>
    <w:rsid w:val="00A01D0F"/>
    <w:rsid w:val="00A054C4"/>
    <w:rsid w:val="00A06F3F"/>
    <w:rsid w:val="00A106FF"/>
    <w:rsid w:val="00A17874"/>
    <w:rsid w:val="00A22037"/>
    <w:rsid w:val="00A3026A"/>
    <w:rsid w:val="00A3356B"/>
    <w:rsid w:val="00A444D9"/>
    <w:rsid w:val="00A50816"/>
    <w:rsid w:val="00A675E6"/>
    <w:rsid w:val="00A76164"/>
    <w:rsid w:val="00A962E2"/>
    <w:rsid w:val="00AC1130"/>
    <w:rsid w:val="00AC3767"/>
    <w:rsid w:val="00AD7C0F"/>
    <w:rsid w:val="00AE619C"/>
    <w:rsid w:val="00AF35E3"/>
    <w:rsid w:val="00AF69D2"/>
    <w:rsid w:val="00B0422C"/>
    <w:rsid w:val="00B049AF"/>
    <w:rsid w:val="00B060F1"/>
    <w:rsid w:val="00B168BC"/>
    <w:rsid w:val="00B17F69"/>
    <w:rsid w:val="00B30320"/>
    <w:rsid w:val="00B31CA0"/>
    <w:rsid w:val="00B6119E"/>
    <w:rsid w:val="00B66D11"/>
    <w:rsid w:val="00B9096C"/>
    <w:rsid w:val="00B92FA8"/>
    <w:rsid w:val="00B94384"/>
    <w:rsid w:val="00BB1F17"/>
    <w:rsid w:val="00BC4A71"/>
    <w:rsid w:val="00BC5CFC"/>
    <w:rsid w:val="00BD7C6F"/>
    <w:rsid w:val="00BE1295"/>
    <w:rsid w:val="00BF6E1B"/>
    <w:rsid w:val="00C02C19"/>
    <w:rsid w:val="00C03DDE"/>
    <w:rsid w:val="00C05939"/>
    <w:rsid w:val="00C06898"/>
    <w:rsid w:val="00C157E7"/>
    <w:rsid w:val="00C20C53"/>
    <w:rsid w:val="00C21A4E"/>
    <w:rsid w:val="00C256BC"/>
    <w:rsid w:val="00C27761"/>
    <w:rsid w:val="00C53879"/>
    <w:rsid w:val="00C53B93"/>
    <w:rsid w:val="00C626F1"/>
    <w:rsid w:val="00C6442E"/>
    <w:rsid w:val="00C808AE"/>
    <w:rsid w:val="00C82706"/>
    <w:rsid w:val="00CC5D7C"/>
    <w:rsid w:val="00CD0345"/>
    <w:rsid w:val="00CE3A9E"/>
    <w:rsid w:val="00CE4B94"/>
    <w:rsid w:val="00CF08DF"/>
    <w:rsid w:val="00CF4A2F"/>
    <w:rsid w:val="00CF5066"/>
    <w:rsid w:val="00D00813"/>
    <w:rsid w:val="00D019B5"/>
    <w:rsid w:val="00D127CE"/>
    <w:rsid w:val="00D200BC"/>
    <w:rsid w:val="00D3707E"/>
    <w:rsid w:val="00D400C7"/>
    <w:rsid w:val="00D43710"/>
    <w:rsid w:val="00D448CE"/>
    <w:rsid w:val="00DA0311"/>
    <w:rsid w:val="00DA22B5"/>
    <w:rsid w:val="00DA515F"/>
    <w:rsid w:val="00DA5679"/>
    <w:rsid w:val="00DF3696"/>
    <w:rsid w:val="00DF638B"/>
    <w:rsid w:val="00E06C5F"/>
    <w:rsid w:val="00E07EFD"/>
    <w:rsid w:val="00E07F77"/>
    <w:rsid w:val="00E137B5"/>
    <w:rsid w:val="00E1515F"/>
    <w:rsid w:val="00E223D7"/>
    <w:rsid w:val="00E41A09"/>
    <w:rsid w:val="00E500E6"/>
    <w:rsid w:val="00E60696"/>
    <w:rsid w:val="00E67CF0"/>
    <w:rsid w:val="00E909C4"/>
    <w:rsid w:val="00E9236E"/>
    <w:rsid w:val="00EA1DCE"/>
    <w:rsid w:val="00EA459E"/>
    <w:rsid w:val="00EB0D30"/>
    <w:rsid w:val="00EB1797"/>
    <w:rsid w:val="00EB18D0"/>
    <w:rsid w:val="00EC7213"/>
    <w:rsid w:val="00ED4F63"/>
    <w:rsid w:val="00ED59AC"/>
    <w:rsid w:val="00EE36F3"/>
    <w:rsid w:val="00EF0C39"/>
    <w:rsid w:val="00EF5C87"/>
    <w:rsid w:val="00EF7B7B"/>
    <w:rsid w:val="00F0556D"/>
    <w:rsid w:val="00F0791C"/>
    <w:rsid w:val="00F1019D"/>
    <w:rsid w:val="00F2058F"/>
    <w:rsid w:val="00F32ACA"/>
    <w:rsid w:val="00F45529"/>
    <w:rsid w:val="00F474EF"/>
    <w:rsid w:val="00F560AE"/>
    <w:rsid w:val="00F57922"/>
    <w:rsid w:val="00F6404B"/>
    <w:rsid w:val="00F67E40"/>
    <w:rsid w:val="00F67F22"/>
    <w:rsid w:val="00F723E5"/>
    <w:rsid w:val="00F825AB"/>
    <w:rsid w:val="00F91B14"/>
    <w:rsid w:val="00F922E8"/>
    <w:rsid w:val="00FA0237"/>
    <w:rsid w:val="00FA778D"/>
    <w:rsid w:val="00FB2925"/>
    <w:rsid w:val="00FB3DF0"/>
    <w:rsid w:val="00FD162A"/>
    <w:rsid w:val="00FD29FE"/>
    <w:rsid w:val="00FD3A7A"/>
    <w:rsid w:val="00FE3B96"/>
    <w:rsid w:val="00FE639F"/>
    <w:rsid w:val="00FF1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78D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ar"/>
    <w:qFormat/>
    <w:rsid w:val="00FA778D"/>
    <w:pPr>
      <w:keepNext/>
      <w:numPr>
        <w:ilvl w:val="1"/>
        <w:numId w:val="1"/>
      </w:numPr>
      <w:spacing w:after="0" w:line="240" w:lineRule="auto"/>
      <w:ind w:right="341"/>
      <w:jc w:val="both"/>
      <w:outlineLvl w:val="1"/>
    </w:pPr>
    <w:rPr>
      <w:rFonts w:ascii="Times New Roman" w:eastAsia="Times New Roman" w:hAnsi="Times New Roman"/>
      <w:lang w:val="es-CO" w:eastAsia="es-ES"/>
    </w:rPr>
  </w:style>
  <w:style w:type="paragraph" w:styleId="Ttulo3">
    <w:name w:val="heading 3"/>
    <w:basedOn w:val="Normal"/>
    <w:next w:val="Normal"/>
    <w:link w:val="Ttulo3Car"/>
    <w:qFormat/>
    <w:rsid w:val="00FA778D"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FA778D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FA778D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FA778D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Times New Roman" w:eastAsia="Times New Roman" w:hAnsi="Times New Roman"/>
      <w:i/>
      <w:sz w:val="20"/>
      <w:szCs w:val="20"/>
      <w:lang w:eastAsia="es-ES"/>
    </w:rPr>
  </w:style>
  <w:style w:type="paragraph" w:styleId="Ttulo7">
    <w:name w:val="heading 7"/>
    <w:basedOn w:val="Normal"/>
    <w:next w:val="Normal"/>
    <w:link w:val="Ttulo7Car"/>
    <w:qFormat/>
    <w:rsid w:val="00FA778D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FA778D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FA778D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A778D"/>
    <w:rPr>
      <w:rFonts w:ascii="Times New Roman" w:eastAsia="Times New Roman" w:hAnsi="Times New Roman" w:cs="Times New Roman"/>
      <w:lang w:val="es-CO" w:eastAsia="es-ES"/>
    </w:rPr>
  </w:style>
  <w:style w:type="character" w:customStyle="1" w:styleId="Ttulo3Car">
    <w:name w:val="Título 3 Car"/>
    <w:basedOn w:val="Fuentedeprrafopredeter"/>
    <w:link w:val="Ttulo3"/>
    <w:rsid w:val="00FA778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rsid w:val="00FA778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rsid w:val="00FA778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FA778D"/>
    <w:rPr>
      <w:rFonts w:ascii="Times New Roman" w:eastAsia="Times New Roman" w:hAnsi="Times New Roman" w:cs="Times New Roman"/>
      <w:i/>
      <w:sz w:val="20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FA778D"/>
    <w:rPr>
      <w:rFonts w:ascii="Calibri" w:eastAsia="Times New Roman" w:hAnsi="Calibri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rsid w:val="00FA778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rsid w:val="00FA778D"/>
    <w:rPr>
      <w:rFonts w:ascii="Cambria" w:eastAsia="Times New Roman" w:hAnsi="Cambria" w:cs="Times New Roman"/>
    </w:rPr>
  </w:style>
  <w:style w:type="paragraph" w:styleId="Ttulo">
    <w:name w:val="Title"/>
    <w:basedOn w:val="Normal"/>
    <w:link w:val="TtuloCar"/>
    <w:qFormat/>
    <w:rsid w:val="00FA778D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val="pt-BR" w:eastAsia="pt-BR"/>
    </w:rPr>
  </w:style>
  <w:style w:type="character" w:customStyle="1" w:styleId="TtuloCar">
    <w:name w:val="Título Car"/>
    <w:basedOn w:val="Fuentedeprrafopredeter"/>
    <w:link w:val="Ttulo"/>
    <w:rsid w:val="00FA778D"/>
    <w:rPr>
      <w:rFonts w:ascii="Times New Roman" w:eastAsia="Times New Roman" w:hAnsi="Times New Roman" w:cs="Times New Roman"/>
      <w:b/>
      <w:sz w:val="32"/>
      <w:szCs w:val="20"/>
      <w:lang w:val="pt-BR" w:eastAsia="pt-BR"/>
    </w:rPr>
  </w:style>
  <w:style w:type="character" w:styleId="Refdecomentario">
    <w:name w:val="annotation reference"/>
    <w:basedOn w:val="Fuentedeprrafopredeter"/>
    <w:uiPriority w:val="99"/>
    <w:semiHidden/>
    <w:unhideWhenUsed/>
    <w:rsid w:val="00FA77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A778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A778D"/>
    <w:rPr>
      <w:rFonts w:ascii="Calibri" w:eastAsia="Calibri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778D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BE1295"/>
    <w:pPr>
      <w:ind w:left="720"/>
      <w:contextualSpacing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6E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6E1B"/>
    <w:rPr>
      <w:rFonts w:ascii="Calibri" w:eastAsia="Calibri" w:hAnsi="Calibri" w:cs="Times New Roman"/>
      <w:b/>
      <w:bCs/>
      <w:sz w:val="20"/>
      <w:szCs w:val="20"/>
    </w:rPr>
  </w:style>
  <w:style w:type="paragraph" w:styleId="Epgrafe">
    <w:name w:val="caption"/>
    <w:basedOn w:val="Normal"/>
    <w:next w:val="Normal"/>
    <w:uiPriority w:val="35"/>
    <w:unhideWhenUsed/>
    <w:qFormat/>
    <w:rsid w:val="00C03DDE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721FA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406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62A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06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62A3"/>
    <w:rPr>
      <w:rFonts w:ascii="Calibri" w:eastAsia="Calibri" w:hAnsi="Calibri" w:cs="Times New Roman"/>
    </w:rPr>
  </w:style>
  <w:style w:type="paragraph" w:styleId="Bibliografa">
    <w:name w:val="Bibliography"/>
    <w:basedOn w:val="Normal"/>
    <w:next w:val="Normal"/>
    <w:uiPriority w:val="37"/>
    <w:unhideWhenUsed/>
    <w:rsid w:val="009E6F4A"/>
  </w:style>
  <w:style w:type="character" w:styleId="Nmerodelnea">
    <w:name w:val="line number"/>
    <w:basedOn w:val="Fuentedeprrafopredeter"/>
    <w:uiPriority w:val="99"/>
    <w:semiHidden/>
    <w:unhideWhenUsed/>
    <w:rsid w:val="00B30320"/>
  </w:style>
  <w:style w:type="character" w:customStyle="1" w:styleId="apple-converted-space">
    <w:name w:val="apple-converted-space"/>
    <w:basedOn w:val="Fuentedeprrafopredeter"/>
    <w:rsid w:val="0049609E"/>
  </w:style>
  <w:style w:type="paragraph" w:customStyle="1" w:styleId="noindent">
    <w:name w:val="noindent"/>
    <w:basedOn w:val="Normal"/>
    <w:rsid w:val="00F32ACA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F32A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1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Jose\Objetivo%201,%20Selecci&#243;n%20de%20un%20cosustrato\Estudio%20de%20la%20RIS\Resultados%20RI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Jose\Objetivo%201,%20Selecci&#243;n%20de%20un%20cosustrato\Estudio%20de%20la%20RIS\Resultados%20RI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Jose\Objetivo%201,%20Selecci&#243;n%20de%20un%20cosustrato\Estudio%20de%20la%20RIS\Resultados%20RI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CO"/>
  <c:chart>
    <c:plotArea>
      <c:layout>
        <c:manualLayout>
          <c:layoutTarget val="inner"/>
          <c:xMode val="edge"/>
          <c:yMode val="edge"/>
          <c:x val="0.12401906382872258"/>
          <c:y val="0.13044272779310756"/>
          <c:w val="0.83870995483833599"/>
          <c:h val="0.69037848260248624"/>
        </c:manualLayout>
      </c:layout>
      <c:scatterChart>
        <c:scatterStyle val="smoothMarker"/>
        <c:ser>
          <c:idx val="0"/>
          <c:order val="0"/>
          <c:tx>
            <c:v>RIS 1</c:v>
          </c:tx>
          <c:spPr>
            <a:ln w="19050">
              <a:solidFill>
                <a:schemeClr val="tx1"/>
              </a:solidFill>
            </a:ln>
          </c:spPr>
          <c:marker>
            <c:symbol val="diamond"/>
            <c:size val="5"/>
            <c:spPr>
              <a:solidFill>
                <a:schemeClr val="tx1"/>
              </a:solidFill>
              <a:ln>
                <a:solidFill>
                  <a:prstClr val="black"/>
                </a:solidFill>
              </a:ln>
            </c:spPr>
          </c:marker>
          <c:errBars>
            <c:errDir val="y"/>
            <c:errBarType val="both"/>
            <c:errValType val="cust"/>
            <c:plus>
              <c:numRef>
                <c:f>AGV!$P$10:$P$20</c:f>
                <c:numCache>
                  <c:formatCode>General</c:formatCode>
                  <c:ptCount val="11"/>
                  <c:pt idx="0">
                    <c:v>212.13203435596509</c:v>
                  </c:pt>
                  <c:pt idx="1">
                    <c:v>212.13203435596509</c:v>
                  </c:pt>
                  <c:pt idx="2">
                    <c:v>106.06601717798208</c:v>
                  </c:pt>
                  <c:pt idx="3">
                    <c:v>212.13203435596509</c:v>
                  </c:pt>
                  <c:pt idx="4">
                    <c:v>212.13203435596509</c:v>
                  </c:pt>
                  <c:pt idx="5">
                    <c:v>106.06601717798208</c:v>
                  </c:pt>
                  <c:pt idx="6">
                    <c:v>212.13203435596509</c:v>
                  </c:pt>
                  <c:pt idx="7">
                    <c:v>0</c:v>
                  </c:pt>
                  <c:pt idx="8">
                    <c:v>212.13203435596509</c:v>
                  </c:pt>
                  <c:pt idx="9">
                    <c:v>106.06601717798208</c:v>
                  </c:pt>
                  <c:pt idx="10">
                    <c:v>0</c:v>
                  </c:pt>
                </c:numCache>
              </c:numRef>
            </c:plus>
            <c:minus>
              <c:numRef>
                <c:f>AGV!$P$10:$P$20</c:f>
                <c:numCache>
                  <c:formatCode>General</c:formatCode>
                  <c:ptCount val="11"/>
                  <c:pt idx="0">
                    <c:v>212.13203435596509</c:v>
                  </c:pt>
                  <c:pt idx="1">
                    <c:v>212.13203435596509</c:v>
                  </c:pt>
                  <c:pt idx="2">
                    <c:v>106.06601717798208</c:v>
                  </c:pt>
                  <c:pt idx="3">
                    <c:v>212.13203435596509</c:v>
                  </c:pt>
                  <c:pt idx="4">
                    <c:v>212.13203435596509</c:v>
                  </c:pt>
                  <c:pt idx="5">
                    <c:v>106.06601717798208</c:v>
                  </c:pt>
                  <c:pt idx="6">
                    <c:v>212.13203435596509</c:v>
                  </c:pt>
                  <c:pt idx="7">
                    <c:v>0</c:v>
                  </c:pt>
                  <c:pt idx="8">
                    <c:v>212.13203435596509</c:v>
                  </c:pt>
                  <c:pt idx="9">
                    <c:v>106.06601717798208</c:v>
                  </c:pt>
                  <c:pt idx="10">
                    <c:v>0</c:v>
                  </c:pt>
                </c:numCache>
              </c:numRef>
            </c:minus>
          </c:errBars>
          <c:xVal>
            <c:numRef>
              <c:f>AGV!$I$66:$I$76</c:f>
              <c:numCache>
                <c:formatCode>General</c:formatCode>
                <c:ptCount val="11"/>
                <c:pt idx="0">
                  <c:v>0</c:v>
                </c:pt>
                <c:pt idx="1">
                  <c:v>3</c:v>
                </c:pt>
                <c:pt idx="2">
                  <c:v>6</c:v>
                </c:pt>
                <c:pt idx="3">
                  <c:v>9</c:v>
                </c:pt>
                <c:pt idx="4">
                  <c:v>12</c:v>
                </c:pt>
                <c:pt idx="5">
                  <c:v>15</c:v>
                </c:pt>
                <c:pt idx="6">
                  <c:v>18</c:v>
                </c:pt>
                <c:pt idx="7">
                  <c:v>21</c:v>
                </c:pt>
                <c:pt idx="8">
                  <c:v>24</c:v>
                </c:pt>
                <c:pt idx="9">
                  <c:v>27</c:v>
                </c:pt>
                <c:pt idx="10">
                  <c:v>30</c:v>
                </c:pt>
              </c:numCache>
            </c:numRef>
          </c:xVal>
          <c:yVal>
            <c:numRef>
              <c:f>AGV!$J$66:$J$76</c:f>
              <c:numCache>
                <c:formatCode>General</c:formatCode>
                <c:ptCount val="11"/>
                <c:pt idx="0">
                  <c:v>4650</c:v>
                </c:pt>
                <c:pt idx="1">
                  <c:v>5400</c:v>
                </c:pt>
                <c:pt idx="2">
                  <c:v>5025</c:v>
                </c:pt>
                <c:pt idx="3">
                  <c:v>2850</c:v>
                </c:pt>
                <c:pt idx="4">
                  <c:v>2550</c:v>
                </c:pt>
                <c:pt idx="5">
                  <c:v>1725</c:v>
                </c:pt>
                <c:pt idx="6">
                  <c:v>1050</c:v>
                </c:pt>
                <c:pt idx="7">
                  <c:v>900</c:v>
                </c:pt>
                <c:pt idx="8">
                  <c:v>600</c:v>
                </c:pt>
                <c:pt idx="9">
                  <c:v>525</c:v>
                </c:pt>
                <c:pt idx="10">
                  <c:v>450</c:v>
                </c:pt>
              </c:numCache>
            </c:numRef>
          </c:yVal>
          <c:smooth val="1"/>
        </c:ser>
        <c:ser>
          <c:idx val="1"/>
          <c:order val="1"/>
          <c:tx>
            <c:v>RIS 1.5</c:v>
          </c:tx>
          <c:spPr>
            <a:ln w="19050">
              <a:solidFill>
                <a:schemeClr val="tx1">
                  <a:lumMod val="50000"/>
                  <a:lumOff val="50000"/>
                </a:schemeClr>
              </a:solidFill>
            </a:ln>
          </c:spPr>
          <c:marker>
            <c:symbol val="square"/>
            <c:size val="5"/>
            <c:spPr>
              <a:noFill/>
              <a:ln>
                <a:solidFill>
                  <a:schemeClr val="tx1"/>
                </a:solidFill>
              </a:ln>
            </c:spPr>
          </c:marker>
          <c:errBars>
            <c:errDir val="y"/>
            <c:errBarType val="both"/>
            <c:errValType val="cust"/>
            <c:plus>
              <c:numRef>
                <c:f>AGV!$Q$10:$Q$20</c:f>
                <c:numCache>
                  <c:formatCode>General</c:formatCode>
                  <c:ptCount val="11"/>
                  <c:pt idx="0">
                    <c:v>212.13203435596509</c:v>
                  </c:pt>
                  <c:pt idx="1">
                    <c:v>106.06601717798208</c:v>
                  </c:pt>
                  <c:pt idx="2">
                    <c:v>212.13203435596509</c:v>
                  </c:pt>
                  <c:pt idx="3">
                    <c:v>106.06601717798208</c:v>
                  </c:pt>
                  <c:pt idx="4">
                    <c:v>106.06601717798208</c:v>
                  </c:pt>
                  <c:pt idx="5">
                    <c:v>212.13203435596509</c:v>
                  </c:pt>
                  <c:pt idx="6">
                    <c:v>106.06601717798208</c:v>
                  </c:pt>
                  <c:pt idx="7">
                    <c:v>0</c:v>
                  </c:pt>
                  <c:pt idx="8">
                    <c:v>0</c:v>
                  </c:pt>
                  <c:pt idx="9">
                    <c:v>212.13203435596509</c:v>
                  </c:pt>
                  <c:pt idx="10">
                    <c:v>106.06601717798208</c:v>
                  </c:pt>
                </c:numCache>
              </c:numRef>
            </c:plus>
            <c:minus>
              <c:numRef>
                <c:f>AGV!$Q$10:$Q$20</c:f>
                <c:numCache>
                  <c:formatCode>General</c:formatCode>
                  <c:ptCount val="11"/>
                  <c:pt idx="0">
                    <c:v>212.13203435596509</c:v>
                  </c:pt>
                  <c:pt idx="1">
                    <c:v>106.06601717798208</c:v>
                  </c:pt>
                  <c:pt idx="2">
                    <c:v>212.13203435596509</c:v>
                  </c:pt>
                  <c:pt idx="3">
                    <c:v>106.06601717798208</c:v>
                  </c:pt>
                  <c:pt idx="4">
                    <c:v>106.06601717798208</c:v>
                  </c:pt>
                  <c:pt idx="5">
                    <c:v>212.13203435596509</c:v>
                  </c:pt>
                  <c:pt idx="6">
                    <c:v>106.06601717798208</c:v>
                  </c:pt>
                  <c:pt idx="7">
                    <c:v>0</c:v>
                  </c:pt>
                  <c:pt idx="8">
                    <c:v>0</c:v>
                  </c:pt>
                  <c:pt idx="9">
                    <c:v>212.13203435596509</c:v>
                  </c:pt>
                  <c:pt idx="10">
                    <c:v>106.06601717798208</c:v>
                  </c:pt>
                </c:numCache>
              </c:numRef>
            </c:minus>
          </c:errBars>
          <c:xVal>
            <c:numRef>
              <c:f>AGV!$I$66:$I$76</c:f>
              <c:numCache>
                <c:formatCode>General</c:formatCode>
                <c:ptCount val="11"/>
                <c:pt idx="0">
                  <c:v>0</c:v>
                </c:pt>
                <c:pt idx="1">
                  <c:v>3</c:v>
                </c:pt>
                <c:pt idx="2">
                  <c:v>6</c:v>
                </c:pt>
                <c:pt idx="3">
                  <c:v>9</c:v>
                </c:pt>
                <c:pt idx="4">
                  <c:v>12</c:v>
                </c:pt>
                <c:pt idx="5">
                  <c:v>15</c:v>
                </c:pt>
                <c:pt idx="6">
                  <c:v>18</c:v>
                </c:pt>
                <c:pt idx="7">
                  <c:v>21</c:v>
                </c:pt>
                <c:pt idx="8">
                  <c:v>24</c:v>
                </c:pt>
                <c:pt idx="9">
                  <c:v>27</c:v>
                </c:pt>
                <c:pt idx="10">
                  <c:v>30</c:v>
                </c:pt>
              </c:numCache>
            </c:numRef>
          </c:xVal>
          <c:yVal>
            <c:numRef>
              <c:f>AGV!$K$66:$K$76</c:f>
              <c:numCache>
                <c:formatCode>General</c:formatCode>
                <c:ptCount val="11"/>
                <c:pt idx="0">
                  <c:v>4050</c:v>
                </c:pt>
                <c:pt idx="1">
                  <c:v>5025</c:v>
                </c:pt>
                <c:pt idx="2">
                  <c:v>4050</c:v>
                </c:pt>
                <c:pt idx="3">
                  <c:v>2175</c:v>
                </c:pt>
                <c:pt idx="4">
                  <c:v>1425</c:v>
                </c:pt>
                <c:pt idx="5">
                  <c:v>1050</c:v>
                </c:pt>
                <c:pt idx="6">
                  <c:v>825</c:v>
                </c:pt>
                <c:pt idx="7">
                  <c:v>600</c:v>
                </c:pt>
                <c:pt idx="8">
                  <c:v>450</c:v>
                </c:pt>
                <c:pt idx="9">
                  <c:v>300</c:v>
                </c:pt>
                <c:pt idx="10">
                  <c:v>225</c:v>
                </c:pt>
              </c:numCache>
            </c:numRef>
          </c:yVal>
          <c:smooth val="1"/>
        </c:ser>
        <c:ser>
          <c:idx val="2"/>
          <c:order val="2"/>
          <c:tx>
            <c:v>RIS 2</c:v>
          </c:tx>
          <c:spPr>
            <a:ln w="19050">
              <a:solidFill>
                <a:schemeClr val="tx1"/>
              </a:solidFill>
            </a:ln>
          </c:spPr>
          <c:marker>
            <c:symbol val="triangle"/>
            <c:size val="5"/>
            <c:spPr>
              <a:noFill/>
              <a:ln>
                <a:solidFill>
                  <a:prstClr val="black"/>
                </a:solidFill>
              </a:ln>
            </c:spPr>
          </c:marker>
          <c:errBars>
            <c:errDir val="y"/>
            <c:errBarType val="both"/>
            <c:errValType val="cust"/>
            <c:plus>
              <c:numRef>
                <c:f>AGV!$R$10:$R$20</c:f>
                <c:numCache>
                  <c:formatCode>General</c:formatCode>
                  <c:ptCount val="11"/>
                  <c:pt idx="0">
                    <c:v>212.13203435596509</c:v>
                  </c:pt>
                  <c:pt idx="1">
                    <c:v>318.19805153394702</c:v>
                  </c:pt>
                  <c:pt idx="2">
                    <c:v>106.06601717798208</c:v>
                  </c:pt>
                  <c:pt idx="3">
                    <c:v>318.19805153394702</c:v>
                  </c:pt>
                  <c:pt idx="4">
                    <c:v>0</c:v>
                  </c:pt>
                  <c:pt idx="5">
                    <c:v>106.06601717798208</c:v>
                  </c:pt>
                  <c:pt idx="6">
                    <c:v>0</c:v>
                  </c:pt>
                  <c:pt idx="7">
                    <c:v>0</c:v>
                  </c:pt>
                  <c:pt idx="8">
                    <c:v>106.06601717798208</c:v>
                  </c:pt>
                  <c:pt idx="9">
                    <c:v>106.06601717798208</c:v>
                  </c:pt>
                  <c:pt idx="10">
                    <c:v>0</c:v>
                  </c:pt>
                </c:numCache>
              </c:numRef>
            </c:plus>
            <c:minus>
              <c:numRef>
                <c:f>AGV!$R$10:$R$20</c:f>
                <c:numCache>
                  <c:formatCode>General</c:formatCode>
                  <c:ptCount val="11"/>
                  <c:pt idx="0">
                    <c:v>212.13203435596509</c:v>
                  </c:pt>
                  <c:pt idx="1">
                    <c:v>318.19805153394702</c:v>
                  </c:pt>
                  <c:pt idx="2">
                    <c:v>106.06601717798208</c:v>
                  </c:pt>
                  <c:pt idx="3">
                    <c:v>318.19805153394702</c:v>
                  </c:pt>
                  <c:pt idx="4">
                    <c:v>0</c:v>
                  </c:pt>
                  <c:pt idx="5">
                    <c:v>106.06601717798208</c:v>
                  </c:pt>
                  <c:pt idx="6">
                    <c:v>0</c:v>
                  </c:pt>
                  <c:pt idx="7">
                    <c:v>0</c:v>
                  </c:pt>
                  <c:pt idx="8">
                    <c:v>106.06601717798208</c:v>
                  </c:pt>
                  <c:pt idx="9">
                    <c:v>106.06601717798208</c:v>
                  </c:pt>
                  <c:pt idx="10">
                    <c:v>0</c:v>
                  </c:pt>
                </c:numCache>
              </c:numRef>
            </c:minus>
          </c:errBars>
          <c:xVal>
            <c:numRef>
              <c:f>AGV!$I$66:$I$76</c:f>
              <c:numCache>
                <c:formatCode>General</c:formatCode>
                <c:ptCount val="11"/>
                <c:pt idx="0">
                  <c:v>0</c:v>
                </c:pt>
                <c:pt idx="1">
                  <c:v>3</c:v>
                </c:pt>
                <c:pt idx="2">
                  <c:v>6</c:v>
                </c:pt>
                <c:pt idx="3">
                  <c:v>9</c:v>
                </c:pt>
                <c:pt idx="4">
                  <c:v>12</c:v>
                </c:pt>
                <c:pt idx="5">
                  <c:v>15</c:v>
                </c:pt>
                <c:pt idx="6">
                  <c:v>18</c:v>
                </c:pt>
                <c:pt idx="7">
                  <c:v>21</c:v>
                </c:pt>
                <c:pt idx="8">
                  <c:v>24</c:v>
                </c:pt>
                <c:pt idx="9">
                  <c:v>27</c:v>
                </c:pt>
                <c:pt idx="10">
                  <c:v>30</c:v>
                </c:pt>
              </c:numCache>
            </c:numRef>
          </c:xVal>
          <c:yVal>
            <c:numRef>
              <c:f>AGV!$L$66:$L$76</c:f>
              <c:numCache>
                <c:formatCode>General</c:formatCode>
                <c:ptCount val="11"/>
                <c:pt idx="0">
                  <c:v>3300</c:v>
                </c:pt>
                <c:pt idx="1">
                  <c:v>4725</c:v>
                </c:pt>
                <c:pt idx="2">
                  <c:v>3975</c:v>
                </c:pt>
                <c:pt idx="3">
                  <c:v>1725</c:v>
                </c:pt>
                <c:pt idx="4">
                  <c:v>900</c:v>
                </c:pt>
                <c:pt idx="5">
                  <c:v>825</c:v>
                </c:pt>
                <c:pt idx="6">
                  <c:v>750</c:v>
                </c:pt>
                <c:pt idx="7">
                  <c:v>600</c:v>
                </c:pt>
                <c:pt idx="8">
                  <c:v>375</c:v>
                </c:pt>
                <c:pt idx="9">
                  <c:v>225</c:v>
                </c:pt>
                <c:pt idx="10">
                  <c:v>150</c:v>
                </c:pt>
              </c:numCache>
            </c:numRef>
          </c:yVal>
          <c:smooth val="1"/>
        </c:ser>
        <c:ser>
          <c:idx val="3"/>
          <c:order val="3"/>
          <c:tx>
            <c:v>RIS 2.5</c:v>
          </c:tx>
          <c:spPr>
            <a:ln w="19050">
              <a:solidFill>
                <a:schemeClr val="tx1">
                  <a:lumMod val="50000"/>
                  <a:lumOff val="50000"/>
                </a:schemeClr>
              </a:solidFill>
            </a:ln>
          </c:spPr>
          <c:marker>
            <c:symbol val="circle"/>
            <c:size val="5"/>
            <c:spPr>
              <a:solidFill>
                <a:schemeClr val="tx1">
                  <a:lumMod val="50000"/>
                  <a:lumOff val="50000"/>
                </a:schemeClr>
              </a:solidFill>
              <a:ln>
                <a:solidFill>
                  <a:schemeClr val="tx1">
                    <a:lumMod val="50000"/>
                    <a:lumOff val="50000"/>
                  </a:schemeClr>
                </a:solidFill>
              </a:ln>
            </c:spPr>
          </c:marker>
          <c:errBars>
            <c:errDir val="y"/>
            <c:errBarType val="both"/>
            <c:errValType val="cust"/>
            <c:plus>
              <c:numRef>
                <c:f>AGV!$S$10:$S$20</c:f>
                <c:numCache>
                  <c:formatCode>General</c:formatCode>
                  <c:ptCount val="11"/>
                  <c:pt idx="0">
                    <c:v>424.2640687119287</c:v>
                  </c:pt>
                  <c:pt idx="1">
                    <c:v>212.13203435596509</c:v>
                  </c:pt>
                  <c:pt idx="2">
                    <c:v>106.06601717798208</c:v>
                  </c:pt>
                  <c:pt idx="3">
                    <c:v>212.13203435596509</c:v>
                  </c:pt>
                  <c:pt idx="4">
                    <c:v>212.13203435596509</c:v>
                  </c:pt>
                  <c:pt idx="5">
                    <c:v>318.19805153394702</c:v>
                  </c:pt>
                  <c:pt idx="6">
                    <c:v>106.06601717798208</c:v>
                  </c:pt>
                  <c:pt idx="7">
                    <c:v>106.06601717798208</c:v>
                  </c:pt>
                  <c:pt idx="8">
                    <c:v>106.06601717798208</c:v>
                  </c:pt>
                  <c:pt idx="9">
                    <c:v>212.13203435596509</c:v>
                  </c:pt>
                  <c:pt idx="10">
                    <c:v>0</c:v>
                  </c:pt>
                </c:numCache>
              </c:numRef>
            </c:plus>
            <c:minus>
              <c:numRef>
                <c:f>AGV!$S$10:$S$20</c:f>
                <c:numCache>
                  <c:formatCode>General</c:formatCode>
                  <c:ptCount val="11"/>
                  <c:pt idx="0">
                    <c:v>424.2640687119287</c:v>
                  </c:pt>
                  <c:pt idx="1">
                    <c:v>212.13203435596509</c:v>
                  </c:pt>
                  <c:pt idx="2">
                    <c:v>106.06601717798208</c:v>
                  </c:pt>
                  <c:pt idx="3">
                    <c:v>212.13203435596509</c:v>
                  </c:pt>
                  <c:pt idx="4">
                    <c:v>212.13203435596509</c:v>
                  </c:pt>
                  <c:pt idx="5">
                    <c:v>318.19805153394702</c:v>
                  </c:pt>
                  <c:pt idx="6">
                    <c:v>106.06601717798208</c:v>
                  </c:pt>
                  <c:pt idx="7">
                    <c:v>106.06601717798208</c:v>
                  </c:pt>
                  <c:pt idx="8">
                    <c:v>106.06601717798208</c:v>
                  </c:pt>
                  <c:pt idx="9">
                    <c:v>212.13203435596509</c:v>
                  </c:pt>
                  <c:pt idx="10">
                    <c:v>0</c:v>
                  </c:pt>
                </c:numCache>
              </c:numRef>
            </c:minus>
          </c:errBars>
          <c:xVal>
            <c:numRef>
              <c:f>AGV!$I$66:$I$76</c:f>
              <c:numCache>
                <c:formatCode>General</c:formatCode>
                <c:ptCount val="11"/>
                <c:pt idx="0">
                  <c:v>0</c:v>
                </c:pt>
                <c:pt idx="1">
                  <c:v>3</c:v>
                </c:pt>
                <c:pt idx="2">
                  <c:v>6</c:v>
                </c:pt>
                <c:pt idx="3">
                  <c:v>9</c:v>
                </c:pt>
                <c:pt idx="4">
                  <c:v>12</c:v>
                </c:pt>
                <c:pt idx="5">
                  <c:v>15</c:v>
                </c:pt>
                <c:pt idx="6">
                  <c:v>18</c:v>
                </c:pt>
                <c:pt idx="7">
                  <c:v>21</c:v>
                </c:pt>
                <c:pt idx="8">
                  <c:v>24</c:v>
                </c:pt>
                <c:pt idx="9">
                  <c:v>27</c:v>
                </c:pt>
                <c:pt idx="10">
                  <c:v>30</c:v>
                </c:pt>
              </c:numCache>
            </c:numRef>
          </c:xVal>
          <c:yVal>
            <c:numRef>
              <c:f>AGV!$M$66:$M$76</c:f>
              <c:numCache>
                <c:formatCode>General</c:formatCode>
                <c:ptCount val="11"/>
                <c:pt idx="0">
                  <c:v>3000</c:v>
                </c:pt>
                <c:pt idx="1">
                  <c:v>4350</c:v>
                </c:pt>
                <c:pt idx="2">
                  <c:v>3675</c:v>
                </c:pt>
                <c:pt idx="3">
                  <c:v>1650</c:v>
                </c:pt>
                <c:pt idx="4">
                  <c:v>750</c:v>
                </c:pt>
                <c:pt idx="5">
                  <c:v>675</c:v>
                </c:pt>
                <c:pt idx="6">
                  <c:v>525</c:v>
                </c:pt>
                <c:pt idx="7">
                  <c:v>525</c:v>
                </c:pt>
                <c:pt idx="8">
                  <c:v>225</c:v>
                </c:pt>
                <c:pt idx="9">
                  <c:v>150</c:v>
                </c:pt>
                <c:pt idx="10">
                  <c:v>0</c:v>
                </c:pt>
              </c:numCache>
            </c:numRef>
          </c:yVal>
          <c:smooth val="1"/>
        </c:ser>
        <c:ser>
          <c:idx val="4"/>
          <c:order val="4"/>
          <c:tx>
            <c:v>RIS 3</c:v>
          </c:tx>
          <c:spPr>
            <a:ln w="19050">
              <a:solidFill>
                <a:schemeClr val="tx1"/>
              </a:solidFill>
            </a:ln>
          </c:spPr>
          <c:marker>
            <c:symbol val="star"/>
            <c:size val="5"/>
            <c:spPr>
              <a:noFill/>
              <a:ln>
                <a:solidFill>
                  <a:sysClr val="windowText" lastClr="000000"/>
                </a:solidFill>
              </a:ln>
            </c:spPr>
          </c:marker>
          <c:errBars>
            <c:errDir val="y"/>
            <c:errBarType val="both"/>
            <c:errValType val="cust"/>
            <c:plus>
              <c:numRef>
                <c:f>AGV!$T$10:$T$20</c:f>
                <c:numCache>
                  <c:formatCode>General</c:formatCode>
                  <c:ptCount val="11"/>
                  <c:pt idx="0">
                    <c:v>212.13203435596509</c:v>
                  </c:pt>
                  <c:pt idx="1">
                    <c:v>106.06601717798208</c:v>
                  </c:pt>
                  <c:pt idx="2">
                    <c:v>212.13203435596509</c:v>
                  </c:pt>
                  <c:pt idx="3">
                    <c:v>106.06601717798208</c:v>
                  </c:pt>
                  <c:pt idx="4">
                    <c:v>106.06601717798208</c:v>
                  </c:pt>
                  <c:pt idx="5">
                    <c:v>106.06601717798208</c:v>
                  </c:pt>
                  <c:pt idx="6">
                    <c:v>0</c:v>
                  </c:pt>
                  <c:pt idx="7">
                    <c:v>106.06601717798208</c:v>
                  </c:pt>
                  <c:pt idx="8">
                    <c:v>106.06601717798208</c:v>
                  </c:pt>
                  <c:pt idx="9">
                    <c:v>0</c:v>
                  </c:pt>
                  <c:pt idx="10">
                    <c:v>0</c:v>
                  </c:pt>
                </c:numCache>
              </c:numRef>
            </c:plus>
            <c:minus>
              <c:numRef>
                <c:f>AGV!$T$10:$T$20</c:f>
                <c:numCache>
                  <c:formatCode>General</c:formatCode>
                  <c:ptCount val="11"/>
                  <c:pt idx="0">
                    <c:v>212.13203435596509</c:v>
                  </c:pt>
                  <c:pt idx="1">
                    <c:v>106.06601717798208</c:v>
                  </c:pt>
                  <c:pt idx="2">
                    <c:v>212.13203435596509</c:v>
                  </c:pt>
                  <c:pt idx="3">
                    <c:v>106.06601717798208</c:v>
                  </c:pt>
                  <c:pt idx="4">
                    <c:v>106.06601717798208</c:v>
                  </c:pt>
                  <c:pt idx="5">
                    <c:v>106.06601717798208</c:v>
                  </c:pt>
                  <c:pt idx="6">
                    <c:v>0</c:v>
                  </c:pt>
                  <c:pt idx="7">
                    <c:v>106.06601717798208</c:v>
                  </c:pt>
                  <c:pt idx="8">
                    <c:v>106.06601717798208</c:v>
                  </c:pt>
                  <c:pt idx="9">
                    <c:v>0</c:v>
                  </c:pt>
                  <c:pt idx="10">
                    <c:v>0</c:v>
                  </c:pt>
                </c:numCache>
              </c:numRef>
            </c:minus>
          </c:errBars>
          <c:xVal>
            <c:numRef>
              <c:f>AGV!$I$66:$I$76</c:f>
              <c:numCache>
                <c:formatCode>General</c:formatCode>
                <c:ptCount val="11"/>
                <c:pt idx="0">
                  <c:v>0</c:v>
                </c:pt>
                <c:pt idx="1">
                  <c:v>3</c:v>
                </c:pt>
                <c:pt idx="2">
                  <c:v>6</c:v>
                </c:pt>
                <c:pt idx="3">
                  <c:v>9</c:v>
                </c:pt>
                <c:pt idx="4">
                  <c:v>12</c:v>
                </c:pt>
                <c:pt idx="5">
                  <c:v>15</c:v>
                </c:pt>
                <c:pt idx="6">
                  <c:v>18</c:v>
                </c:pt>
                <c:pt idx="7">
                  <c:v>21</c:v>
                </c:pt>
                <c:pt idx="8">
                  <c:v>24</c:v>
                </c:pt>
                <c:pt idx="9">
                  <c:v>27</c:v>
                </c:pt>
                <c:pt idx="10">
                  <c:v>30</c:v>
                </c:pt>
              </c:numCache>
            </c:numRef>
          </c:xVal>
          <c:yVal>
            <c:numRef>
              <c:f>AGV!$N$66:$N$76</c:f>
              <c:numCache>
                <c:formatCode>General</c:formatCode>
                <c:ptCount val="11"/>
                <c:pt idx="0">
                  <c:v>2250</c:v>
                </c:pt>
                <c:pt idx="1">
                  <c:v>4125</c:v>
                </c:pt>
                <c:pt idx="2">
                  <c:v>3150</c:v>
                </c:pt>
                <c:pt idx="3">
                  <c:v>1275</c:v>
                </c:pt>
                <c:pt idx="4">
                  <c:v>975</c:v>
                </c:pt>
                <c:pt idx="5">
                  <c:v>525</c:v>
                </c:pt>
                <c:pt idx="6">
                  <c:v>450</c:v>
                </c:pt>
                <c:pt idx="7">
                  <c:v>375</c:v>
                </c:pt>
                <c:pt idx="8">
                  <c:v>75</c:v>
                </c:pt>
                <c:pt idx="9">
                  <c:v>0</c:v>
                </c:pt>
                <c:pt idx="10">
                  <c:v>0</c:v>
                </c:pt>
              </c:numCache>
            </c:numRef>
          </c:yVal>
          <c:smooth val="1"/>
        </c:ser>
        <c:axId val="197987328"/>
        <c:axId val="198001792"/>
      </c:scatterChart>
      <c:valAx>
        <c:axId val="197987328"/>
        <c:scaling>
          <c:orientation val="minMax"/>
          <c:max val="30"/>
          <c:min val="0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s-ES"/>
                  <a:t>Tiempo</a:t>
                </a:r>
                <a:r>
                  <a:rPr lang="es-ES" baseline="0"/>
                  <a:t> (Días)</a:t>
                </a:r>
                <a:endParaRPr lang="es-ES"/>
              </a:p>
            </c:rich>
          </c:tx>
          <c:layout>
            <c:manualLayout>
              <c:xMode val="edge"/>
              <c:yMode val="edge"/>
              <c:x val="0.456094907463786"/>
              <c:y val="0.9085388461701106"/>
            </c:manualLayout>
          </c:layout>
        </c:title>
        <c:numFmt formatCode="General" sourceLinked="1"/>
        <c:tickLblPos val="nextTo"/>
        <c:crossAx val="198001792"/>
        <c:crosses val="autoZero"/>
        <c:crossBetween val="midCat"/>
        <c:majorUnit val="3"/>
      </c:valAx>
      <c:valAx>
        <c:axId val="198001792"/>
        <c:scaling>
          <c:orientation val="minMax"/>
          <c:max val="6000"/>
          <c:min val="0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s-ES"/>
                  <a:t>AGVT (mg/L)</a:t>
                </a:r>
              </a:p>
            </c:rich>
          </c:tx>
          <c:layout>
            <c:manualLayout>
              <c:xMode val="edge"/>
              <c:yMode val="edge"/>
              <c:x val="6.5178374826375526E-3"/>
              <c:y val="0.29238845144357067"/>
            </c:manualLayout>
          </c:layout>
        </c:title>
        <c:numFmt formatCode="General" sourceLinked="1"/>
        <c:tickLblPos val="nextTo"/>
        <c:crossAx val="197987328"/>
        <c:crosses val="autoZero"/>
        <c:crossBetween val="midCat"/>
        <c:majorUnit val="1000"/>
      </c:valAx>
      <c:spPr>
        <a:noFill/>
        <a:ln w="25400">
          <a:noFill/>
        </a:ln>
      </c:spPr>
    </c:plotArea>
    <c:legend>
      <c:legendPos val="t"/>
      <c:layout>
        <c:manualLayout>
          <c:xMode val="edge"/>
          <c:yMode val="edge"/>
          <c:x val="0.22606131249768344"/>
          <c:y val="2.843137181742152E-2"/>
          <c:w val="0.63680232629979394"/>
          <c:h val="8.5687005669111097E-2"/>
        </c:manualLayout>
      </c:layout>
    </c:legend>
    <c:plotVisOnly val="1"/>
    <c:dispBlanksAs val="gap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CO"/>
  <c:chart>
    <c:plotArea>
      <c:layout>
        <c:manualLayout>
          <c:layoutTarget val="inner"/>
          <c:xMode val="edge"/>
          <c:yMode val="edge"/>
          <c:x val="0.15400954191070945"/>
          <c:y val="6.0659813356663754E-2"/>
          <c:w val="0.66884053286443201"/>
          <c:h val="0.74505739021428363"/>
        </c:manualLayout>
      </c:layout>
      <c:scatterChart>
        <c:scatterStyle val="smoothMarker"/>
        <c:ser>
          <c:idx val="0"/>
          <c:order val="0"/>
          <c:tx>
            <c:strRef>
              <c:f>amonio!$A$17</c:f>
              <c:strCache>
                <c:ptCount val="1"/>
                <c:pt idx="0">
                  <c:v>RIS 1</c:v>
                </c:pt>
              </c:strCache>
            </c:strRef>
          </c:tx>
          <c:spPr>
            <a:ln w="19050">
              <a:solidFill>
                <a:prstClr val="black"/>
              </a:solidFill>
            </a:ln>
          </c:spPr>
          <c:marker>
            <c:symbol val="diamond"/>
            <c:size val="5"/>
            <c:spPr>
              <a:solidFill>
                <a:sysClr val="windowText" lastClr="000000"/>
              </a:solidFill>
              <a:ln>
                <a:solidFill>
                  <a:prstClr val="black"/>
                </a:solidFill>
              </a:ln>
            </c:spPr>
          </c:marker>
          <c:errBars>
            <c:errDir val="y"/>
            <c:errBarType val="both"/>
            <c:errValType val="cust"/>
            <c:plus>
              <c:numRef>
                <c:f>amonio!$B$22:$L$22</c:f>
                <c:numCache>
                  <c:formatCode>General</c:formatCode>
                  <c:ptCount val="11"/>
                  <c:pt idx="0">
                    <c:v>58.168175504892261</c:v>
                  </c:pt>
                  <c:pt idx="1">
                    <c:v>37.296015654030221</c:v>
                  </c:pt>
                  <c:pt idx="2">
                    <c:v>50</c:v>
                  </c:pt>
                  <c:pt idx="3">
                    <c:v>108.02124304537557</c:v>
                  </c:pt>
                  <c:pt idx="4">
                    <c:v>186.13488282568278</c:v>
                  </c:pt>
                  <c:pt idx="5">
                    <c:v>16.365946441481789</c:v>
                  </c:pt>
                  <c:pt idx="6">
                    <c:v>40.219141430450712</c:v>
                  </c:pt>
                  <c:pt idx="7">
                    <c:v>90.256590363688389</c:v>
                  </c:pt>
                  <c:pt idx="8">
                    <c:v>25.333090415873933</c:v>
                  </c:pt>
                  <c:pt idx="9">
                    <c:v>75.992587233646788</c:v>
                  </c:pt>
                  <c:pt idx="10">
                    <c:v>11.628560523084989</c:v>
                  </c:pt>
                </c:numCache>
              </c:numRef>
            </c:plus>
            <c:minus>
              <c:numRef>
                <c:f>amonio!$B$22:$L$22</c:f>
                <c:numCache>
                  <c:formatCode>General</c:formatCode>
                  <c:ptCount val="11"/>
                  <c:pt idx="0">
                    <c:v>58.168175504892261</c:v>
                  </c:pt>
                  <c:pt idx="1">
                    <c:v>37.296015654030221</c:v>
                  </c:pt>
                  <c:pt idx="2">
                    <c:v>50</c:v>
                  </c:pt>
                  <c:pt idx="3">
                    <c:v>108.02124304537557</c:v>
                  </c:pt>
                  <c:pt idx="4">
                    <c:v>186.13488282568278</c:v>
                  </c:pt>
                  <c:pt idx="5">
                    <c:v>16.365946441481789</c:v>
                  </c:pt>
                  <c:pt idx="6">
                    <c:v>40.219141430450712</c:v>
                  </c:pt>
                  <c:pt idx="7">
                    <c:v>90.256590363688389</c:v>
                  </c:pt>
                  <c:pt idx="8">
                    <c:v>25.333090415873933</c:v>
                  </c:pt>
                  <c:pt idx="9">
                    <c:v>75.992587233646788</c:v>
                  </c:pt>
                  <c:pt idx="10">
                    <c:v>11.628560523084989</c:v>
                  </c:pt>
                </c:numCache>
              </c:numRef>
            </c:minus>
          </c:errBars>
          <c:xVal>
            <c:numRef>
              <c:f>amonio!$B$16:$L$16</c:f>
              <c:numCache>
                <c:formatCode>General</c:formatCode>
                <c:ptCount val="11"/>
                <c:pt idx="0">
                  <c:v>0</c:v>
                </c:pt>
                <c:pt idx="1">
                  <c:v>3</c:v>
                </c:pt>
                <c:pt idx="2">
                  <c:v>6</c:v>
                </c:pt>
                <c:pt idx="3">
                  <c:v>9</c:v>
                </c:pt>
                <c:pt idx="4">
                  <c:v>12</c:v>
                </c:pt>
                <c:pt idx="5">
                  <c:v>15</c:v>
                </c:pt>
                <c:pt idx="6">
                  <c:v>18</c:v>
                </c:pt>
                <c:pt idx="7">
                  <c:v>21</c:v>
                </c:pt>
                <c:pt idx="8">
                  <c:v>24</c:v>
                </c:pt>
                <c:pt idx="9">
                  <c:v>27</c:v>
                </c:pt>
                <c:pt idx="10">
                  <c:v>30</c:v>
                </c:pt>
              </c:numCache>
            </c:numRef>
          </c:xVal>
          <c:yVal>
            <c:numRef>
              <c:f>amonio!$B$21:$L$21</c:f>
              <c:numCache>
                <c:formatCode>0.0</c:formatCode>
                <c:ptCount val="11"/>
                <c:pt idx="0">
                  <c:v>2066.4257532601846</c:v>
                </c:pt>
                <c:pt idx="1">
                  <c:v>1589.8659985357879</c:v>
                </c:pt>
                <c:pt idx="2">
                  <c:v>1337.7259023910933</c:v>
                </c:pt>
                <c:pt idx="3">
                  <c:v>870.98089943025263</c:v>
                </c:pt>
                <c:pt idx="4">
                  <c:v>907.97372981958551</c:v>
                </c:pt>
                <c:pt idx="5">
                  <c:v>775.15603121836261</c:v>
                </c:pt>
                <c:pt idx="6">
                  <c:v>686.11976630760353</c:v>
                </c:pt>
                <c:pt idx="7">
                  <c:v>896.19904515667383</c:v>
                </c:pt>
                <c:pt idx="8">
                  <c:v>771.42988509306088</c:v>
                </c:pt>
                <c:pt idx="9">
                  <c:v>612.73218223375079</c:v>
                </c:pt>
                <c:pt idx="10">
                  <c:v>550.77467447961783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amonio!$A$23</c:f>
              <c:strCache>
                <c:ptCount val="1"/>
                <c:pt idx="0">
                  <c:v>RIS 1.5</c:v>
                </c:pt>
              </c:strCache>
            </c:strRef>
          </c:tx>
          <c:spPr>
            <a:ln w="19050">
              <a:solidFill>
                <a:schemeClr val="tx1">
                  <a:lumMod val="50000"/>
                  <a:lumOff val="50000"/>
                </a:schemeClr>
              </a:solidFill>
            </a:ln>
          </c:spPr>
          <c:marker>
            <c:symbol val="square"/>
            <c:size val="5"/>
            <c:spPr>
              <a:noFill/>
              <a:ln>
                <a:solidFill>
                  <a:schemeClr val="tx1"/>
                </a:solidFill>
              </a:ln>
            </c:spPr>
          </c:marker>
          <c:errBars>
            <c:errDir val="y"/>
            <c:errBarType val="both"/>
            <c:errValType val="cust"/>
            <c:plus>
              <c:numRef>
                <c:f>amonio!$B$28:$L$28</c:f>
                <c:numCache>
                  <c:formatCode>General</c:formatCode>
                  <c:ptCount val="11"/>
                  <c:pt idx="0">
                    <c:v>63.725080534955374</c:v>
                  </c:pt>
                  <c:pt idx="1">
                    <c:v>53.297045821155663</c:v>
                  </c:pt>
                  <c:pt idx="2">
                    <c:v>6.3125696501697295</c:v>
                  </c:pt>
                  <c:pt idx="3">
                    <c:v>53.670270331491608</c:v>
                  </c:pt>
                  <c:pt idx="4">
                    <c:v>60.613316550091547</c:v>
                  </c:pt>
                  <c:pt idx="5">
                    <c:v>29.930965289700715</c:v>
                  </c:pt>
                  <c:pt idx="6">
                    <c:v>57.807946500504421</c:v>
                  </c:pt>
                  <c:pt idx="7">
                    <c:v>21.49850467245626</c:v>
                  </c:pt>
                  <c:pt idx="8">
                    <c:v>15.634340037148226</c:v>
                  </c:pt>
                  <c:pt idx="9">
                    <c:v>22.611201130127149</c:v>
                  </c:pt>
                  <c:pt idx="10">
                    <c:v>7.1401449299525455</c:v>
                  </c:pt>
                </c:numCache>
              </c:numRef>
            </c:plus>
            <c:minus>
              <c:numRef>
                <c:f>amonio!$B$28:$L$28</c:f>
                <c:numCache>
                  <c:formatCode>General</c:formatCode>
                  <c:ptCount val="11"/>
                  <c:pt idx="0">
                    <c:v>63.725080534955374</c:v>
                  </c:pt>
                  <c:pt idx="1">
                    <c:v>53.297045821155663</c:v>
                  </c:pt>
                  <c:pt idx="2">
                    <c:v>6.3125696501697295</c:v>
                  </c:pt>
                  <c:pt idx="3">
                    <c:v>53.670270331491608</c:v>
                  </c:pt>
                  <c:pt idx="4">
                    <c:v>60.613316550091547</c:v>
                  </c:pt>
                  <c:pt idx="5">
                    <c:v>29.930965289700715</c:v>
                  </c:pt>
                  <c:pt idx="6">
                    <c:v>57.807946500504421</c:v>
                  </c:pt>
                  <c:pt idx="7">
                    <c:v>21.49850467245626</c:v>
                  </c:pt>
                  <c:pt idx="8">
                    <c:v>15.634340037148226</c:v>
                  </c:pt>
                  <c:pt idx="9">
                    <c:v>22.611201130127149</c:v>
                  </c:pt>
                  <c:pt idx="10">
                    <c:v>7.1401449299525455</c:v>
                  </c:pt>
                </c:numCache>
              </c:numRef>
            </c:minus>
          </c:errBars>
          <c:xVal>
            <c:numRef>
              <c:f>amonio!$B$16:$L$16</c:f>
              <c:numCache>
                <c:formatCode>General</c:formatCode>
                <c:ptCount val="11"/>
                <c:pt idx="0">
                  <c:v>0</c:v>
                </c:pt>
                <c:pt idx="1">
                  <c:v>3</c:v>
                </c:pt>
                <c:pt idx="2">
                  <c:v>6</c:v>
                </c:pt>
                <c:pt idx="3">
                  <c:v>9</c:v>
                </c:pt>
                <c:pt idx="4">
                  <c:v>12</c:v>
                </c:pt>
                <c:pt idx="5">
                  <c:v>15</c:v>
                </c:pt>
                <c:pt idx="6">
                  <c:v>18</c:v>
                </c:pt>
                <c:pt idx="7">
                  <c:v>21</c:v>
                </c:pt>
                <c:pt idx="8">
                  <c:v>24</c:v>
                </c:pt>
                <c:pt idx="9">
                  <c:v>27</c:v>
                </c:pt>
                <c:pt idx="10">
                  <c:v>30</c:v>
                </c:pt>
              </c:numCache>
            </c:numRef>
          </c:xVal>
          <c:yVal>
            <c:numRef>
              <c:f>amonio!$B$27:$L$27</c:f>
              <c:numCache>
                <c:formatCode>0.0</c:formatCode>
                <c:ptCount val="11"/>
                <c:pt idx="0">
                  <c:v>1598.2136403344048</c:v>
                </c:pt>
                <c:pt idx="1">
                  <c:v>988.19858540189352</c:v>
                </c:pt>
                <c:pt idx="2">
                  <c:v>896.90564955434525</c:v>
                </c:pt>
                <c:pt idx="3">
                  <c:v>715.56607297207063</c:v>
                </c:pt>
                <c:pt idx="4">
                  <c:v>601.85739564370249</c:v>
                </c:pt>
                <c:pt idx="5">
                  <c:v>580.16169700473256</c:v>
                </c:pt>
                <c:pt idx="6">
                  <c:v>514.42385887894204</c:v>
                </c:pt>
                <c:pt idx="7">
                  <c:v>763.73486577744302</c:v>
                </c:pt>
                <c:pt idx="8">
                  <c:v>555.41028419020188</c:v>
                </c:pt>
                <c:pt idx="9">
                  <c:v>459.13270305491966</c:v>
                </c:pt>
                <c:pt idx="10">
                  <c:v>380.45279792934446</c:v>
                </c:pt>
              </c:numCache>
            </c:numRef>
          </c:yVal>
          <c:smooth val="1"/>
        </c:ser>
        <c:ser>
          <c:idx val="2"/>
          <c:order val="2"/>
          <c:tx>
            <c:strRef>
              <c:f>amonio!$A$29</c:f>
              <c:strCache>
                <c:ptCount val="1"/>
                <c:pt idx="0">
                  <c:v>RIS 2</c:v>
                </c:pt>
              </c:strCache>
            </c:strRef>
          </c:tx>
          <c:spPr>
            <a:ln w="19050">
              <a:solidFill>
                <a:sysClr val="windowText" lastClr="000000"/>
              </a:solidFill>
            </a:ln>
          </c:spPr>
          <c:marker>
            <c:symbol val="triangle"/>
            <c:size val="5"/>
            <c:spPr>
              <a:noFill/>
              <a:ln>
                <a:solidFill>
                  <a:sysClr val="windowText" lastClr="000000"/>
                </a:solidFill>
              </a:ln>
            </c:spPr>
          </c:marker>
          <c:errBars>
            <c:errDir val="y"/>
            <c:errBarType val="both"/>
            <c:errValType val="cust"/>
            <c:plus>
              <c:numRef>
                <c:f>amonio!$B$34:$L$34</c:f>
                <c:numCache>
                  <c:formatCode>General</c:formatCode>
                  <c:ptCount val="11"/>
                  <c:pt idx="0">
                    <c:v>241.7142563736918</c:v>
                  </c:pt>
                  <c:pt idx="1">
                    <c:v>25.546787740965822</c:v>
                  </c:pt>
                  <c:pt idx="2">
                    <c:v>84.944393881444213</c:v>
                  </c:pt>
                  <c:pt idx="3">
                    <c:v>13.200562307249674</c:v>
                  </c:pt>
                  <c:pt idx="4">
                    <c:v>44.170788650907355</c:v>
                  </c:pt>
                  <c:pt idx="5">
                    <c:v>4.022913852516024</c:v>
                  </c:pt>
                  <c:pt idx="6">
                    <c:v>24.350770597425086</c:v>
                  </c:pt>
                  <c:pt idx="7">
                    <c:v>34.184365337229913</c:v>
                  </c:pt>
                  <c:pt idx="8">
                    <c:v>112.31786277107592</c:v>
                  </c:pt>
                  <c:pt idx="9">
                    <c:v>20.590617624526189</c:v>
                  </c:pt>
                  <c:pt idx="10">
                    <c:v>26.916686659302787</c:v>
                  </c:pt>
                </c:numCache>
              </c:numRef>
            </c:plus>
            <c:minus>
              <c:numRef>
                <c:f>amonio!$B$34:$L$34</c:f>
                <c:numCache>
                  <c:formatCode>General</c:formatCode>
                  <c:ptCount val="11"/>
                  <c:pt idx="0">
                    <c:v>241.7142563736918</c:v>
                  </c:pt>
                  <c:pt idx="1">
                    <c:v>25.546787740965822</c:v>
                  </c:pt>
                  <c:pt idx="2">
                    <c:v>84.944393881444213</c:v>
                  </c:pt>
                  <c:pt idx="3">
                    <c:v>13.200562307249674</c:v>
                  </c:pt>
                  <c:pt idx="4">
                    <c:v>44.170788650907355</c:v>
                  </c:pt>
                  <c:pt idx="5">
                    <c:v>4.022913852516024</c:v>
                  </c:pt>
                  <c:pt idx="6">
                    <c:v>24.350770597425086</c:v>
                  </c:pt>
                  <c:pt idx="7">
                    <c:v>34.184365337229913</c:v>
                  </c:pt>
                  <c:pt idx="8">
                    <c:v>112.31786277107592</c:v>
                  </c:pt>
                  <c:pt idx="9">
                    <c:v>20.590617624526189</c:v>
                  </c:pt>
                  <c:pt idx="10">
                    <c:v>26.916686659302787</c:v>
                  </c:pt>
                </c:numCache>
              </c:numRef>
            </c:minus>
          </c:errBars>
          <c:xVal>
            <c:numRef>
              <c:f>amonio!$B$16:$L$16</c:f>
              <c:numCache>
                <c:formatCode>General</c:formatCode>
                <c:ptCount val="11"/>
                <c:pt idx="0">
                  <c:v>0</c:v>
                </c:pt>
                <c:pt idx="1">
                  <c:v>3</c:v>
                </c:pt>
                <c:pt idx="2">
                  <c:v>6</c:v>
                </c:pt>
                <c:pt idx="3">
                  <c:v>9</c:v>
                </c:pt>
                <c:pt idx="4">
                  <c:v>12</c:v>
                </c:pt>
                <c:pt idx="5">
                  <c:v>15</c:v>
                </c:pt>
                <c:pt idx="6">
                  <c:v>18</c:v>
                </c:pt>
                <c:pt idx="7">
                  <c:v>21</c:v>
                </c:pt>
                <c:pt idx="8">
                  <c:v>24</c:v>
                </c:pt>
                <c:pt idx="9">
                  <c:v>27</c:v>
                </c:pt>
                <c:pt idx="10">
                  <c:v>30</c:v>
                </c:pt>
              </c:numCache>
            </c:numRef>
          </c:xVal>
          <c:yVal>
            <c:numRef>
              <c:f>amonio!$B$33:$L$33</c:f>
              <c:numCache>
                <c:formatCode>0.0</c:formatCode>
                <c:ptCount val="11"/>
                <c:pt idx="0">
                  <c:v>1249.1508929944778</c:v>
                </c:pt>
                <c:pt idx="1">
                  <c:v>907.55021354540315</c:v>
                </c:pt>
                <c:pt idx="2">
                  <c:v>755.90685253357174</c:v>
                </c:pt>
                <c:pt idx="3">
                  <c:v>468.95027517115636</c:v>
                </c:pt>
                <c:pt idx="4">
                  <c:v>459.91600873557735</c:v>
                </c:pt>
                <c:pt idx="5">
                  <c:v>428.69198257016217</c:v>
                </c:pt>
                <c:pt idx="6">
                  <c:v>358.18535801416266</c:v>
                </c:pt>
                <c:pt idx="7">
                  <c:v>583.16930502144396</c:v>
                </c:pt>
                <c:pt idx="8">
                  <c:v>580.44552557468444</c:v>
                </c:pt>
                <c:pt idx="9">
                  <c:v>325.27759568976938</c:v>
                </c:pt>
                <c:pt idx="10">
                  <c:v>358.87033270475678</c:v>
                </c:pt>
              </c:numCache>
            </c:numRef>
          </c:yVal>
          <c:smooth val="1"/>
        </c:ser>
        <c:ser>
          <c:idx val="3"/>
          <c:order val="3"/>
          <c:tx>
            <c:strRef>
              <c:f>amonio!$A$35</c:f>
              <c:strCache>
                <c:ptCount val="1"/>
                <c:pt idx="0">
                  <c:v>RIS 2.5</c:v>
                </c:pt>
              </c:strCache>
            </c:strRef>
          </c:tx>
          <c:spPr>
            <a:ln w="19050">
              <a:solidFill>
                <a:schemeClr val="tx1">
                  <a:lumMod val="50000"/>
                  <a:lumOff val="50000"/>
                </a:schemeClr>
              </a:solidFill>
            </a:ln>
          </c:spPr>
          <c:marker>
            <c:symbol val="circle"/>
            <c:size val="5"/>
            <c:spPr>
              <a:solidFill>
                <a:schemeClr val="tx1">
                  <a:lumMod val="50000"/>
                  <a:lumOff val="50000"/>
                </a:schemeClr>
              </a:solidFill>
              <a:ln>
                <a:solidFill>
                  <a:prstClr val="black">
                    <a:lumMod val="50000"/>
                    <a:lumOff val="50000"/>
                  </a:prstClr>
                </a:solidFill>
              </a:ln>
            </c:spPr>
          </c:marker>
          <c:errBars>
            <c:errDir val="y"/>
            <c:errBarType val="both"/>
            <c:errValType val="cust"/>
            <c:plus>
              <c:numRef>
                <c:f>amonio!$B$34:$L$34</c:f>
                <c:numCache>
                  <c:formatCode>General</c:formatCode>
                  <c:ptCount val="11"/>
                  <c:pt idx="0">
                    <c:v>241.7142563736918</c:v>
                  </c:pt>
                  <c:pt idx="1">
                    <c:v>25.546787740965822</c:v>
                  </c:pt>
                  <c:pt idx="2">
                    <c:v>84.944393881444213</c:v>
                  </c:pt>
                  <c:pt idx="3">
                    <c:v>13.200562307249674</c:v>
                  </c:pt>
                  <c:pt idx="4">
                    <c:v>44.170788650907355</c:v>
                  </c:pt>
                  <c:pt idx="5">
                    <c:v>4.022913852516024</c:v>
                  </c:pt>
                  <c:pt idx="6">
                    <c:v>24.350770597425086</c:v>
                  </c:pt>
                  <c:pt idx="7">
                    <c:v>34.184365337229913</c:v>
                  </c:pt>
                  <c:pt idx="8">
                    <c:v>112.31786277107592</c:v>
                  </c:pt>
                  <c:pt idx="9">
                    <c:v>20.590617624526189</c:v>
                  </c:pt>
                  <c:pt idx="10">
                    <c:v>26.916686659302787</c:v>
                  </c:pt>
                </c:numCache>
              </c:numRef>
            </c:plus>
            <c:minus>
              <c:numRef>
                <c:f>amonio!$B$34:$L$34</c:f>
                <c:numCache>
                  <c:formatCode>General</c:formatCode>
                  <c:ptCount val="11"/>
                  <c:pt idx="0">
                    <c:v>241.7142563736918</c:v>
                  </c:pt>
                  <c:pt idx="1">
                    <c:v>25.546787740965822</c:v>
                  </c:pt>
                  <c:pt idx="2">
                    <c:v>84.944393881444213</c:v>
                  </c:pt>
                  <c:pt idx="3">
                    <c:v>13.200562307249674</c:v>
                  </c:pt>
                  <c:pt idx="4">
                    <c:v>44.170788650907355</c:v>
                  </c:pt>
                  <c:pt idx="5">
                    <c:v>4.022913852516024</c:v>
                  </c:pt>
                  <c:pt idx="6">
                    <c:v>24.350770597425086</c:v>
                  </c:pt>
                  <c:pt idx="7">
                    <c:v>34.184365337229913</c:v>
                  </c:pt>
                  <c:pt idx="8">
                    <c:v>112.31786277107592</c:v>
                  </c:pt>
                  <c:pt idx="9">
                    <c:v>20.590617624526189</c:v>
                  </c:pt>
                  <c:pt idx="10">
                    <c:v>26.916686659302787</c:v>
                  </c:pt>
                </c:numCache>
              </c:numRef>
            </c:minus>
          </c:errBars>
          <c:xVal>
            <c:numRef>
              <c:f>amonio!$B$16:$L$16</c:f>
              <c:numCache>
                <c:formatCode>General</c:formatCode>
                <c:ptCount val="11"/>
                <c:pt idx="0">
                  <c:v>0</c:v>
                </c:pt>
                <c:pt idx="1">
                  <c:v>3</c:v>
                </c:pt>
                <c:pt idx="2">
                  <c:v>6</c:v>
                </c:pt>
                <c:pt idx="3">
                  <c:v>9</c:v>
                </c:pt>
                <c:pt idx="4">
                  <c:v>12</c:v>
                </c:pt>
                <c:pt idx="5">
                  <c:v>15</c:v>
                </c:pt>
                <c:pt idx="6">
                  <c:v>18</c:v>
                </c:pt>
                <c:pt idx="7">
                  <c:v>21</c:v>
                </c:pt>
                <c:pt idx="8">
                  <c:v>24</c:v>
                </c:pt>
                <c:pt idx="9">
                  <c:v>27</c:v>
                </c:pt>
                <c:pt idx="10">
                  <c:v>30</c:v>
                </c:pt>
              </c:numCache>
            </c:numRef>
          </c:xVal>
          <c:yVal>
            <c:numRef>
              <c:f>amonio!$B$39:$L$39</c:f>
              <c:numCache>
                <c:formatCode>0.0</c:formatCode>
                <c:ptCount val="11"/>
                <c:pt idx="0">
                  <c:v>1070.740890385983</c:v>
                </c:pt>
                <c:pt idx="1">
                  <c:v>845.03958811603275</c:v>
                </c:pt>
                <c:pt idx="2">
                  <c:v>581.02663154484867</c:v>
                </c:pt>
                <c:pt idx="3">
                  <c:v>409.28197766693199</c:v>
                </c:pt>
                <c:pt idx="4">
                  <c:v>390.19811184922997</c:v>
                </c:pt>
                <c:pt idx="5">
                  <c:v>367.30261900986932</c:v>
                </c:pt>
                <c:pt idx="6">
                  <c:v>326.46273155476706</c:v>
                </c:pt>
                <c:pt idx="7">
                  <c:v>479.48061590564339</c:v>
                </c:pt>
                <c:pt idx="8">
                  <c:v>409.95566223042687</c:v>
                </c:pt>
                <c:pt idx="9">
                  <c:v>313.86313193177887</c:v>
                </c:pt>
                <c:pt idx="10">
                  <c:v>258.65908785679733</c:v>
                </c:pt>
              </c:numCache>
            </c:numRef>
          </c:yVal>
          <c:smooth val="1"/>
        </c:ser>
        <c:ser>
          <c:idx val="4"/>
          <c:order val="4"/>
          <c:tx>
            <c:strRef>
              <c:f>amonio!$A$41</c:f>
              <c:strCache>
                <c:ptCount val="1"/>
                <c:pt idx="0">
                  <c:v>RIS 3</c:v>
                </c:pt>
              </c:strCache>
            </c:strRef>
          </c:tx>
          <c:spPr>
            <a:ln w="19050">
              <a:solidFill>
                <a:schemeClr val="tx1"/>
              </a:solidFill>
            </a:ln>
          </c:spPr>
          <c:marker>
            <c:symbol val="star"/>
            <c:size val="5"/>
            <c:spPr>
              <a:ln>
                <a:solidFill>
                  <a:prstClr val="black"/>
                </a:solidFill>
              </a:ln>
            </c:spPr>
          </c:marker>
          <c:errBars>
            <c:errDir val="y"/>
            <c:errBarType val="both"/>
            <c:errValType val="cust"/>
            <c:plus>
              <c:numRef>
                <c:f>amonio!$B$46:$L$46</c:f>
                <c:numCache>
                  <c:formatCode>General</c:formatCode>
                  <c:ptCount val="11"/>
                  <c:pt idx="0">
                    <c:v>42.054191095271356</c:v>
                  </c:pt>
                  <c:pt idx="1">
                    <c:v>107.61500496973056</c:v>
                  </c:pt>
                  <c:pt idx="2">
                    <c:v>6.5900368219500445</c:v>
                  </c:pt>
                  <c:pt idx="3">
                    <c:v>6.5067055845374293</c:v>
                  </c:pt>
                  <c:pt idx="4">
                    <c:v>6.4636719748335514</c:v>
                  </c:pt>
                  <c:pt idx="5">
                    <c:v>6.0086786916222934</c:v>
                  </c:pt>
                  <c:pt idx="6">
                    <c:v>13.746275349534502</c:v>
                  </c:pt>
                  <c:pt idx="7">
                    <c:v>14.210006564587752</c:v>
                  </c:pt>
                  <c:pt idx="8">
                    <c:v>72.589701209201252</c:v>
                  </c:pt>
                  <c:pt idx="9">
                    <c:v>34.386550362065961</c:v>
                  </c:pt>
                  <c:pt idx="10">
                    <c:v>20.733442870055999</c:v>
                  </c:pt>
                </c:numCache>
              </c:numRef>
            </c:plus>
            <c:minus>
              <c:numRef>
                <c:f>amonio!$B$46:$L$46</c:f>
                <c:numCache>
                  <c:formatCode>General</c:formatCode>
                  <c:ptCount val="11"/>
                  <c:pt idx="0">
                    <c:v>42.054191095271356</c:v>
                  </c:pt>
                  <c:pt idx="1">
                    <c:v>107.61500496973056</c:v>
                  </c:pt>
                  <c:pt idx="2">
                    <c:v>6.5900368219500445</c:v>
                  </c:pt>
                  <c:pt idx="3">
                    <c:v>6.5067055845374293</c:v>
                  </c:pt>
                  <c:pt idx="4">
                    <c:v>6.4636719748335514</c:v>
                  </c:pt>
                  <c:pt idx="5">
                    <c:v>6.0086786916222934</c:v>
                  </c:pt>
                  <c:pt idx="6">
                    <c:v>13.746275349534502</c:v>
                  </c:pt>
                  <c:pt idx="7">
                    <c:v>14.210006564587752</c:v>
                  </c:pt>
                  <c:pt idx="8">
                    <c:v>72.589701209201252</c:v>
                  </c:pt>
                  <c:pt idx="9">
                    <c:v>34.386550362065961</c:v>
                  </c:pt>
                  <c:pt idx="10">
                    <c:v>20.733442870055999</c:v>
                  </c:pt>
                </c:numCache>
              </c:numRef>
            </c:minus>
          </c:errBars>
          <c:xVal>
            <c:numRef>
              <c:f>amonio!$B$16:$L$16</c:f>
              <c:numCache>
                <c:formatCode>General</c:formatCode>
                <c:ptCount val="11"/>
                <c:pt idx="0">
                  <c:v>0</c:v>
                </c:pt>
                <c:pt idx="1">
                  <c:v>3</c:v>
                </c:pt>
                <c:pt idx="2">
                  <c:v>6</c:v>
                </c:pt>
                <c:pt idx="3">
                  <c:v>9</c:v>
                </c:pt>
                <c:pt idx="4">
                  <c:v>12</c:v>
                </c:pt>
                <c:pt idx="5">
                  <c:v>15</c:v>
                </c:pt>
                <c:pt idx="6">
                  <c:v>18</c:v>
                </c:pt>
                <c:pt idx="7">
                  <c:v>21</c:v>
                </c:pt>
                <c:pt idx="8">
                  <c:v>24</c:v>
                </c:pt>
                <c:pt idx="9">
                  <c:v>27</c:v>
                </c:pt>
                <c:pt idx="10">
                  <c:v>30</c:v>
                </c:pt>
              </c:numCache>
            </c:numRef>
          </c:xVal>
          <c:yVal>
            <c:numRef>
              <c:f>amonio!$B$45:$L$45</c:f>
              <c:numCache>
                <c:formatCode>0.0</c:formatCode>
                <c:ptCount val="11"/>
                <c:pt idx="0">
                  <c:v>996.14848421845852</c:v>
                </c:pt>
                <c:pt idx="1">
                  <c:v>677.42138530006366</c:v>
                </c:pt>
                <c:pt idx="2">
                  <c:v>561.80557232478282</c:v>
                </c:pt>
                <c:pt idx="3">
                  <c:v>346.70085400583201</c:v>
                </c:pt>
                <c:pt idx="4">
                  <c:v>344.40786732565732</c:v>
                </c:pt>
                <c:pt idx="5">
                  <c:v>320.16417628960517</c:v>
                </c:pt>
                <c:pt idx="6">
                  <c:v>279.12557682570372</c:v>
                </c:pt>
                <c:pt idx="7">
                  <c:v>288.54189067092472</c:v>
                </c:pt>
                <c:pt idx="8">
                  <c:v>297.64970364109206</c:v>
                </c:pt>
                <c:pt idx="9">
                  <c:v>245.09052936736094</c:v>
                </c:pt>
                <c:pt idx="10">
                  <c:v>221.26180998261805</c:v>
                </c:pt>
              </c:numCache>
            </c:numRef>
          </c:yVal>
          <c:smooth val="1"/>
        </c:ser>
        <c:axId val="198047616"/>
        <c:axId val="198127616"/>
      </c:scatterChart>
      <c:valAx>
        <c:axId val="198047616"/>
        <c:scaling>
          <c:orientation val="minMax"/>
          <c:max val="30"/>
          <c:min val="0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s-ES"/>
                  <a:t>Tiempo (Días)</a:t>
                </a:r>
              </a:p>
            </c:rich>
          </c:tx>
        </c:title>
        <c:numFmt formatCode="General" sourceLinked="1"/>
        <c:tickLblPos val="nextTo"/>
        <c:crossAx val="198127616"/>
        <c:crosses val="autoZero"/>
        <c:crossBetween val="midCat"/>
        <c:majorUnit val="3"/>
      </c:valAx>
      <c:valAx>
        <c:axId val="198127616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s-ES"/>
                  <a:t>NH</a:t>
                </a:r>
                <a:r>
                  <a:rPr lang="es-ES" baseline="-25000"/>
                  <a:t>4</a:t>
                </a:r>
                <a:r>
                  <a:rPr lang="es-ES" baseline="30000"/>
                  <a:t>+</a:t>
                </a:r>
                <a:r>
                  <a:rPr lang="es-ES" baseline="0"/>
                  <a:t> (mg/L)</a:t>
                </a:r>
                <a:endParaRPr lang="es-ES"/>
              </a:p>
            </c:rich>
          </c:tx>
          <c:layout>
            <c:manualLayout>
              <c:xMode val="edge"/>
              <c:yMode val="edge"/>
              <c:x val="2.3027811178775212E-2"/>
              <c:y val="0.31166623575038238"/>
            </c:manualLayout>
          </c:layout>
        </c:title>
        <c:numFmt formatCode="0.0" sourceLinked="1"/>
        <c:tickLblPos val="nextTo"/>
        <c:crossAx val="198047616"/>
        <c:crosses val="autoZero"/>
        <c:crossBetween val="midCat"/>
      </c:valAx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CO"/>
  <c:chart>
    <c:plotArea>
      <c:layout>
        <c:manualLayout>
          <c:layoutTarget val="inner"/>
          <c:xMode val="edge"/>
          <c:yMode val="edge"/>
          <c:x val="0.1583527353198497"/>
          <c:y val="4.3986303467203149E-2"/>
          <c:w val="0.76277885852504146"/>
          <c:h val="0.75951176216726757"/>
        </c:manualLayout>
      </c:layout>
      <c:scatterChart>
        <c:scatterStyle val="smoothMarker"/>
        <c:ser>
          <c:idx val="0"/>
          <c:order val="0"/>
          <c:tx>
            <c:v>RIS 1</c:v>
          </c:tx>
          <c:spPr>
            <a:ln w="19050">
              <a:solidFill>
                <a:schemeClr val="tx1"/>
              </a:solidFill>
            </a:ln>
          </c:spPr>
          <c:marker>
            <c:symbol val="diamond"/>
            <c:size val="5"/>
            <c:spPr>
              <a:solidFill>
                <a:schemeClr val="tx1"/>
              </a:solidFill>
              <a:ln>
                <a:solidFill>
                  <a:prstClr val="black"/>
                </a:solidFill>
              </a:ln>
            </c:spPr>
          </c:marker>
          <c:errBars>
            <c:errDir val="y"/>
            <c:errBarType val="both"/>
            <c:errValType val="cust"/>
            <c:plus>
              <c:numRef>
                <c:f>BPM!$I$54:$I$83</c:f>
                <c:numCache>
                  <c:formatCode>General</c:formatCode>
                  <c:ptCount val="30"/>
                  <c:pt idx="0">
                    <c:v>1.0000000000000039E-3</c:v>
                  </c:pt>
                  <c:pt idx="1">
                    <c:v>0.05</c:v>
                  </c:pt>
                  <c:pt idx="2">
                    <c:v>5.1999999999999998E-3</c:v>
                  </c:pt>
                  <c:pt idx="3">
                    <c:v>4.0000000000000114E-3</c:v>
                  </c:pt>
                  <c:pt idx="4">
                    <c:v>5.6000000000000034E-3</c:v>
                  </c:pt>
                  <c:pt idx="5">
                    <c:v>1.5000000000000039E-3</c:v>
                  </c:pt>
                  <c:pt idx="6">
                    <c:v>1.5000000000000039E-3</c:v>
                  </c:pt>
                  <c:pt idx="7">
                    <c:v>1.4999999999999998E-2</c:v>
                  </c:pt>
                  <c:pt idx="8">
                    <c:v>5.2560000000000124E-3</c:v>
                  </c:pt>
                  <c:pt idx="9">
                    <c:v>1.0000000000000005E-2</c:v>
                  </c:pt>
                  <c:pt idx="10">
                    <c:v>1.2500000000000001E-2</c:v>
                  </c:pt>
                  <c:pt idx="11">
                    <c:v>1.545E-2</c:v>
                  </c:pt>
                  <c:pt idx="12">
                    <c:v>1.5500000000000042E-2</c:v>
                  </c:pt>
                  <c:pt idx="13">
                    <c:v>6.5200000000000024E-3</c:v>
                  </c:pt>
                  <c:pt idx="14">
                    <c:v>8.0000000000000227E-3</c:v>
                  </c:pt>
                  <c:pt idx="15">
                    <c:v>8.5600000000000068E-3</c:v>
                  </c:pt>
                  <c:pt idx="16">
                    <c:v>6.9800000000000252E-3</c:v>
                  </c:pt>
                  <c:pt idx="17">
                    <c:v>4.5000000000000123E-4</c:v>
                  </c:pt>
                  <c:pt idx="18">
                    <c:v>5.4000000000000228E-4</c:v>
                  </c:pt>
                  <c:pt idx="19">
                    <c:v>9.4000000000000247E-3</c:v>
                  </c:pt>
                  <c:pt idx="20">
                    <c:v>4.5000000000000014E-3</c:v>
                  </c:pt>
                  <c:pt idx="21">
                    <c:v>6.9800000000000374E-4</c:v>
                  </c:pt>
                  <c:pt idx="22">
                    <c:v>5.2410000000000282E-4</c:v>
                  </c:pt>
                  <c:pt idx="23">
                    <c:v>4.0000000000000034E-4</c:v>
                  </c:pt>
                  <c:pt idx="24">
                    <c:v>4.3999999999999997E-2</c:v>
                  </c:pt>
                  <c:pt idx="25">
                    <c:v>4.1000000000000003E-3</c:v>
                  </c:pt>
                  <c:pt idx="26">
                    <c:v>7.4000000000000281E-3</c:v>
                  </c:pt>
                  <c:pt idx="27">
                    <c:v>4.6000000000000034E-3</c:v>
                  </c:pt>
                  <c:pt idx="28">
                    <c:v>4.5000000000000014E-3</c:v>
                  </c:pt>
                  <c:pt idx="29">
                    <c:v>7.5000000000000197E-3</c:v>
                  </c:pt>
                </c:numCache>
              </c:numRef>
            </c:plus>
            <c:minus>
              <c:numRef>
                <c:f>BPM!$I$54:$I$83</c:f>
                <c:numCache>
                  <c:formatCode>General</c:formatCode>
                  <c:ptCount val="30"/>
                  <c:pt idx="0">
                    <c:v>1.0000000000000039E-3</c:v>
                  </c:pt>
                  <c:pt idx="1">
                    <c:v>0.05</c:v>
                  </c:pt>
                  <c:pt idx="2">
                    <c:v>5.1999999999999998E-3</c:v>
                  </c:pt>
                  <c:pt idx="3">
                    <c:v>4.0000000000000114E-3</c:v>
                  </c:pt>
                  <c:pt idx="4">
                    <c:v>5.6000000000000034E-3</c:v>
                  </c:pt>
                  <c:pt idx="5">
                    <c:v>1.5000000000000039E-3</c:v>
                  </c:pt>
                  <c:pt idx="6">
                    <c:v>1.5000000000000039E-3</c:v>
                  </c:pt>
                  <c:pt idx="7">
                    <c:v>1.4999999999999998E-2</c:v>
                  </c:pt>
                  <c:pt idx="8">
                    <c:v>5.2560000000000124E-3</c:v>
                  </c:pt>
                  <c:pt idx="9">
                    <c:v>1.0000000000000005E-2</c:v>
                  </c:pt>
                  <c:pt idx="10">
                    <c:v>1.2500000000000001E-2</c:v>
                  </c:pt>
                  <c:pt idx="11">
                    <c:v>1.545E-2</c:v>
                  </c:pt>
                  <c:pt idx="12">
                    <c:v>1.5500000000000042E-2</c:v>
                  </c:pt>
                  <c:pt idx="13">
                    <c:v>6.5200000000000024E-3</c:v>
                  </c:pt>
                  <c:pt idx="14">
                    <c:v>8.0000000000000227E-3</c:v>
                  </c:pt>
                  <c:pt idx="15">
                    <c:v>8.5600000000000068E-3</c:v>
                  </c:pt>
                  <c:pt idx="16">
                    <c:v>6.9800000000000252E-3</c:v>
                  </c:pt>
                  <c:pt idx="17">
                    <c:v>4.5000000000000123E-4</c:v>
                  </c:pt>
                  <c:pt idx="18">
                    <c:v>5.4000000000000228E-4</c:v>
                  </c:pt>
                  <c:pt idx="19">
                    <c:v>9.4000000000000247E-3</c:v>
                  </c:pt>
                  <c:pt idx="20">
                    <c:v>4.5000000000000014E-3</c:v>
                  </c:pt>
                  <c:pt idx="21">
                    <c:v>6.9800000000000374E-4</c:v>
                  </c:pt>
                  <c:pt idx="22">
                    <c:v>5.2410000000000282E-4</c:v>
                  </c:pt>
                  <c:pt idx="23">
                    <c:v>4.0000000000000034E-4</c:v>
                  </c:pt>
                  <c:pt idx="24">
                    <c:v>4.3999999999999997E-2</c:v>
                  </c:pt>
                  <c:pt idx="25">
                    <c:v>4.1000000000000003E-3</c:v>
                  </c:pt>
                  <c:pt idx="26">
                    <c:v>7.4000000000000281E-3</c:v>
                  </c:pt>
                  <c:pt idx="27">
                    <c:v>4.6000000000000034E-3</c:v>
                  </c:pt>
                  <c:pt idx="28">
                    <c:v>4.5000000000000014E-3</c:v>
                  </c:pt>
                  <c:pt idx="29">
                    <c:v>7.5000000000000197E-3</c:v>
                  </c:pt>
                </c:numCache>
              </c:numRef>
            </c:minus>
          </c:errBars>
          <c:xVal>
            <c:numRef>
              <c:f>BPM!$A$21:$A$51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xVal>
          <c:yVal>
            <c:numRef>
              <c:f>BPM!$N$21:$N$51</c:f>
              <c:numCache>
                <c:formatCode>0.00</c:formatCode>
                <c:ptCount val="31"/>
                <c:pt idx="0">
                  <c:v>0</c:v>
                </c:pt>
                <c:pt idx="1">
                  <c:v>2.3089827800192919E-2</c:v>
                </c:pt>
                <c:pt idx="2">
                  <c:v>5.1199183383036473E-2</c:v>
                </c:pt>
                <c:pt idx="3">
                  <c:v>7.7802680631084933E-2</c:v>
                </c:pt>
                <c:pt idx="4">
                  <c:v>0.10251076150353176</c:v>
                </c:pt>
                <c:pt idx="5">
                  <c:v>0.12991462844011945</c:v>
                </c:pt>
                <c:pt idx="6">
                  <c:v>0.15848660553234664</c:v>
                </c:pt>
                <c:pt idx="7">
                  <c:v>0.18672643351460447</c:v>
                </c:pt>
                <c:pt idx="8">
                  <c:v>0.21383188354091756</c:v>
                </c:pt>
                <c:pt idx="9">
                  <c:v>0.24043538078896637</c:v>
                </c:pt>
                <c:pt idx="10">
                  <c:v>0.27901483602894395</c:v>
                </c:pt>
                <c:pt idx="11">
                  <c:v>0.30097664780939792</c:v>
                </c:pt>
                <c:pt idx="12">
                  <c:v>0.32543412001944866</c:v>
                </c:pt>
                <c:pt idx="13">
                  <c:v>0.35230461994132989</c:v>
                </c:pt>
                <c:pt idx="14">
                  <c:v>0.37235253609587193</c:v>
                </c:pt>
                <c:pt idx="15">
                  <c:v>0.40750565092740598</c:v>
                </c:pt>
                <c:pt idx="16">
                  <c:v>0.43218134208621956</c:v>
                </c:pt>
                <c:pt idx="17">
                  <c:v>0.46129460322559335</c:v>
                </c:pt>
                <c:pt idx="18">
                  <c:v>0.48116333082629875</c:v>
                </c:pt>
                <c:pt idx="19">
                  <c:v>0.50877228782358164</c:v>
                </c:pt>
                <c:pt idx="20">
                  <c:v>0.52358955812944752</c:v>
                </c:pt>
                <c:pt idx="21">
                  <c:v>0.54750411473726668</c:v>
                </c:pt>
                <c:pt idx="22">
                  <c:v>0.56032603781851464</c:v>
                </c:pt>
                <c:pt idx="23">
                  <c:v>0.57008423646063522</c:v>
                </c:pt>
                <c:pt idx="24">
                  <c:v>0.57470654108058461</c:v>
                </c:pt>
                <c:pt idx="25">
                  <c:v>0.57727448809166837</c:v>
                </c:pt>
                <c:pt idx="26">
                  <c:v>0.58454460285529641</c:v>
                </c:pt>
                <c:pt idx="27">
                  <c:v>0.5800089972448631</c:v>
                </c:pt>
                <c:pt idx="28">
                  <c:v>0.58703268673378728</c:v>
                </c:pt>
                <c:pt idx="29">
                  <c:v>0.58430825865690317</c:v>
                </c:pt>
                <c:pt idx="30" formatCode="0.0000">
                  <c:v>0.5848190176242607</c:v>
                </c:pt>
              </c:numCache>
            </c:numRef>
          </c:yVal>
          <c:smooth val="1"/>
        </c:ser>
        <c:ser>
          <c:idx val="1"/>
          <c:order val="1"/>
          <c:tx>
            <c:v>RIS 1.5</c:v>
          </c:tx>
          <c:spPr>
            <a:ln w="19050">
              <a:solidFill>
                <a:schemeClr val="tx1">
                  <a:lumMod val="50000"/>
                  <a:lumOff val="50000"/>
                </a:schemeClr>
              </a:solidFill>
            </a:ln>
          </c:spPr>
          <c:marker>
            <c:symbol val="square"/>
            <c:size val="5"/>
            <c:spPr>
              <a:noFill/>
              <a:ln>
                <a:solidFill>
                  <a:schemeClr val="tx1"/>
                </a:solidFill>
              </a:ln>
            </c:spPr>
          </c:marker>
          <c:errBars>
            <c:errDir val="y"/>
            <c:errBarType val="both"/>
            <c:errValType val="cust"/>
            <c:plus>
              <c:numRef>
                <c:f>BPM!$J$54:$J$83</c:f>
                <c:numCache>
                  <c:formatCode>General</c:formatCode>
                  <c:ptCount val="30"/>
                  <c:pt idx="0">
                    <c:v>1.4500000000000052E-4</c:v>
                  </c:pt>
                  <c:pt idx="1">
                    <c:v>5.8000000000000033E-4</c:v>
                  </c:pt>
                  <c:pt idx="2">
                    <c:v>9.875200000000051E-3</c:v>
                  </c:pt>
                  <c:pt idx="3">
                    <c:v>2.3480000000000012E-4</c:v>
                  </c:pt>
                  <c:pt idx="4">
                    <c:v>5.4000000000000228E-4</c:v>
                  </c:pt>
                  <c:pt idx="5">
                    <c:v>1.4180000000000003E-2</c:v>
                  </c:pt>
                  <c:pt idx="6">
                    <c:v>4.1549999999999955E-2</c:v>
                  </c:pt>
                  <c:pt idx="7">
                    <c:v>1.4600000000000005E-2</c:v>
                  </c:pt>
                  <c:pt idx="8">
                    <c:v>1.560000000000007E-4</c:v>
                  </c:pt>
                  <c:pt idx="9">
                    <c:v>7.8890000000000123E-3</c:v>
                  </c:pt>
                  <c:pt idx="10">
                    <c:v>1.566300000000007E-4</c:v>
                  </c:pt>
                  <c:pt idx="11">
                    <c:v>5.0000000000000114E-3</c:v>
                  </c:pt>
                  <c:pt idx="12">
                    <c:v>5.4400000000000134E-3</c:v>
                  </c:pt>
                  <c:pt idx="13">
                    <c:v>4.5600000000000024E-3</c:v>
                  </c:pt>
                  <c:pt idx="14">
                    <c:v>4.0000000000000034E-4</c:v>
                  </c:pt>
                  <c:pt idx="15">
                    <c:v>4.1500000000000002E-2</c:v>
                  </c:pt>
                  <c:pt idx="16">
                    <c:v>4.5600000000000013E-4</c:v>
                  </c:pt>
                  <c:pt idx="17">
                    <c:v>1.4999999999999999E-4</c:v>
                  </c:pt>
                  <c:pt idx="18">
                    <c:v>4.6000000000000034E-3</c:v>
                  </c:pt>
                  <c:pt idx="19">
                    <c:v>4.6000000000000034E-3</c:v>
                  </c:pt>
                  <c:pt idx="20">
                    <c:v>4.6000000000000034E-3</c:v>
                  </c:pt>
                  <c:pt idx="21">
                    <c:v>4.7860000000000236E-4</c:v>
                  </c:pt>
                  <c:pt idx="22">
                    <c:v>1.2359999999999962E-3</c:v>
                  </c:pt>
                  <c:pt idx="23">
                    <c:v>5.6000000000000034E-3</c:v>
                  </c:pt>
                  <c:pt idx="24">
                    <c:v>3.6100000000000102E-4</c:v>
                  </c:pt>
                  <c:pt idx="25">
                    <c:v>1.5600000000000063E-3</c:v>
                  </c:pt>
                  <c:pt idx="26">
                    <c:v>5.1510000000000123E-3</c:v>
                  </c:pt>
                  <c:pt idx="27">
                    <c:v>9.8700000000000471E-3</c:v>
                  </c:pt>
                  <c:pt idx="28">
                    <c:v>3.6500000000000052E-3</c:v>
                  </c:pt>
                  <c:pt idx="29">
                    <c:v>6.5600000000000033E-3</c:v>
                  </c:pt>
                </c:numCache>
              </c:numRef>
            </c:plus>
            <c:minus>
              <c:numRef>
                <c:f>BPM!$J$54:$J$83</c:f>
                <c:numCache>
                  <c:formatCode>General</c:formatCode>
                  <c:ptCount val="30"/>
                  <c:pt idx="0">
                    <c:v>1.4500000000000052E-4</c:v>
                  </c:pt>
                  <c:pt idx="1">
                    <c:v>5.8000000000000033E-4</c:v>
                  </c:pt>
                  <c:pt idx="2">
                    <c:v>9.875200000000051E-3</c:v>
                  </c:pt>
                  <c:pt idx="3">
                    <c:v>2.3480000000000012E-4</c:v>
                  </c:pt>
                  <c:pt idx="4">
                    <c:v>5.4000000000000228E-4</c:v>
                  </c:pt>
                  <c:pt idx="5">
                    <c:v>1.4180000000000003E-2</c:v>
                  </c:pt>
                  <c:pt idx="6">
                    <c:v>4.1549999999999955E-2</c:v>
                  </c:pt>
                  <c:pt idx="7">
                    <c:v>1.4600000000000005E-2</c:v>
                  </c:pt>
                  <c:pt idx="8">
                    <c:v>1.560000000000007E-4</c:v>
                  </c:pt>
                  <c:pt idx="9">
                    <c:v>7.8890000000000123E-3</c:v>
                  </c:pt>
                  <c:pt idx="10">
                    <c:v>1.566300000000007E-4</c:v>
                  </c:pt>
                  <c:pt idx="11">
                    <c:v>5.0000000000000114E-3</c:v>
                  </c:pt>
                  <c:pt idx="12">
                    <c:v>5.4400000000000134E-3</c:v>
                  </c:pt>
                  <c:pt idx="13">
                    <c:v>4.5600000000000024E-3</c:v>
                  </c:pt>
                  <c:pt idx="14">
                    <c:v>4.0000000000000034E-4</c:v>
                  </c:pt>
                  <c:pt idx="15">
                    <c:v>4.1500000000000002E-2</c:v>
                  </c:pt>
                  <c:pt idx="16">
                    <c:v>4.5600000000000013E-4</c:v>
                  </c:pt>
                  <c:pt idx="17">
                    <c:v>1.4999999999999999E-4</c:v>
                  </c:pt>
                  <c:pt idx="18">
                    <c:v>4.6000000000000034E-3</c:v>
                  </c:pt>
                  <c:pt idx="19">
                    <c:v>4.6000000000000034E-3</c:v>
                  </c:pt>
                  <c:pt idx="20">
                    <c:v>4.6000000000000034E-3</c:v>
                  </c:pt>
                  <c:pt idx="21">
                    <c:v>4.7860000000000236E-4</c:v>
                  </c:pt>
                  <c:pt idx="22">
                    <c:v>1.2359999999999962E-3</c:v>
                  </c:pt>
                  <c:pt idx="23">
                    <c:v>5.6000000000000034E-3</c:v>
                  </c:pt>
                  <c:pt idx="24">
                    <c:v>3.6100000000000102E-4</c:v>
                  </c:pt>
                  <c:pt idx="25">
                    <c:v>1.5600000000000063E-3</c:v>
                  </c:pt>
                  <c:pt idx="26">
                    <c:v>5.1510000000000123E-3</c:v>
                  </c:pt>
                  <c:pt idx="27">
                    <c:v>9.8700000000000471E-3</c:v>
                  </c:pt>
                  <c:pt idx="28">
                    <c:v>3.6500000000000052E-3</c:v>
                  </c:pt>
                  <c:pt idx="29">
                    <c:v>6.5600000000000033E-3</c:v>
                  </c:pt>
                </c:numCache>
              </c:numRef>
            </c:minus>
          </c:errBars>
          <c:xVal>
            <c:numRef>
              <c:f>BPM!$P$21:$P$51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xVal>
          <c:yVal>
            <c:numRef>
              <c:f>BPM!$X$21:$X$51</c:f>
              <c:numCache>
                <c:formatCode>0.00</c:formatCode>
                <c:ptCount val="31"/>
                <c:pt idx="0">
                  <c:v>0</c:v>
                </c:pt>
                <c:pt idx="1">
                  <c:v>3.3592224391584977E-2</c:v>
                </c:pt>
                <c:pt idx="2">
                  <c:v>8.1367832415172592E-2</c:v>
                </c:pt>
                <c:pt idx="3">
                  <c:v>0.13287590981560288</c:v>
                </c:pt>
                <c:pt idx="4">
                  <c:v>0.16905557418810419</c:v>
                </c:pt>
                <c:pt idx="5">
                  <c:v>0.19697993242453221</c:v>
                </c:pt>
                <c:pt idx="6">
                  <c:v>0.22744109142785007</c:v>
                </c:pt>
                <c:pt idx="7">
                  <c:v>0.25754038700215182</c:v>
                </c:pt>
                <c:pt idx="8">
                  <c:v>0.29187910526910693</c:v>
                </c:pt>
                <c:pt idx="9">
                  <c:v>0.30650648439562894</c:v>
                </c:pt>
                <c:pt idx="10">
                  <c:v>0.34304862000483832</c:v>
                </c:pt>
                <c:pt idx="11">
                  <c:v>0.36691287183126403</c:v>
                </c:pt>
                <c:pt idx="12">
                  <c:v>0.39972621809259501</c:v>
                </c:pt>
                <c:pt idx="13">
                  <c:v>0.43236326291234911</c:v>
                </c:pt>
                <c:pt idx="14">
                  <c:v>0.45725618373662108</c:v>
                </c:pt>
                <c:pt idx="15">
                  <c:v>0.48905362532987495</c:v>
                </c:pt>
                <c:pt idx="16">
                  <c:v>0.50388336587377458</c:v>
                </c:pt>
                <c:pt idx="17">
                  <c:v>0.52478519438409565</c:v>
                </c:pt>
                <c:pt idx="18">
                  <c:v>0.53668217669087404</c:v>
                </c:pt>
                <c:pt idx="19">
                  <c:v>0.55546669193599918</c:v>
                </c:pt>
                <c:pt idx="20">
                  <c:v>0.55598195067975564</c:v>
                </c:pt>
                <c:pt idx="21">
                  <c:v>0.55820884767847656</c:v>
                </c:pt>
                <c:pt idx="22">
                  <c:v>0.56372362924856589</c:v>
                </c:pt>
                <c:pt idx="23">
                  <c:v>0.56597552124289963</c:v>
                </c:pt>
                <c:pt idx="24">
                  <c:v>0.56747678257245548</c:v>
                </c:pt>
                <c:pt idx="25">
                  <c:v>0.56822741323723402</c:v>
                </c:pt>
                <c:pt idx="26">
                  <c:v>0.5728267000391567</c:v>
                </c:pt>
                <c:pt idx="27">
                  <c:v>0.56488953867462621</c:v>
                </c:pt>
                <c:pt idx="28">
                  <c:v>0.57198056656112661</c:v>
                </c:pt>
                <c:pt idx="29">
                  <c:v>0.56957482690620809</c:v>
                </c:pt>
                <c:pt idx="30" formatCode="0.0000">
                  <c:v>0.5703213207815766</c:v>
                </c:pt>
              </c:numCache>
            </c:numRef>
          </c:yVal>
          <c:smooth val="1"/>
        </c:ser>
        <c:ser>
          <c:idx val="2"/>
          <c:order val="2"/>
          <c:tx>
            <c:v>RIS 2</c:v>
          </c:tx>
          <c:spPr>
            <a:ln w="19050">
              <a:solidFill>
                <a:schemeClr val="tx1"/>
              </a:solidFill>
            </a:ln>
          </c:spPr>
          <c:marker>
            <c:symbol val="triangle"/>
            <c:size val="5"/>
            <c:spPr>
              <a:noFill/>
              <a:ln>
                <a:solidFill>
                  <a:prstClr val="black"/>
                </a:solidFill>
              </a:ln>
            </c:spPr>
          </c:marker>
          <c:errBars>
            <c:errDir val="y"/>
            <c:errBarType val="both"/>
            <c:errValType val="cust"/>
            <c:plus>
              <c:numRef>
                <c:f>BPM!$K$54:$K$83</c:f>
                <c:numCache>
                  <c:formatCode>General</c:formatCode>
                  <c:ptCount val="30"/>
                  <c:pt idx="0">
                    <c:v>9.8000000000000413E-3</c:v>
                  </c:pt>
                  <c:pt idx="1">
                    <c:v>3.1000000000000146E-4</c:v>
                  </c:pt>
                  <c:pt idx="2">
                    <c:v>4.5500000000000033E-4</c:v>
                  </c:pt>
                  <c:pt idx="3">
                    <c:v>6.4500000000000245E-4</c:v>
                  </c:pt>
                  <c:pt idx="4">
                    <c:v>4.5600000000000024E-3</c:v>
                  </c:pt>
                  <c:pt idx="5">
                    <c:v>6.4541000000000023E-4</c:v>
                  </c:pt>
                  <c:pt idx="6">
                    <c:v>1.6000000000000064E-3</c:v>
                  </c:pt>
                  <c:pt idx="7">
                    <c:v>6.4500000000000217E-3</c:v>
                  </c:pt>
                  <c:pt idx="8">
                    <c:v>5.6000000000000093E-4</c:v>
                  </c:pt>
                  <c:pt idx="9">
                    <c:v>4.5600000000000013E-4</c:v>
                  </c:pt>
                  <c:pt idx="10">
                    <c:v>6.5000000000000179E-3</c:v>
                  </c:pt>
                  <c:pt idx="11">
                    <c:v>8.6000000000000226E-4</c:v>
                  </c:pt>
                  <c:pt idx="12">
                    <c:v>1.6000000000000064E-3</c:v>
                  </c:pt>
                  <c:pt idx="13">
                    <c:v>4.6000000000000034E-3</c:v>
                  </c:pt>
                  <c:pt idx="14">
                    <c:v>4.15E-3</c:v>
                  </c:pt>
                  <c:pt idx="15">
                    <c:v>2.5600000000000089E-3</c:v>
                  </c:pt>
                  <c:pt idx="16">
                    <c:v>5.5600000000000094E-4</c:v>
                  </c:pt>
                  <c:pt idx="17">
                    <c:v>1.0000000000000005E-2</c:v>
                  </c:pt>
                  <c:pt idx="18">
                    <c:v>3.6450000000000098E-3</c:v>
                  </c:pt>
                  <c:pt idx="19">
                    <c:v>4.5000000000000014E-3</c:v>
                  </c:pt>
                  <c:pt idx="20">
                    <c:v>4.5600000000000024E-3</c:v>
                  </c:pt>
                  <c:pt idx="21">
                    <c:v>4.5000000000000014E-3</c:v>
                  </c:pt>
                  <c:pt idx="22">
                    <c:v>5.6000000000000093E-4</c:v>
                  </c:pt>
                  <c:pt idx="23">
                    <c:v>5.2500000000000181E-4</c:v>
                  </c:pt>
                  <c:pt idx="24">
                    <c:v>4.6000000000000023E-4</c:v>
                  </c:pt>
                  <c:pt idx="25">
                    <c:v>4.15E-3</c:v>
                  </c:pt>
                  <c:pt idx="26">
                    <c:v>1.5399999999999999E-3</c:v>
                  </c:pt>
                  <c:pt idx="27">
                    <c:v>4.556000000000017E-4</c:v>
                  </c:pt>
                  <c:pt idx="28">
                    <c:v>4.5649999999999998E-4</c:v>
                  </c:pt>
                  <c:pt idx="29">
                    <c:v>4.5000000000000014E-3</c:v>
                  </c:pt>
                </c:numCache>
              </c:numRef>
            </c:plus>
            <c:minus>
              <c:numRef>
                <c:f>BPM!$K$54:$K$83</c:f>
                <c:numCache>
                  <c:formatCode>General</c:formatCode>
                  <c:ptCount val="30"/>
                  <c:pt idx="0">
                    <c:v>9.8000000000000413E-3</c:v>
                  </c:pt>
                  <c:pt idx="1">
                    <c:v>3.1000000000000146E-4</c:v>
                  </c:pt>
                  <c:pt idx="2">
                    <c:v>4.5500000000000033E-4</c:v>
                  </c:pt>
                  <c:pt idx="3">
                    <c:v>6.4500000000000245E-4</c:v>
                  </c:pt>
                  <c:pt idx="4">
                    <c:v>4.5600000000000024E-3</c:v>
                  </c:pt>
                  <c:pt idx="5">
                    <c:v>6.4541000000000023E-4</c:v>
                  </c:pt>
                  <c:pt idx="6">
                    <c:v>1.6000000000000064E-3</c:v>
                  </c:pt>
                  <c:pt idx="7">
                    <c:v>6.4500000000000217E-3</c:v>
                  </c:pt>
                  <c:pt idx="8">
                    <c:v>5.6000000000000093E-4</c:v>
                  </c:pt>
                  <c:pt idx="9">
                    <c:v>4.5600000000000013E-4</c:v>
                  </c:pt>
                  <c:pt idx="10">
                    <c:v>6.5000000000000179E-3</c:v>
                  </c:pt>
                  <c:pt idx="11">
                    <c:v>8.6000000000000226E-4</c:v>
                  </c:pt>
                  <c:pt idx="12">
                    <c:v>1.6000000000000064E-3</c:v>
                  </c:pt>
                  <c:pt idx="13">
                    <c:v>4.6000000000000034E-3</c:v>
                  </c:pt>
                  <c:pt idx="14">
                    <c:v>4.15E-3</c:v>
                  </c:pt>
                  <c:pt idx="15">
                    <c:v>2.5600000000000089E-3</c:v>
                  </c:pt>
                  <c:pt idx="16">
                    <c:v>5.5600000000000094E-4</c:v>
                  </c:pt>
                  <c:pt idx="17">
                    <c:v>1.0000000000000005E-2</c:v>
                  </c:pt>
                  <c:pt idx="18">
                    <c:v>3.6450000000000098E-3</c:v>
                  </c:pt>
                  <c:pt idx="19">
                    <c:v>4.5000000000000014E-3</c:v>
                  </c:pt>
                  <c:pt idx="20">
                    <c:v>4.5600000000000024E-3</c:v>
                  </c:pt>
                  <c:pt idx="21">
                    <c:v>4.5000000000000014E-3</c:v>
                  </c:pt>
                  <c:pt idx="22">
                    <c:v>5.6000000000000093E-4</c:v>
                  </c:pt>
                  <c:pt idx="23">
                    <c:v>5.2500000000000181E-4</c:v>
                  </c:pt>
                  <c:pt idx="24">
                    <c:v>4.6000000000000023E-4</c:v>
                  </c:pt>
                  <c:pt idx="25">
                    <c:v>4.15E-3</c:v>
                  </c:pt>
                  <c:pt idx="26">
                    <c:v>1.5399999999999999E-3</c:v>
                  </c:pt>
                  <c:pt idx="27">
                    <c:v>4.556000000000017E-4</c:v>
                  </c:pt>
                  <c:pt idx="28">
                    <c:v>4.5649999999999998E-4</c:v>
                  </c:pt>
                  <c:pt idx="29">
                    <c:v>4.5000000000000014E-3</c:v>
                  </c:pt>
                </c:numCache>
              </c:numRef>
            </c:minus>
          </c:errBars>
          <c:xVal>
            <c:numRef>
              <c:f>BPM!$Z$21:$Z$51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xVal>
          <c:yVal>
            <c:numRef>
              <c:f>BPM!$AH$21:$AH$51</c:f>
              <c:numCache>
                <c:formatCode>0.00</c:formatCode>
                <c:ptCount val="31"/>
                <c:pt idx="0">
                  <c:v>0</c:v>
                </c:pt>
                <c:pt idx="1">
                  <c:v>4.5175750043855697E-2</c:v>
                </c:pt>
                <c:pt idx="2">
                  <c:v>0.10842180010525369</c:v>
                </c:pt>
                <c:pt idx="3">
                  <c:v>0.16062488904482028</c:v>
                </c:pt>
                <c:pt idx="4">
                  <c:v>0.19385698462549125</c:v>
                </c:pt>
                <c:pt idx="5">
                  <c:v>0.22836555780489745</c:v>
                </c:pt>
                <c:pt idx="6">
                  <c:v>0.26549030098730531</c:v>
                </c:pt>
                <c:pt idx="7">
                  <c:v>0.30117166695903924</c:v>
                </c:pt>
                <c:pt idx="8">
                  <c:v>0.33932007810718495</c:v>
                </c:pt>
                <c:pt idx="9">
                  <c:v>0.37208174534108091</c:v>
                </c:pt>
                <c:pt idx="10">
                  <c:v>0.41119545981089661</c:v>
                </c:pt>
                <c:pt idx="11">
                  <c:v>0.44930625852507733</c:v>
                </c:pt>
                <c:pt idx="12">
                  <c:v>0.48139956270544165</c:v>
                </c:pt>
                <c:pt idx="13">
                  <c:v>0.5097817566486299</c:v>
                </c:pt>
                <c:pt idx="14">
                  <c:v>0.52408869021536686</c:v>
                </c:pt>
                <c:pt idx="15">
                  <c:v>0.53995767445424669</c:v>
                </c:pt>
                <c:pt idx="16">
                  <c:v>0.54010118941320817</c:v>
                </c:pt>
                <c:pt idx="17">
                  <c:v>0.54813243386544919</c:v>
                </c:pt>
                <c:pt idx="18">
                  <c:v>0.54804703033950131</c:v>
                </c:pt>
                <c:pt idx="19">
                  <c:v>0.55823626025087369</c:v>
                </c:pt>
                <c:pt idx="20">
                  <c:v>0.55204008702685325</c:v>
                </c:pt>
                <c:pt idx="21">
                  <c:v>0.55303835119869205</c:v>
                </c:pt>
                <c:pt idx="22">
                  <c:v>0.55924572907592052</c:v>
                </c:pt>
                <c:pt idx="23">
                  <c:v>0.56025519790096656</c:v>
                </c:pt>
                <c:pt idx="24">
                  <c:v>0.56126466672601349</c:v>
                </c:pt>
                <c:pt idx="25">
                  <c:v>0.56126466672601349</c:v>
                </c:pt>
                <c:pt idx="26">
                  <c:v>0.56431666728676722</c:v>
                </c:pt>
                <c:pt idx="27">
                  <c:v>0.55603314371420642</c:v>
                </c:pt>
                <c:pt idx="28">
                  <c:v>0.56328360437610769</c:v>
                </c:pt>
                <c:pt idx="29">
                  <c:v>0.56017930054381326</c:v>
                </c:pt>
                <c:pt idx="30" formatCode="0.0000">
                  <c:v>0.56017930054381326</c:v>
                </c:pt>
              </c:numCache>
            </c:numRef>
          </c:yVal>
          <c:smooth val="1"/>
        </c:ser>
        <c:ser>
          <c:idx val="3"/>
          <c:order val="3"/>
          <c:tx>
            <c:v>RIS 2.5</c:v>
          </c:tx>
          <c:spPr>
            <a:ln w="19050">
              <a:solidFill>
                <a:schemeClr val="tx1">
                  <a:lumMod val="50000"/>
                  <a:lumOff val="50000"/>
                </a:schemeClr>
              </a:solidFill>
            </a:ln>
          </c:spPr>
          <c:marker>
            <c:symbol val="circle"/>
            <c:size val="4"/>
            <c:spPr>
              <a:solidFill>
                <a:sysClr val="windowText" lastClr="000000">
                  <a:lumMod val="50000"/>
                  <a:lumOff val="50000"/>
                </a:sysClr>
              </a:solidFill>
              <a:ln>
                <a:solidFill>
                  <a:schemeClr val="tx1">
                    <a:lumMod val="50000"/>
                    <a:lumOff val="50000"/>
                  </a:schemeClr>
                </a:solidFill>
              </a:ln>
            </c:spPr>
          </c:marker>
          <c:errBars>
            <c:errDir val="y"/>
            <c:errBarType val="both"/>
            <c:errValType val="cust"/>
            <c:plus>
              <c:numRef>
                <c:f>BPM!$L$54:$L$83</c:f>
                <c:numCache>
                  <c:formatCode>General</c:formatCode>
                  <c:ptCount val="30"/>
                  <c:pt idx="0">
                    <c:v>1.2559999999999999E-4</c:v>
                  </c:pt>
                  <c:pt idx="1">
                    <c:v>2.5000000000000098E-4</c:v>
                  </c:pt>
                  <c:pt idx="2">
                    <c:v>4.156E-3</c:v>
                  </c:pt>
                  <c:pt idx="3">
                    <c:v>1.4999999999999999E-4</c:v>
                  </c:pt>
                  <c:pt idx="4">
                    <c:v>4.156E-3</c:v>
                  </c:pt>
                  <c:pt idx="5">
                    <c:v>1.0000000000000005E-2</c:v>
                  </c:pt>
                  <c:pt idx="6">
                    <c:v>4.1500000000000011E-4</c:v>
                  </c:pt>
                  <c:pt idx="7">
                    <c:v>9.8700000000000471E-3</c:v>
                  </c:pt>
                  <c:pt idx="8">
                    <c:v>9.8500000000000566E-3</c:v>
                  </c:pt>
                  <c:pt idx="9">
                    <c:v>3.120000000000014E-4</c:v>
                  </c:pt>
                  <c:pt idx="10">
                    <c:v>1.2500000000000039E-3</c:v>
                  </c:pt>
                  <c:pt idx="11">
                    <c:v>6.5000000000000179E-3</c:v>
                  </c:pt>
                  <c:pt idx="12">
                    <c:v>5.6000000000000034E-3</c:v>
                  </c:pt>
                  <c:pt idx="13">
                    <c:v>5.5000000000000014E-3</c:v>
                  </c:pt>
                  <c:pt idx="14">
                    <c:v>4.1500000000000011E-4</c:v>
                  </c:pt>
                  <c:pt idx="15">
                    <c:v>5.0000000000000114E-3</c:v>
                  </c:pt>
                  <c:pt idx="16">
                    <c:v>4.5000000000000123E-4</c:v>
                  </c:pt>
                  <c:pt idx="17">
                    <c:v>4.4500000000000034E-3</c:v>
                  </c:pt>
                  <c:pt idx="18">
                    <c:v>5.1500000000000001E-3</c:v>
                  </c:pt>
                  <c:pt idx="19">
                    <c:v>5.1500000000000001E-3</c:v>
                  </c:pt>
                  <c:pt idx="20">
                    <c:v>5.5000000000000123E-4</c:v>
                  </c:pt>
                  <c:pt idx="21">
                    <c:v>4.5500000000000033E-4</c:v>
                  </c:pt>
                  <c:pt idx="22">
                    <c:v>4.556000000000017E-4</c:v>
                  </c:pt>
                  <c:pt idx="23">
                    <c:v>4.5149999999999999E-3</c:v>
                  </c:pt>
                  <c:pt idx="24">
                    <c:v>5.1000000000000004E-3</c:v>
                  </c:pt>
                  <c:pt idx="25">
                    <c:v>5.1600000000000018E-4</c:v>
                  </c:pt>
                  <c:pt idx="26">
                    <c:v>5.2100000000000124E-3</c:v>
                  </c:pt>
                  <c:pt idx="27">
                    <c:v>5.9000000000000198E-3</c:v>
                  </c:pt>
                  <c:pt idx="28">
                    <c:v>2.5300000000000001E-3</c:v>
                  </c:pt>
                  <c:pt idx="29">
                    <c:v>9.5000000000000336E-4</c:v>
                  </c:pt>
                </c:numCache>
              </c:numRef>
            </c:plus>
            <c:minus>
              <c:numRef>
                <c:f>BPM!$L$54:$L$83</c:f>
                <c:numCache>
                  <c:formatCode>General</c:formatCode>
                  <c:ptCount val="30"/>
                  <c:pt idx="0">
                    <c:v>1.2559999999999999E-4</c:v>
                  </c:pt>
                  <c:pt idx="1">
                    <c:v>2.5000000000000098E-4</c:v>
                  </c:pt>
                  <c:pt idx="2">
                    <c:v>4.156E-3</c:v>
                  </c:pt>
                  <c:pt idx="3">
                    <c:v>1.4999999999999999E-4</c:v>
                  </c:pt>
                  <c:pt idx="4">
                    <c:v>4.156E-3</c:v>
                  </c:pt>
                  <c:pt idx="5">
                    <c:v>1.0000000000000005E-2</c:v>
                  </c:pt>
                  <c:pt idx="6">
                    <c:v>4.1500000000000011E-4</c:v>
                  </c:pt>
                  <c:pt idx="7">
                    <c:v>9.8700000000000471E-3</c:v>
                  </c:pt>
                  <c:pt idx="8">
                    <c:v>9.8500000000000566E-3</c:v>
                  </c:pt>
                  <c:pt idx="9">
                    <c:v>3.120000000000014E-4</c:v>
                  </c:pt>
                  <c:pt idx="10">
                    <c:v>1.2500000000000039E-3</c:v>
                  </c:pt>
                  <c:pt idx="11">
                    <c:v>6.5000000000000179E-3</c:v>
                  </c:pt>
                  <c:pt idx="12">
                    <c:v>5.6000000000000034E-3</c:v>
                  </c:pt>
                  <c:pt idx="13">
                    <c:v>5.5000000000000014E-3</c:v>
                  </c:pt>
                  <c:pt idx="14">
                    <c:v>4.1500000000000011E-4</c:v>
                  </c:pt>
                  <c:pt idx="15">
                    <c:v>5.0000000000000114E-3</c:v>
                  </c:pt>
                  <c:pt idx="16">
                    <c:v>4.5000000000000123E-4</c:v>
                  </c:pt>
                  <c:pt idx="17">
                    <c:v>4.4500000000000034E-3</c:v>
                  </c:pt>
                  <c:pt idx="18">
                    <c:v>5.1500000000000001E-3</c:v>
                  </c:pt>
                  <c:pt idx="19">
                    <c:v>5.1500000000000001E-3</c:v>
                  </c:pt>
                  <c:pt idx="20">
                    <c:v>5.5000000000000123E-4</c:v>
                  </c:pt>
                  <c:pt idx="21">
                    <c:v>4.5500000000000033E-4</c:v>
                  </c:pt>
                  <c:pt idx="22">
                    <c:v>4.556000000000017E-4</c:v>
                  </c:pt>
                  <c:pt idx="23">
                    <c:v>4.5149999999999999E-3</c:v>
                  </c:pt>
                  <c:pt idx="24">
                    <c:v>5.1000000000000004E-3</c:v>
                  </c:pt>
                  <c:pt idx="25">
                    <c:v>5.1600000000000018E-4</c:v>
                  </c:pt>
                  <c:pt idx="26">
                    <c:v>5.2100000000000124E-3</c:v>
                  </c:pt>
                  <c:pt idx="27">
                    <c:v>5.9000000000000198E-3</c:v>
                  </c:pt>
                  <c:pt idx="28">
                    <c:v>2.5300000000000001E-3</c:v>
                  </c:pt>
                  <c:pt idx="29">
                    <c:v>9.5000000000000336E-4</c:v>
                  </c:pt>
                </c:numCache>
              </c:numRef>
            </c:minus>
          </c:errBars>
          <c:xVal>
            <c:numRef>
              <c:f>BPM!$AJ$21:$AJ$51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xVal>
          <c:yVal>
            <c:numRef>
              <c:f>BPM!$AR$21:$AR$51</c:f>
              <c:numCache>
                <c:formatCode>0.00</c:formatCode>
                <c:ptCount val="31"/>
                <c:pt idx="0">
                  <c:v>0</c:v>
                </c:pt>
                <c:pt idx="1">
                  <c:v>4.1771200765188296E-2</c:v>
                </c:pt>
                <c:pt idx="2">
                  <c:v>0.1101240747445877</c:v>
                </c:pt>
                <c:pt idx="3">
                  <c:v>0.17341377287366094</c:v>
                </c:pt>
                <c:pt idx="4">
                  <c:v>0.22267296708860082</c:v>
                </c:pt>
                <c:pt idx="5">
                  <c:v>0.25978512827003503</c:v>
                </c:pt>
                <c:pt idx="6">
                  <c:v>0.29401876778210773</c:v>
                </c:pt>
                <c:pt idx="7">
                  <c:v>0.32530904838343638</c:v>
                </c:pt>
                <c:pt idx="8">
                  <c:v>0.35821969141055438</c:v>
                </c:pt>
                <c:pt idx="9">
                  <c:v>0.3768346939221402</c:v>
                </c:pt>
                <c:pt idx="10">
                  <c:v>0.44006199156008152</c:v>
                </c:pt>
                <c:pt idx="11">
                  <c:v>0.47546927823732948</c:v>
                </c:pt>
                <c:pt idx="12">
                  <c:v>0.50708292705629876</c:v>
                </c:pt>
                <c:pt idx="13">
                  <c:v>0.51548745000758789</c:v>
                </c:pt>
                <c:pt idx="14">
                  <c:v>0.51354181222593964</c:v>
                </c:pt>
                <c:pt idx="15">
                  <c:v>0.52724863471553962</c:v>
                </c:pt>
                <c:pt idx="16">
                  <c:v>0.52150711258356364</c:v>
                </c:pt>
                <c:pt idx="17">
                  <c:v>0.52277290654614483</c:v>
                </c:pt>
                <c:pt idx="18">
                  <c:v>0.52738730226144259</c:v>
                </c:pt>
                <c:pt idx="19">
                  <c:v>0.53712519482272059</c:v>
                </c:pt>
                <c:pt idx="20">
                  <c:v>0.5349393877353521</c:v>
                </c:pt>
                <c:pt idx="21">
                  <c:v>0.53619806864767261</c:v>
                </c:pt>
                <c:pt idx="22">
                  <c:v>0.54348923741540955</c:v>
                </c:pt>
                <c:pt idx="23">
                  <c:v>0.5447620459339424</c:v>
                </c:pt>
                <c:pt idx="24">
                  <c:v>0.5447620459339424</c:v>
                </c:pt>
                <c:pt idx="25">
                  <c:v>0.54603485445248434</c:v>
                </c:pt>
                <c:pt idx="26">
                  <c:v>0.55156349893785539</c:v>
                </c:pt>
                <c:pt idx="27">
                  <c:v>0.54500883503390185</c:v>
                </c:pt>
                <c:pt idx="28">
                  <c:v>0.55239889704516865</c:v>
                </c:pt>
                <c:pt idx="29">
                  <c:v>0.54935457976035318</c:v>
                </c:pt>
                <c:pt idx="30" formatCode="0.0000">
                  <c:v>0.54935457976035318</c:v>
                </c:pt>
              </c:numCache>
            </c:numRef>
          </c:yVal>
          <c:smooth val="1"/>
        </c:ser>
        <c:ser>
          <c:idx val="4"/>
          <c:order val="4"/>
          <c:tx>
            <c:v>RIS 3</c:v>
          </c:tx>
          <c:spPr>
            <a:ln w="19050">
              <a:solidFill>
                <a:schemeClr val="tx1"/>
              </a:solidFill>
            </a:ln>
          </c:spPr>
          <c:marker>
            <c:spPr>
              <a:noFill/>
              <a:ln>
                <a:solidFill>
                  <a:prstClr val="black"/>
                </a:solidFill>
              </a:ln>
            </c:spPr>
          </c:marker>
          <c:errBars>
            <c:errDir val="y"/>
            <c:errBarType val="both"/>
            <c:errValType val="cust"/>
            <c:plus>
              <c:numRef>
                <c:f>BPM!$M$54:$M$83</c:f>
                <c:numCache>
                  <c:formatCode>General</c:formatCode>
                  <c:ptCount val="30"/>
                  <c:pt idx="0">
                    <c:v>2.5100000000000001E-3</c:v>
                  </c:pt>
                  <c:pt idx="1">
                    <c:v>1.0000000000000005E-2</c:v>
                  </c:pt>
                  <c:pt idx="2">
                    <c:v>2.0000000000000052E-4</c:v>
                  </c:pt>
                  <c:pt idx="3">
                    <c:v>1.2600000000000042E-3</c:v>
                  </c:pt>
                  <c:pt idx="4">
                    <c:v>2.2300000000000002E-3</c:v>
                  </c:pt>
                  <c:pt idx="5">
                    <c:v>1.6000000000000085E-4</c:v>
                  </c:pt>
                  <c:pt idx="6">
                    <c:v>9.0000000000000028E-3</c:v>
                  </c:pt>
                  <c:pt idx="7">
                    <c:v>1.5599999999999998E-2</c:v>
                  </c:pt>
                  <c:pt idx="8">
                    <c:v>5.1400000000000013E-3</c:v>
                  </c:pt>
                  <c:pt idx="9">
                    <c:v>7.460000000000017E-3</c:v>
                  </c:pt>
                  <c:pt idx="10">
                    <c:v>1.4000000000000037E-3</c:v>
                  </c:pt>
                  <c:pt idx="11">
                    <c:v>1.4000000000000037E-3</c:v>
                  </c:pt>
                  <c:pt idx="12">
                    <c:v>7.4000000000000281E-3</c:v>
                  </c:pt>
                  <c:pt idx="13">
                    <c:v>7.5000000000000197E-3</c:v>
                  </c:pt>
                  <c:pt idx="14">
                    <c:v>7.0000000000000249E-4</c:v>
                  </c:pt>
                  <c:pt idx="15">
                    <c:v>5.6299999999999996E-3</c:v>
                  </c:pt>
                  <c:pt idx="16">
                    <c:v>5.5460000000000188E-3</c:v>
                  </c:pt>
                  <c:pt idx="17">
                    <c:v>5.5460000000000188E-3</c:v>
                  </c:pt>
                  <c:pt idx="18">
                    <c:v>5.6400000000000102E-4</c:v>
                  </c:pt>
                  <c:pt idx="19">
                    <c:v>5.5449999999999998E-4</c:v>
                  </c:pt>
                  <c:pt idx="20">
                    <c:v>5.5140000000000024E-3</c:v>
                  </c:pt>
                  <c:pt idx="21">
                    <c:v>5.1540000000000006E-4</c:v>
                  </c:pt>
                  <c:pt idx="22">
                    <c:v>2.0000000000000052E-3</c:v>
                  </c:pt>
                  <c:pt idx="23">
                    <c:v>5.5600000000000024E-3</c:v>
                  </c:pt>
                  <c:pt idx="24">
                    <c:v>1.0000000000000039E-3</c:v>
                  </c:pt>
                  <c:pt idx="25">
                    <c:v>4.0000000000000114E-3</c:v>
                  </c:pt>
                  <c:pt idx="26">
                    <c:v>7.0000000000000114E-3</c:v>
                  </c:pt>
                  <c:pt idx="27">
                    <c:v>7.0000000000000114E-3</c:v>
                  </c:pt>
                  <c:pt idx="28">
                    <c:v>7.0000000000000114E-3</c:v>
                  </c:pt>
                  <c:pt idx="29">
                    <c:v>5.0000000000000114E-3</c:v>
                  </c:pt>
                </c:numCache>
              </c:numRef>
            </c:plus>
            <c:minus>
              <c:numRef>
                <c:f>BPM!$M$60:$M$83</c:f>
                <c:numCache>
                  <c:formatCode>General</c:formatCode>
                  <c:ptCount val="24"/>
                  <c:pt idx="0">
                    <c:v>9.0000000000000028E-3</c:v>
                  </c:pt>
                  <c:pt idx="1">
                    <c:v>1.5599999999999998E-2</c:v>
                  </c:pt>
                  <c:pt idx="2">
                    <c:v>5.1400000000000013E-3</c:v>
                  </c:pt>
                  <c:pt idx="3">
                    <c:v>7.460000000000017E-3</c:v>
                  </c:pt>
                  <c:pt idx="4">
                    <c:v>1.4000000000000037E-3</c:v>
                  </c:pt>
                  <c:pt idx="5">
                    <c:v>1.4000000000000037E-3</c:v>
                  </c:pt>
                  <c:pt idx="6">
                    <c:v>7.4000000000000281E-3</c:v>
                  </c:pt>
                  <c:pt idx="7">
                    <c:v>7.5000000000000197E-3</c:v>
                  </c:pt>
                  <c:pt idx="8">
                    <c:v>7.0000000000000249E-4</c:v>
                  </c:pt>
                  <c:pt idx="9">
                    <c:v>5.6299999999999996E-3</c:v>
                  </c:pt>
                  <c:pt idx="10">
                    <c:v>5.5460000000000188E-3</c:v>
                  </c:pt>
                  <c:pt idx="11">
                    <c:v>5.5460000000000188E-3</c:v>
                  </c:pt>
                  <c:pt idx="12">
                    <c:v>5.6400000000000102E-4</c:v>
                  </c:pt>
                  <c:pt idx="13">
                    <c:v>5.5449999999999998E-4</c:v>
                  </c:pt>
                  <c:pt idx="14">
                    <c:v>5.5140000000000024E-3</c:v>
                  </c:pt>
                  <c:pt idx="15">
                    <c:v>5.1540000000000006E-4</c:v>
                  </c:pt>
                  <c:pt idx="16">
                    <c:v>2.0000000000000052E-3</c:v>
                  </c:pt>
                  <c:pt idx="17">
                    <c:v>5.5600000000000024E-3</c:v>
                  </c:pt>
                  <c:pt idx="18">
                    <c:v>1.0000000000000039E-3</c:v>
                  </c:pt>
                  <c:pt idx="19">
                    <c:v>4.0000000000000114E-3</c:v>
                  </c:pt>
                  <c:pt idx="20">
                    <c:v>7.0000000000000114E-3</c:v>
                  </c:pt>
                  <c:pt idx="21">
                    <c:v>7.0000000000000114E-3</c:v>
                  </c:pt>
                  <c:pt idx="22">
                    <c:v>7.0000000000000114E-3</c:v>
                  </c:pt>
                  <c:pt idx="23">
                    <c:v>5.0000000000000114E-3</c:v>
                  </c:pt>
                </c:numCache>
              </c:numRef>
            </c:minus>
          </c:errBars>
          <c:xVal>
            <c:numRef>
              <c:f>BPM!$AT$21:$AT$51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xVal>
          <c:yVal>
            <c:numRef>
              <c:f>BPM!$BB$21:$BB$51</c:f>
              <c:numCache>
                <c:formatCode>0.00</c:formatCode>
                <c:ptCount val="31"/>
                <c:pt idx="0">
                  <c:v>0</c:v>
                </c:pt>
                <c:pt idx="1">
                  <c:v>6.7420183691181149E-2</c:v>
                </c:pt>
                <c:pt idx="2">
                  <c:v>0.13484036738236302</c:v>
                </c:pt>
                <c:pt idx="3">
                  <c:v>0.20992193558390551</c:v>
                </c:pt>
                <c:pt idx="4">
                  <c:v>0.24941258231370031</c:v>
                </c:pt>
                <c:pt idx="5">
                  <c:v>0.28659209768965666</c:v>
                </c:pt>
                <c:pt idx="6">
                  <c:v>0.32664285980987851</c:v>
                </c:pt>
                <c:pt idx="7">
                  <c:v>0.35548824128077522</c:v>
                </c:pt>
                <c:pt idx="8">
                  <c:v>0.39379516383258184</c:v>
                </c:pt>
                <c:pt idx="9">
                  <c:v>0.42708375678176697</c:v>
                </c:pt>
                <c:pt idx="10">
                  <c:v>0.45877751421563845</c:v>
                </c:pt>
                <c:pt idx="11">
                  <c:v>0.49193665128656577</c:v>
                </c:pt>
                <c:pt idx="12">
                  <c:v>0.49603181182899581</c:v>
                </c:pt>
                <c:pt idx="13">
                  <c:v>0.50537197178131599</c:v>
                </c:pt>
                <c:pt idx="14">
                  <c:v>0.50433356765687287</c:v>
                </c:pt>
                <c:pt idx="15">
                  <c:v>0.51431662936737865</c:v>
                </c:pt>
                <c:pt idx="16">
                  <c:v>0.50871593148800365</c:v>
                </c:pt>
                <c:pt idx="17">
                  <c:v>0.51024820839007745</c:v>
                </c:pt>
                <c:pt idx="18">
                  <c:v>0.51652289859721956</c:v>
                </c:pt>
                <c:pt idx="19">
                  <c:v>0.53002426308772388</c:v>
                </c:pt>
                <c:pt idx="20">
                  <c:v>0.53023589590511111</c:v>
                </c:pt>
                <c:pt idx="21">
                  <c:v>0.53023589590511111</c:v>
                </c:pt>
                <c:pt idx="22">
                  <c:v>0.53618733591432333</c:v>
                </c:pt>
                <c:pt idx="23">
                  <c:v>0.54080964053427882</c:v>
                </c:pt>
                <c:pt idx="24">
                  <c:v>0.54235040874092477</c:v>
                </c:pt>
                <c:pt idx="25">
                  <c:v>0.5438911769475796</c:v>
                </c:pt>
                <c:pt idx="26">
                  <c:v>0.55149614474333375</c:v>
                </c:pt>
                <c:pt idx="27">
                  <c:v>0.5454725595805453</c:v>
                </c:pt>
                <c:pt idx="28">
                  <c:v>0.55313578618747961</c:v>
                </c:pt>
                <c:pt idx="29">
                  <c:v>0.55161968474602741</c:v>
                </c:pt>
                <c:pt idx="30" formatCode="0.0000">
                  <c:v>0.55315196164809965</c:v>
                </c:pt>
              </c:numCache>
            </c:numRef>
          </c:yVal>
          <c:smooth val="1"/>
        </c:ser>
        <c:axId val="198247552"/>
        <c:axId val="198249472"/>
      </c:scatterChart>
      <c:valAx>
        <c:axId val="198247552"/>
        <c:scaling>
          <c:orientation val="minMax"/>
          <c:max val="30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s-ES"/>
                  <a:t>Tiempo</a:t>
                </a:r>
                <a:r>
                  <a:rPr lang="es-ES" baseline="0"/>
                  <a:t> (Días)</a:t>
                </a:r>
                <a:endParaRPr lang="es-ES"/>
              </a:p>
            </c:rich>
          </c:tx>
          <c:layout>
            <c:manualLayout>
              <c:xMode val="edge"/>
              <c:yMode val="edge"/>
              <c:x val="0.44060528335884613"/>
              <c:y val="0.91850152933575357"/>
            </c:manualLayout>
          </c:layout>
        </c:title>
        <c:numFmt formatCode="General" sourceLinked="1"/>
        <c:tickLblPos val="nextTo"/>
        <c:crossAx val="198249472"/>
        <c:crosses val="autoZero"/>
        <c:crossBetween val="midCat"/>
        <c:majorUnit val="3"/>
      </c:valAx>
      <c:valAx>
        <c:axId val="198249472"/>
        <c:scaling>
          <c:orientation val="minMax"/>
          <c:min val="0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s-ES"/>
                  <a:t>PBM (m</a:t>
                </a:r>
                <a:r>
                  <a:rPr lang="es-ES" baseline="30000"/>
                  <a:t>3</a:t>
                </a:r>
                <a:r>
                  <a:rPr lang="es-ES"/>
                  <a:t>/kg SV)</a:t>
                </a:r>
              </a:p>
            </c:rich>
          </c:tx>
          <c:layout>
            <c:manualLayout>
              <c:xMode val="edge"/>
              <c:yMode val="edge"/>
              <c:x val="3.6580515670835291E-2"/>
              <c:y val="0.28246464021366635"/>
            </c:manualLayout>
          </c:layout>
        </c:title>
        <c:numFmt formatCode="0.00" sourceLinked="1"/>
        <c:tickLblPos val="nextTo"/>
        <c:crossAx val="198247552"/>
        <c:crosses val="autoZero"/>
        <c:crossBetween val="midCat"/>
      </c:valAx>
      <c:spPr>
        <a:noFill/>
        <a:ln w="25400">
          <a:noFill/>
        </a:ln>
      </c:spPr>
    </c:plotArea>
    <c:legend>
      <c:legendPos val="t"/>
    </c:legend>
    <c:plotVisOnly val="1"/>
    <c:dispBlanksAs val="gap"/>
  </c:chart>
  <c:spPr>
    <a:noFill/>
    <a:ln>
      <a:solidFill>
        <a:schemeClr val="bg1"/>
      </a:solidFill>
    </a:ln>
  </c:sp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>
  <b:Source>
    <b:Tag>ESCALANTE</b:Tag>
    <b:SourceType>JournalArticle</b:SourceType>
    <b:Guid>{96EAA681-CF3F-4C1A-93B9-BBF2CFF579FC}</b:Guid>
    <b:LCID>9226</b:LCID>
    <b:Author>
      <b:Author>
        <b:NameList>
          <b:Person>
            <b:Last>Escalante</b:Last>
            <b:First>H</b:First>
          </b:Person>
          <b:Person>
            <b:Last>Orduz Prada</b:Last>
            <b:First>J</b:First>
          </b:Person>
          <b:Person>
            <b:Last>Zapata</b:Last>
            <b:First>L</b:First>
          </b:Person>
        </b:NameList>
      </b:Author>
    </b:Author>
    <b:Title>Atlas del potencial energético de la biomasa residual en Colombia</b:Title>
    <b:Year>2010</b:Year>
    <b:City>Bucaramanga</b:City>
    <b:JournalName>Unidad de planeación minero energética, UPMe, Instituto de Hidrología, meteriología y estudios ambientales, IDEAM, Departamento Administrativo de ciencia, tecnología e innovación, Colciencias y Universidad Industrial de Santander, UIS.</b:JournalName>
    <b:RefOrder>1</b:RefOrder>
  </b:Source>
</b:Sources>
</file>

<file path=customXml/itemProps1.xml><?xml version="1.0" encoding="utf-8"?>
<ds:datastoreItem xmlns:ds="http://schemas.openxmlformats.org/officeDocument/2006/customXml" ds:itemID="{069A22A3-F88C-49C3-A7DC-10608A6E8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4111</Words>
  <Characters>22616</Characters>
  <Application>Microsoft Office Word</Application>
  <DocSecurity>0</DocSecurity>
  <Lines>188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Industrial de Santander</Company>
  <LinksUpToDate>false</LinksUpToDate>
  <CharactersWithSpaces>26674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UIS</dc:creator>
  <cp:lastModifiedBy>revista</cp:lastModifiedBy>
  <cp:revision>2</cp:revision>
  <dcterms:created xsi:type="dcterms:W3CDTF">2017-10-18T18:29:00Z</dcterms:created>
  <dcterms:modified xsi:type="dcterms:W3CDTF">2017-10-18T18:29:00Z</dcterms:modified>
</cp:coreProperties>
</file>