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84" w:rsidRDefault="00333D95">
      <w:pPr>
        <w:rPr>
          <w:rStyle w:val="nfasis"/>
          <w:b/>
          <w:bCs/>
          <w:i w:val="0"/>
          <w:shd w:val="clear" w:color="auto" w:fill="FFFFFF"/>
        </w:rPr>
      </w:pPr>
      <w:r>
        <w:rPr>
          <w:rStyle w:val="nfasis"/>
          <w:b/>
          <w:bCs/>
          <w:i w:val="0"/>
          <w:shd w:val="clear" w:color="auto" w:fill="FFFFFF"/>
        </w:rPr>
        <w:t>Revisión del agave y el</w:t>
      </w:r>
      <w:r w:rsidR="0064469F">
        <w:rPr>
          <w:rStyle w:val="nfasis"/>
          <w:b/>
          <w:bCs/>
          <w:i w:val="0"/>
          <w:shd w:val="clear" w:color="auto" w:fill="FFFFFF"/>
        </w:rPr>
        <w:t xml:space="preserve"> mezcal</w:t>
      </w:r>
    </w:p>
    <w:p w:rsidR="00AC2C84" w:rsidRDefault="00AC2C84">
      <w:pPr>
        <w:rPr>
          <w:rStyle w:val="nfasis"/>
          <w:b/>
          <w:bCs/>
          <w:i w:val="0"/>
          <w:shd w:val="clear" w:color="auto" w:fill="FFFFFF"/>
        </w:rPr>
      </w:pPr>
    </w:p>
    <w:p w:rsidR="00AC2C84" w:rsidRDefault="00333D95">
      <w:pPr>
        <w:rPr>
          <w:rStyle w:val="nfasis"/>
          <w:b/>
          <w:bCs/>
          <w:i w:val="0"/>
          <w:shd w:val="clear" w:color="auto" w:fill="FFFFFF"/>
        </w:rPr>
      </w:pPr>
      <w:r>
        <w:rPr>
          <w:rStyle w:val="nfasis"/>
          <w:b/>
          <w:bCs/>
          <w:i w:val="0"/>
          <w:shd w:val="clear" w:color="auto" w:fill="FFFFFF"/>
        </w:rPr>
        <w:t>Título corto: Revisión del agave y el mezcal</w:t>
      </w:r>
    </w:p>
    <w:p w:rsidR="00AC2C84" w:rsidRDefault="00AC2C84">
      <w:pPr>
        <w:rPr>
          <w:rStyle w:val="nfasis"/>
          <w:b/>
          <w:bCs/>
          <w:i w:val="0"/>
          <w:shd w:val="clear" w:color="auto" w:fill="FFFFFF"/>
        </w:rPr>
      </w:pPr>
    </w:p>
    <w:p w:rsidR="003C7607" w:rsidRPr="00F46659" w:rsidRDefault="00E83466">
      <w:pPr>
        <w:rPr>
          <w:rStyle w:val="nfasis"/>
          <w:b/>
          <w:bCs/>
          <w:i w:val="0"/>
          <w:shd w:val="clear" w:color="auto" w:fill="FFFFFF"/>
          <w:lang w:val="es-CO"/>
        </w:rPr>
      </w:pPr>
      <w:r w:rsidRPr="00F46659">
        <w:rPr>
          <w:rStyle w:val="nfasis"/>
          <w:b/>
          <w:bCs/>
          <w:i w:val="0"/>
          <w:shd w:val="clear" w:color="auto" w:fill="FFFFFF"/>
          <w:lang w:val="es-CO"/>
        </w:rPr>
        <w:t xml:space="preserve">Review of agave and </w:t>
      </w:r>
      <w:r w:rsidR="009127A2" w:rsidRPr="00F46659">
        <w:rPr>
          <w:rStyle w:val="nfasis"/>
          <w:b/>
          <w:bCs/>
          <w:i w:val="0"/>
          <w:shd w:val="clear" w:color="auto" w:fill="FFFFFF"/>
          <w:lang w:val="es-CO"/>
        </w:rPr>
        <w:t>m</w:t>
      </w:r>
      <w:r w:rsidR="003C7607" w:rsidRPr="00F46659">
        <w:rPr>
          <w:rStyle w:val="nfasis"/>
          <w:b/>
          <w:bCs/>
          <w:i w:val="0"/>
          <w:shd w:val="clear" w:color="auto" w:fill="FFFFFF"/>
          <w:lang w:val="es-CO"/>
        </w:rPr>
        <w:t>e</w:t>
      </w:r>
      <w:r w:rsidR="006B3EC9">
        <w:rPr>
          <w:rStyle w:val="nfasis"/>
          <w:b/>
          <w:bCs/>
          <w:i w:val="0"/>
          <w:shd w:val="clear" w:color="auto" w:fill="FFFFFF"/>
          <w:lang w:val="es-CO"/>
        </w:rPr>
        <w:t>z</w:t>
      </w:r>
      <w:r w:rsidRPr="00F46659">
        <w:rPr>
          <w:rStyle w:val="nfasis"/>
          <w:b/>
          <w:bCs/>
          <w:i w:val="0"/>
          <w:shd w:val="clear" w:color="auto" w:fill="FFFFFF"/>
          <w:lang w:val="es-CO"/>
        </w:rPr>
        <w:t>ca</w:t>
      </w:r>
      <w:r w:rsidR="009127A2" w:rsidRPr="00F46659">
        <w:rPr>
          <w:rStyle w:val="nfasis"/>
          <w:b/>
          <w:bCs/>
          <w:i w:val="0"/>
          <w:shd w:val="clear" w:color="auto" w:fill="FFFFFF"/>
          <w:lang w:val="es-CO"/>
        </w:rPr>
        <w:t>l</w:t>
      </w:r>
    </w:p>
    <w:p w:rsidR="00AC2C84" w:rsidRPr="00F46659" w:rsidRDefault="00AC2C84">
      <w:pPr>
        <w:rPr>
          <w:b/>
          <w:bCs/>
          <w:iCs/>
          <w:shd w:val="clear" w:color="auto" w:fill="FFFFFF"/>
          <w:lang w:val="es-CO"/>
        </w:rPr>
      </w:pPr>
    </w:p>
    <w:p w:rsidR="00AC2C84" w:rsidRDefault="00C3071D">
      <w:pPr>
        <w:rPr>
          <w:sz w:val="20"/>
          <w:szCs w:val="20"/>
        </w:rPr>
      </w:pPr>
      <w:r>
        <w:rPr>
          <w:sz w:val="20"/>
          <w:szCs w:val="20"/>
        </w:rPr>
        <w:t xml:space="preserve">Elia Pérez Hernández*, Ma. </w:t>
      </w:r>
      <w:proofErr w:type="gramStart"/>
      <w:r>
        <w:rPr>
          <w:sz w:val="20"/>
          <w:szCs w:val="20"/>
        </w:rPr>
        <w:t>del</w:t>
      </w:r>
      <w:proofErr w:type="gramEnd"/>
      <w:r>
        <w:rPr>
          <w:sz w:val="20"/>
          <w:szCs w:val="20"/>
        </w:rPr>
        <w:t xml:space="preserve"> Carmen Chávez Parga*, Juan Carlos </w:t>
      </w:r>
      <w:r w:rsidRPr="00695129">
        <w:rPr>
          <w:sz w:val="20"/>
          <w:szCs w:val="20"/>
        </w:rPr>
        <w:t>González Hernández</w:t>
      </w:r>
      <w:r>
        <w:rPr>
          <w:sz w:val="20"/>
          <w:szCs w:val="20"/>
        </w:rPr>
        <w:t>**</w:t>
      </w:r>
    </w:p>
    <w:p w:rsidR="00AC2C84" w:rsidRDefault="00AC2C84">
      <w:pPr>
        <w:rPr>
          <w:b/>
          <w:bCs/>
          <w:iCs/>
          <w:shd w:val="clear" w:color="auto" w:fill="FFFFFF"/>
        </w:rPr>
      </w:pPr>
    </w:p>
    <w:p w:rsidR="00C3071D" w:rsidRPr="00C3071D" w:rsidRDefault="00E83466" w:rsidP="00C3071D">
      <w:pPr>
        <w:rPr>
          <w:bCs/>
          <w:iCs/>
          <w:sz w:val="20"/>
          <w:szCs w:val="20"/>
          <w:shd w:val="clear" w:color="auto" w:fill="FFFFFF"/>
        </w:rPr>
      </w:pPr>
      <w:r w:rsidRPr="00E83466">
        <w:rPr>
          <w:bCs/>
          <w:iCs/>
          <w:sz w:val="20"/>
          <w:szCs w:val="20"/>
          <w:shd w:val="clear" w:color="auto" w:fill="FFFFFF"/>
        </w:rPr>
        <w:t>*División de Estudios de Posgrado de la Facultad de Ingeniería Química, Universidad Michoacana de San Nicolás de Hidalgo, Avenida Francisco J. Mújica S/N, Ciudad Universitaria, C.P. 58030, Morelia, Michoacán, México, email: ely_ph@hotmail.com; carmen_pchavez@yahoo.com</w:t>
      </w:r>
    </w:p>
    <w:p w:rsidR="00C3071D" w:rsidRPr="00C3071D" w:rsidRDefault="00C3071D" w:rsidP="00C3071D">
      <w:pPr>
        <w:rPr>
          <w:bCs/>
          <w:iCs/>
          <w:sz w:val="20"/>
          <w:szCs w:val="20"/>
          <w:shd w:val="clear" w:color="auto" w:fill="FFFFFF"/>
        </w:rPr>
      </w:pPr>
    </w:p>
    <w:p w:rsidR="00AC2C84" w:rsidRDefault="00E83466">
      <w:pPr>
        <w:rPr>
          <w:bCs/>
          <w:iCs/>
          <w:sz w:val="20"/>
          <w:szCs w:val="20"/>
          <w:shd w:val="clear" w:color="auto" w:fill="FFFFFF"/>
        </w:rPr>
      </w:pPr>
      <w:r w:rsidRPr="00E83466">
        <w:rPr>
          <w:bCs/>
          <w:iCs/>
          <w:sz w:val="20"/>
          <w:szCs w:val="20"/>
          <w:shd w:val="clear" w:color="auto" w:fill="FFFFFF"/>
        </w:rPr>
        <w:t xml:space="preserve">** Laboratorio de Bioquímica del Departamento de Ing. Bioquímica del Instituto Tecnológico de Morelia, Av. Tecnológico # 1500, Colonia Lomas de Santiaguito, C. P.  58120, Morelia, Michoacán, México. </w:t>
      </w:r>
      <w:proofErr w:type="gramStart"/>
      <w:r w:rsidRPr="00E83466">
        <w:rPr>
          <w:bCs/>
          <w:iCs/>
          <w:sz w:val="20"/>
          <w:szCs w:val="20"/>
          <w:shd w:val="clear" w:color="auto" w:fill="FFFFFF"/>
        </w:rPr>
        <w:t>email</w:t>
      </w:r>
      <w:proofErr w:type="gramEnd"/>
      <w:r w:rsidRPr="00E83466">
        <w:rPr>
          <w:bCs/>
          <w:iCs/>
          <w:sz w:val="20"/>
          <w:szCs w:val="20"/>
          <w:shd w:val="clear" w:color="auto" w:fill="FFFFFF"/>
        </w:rPr>
        <w:t>: jcgh1974@yahoo.com.</w:t>
      </w:r>
    </w:p>
    <w:p w:rsidR="00AC2C84" w:rsidRDefault="00AC2C84">
      <w:pPr>
        <w:rPr>
          <w:b/>
          <w:bCs/>
          <w:iCs/>
          <w:shd w:val="clear" w:color="auto" w:fill="FFFFFF"/>
        </w:rPr>
      </w:pPr>
    </w:p>
    <w:p w:rsidR="0041448B" w:rsidRPr="00C3071D" w:rsidRDefault="0041448B" w:rsidP="00FE5A4A">
      <w:pPr>
        <w:jc w:val="both"/>
        <w:rPr>
          <w:sz w:val="20"/>
          <w:szCs w:val="20"/>
          <w:lang w:val="es-CO"/>
        </w:rPr>
      </w:pPr>
    </w:p>
    <w:p w:rsidR="00F4797B" w:rsidRPr="00900C1C" w:rsidRDefault="00E83466" w:rsidP="00FE5A4A">
      <w:pPr>
        <w:jc w:val="both"/>
        <w:rPr>
          <w:b/>
          <w:bCs/>
          <w:lang w:val="es-MX"/>
        </w:rPr>
      </w:pPr>
      <w:r w:rsidRPr="00E83466">
        <w:rPr>
          <w:b/>
          <w:bCs/>
          <w:lang w:val="es-MX"/>
        </w:rPr>
        <w:t>Resumen</w:t>
      </w:r>
    </w:p>
    <w:p w:rsidR="00154948" w:rsidRPr="00092C01" w:rsidRDefault="00443CE5" w:rsidP="00E54996">
      <w:pPr>
        <w:jc w:val="both"/>
        <w:rPr>
          <w:b/>
          <w:bCs/>
          <w:sz w:val="22"/>
          <w:szCs w:val="22"/>
        </w:rPr>
      </w:pPr>
      <w:r w:rsidRPr="00092C01">
        <w:t xml:space="preserve">En el presente trabajo, se </w:t>
      </w:r>
      <w:r w:rsidR="00E44302" w:rsidRPr="00092C01">
        <w:t xml:space="preserve">efectuó una compilación de </w:t>
      </w:r>
      <w:r w:rsidRPr="00092C01">
        <w:t xml:space="preserve">investigaciones realizadas sobre las diferentes etapas del proceso productivo del mezcal </w:t>
      </w:r>
      <w:r w:rsidR="004E7132">
        <w:t xml:space="preserve">a partir de agave </w:t>
      </w:r>
      <w:r w:rsidRPr="00092C01">
        <w:t xml:space="preserve">en algunas regiones </w:t>
      </w:r>
      <w:r w:rsidR="004E7132">
        <w:t xml:space="preserve">productoras </w:t>
      </w:r>
      <w:r w:rsidRPr="00092C01">
        <w:t xml:space="preserve">de México; con el propósito de explicar </w:t>
      </w:r>
      <w:r w:rsidR="000C53C7">
        <w:t>l</w:t>
      </w:r>
      <w:r w:rsidR="00B3262C" w:rsidRPr="00092C01">
        <w:t>as problemáticas que enfrenta la cadena productiva agave-mezcal y las estr</w:t>
      </w:r>
      <w:r w:rsidR="00B379D1" w:rsidRPr="00092C01">
        <w:t>ategias científicas que se han desarrolla</w:t>
      </w:r>
      <w:r w:rsidR="00B3262C" w:rsidRPr="00092C01">
        <w:t>do</w:t>
      </w:r>
      <w:r w:rsidR="00B379D1" w:rsidRPr="00092C01">
        <w:t xml:space="preserve"> </w:t>
      </w:r>
      <w:r w:rsidR="00B3262C" w:rsidRPr="00092C01">
        <w:t>para solucionarlas. Con ello se pretende lograr su</w:t>
      </w:r>
      <w:r w:rsidRPr="00092C01">
        <w:t xml:space="preserve"> resistencia y persistencia productiva</w:t>
      </w:r>
      <w:r w:rsidR="00B3262C" w:rsidRPr="00092C01">
        <w:t xml:space="preserve"> en el mercado, elaborando un producto que cumpla con las característic</w:t>
      </w:r>
      <w:r w:rsidR="007A6268" w:rsidRPr="00092C01">
        <w:t>as químicas establecidas por la</w:t>
      </w:r>
      <w:r w:rsidR="00BD341A">
        <w:t>s normas oficiales mexicanas de producción y certificación de calidad</w:t>
      </w:r>
      <w:r w:rsidR="00B3262C" w:rsidRPr="00092C01">
        <w:t xml:space="preserve">, además de </w:t>
      </w:r>
      <w:r w:rsidR="00487A93" w:rsidRPr="00092C01">
        <w:t xml:space="preserve">ofrecer posibles medidas </w:t>
      </w:r>
      <w:r w:rsidR="00B3262C" w:rsidRPr="00092C01">
        <w:t xml:space="preserve">de control en los procesos </w:t>
      </w:r>
      <w:r w:rsidR="00DB0E3A" w:rsidRPr="00092C01">
        <w:t>para estandarizar el producto y finalmente lograr etapas más eficientes en el proceso de producción.</w:t>
      </w:r>
      <w:r w:rsidR="00B3262C" w:rsidRPr="00092C01">
        <w:t xml:space="preserve"> </w:t>
      </w:r>
    </w:p>
    <w:p w:rsidR="00A04B2C" w:rsidRDefault="00A04B2C" w:rsidP="00FE5A4A">
      <w:pPr>
        <w:rPr>
          <w:b/>
          <w:bCs/>
        </w:rPr>
      </w:pPr>
    </w:p>
    <w:p w:rsidR="00E255FB" w:rsidRPr="00092C01" w:rsidRDefault="00E83466" w:rsidP="00FE5A4A">
      <w:pPr>
        <w:rPr>
          <w:i/>
        </w:rPr>
      </w:pPr>
      <w:r w:rsidRPr="00E83466">
        <w:rPr>
          <w:b/>
          <w:bCs/>
        </w:rPr>
        <w:t>Palabras clave:</w:t>
      </w:r>
      <w:r w:rsidR="00E255FB" w:rsidRPr="00092C01">
        <w:rPr>
          <w:b/>
          <w:bCs/>
        </w:rPr>
        <w:t xml:space="preserve"> </w:t>
      </w:r>
      <w:r w:rsidR="00A04B2C">
        <w:rPr>
          <w:bCs/>
        </w:rPr>
        <w:t>m</w:t>
      </w:r>
      <w:r w:rsidRPr="00E83466">
        <w:rPr>
          <w:bCs/>
        </w:rPr>
        <w:t>ezcal,</w:t>
      </w:r>
      <w:r w:rsidR="00E255FB" w:rsidRPr="00A04B2C">
        <w:rPr>
          <w:b/>
          <w:bCs/>
        </w:rPr>
        <w:t xml:space="preserve"> </w:t>
      </w:r>
      <w:r w:rsidR="00A04B2C">
        <w:rPr>
          <w:bCs/>
        </w:rPr>
        <w:t>a</w:t>
      </w:r>
      <w:r w:rsidRPr="00E83466">
        <w:rPr>
          <w:bCs/>
        </w:rPr>
        <w:t xml:space="preserve">gave, </w:t>
      </w:r>
      <w:r w:rsidR="00A04B2C">
        <w:rPr>
          <w:bCs/>
        </w:rPr>
        <w:t>l</w:t>
      </w:r>
      <w:r w:rsidRPr="00E83466">
        <w:rPr>
          <w:bCs/>
        </w:rPr>
        <w:t>evadura,</w:t>
      </w:r>
      <w:r w:rsidR="00E255FB" w:rsidRPr="00A04B2C">
        <w:rPr>
          <w:b/>
          <w:bCs/>
        </w:rPr>
        <w:t xml:space="preserve"> </w:t>
      </w:r>
      <w:r w:rsidR="00A04B2C">
        <w:rPr>
          <w:bCs/>
        </w:rPr>
        <w:t>f</w:t>
      </w:r>
      <w:r w:rsidRPr="00E83466">
        <w:rPr>
          <w:bCs/>
        </w:rPr>
        <w:t>ermentación</w:t>
      </w:r>
      <w:r w:rsidR="00E255FB" w:rsidRPr="00092C01">
        <w:rPr>
          <w:bCs/>
          <w:i/>
        </w:rPr>
        <w:t>.</w:t>
      </w:r>
    </w:p>
    <w:p w:rsidR="00206B64" w:rsidRPr="00092C01" w:rsidRDefault="00206B64" w:rsidP="00FE5A4A">
      <w:pPr>
        <w:pStyle w:val="Prrafodelista"/>
        <w:tabs>
          <w:tab w:val="left" w:pos="284"/>
        </w:tabs>
        <w:spacing w:after="0" w:line="240" w:lineRule="auto"/>
        <w:ind w:left="0"/>
        <w:jc w:val="both"/>
        <w:rPr>
          <w:b/>
          <w:bCs/>
          <w:lang w:val="es-ES"/>
        </w:rPr>
      </w:pPr>
    </w:p>
    <w:p w:rsidR="004E4A33" w:rsidRPr="00092C01" w:rsidRDefault="004E4A33" w:rsidP="00FE5A4A">
      <w:pPr>
        <w:pStyle w:val="Prrafodelista"/>
        <w:tabs>
          <w:tab w:val="left" w:pos="284"/>
        </w:tabs>
        <w:spacing w:after="0" w:line="240" w:lineRule="auto"/>
        <w:ind w:left="0"/>
        <w:jc w:val="both"/>
        <w:rPr>
          <w:b/>
          <w:bCs/>
          <w:lang w:val="en-US"/>
        </w:rPr>
      </w:pPr>
      <w:r w:rsidRPr="00092C01">
        <w:rPr>
          <w:b/>
          <w:bCs/>
          <w:lang w:val="en-US"/>
        </w:rPr>
        <w:t xml:space="preserve">Abstract </w:t>
      </w:r>
    </w:p>
    <w:p w:rsidR="00C62BAA" w:rsidRDefault="00C62BAA" w:rsidP="00FE5A4A">
      <w:pPr>
        <w:pStyle w:val="Prrafodelista"/>
        <w:tabs>
          <w:tab w:val="left" w:pos="284"/>
        </w:tabs>
        <w:spacing w:after="0" w:line="240" w:lineRule="auto"/>
        <w:ind w:left="0"/>
        <w:jc w:val="both"/>
        <w:rPr>
          <w:rFonts w:eastAsia="Times New Roman"/>
          <w:lang w:val="en-US" w:eastAsia="es-ES"/>
        </w:rPr>
      </w:pPr>
    </w:p>
    <w:p w:rsidR="004946D0" w:rsidRPr="00E54996" w:rsidRDefault="00705A9C" w:rsidP="00FE5A4A">
      <w:pPr>
        <w:pStyle w:val="Prrafodelista"/>
        <w:tabs>
          <w:tab w:val="left" w:pos="284"/>
        </w:tabs>
        <w:spacing w:after="0" w:line="240" w:lineRule="auto"/>
        <w:ind w:left="0"/>
        <w:jc w:val="both"/>
        <w:rPr>
          <w:b/>
          <w:bCs/>
          <w:lang w:val="en-US"/>
        </w:rPr>
      </w:pPr>
      <w:r w:rsidRPr="0060329A">
        <w:rPr>
          <w:rFonts w:eastAsia="Times New Roman"/>
          <w:lang w:val="en-US" w:eastAsia="es-ES"/>
        </w:rPr>
        <w:t xml:space="preserve">In this paper, </w:t>
      </w:r>
      <w:r w:rsidRPr="0060329A">
        <w:rPr>
          <w:bCs/>
          <w:lang w:val="en-US"/>
        </w:rPr>
        <w:t>a compilation</w:t>
      </w:r>
      <w:r w:rsidR="004E4A33" w:rsidRPr="0060329A">
        <w:rPr>
          <w:rFonts w:eastAsia="Times New Roman"/>
          <w:lang w:val="en-US" w:eastAsia="es-ES"/>
        </w:rPr>
        <w:t xml:space="preserve"> </w:t>
      </w:r>
      <w:r w:rsidRPr="0060329A">
        <w:rPr>
          <w:bCs/>
          <w:lang w:val="en-US"/>
        </w:rPr>
        <w:t xml:space="preserve">of </w:t>
      </w:r>
      <w:r w:rsidRPr="0060329A">
        <w:rPr>
          <w:rFonts w:eastAsia="Times New Roman"/>
          <w:lang w:val="en-US" w:eastAsia="es-ES"/>
        </w:rPr>
        <w:t xml:space="preserve">investigations of the different stages in the </w:t>
      </w:r>
      <w:r w:rsidR="004E4A33" w:rsidRPr="0060329A">
        <w:rPr>
          <w:rFonts w:eastAsia="Times New Roman"/>
          <w:lang w:val="en-US" w:eastAsia="es-ES"/>
        </w:rPr>
        <w:t>production process of me</w:t>
      </w:r>
      <w:r w:rsidRPr="0060329A">
        <w:rPr>
          <w:rFonts w:eastAsia="Times New Roman"/>
          <w:lang w:val="en-US" w:eastAsia="es-ES"/>
        </w:rPr>
        <w:t>z</w:t>
      </w:r>
      <w:r w:rsidR="004E4A33" w:rsidRPr="0060329A">
        <w:rPr>
          <w:rFonts w:eastAsia="Times New Roman"/>
          <w:lang w:val="en-US" w:eastAsia="es-ES"/>
        </w:rPr>
        <w:t xml:space="preserve">cal </w:t>
      </w:r>
      <w:r w:rsidRPr="0060329A">
        <w:rPr>
          <w:rFonts w:eastAsia="Times New Roman"/>
          <w:lang w:val="en-US" w:eastAsia="es-ES"/>
        </w:rPr>
        <w:t xml:space="preserve">from agave </w:t>
      </w:r>
      <w:r w:rsidR="004E4A33" w:rsidRPr="0060329A">
        <w:rPr>
          <w:rFonts w:eastAsia="Times New Roman"/>
          <w:lang w:val="en-US" w:eastAsia="es-ES"/>
        </w:rPr>
        <w:t xml:space="preserve">in some </w:t>
      </w:r>
      <w:r w:rsidRPr="0060329A">
        <w:rPr>
          <w:rFonts w:eastAsia="Times New Roman"/>
          <w:lang w:val="en-US" w:eastAsia="es-ES"/>
        </w:rPr>
        <w:t xml:space="preserve">producers </w:t>
      </w:r>
      <w:r w:rsidR="004E4A33" w:rsidRPr="0060329A">
        <w:rPr>
          <w:rFonts w:eastAsia="Times New Roman"/>
          <w:lang w:val="en-US" w:eastAsia="es-ES"/>
        </w:rPr>
        <w:t>regions of Mexico</w:t>
      </w:r>
      <w:r w:rsidRPr="0060329A">
        <w:rPr>
          <w:rFonts w:eastAsia="Times New Roman"/>
          <w:lang w:val="en-US" w:eastAsia="es-ES"/>
        </w:rPr>
        <w:t xml:space="preserve"> </w:t>
      </w:r>
      <w:r w:rsidRPr="0060329A">
        <w:rPr>
          <w:bCs/>
          <w:lang w:val="en-US"/>
        </w:rPr>
        <w:t>is carried out</w:t>
      </w:r>
      <w:r w:rsidRPr="0060329A">
        <w:rPr>
          <w:rFonts w:eastAsia="Times New Roman"/>
          <w:lang w:val="en-US" w:eastAsia="es-ES"/>
        </w:rPr>
        <w:t xml:space="preserve">; </w:t>
      </w:r>
      <w:r w:rsidR="004E4A33" w:rsidRPr="0060329A">
        <w:rPr>
          <w:rFonts w:eastAsia="Times New Roman"/>
          <w:lang w:val="en-US" w:eastAsia="es-ES"/>
        </w:rPr>
        <w:t>to explain some of the problems faced by the productive chain agave-me</w:t>
      </w:r>
      <w:r w:rsidRPr="0060329A">
        <w:rPr>
          <w:rFonts w:eastAsia="Times New Roman"/>
          <w:lang w:val="en-US" w:eastAsia="es-ES"/>
        </w:rPr>
        <w:t>z</w:t>
      </w:r>
      <w:r w:rsidR="004E4A33" w:rsidRPr="0060329A">
        <w:rPr>
          <w:rFonts w:eastAsia="Times New Roman"/>
          <w:lang w:val="en-US" w:eastAsia="es-ES"/>
        </w:rPr>
        <w:t>cal and scientific strategies that are being developed in the country to solve them. This is intended to achieve its resistance and productive persistence in the market, producing a product that meets the chemical characteristics established by</w:t>
      </w:r>
      <w:r w:rsidR="004946D0" w:rsidRPr="0060329A">
        <w:rPr>
          <w:rFonts w:eastAsia="Times New Roman"/>
          <w:lang w:val="en-US" w:eastAsia="es-ES"/>
        </w:rPr>
        <w:t xml:space="preserve"> the </w:t>
      </w:r>
      <w:r w:rsidR="004946D0" w:rsidRPr="0060329A">
        <w:rPr>
          <w:bCs/>
          <w:lang w:val="en-US"/>
        </w:rPr>
        <w:t>Mexican official standards of production and quality certification</w:t>
      </w:r>
      <w:r w:rsidR="004E4A33" w:rsidRPr="0060329A">
        <w:rPr>
          <w:rFonts w:eastAsia="Times New Roman"/>
          <w:lang w:val="en-US" w:eastAsia="es-ES"/>
        </w:rPr>
        <w:t>, in addition to establishing more measures of control processes to standardize the product and finally to achieve more efficient steps in the production process.</w:t>
      </w:r>
    </w:p>
    <w:p w:rsidR="00C62BAA" w:rsidRDefault="00C62BAA" w:rsidP="00FE5A4A">
      <w:pPr>
        <w:pStyle w:val="Prrafodelista"/>
        <w:tabs>
          <w:tab w:val="left" w:pos="284"/>
        </w:tabs>
        <w:spacing w:after="0" w:line="240" w:lineRule="auto"/>
        <w:ind w:left="0"/>
        <w:jc w:val="both"/>
        <w:rPr>
          <w:b/>
          <w:bCs/>
          <w:lang w:val="en-US"/>
        </w:rPr>
      </w:pPr>
    </w:p>
    <w:p w:rsidR="004E4A33" w:rsidRPr="00A04B2C" w:rsidRDefault="00E83466" w:rsidP="00FE5A4A">
      <w:pPr>
        <w:pStyle w:val="Prrafodelista"/>
        <w:tabs>
          <w:tab w:val="left" w:pos="284"/>
        </w:tabs>
        <w:spacing w:after="0" w:line="240" w:lineRule="auto"/>
        <w:ind w:left="0"/>
        <w:jc w:val="both"/>
        <w:rPr>
          <w:b/>
          <w:bCs/>
          <w:lang w:val="en-US"/>
        </w:rPr>
      </w:pPr>
      <w:r w:rsidRPr="00E83466">
        <w:rPr>
          <w:b/>
          <w:bCs/>
          <w:lang w:val="en-US"/>
        </w:rPr>
        <w:t xml:space="preserve">Key words: </w:t>
      </w:r>
      <w:r w:rsidR="00A04B2C">
        <w:rPr>
          <w:bCs/>
          <w:lang w:val="en-US"/>
        </w:rPr>
        <w:t>m</w:t>
      </w:r>
      <w:r w:rsidRPr="00E83466">
        <w:rPr>
          <w:bCs/>
          <w:lang w:val="en-US"/>
        </w:rPr>
        <w:t xml:space="preserve">ezcal, </w:t>
      </w:r>
      <w:r w:rsidR="00A04B2C">
        <w:rPr>
          <w:bCs/>
          <w:lang w:val="en-US"/>
        </w:rPr>
        <w:t>a</w:t>
      </w:r>
      <w:r w:rsidRPr="00E83466">
        <w:rPr>
          <w:bCs/>
          <w:lang w:val="en-US"/>
        </w:rPr>
        <w:t xml:space="preserve">gave, </w:t>
      </w:r>
      <w:r w:rsidR="00A04B2C">
        <w:rPr>
          <w:bCs/>
          <w:lang w:val="en-US"/>
        </w:rPr>
        <w:t>y</w:t>
      </w:r>
      <w:r w:rsidRPr="00E83466">
        <w:rPr>
          <w:bCs/>
          <w:lang w:val="en-US"/>
        </w:rPr>
        <w:t xml:space="preserve">east, </w:t>
      </w:r>
      <w:r w:rsidR="00A04B2C">
        <w:rPr>
          <w:bCs/>
          <w:lang w:val="en-US"/>
        </w:rPr>
        <w:t>f</w:t>
      </w:r>
      <w:r w:rsidRPr="00E83466">
        <w:rPr>
          <w:bCs/>
          <w:lang w:val="en-US"/>
        </w:rPr>
        <w:t>ermentation.</w:t>
      </w:r>
    </w:p>
    <w:p w:rsidR="004946D0" w:rsidRDefault="004946D0" w:rsidP="00FE5A4A">
      <w:pPr>
        <w:pStyle w:val="Prrafodelista"/>
        <w:tabs>
          <w:tab w:val="left" w:pos="284"/>
        </w:tabs>
        <w:spacing w:after="0" w:line="240" w:lineRule="auto"/>
        <w:ind w:left="0"/>
        <w:jc w:val="both"/>
        <w:rPr>
          <w:b/>
          <w:bCs/>
          <w:lang w:val="en-US"/>
        </w:rPr>
      </w:pPr>
    </w:p>
    <w:p w:rsidR="00B07D36" w:rsidRPr="00B07D36" w:rsidRDefault="00B07D36" w:rsidP="00FE5A4A">
      <w:pPr>
        <w:pStyle w:val="Prrafodelista"/>
        <w:tabs>
          <w:tab w:val="left" w:pos="284"/>
        </w:tabs>
        <w:spacing w:after="0" w:line="240" w:lineRule="auto"/>
        <w:ind w:left="0"/>
        <w:jc w:val="both"/>
        <w:rPr>
          <w:bCs/>
          <w:lang w:val="es-CO"/>
        </w:rPr>
      </w:pPr>
      <w:r w:rsidRPr="00B07D36">
        <w:rPr>
          <w:b/>
          <w:bCs/>
          <w:lang w:val="es-CO"/>
        </w:rPr>
        <w:t xml:space="preserve">Recibido: </w:t>
      </w:r>
      <w:r>
        <w:rPr>
          <w:bCs/>
          <w:lang w:val="es-CO"/>
        </w:rPr>
        <w:t>octubre</w:t>
      </w:r>
      <w:r w:rsidRPr="00B07D36">
        <w:rPr>
          <w:bCs/>
          <w:lang w:val="es-CO"/>
        </w:rPr>
        <w:t xml:space="preserve"> 16 de 2015</w:t>
      </w:r>
      <w:r w:rsidRPr="00B07D36">
        <w:rPr>
          <w:b/>
          <w:bCs/>
          <w:lang w:val="es-CO"/>
        </w:rPr>
        <w:tab/>
      </w:r>
      <w:r w:rsidRPr="00B07D36">
        <w:rPr>
          <w:b/>
          <w:bCs/>
          <w:lang w:val="es-CO"/>
        </w:rPr>
        <w:tab/>
        <w:t xml:space="preserve">Aprobado: </w:t>
      </w:r>
      <w:r w:rsidRPr="00B07D36">
        <w:rPr>
          <w:bCs/>
          <w:lang w:val="es-CO"/>
        </w:rPr>
        <w:t>mayo 1</w:t>
      </w:r>
      <w:r>
        <w:rPr>
          <w:bCs/>
          <w:lang w:val="es-CO"/>
        </w:rPr>
        <w:t>8</w:t>
      </w:r>
      <w:r w:rsidRPr="00B07D36">
        <w:rPr>
          <w:bCs/>
          <w:lang w:val="es-CO"/>
        </w:rPr>
        <w:t xml:space="preserve"> de 2015</w:t>
      </w:r>
    </w:p>
    <w:p w:rsidR="00B07D36" w:rsidRDefault="00B07D36" w:rsidP="00FE5A4A">
      <w:pPr>
        <w:rPr>
          <w:b/>
          <w:lang w:val="es-CO"/>
        </w:rPr>
      </w:pPr>
    </w:p>
    <w:p w:rsidR="00F4797B" w:rsidRPr="00F84940" w:rsidRDefault="00F84940" w:rsidP="00FE5A4A">
      <w:pPr>
        <w:rPr>
          <w:b/>
          <w:lang w:val="es-MX"/>
        </w:rPr>
      </w:pPr>
      <w:r w:rsidRPr="00F84940">
        <w:rPr>
          <w:b/>
          <w:lang w:val="es-MX"/>
        </w:rPr>
        <w:lastRenderedPageBreak/>
        <w:t>Introducción</w:t>
      </w:r>
    </w:p>
    <w:p w:rsidR="00DB0E3A" w:rsidRPr="005856D7" w:rsidRDefault="00DB0E3A" w:rsidP="00FE5A4A">
      <w:pPr>
        <w:jc w:val="both"/>
      </w:pPr>
      <w:r w:rsidRPr="00092C01">
        <w:rPr>
          <w:lang w:val="es-MX"/>
        </w:rPr>
        <w:t xml:space="preserve">El mezcal es una bebida </w:t>
      </w:r>
      <w:r w:rsidR="00F84940">
        <w:rPr>
          <w:lang w:val="es-MX"/>
        </w:rPr>
        <w:t>alcohólica</w:t>
      </w:r>
      <w:r w:rsidR="005856D7">
        <w:rPr>
          <w:lang w:val="es-MX"/>
        </w:rPr>
        <w:t xml:space="preserve">, </w:t>
      </w:r>
      <w:r w:rsidRPr="00092C01">
        <w:rPr>
          <w:lang w:val="es-MX"/>
        </w:rPr>
        <w:t xml:space="preserve">tradicional </w:t>
      </w:r>
      <w:r w:rsidR="005856D7">
        <w:rPr>
          <w:lang w:val="es-MX"/>
        </w:rPr>
        <w:t xml:space="preserve">de México, la cual es obtenida </w:t>
      </w:r>
      <w:r w:rsidRPr="00092C01">
        <w:rPr>
          <w:lang w:val="es-MX"/>
        </w:rPr>
        <w:t>por procesos artesanales</w:t>
      </w:r>
      <w:r w:rsidR="00F43CCB">
        <w:rPr>
          <w:lang w:val="es-MX"/>
        </w:rPr>
        <w:t xml:space="preserve"> en su mayoría, así como también por procesos </w:t>
      </w:r>
      <w:r w:rsidR="00AD7AD1" w:rsidRPr="00092C01">
        <w:rPr>
          <w:lang w:val="es-MX"/>
        </w:rPr>
        <w:t>tecnificados</w:t>
      </w:r>
      <w:r w:rsidR="00F81679" w:rsidRPr="00092C01">
        <w:t>,</w:t>
      </w:r>
      <w:r w:rsidR="00AD7AD1" w:rsidRPr="00092C01">
        <w:t xml:space="preserve"> </w:t>
      </w:r>
      <w:r w:rsidR="00FF5668">
        <w:t>que</w:t>
      </w:r>
      <w:r w:rsidR="00F81679" w:rsidRPr="00092C01">
        <w:t xml:space="preserve"> </w:t>
      </w:r>
      <w:r w:rsidR="003147C8">
        <w:t xml:space="preserve">incluyen </w:t>
      </w:r>
      <w:r w:rsidR="00FF5668">
        <w:t>las siguientes</w:t>
      </w:r>
      <w:r w:rsidR="005856D7">
        <w:t xml:space="preserve"> etapas de producción</w:t>
      </w:r>
      <w:r w:rsidRPr="00092C01">
        <w:t>:</w:t>
      </w:r>
      <w:r w:rsidR="00F81679" w:rsidRPr="00092C01">
        <w:t xml:space="preserve"> la selección y corte de la materia prima, la </w:t>
      </w:r>
      <w:r w:rsidRPr="00092C01">
        <w:t>cocción</w:t>
      </w:r>
      <w:r w:rsidR="007F7E27" w:rsidRPr="00092C01">
        <w:t xml:space="preserve"> del agave</w:t>
      </w:r>
      <w:r w:rsidRPr="00092C01">
        <w:t xml:space="preserve">, </w:t>
      </w:r>
      <w:r w:rsidR="00F81679" w:rsidRPr="00092C01">
        <w:t xml:space="preserve">la </w:t>
      </w:r>
      <w:r w:rsidRPr="00092C01">
        <w:t>molienda</w:t>
      </w:r>
      <w:r w:rsidR="005856D7">
        <w:t xml:space="preserve"> del mosto</w:t>
      </w:r>
      <w:r w:rsidRPr="00092C01">
        <w:t xml:space="preserve">, </w:t>
      </w:r>
      <w:r w:rsidR="00F81679" w:rsidRPr="00092C01">
        <w:t xml:space="preserve">la </w:t>
      </w:r>
      <w:r w:rsidRPr="00092C01">
        <w:t>fermentación</w:t>
      </w:r>
      <w:r w:rsidR="007F7E27" w:rsidRPr="00092C01">
        <w:t xml:space="preserve"> del jugo fructosado</w:t>
      </w:r>
      <w:r w:rsidRPr="00092C01">
        <w:t>,</w:t>
      </w:r>
      <w:r w:rsidR="00F81679" w:rsidRPr="00092C01">
        <w:t xml:space="preserve"> la </w:t>
      </w:r>
      <w:r w:rsidRPr="00092C01">
        <w:t>destilación</w:t>
      </w:r>
      <w:r w:rsidR="00FF5668">
        <w:t>, la</w:t>
      </w:r>
      <w:r w:rsidR="003147C8">
        <w:t xml:space="preserve"> </w:t>
      </w:r>
      <w:r w:rsidR="00AD7AD1" w:rsidRPr="00092C01">
        <w:t>rectificación</w:t>
      </w:r>
      <w:r w:rsidRPr="00092C01">
        <w:t xml:space="preserve"> y </w:t>
      </w:r>
      <w:r w:rsidR="00F81679" w:rsidRPr="00092C01">
        <w:t xml:space="preserve">la </w:t>
      </w:r>
      <w:r w:rsidRPr="00092C01">
        <w:t>maduración</w:t>
      </w:r>
      <w:r w:rsidR="007F7E27" w:rsidRPr="00092C01">
        <w:t xml:space="preserve"> del destilado</w:t>
      </w:r>
      <w:r w:rsidRPr="00092C01">
        <w:t>. Eventos durante cualquiera de estas etapas tienen el potencial de afectar la calidad sensorial y química del producto final, así como sus rendimientos. Estas características son factores clave para una buena aceptación por el consumidor en función de las características organolépticas que percibe</w:t>
      </w:r>
      <w:r w:rsidR="005856D7">
        <w:t xml:space="preserve">, como el sabor, el aroma y el cuerpo. </w:t>
      </w:r>
      <w:r w:rsidR="00A11FA4">
        <w:t>Como se hará mención en las siguientes secciones, e</w:t>
      </w:r>
      <w:r w:rsidRPr="00092C01">
        <w:t>xisten numerosas invest</w:t>
      </w:r>
      <w:r w:rsidR="00A11FA4">
        <w:t xml:space="preserve">igaciones basadas en el estudio </w:t>
      </w:r>
      <w:r w:rsidRPr="00092C01">
        <w:t xml:space="preserve">y caracterización de las etapas de producción de bebidas alcohólicas destiladas como el </w:t>
      </w:r>
      <w:r w:rsidR="00A11FA4">
        <w:t xml:space="preserve">bacanora, mezcal, sotol y tequila, </w:t>
      </w:r>
      <w:r w:rsidRPr="00092C01">
        <w:t xml:space="preserve">que van desde la cocción adecuada de la materia prima, para hidrolizar los fructanos y liberar los azúcares fermentables, </w:t>
      </w:r>
      <w:r w:rsidR="00A11FA4">
        <w:t xml:space="preserve">así como la identificación de </w:t>
      </w:r>
      <w:r w:rsidRPr="00092C01">
        <w:t>compuestos químicos producidos durante la cocción</w:t>
      </w:r>
      <w:r w:rsidRPr="00092C01">
        <w:rPr>
          <w:lang w:val="es-MX"/>
        </w:rPr>
        <w:t xml:space="preserve">. En el caso de la fermentación es de vital importancia la </w:t>
      </w:r>
      <w:r w:rsidR="00A11FA4">
        <w:rPr>
          <w:lang w:val="es-MX"/>
        </w:rPr>
        <w:t>identificación de la cepa de levadura empleada y de otros m</w:t>
      </w:r>
      <w:r w:rsidRPr="00092C01">
        <w:rPr>
          <w:lang w:val="es-MX"/>
        </w:rPr>
        <w:t xml:space="preserve">icroorganismos </w:t>
      </w:r>
      <w:r w:rsidR="00A11FA4">
        <w:rPr>
          <w:lang w:val="es-MX"/>
        </w:rPr>
        <w:t>presentes, para identificar</w:t>
      </w:r>
      <w:r w:rsidRPr="00092C01">
        <w:rPr>
          <w:lang w:val="es-MX"/>
        </w:rPr>
        <w:t xml:space="preserve"> l</w:t>
      </w:r>
      <w:r w:rsidR="00A11FA4">
        <w:rPr>
          <w:lang w:val="es-MX"/>
        </w:rPr>
        <w:t xml:space="preserve">a dinámica poblacional </w:t>
      </w:r>
      <w:r w:rsidR="00BE4C08">
        <w:rPr>
          <w:lang w:val="es-MX"/>
        </w:rPr>
        <w:t xml:space="preserve">en los mostos </w:t>
      </w:r>
      <w:r w:rsidRPr="00092C01">
        <w:rPr>
          <w:lang w:val="es-MX"/>
        </w:rPr>
        <w:t>p</w:t>
      </w:r>
      <w:r w:rsidR="00BE4C08">
        <w:rPr>
          <w:lang w:val="es-MX"/>
        </w:rPr>
        <w:t>ropios de un proceso artesanal, además de la identificación</w:t>
      </w:r>
      <w:r w:rsidRPr="00092C01">
        <w:rPr>
          <w:lang w:val="es-MX"/>
        </w:rPr>
        <w:t xml:space="preserve"> de los factores que afectan el proceso como el contenido de azúcares, pH, sales minerales y temperatura. En el caso de la destilación del mosto fermentado, los compuestos volátiles son comúnmente asociados con las propiedades sensoriales, aromáticas y al s</w:t>
      </w:r>
      <w:r w:rsidR="00F84940">
        <w:rPr>
          <w:lang w:val="es-MX"/>
        </w:rPr>
        <w:t xml:space="preserve">abor de la bebida, su </w:t>
      </w:r>
      <w:r w:rsidRPr="00092C01">
        <w:rPr>
          <w:lang w:val="es-MX"/>
        </w:rPr>
        <w:t xml:space="preserve">contenido y concentración en los destilados depende en gran medida de los microorganismos contenidos naturalmente o adicionadas en la fermentación, produciendo un número elevado de distintos compuestos, </w:t>
      </w:r>
      <w:r w:rsidR="00F84940">
        <w:rPr>
          <w:lang w:val="es-MX"/>
        </w:rPr>
        <w:t>que en algunos casos</w:t>
      </w:r>
      <w:r w:rsidRPr="00092C01">
        <w:rPr>
          <w:lang w:val="es-MX"/>
        </w:rPr>
        <w:t xml:space="preserve"> pueden ser tóxicos para el organismo, motivo por el cual se debe cumplir con las especificaciones que establece la norma reguladora </w:t>
      </w:r>
      <w:r w:rsidRPr="00092C01">
        <w:rPr>
          <w:szCs w:val="23"/>
        </w:rPr>
        <w:t>para poder producir y comercializar la bebida alcohólica destilada.</w:t>
      </w:r>
    </w:p>
    <w:p w:rsidR="004978BD" w:rsidRPr="00092C01" w:rsidRDefault="004978BD" w:rsidP="00FE5A4A">
      <w:pPr>
        <w:jc w:val="both"/>
        <w:rPr>
          <w:szCs w:val="23"/>
        </w:rPr>
      </w:pPr>
    </w:p>
    <w:p w:rsidR="00AC2C84" w:rsidRDefault="004978BD">
      <w:pPr>
        <w:pStyle w:val="textstd"/>
        <w:spacing w:line="240" w:lineRule="auto"/>
        <w:rPr>
          <w:b/>
        </w:rPr>
      </w:pPr>
      <w:r w:rsidRPr="00092C01">
        <w:rPr>
          <w:b/>
        </w:rPr>
        <w:t>Producción de mezcal en México</w:t>
      </w:r>
    </w:p>
    <w:p w:rsidR="004978BD" w:rsidRPr="00F9634B" w:rsidRDefault="004978BD" w:rsidP="00DD4999">
      <w:pPr>
        <w:pStyle w:val="textstd"/>
        <w:spacing w:line="240" w:lineRule="auto"/>
      </w:pPr>
      <w:r w:rsidRPr="00092C01">
        <w:t>Las bebidas fermentadas son casi universales entre las sociedades h</w:t>
      </w:r>
      <w:r w:rsidR="00375C04">
        <w:t>umanas antiguas, el etanol es el</w:t>
      </w:r>
      <w:r w:rsidRPr="00092C01">
        <w:t xml:space="preserve"> compuesto mayoritario y actúa como analgésico, desinfectante, ayuda a preservar e incrementar el valor nutritivo de los alimentos y además es alterador de la conciencia. Por todas estas razones la fermentación ha jugado un papel clave en el desarrollo cultural y tecnológico de la humanidad. En Mesoamérica, los códices y las fuentes de la época colonial describen una variedad de bebidas fermentadas producidas antes del contacto con los europeos. Las bebidas destiladas en contraste, no se habían inventado en todas las culturas y su producción en Mesoamérica pre-hispánica permanece controversial (</w:t>
      </w:r>
      <w:r w:rsidRPr="003E3D06">
        <w:t xml:space="preserve">Zizumbo-Villarreal </w:t>
      </w:r>
      <w:r w:rsidRPr="003E3D06">
        <w:rPr>
          <w:i/>
        </w:rPr>
        <w:t>et al</w:t>
      </w:r>
      <w:r w:rsidRPr="003E3D06">
        <w:t>., 2009</w:t>
      </w:r>
      <w:r w:rsidR="00E83466" w:rsidRPr="00E83466">
        <w:rPr>
          <w:vertAlign w:val="superscript"/>
        </w:rPr>
        <w:t>1</w:t>
      </w:r>
      <w:r w:rsidRPr="00092C01">
        <w:t xml:space="preserve">). Zizumbo-Villarreal </w:t>
      </w:r>
      <w:r w:rsidRPr="00092C01">
        <w:rPr>
          <w:i/>
        </w:rPr>
        <w:t>et al</w:t>
      </w:r>
      <w:r w:rsidR="007A002E">
        <w:t xml:space="preserve">., </w:t>
      </w:r>
      <w:r w:rsidR="00AB7DB4">
        <w:t>(</w:t>
      </w:r>
      <w:r w:rsidR="007A002E">
        <w:t>2009</w:t>
      </w:r>
      <w:r w:rsidR="00C62BAA" w:rsidRPr="00E83466">
        <w:rPr>
          <w:vertAlign w:val="superscript"/>
        </w:rPr>
        <w:t>2</w:t>
      </w:r>
      <w:r w:rsidR="00AB7DB4">
        <w:t>)</w:t>
      </w:r>
      <w:r w:rsidR="007A002E">
        <w:t>, prob</w:t>
      </w:r>
      <w:r w:rsidR="003C7607">
        <w:t>aron</w:t>
      </w:r>
      <w:r w:rsidRPr="00092C01">
        <w:t xml:space="preserve"> la hipótesis de </w:t>
      </w:r>
      <w:r w:rsidRPr="00AC40B4">
        <w:t>Needham</w:t>
      </w:r>
      <w:r w:rsidRPr="00092C01">
        <w:t xml:space="preserve"> </w:t>
      </w:r>
      <w:r w:rsidRPr="00092C01">
        <w:rPr>
          <w:i/>
        </w:rPr>
        <w:t>et al</w:t>
      </w:r>
      <w:r w:rsidRPr="00092C01">
        <w:t xml:space="preserve">., </w:t>
      </w:r>
      <w:r w:rsidR="00AB7DB4">
        <w:t>(</w:t>
      </w:r>
      <w:r w:rsidRPr="00092C01">
        <w:t>1980</w:t>
      </w:r>
      <w:r w:rsidR="00AB7DB4">
        <w:t>)</w:t>
      </w:r>
      <w:r w:rsidRPr="00092C01">
        <w:t xml:space="preserve">, la cual analiza las vasijas de Capacha tipo bule y trífidas descritas por </w:t>
      </w:r>
      <w:r w:rsidRPr="0037424D">
        <w:t>Kelly, 1974</w:t>
      </w:r>
      <w:r w:rsidRPr="00092C01">
        <w:t>, en el estado de Colima, occidente de México, las cuales pudieron haber sido utilizadas para producir bebidas destiladas. Ellos reprodujeron experimentos usando réplicas de las vasijas, de las técnicas y los materiales (incluyendo el fermento de agave), disponibles en esa región, con lo que obtuvieron resultados exitosos para producir destilados con concentraciones de etanol de entre 20.5 y 35.5 %v/v, simulando las condi</w:t>
      </w:r>
      <w:r w:rsidR="007A002E">
        <w:t xml:space="preserve">ciones antiguas de destilación. Con lo cual se observa que la producción de bebidas </w:t>
      </w:r>
      <w:r w:rsidR="007A002E" w:rsidRPr="00F9634B">
        <w:t>alcohólicas</w:t>
      </w:r>
      <w:r w:rsidR="00DD4999" w:rsidRPr="00F9634B">
        <w:t xml:space="preserve"> en México es un proceso que se ha venido desarrollando </w:t>
      </w:r>
      <w:r w:rsidR="00DD4999" w:rsidRPr="00F9634B">
        <w:lastRenderedPageBreak/>
        <w:t xml:space="preserve">por miles de años, lo </w:t>
      </w:r>
      <w:r w:rsidR="00F9634B" w:rsidRPr="00F9634B">
        <w:t xml:space="preserve">que lo hace ser reconocido por contar con </w:t>
      </w:r>
      <w:r w:rsidR="00F9634B" w:rsidRPr="00F9634B">
        <w:rPr>
          <w:color w:val="000000"/>
          <w:shd w:val="clear" w:color="auto" w:fill="FFFFFF"/>
        </w:rPr>
        <w:t>bebidas</w:t>
      </w:r>
      <w:r w:rsidR="00F9634B">
        <w:rPr>
          <w:color w:val="000000"/>
          <w:shd w:val="clear" w:color="auto" w:fill="FFFFFF"/>
        </w:rPr>
        <w:t xml:space="preserve"> nacionales </w:t>
      </w:r>
      <w:r w:rsidR="00F9634B" w:rsidRPr="00F9634B">
        <w:rPr>
          <w:color w:val="000000"/>
          <w:shd w:val="clear" w:color="auto" w:fill="FFFFFF"/>
        </w:rPr>
        <w:t>por excelencia como el tequila y el mezcal.</w:t>
      </w:r>
    </w:p>
    <w:p w:rsidR="00DD4999" w:rsidRPr="00092C01" w:rsidRDefault="00DD4999" w:rsidP="00DD4999">
      <w:pPr>
        <w:pStyle w:val="textstd"/>
        <w:spacing w:line="240" w:lineRule="auto"/>
      </w:pPr>
    </w:p>
    <w:p w:rsidR="004978BD" w:rsidRPr="00F016C7" w:rsidRDefault="004978BD" w:rsidP="004978BD">
      <w:pPr>
        <w:jc w:val="both"/>
      </w:pPr>
      <w:r w:rsidRPr="00092C01">
        <w:t>México cuenta con la denominación de orig</w:t>
      </w:r>
      <w:r w:rsidR="008611C4" w:rsidRPr="00092C01">
        <w:t>en del mezcal, la cual protege la propiedad intelectual de</w:t>
      </w:r>
      <w:r w:rsidRPr="00092C01">
        <w:t xml:space="preserve"> </w:t>
      </w:r>
      <w:r w:rsidR="008611C4" w:rsidRPr="00092C01">
        <w:t>39 municipios de Durango</w:t>
      </w:r>
      <w:r w:rsidRPr="00092C01">
        <w:t xml:space="preserve">, </w:t>
      </w:r>
      <w:r w:rsidR="008611C4" w:rsidRPr="00092C01">
        <w:t xml:space="preserve">1 de </w:t>
      </w:r>
      <w:r w:rsidRPr="00092C01">
        <w:t xml:space="preserve">Guanajuato, </w:t>
      </w:r>
      <w:r w:rsidR="008611C4" w:rsidRPr="00092C01">
        <w:t xml:space="preserve">81 de </w:t>
      </w:r>
      <w:r w:rsidRPr="00092C01">
        <w:t xml:space="preserve">Guerrero, </w:t>
      </w:r>
      <w:r w:rsidR="008611C4" w:rsidRPr="00092C01">
        <w:t xml:space="preserve">570 de </w:t>
      </w:r>
      <w:r w:rsidRPr="00092C01">
        <w:t xml:space="preserve">Oaxaca, </w:t>
      </w:r>
      <w:r w:rsidR="008611C4" w:rsidRPr="00092C01">
        <w:t xml:space="preserve">58 de </w:t>
      </w:r>
      <w:r w:rsidRPr="00092C01">
        <w:t xml:space="preserve">San Luis Potosí, </w:t>
      </w:r>
      <w:r w:rsidR="008611C4" w:rsidRPr="00092C01">
        <w:t xml:space="preserve">11 de Tamaulipas y 58 de </w:t>
      </w:r>
      <w:r w:rsidRPr="00092C01">
        <w:t>Zacatecas</w:t>
      </w:r>
      <w:r w:rsidR="00931CC0" w:rsidRPr="00092C01">
        <w:t xml:space="preserve">. </w:t>
      </w:r>
      <w:r w:rsidR="00931CC0" w:rsidRPr="00092C01">
        <w:rPr>
          <w:lang w:val="es-MX" w:eastAsia="es-MX"/>
        </w:rPr>
        <w:t>El estado más recientemente incorporado al plano nacional de productores reservados de mezcal es Michoacán</w:t>
      </w:r>
      <w:r w:rsidR="008611C4" w:rsidRPr="00092C01">
        <w:rPr>
          <w:lang w:val="es-MX" w:eastAsia="es-MX"/>
        </w:rPr>
        <w:t xml:space="preserve"> con 29 municipios</w:t>
      </w:r>
      <w:r w:rsidR="00931CC0" w:rsidRPr="00092C01">
        <w:rPr>
          <w:lang w:val="es-MX" w:eastAsia="es-MX"/>
        </w:rPr>
        <w:t xml:space="preserve">, </w:t>
      </w:r>
      <w:r w:rsidR="008611C4" w:rsidRPr="00092C01">
        <w:rPr>
          <w:lang w:val="es-MX" w:eastAsia="es-MX"/>
        </w:rPr>
        <w:t>incluido e</w:t>
      </w:r>
      <w:r w:rsidR="00931CC0" w:rsidRPr="00092C01">
        <w:rPr>
          <w:lang w:val="es-MX" w:eastAsia="es-MX"/>
        </w:rPr>
        <w:t>n el año 2012</w:t>
      </w:r>
      <w:r w:rsidRPr="00092C01">
        <w:t xml:space="preserve">. </w:t>
      </w:r>
      <w:r w:rsidRPr="00092C01">
        <w:rPr>
          <w:szCs w:val="23"/>
        </w:rPr>
        <w:t>Como ya se ha mencionado anteriormente, esta bebida se encuentra regulada por la Norma Oficial Mexicana: NOM-</w:t>
      </w:r>
      <w:r w:rsidRPr="00092C01">
        <w:t>070-SCFI-94</w:t>
      </w:r>
      <w:r w:rsidRPr="00092C01">
        <w:rPr>
          <w:szCs w:val="23"/>
        </w:rPr>
        <w:t xml:space="preserve">. </w:t>
      </w:r>
      <w:r w:rsidRPr="00092C01">
        <w:t xml:space="preserve">El organismo encargado de promover y vigilar el cumplimiento de esta norma es el Consejo Mexicano Regulador de </w:t>
      </w:r>
      <w:r w:rsidR="00931CC0" w:rsidRPr="00092C01">
        <w:t>la Calidad del Mezcal (COMERCAM</w:t>
      </w:r>
      <w:r w:rsidR="008611C4" w:rsidRPr="00092C01">
        <w:t>, 2015</w:t>
      </w:r>
      <w:r w:rsidR="00931CC0" w:rsidRPr="00092C01">
        <w:rPr>
          <w:color w:val="000000"/>
          <w:lang w:val="es-MX" w:eastAsia="es-MX"/>
        </w:rPr>
        <w:t xml:space="preserve">; </w:t>
      </w:r>
      <w:r w:rsidR="00E83466" w:rsidRPr="00E83466">
        <w:rPr>
          <w:lang w:val="es-MX" w:eastAsia="es-MX"/>
        </w:rPr>
        <w:t>Diario Oficial de la Federación, 2012)</w:t>
      </w:r>
      <w:r w:rsidR="00E83466" w:rsidRPr="00E83466">
        <w:t xml:space="preserve">. </w:t>
      </w:r>
    </w:p>
    <w:p w:rsidR="00931CC0" w:rsidRPr="00092C01" w:rsidRDefault="00931CC0" w:rsidP="004978BD">
      <w:pPr>
        <w:jc w:val="both"/>
        <w:rPr>
          <w:lang w:val="es-MX"/>
        </w:rPr>
      </w:pPr>
    </w:p>
    <w:p w:rsidR="004978BD" w:rsidRPr="00092C01" w:rsidRDefault="004978BD" w:rsidP="004978BD">
      <w:pPr>
        <w:jc w:val="both"/>
      </w:pPr>
      <w:r w:rsidRPr="00092C01">
        <w:t xml:space="preserve">Para cumplir los requisitos oficiales de calidad, se requiere realizar las operaciones higiénicamente en la envasadora y homogeneizadora, garantizar el origen del producto, cuidar su calidad química, lo que tiene que ver, con proteger al Mezcal de su posible adulteración y garantizar las características del tipo de Mezcal y de </w:t>
      </w:r>
      <w:r w:rsidR="004D4160">
        <w:t xml:space="preserve">la </w:t>
      </w:r>
      <w:r w:rsidRPr="00092C01">
        <w:t>marca, las cuales legalmente forman parte de una huella cromatográfica, con lo que se certifica la calidad del producto. De manera general, el proceso de certificación consiste en que el COMERCAM emite el ce</w:t>
      </w:r>
      <w:r w:rsidR="009A490A">
        <w:t xml:space="preserve">rtificado NOM con vigencia de seis </w:t>
      </w:r>
      <w:r w:rsidRPr="00092C01">
        <w:t>meses. El organismo vigila el cumplimiento de la NOM, y si los reportes de verificación de pruebas de laboratorio indican el cumplimiento de la Norma, el certificado se renueva automáticamente por 6 meses más, cubriendo el pago respectivo (Dirección General Adjunta de Planeación Estratégica y Análisis Sectorial, Dirección Ejecutiva de Análisis Sectorial, 2011).</w:t>
      </w:r>
    </w:p>
    <w:p w:rsidR="004978BD" w:rsidRPr="00092C01" w:rsidRDefault="004978BD" w:rsidP="004978BD">
      <w:pPr>
        <w:jc w:val="both"/>
        <w:rPr>
          <w:b/>
          <w:i/>
        </w:rPr>
      </w:pPr>
    </w:p>
    <w:p w:rsidR="00AC2C84" w:rsidRDefault="009127A2">
      <w:pPr>
        <w:jc w:val="both"/>
        <w:rPr>
          <w:i/>
        </w:rPr>
      </w:pPr>
      <w:r w:rsidRPr="009127A2">
        <w:rPr>
          <w:i/>
        </w:rPr>
        <w:t>Producción y exportación de mezcal</w:t>
      </w:r>
    </w:p>
    <w:p w:rsidR="00A37B5F" w:rsidRPr="00092C01" w:rsidRDefault="004978BD" w:rsidP="00D0046A">
      <w:pPr>
        <w:jc w:val="both"/>
      </w:pPr>
      <w:r w:rsidRPr="00092C01">
        <w:t xml:space="preserve">De acuerdo con cifras del COMERCAM, México cuenta con cerca de 330,000 hectáreas de agave en explotación, </w:t>
      </w:r>
      <w:r w:rsidR="00014119" w:rsidRPr="00092C01">
        <w:t xml:space="preserve">propiedad de 9,000 productores, </w:t>
      </w:r>
      <w:r w:rsidRPr="00092C01">
        <w:t xml:space="preserve">esta actividad genera 29,000 empleos directos e indirectos. En el Maguey-Mezcal actualizado en 2006, se señala la existencia de 625 fábricas, 80 plantas envasadoras y 130 marcas de mezcal. </w:t>
      </w:r>
      <w:r w:rsidR="00B5531F" w:rsidRPr="00092C01">
        <w:t>Para 2014 el número de marcas registradas ascendió a 362</w:t>
      </w:r>
      <w:r w:rsidR="008854B9" w:rsidRPr="00092C01">
        <w:t xml:space="preserve"> y </w:t>
      </w:r>
      <w:r w:rsidR="00B231A2" w:rsidRPr="00092C01">
        <w:t>la producción de mezcal</w:t>
      </w:r>
      <w:r w:rsidR="008854B9" w:rsidRPr="00092C01">
        <w:t xml:space="preserve"> aumentó</w:t>
      </w:r>
      <w:r w:rsidR="00B231A2" w:rsidRPr="00092C01">
        <w:t xml:space="preserve"> un 48% en los últimos 3 años </w:t>
      </w:r>
      <w:r w:rsidR="00FF6F5C" w:rsidRPr="00092C01">
        <w:t>(</w:t>
      </w:r>
      <w:r w:rsidR="006C49BD">
        <w:t>f</w:t>
      </w:r>
      <w:r w:rsidR="006C49BD" w:rsidRPr="00092C01">
        <w:t xml:space="preserve">igura </w:t>
      </w:r>
      <w:r w:rsidR="00092C01" w:rsidRPr="00092C01">
        <w:t>1</w:t>
      </w:r>
      <w:r w:rsidR="00B231A2" w:rsidRPr="00092C01">
        <w:t>).</w:t>
      </w:r>
      <w:r w:rsidR="00FF6F5C" w:rsidRPr="00092C01">
        <w:t xml:space="preserve"> </w:t>
      </w:r>
      <w:r w:rsidR="00A37B5F" w:rsidRPr="00092C01">
        <w:t>Existen 526</w:t>
      </w:r>
      <w:r w:rsidR="00F9634B">
        <w:t xml:space="preserve"> asociados a COMERCAM</w:t>
      </w:r>
      <w:r w:rsidR="00A37B5F" w:rsidRPr="00092C01">
        <w:t xml:space="preserve">, siendo 494 productores de mezcal y </w:t>
      </w:r>
      <w:r w:rsidR="0096249C" w:rsidRPr="00092C01">
        <w:t>301 productores de agave (COEMRCAM, 2015).</w:t>
      </w:r>
      <w:r w:rsidR="00F9634B">
        <w:t xml:space="preserve"> </w:t>
      </w:r>
      <w:r w:rsidR="00F800BF" w:rsidRPr="00092C01">
        <w:t>Oaxaca es el estado con mayor producci</w:t>
      </w:r>
      <w:r w:rsidR="00D0046A" w:rsidRPr="00092C01">
        <w:t>ón de m</w:t>
      </w:r>
      <w:r w:rsidR="00F800BF" w:rsidRPr="00092C01">
        <w:t>ezcal</w:t>
      </w:r>
      <w:r w:rsidR="00D0046A" w:rsidRPr="00092C01">
        <w:t>, con un 93.7</w:t>
      </w:r>
      <w:r w:rsidR="006C49BD">
        <w:t xml:space="preserve"> </w:t>
      </w:r>
      <w:r w:rsidR="00D0046A" w:rsidRPr="00092C01">
        <w:t>% de la producción total en 2014</w:t>
      </w:r>
      <w:r w:rsidR="00A37B5F" w:rsidRPr="00092C01">
        <w:t xml:space="preserve"> seguido por Zacatecas con una producción de 4.4</w:t>
      </w:r>
      <w:r w:rsidR="006C49BD">
        <w:t xml:space="preserve"> </w:t>
      </w:r>
      <w:r w:rsidR="00A37B5F" w:rsidRPr="00092C01">
        <w:t>%</w:t>
      </w:r>
      <w:r w:rsidR="00D0046A" w:rsidRPr="00092C01">
        <w:t>. Siendo la mayor producción (77</w:t>
      </w:r>
      <w:r w:rsidR="006C49BD">
        <w:t xml:space="preserve"> </w:t>
      </w:r>
      <w:r w:rsidR="00D0046A" w:rsidRPr="00092C01">
        <w:t xml:space="preserve">%) elaborada con </w:t>
      </w:r>
      <w:r w:rsidR="00D0046A" w:rsidRPr="00092C01">
        <w:rPr>
          <w:i/>
        </w:rPr>
        <w:t>A. angustifolia</w:t>
      </w:r>
      <w:r w:rsidR="00D0046A" w:rsidRPr="00092C01">
        <w:t>. El total de litros de mezcal envasado para mercado nacional aumentó 242</w:t>
      </w:r>
      <w:r w:rsidR="006C49BD">
        <w:t xml:space="preserve"> </w:t>
      </w:r>
      <w:r w:rsidR="00D0046A" w:rsidRPr="00092C01">
        <w:t>% en 2014, presentando un total de 924, 686 litros de mezcal</w:t>
      </w:r>
      <w:r w:rsidR="00C24EB5" w:rsidRPr="00092C01">
        <w:t xml:space="preserve"> (97</w:t>
      </w:r>
      <w:r w:rsidR="006C49BD">
        <w:t xml:space="preserve"> </w:t>
      </w:r>
      <w:r w:rsidR="00C24EB5" w:rsidRPr="00092C01">
        <w:t>% tipo (I) y 3</w:t>
      </w:r>
      <w:r w:rsidR="006C49BD">
        <w:t xml:space="preserve"> </w:t>
      </w:r>
      <w:r w:rsidR="00C24EB5" w:rsidRPr="00092C01">
        <w:t>% tipo (II)</w:t>
      </w:r>
      <w:r w:rsidR="00D0046A" w:rsidRPr="00092C01">
        <w:t>. Oaxaca también tiene la preponderancia con un 78.2</w:t>
      </w:r>
      <w:r w:rsidR="006C49BD">
        <w:t xml:space="preserve"> </w:t>
      </w:r>
      <w:r w:rsidR="00D0046A" w:rsidRPr="00092C01">
        <w:t>% del total de mezcal envasado en México.</w:t>
      </w:r>
      <w:r w:rsidR="00F9634B">
        <w:t xml:space="preserve"> </w:t>
      </w:r>
      <w:r w:rsidR="00A37B5F" w:rsidRPr="00092C01">
        <w:t>En cuanto a la tendencia de ventas</w:t>
      </w:r>
      <w:r w:rsidR="0090358B" w:rsidRPr="00092C01">
        <w:t xml:space="preserve"> a nivel nacional, esta se concentra mayormente en la región del Valle de México (Distrito Federal y 12 municipios del Estado de México</w:t>
      </w:r>
      <w:r w:rsidR="00067C10" w:rsidRPr="00092C01">
        <w:t>), en los últimos 3 años , el mezcal se ubica en el primer lugar del promedio de crecimiento compuesto con un equivalente al 54.7</w:t>
      </w:r>
      <w:r w:rsidR="006C49BD">
        <w:t xml:space="preserve"> </w:t>
      </w:r>
      <w:r w:rsidR="00067C10" w:rsidRPr="00092C01">
        <w:t>%.</w:t>
      </w:r>
      <w:r w:rsidR="0090358B" w:rsidRPr="00092C01">
        <w:t xml:space="preserve"> </w:t>
      </w:r>
    </w:p>
    <w:p w:rsidR="00D0046A" w:rsidRPr="00092C01" w:rsidRDefault="00D0046A" w:rsidP="00D0046A">
      <w:pPr>
        <w:jc w:val="both"/>
      </w:pPr>
    </w:p>
    <w:p w:rsidR="00007B58" w:rsidRPr="00092C01" w:rsidRDefault="00F9634B" w:rsidP="004B6915">
      <w:pPr>
        <w:jc w:val="both"/>
      </w:pPr>
      <w:r>
        <w:t>El Mezcal presenta un</w:t>
      </w:r>
      <w:r w:rsidR="00F50E84" w:rsidRPr="00092C01">
        <w:t xml:space="preserve"> ascenso </w:t>
      </w:r>
      <w:r>
        <w:t xml:space="preserve">en las cumbres internacionales y </w:t>
      </w:r>
      <w:r w:rsidR="00F50E84" w:rsidRPr="00092C01">
        <w:t xml:space="preserve">sus estadísticas son </w:t>
      </w:r>
      <w:r>
        <w:t>prometedoras. E</w:t>
      </w:r>
      <w:r w:rsidR="00F50E84" w:rsidRPr="00092C01">
        <w:t xml:space="preserve">n los próximos años se espera consolidarlas como tendencia y no solo </w:t>
      </w:r>
      <w:r w:rsidR="00F50E84" w:rsidRPr="00092C01">
        <w:lastRenderedPageBreak/>
        <w:t>como una moda, para lograrlo es necesario prepararse en todos los ámbitos y estar a la altura de lo que el consumidor nacional e internacional exige: autenticidad, identidad, cultura, sustentabilidad y calidad</w:t>
      </w:r>
      <w:r w:rsidR="00A15A00" w:rsidRPr="00092C01">
        <w:t xml:space="preserve"> (COMERCAM, 2015)</w:t>
      </w:r>
      <w:r w:rsidR="00F50E84" w:rsidRPr="00092C01">
        <w:t>.</w:t>
      </w:r>
      <w:r>
        <w:t xml:space="preserve"> </w:t>
      </w:r>
      <w:r w:rsidR="00007B58" w:rsidRPr="00092C01">
        <w:t>En el año 2009, las exportaciones totales de la agroindustria en México ascendieron a 7.7 mil millones de dólares, la cerveza fue el producto con mayores ventas, representó el 8.7</w:t>
      </w:r>
      <w:r w:rsidR="006C49BD">
        <w:t xml:space="preserve"> </w:t>
      </w:r>
      <w:r w:rsidR="00007B58" w:rsidRPr="00092C01">
        <w:t>% del total exportado, los productos que le siguieron en importancia fueron el tequila y mezcal, con el 7.1</w:t>
      </w:r>
      <w:r w:rsidR="006C49BD">
        <w:t xml:space="preserve"> </w:t>
      </w:r>
      <w:r w:rsidR="00007B58" w:rsidRPr="00092C01">
        <w:t>% y 6.5</w:t>
      </w:r>
      <w:r w:rsidR="006C49BD">
        <w:t xml:space="preserve"> </w:t>
      </w:r>
      <w:r w:rsidR="00007B58" w:rsidRPr="00092C01">
        <w:t>%, respectivamente</w:t>
      </w:r>
      <w:r w:rsidR="00BC06AD" w:rsidRPr="00092C01">
        <w:t xml:space="preserve"> (</w:t>
      </w:r>
      <w:r w:rsidR="00E83466" w:rsidRPr="00E83466">
        <w:t>Plan Rector Maguey-Mezcal, 2006</w:t>
      </w:r>
      <w:r w:rsidR="00BC06AD" w:rsidRPr="00092C01">
        <w:t>)</w:t>
      </w:r>
      <w:r w:rsidR="00007B58" w:rsidRPr="00092C01">
        <w:t>.</w:t>
      </w:r>
      <w:r w:rsidR="00AD4EC5" w:rsidRPr="00092C01">
        <w:t xml:space="preserve"> Para 2015 el mercado de exportación de mezcal </w:t>
      </w:r>
      <w:r w:rsidRPr="00092C01">
        <w:t xml:space="preserve">envasado </w:t>
      </w:r>
      <w:r w:rsidR="00AD4EC5" w:rsidRPr="00092C01">
        <w:t>aumentó 79</w:t>
      </w:r>
      <w:r w:rsidR="006C49BD">
        <w:t xml:space="preserve"> </w:t>
      </w:r>
      <w:r w:rsidR="00AD4EC5" w:rsidRPr="00092C01">
        <w:t>% con 116 marcas</w:t>
      </w:r>
      <w:r>
        <w:t xml:space="preserve"> </w:t>
      </w:r>
      <w:r w:rsidRPr="00092C01">
        <w:t>(</w:t>
      </w:r>
      <w:r w:rsidR="006C49BD">
        <w:t>f</w:t>
      </w:r>
      <w:r w:rsidR="006C49BD" w:rsidRPr="00092C01">
        <w:t xml:space="preserve">igura </w:t>
      </w:r>
      <w:r w:rsidRPr="00092C01">
        <w:t>2)</w:t>
      </w:r>
      <w:r w:rsidR="003E3A88" w:rsidRPr="00092C01">
        <w:t xml:space="preserve">, </w:t>
      </w:r>
      <w:r w:rsidR="00505E52" w:rsidRPr="00092C01">
        <w:t>en su mayoría mezcal tipo (I</w:t>
      </w:r>
      <w:r w:rsidR="003E3A88" w:rsidRPr="00092C01">
        <w:t>) (90</w:t>
      </w:r>
      <w:r w:rsidR="006C49BD">
        <w:t xml:space="preserve"> </w:t>
      </w:r>
      <w:r w:rsidR="003E3A88" w:rsidRPr="00092C01">
        <w:t>% joven, 9</w:t>
      </w:r>
      <w:r w:rsidR="006C49BD">
        <w:t xml:space="preserve"> </w:t>
      </w:r>
      <w:r w:rsidR="003E3A88" w:rsidRPr="00092C01">
        <w:t>% reposado y 1</w:t>
      </w:r>
      <w:r w:rsidR="006C49BD">
        <w:t xml:space="preserve"> </w:t>
      </w:r>
      <w:r w:rsidR="003E3A88" w:rsidRPr="00092C01">
        <w:t>% añejo)</w:t>
      </w:r>
      <w:r w:rsidR="00452CC9" w:rsidRPr="00092C01">
        <w:t xml:space="preserve">, las cuales </w:t>
      </w:r>
      <w:r w:rsidR="00F54288" w:rsidRPr="00092C01">
        <w:t>s</w:t>
      </w:r>
      <w:r w:rsidR="00007B58" w:rsidRPr="00092C01">
        <w:t>e exporta</w:t>
      </w:r>
      <w:r w:rsidR="00AD4EC5" w:rsidRPr="00092C01">
        <w:t>n</w:t>
      </w:r>
      <w:r w:rsidR="00007B58" w:rsidRPr="00092C01">
        <w:t xml:space="preserve"> a 42 países, siendo los principales</w:t>
      </w:r>
      <w:r w:rsidR="00F54288" w:rsidRPr="00092C01">
        <w:t>: Estados Unidos, Chile, España, Australia, Inglaterra, Perú, Francia, Alemania, Canadá y Suecia.</w:t>
      </w:r>
      <w:r w:rsidR="00452CC9" w:rsidRPr="00092C01">
        <w:t xml:space="preserve"> El 96.1</w:t>
      </w:r>
      <w:r w:rsidR="006C49BD">
        <w:t xml:space="preserve"> </w:t>
      </w:r>
      <w:r w:rsidR="00452CC9" w:rsidRPr="00092C01">
        <w:t>% de las exportaciones las realiza el estado de Oaxaca</w:t>
      </w:r>
      <w:r w:rsidR="00AD4EC5" w:rsidRPr="00092C01">
        <w:t xml:space="preserve"> </w:t>
      </w:r>
      <w:r w:rsidR="002409E8" w:rsidRPr="00092C01">
        <w:t>(</w:t>
      </w:r>
      <w:r w:rsidR="006C49BD">
        <w:t>t</w:t>
      </w:r>
      <w:r w:rsidR="006C49BD" w:rsidRPr="00092C01">
        <w:t xml:space="preserve">abla </w:t>
      </w:r>
      <w:r w:rsidR="00092C01" w:rsidRPr="00092C01">
        <w:t>1</w:t>
      </w:r>
      <w:r w:rsidR="002409E8" w:rsidRPr="00092C01">
        <w:t xml:space="preserve">) </w:t>
      </w:r>
      <w:r w:rsidR="00AD4EC5" w:rsidRPr="00092C01">
        <w:t>(COMERCAM, 2015).</w:t>
      </w:r>
    </w:p>
    <w:p w:rsidR="00367A61" w:rsidRPr="00092C01" w:rsidRDefault="00367A61" w:rsidP="004B6915">
      <w:pPr>
        <w:jc w:val="both"/>
        <w:rPr>
          <w:szCs w:val="23"/>
        </w:rPr>
      </w:pPr>
    </w:p>
    <w:p w:rsidR="00F4797B" w:rsidRPr="00544727" w:rsidRDefault="00367A61" w:rsidP="00544727">
      <w:pPr>
        <w:jc w:val="both"/>
        <w:rPr>
          <w:b/>
        </w:rPr>
      </w:pPr>
      <w:r w:rsidRPr="00544727">
        <w:rPr>
          <w:b/>
        </w:rPr>
        <w:t>El mezcal</w:t>
      </w:r>
    </w:p>
    <w:p w:rsidR="00D51A71" w:rsidRPr="00867899" w:rsidRDefault="000D5378" w:rsidP="004B6915">
      <w:pPr>
        <w:autoSpaceDE w:val="0"/>
        <w:autoSpaceDN w:val="0"/>
        <w:adjustRightInd w:val="0"/>
        <w:jc w:val="both"/>
        <w:rPr>
          <w:rFonts w:eastAsia="Calibri"/>
          <w:lang w:val="es-MX" w:eastAsia="en-US"/>
        </w:rPr>
      </w:pPr>
      <w:r w:rsidRPr="00092C01">
        <w:rPr>
          <w:lang w:val="es-MX"/>
        </w:rPr>
        <w:t>“</w:t>
      </w:r>
      <w:r w:rsidR="00D51A71" w:rsidRPr="00092C01">
        <w:rPr>
          <w:lang w:val="es-MX"/>
        </w:rPr>
        <w:t>Mezcal</w:t>
      </w:r>
      <w:r w:rsidRPr="00092C01">
        <w:rPr>
          <w:lang w:val="es-MX"/>
        </w:rPr>
        <w:t>”</w:t>
      </w:r>
      <w:r w:rsidR="00D51A71" w:rsidRPr="00092C01">
        <w:rPr>
          <w:lang w:val="es-MX"/>
        </w:rPr>
        <w:t xml:space="preserve"> es el nombre genérico que viene del náhuatl </w:t>
      </w:r>
      <w:r w:rsidR="00D51A71" w:rsidRPr="00092C01">
        <w:rPr>
          <w:i/>
          <w:lang w:val="es-MX"/>
        </w:rPr>
        <w:t>mexcalli</w:t>
      </w:r>
      <w:r w:rsidRPr="00092C01">
        <w:rPr>
          <w:lang w:val="es-MX"/>
        </w:rPr>
        <w:t xml:space="preserve"> que significa </w:t>
      </w:r>
      <w:r w:rsidR="00D51A71" w:rsidRPr="00092C01">
        <w:rPr>
          <w:lang w:val="es-MX"/>
        </w:rPr>
        <w:t>agave horneado</w:t>
      </w:r>
      <w:r w:rsidRPr="00092C01">
        <w:rPr>
          <w:lang w:val="es-MX"/>
        </w:rPr>
        <w:t>, e</w:t>
      </w:r>
      <w:r w:rsidR="00D51A71" w:rsidRPr="00092C01">
        <w:rPr>
          <w:lang w:val="es-MX"/>
        </w:rPr>
        <w:t xml:space="preserve">s el nombre aplicado a la bebida alcohólica destilada producida en muchas áreas rurales de México. Esta bebida es obtenida de los azúcares fermentados de </w:t>
      </w:r>
      <w:r w:rsidR="008E56E3" w:rsidRPr="00092C01">
        <w:rPr>
          <w:lang w:val="es-MX"/>
        </w:rPr>
        <w:t xml:space="preserve">las cabezas cocidas de más </w:t>
      </w:r>
      <w:r w:rsidR="008E56E3" w:rsidRPr="00092C01">
        <w:t xml:space="preserve">50 especies del género </w:t>
      </w:r>
      <w:r w:rsidR="008E56E3" w:rsidRPr="00092C01">
        <w:rPr>
          <w:i/>
        </w:rPr>
        <w:t>Agave</w:t>
      </w:r>
      <w:r w:rsidR="008E56E3" w:rsidRPr="00092C01">
        <w:t xml:space="preserve"> </w:t>
      </w:r>
      <w:r w:rsidR="008E56E3" w:rsidRPr="00092C01">
        <w:rPr>
          <w:lang w:val="es-MX"/>
        </w:rPr>
        <w:t>comúnmente llamado maguey</w:t>
      </w:r>
      <w:r w:rsidR="00AD7AD1" w:rsidRPr="00092C01">
        <w:t xml:space="preserve">, la </w:t>
      </w:r>
      <w:r w:rsidR="008E56E3" w:rsidRPr="00092C01">
        <w:t>cual se produce en aproximadamente 26 estados de México</w:t>
      </w:r>
      <w:r w:rsidR="00D51A71" w:rsidRPr="00092C01">
        <w:rPr>
          <w:lang w:val="es-MX"/>
        </w:rPr>
        <w:t xml:space="preserve"> (</w:t>
      </w:r>
      <w:r w:rsidR="00D51A71" w:rsidRPr="006315BE">
        <w:rPr>
          <w:lang w:val="es-MX"/>
        </w:rPr>
        <w:t>Aguirre</w:t>
      </w:r>
      <w:r w:rsidR="00D51A71" w:rsidRPr="00092C01">
        <w:rPr>
          <w:lang w:val="es-MX"/>
        </w:rPr>
        <w:t xml:space="preserve"> </w:t>
      </w:r>
      <w:r w:rsidR="007E768E">
        <w:rPr>
          <w:lang w:val="es-MX"/>
        </w:rPr>
        <w:t xml:space="preserve">y </w:t>
      </w:r>
      <w:r w:rsidR="00D51A71" w:rsidRPr="00092C01">
        <w:rPr>
          <w:lang w:val="es-MX"/>
        </w:rPr>
        <w:t>Eguiarte, 2013</w:t>
      </w:r>
      <w:r w:rsidR="008E56E3" w:rsidRPr="00092C01">
        <w:rPr>
          <w:lang w:val="es-MX"/>
        </w:rPr>
        <w:t>;</w:t>
      </w:r>
      <w:r w:rsidR="008E56E3" w:rsidRPr="00092C01">
        <w:t xml:space="preserve"> Torres </w:t>
      </w:r>
      <w:r w:rsidR="008E56E3" w:rsidRPr="00092C01">
        <w:rPr>
          <w:i/>
        </w:rPr>
        <w:t>et al</w:t>
      </w:r>
      <w:r w:rsidR="008E56E3" w:rsidRPr="00092C01">
        <w:t>., 2015</w:t>
      </w:r>
      <w:r w:rsidR="00D51A71" w:rsidRPr="00092C01">
        <w:rPr>
          <w:lang w:val="es-MX"/>
        </w:rPr>
        <w:t>).</w:t>
      </w:r>
      <w:r w:rsidR="00D511DB" w:rsidRPr="00092C01">
        <w:rPr>
          <w:lang w:val="es-MX"/>
        </w:rPr>
        <w:t xml:space="preserve"> </w:t>
      </w:r>
      <w:r w:rsidR="00D51A71" w:rsidRPr="00092C01">
        <w:rPr>
          <w:lang w:val="es-MX"/>
        </w:rPr>
        <w:t xml:space="preserve">El proceso </w:t>
      </w:r>
      <w:r w:rsidR="00E2065D">
        <w:rPr>
          <w:lang w:val="es-MX"/>
        </w:rPr>
        <w:t xml:space="preserve">de producción del mezcal </w:t>
      </w:r>
      <w:r w:rsidR="00D51A71" w:rsidRPr="00092C01">
        <w:rPr>
          <w:lang w:val="es-MX"/>
        </w:rPr>
        <w:t>comienza con la cosecha del ag</w:t>
      </w:r>
      <w:r w:rsidR="00E83388" w:rsidRPr="00092C01">
        <w:rPr>
          <w:lang w:val="es-MX"/>
        </w:rPr>
        <w:t>ave</w:t>
      </w:r>
      <w:r w:rsidR="00FE2F80" w:rsidRPr="00092C01">
        <w:rPr>
          <w:lang w:val="es-MX"/>
        </w:rPr>
        <w:t xml:space="preserve"> maduro</w:t>
      </w:r>
      <w:r w:rsidR="00E83388" w:rsidRPr="00092C01">
        <w:rPr>
          <w:lang w:val="es-MX"/>
        </w:rPr>
        <w:t>, entre los 10 y 25 años en especies grandes y entre 4 y 5 años en las especies pequeñas (García-Mendoza, 2007)</w:t>
      </w:r>
      <w:r w:rsidR="00D51A71" w:rsidRPr="00092C01">
        <w:rPr>
          <w:lang w:val="es-MX"/>
        </w:rPr>
        <w:t>, en esta etapa las plantas son cortadas de su base y la mayor parte de sus hojas son retiradas</w:t>
      </w:r>
      <w:r w:rsidR="004D0BFA">
        <w:rPr>
          <w:lang w:val="es-MX"/>
        </w:rPr>
        <w:t xml:space="preserve"> por medio del jimado</w:t>
      </w:r>
      <w:r w:rsidR="00D51A71" w:rsidRPr="00092C01">
        <w:rPr>
          <w:lang w:val="es-MX"/>
        </w:rPr>
        <w:t xml:space="preserve">, obteniéndose las piñas de agave, las cuales son </w:t>
      </w:r>
      <w:r w:rsidR="004D0BFA">
        <w:rPr>
          <w:lang w:val="es-MX"/>
        </w:rPr>
        <w:t xml:space="preserve">transportadas al proceso de cocción </w:t>
      </w:r>
      <w:r w:rsidR="00D51A71" w:rsidRPr="00092C01">
        <w:rPr>
          <w:lang w:val="es-MX"/>
        </w:rPr>
        <w:t xml:space="preserve">en hornos o autoclaves. En esta etapa, los polisacáridos, principalmente los de reserva (fructanos), son hidrolizados </w:t>
      </w:r>
      <w:r w:rsidR="004B6915">
        <w:rPr>
          <w:lang w:val="es-MX"/>
        </w:rPr>
        <w:t xml:space="preserve">por </w:t>
      </w:r>
      <w:r w:rsidR="004B6915" w:rsidRPr="004B6915">
        <w:rPr>
          <w:lang w:val="es-MX"/>
        </w:rPr>
        <w:t xml:space="preserve">la </w:t>
      </w:r>
      <w:r w:rsidR="004B6915" w:rsidRPr="00867899">
        <w:rPr>
          <w:rFonts w:eastAsia="Calibri"/>
          <w:lang w:val="es-MX" w:eastAsia="en-US"/>
        </w:rPr>
        <w:t xml:space="preserve">acción de la acidez del jugo y </w:t>
      </w:r>
      <w:r w:rsidR="00D51A71" w:rsidRPr="00092C01">
        <w:rPr>
          <w:lang w:val="es-MX"/>
        </w:rPr>
        <w:t>térmicamente para obtener</w:t>
      </w:r>
      <w:r w:rsidRPr="00092C01">
        <w:rPr>
          <w:lang w:val="es-MX"/>
        </w:rPr>
        <w:t xml:space="preserve"> un jarabe rico en fructosa que </w:t>
      </w:r>
      <w:r w:rsidR="00D51A71" w:rsidRPr="00092C01">
        <w:rPr>
          <w:lang w:val="es-MX"/>
        </w:rPr>
        <w:t>posteriormente se somete a fermentación alcohólica con levaduras nativas</w:t>
      </w:r>
      <w:r w:rsidR="00AE1324" w:rsidRPr="00092C01">
        <w:rPr>
          <w:lang w:val="es-MX"/>
        </w:rPr>
        <w:t xml:space="preserve"> o cepas seleccionadas. F</w:t>
      </w:r>
      <w:r w:rsidR="00D51A71" w:rsidRPr="00092C01">
        <w:rPr>
          <w:lang w:val="es-MX"/>
        </w:rPr>
        <w:t>inalmente el mosto</w:t>
      </w:r>
      <w:r w:rsidR="00D11E4D" w:rsidRPr="00092C01">
        <w:rPr>
          <w:lang w:val="es-MX"/>
        </w:rPr>
        <w:t xml:space="preserve"> con un contenido </w:t>
      </w:r>
      <w:r w:rsidR="00CD65D6" w:rsidRPr="00092C01">
        <w:rPr>
          <w:lang w:val="es-MX"/>
        </w:rPr>
        <w:t xml:space="preserve">aproximado </w:t>
      </w:r>
      <w:r w:rsidR="00D11E4D" w:rsidRPr="00092C01">
        <w:rPr>
          <w:lang w:val="es-MX"/>
        </w:rPr>
        <w:t>de etanol de 2</w:t>
      </w:r>
      <w:r w:rsidR="004D0BFA">
        <w:rPr>
          <w:lang w:val="es-MX"/>
        </w:rPr>
        <w:t xml:space="preserve"> a 13</w:t>
      </w:r>
      <w:r w:rsidR="007711AA">
        <w:rPr>
          <w:lang w:val="es-MX"/>
        </w:rPr>
        <w:t xml:space="preserve"> </w:t>
      </w:r>
      <w:r w:rsidR="004D0BFA">
        <w:rPr>
          <w:lang w:val="es-MX"/>
        </w:rPr>
        <w:t xml:space="preserve">% </w:t>
      </w:r>
      <w:r w:rsidR="004D0BFA" w:rsidRPr="00092C01">
        <w:rPr>
          <w:lang w:val="es-MX"/>
        </w:rPr>
        <w:t>v/v</w:t>
      </w:r>
      <w:r w:rsidR="004D0BFA">
        <w:rPr>
          <w:lang w:val="es-MX"/>
        </w:rPr>
        <w:t xml:space="preserve"> (porcentaje volumen/volumen) </w:t>
      </w:r>
      <w:r w:rsidR="00D51A71" w:rsidRPr="00092C01">
        <w:rPr>
          <w:lang w:val="es-MX"/>
        </w:rPr>
        <w:t>se destila para obtener el mezc</w:t>
      </w:r>
      <w:r w:rsidR="00D11E4D" w:rsidRPr="00092C01">
        <w:rPr>
          <w:lang w:val="es-MX"/>
        </w:rPr>
        <w:t>al blanco o joven</w:t>
      </w:r>
      <w:r w:rsidR="00D62201" w:rsidRPr="00092C01">
        <w:rPr>
          <w:lang w:val="es-MX"/>
        </w:rPr>
        <w:t>.</w:t>
      </w:r>
    </w:p>
    <w:p w:rsidR="00B05411" w:rsidRPr="00092C01" w:rsidRDefault="00B05411" w:rsidP="00FE5A4A">
      <w:pPr>
        <w:jc w:val="both"/>
        <w:rPr>
          <w:lang w:val="es-MX"/>
        </w:rPr>
      </w:pPr>
    </w:p>
    <w:p w:rsidR="002409E8" w:rsidRPr="00092C01" w:rsidRDefault="00B05411" w:rsidP="009542F3">
      <w:pPr>
        <w:jc w:val="both"/>
      </w:pPr>
      <w:r w:rsidRPr="00092C01">
        <w:t>El mezcal es una</w:t>
      </w:r>
      <w:r w:rsidR="002409E8" w:rsidRPr="00092C01">
        <w:t xml:space="preserve"> bebida muy similar al tequila, de hecho se considera que el tequila es una variedad del mezcal, pero ningún m</w:t>
      </w:r>
      <w:r w:rsidR="009B623C">
        <w:t>ezcal puede ser un</w:t>
      </w:r>
      <w:r w:rsidR="002409E8" w:rsidRPr="00092C01">
        <w:t xml:space="preserve"> tequila, ya que éste último sólo se elabora de una única especie de agave y recibe exclusivamente este nombre</w:t>
      </w:r>
      <w:r w:rsidR="009B623C">
        <w:t>, mientras que el mezcal puede ser elaborado con cualquier tipo de agave siempre y cuando no se encuentre dentro de la denominación de origen para otra bebida</w:t>
      </w:r>
      <w:r w:rsidR="002409E8" w:rsidRPr="00092C01">
        <w:t>. El tequila adquiere su nom</w:t>
      </w:r>
      <w:r w:rsidR="009542F3" w:rsidRPr="00092C01">
        <w:t>bre por una de las localidades más productivas</w:t>
      </w:r>
      <w:r w:rsidR="009B623C">
        <w:t xml:space="preserve"> de ésta </w:t>
      </w:r>
      <w:r w:rsidR="009542F3" w:rsidRPr="00092C01">
        <w:t xml:space="preserve">bebida (Tequila, Jalisco, México) y </w:t>
      </w:r>
      <w:r w:rsidR="002409E8" w:rsidRPr="00092C01">
        <w:t>se encuentra industrializado casi en su totalidad</w:t>
      </w:r>
      <w:r w:rsidR="009542F3" w:rsidRPr="00092C01">
        <w:t>, situación que impone la mayor diferencia respecto al mezcal (</w:t>
      </w:r>
      <w:r w:rsidR="007711AA">
        <w:t>t</w:t>
      </w:r>
      <w:r w:rsidR="007711AA" w:rsidRPr="00092C01">
        <w:t xml:space="preserve">abla </w:t>
      </w:r>
      <w:r w:rsidR="00092C01" w:rsidRPr="00092C01">
        <w:t>2</w:t>
      </w:r>
      <w:r w:rsidR="009542F3" w:rsidRPr="00092C01">
        <w:t>).</w:t>
      </w:r>
    </w:p>
    <w:p w:rsidR="00AE1324" w:rsidRPr="00092C01" w:rsidRDefault="00AE1324" w:rsidP="00FE5A4A">
      <w:pPr>
        <w:jc w:val="both"/>
        <w:rPr>
          <w:lang w:val="es-MX"/>
        </w:rPr>
      </w:pPr>
    </w:p>
    <w:p w:rsidR="00F4797B" w:rsidRPr="00544727" w:rsidRDefault="00D51A71" w:rsidP="00544727">
      <w:pPr>
        <w:jc w:val="both"/>
        <w:rPr>
          <w:b/>
          <w:bCs/>
          <w:i/>
          <w:shd w:val="clear" w:color="auto" w:fill="FFFFFF"/>
        </w:rPr>
      </w:pPr>
      <w:r w:rsidRPr="00544727">
        <w:rPr>
          <w:b/>
          <w:bCs/>
          <w:shd w:val="clear" w:color="auto" w:fill="FFFFFF"/>
        </w:rPr>
        <w:t xml:space="preserve">Agave: </w:t>
      </w:r>
      <w:r w:rsidR="00E2065D" w:rsidRPr="00544727">
        <w:rPr>
          <w:b/>
          <w:bCs/>
          <w:i/>
          <w:shd w:val="clear" w:color="auto" w:fill="FFFFFF"/>
        </w:rPr>
        <w:t>la materia prima</w:t>
      </w:r>
    </w:p>
    <w:p w:rsidR="005E1367" w:rsidRDefault="003374D4" w:rsidP="005E1367">
      <w:pPr>
        <w:jc w:val="both"/>
      </w:pPr>
      <w:r w:rsidRPr="00092C01">
        <w:rPr>
          <w:bCs/>
          <w:shd w:val="clear" w:color="auto" w:fill="FFFFFF"/>
        </w:rPr>
        <w:t xml:space="preserve">En México, los agaves han tenido una gran importancia económica y cultural para numerosos pueblos indígenas y mestizos, siendo considerados especies clave en esas regiones, ya que los han aprovechado durante </w:t>
      </w:r>
      <w:r w:rsidR="005A75EA" w:rsidRPr="00092C01">
        <w:rPr>
          <w:bCs/>
          <w:shd w:val="clear" w:color="auto" w:fill="FFFFFF"/>
        </w:rPr>
        <w:t xml:space="preserve">siglos como fuente de alimento, bebida, medicina, combustible, cobijo, ornato, fibras duras, </w:t>
      </w:r>
      <w:r w:rsidR="00152053" w:rsidRPr="00092C01">
        <w:rPr>
          <w:bCs/>
          <w:shd w:val="clear" w:color="auto" w:fill="FFFFFF"/>
        </w:rPr>
        <w:t xml:space="preserve">textiles, </w:t>
      </w:r>
      <w:r w:rsidR="005A75EA" w:rsidRPr="00092C01">
        <w:rPr>
          <w:bCs/>
          <w:shd w:val="clear" w:color="auto" w:fill="FFFFFF"/>
        </w:rPr>
        <w:t>abono, construcción, implementos agrícolas</w:t>
      </w:r>
      <w:r w:rsidR="00152053" w:rsidRPr="00092C01">
        <w:rPr>
          <w:bCs/>
          <w:shd w:val="clear" w:color="auto" w:fill="FFFFFF"/>
        </w:rPr>
        <w:t xml:space="preserve"> </w:t>
      </w:r>
      <w:r w:rsidR="00152053" w:rsidRPr="00092C01">
        <w:rPr>
          <w:lang w:val="es-MX"/>
        </w:rPr>
        <w:t xml:space="preserve">y principalmente en la producción de diferentes tipos de bebidas </w:t>
      </w:r>
      <w:r w:rsidR="00152053" w:rsidRPr="00092C01">
        <w:rPr>
          <w:lang w:val="es-MX"/>
        </w:rPr>
        <w:lastRenderedPageBreak/>
        <w:t xml:space="preserve">alcohólicas como el mezcal y el tequila. </w:t>
      </w:r>
      <w:r w:rsidR="00370368" w:rsidRPr="00092C01">
        <w:rPr>
          <w:bCs/>
          <w:shd w:val="clear" w:color="auto" w:fill="FFFFFF"/>
        </w:rPr>
        <w:t>Estos</w:t>
      </w:r>
      <w:r w:rsidR="005A75EA" w:rsidRPr="00092C01">
        <w:rPr>
          <w:bCs/>
          <w:shd w:val="clear" w:color="auto" w:fill="FFFFFF"/>
        </w:rPr>
        <w:t xml:space="preserve"> pueblos hicieron de México su centro de domesticación y diversificación mediante la selección humana, ya que los seleccionaban por sus fibras, por el aguamiel o las elevadas concentraciones de azúcares. Por todo esto los agaves no sólo tienen su máxima expresión de diversidad morfológica, filogenética y evolutiva en México, sino también cultural, ya que los seres humanos que lo han poblado han sabido aprovechar al máximo los beneficios que producen </w:t>
      </w:r>
      <w:r w:rsidR="00152053" w:rsidRPr="00092C01">
        <w:rPr>
          <w:bCs/>
          <w:shd w:val="clear" w:color="auto" w:fill="FFFFFF"/>
        </w:rPr>
        <w:t xml:space="preserve">estas especies </w:t>
      </w:r>
      <w:r w:rsidR="005A75EA" w:rsidRPr="000316DC">
        <w:rPr>
          <w:bCs/>
          <w:shd w:val="clear" w:color="auto" w:fill="FFFFFF"/>
        </w:rPr>
        <w:t>(García-Mendoza</w:t>
      </w:r>
      <w:r w:rsidR="00370368" w:rsidRPr="000316DC">
        <w:rPr>
          <w:bCs/>
          <w:shd w:val="clear" w:color="auto" w:fill="FFFFFF"/>
        </w:rPr>
        <w:t>, 2007</w:t>
      </w:r>
      <w:r w:rsidR="00152053" w:rsidRPr="000316DC">
        <w:rPr>
          <w:bCs/>
          <w:shd w:val="clear" w:color="auto" w:fill="FFFFFF"/>
        </w:rPr>
        <w:t xml:space="preserve">; </w:t>
      </w:r>
      <w:r w:rsidR="00152053" w:rsidRPr="000316DC">
        <w:rPr>
          <w:lang w:val="es-MX"/>
        </w:rPr>
        <w:t>Gentry</w:t>
      </w:r>
      <w:r w:rsidR="00E83466" w:rsidRPr="00E83466">
        <w:rPr>
          <w:lang w:val="es-MX"/>
        </w:rPr>
        <w:t>,</w:t>
      </w:r>
      <w:r w:rsidR="00152053" w:rsidRPr="000316DC">
        <w:rPr>
          <w:lang w:val="es-MX"/>
        </w:rPr>
        <w:t xml:space="preserve"> 1982</w:t>
      </w:r>
      <w:r w:rsidR="00E83466" w:rsidRPr="00E83466">
        <w:rPr>
          <w:lang w:val="es-MX"/>
        </w:rPr>
        <w:t>;</w:t>
      </w:r>
      <w:r w:rsidR="00152053" w:rsidRPr="000316DC">
        <w:rPr>
          <w:lang w:val="es-MX"/>
        </w:rPr>
        <w:t xml:space="preserve"> Valenzuela</w:t>
      </w:r>
      <w:r w:rsidR="00E83466" w:rsidRPr="00E83466">
        <w:rPr>
          <w:lang w:val="es-MX"/>
        </w:rPr>
        <w:t>,</w:t>
      </w:r>
      <w:r w:rsidR="00152053" w:rsidRPr="000316DC">
        <w:rPr>
          <w:lang w:val="es-MX"/>
        </w:rPr>
        <w:t xml:space="preserve"> 1997</w:t>
      </w:r>
      <w:r w:rsidR="00E83466" w:rsidRPr="00E83466">
        <w:rPr>
          <w:lang w:val="es-MX"/>
        </w:rPr>
        <w:t>;</w:t>
      </w:r>
      <w:r w:rsidR="00152053" w:rsidRPr="000316DC">
        <w:rPr>
          <w:lang w:val="es-MX"/>
        </w:rPr>
        <w:t xml:space="preserve"> Nobel</w:t>
      </w:r>
      <w:r w:rsidR="00E83466" w:rsidRPr="00E83466">
        <w:rPr>
          <w:lang w:val="es-MX"/>
        </w:rPr>
        <w:t>,</w:t>
      </w:r>
      <w:r w:rsidR="00152053" w:rsidRPr="000316DC">
        <w:rPr>
          <w:lang w:val="es-MX"/>
        </w:rPr>
        <w:t xml:space="preserve"> 1998</w:t>
      </w:r>
      <w:r w:rsidR="00370368" w:rsidRPr="000316DC">
        <w:rPr>
          <w:bCs/>
          <w:shd w:val="clear" w:color="auto" w:fill="FFFFFF"/>
        </w:rPr>
        <w:t>).</w:t>
      </w:r>
    </w:p>
    <w:p w:rsidR="005E1367" w:rsidRDefault="005E1367" w:rsidP="005E1367">
      <w:pPr>
        <w:jc w:val="both"/>
      </w:pPr>
    </w:p>
    <w:p w:rsidR="00AC2C84" w:rsidRPr="005E1367" w:rsidRDefault="009127A2" w:rsidP="005E1367">
      <w:pPr>
        <w:jc w:val="both"/>
        <w:rPr>
          <w:lang w:val="es-MX"/>
        </w:rPr>
      </w:pPr>
      <w:r w:rsidRPr="005E1367">
        <w:rPr>
          <w:i/>
        </w:rPr>
        <w:t>Distribución de los agaves en México</w:t>
      </w:r>
    </w:p>
    <w:p w:rsidR="00BC41F2" w:rsidRPr="00092C01" w:rsidRDefault="00D51A71" w:rsidP="00FE5A4A">
      <w:pPr>
        <w:jc w:val="both"/>
        <w:rPr>
          <w:lang w:val="es-MX"/>
        </w:rPr>
      </w:pPr>
      <w:r w:rsidRPr="00092C01">
        <w:t xml:space="preserve">México es el centro de origen de la familia de las </w:t>
      </w:r>
      <w:r w:rsidRPr="00092C01">
        <w:rPr>
          <w:i/>
        </w:rPr>
        <w:t>Agavaceas</w:t>
      </w:r>
      <w:r w:rsidRPr="00092C01">
        <w:t xml:space="preserve">, a la cual pertenece el maguey, incluye 288 especies, 166 de las cuales son magueyes, agrupados en el género </w:t>
      </w:r>
      <w:r w:rsidRPr="00092C01">
        <w:rPr>
          <w:i/>
        </w:rPr>
        <w:t>Agave</w:t>
      </w:r>
      <w:r w:rsidRPr="00092C01">
        <w:t>. En el país se han encontrado 125 especies de agaves, lo que representa el 75</w:t>
      </w:r>
      <w:r w:rsidR="00F622FD">
        <w:t xml:space="preserve"> </w:t>
      </w:r>
      <w:r w:rsidRPr="00092C01">
        <w:t>% del total mundial (Cervantes</w:t>
      </w:r>
      <w:r w:rsidR="00EE618E" w:rsidRPr="00092C01">
        <w:t>, 2002</w:t>
      </w:r>
      <w:r w:rsidRPr="00092C01">
        <w:t>)</w:t>
      </w:r>
      <w:r w:rsidR="00BC41F2" w:rsidRPr="00092C01">
        <w:rPr>
          <w:lang w:val="es-MX"/>
        </w:rPr>
        <w:t>. Aunque el mayor número se concentra en Oaxaca (23%), Jalisco es el estado con más riqueza en el occidente de México (G</w:t>
      </w:r>
      <w:r w:rsidR="00E83388" w:rsidRPr="00092C01">
        <w:rPr>
          <w:lang w:val="es-MX"/>
        </w:rPr>
        <w:t xml:space="preserve">arcía-Mendoza </w:t>
      </w:r>
      <w:r w:rsidR="00E83388" w:rsidRPr="00092C01">
        <w:rPr>
          <w:i/>
          <w:lang w:val="es-MX"/>
        </w:rPr>
        <w:t>et al.,</w:t>
      </w:r>
      <w:r w:rsidR="00BC41F2" w:rsidRPr="00092C01">
        <w:rPr>
          <w:lang w:val="es-MX"/>
        </w:rPr>
        <w:t xml:space="preserve"> 2004</w:t>
      </w:r>
      <w:r w:rsidR="00152053" w:rsidRPr="00092C01">
        <w:rPr>
          <w:lang w:val="es-MX"/>
        </w:rPr>
        <w:t>)</w:t>
      </w:r>
      <w:r w:rsidR="00B710B9" w:rsidRPr="00092C01">
        <w:rPr>
          <w:lang w:val="es-MX"/>
        </w:rPr>
        <w:t xml:space="preserve">. Otra área con mucha riqueza corresponde a la región ubicada en la provincia del Valle de Tehuacán-Cuicatlán con 15 especies, no sólo conserva una gran riqueza de grupos taxonómicos, sino también filogenéticos </w:t>
      </w:r>
      <w:r w:rsidR="00B710B9" w:rsidRPr="00092C01">
        <w:rPr>
          <w:bCs/>
          <w:shd w:val="clear" w:color="auto" w:fill="FFFFFF"/>
        </w:rPr>
        <w:t>(García-Mendoza, 2007)</w:t>
      </w:r>
      <w:r w:rsidR="00B710B9" w:rsidRPr="00092C01">
        <w:rPr>
          <w:lang w:val="es-MX"/>
        </w:rPr>
        <w:t xml:space="preserve">. </w:t>
      </w:r>
      <w:r w:rsidR="00152053" w:rsidRPr="00092C01">
        <w:rPr>
          <w:lang w:val="es-MX"/>
        </w:rPr>
        <w:t xml:space="preserve">Datos más recientes señalan que existen aproximadamente 200 especies de agave de las cuales 150 se encuentran en México, más 36 especies más que pertenecen a categorías infra específicas, lo cual constituye un total de 186 taxones </w:t>
      </w:r>
      <w:r w:rsidR="00152053" w:rsidRPr="00092C01">
        <w:rPr>
          <w:bCs/>
          <w:shd w:val="clear" w:color="auto" w:fill="FFFFFF"/>
        </w:rPr>
        <w:t>(García-Mendoza, 2007).</w:t>
      </w:r>
      <w:r w:rsidR="00152053" w:rsidRPr="00092C01">
        <w:rPr>
          <w:lang w:val="es-MX"/>
        </w:rPr>
        <w:t xml:space="preserve"> </w:t>
      </w:r>
    </w:p>
    <w:p w:rsidR="00D51A71" w:rsidRPr="00092C01" w:rsidRDefault="00D51A71" w:rsidP="00FE5A4A">
      <w:pPr>
        <w:jc w:val="both"/>
      </w:pPr>
    </w:p>
    <w:p w:rsidR="00152053" w:rsidRPr="00092C01" w:rsidRDefault="003F1B0D" w:rsidP="00FE5A4A">
      <w:pPr>
        <w:jc w:val="both"/>
      </w:pPr>
      <w:r w:rsidRPr="00092C01">
        <w:t>La distribución del género abarca del sur de los Estados Unidos hasta Colombia y Venezuela. Los países con el mayor número de taxones son México, Estados Unidos, Cuba y Guatemala; los demás tienen menos de 8 especies (menos del 3</w:t>
      </w:r>
      <w:r w:rsidR="002C322C">
        <w:t xml:space="preserve"> </w:t>
      </w:r>
      <w:r w:rsidRPr="00092C01">
        <w:t>% del total). Como ya se mencionó en párrafos anteriores, en México</w:t>
      </w:r>
      <w:r w:rsidR="00775C96" w:rsidRPr="00092C01">
        <w:t xml:space="preserve"> se encuentran más del 75</w:t>
      </w:r>
      <w:r w:rsidR="002C322C">
        <w:t xml:space="preserve"> </w:t>
      </w:r>
      <w:r w:rsidR="00775C96" w:rsidRPr="00092C01">
        <w:t>% d</w:t>
      </w:r>
      <w:r w:rsidRPr="00092C01">
        <w:t>el género Agave</w:t>
      </w:r>
      <w:r w:rsidR="00775C96" w:rsidRPr="00092C01">
        <w:t>, el cual</w:t>
      </w:r>
      <w:r w:rsidRPr="00092C01">
        <w:t xml:space="preserve"> tiene una amplia distribución</w:t>
      </w:r>
      <w:r w:rsidR="00775C96" w:rsidRPr="00092C01">
        <w:t>, sin embargo ésta</w:t>
      </w:r>
      <w:r w:rsidRPr="00092C01">
        <w:t xml:space="preserve"> es altamente asimétrica, hay regiones que poseen más especies que otra</w:t>
      </w:r>
      <w:r w:rsidR="00775C96" w:rsidRPr="00092C01">
        <w:t>s. Son muy diversos en las provincias áridas y semiáridas del centro y norte, pero su número disminuye drásticamente hacía las provincias húmedas y cálidas del sur, por lo que su ausencia es notoria en estados como Tabasco, Campeche y Quintana Roo. Son abundantes en las provincias florísticas de las serranías merid</w:t>
      </w:r>
      <w:r w:rsidR="00657CD8" w:rsidRPr="00092C01">
        <w:t>i</w:t>
      </w:r>
      <w:r w:rsidR="00775C96" w:rsidRPr="00092C01">
        <w:t xml:space="preserve">onales del centro de México, Sierra Madre Occidental, </w:t>
      </w:r>
      <w:r w:rsidR="003C7607" w:rsidRPr="00092C01">
        <w:t>Altiplano</w:t>
      </w:r>
      <w:r w:rsidR="00775C96" w:rsidRPr="00092C01">
        <w:t xml:space="preserve"> mexicano, península de Baja California y Sierra Madre Oriental</w:t>
      </w:r>
      <w:r w:rsidR="00856C65" w:rsidRPr="00092C01">
        <w:t xml:space="preserve"> </w:t>
      </w:r>
      <w:r w:rsidR="00856C65" w:rsidRPr="00092C01">
        <w:rPr>
          <w:bCs/>
          <w:shd w:val="clear" w:color="auto" w:fill="FFFFFF"/>
        </w:rPr>
        <w:t>(García-Mendoza, 2007).</w:t>
      </w:r>
    </w:p>
    <w:p w:rsidR="00856C65" w:rsidRPr="00092C01" w:rsidRDefault="00856C65" w:rsidP="00FE5A4A">
      <w:pPr>
        <w:jc w:val="both"/>
      </w:pPr>
    </w:p>
    <w:p w:rsidR="00856C65" w:rsidRPr="00092C01" w:rsidRDefault="00856C65" w:rsidP="00FE5A4A">
      <w:pPr>
        <w:jc w:val="both"/>
        <w:rPr>
          <w:bCs/>
          <w:shd w:val="clear" w:color="auto" w:fill="FFFFFF"/>
        </w:rPr>
      </w:pPr>
      <w:r w:rsidRPr="00092C01">
        <w:t xml:space="preserve">El subgénero </w:t>
      </w:r>
      <w:r w:rsidRPr="00E2065D">
        <w:rPr>
          <w:i/>
        </w:rPr>
        <w:t>Agave</w:t>
      </w:r>
      <w:r w:rsidRPr="00092C01">
        <w:t xml:space="preserve"> está conformado por 103 especies, ocupa un área mayor en la república mexicana, y sus taxones tienen áreas de distribución más amplias. Una zona con mucha riqueza se ubica en el Valle de Tehuacán </w:t>
      </w:r>
      <w:r w:rsidRPr="00092C01">
        <w:rPr>
          <w:bCs/>
          <w:shd w:val="clear" w:color="auto" w:fill="FFFFFF"/>
        </w:rPr>
        <w:t xml:space="preserve">(García-Mendoza, 2007), más adelante se realizará un análisis sobre las investigaciones realizadas en éstas zonas. El subgénero </w:t>
      </w:r>
      <w:r w:rsidRPr="00092C01">
        <w:rPr>
          <w:bCs/>
          <w:i/>
          <w:shd w:val="clear" w:color="auto" w:fill="FFFFFF"/>
        </w:rPr>
        <w:t>Littaea</w:t>
      </w:r>
      <w:r w:rsidRPr="00092C01">
        <w:rPr>
          <w:bCs/>
          <w:shd w:val="clear" w:color="auto" w:fill="FFFFFF"/>
        </w:rPr>
        <w:t>, constituido por 47 especies, cubre una menor superficie de México y está ausente en las penínsulas de Baja California y Yucatán. El área con mayor diversidad corresponde a la barranca de Metztitlán, en el estado de Hidalgo. Los estados más diversos son Oaxaca, con 37 especies, Puebla con 31, Sonora con 30, Querétaro con 26 y Durango con 24 (García-Mendoza, 2007).</w:t>
      </w:r>
    </w:p>
    <w:p w:rsidR="00955A30" w:rsidRPr="00092C01" w:rsidRDefault="00955A30" w:rsidP="00FE5A4A">
      <w:pPr>
        <w:jc w:val="both"/>
        <w:rPr>
          <w:bCs/>
          <w:shd w:val="clear" w:color="auto" w:fill="FFFFFF"/>
        </w:rPr>
      </w:pPr>
    </w:p>
    <w:p w:rsidR="00955A30" w:rsidRPr="00092C01" w:rsidRDefault="00955A30" w:rsidP="00FE5A4A">
      <w:pPr>
        <w:jc w:val="both"/>
        <w:rPr>
          <w:lang w:val="es-MX"/>
        </w:rPr>
      </w:pPr>
      <w:r w:rsidRPr="00092C01">
        <w:rPr>
          <w:lang w:val="es-MX"/>
        </w:rPr>
        <w:t xml:space="preserve">Hernández </w:t>
      </w:r>
      <w:r w:rsidRPr="00092C01">
        <w:rPr>
          <w:i/>
          <w:lang w:val="es-MX"/>
        </w:rPr>
        <w:t>et al.</w:t>
      </w:r>
      <w:r w:rsidRPr="00092C01">
        <w:rPr>
          <w:lang w:val="es-MX"/>
        </w:rPr>
        <w:t xml:space="preserve"> (2007), realizó 20 exploraciones botánicas en zonas representativas del estado de Jalisco. Ellos registraron 23 especies de </w:t>
      </w:r>
      <w:r w:rsidRPr="00092C01">
        <w:rPr>
          <w:i/>
          <w:lang w:val="es-MX"/>
        </w:rPr>
        <w:t>Agave</w:t>
      </w:r>
      <w:r w:rsidRPr="00092C01">
        <w:rPr>
          <w:lang w:val="es-MX"/>
        </w:rPr>
        <w:t xml:space="preserve">, de las cuales cuatro resultaron ser </w:t>
      </w:r>
      <w:r w:rsidRPr="00092C01">
        <w:rPr>
          <w:lang w:val="es-MX"/>
        </w:rPr>
        <w:lastRenderedPageBreak/>
        <w:t xml:space="preserve">especies nuevas para la ciencia, siete representaron nuevos registros para el Estado y dos fueron dudosamente identificadas. La mitad de las especies de </w:t>
      </w:r>
      <w:r w:rsidRPr="00092C01">
        <w:rPr>
          <w:i/>
          <w:lang w:val="es-MX"/>
        </w:rPr>
        <w:t xml:space="preserve">Agave </w:t>
      </w:r>
      <w:r w:rsidRPr="00092C01">
        <w:rPr>
          <w:lang w:val="es-MX"/>
        </w:rPr>
        <w:t xml:space="preserve"> prosperan en bosque de pino y encino, un tercio ocurre en bosque tropical caducifolio.</w:t>
      </w:r>
      <w:r w:rsidR="006F2B39" w:rsidRPr="00092C01">
        <w:rPr>
          <w:lang w:val="es-MX"/>
        </w:rPr>
        <w:t xml:space="preserve"> </w:t>
      </w:r>
      <w:r w:rsidRPr="00092C01">
        <w:rPr>
          <w:lang w:val="es-MX"/>
        </w:rPr>
        <w:t>En el estado de Michoacán, la diversidad climática asociada a las características geográficas y morfológicas han favorecido también a la formación de diferentes ecosistemas en los que se desarrollan d</w:t>
      </w:r>
      <w:r w:rsidR="004B6915">
        <w:rPr>
          <w:lang w:val="es-MX"/>
        </w:rPr>
        <w:t xml:space="preserve">iversos tipos de vegetación, algunos de ellos </w:t>
      </w:r>
      <w:r w:rsidRPr="00092C01">
        <w:rPr>
          <w:lang w:val="es-MX"/>
        </w:rPr>
        <w:t xml:space="preserve">permiten la presencia y proliferación de algunas especies del genero agave, sin embargo, los estudios acerca del mismo género en el estado son escasos y sólo a través de referencias bibliográficas y reportes de estudios botánicos, realizados por varios investigadores durante la primera mitad del siglo XX, entre ellos </w:t>
      </w:r>
      <w:r w:rsidR="00E83466" w:rsidRPr="00E83466">
        <w:rPr>
          <w:lang w:val="es-MX"/>
        </w:rPr>
        <w:t>Lumholtz (1902), Bruman (1938),</w:t>
      </w:r>
      <w:r w:rsidRPr="00092C01">
        <w:rPr>
          <w:lang w:val="es-MX"/>
        </w:rPr>
        <w:t xml:space="preserve"> </w:t>
      </w:r>
      <w:r w:rsidR="00E83466" w:rsidRPr="00E83466">
        <w:rPr>
          <w:lang w:val="es-MX"/>
        </w:rPr>
        <w:t xml:space="preserve">Foster (1945) </w:t>
      </w:r>
      <w:r w:rsidRPr="00092C01">
        <w:rPr>
          <w:lang w:val="es-MX"/>
        </w:rPr>
        <w:t xml:space="preserve">y en años posteriores: Gentry (1982), </w:t>
      </w:r>
      <w:r w:rsidR="00E83466" w:rsidRPr="00E83466">
        <w:rPr>
          <w:lang w:val="es-MX"/>
        </w:rPr>
        <w:t xml:space="preserve">Mc Vaugh (1989) </w:t>
      </w:r>
      <w:r w:rsidRPr="00092C01">
        <w:rPr>
          <w:lang w:val="es-MX"/>
        </w:rPr>
        <w:t xml:space="preserve">y recientemente </w:t>
      </w:r>
      <w:r w:rsidR="00E83466" w:rsidRPr="00E83466">
        <w:rPr>
          <w:lang w:val="es-MX"/>
        </w:rPr>
        <w:t>Cházaro (2009</w:t>
      </w:r>
      <w:r w:rsidRPr="00092C01">
        <w:rPr>
          <w:lang w:val="es-MX"/>
        </w:rPr>
        <w:t xml:space="preserve">), quienes exploraron gran parte del territorio del país, particularmente la porción Occidental, comprueban la enorme diversidad y gran potencial de éste género, sin embargo, la información documentada es muy escasa acerca de los usos y aprovechamientos que de él se han hecho a través del tiempo en el territorio michoacano (Gallardo </w:t>
      </w:r>
      <w:r w:rsidRPr="00092C01">
        <w:rPr>
          <w:i/>
          <w:lang w:val="es-MX"/>
        </w:rPr>
        <w:t>et al</w:t>
      </w:r>
      <w:r w:rsidRPr="00092C01">
        <w:rPr>
          <w:lang w:val="es-MX"/>
        </w:rPr>
        <w:t>., 2008).</w:t>
      </w:r>
    </w:p>
    <w:p w:rsidR="00955A30" w:rsidRPr="00092C01" w:rsidRDefault="00955A30" w:rsidP="00FE5A4A">
      <w:pPr>
        <w:jc w:val="both"/>
        <w:rPr>
          <w:lang w:val="es-MX"/>
        </w:rPr>
      </w:pPr>
    </w:p>
    <w:p w:rsidR="00355CD7" w:rsidRPr="00092C01" w:rsidRDefault="00955A30" w:rsidP="00FE5A4A">
      <w:pPr>
        <w:jc w:val="both"/>
        <w:rPr>
          <w:lang w:val="es-MX"/>
        </w:rPr>
      </w:pPr>
      <w:r w:rsidRPr="00092C01">
        <w:rPr>
          <w:lang w:val="es-MX"/>
        </w:rPr>
        <w:t>Así mismo, se pueden citar los e</w:t>
      </w:r>
      <w:r w:rsidR="00AB7DB4">
        <w:rPr>
          <w:lang w:val="es-MX"/>
        </w:rPr>
        <w:t xml:space="preserve">studios de Rodríguez </w:t>
      </w:r>
      <w:r w:rsidR="007E768E">
        <w:rPr>
          <w:lang w:val="es-MX"/>
        </w:rPr>
        <w:t xml:space="preserve">y </w:t>
      </w:r>
      <w:r w:rsidR="00AB7DB4">
        <w:rPr>
          <w:lang w:val="es-MX"/>
        </w:rPr>
        <w:t xml:space="preserve">Espinosa, </w:t>
      </w:r>
      <w:r w:rsidRPr="00092C01">
        <w:rPr>
          <w:lang w:val="es-MX"/>
        </w:rPr>
        <w:t>(1995), quienes inventariaron algunas especies de éste género y</w:t>
      </w:r>
      <w:r w:rsidR="003D76BA">
        <w:rPr>
          <w:lang w:val="es-MX"/>
        </w:rPr>
        <w:t xml:space="preserve"> al respecto hacen referencia que </w:t>
      </w:r>
      <w:r w:rsidRPr="00092C01">
        <w:rPr>
          <w:lang w:val="es-MX"/>
        </w:rPr>
        <w:t>en e</w:t>
      </w:r>
      <w:r w:rsidR="003D76BA">
        <w:rPr>
          <w:lang w:val="es-MX"/>
        </w:rPr>
        <w:t>l estado de Michoacán, existen ocho</w:t>
      </w:r>
      <w:r w:rsidRPr="00092C01">
        <w:rPr>
          <w:lang w:val="es-MX"/>
        </w:rPr>
        <w:t xml:space="preserve"> especies de Agave: </w:t>
      </w:r>
      <w:r w:rsidRPr="00092C01">
        <w:rPr>
          <w:i/>
          <w:lang w:val="es-MX"/>
        </w:rPr>
        <w:t>Agave angustifolia</w:t>
      </w:r>
      <w:r w:rsidRPr="00092C01">
        <w:rPr>
          <w:lang w:val="es-MX"/>
        </w:rPr>
        <w:t xml:space="preserve"> Haw, </w:t>
      </w:r>
      <w:r w:rsidRPr="00092C01">
        <w:rPr>
          <w:i/>
          <w:lang w:val="es-MX"/>
        </w:rPr>
        <w:t>Agave cupreata</w:t>
      </w:r>
      <w:r w:rsidRPr="00092C01">
        <w:rPr>
          <w:lang w:val="es-MX"/>
        </w:rPr>
        <w:t xml:space="preserve"> Trel. </w:t>
      </w:r>
      <w:proofErr w:type="gramStart"/>
      <w:r w:rsidR="00527C84" w:rsidRPr="00092C01">
        <w:rPr>
          <w:lang w:val="es-MX"/>
        </w:rPr>
        <w:t>y</w:t>
      </w:r>
      <w:proofErr w:type="gramEnd"/>
      <w:r w:rsidRPr="00092C01">
        <w:rPr>
          <w:lang w:val="es-MX"/>
        </w:rPr>
        <w:t xml:space="preserve"> </w:t>
      </w:r>
      <w:r w:rsidRPr="00444FC1">
        <w:rPr>
          <w:i/>
          <w:lang w:val="es-MX"/>
        </w:rPr>
        <w:t>A. Berger</w:t>
      </w:r>
      <w:r w:rsidRPr="00092C01">
        <w:rPr>
          <w:lang w:val="es-MX"/>
        </w:rPr>
        <w:t xml:space="preserve">, </w:t>
      </w:r>
      <w:r w:rsidRPr="00092C01">
        <w:rPr>
          <w:i/>
          <w:lang w:val="es-MX"/>
        </w:rPr>
        <w:t>Agave filifera</w:t>
      </w:r>
      <w:r w:rsidRPr="00092C01">
        <w:rPr>
          <w:lang w:val="es-MX"/>
        </w:rPr>
        <w:t xml:space="preserve"> Salm-Dyck, </w:t>
      </w:r>
      <w:r w:rsidRPr="00092C01">
        <w:rPr>
          <w:i/>
          <w:lang w:val="es-MX"/>
        </w:rPr>
        <w:t>Agave hookeri</w:t>
      </w:r>
      <w:r w:rsidRPr="00092C01">
        <w:rPr>
          <w:lang w:val="es-MX"/>
        </w:rPr>
        <w:t xml:space="preserve"> Jacobi, </w:t>
      </w:r>
      <w:r w:rsidRPr="00092C01">
        <w:rPr>
          <w:i/>
          <w:lang w:val="es-MX"/>
        </w:rPr>
        <w:t>Agave inaquidens</w:t>
      </w:r>
      <w:r w:rsidRPr="00092C01">
        <w:rPr>
          <w:lang w:val="es-MX"/>
        </w:rPr>
        <w:t xml:space="preserve"> K. Koch, </w:t>
      </w:r>
      <w:r w:rsidRPr="00092C01">
        <w:rPr>
          <w:i/>
          <w:lang w:val="es-MX"/>
        </w:rPr>
        <w:t>Agave salmiana</w:t>
      </w:r>
      <w:r w:rsidRPr="00092C01">
        <w:rPr>
          <w:lang w:val="es-MX"/>
        </w:rPr>
        <w:t xml:space="preserve"> Otto ex Salm-Dyck, </w:t>
      </w:r>
      <w:r w:rsidRPr="00092C01">
        <w:rPr>
          <w:i/>
          <w:lang w:val="es-MX"/>
        </w:rPr>
        <w:t>Agave schidigera</w:t>
      </w:r>
      <w:r w:rsidRPr="00092C01">
        <w:rPr>
          <w:lang w:val="es-MX"/>
        </w:rPr>
        <w:t xml:space="preserve"> Lem y </w:t>
      </w:r>
      <w:r w:rsidRPr="00092C01">
        <w:rPr>
          <w:i/>
          <w:lang w:val="es-MX"/>
        </w:rPr>
        <w:t>Agave tequilana</w:t>
      </w:r>
      <w:r w:rsidRPr="00092C01">
        <w:rPr>
          <w:lang w:val="es-MX"/>
        </w:rPr>
        <w:t xml:space="preserve"> Weber. </w:t>
      </w:r>
      <w:r w:rsidR="00444FC1">
        <w:rPr>
          <w:lang w:val="es-MX"/>
        </w:rPr>
        <w:t>De esas ocho</w:t>
      </w:r>
      <w:r w:rsidRPr="00092C01">
        <w:rPr>
          <w:lang w:val="es-MX"/>
        </w:rPr>
        <w:t xml:space="preserve"> especies, el </w:t>
      </w:r>
      <w:r w:rsidRPr="00092C01">
        <w:rPr>
          <w:i/>
          <w:lang w:val="es-MX"/>
        </w:rPr>
        <w:t>Agave salmiana</w:t>
      </w:r>
      <w:r w:rsidRPr="00092C01">
        <w:rPr>
          <w:lang w:val="es-MX"/>
        </w:rPr>
        <w:t xml:space="preserve"> (maguey pulquero o verde) y el </w:t>
      </w:r>
      <w:r w:rsidRPr="00092C01">
        <w:rPr>
          <w:i/>
          <w:lang w:val="es-MX"/>
        </w:rPr>
        <w:t>Agave tequilana</w:t>
      </w:r>
      <w:r w:rsidRPr="00092C01">
        <w:rPr>
          <w:lang w:val="es-MX"/>
        </w:rPr>
        <w:t xml:space="preserve"> Weber (maguey azul), que pese a encontrarse en casi la totalidad del territorio estatal no se pueden considerar como nativas, ya que fueron introducidas paulatinamente (Gallardo </w:t>
      </w:r>
      <w:r w:rsidRPr="00092C01">
        <w:rPr>
          <w:i/>
          <w:lang w:val="es-MX"/>
        </w:rPr>
        <w:t>et al</w:t>
      </w:r>
      <w:r w:rsidRPr="00092C01">
        <w:rPr>
          <w:lang w:val="es-MX"/>
        </w:rPr>
        <w:t>., 2008).</w:t>
      </w:r>
      <w:r w:rsidR="000C6CAE" w:rsidRPr="00092C01">
        <w:rPr>
          <w:lang w:val="es-MX"/>
        </w:rPr>
        <w:t xml:space="preserve"> En este mismo estado Torres </w:t>
      </w:r>
      <w:r w:rsidR="000C6CAE" w:rsidRPr="00092C01">
        <w:rPr>
          <w:i/>
          <w:lang w:val="es-MX"/>
        </w:rPr>
        <w:t>et al</w:t>
      </w:r>
      <w:r w:rsidR="000C6CAE" w:rsidRPr="00092C01">
        <w:rPr>
          <w:lang w:val="es-MX"/>
        </w:rPr>
        <w:t xml:space="preserve">., </w:t>
      </w:r>
      <w:r w:rsidR="00AB7DB4">
        <w:rPr>
          <w:lang w:val="es-MX"/>
        </w:rPr>
        <w:t>(</w:t>
      </w:r>
      <w:r w:rsidR="000C6CAE" w:rsidRPr="00092C01">
        <w:rPr>
          <w:lang w:val="es-MX"/>
        </w:rPr>
        <w:t>2015</w:t>
      </w:r>
      <w:r w:rsidR="00AB7DB4">
        <w:rPr>
          <w:lang w:val="es-MX"/>
        </w:rPr>
        <w:t>)</w:t>
      </w:r>
      <w:r w:rsidR="000C6CAE" w:rsidRPr="00092C01">
        <w:rPr>
          <w:lang w:val="es-MX"/>
        </w:rPr>
        <w:t xml:space="preserve">, examinaron la diversidad de las condiciones de riesgo y prácticas de manejo de </w:t>
      </w:r>
      <w:r w:rsidR="000C6CAE" w:rsidRPr="00092C01">
        <w:rPr>
          <w:i/>
          <w:lang w:val="es-MX"/>
        </w:rPr>
        <w:t>A. inaequidens</w:t>
      </w:r>
      <w:r w:rsidR="000C6CAE" w:rsidRPr="00092C01">
        <w:rPr>
          <w:lang w:val="es-MX"/>
        </w:rPr>
        <w:t xml:space="preserve">, ellos estudiaron 5 comunidades a través de 41 entrevistas, mediante las cuales registraron 34 usos diferentes del </w:t>
      </w:r>
      <w:r w:rsidR="000C6CAE" w:rsidRPr="00092C01">
        <w:rPr>
          <w:i/>
          <w:lang w:val="es-MX"/>
        </w:rPr>
        <w:t>A. inaequidens</w:t>
      </w:r>
      <w:r w:rsidR="000C6CAE" w:rsidRPr="00092C01">
        <w:rPr>
          <w:lang w:val="es-MX"/>
        </w:rPr>
        <w:t>, la más importante fue la producción de mezcal (mencionado por el 76.1</w:t>
      </w:r>
      <w:r w:rsidR="002C322C">
        <w:rPr>
          <w:lang w:val="es-MX"/>
        </w:rPr>
        <w:t xml:space="preserve"> </w:t>
      </w:r>
      <w:r w:rsidR="000C6CAE" w:rsidRPr="00092C01">
        <w:rPr>
          <w:lang w:val="es-MX"/>
        </w:rPr>
        <w:t>% de los entrevistados). Aproximadamente el 12.5</w:t>
      </w:r>
      <w:r w:rsidR="002C322C">
        <w:rPr>
          <w:lang w:val="es-MX"/>
        </w:rPr>
        <w:t xml:space="preserve"> </w:t>
      </w:r>
      <w:r w:rsidR="000C6CAE" w:rsidRPr="00092C01">
        <w:rPr>
          <w:lang w:val="es-MX"/>
        </w:rPr>
        <w:t>% sólo lo cosecha pero también realizan prácticas de selección de agaves para producción de semillas, propagación de agaves en viveros, trasplante de las pla</w:t>
      </w:r>
      <w:r w:rsidR="00900C1C">
        <w:rPr>
          <w:lang w:val="es-MX"/>
        </w:rPr>
        <w:t>n</w:t>
      </w:r>
      <w:r w:rsidR="000C6CAE" w:rsidRPr="00092C01">
        <w:rPr>
          <w:lang w:val="es-MX"/>
        </w:rPr>
        <w:t>tas</w:t>
      </w:r>
      <w:r w:rsidR="00D72CEC" w:rsidRPr="00092C01">
        <w:rPr>
          <w:lang w:val="es-MX"/>
        </w:rPr>
        <w:t xml:space="preserve"> entre</w:t>
      </w:r>
      <w:r w:rsidR="000C6CAE" w:rsidRPr="00092C01">
        <w:rPr>
          <w:lang w:val="es-MX"/>
        </w:rPr>
        <w:t xml:space="preserve"> otras.</w:t>
      </w:r>
      <w:r w:rsidR="00201749" w:rsidRPr="00092C01">
        <w:rPr>
          <w:lang w:val="es-MX"/>
        </w:rPr>
        <w:t xml:space="preserve"> </w:t>
      </w:r>
      <w:r w:rsidR="0014085C" w:rsidRPr="00092C01">
        <w:rPr>
          <w:lang w:val="es-MX"/>
        </w:rPr>
        <w:t>E</w:t>
      </w:r>
      <w:r w:rsidR="002F4341">
        <w:rPr>
          <w:lang w:val="es-MX"/>
        </w:rPr>
        <w:t xml:space="preserve">l </w:t>
      </w:r>
      <w:r w:rsidR="002F4341" w:rsidRPr="00092C01">
        <w:rPr>
          <w:i/>
          <w:lang w:val="es-MX"/>
        </w:rPr>
        <w:t>A. inaequidens</w:t>
      </w:r>
      <w:r w:rsidR="002F4341" w:rsidRPr="00092C01">
        <w:rPr>
          <w:lang w:val="es-MX"/>
        </w:rPr>
        <w:t xml:space="preserve"> </w:t>
      </w:r>
      <w:r w:rsidR="002F4341">
        <w:rPr>
          <w:lang w:val="es-MX"/>
        </w:rPr>
        <w:t>junto con</w:t>
      </w:r>
      <w:r w:rsidR="002F4341" w:rsidRPr="002F4341">
        <w:rPr>
          <w:i/>
          <w:lang w:val="es-MX"/>
        </w:rPr>
        <w:t xml:space="preserve"> </w:t>
      </w:r>
      <w:r w:rsidR="002F4341" w:rsidRPr="00092C01">
        <w:rPr>
          <w:i/>
          <w:lang w:val="es-MX"/>
        </w:rPr>
        <w:t>Agave hookeri</w:t>
      </w:r>
      <w:r w:rsidR="002F4341">
        <w:rPr>
          <w:lang w:val="es-MX"/>
        </w:rPr>
        <w:t xml:space="preserve"> no son exclusivas para bebidas destiladas, </w:t>
      </w:r>
      <w:r w:rsidR="0014085C" w:rsidRPr="00092C01">
        <w:rPr>
          <w:lang w:val="es-MX"/>
        </w:rPr>
        <w:t xml:space="preserve">antiguamente </w:t>
      </w:r>
      <w:r w:rsidR="002F4341">
        <w:rPr>
          <w:lang w:val="es-MX"/>
        </w:rPr>
        <w:t>eran utilizadas</w:t>
      </w:r>
      <w:r w:rsidR="0014085C" w:rsidRPr="00092C01">
        <w:rPr>
          <w:lang w:val="es-MX"/>
        </w:rPr>
        <w:t xml:space="preserve"> el centro de México para la producción de la bebida fermentada pulque, para alimentación y para fibras.</w:t>
      </w:r>
      <w:r w:rsidR="0014085C" w:rsidRPr="00092C01">
        <w:rPr>
          <w:i/>
          <w:lang w:val="es-MX"/>
        </w:rPr>
        <w:t xml:space="preserve"> </w:t>
      </w:r>
      <w:r w:rsidR="0014085C" w:rsidRPr="00092C01">
        <w:rPr>
          <w:lang w:val="es-MX"/>
        </w:rPr>
        <w:t xml:space="preserve"> </w:t>
      </w:r>
      <w:r w:rsidR="00355CD7" w:rsidRPr="00092C01">
        <w:rPr>
          <w:lang w:val="es-MX"/>
        </w:rPr>
        <w:t xml:space="preserve">Figueredo </w:t>
      </w:r>
      <w:r w:rsidR="00355CD7" w:rsidRPr="00092C01">
        <w:rPr>
          <w:i/>
          <w:lang w:val="es-MX"/>
        </w:rPr>
        <w:t>et al</w:t>
      </w:r>
      <w:r w:rsidR="00EC70D4">
        <w:rPr>
          <w:lang w:val="es-MX"/>
        </w:rPr>
        <w:t xml:space="preserve">., </w:t>
      </w:r>
      <w:r w:rsidR="00AB7DB4">
        <w:rPr>
          <w:lang w:val="es-MX"/>
        </w:rPr>
        <w:t>(</w:t>
      </w:r>
      <w:r w:rsidR="00EC70D4">
        <w:rPr>
          <w:lang w:val="es-MX"/>
        </w:rPr>
        <w:t>2014</w:t>
      </w:r>
      <w:r w:rsidR="00AB7DB4">
        <w:rPr>
          <w:lang w:val="es-MX"/>
        </w:rPr>
        <w:t>)</w:t>
      </w:r>
      <w:r w:rsidR="00EC70D4">
        <w:rPr>
          <w:lang w:val="es-MX"/>
        </w:rPr>
        <w:t xml:space="preserve"> analizó</w:t>
      </w:r>
      <w:r w:rsidR="00355CD7" w:rsidRPr="00092C01">
        <w:rPr>
          <w:lang w:val="es-MX"/>
        </w:rPr>
        <w:t xml:space="preserve"> los efectos y mecanismos de selección artificial y divergencias fenotípicas entre poblaciones silvestres y manipuladas de </w:t>
      </w:r>
      <w:r w:rsidR="0014085C" w:rsidRPr="00092C01">
        <w:rPr>
          <w:i/>
          <w:lang w:val="es-MX"/>
        </w:rPr>
        <w:t xml:space="preserve">A. </w:t>
      </w:r>
      <w:r w:rsidR="00355CD7" w:rsidRPr="00092C01">
        <w:rPr>
          <w:i/>
          <w:lang w:val="es-MX"/>
        </w:rPr>
        <w:t>inaequidens</w:t>
      </w:r>
      <w:r w:rsidR="00355CD7" w:rsidRPr="00092C01">
        <w:rPr>
          <w:lang w:val="es-MX"/>
        </w:rPr>
        <w:t xml:space="preserve"> y </w:t>
      </w:r>
      <w:r w:rsidR="00355CD7" w:rsidRPr="00092C01">
        <w:rPr>
          <w:i/>
          <w:lang w:val="es-MX"/>
        </w:rPr>
        <w:t>A</w:t>
      </w:r>
      <w:r w:rsidR="0014085C" w:rsidRPr="00092C01">
        <w:rPr>
          <w:i/>
          <w:lang w:val="es-MX"/>
        </w:rPr>
        <w:t>.</w:t>
      </w:r>
      <w:r w:rsidR="00355CD7" w:rsidRPr="00092C01">
        <w:rPr>
          <w:i/>
          <w:lang w:val="es-MX"/>
        </w:rPr>
        <w:t xml:space="preserve"> hookeri</w:t>
      </w:r>
      <w:r w:rsidR="00355CD7" w:rsidRPr="00092C01">
        <w:rPr>
          <w:lang w:val="es-MX"/>
        </w:rPr>
        <w:t>, de los cuales el primero se considera silvestre y el segundo solamente se produce mediante su cultivo.</w:t>
      </w:r>
      <w:r w:rsidR="0014085C" w:rsidRPr="00092C01">
        <w:rPr>
          <w:lang w:val="es-MX"/>
        </w:rPr>
        <w:t xml:space="preserve"> Las divergencias fenotípicas entre poblaciones silvestres y domesticadas de </w:t>
      </w:r>
      <w:r w:rsidR="0014085C" w:rsidRPr="00092C01">
        <w:rPr>
          <w:i/>
          <w:lang w:val="es-MX"/>
        </w:rPr>
        <w:t>A.</w:t>
      </w:r>
      <w:r w:rsidR="0014085C" w:rsidRPr="00092C01">
        <w:rPr>
          <w:lang w:val="es-MX"/>
        </w:rPr>
        <w:t xml:space="preserve"> </w:t>
      </w:r>
      <w:r w:rsidR="0014085C" w:rsidRPr="00092C01">
        <w:rPr>
          <w:i/>
          <w:lang w:val="es-MX"/>
        </w:rPr>
        <w:t xml:space="preserve">inaequidens, </w:t>
      </w:r>
      <w:r w:rsidR="0014085C" w:rsidRPr="00092C01">
        <w:rPr>
          <w:lang w:val="es-MX"/>
        </w:rPr>
        <w:t xml:space="preserve">en caracteres asociados a la domesticación y en las de </w:t>
      </w:r>
      <w:r w:rsidR="0014085C" w:rsidRPr="00092C01">
        <w:rPr>
          <w:i/>
          <w:lang w:val="es-MX"/>
        </w:rPr>
        <w:t>A. hookeri</w:t>
      </w:r>
      <w:r w:rsidR="0014085C" w:rsidRPr="00092C01">
        <w:rPr>
          <w:lang w:val="es-MX"/>
        </w:rPr>
        <w:t xml:space="preserve">, son fenotípicamente similares con </w:t>
      </w:r>
      <w:r w:rsidR="0014085C" w:rsidRPr="00092C01">
        <w:rPr>
          <w:i/>
          <w:lang w:val="es-MX"/>
        </w:rPr>
        <w:t>A.</w:t>
      </w:r>
      <w:r w:rsidR="0014085C" w:rsidRPr="00092C01">
        <w:rPr>
          <w:lang w:val="es-MX"/>
        </w:rPr>
        <w:t xml:space="preserve"> </w:t>
      </w:r>
      <w:r w:rsidR="0014085C" w:rsidRPr="00092C01">
        <w:rPr>
          <w:i/>
          <w:lang w:val="es-MX"/>
        </w:rPr>
        <w:t xml:space="preserve">inaequidens </w:t>
      </w:r>
      <w:r w:rsidR="0014085C" w:rsidRPr="00092C01">
        <w:rPr>
          <w:lang w:val="es-MX"/>
        </w:rPr>
        <w:t>cultivado</w:t>
      </w:r>
      <w:r w:rsidR="0014085C" w:rsidRPr="00092C01">
        <w:rPr>
          <w:i/>
          <w:lang w:val="es-MX"/>
        </w:rPr>
        <w:t xml:space="preserve">. </w:t>
      </w:r>
      <w:r w:rsidR="0014085C" w:rsidRPr="00092C01">
        <w:rPr>
          <w:lang w:val="es-MX"/>
        </w:rPr>
        <w:t>Ellos analizaron 5 poblaciones salvajes y 5 cultivadas</w:t>
      </w:r>
      <w:r w:rsidR="00D8016B" w:rsidRPr="00092C01">
        <w:rPr>
          <w:lang w:val="es-MX"/>
        </w:rPr>
        <w:t xml:space="preserve"> de </w:t>
      </w:r>
      <w:r w:rsidR="00D8016B" w:rsidRPr="00092C01">
        <w:rPr>
          <w:i/>
          <w:lang w:val="es-MX"/>
        </w:rPr>
        <w:t>A.</w:t>
      </w:r>
      <w:r w:rsidR="00D8016B" w:rsidRPr="00092C01">
        <w:rPr>
          <w:lang w:val="es-MX"/>
        </w:rPr>
        <w:t xml:space="preserve"> </w:t>
      </w:r>
      <w:r w:rsidR="00D8016B" w:rsidRPr="00092C01">
        <w:rPr>
          <w:i/>
          <w:lang w:val="es-MX"/>
        </w:rPr>
        <w:t>inaequidens</w:t>
      </w:r>
      <w:r w:rsidR="00D8016B" w:rsidRPr="00092C01">
        <w:rPr>
          <w:lang w:val="es-MX"/>
        </w:rPr>
        <w:t xml:space="preserve"> y 3 poblaciones cultivadas de </w:t>
      </w:r>
      <w:r w:rsidR="00D8016B" w:rsidRPr="00092C01">
        <w:rPr>
          <w:i/>
          <w:lang w:val="es-MX"/>
        </w:rPr>
        <w:t>A. hookeri</w:t>
      </w:r>
      <w:r w:rsidR="00D8016B" w:rsidRPr="00092C01">
        <w:rPr>
          <w:lang w:val="es-MX"/>
        </w:rPr>
        <w:t>. Analizaron la similitud morfológica y la diferenciación entre plantas y poblaciones mediante métodos m</w:t>
      </w:r>
      <w:r w:rsidR="00DB37B4">
        <w:rPr>
          <w:lang w:val="es-MX"/>
        </w:rPr>
        <w:t>ultivariables</w:t>
      </w:r>
      <w:r w:rsidR="00D8016B" w:rsidRPr="00092C01">
        <w:rPr>
          <w:lang w:val="es-MX"/>
        </w:rPr>
        <w:t xml:space="preserve"> y ANOVAS. Algunas de las plantas cultivadas de </w:t>
      </w:r>
      <w:r w:rsidR="00D8016B" w:rsidRPr="00092C01">
        <w:rPr>
          <w:i/>
          <w:lang w:val="es-MX"/>
        </w:rPr>
        <w:t>A.</w:t>
      </w:r>
      <w:r w:rsidR="00D8016B" w:rsidRPr="00092C01">
        <w:rPr>
          <w:lang w:val="es-MX"/>
        </w:rPr>
        <w:t xml:space="preserve"> </w:t>
      </w:r>
      <w:r w:rsidR="00D8016B" w:rsidRPr="00092C01">
        <w:rPr>
          <w:i/>
          <w:lang w:val="es-MX"/>
        </w:rPr>
        <w:t>inaequidens</w:t>
      </w:r>
      <w:r w:rsidR="00D8016B" w:rsidRPr="00092C01">
        <w:rPr>
          <w:lang w:val="es-MX"/>
        </w:rPr>
        <w:t xml:space="preserve"> fueron clasificadas como </w:t>
      </w:r>
      <w:r w:rsidR="00D8016B" w:rsidRPr="00092C01">
        <w:rPr>
          <w:i/>
          <w:lang w:val="es-MX"/>
        </w:rPr>
        <w:t>A. hookeri</w:t>
      </w:r>
      <w:r w:rsidR="00D8016B" w:rsidRPr="00092C01">
        <w:rPr>
          <w:lang w:val="es-MX"/>
        </w:rPr>
        <w:t xml:space="preserve">, y casi el 10% de </w:t>
      </w:r>
      <w:r w:rsidR="00D8016B" w:rsidRPr="00092C01">
        <w:rPr>
          <w:i/>
          <w:lang w:val="es-MX"/>
        </w:rPr>
        <w:t>A. hookeri</w:t>
      </w:r>
      <w:r w:rsidR="00D8016B" w:rsidRPr="00092C01">
        <w:rPr>
          <w:lang w:val="es-MX"/>
        </w:rPr>
        <w:t xml:space="preserve"> fue clasificado como </w:t>
      </w:r>
      <w:r w:rsidR="00D8016B" w:rsidRPr="00092C01">
        <w:rPr>
          <w:i/>
          <w:lang w:val="es-MX"/>
        </w:rPr>
        <w:t>A.</w:t>
      </w:r>
      <w:r w:rsidR="00D8016B" w:rsidRPr="00092C01">
        <w:rPr>
          <w:lang w:val="es-MX"/>
        </w:rPr>
        <w:t xml:space="preserve"> </w:t>
      </w:r>
      <w:r w:rsidR="00D8016B" w:rsidRPr="00092C01">
        <w:rPr>
          <w:i/>
          <w:lang w:val="es-MX"/>
        </w:rPr>
        <w:t>inaequidens c</w:t>
      </w:r>
      <w:r w:rsidR="00D8016B" w:rsidRPr="00092C01">
        <w:rPr>
          <w:lang w:val="es-MX"/>
        </w:rPr>
        <w:t xml:space="preserve">ultivado. Las poblaciones </w:t>
      </w:r>
      <w:r w:rsidR="00CC10B0" w:rsidRPr="00092C01">
        <w:rPr>
          <w:lang w:val="es-MX"/>
        </w:rPr>
        <w:t xml:space="preserve">silvestres y cultivadas de </w:t>
      </w:r>
      <w:r w:rsidR="00CC10B0" w:rsidRPr="00092C01">
        <w:rPr>
          <w:i/>
          <w:lang w:val="es-MX"/>
        </w:rPr>
        <w:t>A.</w:t>
      </w:r>
      <w:r w:rsidR="00CC10B0" w:rsidRPr="00092C01">
        <w:rPr>
          <w:lang w:val="es-MX"/>
        </w:rPr>
        <w:t xml:space="preserve"> </w:t>
      </w:r>
      <w:r w:rsidR="00CC10B0" w:rsidRPr="00092C01">
        <w:rPr>
          <w:i/>
          <w:lang w:val="es-MX"/>
        </w:rPr>
        <w:t xml:space="preserve">inaequidens </w:t>
      </w:r>
      <w:r w:rsidR="00D8016B" w:rsidRPr="00092C01">
        <w:rPr>
          <w:lang w:val="es-MX"/>
        </w:rPr>
        <w:t xml:space="preserve">diferían en </w:t>
      </w:r>
      <w:r w:rsidR="00D8016B" w:rsidRPr="00092C01">
        <w:rPr>
          <w:lang w:val="es-MX"/>
        </w:rPr>
        <w:lastRenderedPageBreak/>
        <w:t>13 caracteres</w:t>
      </w:r>
      <w:r w:rsidR="00CC10B0" w:rsidRPr="00092C01">
        <w:rPr>
          <w:lang w:val="es-MX"/>
        </w:rPr>
        <w:t xml:space="preserve">, mientras que las de </w:t>
      </w:r>
      <w:r w:rsidR="00CC10B0" w:rsidRPr="00092C01">
        <w:rPr>
          <w:i/>
          <w:lang w:val="es-MX"/>
        </w:rPr>
        <w:t>A. hookeri</w:t>
      </w:r>
      <w:r w:rsidR="00CC10B0" w:rsidRPr="00092C01">
        <w:rPr>
          <w:lang w:val="es-MX"/>
        </w:rPr>
        <w:t xml:space="preserve"> diferían en 23 caracteres respecto a las poblaciones silvestres y sólo 6 caracteres respecto a las poblaciones de </w:t>
      </w:r>
      <w:r w:rsidR="00CC10B0" w:rsidRPr="00092C01">
        <w:rPr>
          <w:i/>
          <w:lang w:val="es-MX"/>
        </w:rPr>
        <w:t>A.</w:t>
      </w:r>
      <w:r w:rsidR="00CC10B0" w:rsidRPr="00092C01">
        <w:rPr>
          <w:lang w:val="es-MX"/>
        </w:rPr>
        <w:t xml:space="preserve"> </w:t>
      </w:r>
      <w:r w:rsidR="00CC10B0" w:rsidRPr="00092C01">
        <w:rPr>
          <w:i/>
          <w:lang w:val="es-MX"/>
        </w:rPr>
        <w:t>inaequidens</w:t>
      </w:r>
      <w:r w:rsidR="00CC10B0" w:rsidRPr="00092C01">
        <w:rPr>
          <w:lang w:val="es-MX"/>
        </w:rPr>
        <w:t xml:space="preserve"> cultivadas.</w:t>
      </w:r>
    </w:p>
    <w:p w:rsidR="00955A30" w:rsidRPr="00092C01" w:rsidRDefault="00955A30" w:rsidP="00FE5A4A">
      <w:pPr>
        <w:jc w:val="both"/>
        <w:rPr>
          <w:bCs/>
          <w:shd w:val="clear" w:color="auto" w:fill="FFFFFF"/>
          <w:lang w:val="es-MX"/>
        </w:rPr>
      </w:pPr>
    </w:p>
    <w:p w:rsidR="009C5373" w:rsidRPr="00092C01" w:rsidRDefault="009C5373" w:rsidP="00FE5A4A">
      <w:pPr>
        <w:jc w:val="both"/>
        <w:rPr>
          <w:bCs/>
          <w:shd w:val="clear" w:color="auto" w:fill="FFFFFF"/>
        </w:rPr>
      </w:pPr>
      <w:r w:rsidRPr="00092C01">
        <w:rPr>
          <w:bCs/>
          <w:shd w:val="clear" w:color="auto" w:fill="FFFFFF"/>
        </w:rPr>
        <w:t xml:space="preserve">García-Mendoza, </w:t>
      </w:r>
      <w:r w:rsidR="00AB7DB4">
        <w:rPr>
          <w:bCs/>
          <w:shd w:val="clear" w:color="auto" w:fill="FFFFFF"/>
        </w:rPr>
        <w:t>(</w:t>
      </w:r>
      <w:r w:rsidRPr="00092C01">
        <w:rPr>
          <w:bCs/>
          <w:shd w:val="clear" w:color="auto" w:fill="FFFFFF"/>
        </w:rPr>
        <w:t>2007</w:t>
      </w:r>
      <w:r w:rsidR="00AB7DB4">
        <w:rPr>
          <w:bCs/>
          <w:shd w:val="clear" w:color="auto" w:fill="FFFFFF"/>
        </w:rPr>
        <w:t xml:space="preserve">) </w:t>
      </w:r>
      <w:r w:rsidRPr="00092C01">
        <w:rPr>
          <w:bCs/>
          <w:shd w:val="clear" w:color="auto" w:fill="FFFFFF"/>
        </w:rPr>
        <w:t>señala que no existe hasta el momento ningún trabajo de clasificación que abarque todas las especies del g</w:t>
      </w:r>
      <w:r w:rsidR="00AC5153" w:rsidRPr="00092C01">
        <w:rPr>
          <w:bCs/>
          <w:shd w:val="clear" w:color="auto" w:fill="FFFFFF"/>
        </w:rPr>
        <w:t>énero agave, afirma</w:t>
      </w:r>
      <w:r w:rsidRPr="00092C01">
        <w:rPr>
          <w:bCs/>
          <w:shd w:val="clear" w:color="auto" w:fill="FFFFFF"/>
        </w:rPr>
        <w:t xml:space="preserve"> que el más reciente fue </w:t>
      </w:r>
      <w:r w:rsidR="00AC5153" w:rsidRPr="00092C01">
        <w:rPr>
          <w:bCs/>
          <w:shd w:val="clear" w:color="auto" w:fill="FFFFFF"/>
        </w:rPr>
        <w:t xml:space="preserve">realizado </w:t>
      </w:r>
      <w:r w:rsidRPr="00092C01">
        <w:rPr>
          <w:bCs/>
          <w:shd w:val="clear" w:color="auto" w:fill="FFFFFF"/>
        </w:rPr>
        <w:t>a nivel infra</w:t>
      </w:r>
      <w:r w:rsidR="00CC10B0" w:rsidRPr="00092C01">
        <w:rPr>
          <w:bCs/>
          <w:shd w:val="clear" w:color="auto" w:fill="FFFFFF"/>
        </w:rPr>
        <w:t>-</w:t>
      </w:r>
      <w:r w:rsidRPr="00092C01">
        <w:rPr>
          <w:bCs/>
          <w:shd w:val="clear" w:color="auto" w:fill="FFFFFF"/>
        </w:rPr>
        <w:t>genético y lo elaboró Gentry en 1982; sin embargo sus análisis solo incluyen los agaves de Norteamérica. También afirma que Gentry presentó resultados de un intenso</w:t>
      </w:r>
      <w:r w:rsidR="00AC5153" w:rsidRPr="00092C01">
        <w:rPr>
          <w:bCs/>
          <w:shd w:val="clear" w:color="auto" w:fill="FFFFFF"/>
        </w:rPr>
        <w:t xml:space="preserve"> trabajo de campo que incluyó colecciones, caracteres morfológicos, variaciones en las poblaciones, complejos taxonómicos, áreas de distribución, hábitat, aspectos fenológicos, usos y presencia de compuestos secundarios y con base en esto, se han descrito 15 nuevas especies de varias partes de la república. </w:t>
      </w:r>
    </w:p>
    <w:p w:rsidR="00AC5153" w:rsidRPr="00092C01" w:rsidRDefault="00AC5153" w:rsidP="00FE5A4A">
      <w:pPr>
        <w:jc w:val="both"/>
        <w:rPr>
          <w:bCs/>
          <w:shd w:val="clear" w:color="auto" w:fill="FFFFFF"/>
        </w:rPr>
      </w:pPr>
    </w:p>
    <w:p w:rsidR="00AC2C84" w:rsidRDefault="00E83466">
      <w:pPr>
        <w:jc w:val="both"/>
        <w:rPr>
          <w:b/>
          <w:bCs/>
          <w:shd w:val="clear" w:color="auto" w:fill="FFFFFF"/>
        </w:rPr>
      </w:pPr>
      <w:r w:rsidRPr="00E83466">
        <w:rPr>
          <w:b/>
          <w:bCs/>
          <w:shd w:val="clear" w:color="auto" w:fill="FFFFFF"/>
        </w:rPr>
        <w:t>El agave y el mezcal</w:t>
      </w:r>
    </w:p>
    <w:p w:rsidR="009C5373" w:rsidRPr="00092C01" w:rsidRDefault="00CB4EE8" w:rsidP="005C1A81">
      <w:pPr>
        <w:jc w:val="both"/>
        <w:rPr>
          <w:bCs/>
          <w:shd w:val="clear" w:color="auto" w:fill="FFFFFF"/>
        </w:rPr>
      </w:pPr>
      <w:r w:rsidRPr="00092C01">
        <w:rPr>
          <w:bCs/>
          <w:shd w:val="clear" w:color="auto" w:fill="FFFFFF"/>
        </w:rPr>
        <w:t>La producción de bebidas fermentadas y destiladas ha sido una práctica realizada desde la antigüedad por muchas culturas en México, lo cual ha despertado el interés para muchos investigadores, quienes han pretendido explicar sus posibles inicios. En el occidente de Mesoamérica prehispánica, se elaboraban alimentos y bebidas alcohólicas fermentadas de agave con alta relevancia cultural y social.</w:t>
      </w:r>
      <w:r w:rsidR="0044103F" w:rsidRPr="00092C01">
        <w:rPr>
          <w:bCs/>
          <w:shd w:val="clear" w:color="auto" w:fill="FFFFFF"/>
        </w:rPr>
        <w:t xml:space="preserve"> Se ha hipotetizado que en el occidente de México la destilación de agave se originó en Colima en la época colonial temprana a través de la adaptación de las técnicas introducidas desde Filipinas (Zizumbo-Villarreal</w:t>
      </w:r>
      <w:r w:rsidR="00045445" w:rsidRPr="00092C01">
        <w:rPr>
          <w:bCs/>
          <w:shd w:val="clear" w:color="auto" w:fill="FFFFFF"/>
        </w:rPr>
        <w:t xml:space="preserve"> </w:t>
      </w:r>
      <w:r w:rsidR="00045445" w:rsidRPr="00092C01">
        <w:rPr>
          <w:bCs/>
          <w:i/>
          <w:shd w:val="clear" w:color="auto" w:fill="FFFFFF"/>
        </w:rPr>
        <w:t>et al</w:t>
      </w:r>
      <w:r w:rsidR="00045445" w:rsidRPr="00092C01">
        <w:rPr>
          <w:bCs/>
          <w:shd w:val="clear" w:color="auto" w:fill="FFFFFF"/>
        </w:rPr>
        <w:t>.,</w:t>
      </w:r>
      <w:r w:rsidR="0044103F" w:rsidRPr="00092C01">
        <w:rPr>
          <w:bCs/>
          <w:shd w:val="clear" w:color="auto" w:fill="FFFFFF"/>
        </w:rPr>
        <w:t xml:space="preserve"> 2009</w:t>
      </w:r>
      <w:r w:rsidR="00E83466" w:rsidRPr="00E83466">
        <w:rPr>
          <w:bCs/>
          <w:shd w:val="clear" w:color="auto" w:fill="FFFFFF"/>
          <w:vertAlign w:val="superscript"/>
        </w:rPr>
        <w:t>2</w:t>
      </w:r>
      <w:r w:rsidR="0044103F" w:rsidRPr="00092C01">
        <w:rPr>
          <w:bCs/>
          <w:shd w:val="clear" w:color="auto" w:fill="FFFFFF"/>
        </w:rPr>
        <w:t xml:space="preserve">). Se han presentado evidencias arqueológicas que confirman la importancia cultural y social de los agaves en Colima en la época precolombina, uno de los fundamentos de los estudios realizados por </w:t>
      </w:r>
      <w:r w:rsidRPr="00092C01">
        <w:rPr>
          <w:bCs/>
          <w:shd w:val="clear" w:color="auto" w:fill="FFFFFF"/>
        </w:rPr>
        <w:t xml:space="preserve"> </w:t>
      </w:r>
      <w:r w:rsidR="00045445" w:rsidRPr="00092C01">
        <w:rPr>
          <w:bCs/>
          <w:shd w:val="clear" w:color="auto" w:fill="FFFFFF"/>
        </w:rPr>
        <w:t xml:space="preserve">Zizumbo-Villarreal </w:t>
      </w:r>
      <w:r w:rsidR="00045445" w:rsidRPr="00092C01">
        <w:rPr>
          <w:bCs/>
          <w:i/>
          <w:shd w:val="clear" w:color="auto" w:fill="FFFFFF"/>
        </w:rPr>
        <w:t>et al</w:t>
      </w:r>
      <w:r w:rsidR="00045445" w:rsidRPr="00092C01">
        <w:rPr>
          <w:bCs/>
          <w:shd w:val="clear" w:color="auto" w:fill="FFFFFF"/>
        </w:rPr>
        <w:t xml:space="preserve">., </w:t>
      </w:r>
      <w:r w:rsidR="00AB7DB4">
        <w:rPr>
          <w:bCs/>
          <w:shd w:val="clear" w:color="auto" w:fill="FFFFFF"/>
        </w:rPr>
        <w:t>(</w:t>
      </w:r>
      <w:r w:rsidR="0044103F" w:rsidRPr="00092C01">
        <w:rPr>
          <w:bCs/>
          <w:shd w:val="clear" w:color="auto" w:fill="FFFFFF"/>
        </w:rPr>
        <w:t>2009</w:t>
      </w:r>
      <w:r w:rsidR="00AB7DB4">
        <w:rPr>
          <w:bCs/>
          <w:shd w:val="clear" w:color="auto" w:fill="FFFFFF"/>
        </w:rPr>
        <w:t>)</w:t>
      </w:r>
      <w:r w:rsidR="00E83466" w:rsidRPr="00E83466">
        <w:rPr>
          <w:bCs/>
          <w:shd w:val="clear" w:color="auto" w:fill="FFFFFF"/>
          <w:vertAlign w:val="superscript"/>
        </w:rPr>
        <w:t>1</w:t>
      </w:r>
      <w:r w:rsidR="0044103F" w:rsidRPr="00092C01">
        <w:rPr>
          <w:bCs/>
          <w:shd w:val="clear" w:color="auto" w:fill="FFFFFF"/>
        </w:rPr>
        <w:t xml:space="preserve">, quienes analizaron estructuras de piedra circulares en centros residenciales y ceremoniales de ruinas arqueológicas y los compararon con hornos de piedra actuales utilizados para </w:t>
      </w:r>
      <w:r w:rsidR="003B7F06" w:rsidRPr="00092C01">
        <w:rPr>
          <w:bCs/>
          <w:shd w:val="clear" w:color="auto" w:fill="FFFFFF"/>
        </w:rPr>
        <w:t>c</w:t>
      </w:r>
      <w:r w:rsidR="003B7F06">
        <w:rPr>
          <w:bCs/>
          <w:shd w:val="clear" w:color="auto" w:fill="FFFFFF"/>
        </w:rPr>
        <w:t>o</w:t>
      </w:r>
      <w:r w:rsidR="003B7F06" w:rsidRPr="00092C01">
        <w:rPr>
          <w:bCs/>
          <w:shd w:val="clear" w:color="auto" w:fill="FFFFFF"/>
        </w:rPr>
        <w:t>ce</w:t>
      </w:r>
      <w:r w:rsidR="003B7F06">
        <w:rPr>
          <w:bCs/>
          <w:shd w:val="clear" w:color="auto" w:fill="FFFFFF"/>
        </w:rPr>
        <w:t>r</w:t>
      </w:r>
      <w:r w:rsidR="0044103F" w:rsidRPr="00092C01">
        <w:rPr>
          <w:bCs/>
          <w:shd w:val="clear" w:color="auto" w:fill="FFFFFF"/>
        </w:rPr>
        <w:t xml:space="preserve"> los agaves en la elaboración de bebidas destiladas. Indican que </w:t>
      </w:r>
      <w:r w:rsidR="007C60B2" w:rsidRPr="00092C01">
        <w:rPr>
          <w:bCs/>
          <w:shd w:val="clear" w:color="auto" w:fill="FFFFFF"/>
        </w:rPr>
        <w:t>estas</w:t>
      </w:r>
      <w:r w:rsidR="0044103F" w:rsidRPr="00092C01">
        <w:rPr>
          <w:bCs/>
          <w:shd w:val="clear" w:color="auto" w:fill="FFFFFF"/>
        </w:rPr>
        <w:t xml:space="preserve"> estructuras fueron probablemente usadas para preparar alimentos</w:t>
      </w:r>
      <w:r w:rsidR="007C60B2" w:rsidRPr="00092C01">
        <w:rPr>
          <w:bCs/>
          <w:shd w:val="clear" w:color="auto" w:fill="FFFFFF"/>
        </w:rPr>
        <w:t>, incluyendo los agaves. Ellos estudiaron además vasijas de cerámica con representaciones de agaves (fase Colima: 400-600 d. C). Exploraron 5 sitios arqueológicos inexplorados y 2 excavados cercanos a los asentamientos arqueológicos estudiados por Kelly, 1980 en los alrededores de la hacienda Capacha y la ciudad de Comala, Colima, México, encontrando evidencia arqueológica que indica un alto significado cultural y social de los agaves en Colima, antes del contacto europeo.</w:t>
      </w:r>
    </w:p>
    <w:p w:rsidR="007C60B2" w:rsidRPr="00092C01" w:rsidRDefault="007C60B2" w:rsidP="00FE5A4A">
      <w:pPr>
        <w:jc w:val="both"/>
      </w:pPr>
    </w:p>
    <w:p w:rsidR="00D51A71" w:rsidRPr="00092C01" w:rsidRDefault="009C5373" w:rsidP="00FE5A4A">
      <w:pPr>
        <w:jc w:val="both"/>
      </w:pPr>
      <w:r w:rsidRPr="00092C01">
        <w:t>Encuestas</w:t>
      </w:r>
      <w:r w:rsidR="00A33C37" w:rsidRPr="00092C01">
        <w:t xml:space="preserve"> realizados por Colunga-García</w:t>
      </w:r>
      <w:r w:rsidR="00FF0782">
        <w:t>-</w:t>
      </w:r>
      <w:r w:rsidR="00A33C37" w:rsidRPr="00092C01">
        <w:t>Marín</w:t>
      </w:r>
      <w:r w:rsidRPr="00092C01">
        <w:t xml:space="preserve"> </w:t>
      </w:r>
      <w:r w:rsidRPr="00092C01">
        <w:rPr>
          <w:i/>
        </w:rPr>
        <w:t>et al</w:t>
      </w:r>
      <w:r w:rsidR="00FF0782">
        <w:t>.</w:t>
      </w:r>
      <w:r w:rsidRPr="00092C01">
        <w:t xml:space="preserve"> </w:t>
      </w:r>
      <w:r w:rsidR="00AB7DB4">
        <w:t>(</w:t>
      </w:r>
      <w:r w:rsidRPr="00092C01">
        <w:t>2007</w:t>
      </w:r>
      <w:r w:rsidR="00AB7DB4">
        <w:t>)</w:t>
      </w:r>
      <w:r w:rsidRPr="00092C01">
        <w:t>, mostraron que 74 especies de agave se utilizan en México para producir alimentos, bebidas f</w:t>
      </w:r>
      <w:r w:rsidR="009B4B5C" w:rsidRPr="00092C01">
        <w:t xml:space="preserve">ermentadas o destiladas, fibras </w:t>
      </w:r>
      <w:r w:rsidRPr="00092C01">
        <w:t xml:space="preserve">y forraje, de las cuales </w:t>
      </w:r>
      <w:r w:rsidR="00E93F37" w:rsidRPr="00092C01">
        <w:t xml:space="preserve">entre </w:t>
      </w:r>
      <w:r w:rsidRPr="00092C01">
        <w:t>42</w:t>
      </w:r>
      <w:r w:rsidR="00E93F37" w:rsidRPr="00092C01">
        <w:t xml:space="preserve"> y 53</w:t>
      </w:r>
      <w:r w:rsidRPr="00092C01">
        <w:t xml:space="preserve"> especies se utilizan exclusivamente para la producción de mezcal en 26 estados de México</w:t>
      </w:r>
      <w:r w:rsidR="00E93F37" w:rsidRPr="00092C01">
        <w:t xml:space="preserve">, siendo recolectadas en su mayoría en los bosques (Torres </w:t>
      </w:r>
      <w:r w:rsidR="00E93F37" w:rsidRPr="00092C01">
        <w:rPr>
          <w:i/>
        </w:rPr>
        <w:t>et al</w:t>
      </w:r>
      <w:r w:rsidR="00E93F37" w:rsidRPr="00092C01">
        <w:t>., 2015)</w:t>
      </w:r>
      <w:r w:rsidRPr="00092C01">
        <w:t xml:space="preserve">. </w:t>
      </w:r>
      <w:r w:rsidR="00D51A71" w:rsidRPr="00092C01">
        <w:t xml:space="preserve">De las 14 especies de agave más utilizadas en la elaboración de mezcal, 2 son cultivadas en plantaciones agroindustriales monoespecíficas: </w:t>
      </w:r>
      <w:r w:rsidR="00D51A71" w:rsidRPr="00092C01">
        <w:rPr>
          <w:i/>
        </w:rPr>
        <w:t>Agave tequilana</w:t>
      </w:r>
      <w:r w:rsidR="00D51A71" w:rsidRPr="00092C01">
        <w:t xml:space="preserve"> (para la producción de tequila) y </w:t>
      </w:r>
      <w:r w:rsidR="00D51A71" w:rsidRPr="00092C01">
        <w:rPr>
          <w:i/>
        </w:rPr>
        <w:t>Agave angustifolia</w:t>
      </w:r>
      <w:r w:rsidR="005A36CB" w:rsidRPr="00092C01">
        <w:t xml:space="preserve"> (Aguirre </w:t>
      </w:r>
      <w:r w:rsidR="007E768E">
        <w:t>y</w:t>
      </w:r>
      <w:r w:rsidR="00FF0782" w:rsidRPr="00092C01">
        <w:t xml:space="preserve"> </w:t>
      </w:r>
      <w:r w:rsidR="005A36CB" w:rsidRPr="00092C01">
        <w:t xml:space="preserve">Eguiarte, 2013). </w:t>
      </w:r>
      <w:r w:rsidR="00D51A71" w:rsidRPr="00092C01">
        <w:t>Este último es extensamente cultivado en el estado de Oaxaca y es la fuente de producción de la mayoría del mezcal c</w:t>
      </w:r>
      <w:r w:rsidR="005D065C" w:rsidRPr="00092C01">
        <w:t>omercial elaborado en México (</w:t>
      </w:r>
      <w:r w:rsidR="00E83466" w:rsidRPr="00E83466">
        <w:t>Conabio, 2006</w:t>
      </w:r>
      <w:r w:rsidR="00D51A71" w:rsidRPr="00092C01">
        <w:t xml:space="preserve">; Gentry, 1982). Las especies restantes son encontradas en diferentes contextos productivos, que van desde las poblaciones silvestres, hasta los agroecosistemas como son los campos de cultivo. Por </w:t>
      </w:r>
      <w:r w:rsidR="00D51A71" w:rsidRPr="00092C01">
        <w:lastRenderedPageBreak/>
        <w:t xml:space="preserve">lo tanto estos sistemas incorporan la mayor parte de la biodiversidad y el conocimiento tradicional asociado a las bebidas espirituosas de agave </w:t>
      </w:r>
      <w:r w:rsidR="00D51A71" w:rsidRPr="00092C01">
        <w:rPr>
          <w:lang w:val="es-MX"/>
        </w:rPr>
        <w:t xml:space="preserve">(Aguirre </w:t>
      </w:r>
      <w:r w:rsidR="007E768E">
        <w:rPr>
          <w:lang w:val="es-MX"/>
        </w:rPr>
        <w:t>y</w:t>
      </w:r>
      <w:r w:rsidR="00FF0782" w:rsidRPr="00092C01">
        <w:rPr>
          <w:lang w:val="es-MX"/>
        </w:rPr>
        <w:t xml:space="preserve"> </w:t>
      </w:r>
      <w:r w:rsidR="00D51A71" w:rsidRPr="00092C01">
        <w:rPr>
          <w:lang w:val="es-MX"/>
        </w:rPr>
        <w:t>Eguiarte, 2013).</w:t>
      </w:r>
    </w:p>
    <w:p w:rsidR="0054745D" w:rsidRPr="00092C01" w:rsidRDefault="0054745D" w:rsidP="00FE5A4A">
      <w:pPr>
        <w:jc w:val="both"/>
        <w:rPr>
          <w:lang w:val="es-MX"/>
        </w:rPr>
      </w:pPr>
    </w:p>
    <w:p w:rsidR="0054745D" w:rsidRPr="00092C01" w:rsidRDefault="0054745D" w:rsidP="00FE5A4A">
      <w:pPr>
        <w:jc w:val="both"/>
        <w:rPr>
          <w:lang w:val="es-MX"/>
        </w:rPr>
      </w:pPr>
      <w:r w:rsidRPr="00092C01">
        <w:rPr>
          <w:lang w:val="es-MX"/>
        </w:rPr>
        <w:t xml:space="preserve">El tequila se prepara de </w:t>
      </w:r>
      <w:r w:rsidRPr="00092C01">
        <w:rPr>
          <w:i/>
          <w:lang w:val="es-MX"/>
        </w:rPr>
        <w:t>Agave tequilana</w:t>
      </w:r>
      <w:r w:rsidRPr="00092C01">
        <w:rPr>
          <w:lang w:val="es-MX"/>
        </w:rPr>
        <w:t xml:space="preserve"> Weber var. </w:t>
      </w:r>
      <w:proofErr w:type="gramStart"/>
      <w:r w:rsidRPr="00092C01">
        <w:rPr>
          <w:lang w:val="es-MX"/>
        </w:rPr>
        <w:t>azul</w:t>
      </w:r>
      <w:proofErr w:type="gramEnd"/>
      <w:r w:rsidRPr="00092C01">
        <w:rPr>
          <w:lang w:val="es-MX"/>
        </w:rPr>
        <w:t xml:space="preserve">, el cual no se ha encontrado creciendo en forma silvestre y de hecho, taxonómicamente no es diferente de </w:t>
      </w:r>
      <w:r w:rsidRPr="00092C01">
        <w:rPr>
          <w:i/>
          <w:lang w:val="es-MX"/>
        </w:rPr>
        <w:t>Agave angustifolia</w:t>
      </w:r>
      <w:r w:rsidRPr="00092C01">
        <w:rPr>
          <w:lang w:val="es-MX"/>
        </w:rPr>
        <w:t xml:space="preserve">, excepto por el mayor tamaño de la hojas, tallos más gruesos y más pesados, panículas difusas con flores largas con tépalos largos en proporción al tubo relativamente corto y al color de las hojas azules en el primero y verde en el segundo (Gentry, 1982). En el </w:t>
      </w:r>
      <w:r w:rsidR="006F2B39" w:rsidRPr="00092C01">
        <w:rPr>
          <w:lang w:val="es-MX"/>
        </w:rPr>
        <w:t>caso del mezcal, la especie de a</w:t>
      </w:r>
      <w:r w:rsidRPr="00092C01">
        <w:rPr>
          <w:lang w:val="es-MX"/>
        </w:rPr>
        <w:t>gave cambia dependiendo de la región geográfica del país. Oaxaca es uno de los estados donde se trabaja en mayor escala la elaboración de mezcal, y se utiliza generalmente el “maguey espadín” (</w:t>
      </w:r>
      <w:r w:rsidRPr="00092C01">
        <w:rPr>
          <w:i/>
          <w:lang w:val="es-MX"/>
        </w:rPr>
        <w:t>Agave angustifolia</w:t>
      </w:r>
      <w:r w:rsidRPr="00092C01">
        <w:rPr>
          <w:lang w:val="es-MX"/>
        </w:rPr>
        <w:t>) y en menor medida el “maguey tobarische” (</w:t>
      </w:r>
      <w:r w:rsidRPr="00092C01">
        <w:rPr>
          <w:i/>
          <w:lang w:val="es-MX"/>
        </w:rPr>
        <w:t>Agave potatorum</w:t>
      </w:r>
      <w:r w:rsidRPr="00092C01">
        <w:rPr>
          <w:lang w:val="es-MX"/>
        </w:rPr>
        <w:t>) (Cházaro, 2007).</w:t>
      </w:r>
    </w:p>
    <w:p w:rsidR="0054745D" w:rsidRPr="00092C01" w:rsidRDefault="0054745D" w:rsidP="00FE5A4A">
      <w:pPr>
        <w:jc w:val="both"/>
        <w:rPr>
          <w:lang w:val="es-MX"/>
        </w:rPr>
      </w:pPr>
    </w:p>
    <w:p w:rsidR="00F8424D" w:rsidRPr="00092C01" w:rsidRDefault="0054745D" w:rsidP="00FE5A4A">
      <w:pPr>
        <w:jc w:val="both"/>
        <w:rPr>
          <w:lang w:val="es-MX"/>
        </w:rPr>
      </w:pPr>
      <w:r w:rsidRPr="00092C01">
        <w:rPr>
          <w:lang w:val="es-MX"/>
        </w:rPr>
        <w:t xml:space="preserve">En las montañas de la Sierra Madre del Sur, en el estado de Guerrero, procesan el </w:t>
      </w:r>
      <w:r w:rsidRPr="00092C01">
        <w:rPr>
          <w:i/>
          <w:lang w:val="es-MX"/>
        </w:rPr>
        <w:t>Agave cupreata</w:t>
      </w:r>
      <w:r w:rsidR="00C6362B" w:rsidRPr="00092C01">
        <w:rPr>
          <w:lang w:val="es-MX"/>
        </w:rPr>
        <w:t xml:space="preserve"> para elaborar el mezcal. C</w:t>
      </w:r>
      <w:r w:rsidRPr="00092C01">
        <w:rPr>
          <w:lang w:val="es-MX"/>
        </w:rPr>
        <w:t>omo esta actividad se ha venido realizando por decenas de años a partir de plantas silvestres que crecen en el bosque de encino, la materia prima ha disminuido drásticamente en los últimos años. A raíz de esto ONG´</w:t>
      </w:r>
      <w:r w:rsidR="005923B6" w:rsidRPr="00092C01">
        <w:rPr>
          <w:lang w:val="es-MX"/>
        </w:rPr>
        <w:t>s (</w:t>
      </w:r>
      <w:r w:rsidRPr="00092C01">
        <w:rPr>
          <w:lang w:val="es-MX"/>
        </w:rPr>
        <w:t>organismos no gubernamentales) in</w:t>
      </w:r>
      <w:r w:rsidR="006F2B39" w:rsidRPr="00092C01">
        <w:rPr>
          <w:lang w:val="es-MX"/>
        </w:rPr>
        <w:t>iciaron con la siembra de éste a</w:t>
      </w:r>
      <w:r w:rsidRPr="00092C01">
        <w:rPr>
          <w:lang w:val="es-MX"/>
        </w:rPr>
        <w:t>gav</w:t>
      </w:r>
      <w:r w:rsidR="00D218CB" w:rsidRPr="00092C01">
        <w:rPr>
          <w:lang w:val="es-MX"/>
        </w:rPr>
        <w:t>e en viveros, ya que la</w:t>
      </w:r>
      <w:r w:rsidRPr="00092C01">
        <w:rPr>
          <w:lang w:val="es-MX"/>
        </w:rPr>
        <w:t xml:space="preserve"> especie sólo se reproduce sexualmente (por semillas), no produce hijuelos ni bulbillos y los quiotes generalmente son cortados por los campesinos</w:t>
      </w:r>
      <w:r w:rsidR="006F2B39" w:rsidRPr="00092C01">
        <w:rPr>
          <w:lang w:val="es-MX"/>
        </w:rPr>
        <w:t xml:space="preserve"> para concentrar los azúcares en las piñas</w:t>
      </w:r>
      <w:r w:rsidRPr="00092C01">
        <w:rPr>
          <w:lang w:val="es-MX"/>
        </w:rPr>
        <w:t>, por lo que no hay propagación natural (Cházaro, 2007).</w:t>
      </w:r>
      <w:r w:rsidR="00C6362B" w:rsidRPr="00092C01">
        <w:rPr>
          <w:lang w:val="es-MX"/>
        </w:rPr>
        <w:t xml:space="preserve"> El </w:t>
      </w:r>
      <w:r w:rsidR="009F24AE" w:rsidRPr="00092C01">
        <w:rPr>
          <w:i/>
          <w:lang w:val="es-MX"/>
        </w:rPr>
        <w:t>A</w:t>
      </w:r>
      <w:r w:rsidR="00C6362B" w:rsidRPr="00092C01">
        <w:rPr>
          <w:i/>
          <w:lang w:val="es-MX"/>
        </w:rPr>
        <w:t>gave cupreata</w:t>
      </w:r>
      <w:r w:rsidR="00C6362B" w:rsidRPr="00092C01">
        <w:rPr>
          <w:lang w:val="es-MX"/>
        </w:rPr>
        <w:t xml:space="preserve"> se cosecha en los bosques secos tropicales</w:t>
      </w:r>
      <w:r w:rsidR="009F24AE" w:rsidRPr="00092C01">
        <w:rPr>
          <w:lang w:val="es-MX"/>
        </w:rPr>
        <w:t xml:space="preserve">, bosques de robles y otros hábitats de las comunidades rurales en la región de Chilapa, Guerrero, México, para la elaboración de mezcal. Los sistemas de gestión locales, utilizan diversas técnicas para regular la cosecha del agave y estimular la generación, incluyendo la exclusión de ganado (Martin </w:t>
      </w:r>
      <w:r w:rsidR="009F24AE" w:rsidRPr="00092C01">
        <w:rPr>
          <w:i/>
          <w:lang w:val="es-MX"/>
        </w:rPr>
        <w:t>et al</w:t>
      </w:r>
      <w:r w:rsidR="009F24AE" w:rsidRPr="00092C01">
        <w:rPr>
          <w:lang w:val="es-MX"/>
        </w:rPr>
        <w:t xml:space="preserve">., </w:t>
      </w:r>
      <w:r w:rsidR="008767C4" w:rsidRPr="00092C01">
        <w:rPr>
          <w:lang w:val="es-MX"/>
        </w:rPr>
        <w:t>2011).</w:t>
      </w:r>
      <w:r w:rsidR="00287597" w:rsidRPr="00092C01">
        <w:rPr>
          <w:lang w:val="es-MX"/>
        </w:rPr>
        <w:t xml:space="preserve"> Como es el caso de Martin </w:t>
      </w:r>
      <w:r w:rsidR="00287597" w:rsidRPr="00092C01">
        <w:rPr>
          <w:i/>
          <w:lang w:val="es-MX"/>
        </w:rPr>
        <w:t>et al</w:t>
      </w:r>
      <w:r w:rsidR="00287597" w:rsidRPr="00092C01">
        <w:rPr>
          <w:lang w:val="es-MX"/>
        </w:rPr>
        <w:t xml:space="preserve">. </w:t>
      </w:r>
      <w:r w:rsidR="00133341">
        <w:rPr>
          <w:lang w:val="es-MX"/>
        </w:rPr>
        <w:t>(</w:t>
      </w:r>
      <w:r w:rsidR="00287597" w:rsidRPr="00092C01">
        <w:rPr>
          <w:lang w:val="es-MX"/>
        </w:rPr>
        <w:t>2011</w:t>
      </w:r>
      <w:r w:rsidR="00133341">
        <w:rPr>
          <w:lang w:val="es-MX"/>
        </w:rPr>
        <w:t>)</w:t>
      </w:r>
      <w:r w:rsidR="00287597" w:rsidRPr="00092C01">
        <w:rPr>
          <w:lang w:val="es-MX"/>
        </w:rPr>
        <w:t xml:space="preserve">, quienes estudiaron el impacto de la exclusión de ganado y de los diferentes hábitats respecto a la población y densidad de </w:t>
      </w:r>
      <w:r w:rsidR="00287597" w:rsidRPr="00092C01">
        <w:rPr>
          <w:i/>
          <w:lang w:val="es-MX"/>
        </w:rPr>
        <w:t>A. cupreata</w:t>
      </w:r>
      <w:r w:rsidR="00287597" w:rsidRPr="00092C01">
        <w:rPr>
          <w:lang w:val="es-MX"/>
        </w:rPr>
        <w:t>. Realizaron muestreos en pastizales, bosques de encino</w:t>
      </w:r>
      <w:r w:rsidR="003B279E" w:rsidRPr="00092C01">
        <w:rPr>
          <w:lang w:val="es-MX"/>
        </w:rPr>
        <w:t>, bosque seco tropical y bosque mixto de roble-tropical seco, utilizando 54 transectos de 1000 m</w:t>
      </w:r>
      <w:r w:rsidR="003B279E" w:rsidRPr="00092C01">
        <w:rPr>
          <w:vertAlign w:val="superscript"/>
          <w:lang w:val="es-MX"/>
        </w:rPr>
        <w:t>2</w:t>
      </w:r>
      <w:r w:rsidR="003B279E" w:rsidRPr="00092C01">
        <w:rPr>
          <w:lang w:val="es-MX"/>
        </w:rPr>
        <w:t>, donde contaron el agave por tamaño de clase y las mediciones fueron tomadas de la vegetación y el entorno físico.</w:t>
      </w:r>
      <w:r w:rsidR="00F8424D" w:rsidRPr="00092C01">
        <w:rPr>
          <w:lang w:val="es-MX"/>
        </w:rPr>
        <w:t xml:space="preserve"> Los transectos se dividieron en zonas con ganado y ganado excluido en los 4 hábitats. Encontraron que la densidad de agave por 1000 m</w:t>
      </w:r>
      <w:r w:rsidR="00F8424D" w:rsidRPr="00092C01">
        <w:rPr>
          <w:vertAlign w:val="superscript"/>
          <w:lang w:val="es-MX"/>
        </w:rPr>
        <w:t xml:space="preserve">2 </w:t>
      </w:r>
      <w:r w:rsidR="00F8424D" w:rsidRPr="00092C01">
        <w:rPr>
          <w:lang w:val="es-MX"/>
        </w:rPr>
        <w:t xml:space="preserve">fue más elevada en los pastizales, seguidos por los bosques de roble, bosque seco tropical y bosque mixto. Además demostraron que uno de las factores más importantes que influyen en las poblaciones de agave es la presencia de ganado, por el pisoteo o pastoreo de las plántulas y tallos de las flores, lo cual reduce significativamente la densidad de </w:t>
      </w:r>
      <w:r w:rsidR="00F8424D" w:rsidRPr="00092C01">
        <w:rPr>
          <w:i/>
          <w:lang w:val="es-MX"/>
        </w:rPr>
        <w:t>A. cupreata</w:t>
      </w:r>
      <w:r w:rsidR="00F8424D" w:rsidRPr="00092C01">
        <w:rPr>
          <w:lang w:val="es-MX"/>
        </w:rPr>
        <w:t xml:space="preserve"> de menor tamaño, sin alterar la estructura del tamaño de la planta.</w:t>
      </w:r>
    </w:p>
    <w:p w:rsidR="00955A30" w:rsidRPr="00092C01" w:rsidRDefault="00955A30" w:rsidP="00FE5A4A">
      <w:pPr>
        <w:jc w:val="both"/>
        <w:rPr>
          <w:lang w:val="es-MX"/>
        </w:rPr>
      </w:pPr>
    </w:p>
    <w:p w:rsidR="00BC41F2" w:rsidRPr="00092C01" w:rsidRDefault="00FA6246" w:rsidP="00FE5A4A">
      <w:pPr>
        <w:jc w:val="both"/>
        <w:rPr>
          <w:lang w:val="es-MX"/>
        </w:rPr>
      </w:pPr>
      <w:r w:rsidRPr="00092C01">
        <w:rPr>
          <w:lang w:val="es-MX"/>
        </w:rPr>
        <w:t xml:space="preserve">Para producir el mezcal, el agave debe ser cosechado antes de la floración para asegurar que las piñas de la planta tengan alta concentración de azúcares (Bahre </w:t>
      </w:r>
      <w:r w:rsidR="000928DF">
        <w:rPr>
          <w:lang w:val="es-MX"/>
        </w:rPr>
        <w:t>&amp;</w:t>
      </w:r>
      <w:r w:rsidR="000928DF" w:rsidRPr="00092C01">
        <w:rPr>
          <w:lang w:val="es-MX"/>
        </w:rPr>
        <w:t xml:space="preserve"> </w:t>
      </w:r>
      <w:r w:rsidRPr="00092C01">
        <w:rPr>
          <w:lang w:val="es-MX"/>
        </w:rPr>
        <w:t xml:space="preserve">Bradbury, 1980; Illsley </w:t>
      </w:r>
      <w:r w:rsidRPr="00092C01">
        <w:rPr>
          <w:i/>
          <w:lang w:val="es-MX"/>
        </w:rPr>
        <w:t>et al.</w:t>
      </w:r>
      <w:r w:rsidRPr="00092C01">
        <w:rPr>
          <w:lang w:val="es-MX"/>
        </w:rPr>
        <w:t xml:space="preserve">, 2005). Mientras que unas especies de agave pueden reproducirse por clones, otros no, y la cosecha para la producción de mezcal reduce drásticamente el número de plantas (Jiménez-Valdés </w:t>
      </w:r>
      <w:r w:rsidRPr="00092C01">
        <w:rPr>
          <w:i/>
          <w:lang w:val="es-MX"/>
        </w:rPr>
        <w:t>et al</w:t>
      </w:r>
      <w:r w:rsidRPr="00092C01">
        <w:rPr>
          <w:lang w:val="es-MX"/>
        </w:rPr>
        <w:t xml:space="preserve">., 2010). En un estudio de mezcal en Sonora, México, se ha documentado el agotamiento de las poblaciones silvestres de </w:t>
      </w:r>
      <w:r w:rsidRPr="00092C01">
        <w:rPr>
          <w:i/>
          <w:lang w:val="es-MX"/>
        </w:rPr>
        <w:t>A. angustifolia</w:t>
      </w:r>
      <w:r w:rsidRPr="00092C01">
        <w:rPr>
          <w:lang w:val="es-MX"/>
        </w:rPr>
        <w:t xml:space="preserve">, </w:t>
      </w:r>
      <w:r w:rsidRPr="00092C01">
        <w:rPr>
          <w:i/>
          <w:lang w:val="es-MX"/>
        </w:rPr>
        <w:t>A. palmeri</w:t>
      </w:r>
      <w:r w:rsidRPr="00092C01">
        <w:rPr>
          <w:lang w:val="es-MX"/>
        </w:rPr>
        <w:t xml:space="preserve"> y </w:t>
      </w:r>
      <w:r w:rsidRPr="00092C01">
        <w:rPr>
          <w:i/>
          <w:lang w:val="es-MX"/>
        </w:rPr>
        <w:t>A. shrevei</w:t>
      </w:r>
      <w:r w:rsidRPr="00092C01">
        <w:rPr>
          <w:lang w:val="es-MX"/>
        </w:rPr>
        <w:t xml:space="preserve"> debido a la sobreexplotación (Burwell, 1995). Por tales motivos, en varios estados de México </w:t>
      </w:r>
      <w:r w:rsidR="009323A1" w:rsidRPr="00092C01">
        <w:rPr>
          <w:lang w:val="es-MX"/>
        </w:rPr>
        <w:t>se ha mostrado un</w:t>
      </w:r>
      <w:r w:rsidR="008D7B68" w:rsidRPr="00092C01">
        <w:rPr>
          <w:lang w:val="es-MX"/>
        </w:rPr>
        <w:t>a</w:t>
      </w:r>
      <w:r w:rsidR="009323A1" w:rsidRPr="00092C01">
        <w:rPr>
          <w:lang w:val="es-MX"/>
        </w:rPr>
        <w:t xml:space="preserve"> creciente preocupación por la explotación </w:t>
      </w:r>
      <w:r w:rsidR="009323A1" w:rsidRPr="00092C01">
        <w:rPr>
          <w:lang w:val="es-MX"/>
        </w:rPr>
        <w:lastRenderedPageBreak/>
        <w:t xml:space="preserve">desmedida algunas especies de agave, como lo han demostrado </w:t>
      </w:r>
      <w:r w:rsidR="00BB6239" w:rsidRPr="00092C01">
        <w:rPr>
          <w:lang w:val="es-MX"/>
        </w:rPr>
        <w:t xml:space="preserve">Aguirre </w:t>
      </w:r>
      <w:r w:rsidR="007E768E">
        <w:rPr>
          <w:lang w:val="es-MX"/>
        </w:rPr>
        <w:t>y</w:t>
      </w:r>
      <w:r w:rsidR="000928DF" w:rsidRPr="00092C01">
        <w:rPr>
          <w:lang w:val="es-MX"/>
        </w:rPr>
        <w:t xml:space="preserve"> </w:t>
      </w:r>
      <w:r w:rsidR="00BB6239" w:rsidRPr="00092C01">
        <w:rPr>
          <w:lang w:val="es-MX"/>
        </w:rPr>
        <w:t xml:space="preserve">Eguiarte </w:t>
      </w:r>
      <w:r w:rsidR="009323A1" w:rsidRPr="00092C01">
        <w:rPr>
          <w:lang w:val="es-MX"/>
        </w:rPr>
        <w:t xml:space="preserve">(2013). Ellos informan que tanto el </w:t>
      </w:r>
      <w:r w:rsidR="009323A1" w:rsidRPr="00092C01">
        <w:rPr>
          <w:i/>
          <w:lang w:val="es-MX"/>
        </w:rPr>
        <w:t>Agave cupreata</w:t>
      </w:r>
      <w:r w:rsidR="009323A1" w:rsidRPr="00092C01">
        <w:rPr>
          <w:lang w:val="es-MX"/>
        </w:rPr>
        <w:t xml:space="preserve"> y </w:t>
      </w:r>
      <w:r w:rsidR="009323A1" w:rsidRPr="00092C01">
        <w:rPr>
          <w:i/>
          <w:lang w:val="es-MX"/>
        </w:rPr>
        <w:t>Agave potatorum</w:t>
      </w:r>
      <w:r w:rsidR="009323A1" w:rsidRPr="00092C01">
        <w:rPr>
          <w:lang w:val="es-MX"/>
        </w:rPr>
        <w:t xml:space="preserve"> son especies que se distribuyen en los bosques tropicales secos en el sur de México y que la extracción de individuos reproductivos para la producción </w:t>
      </w:r>
      <w:r w:rsidR="008D7B68" w:rsidRPr="00092C01">
        <w:rPr>
          <w:lang w:val="es-MX"/>
        </w:rPr>
        <w:t>de bebidas espirituosas</w:t>
      </w:r>
      <w:r w:rsidR="009323A1" w:rsidRPr="00092C01">
        <w:rPr>
          <w:lang w:val="es-MX"/>
        </w:rPr>
        <w:t xml:space="preserve"> ha provocado una disminució</w:t>
      </w:r>
      <w:r w:rsidR="008D7B68" w:rsidRPr="00092C01">
        <w:rPr>
          <w:lang w:val="es-MX"/>
        </w:rPr>
        <w:t xml:space="preserve">n de las poblaciones silvestres </w:t>
      </w:r>
      <w:r w:rsidR="009323A1" w:rsidRPr="00092C01">
        <w:rPr>
          <w:lang w:val="es-MX"/>
        </w:rPr>
        <w:t>y ha</w:t>
      </w:r>
      <w:r w:rsidR="008D7B68" w:rsidRPr="00092C01">
        <w:rPr>
          <w:lang w:val="es-MX"/>
        </w:rPr>
        <w:t>n expresado preocupación por su</w:t>
      </w:r>
      <w:r w:rsidR="009323A1" w:rsidRPr="00092C01">
        <w:rPr>
          <w:lang w:val="es-MX"/>
        </w:rPr>
        <w:t xml:space="preserve"> conservación a largo plazo. </w:t>
      </w:r>
      <w:r w:rsidR="008D7B68" w:rsidRPr="00092C01">
        <w:rPr>
          <w:lang w:val="es-MX"/>
        </w:rPr>
        <w:t>Ellos evaluaron el grado de la erosión genética de las poblaciones explotadas para</w:t>
      </w:r>
      <w:r w:rsidR="009323A1" w:rsidRPr="00092C01">
        <w:rPr>
          <w:lang w:val="es-MX"/>
        </w:rPr>
        <w:t xml:space="preserve"> proporcionar </w:t>
      </w:r>
      <w:r w:rsidR="008D7B68" w:rsidRPr="00092C01">
        <w:rPr>
          <w:lang w:val="es-MX"/>
        </w:rPr>
        <w:t xml:space="preserve">bases de datos de </w:t>
      </w:r>
      <w:r w:rsidR="009323A1" w:rsidRPr="00092C01">
        <w:rPr>
          <w:lang w:val="es-MX"/>
        </w:rPr>
        <w:t>la genética de poblaciones</w:t>
      </w:r>
      <w:r w:rsidR="008D7B68" w:rsidRPr="00092C01">
        <w:rPr>
          <w:lang w:val="es-MX"/>
        </w:rPr>
        <w:t xml:space="preserve"> para el desarrollo sostenible de </w:t>
      </w:r>
      <w:r w:rsidR="009323A1" w:rsidRPr="00092C01">
        <w:rPr>
          <w:lang w:val="es-MX"/>
        </w:rPr>
        <w:t xml:space="preserve">estrategias </w:t>
      </w:r>
      <w:r w:rsidR="008D7B68" w:rsidRPr="00092C01">
        <w:rPr>
          <w:lang w:val="es-MX"/>
        </w:rPr>
        <w:t xml:space="preserve">de uso </w:t>
      </w:r>
      <w:r w:rsidR="000D4284" w:rsidRPr="00092C01">
        <w:rPr>
          <w:lang w:val="es-MX"/>
        </w:rPr>
        <w:t xml:space="preserve">de estas especies mediante </w:t>
      </w:r>
      <w:r w:rsidR="008D7B68" w:rsidRPr="00092C01">
        <w:rPr>
          <w:lang w:val="es-MX"/>
        </w:rPr>
        <w:t>ISSR (Inters</w:t>
      </w:r>
      <w:r w:rsidR="009323A1" w:rsidRPr="00092C01">
        <w:rPr>
          <w:lang w:val="es-MX"/>
        </w:rPr>
        <w:t xml:space="preserve">ecuencias Simples Repetidas, </w:t>
      </w:r>
      <w:r w:rsidR="008D7B68" w:rsidRPr="00092C01">
        <w:rPr>
          <w:lang w:val="es-MX"/>
        </w:rPr>
        <w:t>marcadores nucleares dominantes asociado a los microsatélites</w:t>
      </w:r>
      <w:r w:rsidR="000D4284" w:rsidRPr="00092C01">
        <w:rPr>
          <w:lang w:val="es-MX"/>
        </w:rPr>
        <w:t>). Sus</w:t>
      </w:r>
      <w:r w:rsidR="009323A1" w:rsidRPr="00092C01">
        <w:rPr>
          <w:lang w:val="es-MX"/>
        </w:rPr>
        <w:t xml:space="preserve"> resultados </w:t>
      </w:r>
      <w:r w:rsidR="000D4284" w:rsidRPr="00092C01">
        <w:rPr>
          <w:lang w:val="es-MX"/>
        </w:rPr>
        <w:t>se discu</w:t>
      </w:r>
      <w:r w:rsidR="002021B8" w:rsidRPr="00092C01">
        <w:rPr>
          <w:lang w:val="es-MX"/>
        </w:rPr>
        <w:t xml:space="preserve">ten en relación en el refuerzo </w:t>
      </w:r>
      <w:r w:rsidR="000D4284" w:rsidRPr="00092C01">
        <w:rPr>
          <w:i/>
          <w:lang w:val="es-MX"/>
        </w:rPr>
        <w:t>in situ</w:t>
      </w:r>
      <w:r w:rsidR="000D4284" w:rsidRPr="00092C01">
        <w:rPr>
          <w:lang w:val="es-MX"/>
        </w:rPr>
        <w:t xml:space="preserve"> </w:t>
      </w:r>
      <w:r w:rsidR="009323A1" w:rsidRPr="00092C01">
        <w:rPr>
          <w:lang w:val="es-MX"/>
        </w:rPr>
        <w:t>de poblaciones basadas en semillas de p</w:t>
      </w:r>
      <w:r w:rsidR="000D4284" w:rsidRPr="00092C01">
        <w:rPr>
          <w:lang w:val="es-MX"/>
        </w:rPr>
        <w:t xml:space="preserve">ropagación, en contraste </w:t>
      </w:r>
      <w:r w:rsidR="009323A1" w:rsidRPr="00092C01">
        <w:rPr>
          <w:lang w:val="es-MX"/>
        </w:rPr>
        <w:t>la</w:t>
      </w:r>
      <w:r w:rsidR="008D7B68" w:rsidRPr="00092C01">
        <w:rPr>
          <w:lang w:val="es-MX"/>
        </w:rPr>
        <w:t xml:space="preserve">s prácticas de </w:t>
      </w:r>
      <w:r w:rsidR="000D4284" w:rsidRPr="00092C01">
        <w:rPr>
          <w:lang w:val="es-MX"/>
        </w:rPr>
        <w:t xml:space="preserve">micro propagación </w:t>
      </w:r>
      <w:r w:rsidR="009323A1" w:rsidRPr="00092C01">
        <w:rPr>
          <w:lang w:val="es-MX"/>
        </w:rPr>
        <w:t>pueden poner en peligro la diversidad genética de las especie</w:t>
      </w:r>
      <w:r w:rsidR="008D7B68" w:rsidRPr="00092C01">
        <w:rPr>
          <w:lang w:val="es-MX"/>
        </w:rPr>
        <w:t xml:space="preserve">s estudiadas teniendo en cuenta </w:t>
      </w:r>
      <w:r w:rsidR="009323A1" w:rsidRPr="00092C01">
        <w:rPr>
          <w:lang w:val="es-MX"/>
        </w:rPr>
        <w:t xml:space="preserve">los informes anteriores sobre </w:t>
      </w:r>
      <w:r w:rsidR="000D4284" w:rsidRPr="00092C01">
        <w:rPr>
          <w:lang w:val="es-MX"/>
        </w:rPr>
        <w:t>la diversidad genética.</w:t>
      </w:r>
      <w:r w:rsidR="007E501E" w:rsidRPr="00092C01">
        <w:rPr>
          <w:lang w:val="es-MX"/>
        </w:rPr>
        <w:t xml:space="preserve"> </w:t>
      </w:r>
      <w:r w:rsidR="007E501E" w:rsidRPr="00096679">
        <w:rPr>
          <w:lang w:val="es-MX"/>
        </w:rPr>
        <w:t xml:space="preserve">Delgado-Lemus </w:t>
      </w:r>
      <w:r w:rsidR="007E501E" w:rsidRPr="00096679">
        <w:rPr>
          <w:i/>
          <w:lang w:val="es-MX"/>
        </w:rPr>
        <w:t>et al</w:t>
      </w:r>
      <w:r w:rsidR="007E501E" w:rsidRPr="00096679">
        <w:rPr>
          <w:lang w:val="es-MX"/>
        </w:rPr>
        <w:t xml:space="preserve">. </w:t>
      </w:r>
      <w:r w:rsidR="0046720A" w:rsidRPr="00096679">
        <w:rPr>
          <w:lang w:val="es-MX"/>
        </w:rPr>
        <w:t>(</w:t>
      </w:r>
      <w:r w:rsidR="007E501E" w:rsidRPr="00096679">
        <w:rPr>
          <w:lang w:val="es-MX"/>
        </w:rPr>
        <w:t>2014</w:t>
      </w:r>
      <w:r w:rsidR="0046720A" w:rsidRPr="00096679">
        <w:rPr>
          <w:lang w:val="es-MX"/>
        </w:rPr>
        <w:t>)</w:t>
      </w:r>
      <w:r w:rsidR="007E501E" w:rsidRPr="00096679">
        <w:rPr>
          <w:lang w:val="es-MX"/>
        </w:rPr>
        <w:t>,</w:t>
      </w:r>
      <w:r w:rsidR="007E501E" w:rsidRPr="00092C01">
        <w:rPr>
          <w:lang w:val="es-MX"/>
        </w:rPr>
        <w:t xml:space="preserve"> también evaluaron la distribución y abundancia de </w:t>
      </w:r>
      <w:r w:rsidR="007E501E" w:rsidRPr="00092C01">
        <w:rPr>
          <w:i/>
          <w:lang w:val="es-MX"/>
        </w:rPr>
        <w:t>A. potatorum</w:t>
      </w:r>
      <w:r w:rsidR="007E501E" w:rsidRPr="00092C01">
        <w:rPr>
          <w:lang w:val="es-MX"/>
        </w:rPr>
        <w:t xml:space="preserve"> pero en San Luis Potosí, México, ya que la recolección de esta especie en esa región se realiza antes de la reproducción sexual y la sobreexplotación tiene a esta especie en alto riesgo. Ellos evaluaron las tasas de extracción, las prácticas de manejo y la importancia económica para los hogares de San Luis Potosí, para lo cual utilizaron modelos bioclimáticos para proyectar un mapa de distribución</w:t>
      </w:r>
      <w:r w:rsidR="00E00283" w:rsidRPr="00092C01">
        <w:rPr>
          <w:lang w:val="es-MX"/>
        </w:rPr>
        <w:t xml:space="preserve"> potencial de la especie y un muestreo ecológico para estimar la disponibilidad total de agaves cosechables en el territorio. Además realizaron observación participe, encuestas y entrevistas con los productores de agave y mezcal en esa región, con lo cual documentaron los usos del agave, aspectos tecnológicos y socioeconómicos de la producción de mezcal y estimaron las tasas de extracción de agaves. Encontrando que en un área de distribución de casi 608 hectáreas se producen anualmente un promedio de 7, 296 planta</w:t>
      </w:r>
      <w:r w:rsidR="00602FD8" w:rsidRPr="00092C01">
        <w:rPr>
          <w:lang w:val="es-MX"/>
        </w:rPr>
        <w:t>s cosechables.</w:t>
      </w:r>
    </w:p>
    <w:p w:rsidR="00FD0857" w:rsidRPr="00092C01" w:rsidRDefault="00FD0857" w:rsidP="00FE5A4A">
      <w:pPr>
        <w:jc w:val="both"/>
        <w:rPr>
          <w:lang w:val="es-MX"/>
        </w:rPr>
      </w:pPr>
    </w:p>
    <w:p w:rsidR="00F3519F" w:rsidRPr="00092C01" w:rsidRDefault="00FD0857" w:rsidP="00FE5A4A">
      <w:pPr>
        <w:jc w:val="both"/>
        <w:rPr>
          <w:lang w:val="es-MX"/>
        </w:rPr>
      </w:pPr>
      <w:r w:rsidRPr="00092C01">
        <w:rPr>
          <w:lang w:val="es-MX"/>
        </w:rPr>
        <w:t>La diversidad del germoplasma actual utilizado en la producción de bebidas destiladas a partir de agave en el centro-oeste de México se enc</w:t>
      </w:r>
      <w:r w:rsidR="00F3519F" w:rsidRPr="00092C01">
        <w:rPr>
          <w:lang w:val="es-MX"/>
        </w:rPr>
        <w:t xml:space="preserve">uentra en peligro de erosión </w:t>
      </w:r>
      <w:r w:rsidRPr="00092C01">
        <w:rPr>
          <w:lang w:val="es-MX"/>
        </w:rPr>
        <w:t xml:space="preserve">debido a una expansión en el cultivo del clon de </w:t>
      </w:r>
      <w:r w:rsidRPr="00092C01">
        <w:rPr>
          <w:i/>
          <w:lang w:val="es-MX"/>
        </w:rPr>
        <w:t>A. tequilana</w:t>
      </w:r>
      <w:r w:rsidRPr="00092C01">
        <w:rPr>
          <w:lang w:val="es-MX"/>
        </w:rPr>
        <w:t xml:space="preserve"> Weber var. </w:t>
      </w:r>
      <w:proofErr w:type="gramStart"/>
      <w:r w:rsidRPr="00092C01">
        <w:rPr>
          <w:lang w:val="es-MX"/>
        </w:rPr>
        <w:t>azul</w:t>
      </w:r>
      <w:proofErr w:type="gramEnd"/>
      <w:r w:rsidRPr="00092C01">
        <w:rPr>
          <w:lang w:val="es-MX"/>
        </w:rPr>
        <w:t>, utilizado para la elaboración del famoso tequila (Colunga-Garcia</w:t>
      </w:r>
      <w:r w:rsidR="000928DF">
        <w:rPr>
          <w:lang w:val="es-MX"/>
        </w:rPr>
        <w:t>-</w:t>
      </w:r>
      <w:r w:rsidRPr="00092C01">
        <w:rPr>
          <w:lang w:val="es-MX"/>
        </w:rPr>
        <w:t>Marin</w:t>
      </w:r>
      <w:r w:rsidR="005B7C2E">
        <w:rPr>
          <w:lang w:val="es-MX"/>
        </w:rPr>
        <w:t xml:space="preserve">, </w:t>
      </w:r>
      <w:r w:rsidRPr="00092C01">
        <w:rPr>
          <w:lang w:val="es-MX"/>
        </w:rPr>
        <w:t xml:space="preserve">Zizumbo-Villarreal, 2006). </w:t>
      </w:r>
      <w:r w:rsidR="00F3519F" w:rsidRPr="00092C01">
        <w:rPr>
          <w:lang w:val="es-MX"/>
        </w:rPr>
        <w:t xml:space="preserve">Además en los últimos 30 años, el cultivo de esta especie de agave a generado contaminación química,  desplazamiento de los cultivos alimentarios tradicionales y variedades tradicionales locales de agave son utilizadas para la preparación de mezcales en el área con denominación de origen para tequila (Zizumbo-Villarreal </w:t>
      </w:r>
      <w:r w:rsidR="00F3519F" w:rsidRPr="00092C01">
        <w:rPr>
          <w:i/>
          <w:lang w:val="es-MX"/>
        </w:rPr>
        <w:t>et al</w:t>
      </w:r>
      <w:r w:rsidR="00F3519F" w:rsidRPr="00092C01">
        <w:rPr>
          <w:lang w:val="es-MX"/>
        </w:rPr>
        <w:t>., 2012).</w:t>
      </w:r>
    </w:p>
    <w:p w:rsidR="00F867DF" w:rsidRPr="00092C01" w:rsidRDefault="00F867DF" w:rsidP="00FE5A4A">
      <w:pPr>
        <w:jc w:val="both"/>
        <w:rPr>
          <w:lang w:val="es-MX"/>
        </w:rPr>
      </w:pPr>
    </w:p>
    <w:p w:rsidR="00FD0857" w:rsidRPr="00092C01" w:rsidRDefault="00FD0857" w:rsidP="00FE5A4A">
      <w:pPr>
        <w:jc w:val="both"/>
        <w:rPr>
          <w:lang w:val="es-MX"/>
        </w:rPr>
      </w:pPr>
      <w:r w:rsidRPr="00092C01">
        <w:rPr>
          <w:lang w:val="es-MX"/>
        </w:rPr>
        <w:t>Es por ello que Colunga-Garcia</w:t>
      </w:r>
      <w:r w:rsidR="00687958">
        <w:rPr>
          <w:lang w:val="es-MX"/>
        </w:rPr>
        <w:t>-</w:t>
      </w:r>
      <w:r w:rsidRPr="00092C01">
        <w:rPr>
          <w:lang w:val="es-MX"/>
        </w:rPr>
        <w:t>Marin</w:t>
      </w:r>
      <w:r w:rsidR="00C06FAB">
        <w:rPr>
          <w:lang w:val="es-MX"/>
        </w:rPr>
        <w:t xml:space="preserve">; </w:t>
      </w:r>
      <w:r w:rsidRPr="00092C01">
        <w:rPr>
          <w:lang w:val="es-MX"/>
        </w:rPr>
        <w:t xml:space="preserve">Zizumbo-Villarreal, </w:t>
      </w:r>
      <w:r w:rsidR="0046720A">
        <w:rPr>
          <w:lang w:val="es-MX"/>
        </w:rPr>
        <w:t>(</w:t>
      </w:r>
      <w:r w:rsidRPr="00092C01">
        <w:rPr>
          <w:lang w:val="es-MX"/>
        </w:rPr>
        <w:t>2006</w:t>
      </w:r>
      <w:r w:rsidR="0046720A">
        <w:rPr>
          <w:lang w:val="es-MX"/>
        </w:rPr>
        <w:t>)</w:t>
      </w:r>
      <w:r w:rsidRPr="00092C01">
        <w:rPr>
          <w:lang w:val="es-MX"/>
        </w:rPr>
        <w:t>, llevaron a cabo una exploración etnobotánica en el centro y sur del estado de Jalisco, con el propósito de determinar las áreas cr</w:t>
      </w:r>
      <w:r w:rsidR="008246D1" w:rsidRPr="00092C01">
        <w:rPr>
          <w:lang w:val="es-MX"/>
        </w:rPr>
        <w:t>íticas para</w:t>
      </w:r>
      <w:r w:rsidRPr="00092C01">
        <w:rPr>
          <w:lang w:val="es-MX"/>
        </w:rPr>
        <w:t xml:space="preserve"> la conservación </w:t>
      </w:r>
      <w:r w:rsidR="009127A2" w:rsidRPr="009127A2">
        <w:rPr>
          <w:i/>
          <w:lang w:val="es-MX"/>
        </w:rPr>
        <w:t>in situ</w:t>
      </w:r>
      <w:r w:rsidR="008246D1" w:rsidRPr="00092C01">
        <w:rPr>
          <w:lang w:val="es-MX"/>
        </w:rPr>
        <w:t xml:space="preserve"> de agave y su protección legal, así como para</w:t>
      </w:r>
      <w:r w:rsidRPr="00092C01">
        <w:rPr>
          <w:lang w:val="es-MX"/>
        </w:rPr>
        <w:t xml:space="preserve"> determinar el papel de los cultivos nativos y mestizos locales en la generación y mantenimiento de la diversidad. Al igual que García-Mendoza </w:t>
      </w:r>
      <w:r w:rsidRPr="00092C01">
        <w:rPr>
          <w:i/>
          <w:lang w:val="es-MX"/>
        </w:rPr>
        <w:t>et al.</w:t>
      </w:r>
      <w:r w:rsidRPr="00092C01">
        <w:rPr>
          <w:lang w:val="es-MX"/>
        </w:rPr>
        <w:t xml:space="preserve"> </w:t>
      </w:r>
      <w:r w:rsidR="0046720A">
        <w:rPr>
          <w:lang w:val="es-MX"/>
        </w:rPr>
        <w:t>(</w:t>
      </w:r>
      <w:r w:rsidRPr="00092C01">
        <w:rPr>
          <w:lang w:val="es-MX"/>
        </w:rPr>
        <w:t>2004</w:t>
      </w:r>
      <w:r w:rsidR="0046720A">
        <w:rPr>
          <w:lang w:val="es-MX"/>
        </w:rPr>
        <w:t>)</w:t>
      </w:r>
      <w:r w:rsidRPr="00092C01">
        <w:rPr>
          <w:lang w:val="es-MX"/>
        </w:rPr>
        <w:t>, sus resultados coinciden en que el núcleo de mayor diversidad de agave en la actualidad se encuentra en el sur de Jalisco, e indican que esto es debido a un proceso continuo de selecci</w:t>
      </w:r>
      <w:r w:rsidR="00041402" w:rsidRPr="00092C01">
        <w:rPr>
          <w:lang w:val="es-MX"/>
        </w:rPr>
        <w:t xml:space="preserve">ón iniciada por la población indígena para la producción de alimentos y bebidas fermentadas. Además encontraron más de 20 variantes que fueron cultivadas por agricultores tradicionales, la mayoría relacionadas a la especie </w:t>
      </w:r>
      <w:r w:rsidR="00041402" w:rsidRPr="00900C1C">
        <w:rPr>
          <w:i/>
          <w:lang w:val="es-MX"/>
        </w:rPr>
        <w:t>Angustifolia Haw</w:t>
      </w:r>
      <w:r w:rsidR="00041402" w:rsidRPr="00900C1C">
        <w:rPr>
          <w:lang w:val="es-MX"/>
        </w:rPr>
        <w:t>.</w:t>
      </w:r>
    </w:p>
    <w:p w:rsidR="00041402" w:rsidRPr="00092C01" w:rsidRDefault="00041402" w:rsidP="00FE5A4A">
      <w:pPr>
        <w:jc w:val="both"/>
        <w:rPr>
          <w:lang w:val="es-MX"/>
        </w:rPr>
      </w:pPr>
    </w:p>
    <w:p w:rsidR="000D4284" w:rsidRPr="00092C01" w:rsidRDefault="00F867DF" w:rsidP="00FE5A4A">
      <w:pPr>
        <w:jc w:val="both"/>
        <w:rPr>
          <w:lang w:val="es-MX"/>
        </w:rPr>
      </w:pPr>
      <w:r w:rsidRPr="00092C01">
        <w:rPr>
          <w:lang w:val="es-MX"/>
        </w:rPr>
        <w:t xml:space="preserve">Por otra parte Zizumbo-Villarreal </w:t>
      </w:r>
      <w:r w:rsidRPr="00092C01">
        <w:rPr>
          <w:i/>
          <w:lang w:val="es-MX"/>
        </w:rPr>
        <w:t>et al</w:t>
      </w:r>
      <w:r w:rsidRPr="00092C01">
        <w:rPr>
          <w:lang w:val="es-MX"/>
        </w:rPr>
        <w:t xml:space="preserve">. </w:t>
      </w:r>
      <w:r w:rsidR="0046720A">
        <w:rPr>
          <w:lang w:val="es-MX"/>
        </w:rPr>
        <w:t>(</w:t>
      </w:r>
      <w:r w:rsidRPr="00092C01">
        <w:rPr>
          <w:lang w:val="es-MX"/>
        </w:rPr>
        <w:t>2012</w:t>
      </w:r>
      <w:r w:rsidR="0046720A">
        <w:rPr>
          <w:lang w:val="es-MX"/>
        </w:rPr>
        <w:t>)</w:t>
      </w:r>
      <w:r w:rsidRPr="00092C01">
        <w:rPr>
          <w:lang w:val="es-MX"/>
        </w:rPr>
        <w:t xml:space="preserve">, examinaron las estrategias tradicionales de manejo de recursos genéticos de agave para elaborar mezcal y licores de tequila por comunidades del sur de Jalisco, analizando las bases de manejo sostenible comparado con el sistema industrial del tequila. Encontraron que los destilados del mezcal son preparados con diferentes variedades locales de </w:t>
      </w:r>
      <w:r w:rsidRPr="00092C01">
        <w:rPr>
          <w:i/>
          <w:lang w:val="es-MX"/>
        </w:rPr>
        <w:t>A. angustifolia Haw</w:t>
      </w:r>
      <w:r w:rsidRPr="00092C01">
        <w:rPr>
          <w:lang w:val="es-MX"/>
        </w:rPr>
        <w:t xml:space="preserve"> y </w:t>
      </w:r>
      <w:r w:rsidRPr="00092C01">
        <w:rPr>
          <w:i/>
          <w:lang w:val="es-MX"/>
        </w:rPr>
        <w:t>A. rhodacantlha Trel</w:t>
      </w:r>
      <w:r w:rsidRPr="00092C01">
        <w:rPr>
          <w:lang w:val="es-MX"/>
        </w:rPr>
        <w:t>, los cuale</w:t>
      </w:r>
      <w:r w:rsidR="00DF6283" w:rsidRPr="00092C01">
        <w:rPr>
          <w:lang w:val="es-MX"/>
        </w:rPr>
        <w:t>s son cultivados como cercas dentro de las milpa, el tradicional sistema de cultivos múltiples mesoamericano que permite simultáneamente la producción de agricultura, ganadería y recursos forestales, permitiendo también la producción de mezcal. Sus análisis genéticos y morfológicos indicaro</w:t>
      </w:r>
      <w:r w:rsidR="006613EA" w:rsidRPr="00092C01">
        <w:rPr>
          <w:lang w:val="es-MX"/>
        </w:rPr>
        <w:t xml:space="preserve">n que el manejo tradicional y la selección de variedades locales de </w:t>
      </w:r>
      <w:r w:rsidR="006613EA" w:rsidRPr="00092C01">
        <w:rPr>
          <w:i/>
          <w:lang w:val="es-MX"/>
        </w:rPr>
        <w:t>A. angustifolia</w:t>
      </w:r>
      <w:r w:rsidR="006613EA" w:rsidRPr="00092C01">
        <w:rPr>
          <w:lang w:val="es-MX"/>
        </w:rPr>
        <w:t xml:space="preserve"> puede producir alta diversidad genética (HBT=0.438±0.003) y estructura (hB=0.408) </w:t>
      </w:r>
      <w:r w:rsidR="00F74504" w:rsidRPr="00092C01">
        <w:rPr>
          <w:lang w:val="es-MX"/>
        </w:rPr>
        <w:t>en comparación con las poblaciones silvestres (HBT=0.428±0.015); MP=0.212).</w:t>
      </w:r>
    </w:p>
    <w:p w:rsidR="00C92F5B" w:rsidRDefault="00C92F5B" w:rsidP="00FE5A4A">
      <w:pPr>
        <w:jc w:val="both"/>
        <w:rPr>
          <w:lang w:val="es-MX"/>
        </w:rPr>
      </w:pPr>
    </w:p>
    <w:p w:rsidR="00AA740C" w:rsidRPr="00092C01" w:rsidRDefault="006B2441" w:rsidP="00FE5A4A">
      <w:pPr>
        <w:jc w:val="both"/>
        <w:rPr>
          <w:lang w:val="es-MX"/>
        </w:rPr>
      </w:pPr>
      <w:r w:rsidRPr="00092C01">
        <w:rPr>
          <w:lang w:val="es-MX"/>
        </w:rPr>
        <w:t>Cada vez es más la</w:t>
      </w:r>
      <w:r w:rsidR="003B7F06">
        <w:rPr>
          <w:lang w:val="es-MX"/>
        </w:rPr>
        <w:t xml:space="preserve"> demanda de m</w:t>
      </w:r>
      <w:r w:rsidRPr="00092C01">
        <w:rPr>
          <w:lang w:val="es-MX"/>
        </w:rPr>
        <w:t xml:space="preserve">ezcal en México y en otros países del mundo, lo cual ha influido en el riesgo tanto de poblaciones de agave como del mismo mezcal, además de otros factores sociales y ecológicos que también intervienen (Torres </w:t>
      </w:r>
      <w:r w:rsidRPr="00092C01">
        <w:rPr>
          <w:i/>
          <w:lang w:val="es-MX"/>
        </w:rPr>
        <w:t>et al</w:t>
      </w:r>
      <w:r w:rsidRPr="00092C01">
        <w:rPr>
          <w:lang w:val="es-MX"/>
        </w:rPr>
        <w:t xml:space="preserve">., 2015). </w:t>
      </w:r>
      <w:r w:rsidR="003B7F06">
        <w:rPr>
          <w:lang w:val="es-MX"/>
        </w:rPr>
        <w:t>Por ello, e</w:t>
      </w:r>
      <w:r w:rsidR="00AA740C" w:rsidRPr="00092C01">
        <w:rPr>
          <w:lang w:val="es-MX"/>
        </w:rPr>
        <w:t xml:space="preserve">s de vital importancia </w:t>
      </w:r>
      <w:r w:rsidR="008A0902" w:rsidRPr="00092C01">
        <w:rPr>
          <w:lang w:val="es-MX"/>
        </w:rPr>
        <w:t>que la cosecha de</w:t>
      </w:r>
      <w:r w:rsidR="003B7F06">
        <w:rPr>
          <w:lang w:val="es-MX"/>
        </w:rPr>
        <w:t>l</w:t>
      </w:r>
      <w:r w:rsidR="008A0902" w:rsidRPr="00092C01">
        <w:rPr>
          <w:lang w:val="es-MX"/>
        </w:rPr>
        <w:t xml:space="preserve"> agave se realice de manera s</w:t>
      </w:r>
      <w:r w:rsidR="003B7F06">
        <w:rPr>
          <w:lang w:val="es-MX"/>
        </w:rPr>
        <w:t xml:space="preserve">ostenible, permitiendo </w:t>
      </w:r>
      <w:r w:rsidR="008A0902" w:rsidRPr="00092C01">
        <w:rPr>
          <w:lang w:val="es-MX"/>
        </w:rPr>
        <w:t>que las diversas especies de agave tanto silvestres como cultivadas continúen regenerándose para su conservación.</w:t>
      </w:r>
    </w:p>
    <w:p w:rsidR="008B456C" w:rsidRPr="00092C01" w:rsidRDefault="008B456C" w:rsidP="00FE5A4A">
      <w:pPr>
        <w:jc w:val="both"/>
        <w:rPr>
          <w:b/>
          <w:lang w:val="es-MX"/>
        </w:rPr>
      </w:pPr>
    </w:p>
    <w:p w:rsidR="00AC2C84" w:rsidRPr="003325A5" w:rsidRDefault="00E83466" w:rsidP="003325A5">
      <w:pPr>
        <w:jc w:val="both"/>
        <w:rPr>
          <w:b/>
        </w:rPr>
      </w:pPr>
      <w:r w:rsidRPr="003325A5">
        <w:rPr>
          <w:b/>
        </w:rPr>
        <w:t>Hidrólisis térmica del Agave</w:t>
      </w:r>
    </w:p>
    <w:p w:rsidR="004E577E" w:rsidRPr="00092C01" w:rsidRDefault="00E626DB" w:rsidP="005C1A81">
      <w:pPr>
        <w:jc w:val="both"/>
        <w:rPr>
          <w:lang w:val="es-MX" w:eastAsia="es-MX"/>
        </w:rPr>
      </w:pPr>
      <w:r w:rsidRPr="00092C01">
        <w:rPr>
          <w:lang w:val="es-MX"/>
        </w:rPr>
        <w:t>Los fructanos son la principal reserva de polisacáridos de las pantas de agave y se concentran en el tallo y la base de las hojas. Son sintetizados por el metabolismo ácido de las crasuláceas (</w:t>
      </w:r>
      <w:r w:rsidRPr="00092C01">
        <w:t xml:space="preserve">Cuello </w:t>
      </w:r>
      <w:r w:rsidR="00B66E41" w:rsidRPr="00092C01">
        <w:rPr>
          <w:i/>
        </w:rPr>
        <w:t>et al</w:t>
      </w:r>
      <w:r w:rsidRPr="00092C01">
        <w:rPr>
          <w:i/>
        </w:rPr>
        <w:t>.</w:t>
      </w:r>
      <w:r w:rsidRPr="00092C01">
        <w:t xml:space="preserve">, 2008) </w:t>
      </w:r>
      <w:r w:rsidRPr="00092C01">
        <w:rPr>
          <w:lang w:val="es-MX"/>
        </w:rPr>
        <w:t>y corresponden a los polímeros u oligómeros formados principalmente de unidades de fructosa unidas a una molécula de sacarosa</w:t>
      </w:r>
      <w:r w:rsidRPr="00092C01">
        <w:rPr>
          <w:rFonts w:ascii="AdvOT2e364b11" w:hAnsi="AdvOT2e364b11" w:cs="AdvOT2e364b11"/>
          <w:sz w:val="18"/>
          <w:szCs w:val="18"/>
          <w:lang w:val="es-MX" w:eastAsia="es-MX"/>
        </w:rPr>
        <w:t xml:space="preserve"> </w:t>
      </w:r>
      <w:r w:rsidRPr="00092C01">
        <w:rPr>
          <w:lang w:val="es-MX" w:eastAsia="es-MX"/>
        </w:rPr>
        <w:t xml:space="preserve">(Waleckx </w:t>
      </w:r>
      <w:r w:rsidR="00B66E41" w:rsidRPr="00092C01">
        <w:rPr>
          <w:i/>
          <w:lang w:val="es-MX" w:eastAsia="es-MX"/>
        </w:rPr>
        <w:t>et al</w:t>
      </w:r>
      <w:r w:rsidRPr="00092C01">
        <w:rPr>
          <w:i/>
          <w:lang w:val="es-MX" w:eastAsia="es-MX"/>
        </w:rPr>
        <w:t xml:space="preserve">., </w:t>
      </w:r>
      <w:r w:rsidRPr="00092C01">
        <w:rPr>
          <w:lang w:val="es-MX" w:eastAsia="es-MX"/>
        </w:rPr>
        <w:t>2008).</w:t>
      </w:r>
      <w:r w:rsidRPr="00092C01">
        <w:rPr>
          <w:rFonts w:ascii="AdvOT2e364b11" w:hAnsi="AdvOT2e364b11" w:cs="AdvOT2e364b11"/>
          <w:sz w:val="18"/>
          <w:szCs w:val="18"/>
          <w:lang w:val="es-MX" w:eastAsia="es-MX"/>
        </w:rPr>
        <w:t xml:space="preserve"> </w:t>
      </w:r>
      <w:r w:rsidRPr="00092C01">
        <w:rPr>
          <w:lang w:val="es-MX"/>
        </w:rPr>
        <w:t xml:space="preserve">En el agave azul y otras especies de agave, mezclas complejas de fructanos grandes ramificados, donde los restos de fructosa están conectados por enlaces </w:t>
      </w:r>
      <w:r w:rsidRPr="00092C01">
        <w:rPr>
          <w:i/>
          <w:lang w:val="es-MX"/>
        </w:rPr>
        <w:t>β</w:t>
      </w:r>
      <w:r w:rsidRPr="00092C01">
        <w:rPr>
          <w:lang w:val="es-MX"/>
        </w:rPr>
        <w:t xml:space="preserve"> (2→1) y </w:t>
      </w:r>
      <w:r w:rsidRPr="00092C01">
        <w:rPr>
          <w:i/>
          <w:lang w:val="es-MX"/>
        </w:rPr>
        <w:t>β</w:t>
      </w:r>
      <w:r w:rsidRPr="00092C01">
        <w:rPr>
          <w:lang w:val="es-MX"/>
        </w:rPr>
        <w:t xml:space="preserve"> (2→6), han sido reportados </w:t>
      </w:r>
      <w:r w:rsidRPr="00092C01">
        <w:rPr>
          <w:lang w:val="es-MX" w:eastAsia="es-MX"/>
        </w:rPr>
        <w:t xml:space="preserve">(Waleckx </w:t>
      </w:r>
      <w:r w:rsidR="00B66E41" w:rsidRPr="00092C01">
        <w:rPr>
          <w:i/>
          <w:lang w:val="es-MX" w:eastAsia="es-MX"/>
        </w:rPr>
        <w:t>et al</w:t>
      </w:r>
      <w:r w:rsidRPr="00092C01">
        <w:rPr>
          <w:lang w:val="es-MX" w:eastAsia="es-MX"/>
        </w:rPr>
        <w:t xml:space="preserve">., 2008; Waleckx </w:t>
      </w:r>
      <w:r w:rsidR="00B66E41" w:rsidRPr="00092C01">
        <w:rPr>
          <w:i/>
          <w:lang w:val="es-MX" w:eastAsia="es-MX"/>
        </w:rPr>
        <w:t>et al</w:t>
      </w:r>
      <w:r w:rsidRPr="00092C01">
        <w:rPr>
          <w:lang w:val="es-MX" w:eastAsia="es-MX"/>
        </w:rPr>
        <w:t>., 2011)</w:t>
      </w:r>
      <w:r w:rsidR="00F92B4E" w:rsidRPr="00092C01">
        <w:rPr>
          <w:lang w:val="es-MX" w:eastAsia="es-MX"/>
        </w:rPr>
        <w:t xml:space="preserve">. </w:t>
      </w:r>
      <w:r w:rsidR="002904B3" w:rsidRPr="00092C01">
        <w:t>Las cabezas de agave, que so</w:t>
      </w:r>
      <w:r w:rsidR="001C1742" w:rsidRPr="00092C01">
        <w:t>n ricas en fructanos, se cuec</w:t>
      </w:r>
      <w:r w:rsidR="002904B3" w:rsidRPr="00092C01">
        <w:t>en en hornos o autoclaves tradicionales para hi</w:t>
      </w:r>
      <w:r w:rsidR="00F92B4E" w:rsidRPr="00092C01">
        <w:t>drolizarlos</w:t>
      </w:r>
      <w:r w:rsidR="002904B3" w:rsidRPr="00092C01">
        <w:t xml:space="preserve"> y liberar los azúcares fermentables</w:t>
      </w:r>
      <w:r w:rsidR="00F92B4E" w:rsidRPr="00092C01">
        <w:t xml:space="preserve"> (</w:t>
      </w:r>
      <w:r w:rsidR="00F92B4E" w:rsidRPr="00092C01">
        <w:rPr>
          <w:lang w:val="es-MX"/>
        </w:rPr>
        <w:t>monómeros u oligosacáridos con menores grados de polimerización)</w:t>
      </w:r>
      <w:r w:rsidR="002904B3" w:rsidRPr="00092C01">
        <w:t>, principalmente fructosa</w:t>
      </w:r>
      <w:r w:rsidR="00F92B4E" w:rsidRPr="00092C01">
        <w:t xml:space="preserve">, </w:t>
      </w:r>
      <w:r w:rsidR="00CF6F9C" w:rsidRPr="00092C01">
        <w:t>glucosa, xilosa</w:t>
      </w:r>
      <w:r w:rsidR="00F92B4E" w:rsidRPr="00092C01">
        <w:t xml:space="preserve"> y maltosa (Cuello </w:t>
      </w:r>
      <w:r w:rsidR="00F92B4E" w:rsidRPr="00092C01">
        <w:rPr>
          <w:i/>
        </w:rPr>
        <w:t>et al.</w:t>
      </w:r>
      <w:r w:rsidR="00F92B4E" w:rsidRPr="00092C01">
        <w:t>, 2008). Después de completado el tratamiento térmico, las cabezas de agave son molidas para obtener los jarabes ricos en azúcares fermentables, para que sean susceptibles a la acción microbiana mediante el proceso de fermentación</w:t>
      </w:r>
      <w:r w:rsidR="002904B3" w:rsidRPr="00092C01">
        <w:t xml:space="preserve">. </w:t>
      </w:r>
      <w:r w:rsidR="002904B3" w:rsidRPr="00092C01">
        <w:rPr>
          <w:lang w:val="es-MX"/>
        </w:rPr>
        <w:t>Cuando las cabezas de agave se c</w:t>
      </w:r>
      <w:r w:rsidR="001C1742" w:rsidRPr="00092C01">
        <w:rPr>
          <w:lang w:val="es-MX"/>
        </w:rPr>
        <w:t>uec</w:t>
      </w:r>
      <w:r w:rsidR="002904B3" w:rsidRPr="00092C01">
        <w:rPr>
          <w:lang w:val="es-MX"/>
        </w:rPr>
        <w:t>en en hornos tradicionales por leña, el proceso tarda de 2 a 3 días. Alternativamente en hornos calentados por vapor de agua a temperaturas cercanas a 100 ºC, el proceso de cocción se completa dentro de 8 a 12 horas (Secretaría de economía, 2006).</w:t>
      </w:r>
      <w:r w:rsidR="00F92B4E" w:rsidRPr="00092C01">
        <w:rPr>
          <w:lang w:val="es-MX" w:eastAsia="es-MX"/>
        </w:rPr>
        <w:t xml:space="preserve"> </w:t>
      </w:r>
      <w:r w:rsidR="00D51A71" w:rsidRPr="00092C01">
        <w:rPr>
          <w:lang w:val="es-MX"/>
        </w:rPr>
        <w:t xml:space="preserve">Nattorp </w:t>
      </w:r>
      <w:r w:rsidR="00C64E59" w:rsidRPr="00092C01">
        <w:rPr>
          <w:i/>
          <w:lang w:val="es-MX"/>
        </w:rPr>
        <w:t>et al</w:t>
      </w:r>
      <w:r w:rsidR="00B13444">
        <w:rPr>
          <w:i/>
          <w:lang w:val="es-MX"/>
        </w:rPr>
        <w:t>.</w:t>
      </w:r>
      <w:r w:rsidR="00D51A71" w:rsidRPr="00092C01">
        <w:rPr>
          <w:lang w:val="es-MX"/>
        </w:rPr>
        <w:t xml:space="preserve"> </w:t>
      </w:r>
      <w:r w:rsidR="0046720A">
        <w:rPr>
          <w:lang w:val="es-MX"/>
        </w:rPr>
        <w:t>(</w:t>
      </w:r>
      <w:r w:rsidR="00D51A71" w:rsidRPr="00092C01">
        <w:rPr>
          <w:lang w:val="es-MX"/>
        </w:rPr>
        <w:t>1999</w:t>
      </w:r>
      <w:r w:rsidR="0046720A">
        <w:rPr>
          <w:lang w:val="es-MX"/>
        </w:rPr>
        <w:t>)</w:t>
      </w:r>
      <w:r w:rsidR="00B13444">
        <w:rPr>
          <w:lang w:val="es-MX"/>
        </w:rPr>
        <w:t>,</w:t>
      </w:r>
      <w:r w:rsidR="00D51A71" w:rsidRPr="00092C01">
        <w:rPr>
          <w:lang w:val="es-MX"/>
        </w:rPr>
        <w:t xml:space="preserve"> encontró que la despolimerización de los polisacáridos por hidrólisis comienza con la protonación del oxígeno glucosídico, seguido por la rotura del enlace glicosídico, lo que resulta en la formación de un carbocatión cíclico. El carbocatión se estabiliza por un par de electrones en una molécula de agua, y dos nuevas moléculas se forman durante el proceso de despolimerización. </w:t>
      </w:r>
    </w:p>
    <w:p w:rsidR="004E577E" w:rsidRPr="00092C01" w:rsidRDefault="004E577E" w:rsidP="00FE5A4A">
      <w:pPr>
        <w:jc w:val="both"/>
        <w:rPr>
          <w:lang w:val="es-MX"/>
        </w:rPr>
      </w:pPr>
    </w:p>
    <w:p w:rsidR="002E0612" w:rsidRPr="00092C01" w:rsidRDefault="00F324BB" w:rsidP="00FE5A4A">
      <w:pPr>
        <w:jc w:val="both"/>
        <w:rPr>
          <w:lang w:val="es-MX" w:eastAsia="es-MX"/>
        </w:rPr>
      </w:pPr>
      <w:r w:rsidRPr="003325A5">
        <w:rPr>
          <w:i/>
        </w:rPr>
        <w:lastRenderedPageBreak/>
        <w:t>Los furanos</w:t>
      </w:r>
      <w:r w:rsidR="003325A5">
        <w:rPr>
          <w:i/>
        </w:rPr>
        <w:t xml:space="preserve">. </w:t>
      </w:r>
      <w:r w:rsidR="002904B3" w:rsidRPr="00092C01">
        <w:rPr>
          <w:lang w:val="es-MX"/>
        </w:rPr>
        <w:t>Se han encontrado además una gran cantidad de compuestos químicos generados durante la cocción</w:t>
      </w:r>
      <w:r w:rsidR="00CF6F9C" w:rsidRPr="00092C01">
        <w:rPr>
          <w:lang w:val="es-MX"/>
        </w:rPr>
        <w:t xml:space="preserve"> del agave</w:t>
      </w:r>
      <w:r>
        <w:rPr>
          <w:lang w:val="es-MX"/>
        </w:rPr>
        <w:t xml:space="preserve">. </w:t>
      </w:r>
      <w:r w:rsidR="00E83466" w:rsidRPr="00E83466">
        <w:rPr>
          <w:lang w:val="es-MX"/>
        </w:rPr>
        <w:t>Mancilla y López, (2002</w:t>
      </w:r>
      <w:r w:rsidR="0046720A">
        <w:rPr>
          <w:lang w:val="es-MX"/>
        </w:rPr>
        <w:t>)</w:t>
      </w:r>
      <w:r>
        <w:rPr>
          <w:lang w:val="es-MX"/>
        </w:rPr>
        <w:t xml:space="preserve">, </w:t>
      </w:r>
      <w:r w:rsidR="00D51A71" w:rsidRPr="00092C01">
        <w:rPr>
          <w:lang w:val="es-MX"/>
        </w:rPr>
        <w:t>supervisaron la producción de compuestos volátiles durante la cocción del agave azul por cromatografía de gases y  espectrometría de masas (GC-MS) y observaron una gran variedad de compuestos que incluyen alcoholes, aldehídos, ácidos aminados, furanos, ácidos orgánicos, piranos, compuestos de azufre, terpenos y furanonas, así como productos volátiles del tratamiento térmico de agave, tales como alcohol feniletílico, vainillina, α-damascenona y linalol, los cuales son una fuente de las características organolépticas de tequila (</w:t>
      </w:r>
      <w:r w:rsidR="00D51A71" w:rsidRPr="00092C01">
        <w:rPr>
          <w:lang w:val="es-MX" w:eastAsia="es-MX"/>
        </w:rPr>
        <w:t xml:space="preserve">Benn </w:t>
      </w:r>
      <w:r w:rsidR="007E768E">
        <w:rPr>
          <w:lang w:val="es-MX" w:eastAsia="es-MX"/>
        </w:rPr>
        <w:t>y</w:t>
      </w:r>
      <w:r w:rsidR="00B13444" w:rsidRPr="00092C01">
        <w:rPr>
          <w:lang w:val="es-MX" w:eastAsia="es-MX"/>
        </w:rPr>
        <w:t xml:space="preserve"> </w:t>
      </w:r>
      <w:r w:rsidR="00D51A71" w:rsidRPr="00092C01">
        <w:rPr>
          <w:lang w:val="es-MX" w:eastAsia="es-MX"/>
        </w:rPr>
        <w:t xml:space="preserve">Peppard, 1996). </w:t>
      </w:r>
      <w:r w:rsidR="00E626DB" w:rsidRPr="00092C01">
        <w:rPr>
          <w:lang w:val="es-MX" w:eastAsia="es-MX"/>
        </w:rPr>
        <w:t xml:space="preserve">También se ha estudiado la formación de </w:t>
      </w:r>
      <w:r w:rsidR="00D51A71" w:rsidRPr="00092C01">
        <w:rPr>
          <w:lang w:val="es-MX"/>
        </w:rPr>
        <w:t xml:space="preserve">furanos </w:t>
      </w:r>
      <w:r w:rsidR="00E626DB" w:rsidRPr="00092C01">
        <w:rPr>
          <w:lang w:val="es-MX"/>
        </w:rPr>
        <w:t xml:space="preserve">durante la cocción, estos </w:t>
      </w:r>
      <w:r w:rsidR="00D51A71" w:rsidRPr="00092C01">
        <w:rPr>
          <w:lang w:val="es-MX"/>
        </w:rPr>
        <w:t xml:space="preserve">son derivados de la degradación térmica de las hexosas y pentosas, y el furano más abundante formado durante la cocción de las cabezas de agave es el 5-(hidroximetil) furfural (HMF). </w:t>
      </w:r>
      <w:r w:rsidR="00B66E41" w:rsidRPr="00092C01">
        <w:rPr>
          <w:lang w:val="es-MX"/>
        </w:rPr>
        <w:t>Sá</w:t>
      </w:r>
      <w:r w:rsidR="00FC7C47" w:rsidRPr="00092C01">
        <w:rPr>
          <w:lang w:val="es-MX"/>
        </w:rPr>
        <w:t>r</w:t>
      </w:r>
      <w:r w:rsidR="00B66E41" w:rsidRPr="00092C01">
        <w:rPr>
          <w:lang w:val="es-MX"/>
        </w:rPr>
        <w:t>vá</w:t>
      </w:r>
      <w:r w:rsidR="001713CF" w:rsidRPr="00092C01">
        <w:rPr>
          <w:lang w:val="es-MX"/>
        </w:rPr>
        <w:t xml:space="preserve">ri </w:t>
      </w:r>
      <w:r w:rsidR="00B66E41" w:rsidRPr="00092C01">
        <w:rPr>
          <w:i/>
          <w:lang w:val="es-MX" w:eastAsia="es-MX"/>
        </w:rPr>
        <w:t>et al</w:t>
      </w:r>
      <w:r>
        <w:rPr>
          <w:lang w:val="es-MX"/>
        </w:rPr>
        <w:t xml:space="preserve">. </w:t>
      </w:r>
      <w:r w:rsidR="0046720A">
        <w:rPr>
          <w:lang w:val="es-MX"/>
        </w:rPr>
        <w:t>(</w:t>
      </w:r>
      <w:r w:rsidR="001713CF" w:rsidRPr="00092C01">
        <w:rPr>
          <w:lang w:val="es-MX"/>
        </w:rPr>
        <w:t>2003</w:t>
      </w:r>
      <w:r w:rsidR="0046720A">
        <w:rPr>
          <w:lang w:val="es-MX"/>
        </w:rPr>
        <w:t>)</w:t>
      </w:r>
      <w:r>
        <w:rPr>
          <w:lang w:val="es-MX"/>
        </w:rPr>
        <w:t xml:space="preserve">, </w:t>
      </w:r>
      <w:r w:rsidR="001713CF" w:rsidRPr="00092C01">
        <w:rPr>
          <w:lang w:val="es-MX"/>
        </w:rPr>
        <w:t xml:space="preserve">sugirieron que la capacidad de las levaduras para conferir furanos en compuestos menos tóxicos es un criterio fundamental para la selección de los microorganismos utilizados en la producción de etanol. </w:t>
      </w:r>
      <w:r w:rsidR="00D51A71" w:rsidRPr="00092C01">
        <w:rPr>
          <w:lang w:val="es-MX"/>
        </w:rPr>
        <w:t>Además, el furfural, 2-furanmetanol, y ácido 2-furanocarboxílico también son comúnmente producidos durante el tratamiento térmico de</w:t>
      </w:r>
      <w:r w:rsidR="003360EF" w:rsidRPr="00092C01">
        <w:rPr>
          <w:lang w:val="es-MX"/>
        </w:rPr>
        <w:t>l agave (Mancilla</w:t>
      </w:r>
      <w:r w:rsidR="00D51A71" w:rsidRPr="00092C01">
        <w:rPr>
          <w:lang w:val="es-MX"/>
        </w:rPr>
        <w:t xml:space="preserve"> y López, 2002).</w:t>
      </w:r>
      <w:r>
        <w:rPr>
          <w:lang w:val="es-MX" w:eastAsia="es-MX"/>
        </w:rPr>
        <w:t xml:space="preserve"> </w:t>
      </w:r>
      <w:r w:rsidR="00D51A71" w:rsidRPr="00092C01">
        <w:rPr>
          <w:lang w:val="es-MX"/>
        </w:rPr>
        <w:t>Modig</w:t>
      </w:r>
      <w:r w:rsidR="00B66E41" w:rsidRPr="00092C01">
        <w:rPr>
          <w:i/>
          <w:lang w:val="es-MX" w:eastAsia="es-MX"/>
        </w:rPr>
        <w:t xml:space="preserve"> et al. </w:t>
      </w:r>
      <w:r w:rsidR="0046720A" w:rsidRPr="0046720A">
        <w:rPr>
          <w:lang w:val="es-MX" w:eastAsia="es-MX"/>
        </w:rPr>
        <w:t>(</w:t>
      </w:r>
      <w:r w:rsidR="003360EF" w:rsidRPr="00092C01">
        <w:rPr>
          <w:lang w:val="es-MX"/>
        </w:rPr>
        <w:t>200</w:t>
      </w:r>
      <w:r>
        <w:rPr>
          <w:lang w:val="es-MX"/>
        </w:rPr>
        <w:t>2</w:t>
      </w:r>
      <w:r w:rsidR="0046720A">
        <w:rPr>
          <w:lang w:val="es-MX"/>
        </w:rPr>
        <w:t>)</w:t>
      </w:r>
      <w:r w:rsidR="00D51A71" w:rsidRPr="00092C01">
        <w:rPr>
          <w:lang w:val="es-MX"/>
        </w:rPr>
        <w:t>, encontraron que altas concentraciones de furfural inhibían enzimas esenciales como la piruvato-deshidrogenasa y la aldehído-deshidrogenasa. Bajo condiciones anaeróbicas, las levaduras metabolizan el furfural a alcohol furfurílico; sin embargo, en condiciones aeróbicas, el ácido furanoico es producido y HMF es metabolizado para formar alcohol furfurílico 5-(hidroximetil) (Palmqvist y Hahn, 2000).</w:t>
      </w:r>
      <w:r>
        <w:rPr>
          <w:lang w:val="es-MX"/>
        </w:rPr>
        <w:t xml:space="preserve"> El </w:t>
      </w:r>
      <w:r w:rsidR="002E0612" w:rsidRPr="00092C01">
        <w:rPr>
          <w:lang w:val="es-MX"/>
        </w:rPr>
        <w:t>furfural y HMF tienen un efecto inhibidor sobre el crecimiento de las levaduras y la producción de etanol en el proceso fermentativo</w:t>
      </w:r>
      <w:r w:rsidR="002E0612" w:rsidRPr="00092C01">
        <w:rPr>
          <w:rFonts w:ascii="AdvOT2e364b11" w:hAnsi="AdvOT2e364b11" w:cs="AdvOT2e364b11"/>
          <w:sz w:val="18"/>
          <w:szCs w:val="18"/>
          <w:lang w:val="es-MX" w:eastAsia="es-MX"/>
        </w:rPr>
        <w:t xml:space="preserve"> </w:t>
      </w:r>
      <w:r w:rsidR="002E0612" w:rsidRPr="00092C01">
        <w:rPr>
          <w:lang w:val="es-MX" w:eastAsia="es-MX"/>
        </w:rPr>
        <w:t xml:space="preserve">(Palmqvist </w:t>
      </w:r>
      <w:r w:rsidR="0073145C">
        <w:rPr>
          <w:lang w:val="es-MX" w:eastAsia="es-MX"/>
        </w:rPr>
        <w:t>y</w:t>
      </w:r>
      <w:r w:rsidR="00B13444" w:rsidRPr="00092C01">
        <w:rPr>
          <w:lang w:val="es-MX" w:eastAsia="es-MX"/>
        </w:rPr>
        <w:t xml:space="preserve"> </w:t>
      </w:r>
      <w:r w:rsidR="002E0612" w:rsidRPr="00092C01">
        <w:rPr>
          <w:lang w:val="es-MX" w:eastAsia="es-MX"/>
        </w:rPr>
        <w:t>Hahn, 2000).</w:t>
      </w:r>
      <w:r w:rsidR="002E0612" w:rsidRPr="00092C01">
        <w:rPr>
          <w:lang w:val="es-MX"/>
        </w:rPr>
        <w:t xml:space="preserve"> Palmqvist </w:t>
      </w:r>
      <w:r w:rsidR="00735B04" w:rsidRPr="00092C01">
        <w:rPr>
          <w:i/>
          <w:lang w:val="es-MX"/>
        </w:rPr>
        <w:t>et al</w:t>
      </w:r>
      <w:r w:rsidR="00735B04" w:rsidRPr="00092C01">
        <w:rPr>
          <w:lang w:val="es-MX"/>
        </w:rPr>
        <w:t>.,</w:t>
      </w:r>
      <w:r>
        <w:rPr>
          <w:lang w:val="es-MX"/>
        </w:rPr>
        <w:t xml:space="preserve"> </w:t>
      </w:r>
      <w:r w:rsidR="002E0612" w:rsidRPr="00092C01">
        <w:rPr>
          <w:lang w:val="es-MX"/>
        </w:rPr>
        <w:t xml:space="preserve">1999, encontró que la adición de furfural a cultivos de </w:t>
      </w:r>
      <w:r w:rsidR="002E0612" w:rsidRPr="00092C01">
        <w:rPr>
          <w:i/>
          <w:lang w:val="es-MX"/>
        </w:rPr>
        <w:t>Saccharomyces cerevisiae</w:t>
      </w:r>
      <w:r w:rsidR="002E0612" w:rsidRPr="00092C01">
        <w:rPr>
          <w:lang w:val="es-MX"/>
        </w:rPr>
        <w:t xml:space="preserve"> causa una disminución en la replicación celular sin inhibir la actividad celular (inactivación replicativa). La ausencia de producción de glicerol durante la reducción de furfural sugiere que el furfural actúa como un factor redox alternativo y se oxida el exceso de NADH formado durante la biosíntesis (Botello </w:t>
      </w:r>
      <w:r w:rsidR="000822BA" w:rsidRPr="00092C01">
        <w:rPr>
          <w:i/>
          <w:lang w:val="es-MX" w:eastAsia="es-MX"/>
        </w:rPr>
        <w:t>et al</w:t>
      </w:r>
      <w:r w:rsidR="002E0612" w:rsidRPr="00092C01">
        <w:rPr>
          <w:lang w:val="es-MX"/>
        </w:rPr>
        <w:t>., 2011).</w:t>
      </w:r>
    </w:p>
    <w:p w:rsidR="002E0612" w:rsidRPr="00092C01" w:rsidRDefault="002E0612" w:rsidP="00FE5A4A">
      <w:pPr>
        <w:jc w:val="both"/>
        <w:rPr>
          <w:color w:val="C00000"/>
          <w:lang w:val="es-MX"/>
        </w:rPr>
      </w:pPr>
    </w:p>
    <w:p w:rsidR="00D51A71" w:rsidRDefault="00D51A71" w:rsidP="00FE5A4A">
      <w:pPr>
        <w:jc w:val="both"/>
        <w:rPr>
          <w:lang w:val="es-MX"/>
        </w:rPr>
      </w:pPr>
      <w:r w:rsidRPr="00092C01">
        <w:rPr>
          <w:lang w:val="es-MX"/>
        </w:rPr>
        <w:t xml:space="preserve">Por otra parte, los estudios realizados por Palmqvist </w:t>
      </w:r>
      <w:r w:rsidR="0073145C">
        <w:rPr>
          <w:lang w:val="es-MX"/>
        </w:rPr>
        <w:t xml:space="preserve">y </w:t>
      </w:r>
      <w:r w:rsidRPr="00092C01">
        <w:rPr>
          <w:lang w:val="es-MX"/>
        </w:rPr>
        <w:t>Hahn</w:t>
      </w:r>
      <w:r w:rsidR="00F324BB">
        <w:rPr>
          <w:lang w:val="es-MX"/>
        </w:rPr>
        <w:t xml:space="preserve">, </w:t>
      </w:r>
      <w:r w:rsidR="00414703">
        <w:rPr>
          <w:lang w:val="es-MX"/>
        </w:rPr>
        <w:t>(</w:t>
      </w:r>
      <w:r w:rsidRPr="00092C01">
        <w:rPr>
          <w:lang w:val="es-MX"/>
        </w:rPr>
        <w:t>2000</w:t>
      </w:r>
      <w:r w:rsidR="00414703">
        <w:rPr>
          <w:lang w:val="es-MX"/>
        </w:rPr>
        <w:t>)</w:t>
      </w:r>
      <w:r w:rsidR="00F324BB">
        <w:rPr>
          <w:lang w:val="es-MX"/>
        </w:rPr>
        <w:t>, revelan</w:t>
      </w:r>
      <w:r w:rsidRPr="00092C01">
        <w:rPr>
          <w:lang w:val="es-MX"/>
        </w:rPr>
        <w:t xml:space="preserve"> que la concentración de furfural de 1.922 g/L reduce la velocidad de crecimiento específico de </w:t>
      </w:r>
      <w:r w:rsidRPr="00092C01">
        <w:rPr>
          <w:i/>
          <w:lang w:val="es-MX"/>
        </w:rPr>
        <w:t>S. cerevisiae</w:t>
      </w:r>
      <w:r w:rsidRPr="00092C01">
        <w:rPr>
          <w:lang w:val="es-MX"/>
        </w:rPr>
        <w:t xml:space="preserve"> en un 30 % y además reduce la</w:t>
      </w:r>
      <w:r w:rsidR="00883ECE" w:rsidRPr="00092C01">
        <w:rPr>
          <w:lang w:val="es-MX"/>
        </w:rPr>
        <w:t xml:space="preserve"> producción de alcohol un 66 %. </w:t>
      </w:r>
      <w:r w:rsidRPr="00092C01">
        <w:rPr>
          <w:lang w:val="es-MX"/>
        </w:rPr>
        <w:t xml:space="preserve">A pesar de que una concentración </w:t>
      </w:r>
      <w:r w:rsidR="00EB74F1">
        <w:rPr>
          <w:lang w:val="es-MX"/>
        </w:rPr>
        <w:t>de furfural de 5.093 g/L inhibe</w:t>
      </w:r>
      <w:r w:rsidRPr="00092C01">
        <w:rPr>
          <w:lang w:val="es-MX"/>
        </w:rPr>
        <w:t xml:space="preserve"> completamente el crecimiento celular, concentraciones similares de </w:t>
      </w:r>
      <w:r w:rsidR="00EB74F1">
        <w:rPr>
          <w:lang w:val="es-MX"/>
        </w:rPr>
        <w:t>alcohol furfurílico no afectan</w:t>
      </w:r>
      <w:r w:rsidRPr="00092C01">
        <w:rPr>
          <w:lang w:val="es-MX"/>
        </w:rPr>
        <w:t xml:space="preserve"> significativamente la fermentación. Alternativamente </w:t>
      </w:r>
      <w:r w:rsidR="004639CB" w:rsidRPr="00092C01">
        <w:rPr>
          <w:lang w:val="es-MX"/>
        </w:rPr>
        <w:t xml:space="preserve">en </w:t>
      </w:r>
      <w:r w:rsidRPr="00092C01">
        <w:rPr>
          <w:lang w:val="es-MX"/>
        </w:rPr>
        <w:t>un estudio llev</w:t>
      </w:r>
      <w:r w:rsidR="00151B62" w:rsidRPr="00092C01">
        <w:rPr>
          <w:lang w:val="es-MX"/>
        </w:rPr>
        <w:t>ado a cabo por Chotebor</w:t>
      </w:r>
      <w:r w:rsidR="00BE0F2C">
        <w:rPr>
          <w:lang w:val="es-MX"/>
        </w:rPr>
        <w:t>s</w:t>
      </w:r>
      <w:r w:rsidR="00151B62" w:rsidRPr="00092C01">
        <w:rPr>
          <w:lang w:val="es-MX"/>
        </w:rPr>
        <w:t>k</w:t>
      </w:r>
      <w:r w:rsidR="00BE0F2C">
        <w:rPr>
          <w:lang w:val="es-MX"/>
        </w:rPr>
        <w:t>á</w:t>
      </w:r>
      <w:r w:rsidR="00151B62" w:rsidRPr="00092C01">
        <w:rPr>
          <w:lang w:val="es-MX"/>
        </w:rPr>
        <w:t xml:space="preserve"> </w:t>
      </w:r>
      <w:r w:rsidR="00151B62" w:rsidRPr="00092C01">
        <w:rPr>
          <w:i/>
          <w:lang w:val="es-MX"/>
        </w:rPr>
        <w:t>et al.</w:t>
      </w:r>
      <w:r w:rsidR="00EB74F1">
        <w:rPr>
          <w:lang w:val="es-MX"/>
        </w:rPr>
        <w:t xml:space="preserve"> </w:t>
      </w:r>
      <w:r w:rsidR="00414703">
        <w:rPr>
          <w:lang w:val="es-MX"/>
        </w:rPr>
        <w:t>(</w:t>
      </w:r>
      <w:r w:rsidRPr="00092C01">
        <w:rPr>
          <w:lang w:val="es-MX"/>
        </w:rPr>
        <w:t>2004</w:t>
      </w:r>
      <w:r w:rsidR="00414703">
        <w:rPr>
          <w:lang w:val="es-MX"/>
        </w:rPr>
        <w:t>)</w:t>
      </w:r>
      <w:r w:rsidRPr="00092C01">
        <w:rPr>
          <w:lang w:val="es-MX"/>
        </w:rPr>
        <w:t>, una concentración de furfural de 6.27 g/L y una concentración de HMF de 0.2 g/L no dio lugar a una inhibición significativa.</w:t>
      </w:r>
    </w:p>
    <w:p w:rsidR="0036352A" w:rsidRDefault="0036352A" w:rsidP="00FE5A4A">
      <w:pPr>
        <w:jc w:val="both"/>
        <w:rPr>
          <w:lang w:val="es-MX"/>
        </w:rPr>
      </w:pPr>
    </w:p>
    <w:p w:rsidR="008E7127" w:rsidRPr="00092C01" w:rsidRDefault="008E7127" w:rsidP="00FE5A4A">
      <w:pPr>
        <w:jc w:val="both"/>
        <w:rPr>
          <w:b/>
          <w:i/>
          <w:lang w:val="es-MX"/>
        </w:rPr>
      </w:pPr>
    </w:p>
    <w:p w:rsidR="00605792" w:rsidRDefault="009127A2" w:rsidP="003325A5">
      <w:pPr>
        <w:jc w:val="both"/>
        <w:rPr>
          <w:rFonts w:eastAsia="Calibri"/>
          <w:lang w:val="es-MX" w:eastAsia="en-US"/>
        </w:rPr>
      </w:pPr>
      <w:r w:rsidRPr="009127A2">
        <w:rPr>
          <w:i/>
        </w:rPr>
        <w:t>Las saponinas</w:t>
      </w:r>
      <w:r w:rsidR="003325A5">
        <w:rPr>
          <w:i/>
        </w:rPr>
        <w:t xml:space="preserve">. </w:t>
      </w:r>
      <w:r w:rsidR="000539A9" w:rsidRPr="00867899">
        <w:rPr>
          <w:rFonts w:eastAsia="Calibri"/>
          <w:lang w:val="es-MX" w:eastAsia="en-US"/>
        </w:rPr>
        <w:t xml:space="preserve">La hidrólisis térmica de agave no solamente se realiza en hornos subterráneos a base de piedras y leña, proceso artesanal, sino que también puede realizarse en autoclaves u hornos de mampostería que realizan su función de hidrolisis térmica a base de vapor, aun así se forman compuestos tóxicos que pueden inhibir el crecimiento celular, tal como lo comprobó  Zamora </w:t>
      </w:r>
      <w:r w:rsidR="000539A9" w:rsidRPr="00867899">
        <w:rPr>
          <w:rFonts w:eastAsia="Calibri"/>
          <w:i/>
          <w:lang w:val="es-MX" w:eastAsia="en-US"/>
        </w:rPr>
        <w:t>et al</w:t>
      </w:r>
      <w:r w:rsidR="000539A9" w:rsidRPr="00867899">
        <w:rPr>
          <w:rFonts w:eastAsia="Calibri"/>
          <w:lang w:val="es-MX" w:eastAsia="en-US"/>
        </w:rPr>
        <w:t>. (2010)</w:t>
      </w:r>
      <w:r w:rsidR="000975A5">
        <w:rPr>
          <w:rFonts w:eastAsia="Calibri"/>
          <w:lang w:val="es-MX" w:eastAsia="en-US"/>
        </w:rPr>
        <w:t>,</w:t>
      </w:r>
      <w:r w:rsidR="000539A9" w:rsidRPr="00867899">
        <w:rPr>
          <w:rFonts w:eastAsia="Calibri"/>
          <w:lang w:val="es-MX" w:eastAsia="en-US"/>
        </w:rPr>
        <w:t xml:space="preserve"> quienes analizaron</w:t>
      </w:r>
      <w:r w:rsidR="008E7127" w:rsidRPr="00867899">
        <w:rPr>
          <w:rFonts w:eastAsia="Calibri"/>
          <w:lang w:val="es-MX" w:eastAsia="en-US"/>
        </w:rPr>
        <w:t xml:space="preserve"> la cocción</w:t>
      </w:r>
      <w:r w:rsidR="000539A9" w:rsidRPr="00867899">
        <w:rPr>
          <w:rFonts w:eastAsia="Calibri"/>
          <w:lang w:val="es-MX" w:eastAsia="en-US"/>
        </w:rPr>
        <w:t xml:space="preserve"> de agave con vapor, proceso en el que </w:t>
      </w:r>
      <w:r w:rsidR="008E7127" w:rsidRPr="00867899">
        <w:rPr>
          <w:rFonts w:eastAsia="Calibri"/>
          <w:lang w:val="es-MX" w:eastAsia="en-US"/>
        </w:rPr>
        <w:t xml:space="preserve">se genera gran cantidad de efluvios ricos en carbohidratos </w:t>
      </w:r>
      <w:r w:rsidR="008E7127" w:rsidRPr="00867899">
        <w:rPr>
          <w:rFonts w:eastAsia="Calibri"/>
          <w:lang w:val="es-MX" w:eastAsia="en-US"/>
        </w:rPr>
        <w:lastRenderedPageBreak/>
        <w:t xml:space="preserve">fermentables que regularmente son desechados por la presencia de saponinas, ya que pueden influir de manera </w:t>
      </w:r>
      <w:r w:rsidR="000539A9" w:rsidRPr="00867899">
        <w:rPr>
          <w:rFonts w:eastAsia="Calibri"/>
          <w:lang w:val="es-MX" w:eastAsia="en-US"/>
        </w:rPr>
        <w:t xml:space="preserve">negativa en la fermentación. Ellos </w:t>
      </w:r>
      <w:r w:rsidR="008E7127" w:rsidRPr="00867899">
        <w:rPr>
          <w:rFonts w:eastAsia="Calibri"/>
          <w:lang w:val="es-MX" w:eastAsia="en-US"/>
        </w:rPr>
        <w:t>obtuvieron muestras de efluvios cada 3 h durante el tiempo de cocción de las cabezas enteras de maguey, y se les midió el pH, temperatura, sólidos totales y abundancia de saponinas por la espuma durante agitación. La concentración d</w:t>
      </w:r>
      <w:r w:rsidR="000539A9" w:rsidRPr="00867899">
        <w:rPr>
          <w:rFonts w:eastAsia="Calibri"/>
          <w:lang w:val="es-MX" w:eastAsia="en-US"/>
        </w:rPr>
        <w:t xml:space="preserve">e azúcares reductores la obtuvieron </w:t>
      </w:r>
      <w:r w:rsidR="008E7127" w:rsidRPr="00867899">
        <w:rPr>
          <w:rFonts w:eastAsia="Calibri"/>
          <w:lang w:val="es-MX" w:eastAsia="en-US"/>
        </w:rPr>
        <w:t xml:space="preserve">por método de Fehling-Soxhlet y por </w:t>
      </w:r>
      <w:r w:rsidR="00DF3F1E" w:rsidRPr="00092C01">
        <w:rPr>
          <w:shd w:val="clear" w:color="auto" w:fill="FFFFFF"/>
        </w:rPr>
        <w:t>Cromatografía de Líquidos de Alta Resolución</w:t>
      </w:r>
      <w:r w:rsidR="00DF3F1E" w:rsidRPr="00867899">
        <w:rPr>
          <w:rFonts w:eastAsia="Calibri"/>
          <w:lang w:val="es-MX" w:eastAsia="en-US"/>
        </w:rPr>
        <w:t xml:space="preserve"> (</w:t>
      </w:r>
      <w:r w:rsidR="008E7127" w:rsidRPr="00867899">
        <w:rPr>
          <w:rFonts w:eastAsia="Calibri"/>
          <w:lang w:val="es-MX" w:eastAsia="en-US"/>
        </w:rPr>
        <w:t>CLAR</w:t>
      </w:r>
      <w:r w:rsidR="00DF3F1E" w:rsidRPr="00867899">
        <w:rPr>
          <w:rFonts w:eastAsia="Calibri"/>
          <w:lang w:val="es-MX" w:eastAsia="en-US"/>
        </w:rPr>
        <w:t>)</w:t>
      </w:r>
      <w:r w:rsidR="008E7127" w:rsidRPr="00867899">
        <w:rPr>
          <w:rFonts w:eastAsia="Calibri"/>
          <w:lang w:val="es-MX" w:eastAsia="en-US"/>
        </w:rPr>
        <w:t>. La</w:t>
      </w:r>
      <w:r w:rsidR="000539A9" w:rsidRPr="00867899">
        <w:rPr>
          <w:rFonts w:eastAsia="Calibri"/>
          <w:lang w:val="es-MX" w:eastAsia="en-US"/>
        </w:rPr>
        <w:t xml:space="preserve"> cuantificación de saponinas la</w:t>
      </w:r>
      <w:r w:rsidR="008E7127" w:rsidRPr="00867899">
        <w:rPr>
          <w:rFonts w:eastAsia="Calibri"/>
          <w:lang w:val="es-MX" w:eastAsia="en-US"/>
        </w:rPr>
        <w:t xml:space="preserve"> </w:t>
      </w:r>
      <w:r w:rsidR="000539A9" w:rsidRPr="00867899">
        <w:rPr>
          <w:rFonts w:eastAsia="Calibri"/>
          <w:lang w:val="es-MX" w:eastAsia="en-US"/>
        </w:rPr>
        <w:t>realizaron</w:t>
      </w:r>
      <w:r w:rsidR="008E7127" w:rsidRPr="00867899">
        <w:rPr>
          <w:rFonts w:eastAsia="Calibri"/>
          <w:lang w:val="es-MX" w:eastAsia="en-US"/>
        </w:rPr>
        <w:t xml:space="preserve"> por el método descri</w:t>
      </w:r>
      <w:r w:rsidR="000539A9" w:rsidRPr="00867899">
        <w:rPr>
          <w:rFonts w:eastAsia="Calibri"/>
          <w:lang w:val="es-MX" w:eastAsia="en-US"/>
        </w:rPr>
        <w:t>to por Baccou, registrando</w:t>
      </w:r>
      <w:r w:rsidR="008E7127" w:rsidRPr="00867899">
        <w:rPr>
          <w:rFonts w:eastAsia="Calibri"/>
          <w:lang w:val="es-MX" w:eastAsia="en-US"/>
        </w:rPr>
        <w:t xml:space="preserve"> una disminución gradual del pH y la concentración de saponinas, y un incremento en los azúcares </w:t>
      </w:r>
      <w:r w:rsidR="000539A9" w:rsidRPr="00867899">
        <w:rPr>
          <w:rFonts w:eastAsia="Calibri"/>
          <w:lang w:val="es-MX" w:eastAsia="en-US"/>
        </w:rPr>
        <w:t xml:space="preserve">reductores. Así como </w:t>
      </w:r>
      <w:r w:rsidR="008E7127" w:rsidRPr="00867899">
        <w:rPr>
          <w:rFonts w:eastAsia="Calibri"/>
          <w:lang w:val="es-MX" w:eastAsia="en-US"/>
        </w:rPr>
        <w:t>una tendencia similar entre las dos técnicas para</w:t>
      </w:r>
      <w:r w:rsidR="00014119" w:rsidRPr="00867899">
        <w:rPr>
          <w:rFonts w:eastAsia="Calibri"/>
          <w:lang w:val="es-MX" w:eastAsia="en-US"/>
        </w:rPr>
        <w:t xml:space="preserve"> saponinas (</w:t>
      </w:r>
      <w:r w:rsidR="000975A5">
        <w:rPr>
          <w:rFonts w:eastAsia="Calibri"/>
          <w:lang w:val="es-MX" w:eastAsia="en-US"/>
        </w:rPr>
        <w:t>f</w:t>
      </w:r>
      <w:r w:rsidR="000975A5" w:rsidRPr="00867899">
        <w:rPr>
          <w:rFonts w:eastAsia="Calibri"/>
          <w:lang w:val="es-MX" w:eastAsia="en-US"/>
        </w:rPr>
        <w:t xml:space="preserve">igura </w:t>
      </w:r>
      <w:r w:rsidR="00092C01" w:rsidRPr="00867899">
        <w:rPr>
          <w:rFonts w:eastAsia="Calibri"/>
          <w:lang w:val="es-MX" w:eastAsia="en-US"/>
        </w:rPr>
        <w:t>3</w:t>
      </w:r>
      <w:r w:rsidR="00014119" w:rsidRPr="00867899">
        <w:rPr>
          <w:rFonts w:eastAsia="Calibri"/>
          <w:lang w:val="es-MX" w:eastAsia="en-US"/>
        </w:rPr>
        <w:t>).</w:t>
      </w:r>
    </w:p>
    <w:p w:rsidR="0016316F" w:rsidRDefault="0016316F" w:rsidP="003325A5">
      <w:pPr>
        <w:jc w:val="both"/>
        <w:rPr>
          <w:rFonts w:eastAsia="Calibri"/>
          <w:lang w:val="es-MX" w:eastAsia="en-US"/>
        </w:rPr>
      </w:pPr>
    </w:p>
    <w:p w:rsidR="009A28D5" w:rsidRPr="00092C01" w:rsidRDefault="004E577E" w:rsidP="00FE5A4A">
      <w:pPr>
        <w:jc w:val="both"/>
        <w:rPr>
          <w:lang w:val="es-MX"/>
        </w:rPr>
      </w:pPr>
      <w:r w:rsidRPr="0016316F">
        <w:rPr>
          <w:i/>
        </w:rPr>
        <w:t xml:space="preserve">El tratamiento óptimo de </w:t>
      </w:r>
      <w:r w:rsidR="00391FED" w:rsidRPr="0016316F">
        <w:rPr>
          <w:i/>
        </w:rPr>
        <w:t xml:space="preserve">la </w:t>
      </w:r>
      <w:r w:rsidRPr="0016316F">
        <w:rPr>
          <w:i/>
        </w:rPr>
        <w:t>hidrolisis</w:t>
      </w:r>
      <w:r w:rsidR="00391FED" w:rsidRPr="0016316F">
        <w:rPr>
          <w:i/>
        </w:rPr>
        <w:t xml:space="preserve"> térmica del agave</w:t>
      </w:r>
      <w:r w:rsidR="0016316F">
        <w:rPr>
          <w:i/>
        </w:rPr>
        <w:t xml:space="preserve">. </w:t>
      </w:r>
      <w:r w:rsidR="009A28D5" w:rsidRPr="00092C01">
        <w:rPr>
          <w:lang w:val="es-MX"/>
        </w:rPr>
        <w:t xml:space="preserve">Estudios realizados para el tratamiento térmico óptimo de agave también se han </w:t>
      </w:r>
      <w:r w:rsidR="00EB74F1">
        <w:rPr>
          <w:lang w:val="es-MX"/>
        </w:rPr>
        <w:t xml:space="preserve">desarrollado. </w:t>
      </w:r>
      <w:r w:rsidR="009A28D5" w:rsidRPr="00092C01">
        <w:rPr>
          <w:lang w:val="es-MX"/>
        </w:rPr>
        <w:t xml:space="preserve">Botello </w:t>
      </w:r>
      <w:r w:rsidR="00E1068F" w:rsidRPr="00092C01">
        <w:rPr>
          <w:i/>
          <w:lang w:val="es-MX"/>
        </w:rPr>
        <w:t>et al</w:t>
      </w:r>
      <w:r w:rsidR="009A28D5" w:rsidRPr="00092C01">
        <w:rPr>
          <w:lang w:val="es-MX"/>
        </w:rPr>
        <w:t xml:space="preserve">. </w:t>
      </w:r>
      <w:r w:rsidR="00414703">
        <w:rPr>
          <w:lang w:val="es-MX"/>
        </w:rPr>
        <w:t>(</w:t>
      </w:r>
      <w:r w:rsidR="009A28D5" w:rsidRPr="00092C01">
        <w:rPr>
          <w:lang w:val="es-MX"/>
        </w:rPr>
        <w:t>2011</w:t>
      </w:r>
      <w:r w:rsidR="00414703">
        <w:rPr>
          <w:lang w:val="es-MX"/>
        </w:rPr>
        <w:t>)</w:t>
      </w:r>
      <w:r w:rsidR="00EB74F1">
        <w:rPr>
          <w:lang w:val="es-MX"/>
        </w:rPr>
        <w:t xml:space="preserve">, </w:t>
      </w:r>
      <w:r w:rsidR="009A28D5" w:rsidRPr="00092C01">
        <w:rPr>
          <w:lang w:val="es-MX"/>
        </w:rPr>
        <w:t xml:space="preserve">estudiaron las cinéticas de la hidrolisis de los fructanos del </w:t>
      </w:r>
      <w:r w:rsidR="009A28D5" w:rsidRPr="00092C01">
        <w:rPr>
          <w:i/>
          <w:lang w:val="es-MX"/>
        </w:rPr>
        <w:t>Agave salmiana</w:t>
      </w:r>
      <w:r w:rsidR="009A28D5" w:rsidRPr="00092C01">
        <w:rPr>
          <w:lang w:val="es-MX"/>
        </w:rPr>
        <w:t xml:space="preserve"> durante la etapa de cocción de mezcal en un autoclave escala piloto. La hidrolisis térmica la llevaron a cabo en un rango de temperatura de 96 a 116 ºC y tiempos de cocción de 20 a 80 h. Sus resultados indicaron que la hidrolisis térmica del agave fue óptima en un rango de temperatura de 106-116 ºC con tiempos de cocción de 6-14 h. Las condiciones óptimas correspondieron a una hidrolisis de fructanos del 80 %, produciendo jarabes con concentraciones de furanos y azúcares reductores de 1 </w:t>
      </w:r>
      <m:oMath>
        <m:r>
          <w:rPr>
            <w:rFonts w:ascii="Cambria Math" w:hAnsi="Cambria Math"/>
            <w:lang w:val="es-MX"/>
          </w:rPr>
          <m:t>±</m:t>
        </m:r>
      </m:oMath>
      <w:r w:rsidR="009A28D5" w:rsidRPr="00092C01">
        <w:rPr>
          <w:lang w:val="es-MX"/>
        </w:rPr>
        <w:t xml:space="preserve"> 0.1 y 110 </w:t>
      </w:r>
      <m:oMath>
        <m:r>
          <w:rPr>
            <w:rFonts w:ascii="Cambria Math" w:hAnsi="Cambria Math"/>
            <w:lang w:val="es-MX"/>
          </w:rPr>
          <m:t>±</m:t>
        </m:r>
      </m:oMath>
      <w:r w:rsidR="009A28D5" w:rsidRPr="00092C01">
        <w:rPr>
          <w:lang w:val="es-MX"/>
        </w:rPr>
        <w:t xml:space="preserve"> 10 g/L.</w:t>
      </w:r>
    </w:p>
    <w:p w:rsidR="002E0D23" w:rsidRPr="00092C01" w:rsidRDefault="002E0D23" w:rsidP="00FE5A4A">
      <w:pPr>
        <w:jc w:val="both"/>
        <w:rPr>
          <w:lang w:val="es-MX"/>
        </w:rPr>
      </w:pPr>
    </w:p>
    <w:p w:rsidR="009A28D5" w:rsidRPr="00092C01" w:rsidRDefault="009A28D5" w:rsidP="00FE5A4A">
      <w:pPr>
        <w:jc w:val="both"/>
        <w:rPr>
          <w:lang w:val="es-MX"/>
        </w:rPr>
      </w:pPr>
      <w:r w:rsidRPr="00092C01">
        <w:rPr>
          <w:lang w:val="es-MX"/>
        </w:rPr>
        <w:t xml:space="preserve">La cocción de las cabezas de agave es una reacción heterogénea en una matriz vegetal junto con el calor y el transporte de masa. Modelos rigurosos requieren una comprensión completa y caracterización de las reacciones de depolimerización y degradación, así como ecuaciones de la formulación de calor y transferencia de masa. Las propiedades térmicas de las cabezas de agave son desconocidas pero otros procesos similares se han estudiado mediante el empleo de modelos simplificados que describen los datos experimentales. En estos modelos simplificados, la matriz vegetal se considera que es un sistema homogéneo y sin restricciones de transporte. La hidrólisis y reacciones de degradación se consideran reacciones concentradas (Botello </w:t>
      </w:r>
      <w:r w:rsidR="000822BA" w:rsidRPr="00092C01">
        <w:rPr>
          <w:i/>
          <w:lang w:val="es-MX" w:eastAsia="es-MX"/>
        </w:rPr>
        <w:t>et al</w:t>
      </w:r>
      <w:r w:rsidRPr="00092C01">
        <w:rPr>
          <w:lang w:val="es-MX"/>
        </w:rPr>
        <w:t>., 2011).</w:t>
      </w:r>
    </w:p>
    <w:p w:rsidR="002E0D23" w:rsidRPr="00092C01" w:rsidRDefault="002E0D23" w:rsidP="00FE5A4A">
      <w:pPr>
        <w:jc w:val="both"/>
        <w:rPr>
          <w:lang w:val="es-MX"/>
        </w:rPr>
      </w:pPr>
    </w:p>
    <w:p w:rsidR="009A28D5" w:rsidRPr="00092C01" w:rsidRDefault="009A28D5" w:rsidP="00FE5A4A">
      <w:pPr>
        <w:jc w:val="both"/>
        <w:rPr>
          <w:lang w:val="es-MX"/>
        </w:rPr>
      </w:pPr>
      <w:r w:rsidRPr="00092C01">
        <w:rPr>
          <w:lang w:val="es-MX"/>
        </w:rPr>
        <w:t xml:space="preserve">Durante el proceso de cocción de las piñas de agave, se producen compuestos volátiles, compuestos de Maillard, además de los azúcares fermentables (fructosa y glucosa). Estos compuestos aunados a los producidos durante el proceso de fermentación asociados a la levadura usada o especies levaduriformes presentes pueden tener un impacto significativo sobre las características de la bebida alcohólica (Mancilla </w:t>
      </w:r>
      <w:r w:rsidR="0073145C">
        <w:rPr>
          <w:lang w:val="es-MX"/>
        </w:rPr>
        <w:t>y</w:t>
      </w:r>
      <w:r w:rsidR="0009455B" w:rsidRPr="00092C01">
        <w:rPr>
          <w:lang w:val="es-MX"/>
        </w:rPr>
        <w:t xml:space="preserve"> </w:t>
      </w:r>
      <w:r w:rsidRPr="00092C01">
        <w:rPr>
          <w:lang w:val="es-MX"/>
        </w:rPr>
        <w:t>López, 2002;</w:t>
      </w:r>
      <w:r w:rsidR="008764AE">
        <w:rPr>
          <w:lang w:val="es-MX"/>
        </w:rPr>
        <w:t xml:space="preserve"> </w:t>
      </w:r>
      <w:r w:rsidR="008764AE" w:rsidRPr="00092C01">
        <w:rPr>
          <w:bCs/>
          <w:color w:val="000000"/>
          <w:lang w:eastAsia="es-MX"/>
        </w:rPr>
        <w:t xml:space="preserve">Arrizon </w:t>
      </w:r>
      <w:r w:rsidR="0073145C">
        <w:rPr>
          <w:bCs/>
          <w:color w:val="000000"/>
          <w:lang w:eastAsia="es-MX"/>
        </w:rPr>
        <w:t>y</w:t>
      </w:r>
      <w:r w:rsidR="008764AE" w:rsidRPr="00092C01">
        <w:rPr>
          <w:bCs/>
          <w:color w:val="000000"/>
          <w:lang w:eastAsia="es-MX"/>
        </w:rPr>
        <w:t xml:space="preserve"> Gschedler</w:t>
      </w:r>
      <w:r w:rsidR="00E1068F" w:rsidRPr="00092C01">
        <w:rPr>
          <w:lang w:val="es-MX"/>
        </w:rPr>
        <w:t>, 2006; Díaz</w:t>
      </w:r>
      <w:r w:rsidRPr="00092C01">
        <w:rPr>
          <w:lang w:val="es-MX"/>
        </w:rPr>
        <w:t xml:space="preserve">, 2008; Pinal </w:t>
      </w:r>
      <w:r w:rsidR="00E1068F" w:rsidRPr="00092C01">
        <w:rPr>
          <w:i/>
          <w:lang w:val="es-MX"/>
        </w:rPr>
        <w:t>et al</w:t>
      </w:r>
      <w:r w:rsidRPr="00092C01">
        <w:rPr>
          <w:lang w:val="es-MX"/>
        </w:rPr>
        <w:t>., 2009).</w:t>
      </w:r>
    </w:p>
    <w:p w:rsidR="001F6D45" w:rsidRPr="00092C01" w:rsidRDefault="001F6D45" w:rsidP="00FE5A4A">
      <w:pPr>
        <w:jc w:val="both"/>
        <w:rPr>
          <w:lang w:val="es-MX"/>
        </w:rPr>
      </w:pPr>
    </w:p>
    <w:p w:rsidR="00363A15" w:rsidRPr="00092C01" w:rsidRDefault="00D51A71" w:rsidP="00FE5A4A">
      <w:pPr>
        <w:jc w:val="both"/>
        <w:rPr>
          <w:lang w:val="es-MX"/>
        </w:rPr>
      </w:pPr>
      <w:r w:rsidRPr="00092C01">
        <w:rPr>
          <w:lang w:val="es-MX"/>
        </w:rPr>
        <w:t>Aunque el tratamiento térmico de agave es un paso clave en la producción de mezcal, el proceso no ha sido completamente investigado y las relaciones entre las condiciones de funcionamiento, el grado de hidrólisis, la generación de furanos y el efecto de estos en la fermentación no han sido tod</w:t>
      </w:r>
      <w:r w:rsidR="004E577E" w:rsidRPr="00092C01">
        <w:rPr>
          <w:lang w:val="es-MX"/>
        </w:rPr>
        <w:t xml:space="preserve">avía examinados. </w:t>
      </w:r>
      <w:r w:rsidRPr="00092C01">
        <w:rPr>
          <w:lang w:val="es-MX"/>
        </w:rPr>
        <w:t>Por ot</w:t>
      </w:r>
      <w:r w:rsidR="00A271E9">
        <w:rPr>
          <w:lang w:val="es-MX"/>
        </w:rPr>
        <w:t>ra parte las Normas Oficiales Me</w:t>
      </w:r>
      <w:r w:rsidRPr="00092C01">
        <w:rPr>
          <w:lang w:val="es-MX"/>
        </w:rPr>
        <w:t xml:space="preserve">xicanas sobre las bebidas alcohólicas requieren que la concentración de furfural debe ser inferior a 4 mg/100 mL de etanol anhidro (Secretaría de Economía, 2006; Secretaría de Salud, 1996). Para promover la comercialización internacional de mezcal, estas restricciones deben ser estrictamente forzadas </w:t>
      </w:r>
      <w:r w:rsidR="004E577E" w:rsidRPr="00092C01">
        <w:rPr>
          <w:lang w:val="es-MX"/>
        </w:rPr>
        <w:t xml:space="preserve">(Botello </w:t>
      </w:r>
      <w:r w:rsidR="004E577E" w:rsidRPr="00092C01">
        <w:rPr>
          <w:i/>
          <w:lang w:val="es-MX"/>
        </w:rPr>
        <w:t>et al.</w:t>
      </w:r>
      <w:r w:rsidR="004E577E" w:rsidRPr="00092C01">
        <w:rPr>
          <w:lang w:val="es-MX"/>
        </w:rPr>
        <w:t>, 2011).</w:t>
      </w:r>
    </w:p>
    <w:p w:rsidR="00D51A71" w:rsidRPr="00092C01" w:rsidRDefault="00D51A71" w:rsidP="00FE5A4A">
      <w:pPr>
        <w:rPr>
          <w:b/>
          <w:lang w:val="es-MX"/>
        </w:rPr>
      </w:pPr>
    </w:p>
    <w:p w:rsidR="00F4797B" w:rsidRPr="003325A5" w:rsidRDefault="004E577E" w:rsidP="003325A5">
      <w:pPr>
        <w:rPr>
          <w:b/>
          <w:i/>
        </w:rPr>
      </w:pPr>
      <w:r w:rsidRPr="003325A5">
        <w:rPr>
          <w:b/>
        </w:rPr>
        <w:t>Fermentación alcohólica</w:t>
      </w:r>
      <w:proofErr w:type="gramStart"/>
      <w:r w:rsidRPr="003325A5">
        <w:rPr>
          <w:b/>
        </w:rPr>
        <w:t xml:space="preserve">: </w:t>
      </w:r>
      <w:r w:rsidR="003325A5">
        <w:rPr>
          <w:b/>
        </w:rPr>
        <w:t xml:space="preserve"> </w:t>
      </w:r>
      <w:r w:rsidRPr="003325A5">
        <w:rPr>
          <w:b/>
          <w:i/>
        </w:rPr>
        <w:t>la</w:t>
      </w:r>
      <w:proofErr w:type="gramEnd"/>
      <w:r w:rsidRPr="003325A5">
        <w:rPr>
          <w:b/>
          <w:i/>
        </w:rPr>
        <w:t xml:space="preserve"> </w:t>
      </w:r>
      <w:r w:rsidR="00AD4AF1" w:rsidRPr="003325A5">
        <w:rPr>
          <w:b/>
          <w:i/>
        </w:rPr>
        <w:t>conversión de azúcares</w:t>
      </w:r>
      <w:r w:rsidR="009059F4" w:rsidRPr="003325A5">
        <w:rPr>
          <w:b/>
          <w:i/>
        </w:rPr>
        <w:t xml:space="preserve"> en compuestos aromáticos</w:t>
      </w:r>
    </w:p>
    <w:p w:rsidR="007F7E27" w:rsidRPr="00092C01" w:rsidRDefault="00D51A71" w:rsidP="007F7E27">
      <w:pPr>
        <w:autoSpaceDE w:val="0"/>
        <w:autoSpaceDN w:val="0"/>
        <w:adjustRightInd w:val="0"/>
        <w:jc w:val="both"/>
      </w:pPr>
      <w:r w:rsidRPr="00092C01">
        <w:rPr>
          <w:lang w:val="es-MX"/>
        </w:rPr>
        <w:t>Como en todos los procesos de producción de bebidas alcohólicas, existen variables del proceso que influyen en la productivid</w:t>
      </w:r>
      <w:r w:rsidR="007B4322" w:rsidRPr="00092C01">
        <w:rPr>
          <w:lang w:val="es-MX"/>
        </w:rPr>
        <w:t xml:space="preserve">ad y calidad de las bebidas. </w:t>
      </w:r>
      <w:r w:rsidRPr="00092C01">
        <w:rPr>
          <w:lang w:val="es-MX"/>
        </w:rPr>
        <w:t xml:space="preserve">En el caso de la fermentación, la levadura utilizada en el proceso y el método utilizado, así como el contenido de azúcares y otros componentes adicionados al mosto son variables que influyen en la productividad y características organolépticas </w:t>
      </w:r>
      <w:r w:rsidR="004639CB" w:rsidRPr="00092C01">
        <w:rPr>
          <w:lang w:val="es-MX"/>
        </w:rPr>
        <w:t xml:space="preserve">finales </w:t>
      </w:r>
      <w:r w:rsidRPr="00092C01">
        <w:rPr>
          <w:lang w:val="es-MX"/>
        </w:rPr>
        <w:t>de la bebida</w:t>
      </w:r>
      <w:r w:rsidR="00224F21" w:rsidRPr="00092C01">
        <w:rPr>
          <w:lang w:val="es-MX"/>
        </w:rPr>
        <w:t xml:space="preserve">, ya que se </w:t>
      </w:r>
      <w:r w:rsidR="00224F21" w:rsidRPr="00092C01">
        <w:t>produce etanol y otros compuestos, que definen directamente las principales características del mezcal</w:t>
      </w:r>
      <w:r w:rsidRPr="00092C01">
        <w:rPr>
          <w:lang w:val="es-MX"/>
        </w:rPr>
        <w:t xml:space="preserve"> (López</w:t>
      </w:r>
      <w:r w:rsidR="000822BA" w:rsidRPr="00092C01">
        <w:rPr>
          <w:i/>
          <w:lang w:val="es-MX" w:eastAsia="es-MX"/>
        </w:rPr>
        <w:t xml:space="preserve"> et al</w:t>
      </w:r>
      <w:r w:rsidRPr="00092C01">
        <w:rPr>
          <w:i/>
          <w:lang w:val="es-MX"/>
        </w:rPr>
        <w:t>.</w:t>
      </w:r>
      <w:r w:rsidR="0059713C" w:rsidRPr="00092C01">
        <w:rPr>
          <w:lang w:val="es-MX"/>
        </w:rPr>
        <w:t>, 201</w:t>
      </w:r>
      <w:r w:rsidR="00224F21" w:rsidRPr="00092C01">
        <w:rPr>
          <w:lang w:val="es-MX"/>
        </w:rPr>
        <w:t xml:space="preserve">2; </w:t>
      </w:r>
      <w:r w:rsidR="007F7E27" w:rsidRPr="00092C01">
        <w:t xml:space="preserve">De León </w:t>
      </w:r>
      <w:r w:rsidR="007F7E27" w:rsidRPr="00092C01">
        <w:rPr>
          <w:i/>
        </w:rPr>
        <w:t>et al.,</w:t>
      </w:r>
      <w:r w:rsidR="007F7E27" w:rsidRPr="00092C01">
        <w:t xml:space="preserve"> 2008</w:t>
      </w:r>
      <w:r w:rsidR="00E83466" w:rsidRPr="00E83466">
        <w:rPr>
          <w:vertAlign w:val="superscript"/>
        </w:rPr>
        <w:t>2</w:t>
      </w:r>
      <w:r w:rsidR="007F7E27" w:rsidRPr="00092C01">
        <w:t>).</w:t>
      </w:r>
    </w:p>
    <w:p w:rsidR="00AB37ED" w:rsidRPr="00092C01" w:rsidRDefault="00AB37ED" w:rsidP="00FE5A4A">
      <w:pPr>
        <w:jc w:val="both"/>
        <w:rPr>
          <w:lang w:val="es-MX"/>
        </w:rPr>
      </w:pPr>
    </w:p>
    <w:p w:rsidR="00D51A71" w:rsidRPr="00092C01" w:rsidRDefault="00F4797B" w:rsidP="00FE5A4A">
      <w:pPr>
        <w:jc w:val="both"/>
        <w:rPr>
          <w:lang w:val="es-MX"/>
        </w:rPr>
      </w:pPr>
      <w:r w:rsidRPr="003325A5">
        <w:rPr>
          <w:i/>
        </w:rPr>
        <w:t>Los microorganismos</w:t>
      </w:r>
      <w:r w:rsidR="003325A5">
        <w:rPr>
          <w:i/>
        </w:rPr>
        <w:t xml:space="preserve">. </w:t>
      </w:r>
      <w:r w:rsidR="00D51A71" w:rsidRPr="00092C01">
        <w:rPr>
          <w:lang w:val="es-MX"/>
        </w:rPr>
        <w:t>En la producción de me</w:t>
      </w:r>
      <w:r w:rsidR="007735C9" w:rsidRPr="00092C01">
        <w:rPr>
          <w:lang w:val="es-MX"/>
        </w:rPr>
        <w:t xml:space="preserve">zcal, la fermentación </w:t>
      </w:r>
      <w:r w:rsidR="00D51A71" w:rsidRPr="00092C01">
        <w:rPr>
          <w:lang w:val="es-MX"/>
        </w:rPr>
        <w:t>espontánea es una práctica común</w:t>
      </w:r>
      <w:r w:rsidR="007735C9" w:rsidRPr="00092C01">
        <w:rPr>
          <w:lang w:val="es-MX"/>
        </w:rPr>
        <w:t xml:space="preserve">, </w:t>
      </w:r>
      <w:r w:rsidR="00C80B93" w:rsidRPr="00092C01">
        <w:rPr>
          <w:lang w:val="es-MX"/>
        </w:rPr>
        <w:t>estas</w:t>
      </w:r>
      <w:r w:rsidR="00060044" w:rsidRPr="00092C01">
        <w:rPr>
          <w:lang w:val="es-MX"/>
        </w:rPr>
        <w:t xml:space="preserve"> fermentaciones </w:t>
      </w:r>
      <w:r w:rsidR="007735C9" w:rsidRPr="00092C01">
        <w:t>son aquéllas qu</w:t>
      </w:r>
      <w:r w:rsidR="00060044" w:rsidRPr="00092C01">
        <w:t xml:space="preserve">e se producen de forma natural, </w:t>
      </w:r>
      <w:r w:rsidR="007735C9" w:rsidRPr="00092C01">
        <w:t>las realizan las levaduras provenientes de la planta (</w:t>
      </w:r>
      <w:r w:rsidR="007735C9" w:rsidRPr="00092C01">
        <w:rPr>
          <w:i/>
        </w:rPr>
        <w:t>Agave</w:t>
      </w:r>
      <w:r w:rsidR="007735C9" w:rsidRPr="00092C01">
        <w:t>) y del material de la bodega, sin ningún tipo de inoculación externa.</w:t>
      </w:r>
      <w:r w:rsidR="00941E12" w:rsidRPr="00092C01">
        <w:t xml:space="preserve"> </w:t>
      </w:r>
      <w:r w:rsidR="007735C9" w:rsidRPr="00092C01">
        <w:t>E</w:t>
      </w:r>
      <w:r w:rsidR="00F24AF8" w:rsidRPr="00092C01">
        <w:rPr>
          <w:lang w:val="es-MX"/>
        </w:rPr>
        <w:t>xisten numerosos estudios basados en la identificación de las dinámicas poblacionales responsables de</w:t>
      </w:r>
      <w:r w:rsidR="007735C9" w:rsidRPr="00092C01">
        <w:rPr>
          <w:lang w:val="es-MX"/>
        </w:rPr>
        <w:t xml:space="preserve"> estas fermentaciones </w:t>
      </w:r>
      <w:r w:rsidR="00092C01" w:rsidRPr="00092C01">
        <w:rPr>
          <w:lang w:val="es-MX"/>
        </w:rPr>
        <w:t>(</w:t>
      </w:r>
      <w:r w:rsidR="00F316D5">
        <w:rPr>
          <w:lang w:val="es-MX"/>
        </w:rPr>
        <w:t>t</w:t>
      </w:r>
      <w:r w:rsidR="00092C01" w:rsidRPr="00092C01">
        <w:rPr>
          <w:lang w:val="es-MX"/>
        </w:rPr>
        <w:t>abla 3</w:t>
      </w:r>
      <w:r w:rsidR="007735C9" w:rsidRPr="00092C01">
        <w:rPr>
          <w:lang w:val="es-MX"/>
        </w:rPr>
        <w:t xml:space="preserve">), las cuales </w:t>
      </w:r>
      <w:r w:rsidR="00D51A71" w:rsidRPr="00092C01">
        <w:rPr>
          <w:lang w:val="es-MX"/>
        </w:rPr>
        <w:t>se ha traducido en un menor rendimiento y calidad sensorial, debido a las variaciones en el proceso de producción entre cada lote, ocasionado por la presencia de varias especies de microorganismos en el mosto</w:t>
      </w:r>
      <w:r w:rsidR="008E7431">
        <w:rPr>
          <w:lang w:val="es-MX"/>
        </w:rPr>
        <w:t xml:space="preserve"> como las levaduras y los hongos</w:t>
      </w:r>
      <w:r w:rsidR="00D51A71" w:rsidRPr="00092C01">
        <w:rPr>
          <w:lang w:val="es-MX"/>
        </w:rPr>
        <w:t xml:space="preserve">, así como de bacterias de diversos géneros, las cuales compiten por el consumo de los azúcares del medio, transformándolos en una gran variedad de compuestos orgánicos que generan una disminución en la producción de etanol ocasionando un destilado de baja calidad (Lanchance, 1995; Lappe </w:t>
      </w:r>
      <w:r w:rsidR="00151B62" w:rsidRPr="00092C01">
        <w:rPr>
          <w:i/>
          <w:lang w:val="es-MX"/>
        </w:rPr>
        <w:t>et al</w:t>
      </w:r>
      <w:r w:rsidR="007735C9" w:rsidRPr="00092C01">
        <w:rPr>
          <w:lang w:val="es-MX"/>
        </w:rPr>
        <w:t xml:space="preserve">. </w:t>
      </w:r>
      <w:r w:rsidR="00414703">
        <w:rPr>
          <w:lang w:val="es-MX"/>
        </w:rPr>
        <w:t>(</w:t>
      </w:r>
      <w:r w:rsidR="007735C9" w:rsidRPr="00092C01">
        <w:rPr>
          <w:lang w:val="es-MX"/>
        </w:rPr>
        <w:t xml:space="preserve">2008). </w:t>
      </w:r>
      <w:r w:rsidR="00060044" w:rsidRPr="00092C01">
        <w:t xml:space="preserve">Es importante el </w:t>
      </w:r>
      <w:r w:rsidR="00D51A71" w:rsidRPr="00092C01">
        <w:t xml:space="preserve">estudio </w:t>
      </w:r>
      <w:r w:rsidR="00060044" w:rsidRPr="00092C01">
        <w:t xml:space="preserve">minucioso de las poblacionales que conforman dichas fermentaciones, </w:t>
      </w:r>
      <w:r w:rsidR="00D51A71" w:rsidRPr="00092C01">
        <w:t>ya que es la única forma de conocer la dinámica poblacional propia de una región</w:t>
      </w:r>
      <w:r w:rsidR="00060044" w:rsidRPr="00092C01">
        <w:t xml:space="preserve">, con lo cual se lograría utilizar las cepas nativas como iniciadoras de la fermentación en otros procesos y regiones, por encontrarse mejor adaptadas, presentar buenos rendimientos y mediante las cuales es posible conservar las características propias de una región determinada </w:t>
      </w:r>
      <w:r w:rsidR="00D51A71" w:rsidRPr="00092C01">
        <w:t xml:space="preserve">(Kunkee </w:t>
      </w:r>
      <w:r w:rsidR="0073145C">
        <w:t>y</w:t>
      </w:r>
      <w:r w:rsidR="006A27C4" w:rsidRPr="00092C01">
        <w:t xml:space="preserve"> </w:t>
      </w:r>
      <w:r w:rsidR="00D51A71" w:rsidRPr="00092C01">
        <w:t xml:space="preserve">Amerine, 1970; Ribéreau </w:t>
      </w:r>
      <w:r w:rsidR="000822BA" w:rsidRPr="00092C01">
        <w:rPr>
          <w:i/>
          <w:lang w:val="es-MX" w:eastAsia="es-MX"/>
        </w:rPr>
        <w:t>et al</w:t>
      </w:r>
      <w:r w:rsidR="00D51A71" w:rsidRPr="00092C01">
        <w:t>., 1975; Lafon, 1983; Zambonelli, 1988).</w:t>
      </w:r>
    </w:p>
    <w:p w:rsidR="004639CB" w:rsidRPr="00092C01" w:rsidRDefault="004639CB" w:rsidP="00FE5A4A">
      <w:pPr>
        <w:jc w:val="both"/>
      </w:pPr>
    </w:p>
    <w:p w:rsidR="00D51A71" w:rsidRPr="00092C01" w:rsidRDefault="00060044" w:rsidP="00FE5A4A">
      <w:pPr>
        <w:jc w:val="both"/>
      </w:pPr>
      <w:r w:rsidRPr="00092C01">
        <w:t>Así, en</w:t>
      </w:r>
      <w:r w:rsidR="00D51A71" w:rsidRPr="00092C01">
        <w:t xml:space="preserve"> los primeros días de fermentación, los géneros mayoritarios</w:t>
      </w:r>
      <w:r w:rsidR="004639CB" w:rsidRPr="00092C01">
        <w:t xml:space="preserve"> que proliferan </w:t>
      </w:r>
      <w:r w:rsidR="00D51A71" w:rsidRPr="00092C01">
        <w:t xml:space="preserve">son </w:t>
      </w:r>
      <w:r w:rsidR="004639CB" w:rsidRPr="00092C01">
        <w:t>levaduras no convencionales</w:t>
      </w:r>
      <w:r w:rsidR="00D51A71" w:rsidRPr="00092C01">
        <w:t xml:space="preserve">. Después de los primeros días, estos géneros </w:t>
      </w:r>
      <w:r w:rsidR="009D26AE" w:rsidRPr="00092C01">
        <w:t xml:space="preserve">son drásticamente reducidos debido a una supuesta intolerancia al etanol (Kunkee, 1984) y/o a una limitación nutricional </w:t>
      </w:r>
      <w:r w:rsidR="00E83466" w:rsidRPr="00E83466">
        <w:t xml:space="preserve">(Valle, 2009), </w:t>
      </w:r>
      <w:r w:rsidR="00D51A71" w:rsidRPr="00092C01">
        <w:t xml:space="preserve">dando paso al crecimiento de otras especies más tolerantes al etanol como son las </w:t>
      </w:r>
      <w:r w:rsidR="00D51A71" w:rsidRPr="00092C01">
        <w:rPr>
          <w:i/>
        </w:rPr>
        <w:t>Saccharomyces</w:t>
      </w:r>
      <w:r w:rsidR="00D51A71" w:rsidRPr="00092C01">
        <w:t xml:space="preserve">. De hecho es considerada la principal especie responsable de las fermentaciones alcohólicas (Ribéreau, 1985). </w:t>
      </w:r>
    </w:p>
    <w:p w:rsidR="00D51A71" w:rsidRPr="00092C01" w:rsidRDefault="00D51A71" w:rsidP="00FE5A4A">
      <w:pPr>
        <w:pStyle w:val="textstd"/>
        <w:spacing w:line="240" w:lineRule="auto"/>
      </w:pPr>
    </w:p>
    <w:p w:rsidR="00D51A71" w:rsidRPr="00092C01" w:rsidRDefault="00D51A71" w:rsidP="00FE5A4A">
      <w:pPr>
        <w:pStyle w:val="textstd"/>
        <w:spacing w:line="240" w:lineRule="auto"/>
        <w:rPr>
          <w:i/>
        </w:rPr>
      </w:pPr>
      <w:r w:rsidRPr="00092C01">
        <w:t xml:space="preserve">Algunos estudios realizados </w:t>
      </w:r>
      <w:r w:rsidR="00EE577F" w:rsidRPr="00092C01">
        <w:rPr>
          <w:lang w:val="es-MX" w:eastAsia="en-US"/>
        </w:rPr>
        <w:t xml:space="preserve">por </w:t>
      </w:r>
      <w:r w:rsidR="00E83466" w:rsidRPr="00E83466">
        <w:rPr>
          <w:lang w:val="es-MX" w:eastAsia="en-US"/>
        </w:rPr>
        <w:t xml:space="preserve">Fleet </w:t>
      </w:r>
      <w:r w:rsidR="00E83466" w:rsidRPr="00E83466">
        <w:rPr>
          <w:i/>
          <w:lang w:val="es-MX" w:eastAsia="en-US"/>
        </w:rPr>
        <w:t>et al</w:t>
      </w:r>
      <w:r w:rsidR="00E83466" w:rsidRPr="00E83466">
        <w:rPr>
          <w:i/>
          <w:iCs/>
          <w:lang w:val="es-MX" w:eastAsia="en-US"/>
        </w:rPr>
        <w:t>.</w:t>
      </w:r>
      <w:r w:rsidR="00E83466" w:rsidRPr="00E83466">
        <w:rPr>
          <w:i/>
          <w:lang w:val="es-MX" w:eastAsia="en-US"/>
        </w:rPr>
        <w:t>,</w:t>
      </w:r>
      <w:r w:rsidR="00E83466" w:rsidRPr="00E83466">
        <w:rPr>
          <w:lang w:val="es-MX" w:eastAsia="en-US"/>
        </w:rPr>
        <w:t xml:space="preserve"> (1984</w:t>
      </w:r>
      <w:r w:rsidR="004B644B" w:rsidRPr="00962D82">
        <w:rPr>
          <w:lang w:val="es-MX" w:eastAsia="en-US"/>
        </w:rPr>
        <w:t xml:space="preserve">); </w:t>
      </w:r>
      <w:r w:rsidR="004B644B" w:rsidRPr="00092C01">
        <w:rPr>
          <w:lang w:val="es-MX" w:eastAsia="en-US"/>
        </w:rPr>
        <w:t xml:space="preserve">Heard </w:t>
      </w:r>
      <w:r w:rsidR="0073145C">
        <w:rPr>
          <w:lang w:val="es-MX" w:eastAsia="en-US"/>
        </w:rPr>
        <w:t>y</w:t>
      </w:r>
      <w:r w:rsidR="006A27C4" w:rsidRPr="00092C01">
        <w:rPr>
          <w:lang w:val="es-MX" w:eastAsia="en-US"/>
        </w:rPr>
        <w:t xml:space="preserve"> </w:t>
      </w:r>
      <w:r w:rsidR="004B644B" w:rsidRPr="00092C01">
        <w:rPr>
          <w:lang w:val="es-MX" w:eastAsia="en-US"/>
        </w:rPr>
        <w:t>Fleet (</w:t>
      </w:r>
      <w:r w:rsidR="00EE577F" w:rsidRPr="00092C01">
        <w:rPr>
          <w:lang w:val="es-MX" w:eastAsia="en-US"/>
        </w:rPr>
        <w:t>1986</w:t>
      </w:r>
      <w:r w:rsidR="004B644B" w:rsidRPr="00092C01">
        <w:rPr>
          <w:lang w:val="es-MX" w:eastAsia="en-US"/>
        </w:rPr>
        <w:t>)</w:t>
      </w:r>
      <w:r w:rsidR="00EE577F" w:rsidRPr="00092C01">
        <w:rPr>
          <w:lang w:val="es-MX" w:eastAsia="en-US"/>
        </w:rPr>
        <w:t xml:space="preserve">, </w:t>
      </w:r>
      <w:r w:rsidRPr="00092C01">
        <w:t>han demostrado que algunas especies de no-</w:t>
      </w:r>
      <w:r w:rsidRPr="00092C01">
        <w:rPr>
          <w:i/>
        </w:rPr>
        <w:t>Saccharomyces</w:t>
      </w:r>
      <w:r w:rsidRPr="00092C01">
        <w:t xml:space="preserve"> también contribuyen durante la fermentación, ya </w:t>
      </w:r>
      <w:r w:rsidRPr="00092C01">
        <w:rPr>
          <w:lang w:val="es-MX" w:eastAsia="en-US"/>
        </w:rPr>
        <w:t>que estas especies sobreviven más de lo que se pensaba inicialmente</w:t>
      </w:r>
      <w:r w:rsidRPr="00092C01">
        <w:t xml:space="preserve">, pudiendo alcanzar crecimientos significativos que influyen en la composición organoléptica de las bebidas alcohólicas. Son particularmente importantes, ya que sintetizan una gran variedad de compuestos volátiles que contribuyen de manera determinante al bouquet de la bebida (Díaz </w:t>
      </w:r>
      <w:r w:rsidR="00BD29C3" w:rsidRPr="00092C01">
        <w:rPr>
          <w:i/>
        </w:rPr>
        <w:t>et al</w:t>
      </w:r>
      <w:r w:rsidRPr="00092C01">
        <w:rPr>
          <w:i/>
        </w:rPr>
        <w:t>.</w:t>
      </w:r>
      <w:r w:rsidR="00EE577F" w:rsidRPr="00092C01">
        <w:t>, 2008)</w:t>
      </w:r>
      <w:r w:rsidRPr="00092C01">
        <w:t xml:space="preserve">. Estos tipos de levaduras tienen rendimientos de entre 25 a 49 g/L de etanol pero pueden llegar a producir cantidades de etanol incluso iguales a las del género </w:t>
      </w:r>
      <w:r w:rsidRPr="00092C01">
        <w:rPr>
          <w:i/>
        </w:rPr>
        <w:t xml:space="preserve">Saccharomyces, </w:t>
      </w:r>
      <w:r w:rsidRPr="00092C01">
        <w:t xml:space="preserve">siempre y cuando se les cultive en un medio apropiado que cumpla con las </w:t>
      </w:r>
      <w:r w:rsidRPr="00092C01">
        <w:lastRenderedPageBreak/>
        <w:t xml:space="preserve">características nutricionales y físicas para su óptimo desarrollo (Díaz </w:t>
      </w:r>
      <w:r w:rsidR="00BD29C3" w:rsidRPr="00092C01">
        <w:rPr>
          <w:i/>
        </w:rPr>
        <w:t>et al</w:t>
      </w:r>
      <w:r w:rsidRPr="00092C01">
        <w:rPr>
          <w:i/>
        </w:rPr>
        <w:t>.</w:t>
      </w:r>
      <w:r w:rsidRPr="00092C01">
        <w:t xml:space="preserve">, 2011), por medio de la adición de nutrientes, los cuáles mejoran la eficacia de </w:t>
      </w:r>
      <w:r w:rsidR="00EE577F" w:rsidRPr="00092C01">
        <w:t xml:space="preserve">la </w:t>
      </w:r>
      <w:r w:rsidRPr="00092C01">
        <w:t>fermen</w:t>
      </w:r>
      <w:r w:rsidR="00EE577F" w:rsidRPr="00092C01">
        <w:t>tación</w:t>
      </w:r>
      <w:r w:rsidRPr="00092C01">
        <w:t xml:space="preserve">, aumentando el consumo de azúcares reductores y la producción de etanol, en comparación con fermentaciones con ausencia de estos (Díaz </w:t>
      </w:r>
      <w:r w:rsidR="00BD29C3" w:rsidRPr="00092C01">
        <w:rPr>
          <w:i/>
        </w:rPr>
        <w:t>et al</w:t>
      </w:r>
      <w:r w:rsidRPr="00092C01">
        <w:rPr>
          <w:i/>
        </w:rPr>
        <w:t>.</w:t>
      </w:r>
      <w:r w:rsidRPr="00092C01">
        <w:t xml:space="preserve">, 2012). </w:t>
      </w:r>
      <w:r w:rsidRPr="00092C01">
        <w:rPr>
          <w:lang w:val="es-MX" w:eastAsia="en-US"/>
        </w:rPr>
        <w:t xml:space="preserve">Además, las modificaciones que produzcan éstas en la composición del mosto tendrán un efecto en la cinética de la fermentación y comportamiento bioquímico de </w:t>
      </w:r>
      <w:r w:rsidRPr="00092C01">
        <w:rPr>
          <w:i/>
          <w:iCs/>
          <w:lang w:val="es-MX" w:eastAsia="en-US"/>
        </w:rPr>
        <w:t>Saccharomyces</w:t>
      </w:r>
      <w:r w:rsidRPr="00092C01">
        <w:rPr>
          <w:lang w:val="es-MX" w:eastAsia="en-US"/>
        </w:rPr>
        <w:t xml:space="preserve">. </w:t>
      </w:r>
      <w:r w:rsidRPr="00092C01">
        <w:t xml:space="preserve">La diversidad, composición y evolución de la microbiota de levaduras presentes en el mosto depende de varios factores como son la localización geográfica, las condiciones climáticas, así como la variedad y madurez del </w:t>
      </w:r>
      <w:r w:rsidRPr="00092C01">
        <w:rPr>
          <w:i/>
        </w:rPr>
        <w:t>Agave.</w:t>
      </w:r>
    </w:p>
    <w:p w:rsidR="00BD46E8" w:rsidRPr="00092C01" w:rsidRDefault="00D51A71" w:rsidP="00FE5A4A">
      <w:pPr>
        <w:pStyle w:val="textstd"/>
        <w:spacing w:line="240" w:lineRule="auto"/>
      </w:pPr>
      <w:r w:rsidRPr="00092C01">
        <w:t xml:space="preserve">Díaz </w:t>
      </w:r>
      <w:r w:rsidR="00C8335A" w:rsidRPr="00092C01">
        <w:rPr>
          <w:i/>
        </w:rPr>
        <w:t>et al</w:t>
      </w:r>
      <w:r w:rsidR="008E7431">
        <w:t xml:space="preserve">. </w:t>
      </w:r>
      <w:r w:rsidR="00414703">
        <w:t>(</w:t>
      </w:r>
      <w:r w:rsidR="00732FFA" w:rsidRPr="00092C01">
        <w:t>2008</w:t>
      </w:r>
      <w:r w:rsidR="00414703">
        <w:t>)</w:t>
      </w:r>
      <w:r w:rsidR="00732FFA" w:rsidRPr="00092C01">
        <w:t>, estudió</w:t>
      </w:r>
      <w:r w:rsidRPr="00092C01">
        <w:t xml:space="preserve"> cinco cepas de levaduras aisladas de jugo de agave para evaluar sus capacidades fermentativas y aromáticas. Sus</w:t>
      </w:r>
      <w:r w:rsidR="00732FFA" w:rsidRPr="00092C01">
        <w:t xml:space="preserve"> experimentos fueron realizados </w:t>
      </w:r>
      <w:r w:rsidRPr="00092C01">
        <w:t xml:space="preserve">utilizando jugo de agave suplementado con fosfato de amonio, proceso que es muy común en las destilerías de tequila. Clasificaron tres cepas como </w:t>
      </w:r>
      <w:r w:rsidRPr="00092C01">
        <w:rPr>
          <w:i/>
        </w:rPr>
        <w:t>S. cerevisiae</w:t>
      </w:r>
      <w:r w:rsidRPr="00092C01">
        <w:t xml:space="preserve">, las cuales mostraron elevadas producciones de biomasa y etanol. También clasificaron a </w:t>
      </w:r>
      <w:r w:rsidRPr="00092C01">
        <w:rPr>
          <w:i/>
        </w:rPr>
        <w:t>Kloeckera africana</w:t>
      </w:r>
      <w:r w:rsidRPr="00092C01">
        <w:t xml:space="preserve"> y </w:t>
      </w:r>
      <w:r w:rsidRPr="00092C01">
        <w:rPr>
          <w:i/>
        </w:rPr>
        <w:t>Kloeckera apiculata</w:t>
      </w:r>
      <w:r w:rsidRPr="00092C01">
        <w:t xml:space="preserve"> como cepas con la mayor tolerancia al etanol, las cuales mostraron un escaso crecimiento. Los resultados encontrados sugirieron que estas cepas se vieron afectadas por una limitación nutricional y/ó a compuestos tóxicos presentes en el jugo de agave. Las cepas de </w:t>
      </w:r>
      <w:r w:rsidRPr="00092C01">
        <w:rPr>
          <w:i/>
        </w:rPr>
        <w:t>S. cerevisiae</w:t>
      </w:r>
      <w:r w:rsidRPr="00092C01">
        <w:t xml:space="preserve"> produjeron predominantemente </w:t>
      </w:r>
      <w:r w:rsidR="00391FED" w:rsidRPr="00092C01">
        <w:t>alcohol amílico, isoamí</w:t>
      </w:r>
      <w:r w:rsidRPr="00092C01">
        <w:t xml:space="preserve">lico, n-propanol, 2-feniletanol, ácido succínico, glicerol, metanol, acetato de isoamilo, hexanoato de etilo, acetaldehído e isobutanol. Mientras que las cepas del género </w:t>
      </w:r>
      <w:r w:rsidRPr="00092C01">
        <w:rPr>
          <w:i/>
        </w:rPr>
        <w:t>Koleckera</w:t>
      </w:r>
      <w:r w:rsidRPr="00092C01">
        <w:t xml:space="preserve"> mostraron una alta producción de ácido acético, 2-finil acetato de etilo y acetato de etilo.  La concentración de metanol fue significativamente diferente entre las levaduras estudiadas. La diversidad entre las 3 cepas de </w:t>
      </w:r>
      <w:r w:rsidRPr="00092C01">
        <w:rPr>
          <w:i/>
        </w:rPr>
        <w:t>S. cerevisiae</w:t>
      </w:r>
      <w:r w:rsidRPr="00092C01">
        <w:t xml:space="preserve"> fue mayor en el perfil aromático que en el nivel genético y el cinético. Por otra parte la diversidad en las cepas del género </w:t>
      </w:r>
      <w:r w:rsidRPr="00092C01">
        <w:rPr>
          <w:i/>
        </w:rPr>
        <w:t>Kloeckera</w:t>
      </w:r>
      <w:r w:rsidRPr="00092C01">
        <w:t xml:space="preserve"> fue menor en cuanto a </w:t>
      </w:r>
      <w:r w:rsidRPr="00092C01">
        <w:rPr>
          <w:i/>
        </w:rPr>
        <w:t>S. cerevisiae</w:t>
      </w:r>
      <w:r w:rsidR="007A6536" w:rsidRPr="00092C01">
        <w:t xml:space="preserve">, a pesar de pertenecer </w:t>
      </w:r>
      <w:r w:rsidRPr="00092C01">
        <w:t>a dos especies diferentes.</w:t>
      </w:r>
    </w:p>
    <w:p w:rsidR="00BD590A" w:rsidRPr="00092C01" w:rsidRDefault="00BD590A" w:rsidP="00FE5A4A">
      <w:pPr>
        <w:pStyle w:val="textstd"/>
        <w:spacing w:line="240" w:lineRule="auto"/>
      </w:pPr>
    </w:p>
    <w:p w:rsidR="00D51A71" w:rsidRPr="00092C01" w:rsidRDefault="00AE3EFE" w:rsidP="00FE5A4A">
      <w:pPr>
        <w:pStyle w:val="textstd"/>
        <w:spacing w:line="240" w:lineRule="auto"/>
      </w:pPr>
      <w:r w:rsidRPr="00867899">
        <w:rPr>
          <w:i/>
          <w:color w:val="000000"/>
        </w:rPr>
        <w:t>Análisis moleculares</w:t>
      </w:r>
      <w:r w:rsidR="003325A5">
        <w:rPr>
          <w:i/>
          <w:color w:val="000000"/>
        </w:rPr>
        <w:t xml:space="preserve">. </w:t>
      </w:r>
      <w:r w:rsidR="00D51A71" w:rsidRPr="00092C01">
        <w:t xml:space="preserve">Otros estudios fueron los realizados por Gschaedler </w:t>
      </w:r>
      <w:r w:rsidR="00A84C65" w:rsidRPr="00092C01">
        <w:rPr>
          <w:i/>
        </w:rPr>
        <w:t xml:space="preserve">et al. </w:t>
      </w:r>
      <w:r w:rsidR="00A84C65" w:rsidRPr="00092C01">
        <w:t>(</w:t>
      </w:r>
      <w:r w:rsidR="00D51A71" w:rsidRPr="00092C01">
        <w:t>2011</w:t>
      </w:r>
      <w:r w:rsidR="00A84C65" w:rsidRPr="00092C01">
        <w:t>)</w:t>
      </w:r>
      <w:r w:rsidR="00D51A71" w:rsidRPr="00092C01">
        <w:t>, quienes caracterizaron el proceso de fermentación del mezcal de San Luis Potosi</w:t>
      </w:r>
      <w:r w:rsidR="00BD46E8" w:rsidRPr="00092C01">
        <w:t>, México</w:t>
      </w:r>
      <w:r w:rsidR="00D51A71" w:rsidRPr="00092C01">
        <w:t xml:space="preserve">, e identificaron las levaduras presentes en la fermentación utilizando métodos moleculares de cultivos dependientes (RFLP de 5.8S-ITS y secuenciación de los dominios D1/D2), también utilizaron métodos de cultivos independientes (DGGE). Analizaron 2 mostos diferentes obtenidos de </w:t>
      </w:r>
      <w:r w:rsidR="00D51A71" w:rsidRPr="00092C01">
        <w:rPr>
          <w:i/>
        </w:rPr>
        <w:t>Agave salmiana</w:t>
      </w:r>
      <w:r w:rsidR="00D51A71" w:rsidRPr="00092C01">
        <w:t xml:space="preserve"> e identificaron 192 colonias de levaduras diferentes, las cuales fueron sembradas en placas de agar WL e identificadas por RFLP de ITS-58S-ITS2  del gen de rRNA, con endonucleasas de restricción (</w:t>
      </w:r>
      <w:r w:rsidR="00D51A71" w:rsidRPr="00092C01">
        <w:rPr>
          <w:i/>
        </w:rPr>
        <w:t>HhaI</w:t>
      </w:r>
      <w:r w:rsidR="00D51A71" w:rsidRPr="00092C01">
        <w:t xml:space="preserve">, </w:t>
      </w:r>
      <w:r w:rsidR="00D51A71" w:rsidRPr="00092C01">
        <w:rPr>
          <w:i/>
        </w:rPr>
        <w:t>HaeIII</w:t>
      </w:r>
      <w:r w:rsidR="00D51A71" w:rsidRPr="00092C01">
        <w:t xml:space="preserve"> y </w:t>
      </w:r>
      <w:r w:rsidR="00D51A71" w:rsidRPr="00092C01">
        <w:rPr>
          <w:i/>
        </w:rPr>
        <w:t>HinfI</w:t>
      </w:r>
      <w:r w:rsidR="00D51A71" w:rsidRPr="00092C01">
        <w:t xml:space="preserve">). Las cepas identificadas fueron </w:t>
      </w:r>
      <w:r w:rsidR="00D51A71" w:rsidRPr="00092C01">
        <w:rPr>
          <w:i/>
        </w:rPr>
        <w:t>S. cerevisiae, Kluyveromyces marxianus, Pichia kluyveri, Zygosaccharomyces bailii, Clavispora lusitaniae, Torulaspora delbrueckii, Candida ethanolica y Saccharomyces exiguus</w:t>
      </w:r>
      <w:r w:rsidR="00D51A71" w:rsidRPr="00092C01">
        <w:t xml:space="preserve">, las cuales fueron confirmadas por secuenciación de las regiones D1-D2 de el gen rRNA 26S. Con el método PCR-DGGE las bandas correspondientes a </w:t>
      </w:r>
      <w:r w:rsidR="00D51A71" w:rsidRPr="00092C01">
        <w:rPr>
          <w:i/>
        </w:rPr>
        <w:t>S. cerevisiae, K. marxianus</w:t>
      </w:r>
      <w:r w:rsidR="00D51A71" w:rsidRPr="00092C01">
        <w:t xml:space="preserve"> y </w:t>
      </w:r>
      <w:r w:rsidR="00D51A71" w:rsidRPr="00092C01">
        <w:rPr>
          <w:i/>
        </w:rPr>
        <w:t>T. delbrueckii</w:t>
      </w:r>
      <w:r w:rsidR="00D51A71" w:rsidRPr="00092C01">
        <w:t xml:space="preserve"> fueron claramente identificadas, confirmando los resultados obtenidos con técnicas clásicas.</w:t>
      </w:r>
    </w:p>
    <w:p w:rsidR="00BA6B0E" w:rsidRPr="00867899" w:rsidRDefault="00BA6B0E" w:rsidP="00FE5A4A">
      <w:pPr>
        <w:pStyle w:val="textstd"/>
        <w:spacing w:line="240" w:lineRule="auto"/>
        <w:rPr>
          <w:color w:val="000000"/>
        </w:rPr>
      </w:pPr>
    </w:p>
    <w:p w:rsidR="00BA6B0E" w:rsidRPr="00867899" w:rsidRDefault="00AD1B39" w:rsidP="00FE5A4A">
      <w:pPr>
        <w:pStyle w:val="textstd"/>
        <w:spacing w:line="240" w:lineRule="auto"/>
        <w:rPr>
          <w:color w:val="000000"/>
        </w:rPr>
      </w:pPr>
      <w:r>
        <w:t>Es</w:t>
      </w:r>
      <w:r w:rsidR="00E83466" w:rsidRPr="00E83466">
        <w:t xml:space="preserve">teve </w:t>
      </w:r>
      <w:r w:rsidR="00E83466" w:rsidRPr="00E83466">
        <w:rPr>
          <w:i/>
        </w:rPr>
        <w:t>et al.</w:t>
      </w:r>
      <w:r w:rsidR="00E83466" w:rsidRPr="00E83466">
        <w:t xml:space="preserve"> (1999), </w:t>
      </w:r>
      <w:r w:rsidR="00BA6B0E" w:rsidRPr="00867899">
        <w:rPr>
          <w:color w:val="000000"/>
        </w:rPr>
        <w:t xml:space="preserve">utilizó los patrones de restricción generados a partir de la región que abarca los espaciadores internos transcritos (ITS1 e ITS2) y el gen rRNA 5.8S para identificar un total de 132 especies de levaduras pertenecientes a 25 géneros diferentes. En </w:t>
      </w:r>
      <w:r w:rsidR="00BA6B0E" w:rsidRPr="00867899">
        <w:rPr>
          <w:color w:val="000000"/>
        </w:rPr>
        <w:lastRenderedPageBreak/>
        <w:t>muchos casos, el tamaño de los productos de PCR y los patrones de restricción obtenidos con endonucleasas Cfol, HaeIII y HinfI arrojaron un perfil único para cada especie, demostrando que el uso de la técnica “P</w:t>
      </w:r>
      <w:r w:rsidR="00BA6B0E" w:rsidRPr="00092C01">
        <w:rPr>
          <w:shd w:val="clear" w:color="auto" w:fill="FFFFFF"/>
        </w:rPr>
        <w:t>olimorfismos en la longitud de los fragmentos de restricción”</w:t>
      </w:r>
      <w:r w:rsidR="00BA6B0E" w:rsidRPr="00092C01">
        <w:t xml:space="preserve"> </w:t>
      </w:r>
      <w:r w:rsidR="00BA6B0E" w:rsidRPr="00867899">
        <w:rPr>
          <w:color w:val="000000"/>
        </w:rPr>
        <w:t>(</w:t>
      </w:r>
      <w:r w:rsidR="00BA6B0E" w:rsidRPr="00092C01">
        <w:t xml:space="preserve">RFLP) </w:t>
      </w:r>
      <w:r w:rsidR="00BA6B0E" w:rsidRPr="00867899">
        <w:rPr>
          <w:color w:val="000000"/>
        </w:rPr>
        <w:t xml:space="preserve">proponía un nuevo método de rutina rápido y fácil de identificación de levaduras. </w:t>
      </w:r>
      <w:r w:rsidR="00BA6B0E" w:rsidRPr="00092C01">
        <w:t xml:space="preserve">Técnica que más tarde fue utilizada por González </w:t>
      </w:r>
      <w:r w:rsidR="00BA6B0E" w:rsidRPr="00092C01">
        <w:rPr>
          <w:i/>
        </w:rPr>
        <w:t>et al</w:t>
      </w:r>
      <w:r w:rsidR="00BA6B0E" w:rsidRPr="00092C01">
        <w:t>., (2012), quien realizó la caracterización molecular y fermentativa de una cepa de levadura aislada de una región productora de mezcal, med</w:t>
      </w:r>
      <w:r w:rsidR="00045B05" w:rsidRPr="00092C01">
        <w:t>iante la técnica RFLP.</w:t>
      </w:r>
    </w:p>
    <w:p w:rsidR="00BA6B0E" w:rsidRPr="00092C01" w:rsidRDefault="00BA6B0E" w:rsidP="00FE5A4A">
      <w:pPr>
        <w:pStyle w:val="textstd"/>
        <w:spacing w:line="240" w:lineRule="auto"/>
      </w:pPr>
      <w:r w:rsidRPr="00092C01">
        <w:t xml:space="preserve">La levadura LEVM  que había proporcionado un amplificado de 880 pb fue digerida con la enzimas </w:t>
      </w:r>
      <w:r w:rsidRPr="00092C01">
        <w:rPr>
          <w:i/>
        </w:rPr>
        <w:t xml:space="preserve">Cfol  </w:t>
      </w:r>
      <w:r w:rsidRPr="00092C01">
        <w:t xml:space="preserve">que proporciono tres  patrones de restricción uno de ellos de un tamaño de 320 pb y otro de 365 pb y uno de 150 pb, con la enzima </w:t>
      </w:r>
      <w:r w:rsidRPr="00092C01">
        <w:rPr>
          <w:i/>
        </w:rPr>
        <w:t>Hae III</w:t>
      </w:r>
      <w:r w:rsidRPr="00092C01">
        <w:t xml:space="preserve"> generó patrones de 150 pb, 180 pb, 230pb y 320 pb, la enzima </w:t>
      </w:r>
      <w:r w:rsidRPr="00092C01">
        <w:rPr>
          <w:i/>
        </w:rPr>
        <w:t xml:space="preserve">Hinf I </w:t>
      </w:r>
      <w:r w:rsidRPr="00092C01">
        <w:t xml:space="preserve"> genero un perfil de 365 pb y uno de 155 pb. Comparando dichos perfiles de restricción con los creados en la levadura </w:t>
      </w:r>
      <w:r w:rsidRPr="00092C01">
        <w:rPr>
          <w:i/>
        </w:rPr>
        <w:t>S. cerevisiae</w:t>
      </w:r>
      <w:r w:rsidRPr="00092C01">
        <w:rPr>
          <w:rStyle w:val="Refdecomentario"/>
        </w:rPr>
        <w:t xml:space="preserve"> </w:t>
      </w:r>
      <w:r w:rsidRPr="00092C01">
        <w:t xml:space="preserve">288 C  se puede observar que son similares por lo que la levadura LEVM pertenece al género de  </w:t>
      </w:r>
      <w:r w:rsidRPr="00092C01">
        <w:rPr>
          <w:i/>
          <w:iCs/>
        </w:rPr>
        <w:t>S. cerevisiae</w:t>
      </w:r>
      <w:r w:rsidRPr="00092C01">
        <w:t>.</w:t>
      </w:r>
    </w:p>
    <w:p w:rsidR="00BA6B0E" w:rsidRPr="00867899" w:rsidRDefault="00BA6B0E" w:rsidP="00FE5A4A">
      <w:pPr>
        <w:pStyle w:val="textstd"/>
        <w:spacing w:line="240" w:lineRule="auto"/>
        <w:rPr>
          <w:color w:val="000000"/>
        </w:rPr>
      </w:pPr>
    </w:p>
    <w:p w:rsidR="00BD7657" w:rsidRPr="00092C01" w:rsidRDefault="008472AF" w:rsidP="00FE5A4A">
      <w:pPr>
        <w:pStyle w:val="textstd"/>
        <w:spacing w:line="240" w:lineRule="auto"/>
      </w:pPr>
      <w:r w:rsidRPr="00092C01">
        <w:t>De la Torre</w:t>
      </w:r>
      <w:r w:rsidR="00414703">
        <w:t xml:space="preserve">, (2010), </w:t>
      </w:r>
      <w:r w:rsidRPr="00092C01">
        <w:t xml:space="preserve">también realizó trabajos moleculares sobre microorganismos presentes en fermentaciones para la elaboración de mezcal, él estudió la dinámica poblacional de las principales especies de levaduras presentes durante la fermentación en medio sintético y medio de mosto, donde analizó la cinética de metabolitos y la sucesión poblacional de cultivos mixtos de aislamientos nativos de </w:t>
      </w:r>
      <w:r w:rsidRPr="00092C01">
        <w:rPr>
          <w:i/>
        </w:rPr>
        <w:t>S. cerevisiae, K. marxianus</w:t>
      </w:r>
      <w:r w:rsidRPr="00092C01">
        <w:t xml:space="preserve">, y </w:t>
      </w:r>
      <w:r w:rsidRPr="00092C01">
        <w:rPr>
          <w:i/>
        </w:rPr>
        <w:t>Torulaspora delbrueckii</w:t>
      </w:r>
      <w:r w:rsidRPr="00092C01">
        <w:t xml:space="preserve">. Determinó que el análisis de </w:t>
      </w:r>
      <w:r w:rsidR="00CB0E8F" w:rsidRPr="00092C01">
        <w:t>las</w:t>
      </w:r>
      <w:r w:rsidRPr="00092C01">
        <w:t xml:space="preserve"> fermentaciones con la técnica ARISA (análisis automatizado de los espaciadores intergénicos) permitía obtener patrones diferenciales en los electroferogramas de las 3 especies, representados por picos de diferente tamaño y fluorescencia, demostrando con ello que la técnica puede ser utilizada tanto como un sistema de identificación y etiquetamiento molecular de las especies, así como para verificar que la población deseada se encuentre presente en la fermentación. El análisis de las poblaciones por la técnica FISH (hibridación con fluorescencia </w:t>
      </w:r>
      <w:r w:rsidRPr="00092C01">
        <w:rPr>
          <w:i/>
        </w:rPr>
        <w:t>in situ</w:t>
      </w:r>
      <w:r w:rsidRPr="00092C01">
        <w:t xml:space="preserve">) le permitió cuantificar la concentración celular de cada una de las especies durante toda la fermentación, y con la cual observó que en las primeras horas de cultivo el crecimiento era similar en las 3 cepas pero también que después de 24 horas </w:t>
      </w:r>
      <w:r w:rsidR="00BB4886">
        <w:rPr>
          <w:i/>
        </w:rPr>
        <w:t>S. c</w:t>
      </w:r>
      <w:r w:rsidRPr="00092C01">
        <w:rPr>
          <w:i/>
        </w:rPr>
        <w:t xml:space="preserve">erevisiae </w:t>
      </w:r>
      <w:r w:rsidRPr="00092C01">
        <w:t>comenzaba a predominar, mientras que las otras especies permanecían viables aunque en baja concentración hasta en final de la fermentación, resultados similares a l</w:t>
      </w:r>
      <w:r w:rsidR="00BD7657" w:rsidRPr="00092C01">
        <w:t xml:space="preserve">os planteados por Querol </w:t>
      </w:r>
      <w:r w:rsidR="009127A2" w:rsidRPr="009127A2">
        <w:rPr>
          <w:i/>
        </w:rPr>
        <w:t>et al</w:t>
      </w:r>
      <w:r w:rsidR="003F225C">
        <w:t xml:space="preserve">. </w:t>
      </w:r>
      <w:r w:rsidR="00BD7657" w:rsidRPr="00092C01">
        <w:t>(1990)</w:t>
      </w:r>
      <w:r w:rsidRPr="00092C01">
        <w:t xml:space="preserve">, tal como se mencionó en párrafos anteriores. </w:t>
      </w:r>
    </w:p>
    <w:p w:rsidR="0072517A" w:rsidRPr="00092C01" w:rsidRDefault="0072517A" w:rsidP="00FE5A4A">
      <w:pPr>
        <w:pStyle w:val="textstd"/>
        <w:spacing w:line="240" w:lineRule="auto"/>
      </w:pPr>
    </w:p>
    <w:p w:rsidR="0041374F" w:rsidRPr="00092C01" w:rsidRDefault="00F4797B" w:rsidP="00FE5A4A">
      <w:pPr>
        <w:pStyle w:val="textstd"/>
        <w:spacing w:line="240" w:lineRule="auto"/>
      </w:pPr>
      <w:r w:rsidRPr="00092C01">
        <w:rPr>
          <w:i/>
        </w:rPr>
        <w:t>Análisis cinét</w:t>
      </w:r>
      <w:r w:rsidR="00AE3EFE">
        <w:rPr>
          <w:i/>
        </w:rPr>
        <w:t>ico</w:t>
      </w:r>
      <w:r w:rsidR="003325A5">
        <w:rPr>
          <w:i/>
        </w:rPr>
        <w:t xml:space="preserve">. </w:t>
      </w:r>
      <w:r w:rsidR="00C54AB2" w:rsidRPr="00092C01">
        <w:t xml:space="preserve">La </w:t>
      </w:r>
      <w:r w:rsidR="00EE43C4" w:rsidRPr="00092C01">
        <w:t xml:space="preserve">levadura </w:t>
      </w:r>
      <w:r w:rsidR="00C54AB2" w:rsidRPr="00092C01">
        <w:t>utilizada en la fermentación está estrechamente relacionada</w:t>
      </w:r>
      <w:r w:rsidR="00EE43C4" w:rsidRPr="00092C01">
        <w:t xml:space="preserve"> con el contenido de </w:t>
      </w:r>
      <w:r w:rsidR="00C54AB2" w:rsidRPr="00092C01">
        <w:t xml:space="preserve">compuestos volátiles </w:t>
      </w:r>
      <w:r w:rsidR="00EE43C4" w:rsidRPr="00092C01">
        <w:t xml:space="preserve">en los destilados, tal relación implica el estudio del comportamiento cinético de las cepas </w:t>
      </w:r>
      <w:r w:rsidR="00C54AB2" w:rsidRPr="00092C01">
        <w:t xml:space="preserve">seleccionadas </w:t>
      </w:r>
      <w:r w:rsidR="00EE43C4" w:rsidRPr="00092C01">
        <w:t xml:space="preserve">ya sea puras o en consorcio. En cuanto a parámetros cinéticos existe una gran cantidad de estudios relacionados, como el caso de Ramírez </w:t>
      </w:r>
      <w:r w:rsidR="00C54AB2" w:rsidRPr="00092C01">
        <w:t>y Molina (2005), quien estudió</w:t>
      </w:r>
      <w:r w:rsidR="00EE43C4" w:rsidRPr="00092C01">
        <w:t xml:space="preserve"> el comportamiento cinético de </w:t>
      </w:r>
      <w:r w:rsidR="00EE43C4" w:rsidRPr="00092C01">
        <w:rPr>
          <w:i/>
        </w:rPr>
        <w:t>S. cerevisiae</w:t>
      </w:r>
      <w:r w:rsidR="00EE43C4" w:rsidRPr="00092C01">
        <w:t>, ellos encontraron que al aumentar la concentración de levaduras de 50 a 70 millones por mililitro a 28 ºC, reducían la fase “lag” en una hora, y que la velocidad específica máxima de crecimiento era de 0.38 h</w:t>
      </w:r>
      <w:r w:rsidR="00EE43C4" w:rsidRPr="00092C01">
        <w:rPr>
          <w:vertAlign w:val="superscript"/>
        </w:rPr>
        <w:t>-1</w:t>
      </w:r>
      <w:r w:rsidR="00EE43C4" w:rsidRPr="00092C01">
        <w:t>, con una constante de saturación de 1.35 g/L, determinaron además un rend</w:t>
      </w:r>
      <w:r w:rsidR="00450A62" w:rsidRPr="00092C01">
        <w:t xml:space="preserve">imiento de 1.68 para esta cepa. </w:t>
      </w:r>
      <w:r w:rsidR="00EE43C4" w:rsidRPr="00092C01">
        <w:rPr>
          <w:color w:val="000000"/>
          <w:lang w:eastAsia="es-MX"/>
        </w:rPr>
        <w:t>González</w:t>
      </w:r>
      <w:r w:rsidR="0072517A" w:rsidRPr="00092C01">
        <w:rPr>
          <w:color w:val="000000"/>
          <w:lang w:eastAsia="es-MX"/>
        </w:rPr>
        <w:t xml:space="preserve"> </w:t>
      </w:r>
      <w:r w:rsidR="00EE43C4" w:rsidRPr="00092C01">
        <w:rPr>
          <w:i/>
          <w:color w:val="000000"/>
          <w:lang w:eastAsia="es-MX"/>
        </w:rPr>
        <w:t xml:space="preserve">et al. </w:t>
      </w:r>
      <w:r w:rsidR="00EE43C4" w:rsidRPr="00092C01">
        <w:rPr>
          <w:color w:val="000000"/>
          <w:lang w:eastAsia="es-MX"/>
        </w:rPr>
        <w:t>(2012</w:t>
      </w:r>
      <w:r w:rsidR="00C54AB2" w:rsidRPr="00092C01">
        <w:rPr>
          <w:color w:val="000000"/>
          <w:lang w:eastAsia="es-MX"/>
        </w:rPr>
        <w:t>), reportó</w:t>
      </w:r>
      <w:r w:rsidR="00EE43C4" w:rsidRPr="00092C01">
        <w:rPr>
          <w:color w:val="000000"/>
          <w:lang w:eastAsia="es-MX"/>
        </w:rPr>
        <w:t xml:space="preserve"> un crecimiento celular de </w:t>
      </w:r>
      <w:r w:rsidR="00EE43C4" w:rsidRPr="00092C01">
        <w:rPr>
          <w:bCs/>
          <w:i/>
          <w:iCs/>
        </w:rPr>
        <w:t>Kluyveromyces marxianus</w:t>
      </w:r>
      <w:r w:rsidR="00EE43C4" w:rsidRPr="00092C01">
        <w:rPr>
          <w:color w:val="000000"/>
          <w:lang w:eastAsia="es-MX"/>
        </w:rPr>
        <w:t xml:space="preserve"> de 3.58x10</w:t>
      </w:r>
      <w:r w:rsidR="00EE43C4" w:rsidRPr="00092C01">
        <w:rPr>
          <w:color w:val="000000"/>
          <w:vertAlign w:val="superscript"/>
          <w:lang w:eastAsia="es-MX"/>
        </w:rPr>
        <w:t>8</w:t>
      </w:r>
      <w:r w:rsidR="00EE43C4" w:rsidRPr="00092C01">
        <w:rPr>
          <w:color w:val="000000"/>
          <w:lang w:eastAsia="es-MX"/>
        </w:rPr>
        <w:t xml:space="preserve"> cel/mL </w:t>
      </w:r>
      <w:r w:rsidR="00EE43C4" w:rsidRPr="00092C01">
        <w:rPr>
          <w:lang w:eastAsia="es-MX"/>
        </w:rPr>
        <w:t xml:space="preserve">con una concentración de etanol producido de 12.45 % v/v, al igual que Carbó </w:t>
      </w:r>
      <w:r w:rsidR="00EE43C4" w:rsidRPr="00092C01">
        <w:rPr>
          <w:i/>
          <w:lang w:eastAsia="es-MX"/>
        </w:rPr>
        <w:t>et al</w:t>
      </w:r>
      <w:r w:rsidR="00EE43C4" w:rsidRPr="00092C01">
        <w:rPr>
          <w:lang w:eastAsia="es-MX"/>
        </w:rPr>
        <w:t>. (2008)</w:t>
      </w:r>
      <w:r w:rsidR="00C54AB2" w:rsidRPr="00092C01">
        <w:rPr>
          <w:lang w:eastAsia="es-MX"/>
        </w:rPr>
        <w:t xml:space="preserve">, quien </w:t>
      </w:r>
      <w:r w:rsidR="00C54AB2" w:rsidRPr="00092C01">
        <w:rPr>
          <w:lang w:eastAsia="es-MX"/>
        </w:rPr>
        <w:lastRenderedPageBreak/>
        <w:t>reportó</w:t>
      </w:r>
      <w:r w:rsidR="00EE43C4" w:rsidRPr="00092C01">
        <w:rPr>
          <w:lang w:eastAsia="es-MX"/>
        </w:rPr>
        <w:t xml:space="preserve"> una producción de etanol de 12 a 13 % entre las 24 y 48 horas de fermentación utilizando cultivos mixtos de </w:t>
      </w:r>
      <w:r w:rsidR="00EE43C4" w:rsidRPr="00092C01">
        <w:rPr>
          <w:i/>
          <w:lang w:eastAsia="es-MX"/>
        </w:rPr>
        <w:t xml:space="preserve">Brettanomyces/Dekkera y </w:t>
      </w:r>
      <w:r w:rsidR="00EE43C4" w:rsidRPr="00092C01">
        <w:rPr>
          <w:i/>
        </w:rPr>
        <w:t>S. cerevisiae.</w:t>
      </w:r>
      <w:r w:rsidR="0072517A" w:rsidRPr="00092C01">
        <w:rPr>
          <w:i/>
        </w:rPr>
        <w:t xml:space="preserve"> </w:t>
      </w:r>
      <w:r w:rsidR="0072517A" w:rsidRPr="00092C01">
        <w:rPr>
          <w:color w:val="000000"/>
          <w:lang w:eastAsia="es-MX"/>
        </w:rPr>
        <w:t>González</w:t>
      </w:r>
      <w:r w:rsidR="00EE43C4" w:rsidRPr="00092C01">
        <w:rPr>
          <w:color w:val="000000"/>
          <w:lang w:eastAsia="es-MX"/>
        </w:rPr>
        <w:t xml:space="preserve"> </w:t>
      </w:r>
      <w:r w:rsidR="00EE43C4" w:rsidRPr="00092C01">
        <w:rPr>
          <w:i/>
          <w:color w:val="000000"/>
          <w:lang w:eastAsia="es-MX"/>
        </w:rPr>
        <w:t xml:space="preserve">et al. </w:t>
      </w:r>
      <w:r w:rsidR="00EE43C4" w:rsidRPr="00092C01">
        <w:rPr>
          <w:color w:val="000000"/>
          <w:lang w:eastAsia="es-MX"/>
        </w:rPr>
        <w:t xml:space="preserve">(2012), </w:t>
      </w:r>
      <w:r w:rsidR="00EE43C4" w:rsidRPr="00092C01">
        <w:t>también encontraron</w:t>
      </w:r>
      <w:r w:rsidR="00EE43C4" w:rsidRPr="00092C01">
        <w:rPr>
          <w:i/>
        </w:rPr>
        <w:t xml:space="preserve"> </w:t>
      </w:r>
      <w:r w:rsidR="00EE43C4" w:rsidRPr="00092C01">
        <w:rPr>
          <w:bCs/>
        </w:rPr>
        <w:t xml:space="preserve">que para obtener mayores cantidades de etanol el proceso debe aproximarse hacía sustratos intermedios (12 °Brix) utilizando jugo de </w:t>
      </w:r>
      <w:r w:rsidR="00EE43C4" w:rsidRPr="00092C01">
        <w:rPr>
          <w:bCs/>
          <w:i/>
        </w:rPr>
        <w:t>Agave cupreata</w:t>
      </w:r>
      <w:r w:rsidR="00EE43C4" w:rsidRPr="00092C01">
        <w:rPr>
          <w:bCs/>
        </w:rPr>
        <w:t>, y una temperatura de 28</w:t>
      </w:r>
      <w:r w:rsidR="00C60843">
        <w:rPr>
          <w:bCs/>
        </w:rPr>
        <w:t xml:space="preserve"> </w:t>
      </w:r>
      <w:r w:rsidR="00EE43C4" w:rsidRPr="00092C01">
        <w:rPr>
          <w:bCs/>
        </w:rPr>
        <w:t xml:space="preserve">°C aproximadamente. </w:t>
      </w:r>
      <w:r w:rsidR="00EE43C4" w:rsidRPr="00092C01">
        <w:rPr>
          <w:lang w:eastAsia="es-MX"/>
        </w:rPr>
        <w:t xml:space="preserve">El consumo de sustrato para </w:t>
      </w:r>
      <w:r w:rsidR="00EE43C4" w:rsidRPr="00092C01">
        <w:rPr>
          <w:bCs/>
          <w:i/>
          <w:iCs/>
        </w:rPr>
        <w:t>K. marxianus</w:t>
      </w:r>
      <w:r w:rsidR="00EE43C4" w:rsidRPr="00092C01">
        <w:rPr>
          <w:color w:val="000000"/>
          <w:lang w:eastAsia="es-MX"/>
        </w:rPr>
        <w:t xml:space="preserve"> </w:t>
      </w:r>
      <w:r w:rsidR="00EE43C4" w:rsidRPr="00092C01">
        <w:rPr>
          <w:lang w:eastAsia="es-MX"/>
        </w:rPr>
        <w:t>varia de una concentración inicial de 109.5 g/L de azúcares (10</w:t>
      </w:r>
      <w:r w:rsidR="00C60843">
        <w:rPr>
          <w:lang w:eastAsia="es-MX"/>
        </w:rPr>
        <w:t xml:space="preserve"> </w:t>
      </w:r>
      <w:r w:rsidR="00EE43C4" w:rsidRPr="00092C01">
        <w:rPr>
          <w:lang w:eastAsia="es-MX"/>
        </w:rPr>
        <w:t xml:space="preserve">°Brix) llegando a una cantidad final de 9.01 g/L, Díaz </w:t>
      </w:r>
      <w:r w:rsidR="00EE43C4" w:rsidRPr="00092C01">
        <w:rPr>
          <w:i/>
          <w:lang w:eastAsia="es-MX"/>
        </w:rPr>
        <w:t>et al.</w:t>
      </w:r>
      <w:r w:rsidR="00EE43C4" w:rsidRPr="00092C01">
        <w:rPr>
          <w:lang w:eastAsia="es-MX"/>
        </w:rPr>
        <w:t xml:space="preserve"> (2011), obtuvieron valores similares con </w:t>
      </w:r>
      <w:r w:rsidR="00EE43C4" w:rsidRPr="00092C01">
        <w:rPr>
          <w:i/>
          <w:lang w:eastAsia="es-MX"/>
        </w:rPr>
        <w:t>Kloeckera africana</w:t>
      </w:r>
      <w:r w:rsidR="00EE43C4" w:rsidRPr="00092C01">
        <w:rPr>
          <w:lang w:eastAsia="es-MX"/>
        </w:rPr>
        <w:t xml:space="preserve"> y </w:t>
      </w:r>
      <w:r w:rsidR="00EE43C4" w:rsidRPr="00092C01">
        <w:rPr>
          <w:i/>
          <w:lang w:eastAsia="es-MX"/>
        </w:rPr>
        <w:t>Agave tequilana</w:t>
      </w:r>
      <w:r w:rsidR="00EE43C4" w:rsidRPr="00092C01">
        <w:rPr>
          <w:lang w:eastAsia="es-MX"/>
        </w:rPr>
        <w:t xml:space="preserve"> reportando un consumo de sustrato de apro</w:t>
      </w:r>
      <w:r w:rsidR="00450A62" w:rsidRPr="00092C01">
        <w:rPr>
          <w:lang w:eastAsia="es-MX"/>
        </w:rPr>
        <w:t xml:space="preserve">ximadamente 105.32 gr/L. </w:t>
      </w:r>
      <w:r w:rsidR="00EE43C4" w:rsidRPr="00092C01">
        <w:rPr>
          <w:bCs/>
          <w:color w:val="000000"/>
          <w:lang w:eastAsia="es-MX"/>
        </w:rPr>
        <w:t xml:space="preserve">Santiago </w:t>
      </w:r>
      <w:r w:rsidR="00EE43C4" w:rsidRPr="00092C01">
        <w:rPr>
          <w:bCs/>
          <w:i/>
          <w:color w:val="000000"/>
          <w:lang w:eastAsia="es-MX"/>
        </w:rPr>
        <w:t xml:space="preserve">et al. </w:t>
      </w:r>
      <w:r w:rsidR="00EE43C4" w:rsidRPr="00092C01">
        <w:rPr>
          <w:bCs/>
          <w:color w:val="000000"/>
          <w:lang w:eastAsia="es-MX"/>
        </w:rPr>
        <w:t>(2009)</w:t>
      </w:r>
      <w:r w:rsidR="00450A62" w:rsidRPr="00092C01">
        <w:rPr>
          <w:bCs/>
          <w:color w:val="000000"/>
          <w:lang w:eastAsia="es-MX"/>
        </w:rPr>
        <w:t>, obtuvo</w:t>
      </w:r>
      <w:r w:rsidR="00EE43C4" w:rsidRPr="00092C01">
        <w:rPr>
          <w:bCs/>
          <w:color w:val="000000"/>
          <w:lang w:eastAsia="es-MX"/>
        </w:rPr>
        <w:t xml:space="preserve"> concentraciones de 4.2x10</w:t>
      </w:r>
      <w:r w:rsidR="00EE43C4" w:rsidRPr="00092C01">
        <w:rPr>
          <w:bCs/>
          <w:color w:val="000000"/>
          <w:vertAlign w:val="superscript"/>
          <w:lang w:eastAsia="es-MX"/>
        </w:rPr>
        <w:t>7</w:t>
      </w:r>
      <w:r w:rsidR="00EE43C4" w:rsidRPr="00092C01">
        <w:rPr>
          <w:bCs/>
          <w:color w:val="000000"/>
          <w:lang w:eastAsia="es-MX"/>
        </w:rPr>
        <w:t xml:space="preserve"> a 9.8x10</w:t>
      </w:r>
      <w:r w:rsidR="00EE43C4" w:rsidRPr="00092C01">
        <w:rPr>
          <w:bCs/>
          <w:color w:val="000000"/>
          <w:vertAlign w:val="superscript"/>
          <w:lang w:eastAsia="es-MX"/>
        </w:rPr>
        <w:t>7</w:t>
      </w:r>
      <w:r w:rsidR="00EE43C4" w:rsidRPr="00092C01">
        <w:rPr>
          <w:bCs/>
          <w:color w:val="000000"/>
          <w:lang w:eastAsia="es-MX"/>
        </w:rPr>
        <w:t xml:space="preserve"> cél/mL a las 54 horas de fermentación utilizando </w:t>
      </w:r>
      <w:r w:rsidR="00EE43C4" w:rsidRPr="00092C01">
        <w:rPr>
          <w:bCs/>
          <w:i/>
          <w:color w:val="000000"/>
          <w:lang w:eastAsia="es-MX"/>
        </w:rPr>
        <w:t>Agave potatorum</w:t>
      </w:r>
      <w:r w:rsidR="00EE43C4" w:rsidRPr="00092C01">
        <w:rPr>
          <w:bCs/>
          <w:color w:val="000000"/>
          <w:lang w:eastAsia="es-MX"/>
        </w:rPr>
        <w:t xml:space="preserve"> y 1.6x10</w:t>
      </w:r>
      <w:r w:rsidR="00EE43C4" w:rsidRPr="00092C01">
        <w:rPr>
          <w:bCs/>
          <w:color w:val="000000"/>
          <w:vertAlign w:val="superscript"/>
          <w:lang w:eastAsia="es-MX"/>
        </w:rPr>
        <w:t>7</w:t>
      </w:r>
      <w:r w:rsidR="00EE43C4" w:rsidRPr="00092C01">
        <w:rPr>
          <w:bCs/>
          <w:color w:val="000000"/>
          <w:lang w:eastAsia="es-MX"/>
        </w:rPr>
        <w:t xml:space="preserve"> a 2.5 x 10</w:t>
      </w:r>
      <w:r w:rsidR="00EE43C4" w:rsidRPr="00092C01">
        <w:rPr>
          <w:bCs/>
          <w:color w:val="000000"/>
          <w:vertAlign w:val="superscript"/>
          <w:lang w:eastAsia="es-MX"/>
        </w:rPr>
        <w:t>7</w:t>
      </w:r>
      <w:r w:rsidR="00EE43C4" w:rsidRPr="00092C01">
        <w:rPr>
          <w:bCs/>
          <w:color w:val="000000"/>
          <w:lang w:eastAsia="es-MX"/>
        </w:rPr>
        <w:t xml:space="preserve"> cél/mL con </w:t>
      </w:r>
      <w:r w:rsidR="00EE43C4" w:rsidRPr="00092C01">
        <w:rPr>
          <w:bCs/>
          <w:i/>
          <w:color w:val="000000"/>
          <w:lang w:eastAsia="es-MX"/>
        </w:rPr>
        <w:t>Agave angustifolia</w:t>
      </w:r>
      <w:r w:rsidR="00EE43C4" w:rsidRPr="00092C01">
        <w:rPr>
          <w:bCs/>
          <w:color w:val="000000"/>
          <w:lang w:eastAsia="es-MX"/>
        </w:rPr>
        <w:t>. Sin embargo son concentraciones bajas comparadas con las reportadas en el caso del tequila en condiciones rústicas, donde la población alcanza valores de 6 a 15x10</w:t>
      </w:r>
      <w:r w:rsidR="00EE43C4" w:rsidRPr="00092C01">
        <w:rPr>
          <w:bCs/>
          <w:color w:val="000000"/>
          <w:vertAlign w:val="superscript"/>
          <w:lang w:eastAsia="es-MX"/>
        </w:rPr>
        <w:t>7</w:t>
      </w:r>
      <w:r w:rsidR="00EE43C4" w:rsidRPr="00092C01">
        <w:rPr>
          <w:bCs/>
          <w:color w:val="000000"/>
          <w:lang w:eastAsia="es-MX"/>
        </w:rPr>
        <w:t xml:space="preserve"> cél/mL (</w:t>
      </w:r>
      <w:r w:rsidR="00E83466" w:rsidRPr="00E83466">
        <w:rPr>
          <w:bCs/>
          <w:lang w:eastAsia="es-MX"/>
        </w:rPr>
        <w:t>Cedeño, 1995</w:t>
      </w:r>
      <w:r w:rsidR="00EE43C4" w:rsidRPr="00092C01">
        <w:rPr>
          <w:bCs/>
          <w:color w:val="000000"/>
          <w:lang w:eastAsia="es-MX"/>
        </w:rPr>
        <w:t>) o en condiciones controladas de 2x10</w:t>
      </w:r>
      <w:r w:rsidR="00EE43C4" w:rsidRPr="00092C01">
        <w:rPr>
          <w:bCs/>
          <w:color w:val="000000"/>
          <w:vertAlign w:val="superscript"/>
          <w:lang w:eastAsia="es-MX"/>
        </w:rPr>
        <w:t>7</w:t>
      </w:r>
      <w:r w:rsidR="00EE43C4" w:rsidRPr="00092C01">
        <w:rPr>
          <w:bCs/>
          <w:color w:val="000000"/>
          <w:lang w:eastAsia="es-MX"/>
        </w:rPr>
        <w:t xml:space="preserve"> cél/mL (Arrizon </w:t>
      </w:r>
      <w:r w:rsidR="0073145C">
        <w:rPr>
          <w:bCs/>
          <w:color w:val="000000"/>
          <w:lang w:eastAsia="es-MX"/>
        </w:rPr>
        <w:t>y</w:t>
      </w:r>
      <w:r w:rsidR="00F538B4" w:rsidRPr="00092C01">
        <w:rPr>
          <w:bCs/>
          <w:color w:val="000000"/>
          <w:lang w:eastAsia="es-MX"/>
        </w:rPr>
        <w:t xml:space="preserve"> </w:t>
      </w:r>
      <w:r w:rsidR="00EE43C4" w:rsidRPr="00092C01">
        <w:rPr>
          <w:bCs/>
          <w:color w:val="000000"/>
          <w:lang w:eastAsia="es-MX"/>
        </w:rPr>
        <w:t>Gschedler, 2006; Arrizon y Gschedler, 2002).</w:t>
      </w:r>
    </w:p>
    <w:p w:rsidR="00EE43C4" w:rsidRPr="00092C01" w:rsidRDefault="00EE43C4" w:rsidP="00FE5A4A">
      <w:pPr>
        <w:pStyle w:val="textstd"/>
        <w:spacing w:line="240" w:lineRule="auto"/>
        <w:rPr>
          <w:bCs/>
          <w:color w:val="000000"/>
          <w:lang w:eastAsia="es-MX"/>
        </w:rPr>
      </w:pPr>
    </w:p>
    <w:p w:rsidR="004E577E" w:rsidRPr="00867899" w:rsidRDefault="00AE3EFE" w:rsidP="003325A5">
      <w:pPr>
        <w:pStyle w:val="textstd"/>
        <w:spacing w:line="240" w:lineRule="auto"/>
        <w:rPr>
          <w:lang w:val="es-MX" w:eastAsia="en-US"/>
        </w:rPr>
      </w:pPr>
      <w:r w:rsidRPr="00867899">
        <w:rPr>
          <w:i/>
          <w:color w:val="000000"/>
        </w:rPr>
        <w:t>La optimización del proceso</w:t>
      </w:r>
      <w:r w:rsidR="003325A5">
        <w:rPr>
          <w:i/>
          <w:color w:val="000000"/>
        </w:rPr>
        <w:t xml:space="preserve">. </w:t>
      </w:r>
      <w:r w:rsidR="004E577E" w:rsidRPr="00867899">
        <w:rPr>
          <w:color w:val="000000"/>
        </w:rPr>
        <w:t xml:space="preserve">Otra área de estudio involucrada en las fermentaciones alcohólicas es la optimización del proceso. De León </w:t>
      </w:r>
      <w:r w:rsidR="00BD7657" w:rsidRPr="00867899">
        <w:rPr>
          <w:i/>
          <w:color w:val="000000"/>
        </w:rPr>
        <w:t>et al</w:t>
      </w:r>
      <w:r w:rsidR="004E577E" w:rsidRPr="00867899">
        <w:rPr>
          <w:i/>
          <w:color w:val="000000"/>
        </w:rPr>
        <w:t>.</w:t>
      </w:r>
      <w:r w:rsidR="004E577E" w:rsidRPr="00867899">
        <w:rPr>
          <w:color w:val="000000"/>
        </w:rPr>
        <w:t xml:space="preserve">, en </w:t>
      </w:r>
      <w:r w:rsidR="00414703" w:rsidRPr="00867899">
        <w:rPr>
          <w:color w:val="000000"/>
        </w:rPr>
        <w:t>(</w:t>
      </w:r>
      <w:r w:rsidR="004E577E" w:rsidRPr="00867899">
        <w:rPr>
          <w:color w:val="000000"/>
        </w:rPr>
        <w:t>200</w:t>
      </w:r>
      <w:r w:rsidR="00BD7657" w:rsidRPr="00867899">
        <w:rPr>
          <w:color w:val="000000"/>
        </w:rPr>
        <w:t>8</w:t>
      </w:r>
      <w:r w:rsidR="00C60843" w:rsidRPr="00E83466">
        <w:rPr>
          <w:color w:val="000000"/>
          <w:vertAlign w:val="superscript"/>
        </w:rPr>
        <w:t>2</w:t>
      </w:r>
      <w:r w:rsidR="00414703" w:rsidRPr="00867899">
        <w:rPr>
          <w:color w:val="000000"/>
        </w:rPr>
        <w:t>)</w:t>
      </w:r>
      <w:r w:rsidR="00450A62" w:rsidRPr="00867899">
        <w:rPr>
          <w:color w:val="000000"/>
        </w:rPr>
        <w:t>, aplicó</w:t>
      </w:r>
      <w:r w:rsidR="004E577E" w:rsidRPr="00867899">
        <w:rPr>
          <w:color w:val="000000"/>
        </w:rPr>
        <w:t xml:space="preserve"> la metodología de Superficie de Respuesta para optimizar la etapa de fermentación en la producción de mezcal a partir de </w:t>
      </w:r>
      <w:r w:rsidR="004E577E" w:rsidRPr="00867899">
        <w:rPr>
          <w:i/>
          <w:color w:val="000000"/>
        </w:rPr>
        <w:t>Agave salmiana</w:t>
      </w:r>
      <w:r w:rsidR="004E577E" w:rsidRPr="00867899">
        <w:rPr>
          <w:color w:val="000000"/>
        </w:rPr>
        <w:t>. Utilizaron un diseño factorial 3k, para obtener modelos que describieran la relación entre la producción de etanol, el proceso de productividad y el rendimiento de producto respecto a la temperatura de fermentación y a la concentración de azúcares</w:t>
      </w:r>
      <w:r w:rsidR="00781AAA" w:rsidRPr="00867899">
        <w:rPr>
          <w:color w:val="000000"/>
        </w:rPr>
        <w:t>, encontrando que las condiciones fermentativas si afectaban la composición de alcoholes superiores en el mezcal y establecieron como condiciones operativas óptimas, 28 °C de temperatura y 105 g/L de azúcares iniciales</w:t>
      </w:r>
      <w:r w:rsidR="004E577E" w:rsidRPr="00867899">
        <w:rPr>
          <w:color w:val="000000"/>
        </w:rPr>
        <w:t>.</w:t>
      </w:r>
      <w:r w:rsidR="00363A15" w:rsidRPr="00867899">
        <w:rPr>
          <w:color w:val="000000"/>
        </w:rPr>
        <w:t xml:space="preserve"> Al igual que Pérez </w:t>
      </w:r>
      <w:r w:rsidR="00363A15" w:rsidRPr="00867899">
        <w:rPr>
          <w:i/>
          <w:color w:val="000000"/>
        </w:rPr>
        <w:t>et al.</w:t>
      </w:r>
      <w:r w:rsidR="00363A15" w:rsidRPr="00867899">
        <w:rPr>
          <w:color w:val="000000"/>
        </w:rPr>
        <w:t xml:space="preserve"> (2013), quien</w:t>
      </w:r>
      <w:r w:rsidR="00D510D7" w:rsidRPr="00867899">
        <w:rPr>
          <w:color w:val="000000"/>
        </w:rPr>
        <w:t>es estudiaron</w:t>
      </w:r>
      <w:r w:rsidR="00363A15" w:rsidRPr="00867899">
        <w:rPr>
          <w:color w:val="000000"/>
        </w:rPr>
        <w:t xml:space="preserve"> </w:t>
      </w:r>
      <w:r w:rsidR="00363A15" w:rsidRPr="00867899">
        <w:rPr>
          <w:lang w:val="es-MX" w:eastAsia="en-US"/>
        </w:rPr>
        <w:t xml:space="preserve">el comportamiento cinético de biomasa y etanol nivel matraz durante la fermentación alcohólica, donde utilizó jugo de </w:t>
      </w:r>
      <w:r w:rsidR="00363A15" w:rsidRPr="00867899">
        <w:rPr>
          <w:i/>
          <w:lang w:val="es-MX" w:eastAsia="en-US"/>
        </w:rPr>
        <w:t>Agave cupreata</w:t>
      </w:r>
      <w:r w:rsidR="00363A15" w:rsidRPr="00867899">
        <w:rPr>
          <w:lang w:val="es-MX" w:eastAsia="en-US"/>
        </w:rPr>
        <w:t xml:space="preserve"> y se establecieron como variables de estudio: tipo de levadura, concentración de azúcares y temperatura, utilizando un diseño Box-Behnken de segundo orden</w:t>
      </w:r>
      <w:r w:rsidR="00D510D7" w:rsidRPr="00867899">
        <w:rPr>
          <w:lang w:val="es-MX" w:eastAsia="en-US"/>
        </w:rPr>
        <w:t xml:space="preserve">, ellos establecieron como condiciones ideales 28 °C de temperatura, 12 °Brix de azúcares iniciales y la levadura perteneciente al género </w:t>
      </w:r>
      <w:r w:rsidR="00D510D7" w:rsidRPr="00867899">
        <w:rPr>
          <w:i/>
          <w:lang w:val="es-MX" w:eastAsia="en-US"/>
        </w:rPr>
        <w:t>K. marxianus</w:t>
      </w:r>
      <w:r w:rsidR="00D510D7" w:rsidRPr="00867899">
        <w:rPr>
          <w:lang w:val="es-MX" w:eastAsia="en-US"/>
        </w:rPr>
        <w:t>, la cual presento los mejores rendimientos de etanol.</w:t>
      </w:r>
    </w:p>
    <w:p w:rsidR="00AB7DB4" w:rsidRDefault="00AB7DB4" w:rsidP="00FE5A4A">
      <w:pPr>
        <w:pStyle w:val="textstd"/>
        <w:spacing w:line="240" w:lineRule="auto"/>
      </w:pPr>
    </w:p>
    <w:p w:rsidR="0041552E" w:rsidRPr="00092C01" w:rsidRDefault="008E7127" w:rsidP="00FE5A4A">
      <w:pPr>
        <w:pStyle w:val="textstd"/>
        <w:spacing w:line="240" w:lineRule="auto"/>
      </w:pPr>
      <w:r w:rsidRPr="00092C01">
        <w:t xml:space="preserve">Otra área relacionada con los procesos fermentativos y de relevante </w:t>
      </w:r>
      <w:r w:rsidR="00AB7DB4">
        <w:t xml:space="preserve">importancia es la planteada por </w:t>
      </w:r>
      <w:r w:rsidR="00D51A71" w:rsidRPr="00092C01">
        <w:t xml:space="preserve">Escalante </w:t>
      </w:r>
      <w:r w:rsidR="00A84C65" w:rsidRPr="00092C01">
        <w:rPr>
          <w:i/>
        </w:rPr>
        <w:t xml:space="preserve">et al. </w:t>
      </w:r>
      <w:r w:rsidR="00A84C65" w:rsidRPr="00092C01">
        <w:t>(</w:t>
      </w:r>
      <w:r w:rsidR="00A87876" w:rsidRPr="00092C01">
        <w:t>2009</w:t>
      </w:r>
      <w:r w:rsidR="00A84C65" w:rsidRPr="00092C01">
        <w:t>)</w:t>
      </w:r>
      <w:r w:rsidRPr="00092C01">
        <w:t xml:space="preserve">, quienes </w:t>
      </w:r>
      <w:r w:rsidR="00D51A71" w:rsidRPr="00092C01">
        <w:t xml:space="preserve">describieron un algoritmo para el monitoreo continuo de las concentraciones de biomasa y etanol, así como de la velocidad del crecimiento celular durante la fermentación alcohólica para la elaboración de mezcal. El algoritmo desarrolla la función con las mediciones lineales del potencial redox. El procedimiento combina una red neuronal artificial que relaciona el potencial redox de las concentraciones de biomasa y etanol con el algoritmo, el cual utiliza las estimaciones de biomasa para inferir la tasa de crecimiento en la fermentación. Los resultados muestran que el potencial redox es un valioso indicador de la actividad metabólica de los microorganismos en la fermentación del mezcal. Además la tasa de crecimiento estimada puede ser considerada como una evidencia directa de la presencia de cultivos mixtos de microrganismos, sin embargo los datos totales de biomasa no proporcionan una evidencia </w:t>
      </w:r>
      <w:r w:rsidR="00D51A71" w:rsidRPr="00092C01">
        <w:lastRenderedPageBreak/>
        <w:t xml:space="preserve">definitiva de ello. Ellos además presentaron el diseño detallado del software del sensor utilizado, así como su aplicación </w:t>
      </w:r>
      <w:r w:rsidR="00732FFA" w:rsidRPr="00092C01">
        <w:t>experimental nivel laboratorio.</w:t>
      </w:r>
    </w:p>
    <w:p w:rsidR="0041552E" w:rsidRPr="00092C01" w:rsidRDefault="0041552E" w:rsidP="00FE5A4A">
      <w:pPr>
        <w:pStyle w:val="textstd"/>
        <w:spacing w:line="240" w:lineRule="auto"/>
      </w:pPr>
    </w:p>
    <w:p w:rsidR="00F4797B" w:rsidRPr="003325A5" w:rsidRDefault="00AD4AF1" w:rsidP="003325A5">
      <w:pPr>
        <w:jc w:val="both"/>
        <w:rPr>
          <w:b/>
          <w:i/>
        </w:rPr>
      </w:pPr>
      <w:r w:rsidRPr="003325A5">
        <w:rPr>
          <w:b/>
        </w:rPr>
        <w:t xml:space="preserve">Análisis químico del mezcal: </w:t>
      </w:r>
      <w:r w:rsidRPr="003325A5">
        <w:rPr>
          <w:b/>
          <w:i/>
        </w:rPr>
        <w:t>la composición de co</w:t>
      </w:r>
      <w:r w:rsidR="00AE3EFE" w:rsidRPr="003325A5">
        <w:rPr>
          <w:b/>
          <w:i/>
        </w:rPr>
        <w:t>mpuestos volátiles de la bebida</w:t>
      </w:r>
    </w:p>
    <w:p w:rsidR="00363A15" w:rsidRPr="00092C01" w:rsidRDefault="00363A15" w:rsidP="00F22471">
      <w:pPr>
        <w:pStyle w:val="textstd"/>
        <w:spacing w:line="240" w:lineRule="auto"/>
      </w:pPr>
      <w:r w:rsidRPr="00092C01">
        <w:t xml:space="preserve">El aroma y sabor de las bebidas alcohólicas (cerveza, vino, tequila y mezcal), son el resultado de numerosos compuestos volátiles y no volátiles producidos en varias etapas del proceso de producción, cuya mezcla compleja define sus atributos organolépticos, </w:t>
      </w:r>
      <w:proofErr w:type="gramStart"/>
      <w:r w:rsidRPr="00092C01">
        <w:t>sensoriales</w:t>
      </w:r>
      <w:proofErr w:type="gramEnd"/>
      <w:r w:rsidRPr="00092C01">
        <w:t xml:space="preserve"> y la aceptación por el consumidor (López, 1999; Vallejo </w:t>
      </w:r>
      <w:r w:rsidR="00C64CEE">
        <w:t xml:space="preserve">y </w:t>
      </w:r>
      <w:r w:rsidRPr="00092C01">
        <w:t>González, 2000;</w:t>
      </w:r>
      <w:r w:rsidRPr="00092C01">
        <w:rPr>
          <w:lang w:val="es-MX"/>
        </w:rPr>
        <w:t xml:space="preserve"> Vallejo </w:t>
      </w:r>
      <w:r w:rsidRPr="00092C01">
        <w:rPr>
          <w:i/>
          <w:lang w:val="es-MX"/>
        </w:rPr>
        <w:t>et al</w:t>
      </w:r>
      <w:r w:rsidRPr="00092C01">
        <w:rPr>
          <w:lang w:val="es-MX"/>
        </w:rPr>
        <w:t xml:space="preserve">., 2004; </w:t>
      </w:r>
      <w:r w:rsidR="00F22471" w:rsidRPr="00092C01">
        <w:t xml:space="preserve">Cole </w:t>
      </w:r>
      <w:r w:rsidR="00C64CEE">
        <w:t>y</w:t>
      </w:r>
      <w:r w:rsidR="00F538B4" w:rsidRPr="00092C01">
        <w:t xml:space="preserve"> </w:t>
      </w:r>
      <w:r w:rsidR="00F22471" w:rsidRPr="00092C01">
        <w:t>Noble, 2003). A</w:t>
      </w:r>
      <w:r w:rsidR="008B69A9" w:rsidRPr="00092C01">
        <w:t>unque s</w:t>
      </w:r>
      <w:r w:rsidR="008B69A9" w:rsidRPr="00092C01">
        <w:rPr>
          <w:lang w:val="es-MX"/>
        </w:rPr>
        <w:t>e</w:t>
      </w:r>
      <w:r w:rsidRPr="00092C01">
        <w:rPr>
          <w:lang w:val="es-MX"/>
        </w:rPr>
        <w:t xml:space="preserve"> sugiere que </w:t>
      </w:r>
      <w:r w:rsidR="008B69A9" w:rsidRPr="00092C01">
        <w:rPr>
          <w:lang w:val="es-MX"/>
        </w:rPr>
        <w:t xml:space="preserve">en su mayoría </w:t>
      </w:r>
      <w:r w:rsidRPr="00092C01">
        <w:rPr>
          <w:lang w:val="es-MX"/>
        </w:rPr>
        <w:t xml:space="preserve">son producidos principalmente por la o las levaduras contenidas naturalmente o adicionadas en la fermentación del mosto de agave (Díaz </w:t>
      </w:r>
      <w:r w:rsidRPr="00092C01">
        <w:rPr>
          <w:i/>
          <w:lang w:val="es-MX"/>
        </w:rPr>
        <w:t>et al</w:t>
      </w:r>
      <w:r w:rsidR="008B69A9" w:rsidRPr="00092C01">
        <w:rPr>
          <w:lang w:val="es-MX"/>
        </w:rPr>
        <w:t>., 2008)</w:t>
      </w:r>
      <w:r w:rsidR="00F22471" w:rsidRPr="00092C01">
        <w:rPr>
          <w:lang w:val="es-MX"/>
        </w:rPr>
        <w:t xml:space="preserve"> </w:t>
      </w:r>
      <w:r w:rsidR="00F22471" w:rsidRPr="00092C01">
        <w:t xml:space="preserve">pueden también estar contenidos en la materia prima y variar entre especies, regiones geográficas y entre condiciones climáticas del cultivo; por otra parte pueden generarse por las características del mosto y las condiciones del proceso, o durante la maduración del producto (Cole </w:t>
      </w:r>
      <w:r w:rsidR="00C64CEE">
        <w:t>y</w:t>
      </w:r>
      <w:r w:rsidR="00F22471" w:rsidRPr="00092C01">
        <w:t xml:space="preserve"> Noble, 2003).</w:t>
      </w:r>
      <w:r w:rsidR="007A6FAF" w:rsidRPr="00092C01">
        <w:t xml:space="preserve"> Por tal motivo la composición de la comunidad microbiana es un factor clave en la calidad aromática de las bebidas fermentadas (López </w:t>
      </w:r>
      <w:r w:rsidR="007A6FAF" w:rsidRPr="00092C01">
        <w:rPr>
          <w:i/>
        </w:rPr>
        <w:t>et al</w:t>
      </w:r>
      <w:r w:rsidR="000A4C4E" w:rsidRPr="00092C01">
        <w:t>., 2012;</w:t>
      </w:r>
      <w:r w:rsidR="000A4C4E" w:rsidRPr="003303C2">
        <w:rPr>
          <w:color w:val="FF0000"/>
        </w:rPr>
        <w:t xml:space="preserve"> </w:t>
      </w:r>
      <w:r w:rsidR="00E83466" w:rsidRPr="00E83466">
        <w:t xml:space="preserve">Benn </w:t>
      </w:r>
      <w:r w:rsidR="00C64CEE">
        <w:t>y</w:t>
      </w:r>
      <w:r w:rsidR="00B1303B">
        <w:rPr>
          <w:color w:val="FF0000"/>
        </w:rPr>
        <w:t xml:space="preserve"> </w:t>
      </w:r>
      <w:r w:rsidR="000A4C4E" w:rsidRPr="00092C01">
        <w:t>Peppard, 1996) y u</w:t>
      </w:r>
      <w:r w:rsidR="008B69A9" w:rsidRPr="00092C01">
        <w:rPr>
          <w:lang w:val="es-MX"/>
        </w:rPr>
        <w:t xml:space="preserve">na vez destilado el mosto, se </w:t>
      </w:r>
      <w:r w:rsidR="008B69A9" w:rsidRPr="00092C01">
        <w:t>requiere del análisis químico de sus compone</w:t>
      </w:r>
      <w:r w:rsidR="00693859" w:rsidRPr="00092C01">
        <w:t xml:space="preserve">ntes volátiles, este representa </w:t>
      </w:r>
      <w:r w:rsidR="008B69A9" w:rsidRPr="00092C01">
        <w:t>un problema analítico complejo, desde su aislamiento, caracterización e interpretación</w:t>
      </w:r>
      <w:r w:rsidR="008B69A9" w:rsidRPr="00B1303B">
        <w:t xml:space="preserve"> (Botello </w:t>
      </w:r>
      <w:r w:rsidR="00E83466" w:rsidRPr="00E83466">
        <w:rPr>
          <w:i/>
        </w:rPr>
        <w:t>et al.</w:t>
      </w:r>
      <w:r w:rsidR="00E83466" w:rsidRPr="00E83466">
        <w:t>, 2007).</w:t>
      </w:r>
    </w:p>
    <w:p w:rsidR="008B69A9" w:rsidRPr="00092C01" w:rsidRDefault="008B69A9" w:rsidP="00FE5A4A">
      <w:pPr>
        <w:jc w:val="both"/>
      </w:pPr>
    </w:p>
    <w:p w:rsidR="00D73FAF" w:rsidRPr="00092C01" w:rsidRDefault="00D73FAF" w:rsidP="00FE5A4A">
      <w:pPr>
        <w:pStyle w:val="textstd"/>
        <w:spacing w:line="240" w:lineRule="auto"/>
        <w:rPr>
          <w:szCs w:val="23"/>
        </w:rPr>
      </w:pPr>
      <w:r w:rsidRPr="00092C01">
        <w:t xml:space="preserve">El mezcal es una bebida </w:t>
      </w:r>
      <w:r w:rsidR="004630EE" w:rsidRPr="00092C01">
        <w:t>que al igual que todas las bebidas ferm</w:t>
      </w:r>
      <w:r w:rsidR="00E96EF0" w:rsidRPr="00092C01">
        <w:t xml:space="preserve">entadas o destiladas tienen determinado </w:t>
      </w:r>
      <w:r w:rsidR="004630EE" w:rsidRPr="00092C01">
        <w:t>grado alco</w:t>
      </w:r>
      <w:r w:rsidR="00E96EF0" w:rsidRPr="00092C01">
        <w:t>hólico y</w:t>
      </w:r>
      <w:r w:rsidR="004630EE" w:rsidRPr="00092C01">
        <w:t xml:space="preserve"> una gran variedad de compuestos aromáticos que le confieren las características sensoriales que lo diferencian de las demás. </w:t>
      </w:r>
      <w:r w:rsidR="00AC0994" w:rsidRPr="00092C01">
        <w:rPr>
          <w:szCs w:val="23"/>
        </w:rPr>
        <w:t>Esta bebida se encuentra</w:t>
      </w:r>
      <w:r w:rsidRPr="00092C01">
        <w:rPr>
          <w:szCs w:val="23"/>
        </w:rPr>
        <w:t xml:space="preserve"> regulada por la Norma Oficial Mexicana (NOM-</w:t>
      </w:r>
      <w:r w:rsidRPr="00092C01">
        <w:t>070-SCFI-94</w:t>
      </w:r>
      <w:r w:rsidR="004630EE" w:rsidRPr="00092C01">
        <w:rPr>
          <w:szCs w:val="23"/>
        </w:rPr>
        <w:t xml:space="preserve">), la cual </w:t>
      </w:r>
      <w:r w:rsidR="00E96EF0" w:rsidRPr="00092C01">
        <w:t>se apega sus formas tradicionales de producción</w:t>
      </w:r>
      <w:r w:rsidRPr="00092C01">
        <w:t>, incidiendo en el control de la calidad, higiene y legit</w:t>
      </w:r>
      <w:r w:rsidR="004630EE" w:rsidRPr="00092C01">
        <w:t>imidad del producto; también señala</w:t>
      </w:r>
      <w:r w:rsidRPr="00092C01">
        <w:t xml:space="preserve"> los requisitos </w:t>
      </w:r>
      <w:r w:rsidR="004630EE" w:rsidRPr="00092C01">
        <w:t>p</w:t>
      </w:r>
      <w:r w:rsidRPr="00092C01">
        <w:t>a</w:t>
      </w:r>
      <w:r w:rsidR="004630EE" w:rsidRPr="00092C01">
        <w:t xml:space="preserve">ra su producción, </w:t>
      </w:r>
      <w:r w:rsidR="004630EE" w:rsidRPr="00092C01">
        <w:rPr>
          <w:szCs w:val="23"/>
        </w:rPr>
        <w:t>estableciendo</w:t>
      </w:r>
      <w:r w:rsidRPr="00092C01">
        <w:rPr>
          <w:szCs w:val="23"/>
        </w:rPr>
        <w:t xml:space="preserve"> las características y especificaciones que deben cumplir los usuarios autorizados para producir y/o comercializar la bebida</w:t>
      </w:r>
      <w:r w:rsidR="004630EE" w:rsidRPr="00092C01">
        <w:rPr>
          <w:szCs w:val="23"/>
        </w:rPr>
        <w:t>.</w:t>
      </w:r>
      <w:r w:rsidR="00542D46" w:rsidRPr="00092C01">
        <w:rPr>
          <w:szCs w:val="23"/>
        </w:rPr>
        <w:t xml:space="preserve"> La norma reguladora del mezcal no se encuentra actualizada y las especificaciones que establece no son tan estrictas como las que especifica la norma reguladora del Tequila</w:t>
      </w:r>
      <w:r w:rsidR="00836E31" w:rsidRPr="00092C01">
        <w:rPr>
          <w:szCs w:val="23"/>
        </w:rPr>
        <w:t xml:space="preserve"> (</w:t>
      </w:r>
      <w:r w:rsidR="00836E31" w:rsidRPr="00092C01">
        <w:rPr>
          <w:bCs/>
          <w:lang w:val="es-MX" w:eastAsia="en-US"/>
        </w:rPr>
        <w:t>NOM-006-SCFI-2005</w:t>
      </w:r>
      <w:r w:rsidR="00836E31" w:rsidRPr="00092C01">
        <w:rPr>
          <w:rFonts w:ascii="Arial" w:hAnsi="Arial" w:cs="Arial"/>
          <w:b/>
          <w:bCs/>
          <w:sz w:val="18"/>
          <w:szCs w:val="18"/>
          <w:lang w:val="es-MX" w:eastAsia="en-US"/>
        </w:rPr>
        <w:t>)</w:t>
      </w:r>
      <w:r w:rsidR="00542D46" w:rsidRPr="00092C01">
        <w:rPr>
          <w:szCs w:val="23"/>
        </w:rPr>
        <w:t>, esto quizá por el motivo de que la mayoría de los productores de mezcal cuentan con sistemas artesanales para conducir sus procesos y difícilmente pueden lograr cumplir con la normatividad vigente mientras no estandaricen sus procesos. Se muestran a continuación (</w:t>
      </w:r>
      <w:r w:rsidR="00DC519E">
        <w:rPr>
          <w:szCs w:val="23"/>
        </w:rPr>
        <w:t>t</w:t>
      </w:r>
      <w:r w:rsidR="00542D46" w:rsidRPr="00092C01">
        <w:rPr>
          <w:szCs w:val="23"/>
        </w:rPr>
        <w:t>ab</w:t>
      </w:r>
      <w:r w:rsidR="00092C01" w:rsidRPr="00092C01">
        <w:rPr>
          <w:szCs w:val="23"/>
        </w:rPr>
        <w:t>la 4</w:t>
      </w:r>
      <w:r w:rsidR="00542D46" w:rsidRPr="00092C01">
        <w:rPr>
          <w:szCs w:val="23"/>
        </w:rPr>
        <w:t xml:space="preserve">) las diferencias entre </w:t>
      </w:r>
      <w:r w:rsidR="00836E31" w:rsidRPr="00092C01">
        <w:rPr>
          <w:szCs w:val="23"/>
        </w:rPr>
        <w:t>ambas</w:t>
      </w:r>
      <w:r w:rsidR="00542D46" w:rsidRPr="00092C01">
        <w:rPr>
          <w:szCs w:val="23"/>
        </w:rPr>
        <w:t xml:space="preserve"> normas. </w:t>
      </w:r>
    </w:p>
    <w:p w:rsidR="00776F81" w:rsidRPr="00092C01" w:rsidRDefault="00776F81" w:rsidP="00FE5A4A">
      <w:pPr>
        <w:pStyle w:val="textstd"/>
        <w:spacing w:line="240" w:lineRule="auto"/>
        <w:rPr>
          <w:szCs w:val="23"/>
        </w:rPr>
      </w:pPr>
    </w:p>
    <w:p w:rsidR="00776F81" w:rsidRPr="00092C01" w:rsidRDefault="00776F81" w:rsidP="00FE5A4A">
      <w:pPr>
        <w:pStyle w:val="textstd"/>
        <w:spacing w:line="240" w:lineRule="auto"/>
      </w:pPr>
      <w:r w:rsidRPr="00092C01">
        <w:t xml:space="preserve">El contenido de metales ha sido reportado como un parámetro de calidad en relación a la autenticidad de bebidas destiladas y no destiladas. </w:t>
      </w:r>
      <w:r w:rsidR="000A53C0" w:rsidRPr="00092C01">
        <w:t xml:space="preserve">Sin embargo la mayoría de </w:t>
      </w:r>
      <w:r w:rsidRPr="00092C01">
        <w:t xml:space="preserve">los productores utilizan alambiques </w:t>
      </w:r>
      <w:r w:rsidR="000A53C0" w:rsidRPr="00092C01">
        <w:t xml:space="preserve">de cobre </w:t>
      </w:r>
      <w:r w:rsidRPr="00092C01">
        <w:t xml:space="preserve">como equipo de </w:t>
      </w:r>
      <w:r w:rsidR="000A53C0" w:rsidRPr="00092C01">
        <w:t>destilación, otros más utilizan aleaciones</w:t>
      </w:r>
      <w:r w:rsidRPr="00092C01">
        <w:t xml:space="preserve"> de cobre y acero o sólo de madera. Lo anterior indica un alto grado en cuanto al uso del cobre, </w:t>
      </w:r>
      <w:r w:rsidR="000A53C0" w:rsidRPr="00092C01">
        <w:t xml:space="preserve">y </w:t>
      </w:r>
      <w:r w:rsidRPr="00092C01">
        <w:t xml:space="preserve">la NOM-SSA1-142-1995 (que señala máximo 2 mg de </w:t>
      </w:r>
      <w:r w:rsidR="000A53C0" w:rsidRPr="00092C01">
        <w:t>cobre/L) no es adecuada, ya que la mayoría de</w:t>
      </w:r>
      <w:r w:rsidRPr="00092C01">
        <w:t xml:space="preserve"> los productos obtenidos, con el método tradicional pr</w:t>
      </w:r>
      <w:r w:rsidR="000A53C0" w:rsidRPr="00092C01">
        <w:t>esentan concentraciones</w:t>
      </w:r>
      <w:r w:rsidRPr="00092C01">
        <w:t xml:space="preserve"> de cobre superior</w:t>
      </w:r>
      <w:r w:rsidR="000A53C0" w:rsidRPr="00092C01">
        <w:t>es</w:t>
      </w:r>
      <w:r w:rsidRPr="00092C01">
        <w:t xml:space="preserve"> a la</w:t>
      </w:r>
      <w:r w:rsidR="000A53C0" w:rsidRPr="00092C01">
        <w:t>s</w:t>
      </w:r>
      <w:r w:rsidRPr="00092C01">
        <w:t xml:space="preserve"> permitida</w:t>
      </w:r>
      <w:r w:rsidR="000A53C0" w:rsidRPr="00092C01">
        <w:t>s</w:t>
      </w:r>
      <w:r w:rsidRPr="00092C01">
        <w:t xml:space="preserve"> por dicha normativa.</w:t>
      </w:r>
    </w:p>
    <w:p w:rsidR="00857FA3" w:rsidRPr="00092C01" w:rsidRDefault="00857FA3" w:rsidP="00FE5A4A">
      <w:pPr>
        <w:pStyle w:val="textstd"/>
        <w:spacing w:line="240" w:lineRule="auto"/>
      </w:pPr>
    </w:p>
    <w:p w:rsidR="00D51A71" w:rsidRPr="00092C01" w:rsidRDefault="00D51A71" w:rsidP="00FE5A4A">
      <w:pPr>
        <w:pStyle w:val="textstd"/>
        <w:spacing w:line="240" w:lineRule="auto"/>
      </w:pPr>
      <w:r w:rsidRPr="00092C01">
        <w:t xml:space="preserve">Se han identificado componentes en el mezcal que por su naturaleza química se clasifican en acetales, ácidos orgánicos, alcoholes, cetonas, aldehídos, ésteres, fenoles y terpenos, </w:t>
      </w:r>
      <w:r w:rsidRPr="00092C01">
        <w:lastRenderedPageBreak/>
        <w:t>siendo los grupos más abundantes en constitu</w:t>
      </w:r>
      <w:r w:rsidR="00A060AE" w:rsidRPr="00092C01">
        <w:t>yentes y presencia el</w:t>
      </w:r>
      <w:r w:rsidR="000A53C0" w:rsidRPr="00092C01">
        <w:t xml:space="preserve"> metanol, alcoholes superiores</w:t>
      </w:r>
      <w:r w:rsidR="00F22471" w:rsidRPr="00092C01">
        <w:t xml:space="preserve"> </w:t>
      </w:r>
      <w:r w:rsidRPr="00092C01">
        <w:t>y ácidos (</w:t>
      </w:r>
      <w:r w:rsidR="000A53C0" w:rsidRPr="00092C01">
        <w:t xml:space="preserve">Lanchenmeier </w:t>
      </w:r>
      <w:r w:rsidR="000A53C0" w:rsidRPr="00092C01">
        <w:rPr>
          <w:i/>
        </w:rPr>
        <w:t>et al.,</w:t>
      </w:r>
      <w:r w:rsidR="000A53C0" w:rsidRPr="00092C01">
        <w:t xml:space="preserve"> 2006; De León </w:t>
      </w:r>
      <w:r w:rsidR="000A53C0" w:rsidRPr="00092C01">
        <w:rPr>
          <w:i/>
        </w:rPr>
        <w:t>et al.,</w:t>
      </w:r>
      <w:r w:rsidR="000A53C0" w:rsidRPr="00092C01">
        <w:t xml:space="preserve"> 2008</w:t>
      </w:r>
      <w:r w:rsidR="00E83466" w:rsidRPr="00E83466">
        <w:rPr>
          <w:vertAlign w:val="superscript"/>
        </w:rPr>
        <w:t>1</w:t>
      </w:r>
      <w:r w:rsidR="000A53C0" w:rsidRPr="00092C01">
        <w:t xml:space="preserve">; </w:t>
      </w:r>
      <w:r w:rsidRPr="00092C01">
        <w:t xml:space="preserve">Botello </w:t>
      </w:r>
      <w:r w:rsidR="00EA7356" w:rsidRPr="00092C01">
        <w:rPr>
          <w:i/>
        </w:rPr>
        <w:t>et al</w:t>
      </w:r>
      <w:r w:rsidRPr="00092C01">
        <w:t>., 200</w:t>
      </w:r>
      <w:r w:rsidR="00EA7356" w:rsidRPr="00092C01">
        <w:t>7</w:t>
      </w:r>
      <w:r w:rsidR="000A53C0" w:rsidRPr="00092C01">
        <w:t>)</w:t>
      </w:r>
      <w:r w:rsidRPr="00092C01">
        <w:t xml:space="preserve"> que </w:t>
      </w:r>
      <w:r w:rsidR="000A53C0" w:rsidRPr="00092C01">
        <w:t xml:space="preserve">pueden llegar a ser tóxicos y </w:t>
      </w:r>
      <w:r w:rsidRPr="00092C01">
        <w:t xml:space="preserve">están regidos por </w:t>
      </w:r>
      <w:r w:rsidR="00A060AE" w:rsidRPr="00092C01">
        <w:t xml:space="preserve">las normas oficiales mexicanas. Los compuestos con concentraciones más bajas son </w:t>
      </w:r>
      <w:r w:rsidRPr="00092C01">
        <w:t xml:space="preserve">los esteres, aldehídos, cetonas, ácidos, furanos y terpenos (López, 1999; López </w:t>
      </w:r>
      <w:r w:rsidR="0073145C">
        <w:t>y</w:t>
      </w:r>
      <w:r w:rsidR="00DC519E" w:rsidRPr="00092C01">
        <w:t xml:space="preserve"> </w:t>
      </w:r>
      <w:r w:rsidRPr="00092C01">
        <w:t>Guevara, 2001; De León</w:t>
      </w:r>
      <w:r w:rsidR="00002ECE" w:rsidRPr="00092C01">
        <w:t xml:space="preserve"> </w:t>
      </w:r>
      <w:r w:rsidR="00002ECE" w:rsidRPr="00092C01">
        <w:rPr>
          <w:i/>
        </w:rPr>
        <w:t>et al</w:t>
      </w:r>
      <w:r w:rsidRPr="00092C01">
        <w:rPr>
          <w:i/>
        </w:rPr>
        <w:t>.,</w:t>
      </w:r>
      <w:r w:rsidR="00002ECE" w:rsidRPr="00092C01">
        <w:t xml:space="preserve"> 2008</w:t>
      </w:r>
      <w:r w:rsidR="00E83466" w:rsidRPr="00E83466">
        <w:rPr>
          <w:vertAlign w:val="superscript"/>
        </w:rPr>
        <w:t>1</w:t>
      </w:r>
      <w:r w:rsidRPr="00092C01">
        <w:t>), que con</w:t>
      </w:r>
      <w:r w:rsidR="00A060AE" w:rsidRPr="00092C01">
        <w:t xml:space="preserve">tribuyen al aroma  del mezcal. </w:t>
      </w:r>
      <w:r w:rsidR="00F22471" w:rsidRPr="00092C01">
        <w:t xml:space="preserve">Por su parte el furfural </w:t>
      </w:r>
      <w:r w:rsidR="00A060AE" w:rsidRPr="00092C01">
        <w:t xml:space="preserve">representa un </w:t>
      </w:r>
      <w:r w:rsidRPr="00092C01">
        <w:t>indicador para comprobar que la bebida se obtuvo a partir de agave como materia prima (Gallardo</w:t>
      </w:r>
      <w:r w:rsidR="00002ECE" w:rsidRPr="00092C01">
        <w:t xml:space="preserve"> </w:t>
      </w:r>
      <w:r w:rsidR="00002ECE" w:rsidRPr="00092C01">
        <w:rPr>
          <w:i/>
        </w:rPr>
        <w:t>et al</w:t>
      </w:r>
      <w:r w:rsidR="005B7A96" w:rsidRPr="00092C01">
        <w:rPr>
          <w:i/>
        </w:rPr>
        <w:t>.</w:t>
      </w:r>
      <w:r w:rsidRPr="00092C01">
        <w:rPr>
          <w:i/>
        </w:rPr>
        <w:t>,</w:t>
      </w:r>
      <w:r w:rsidRPr="00092C01">
        <w:t xml:space="preserve"> 2008). </w:t>
      </w:r>
    </w:p>
    <w:p w:rsidR="00D51A71" w:rsidRPr="00092C01" w:rsidRDefault="00D51A71" w:rsidP="00FE5A4A"/>
    <w:p w:rsidR="00D51A71" w:rsidRPr="00092C01" w:rsidRDefault="00D51A71" w:rsidP="00FE5A4A">
      <w:pPr>
        <w:pStyle w:val="textstd"/>
        <w:spacing w:line="240" w:lineRule="auto"/>
      </w:pPr>
      <w:r w:rsidRPr="00092C01">
        <w:t xml:space="preserve">Se han identificado aproximadamente 800 componentes en vinos mediante técnicas de detección olfatométrica y cromatografía de gases, de los cuales, se han identificado de 40 a 50 compuestos como los principales agentes responsables de la producción de aromas (Ferreira </w:t>
      </w:r>
      <w:r w:rsidR="001707FE" w:rsidRPr="00092C01">
        <w:rPr>
          <w:i/>
        </w:rPr>
        <w:t>et al</w:t>
      </w:r>
      <w:r w:rsidRPr="00092C01">
        <w:rPr>
          <w:i/>
        </w:rPr>
        <w:t>.,</w:t>
      </w:r>
      <w:r w:rsidRPr="00092C01">
        <w:t xml:space="preserve"> 2002). Por otra parte algunos estudios han descrito la caracterización de los compuestos volátiles contenidos en el tequila, donde alrededor de 175 diferentes compuestos han sido identificados y se ha observado un alto contenido en alcoholes superiores junto con bajas concentraciones de ésteres, acetales, terpenos, furanos, ácidos, aldehído</w:t>
      </w:r>
      <w:r w:rsidR="007A6FAF" w:rsidRPr="00092C01">
        <w:t xml:space="preserve">s, cetonas, fenoles y sulfuros. </w:t>
      </w:r>
      <w:r w:rsidRPr="00092C01">
        <w:t xml:space="preserve">Se ha reportado que algunas especies de </w:t>
      </w:r>
      <w:r w:rsidRPr="00092C01">
        <w:rPr>
          <w:i/>
        </w:rPr>
        <w:t>no-Saccharomyces</w:t>
      </w:r>
      <w:r w:rsidRPr="00092C01">
        <w:t xml:space="preserve"> tales como </w:t>
      </w:r>
      <w:r w:rsidRPr="00092C01">
        <w:rPr>
          <w:i/>
        </w:rPr>
        <w:t>Kloeckera spp</w:t>
      </w:r>
      <w:r w:rsidRPr="00092C01">
        <w:t xml:space="preserve">. </w:t>
      </w:r>
      <w:proofErr w:type="gramStart"/>
      <w:r w:rsidRPr="00092C01">
        <w:t>y</w:t>
      </w:r>
      <w:proofErr w:type="gramEnd"/>
      <w:r w:rsidRPr="00092C01">
        <w:t xml:space="preserve"> </w:t>
      </w:r>
      <w:r w:rsidRPr="00092C01">
        <w:rPr>
          <w:i/>
        </w:rPr>
        <w:t>Hanseniaspora uvarum</w:t>
      </w:r>
      <w:r w:rsidRPr="00092C01">
        <w:t xml:space="preserve"> son conocidas por su aporte en la calidad de volátiles (</w:t>
      </w:r>
      <w:r w:rsidR="00E83466" w:rsidRPr="00E83466">
        <w:t>Benn</w:t>
      </w:r>
      <w:r w:rsidR="00B1303B">
        <w:rPr>
          <w:color w:val="FF0000"/>
        </w:rPr>
        <w:t xml:space="preserve"> </w:t>
      </w:r>
      <w:r w:rsidR="00A4093C">
        <w:t xml:space="preserve">y </w:t>
      </w:r>
      <w:r w:rsidRPr="00092C01">
        <w:t>Peppard, 1996). La caracterización de la composición de estas bebidas ofrece ventajas en su procesamiento y en sus propiedades sensoriales finales, en la selección de cepas de levaduras por la producción de terpenos (</w:t>
      </w:r>
      <w:r w:rsidR="00E83466" w:rsidRPr="00E83466">
        <w:t xml:space="preserve">Carrau </w:t>
      </w:r>
      <w:r w:rsidR="00E83466" w:rsidRPr="00E83466">
        <w:rPr>
          <w:i/>
        </w:rPr>
        <w:t>et al.,</w:t>
      </w:r>
      <w:r w:rsidRPr="0036352A">
        <w:t xml:space="preserve"> 2005</w:t>
      </w:r>
      <w:r w:rsidRPr="00092C01">
        <w:t xml:space="preserve">), en la selección de barricas para los procesos de reposo y añejamiento (Waterhouse </w:t>
      </w:r>
      <w:r w:rsidR="0073145C">
        <w:t>y</w:t>
      </w:r>
      <w:r w:rsidR="00741A06" w:rsidRPr="00092C01">
        <w:t xml:space="preserve"> </w:t>
      </w:r>
      <w:r w:rsidRPr="00092C01">
        <w:t xml:space="preserve">Towey, 1994) y en el efecto de la región de cultivo de la materia prima sobre el contenido de odorantes importantes (Arrhenius </w:t>
      </w:r>
      <w:r w:rsidR="000F7EFF" w:rsidRPr="00092C01">
        <w:rPr>
          <w:i/>
        </w:rPr>
        <w:t>et al</w:t>
      </w:r>
      <w:r w:rsidRPr="00092C01">
        <w:rPr>
          <w:i/>
        </w:rPr>
        <w:t>.,</w:t>
      </w:r>
      <w:r w:rsidRPr="00092C01">
        <w:t xml:space="preserve"> 1996).</w:t>
      </w:r>
      <w:r w:rsidR="005B7A96" w:rsidRPr="00092C01">
        <w:t xml:space="preserve"> Se </w:t>
      </w:r>
      <w:r w:rsidR="00BD590A" w:rsidRPr="00092C01">
        <w:t>presentan a continuación (</w:t>
      </w:r>
      <w:r w:rsidR="00741A06">
        <w:t>t</w:t>
      </w:r>
      <w:r w:rsidR="00741A06" w:rsidRPr="00092C01">
        <w:t xml:space="preserve">abla </w:t>
      </w:r>
      <w:r w:rsidR="00092C01" w:rsidRPr="00092C01">
        <w:t>5</w:t>
      </w:r>
      <w:r w:rsidR="005B7A96" w:rsidRPr="00092C01">
        <w:t xml:space="preserve">) algunos compuestos mayoritarios encontrados por López </w:t>
      </w:r>
      <w:r w:rsidR="005B7A96" w:rsidRPr="00092C01">
        <w:rPr>
          <w:i/>
        </w:rPr>
        <w:t>et al.</w:t>
      </w:r>
      <w:r w:rsidR="005B7A96" w:rsidRPr="00092C01">
        <w:t>, 20</w:t>
      </w:r>
      <w:r w:rsidR="008B6A8C" w:rsidRPr="00092C01">
        <w:t>12, en tequila utilizando dos cepas de levaduras.</w:t>
      </w:r>
    </w:p>
    <w:p w:rsidR="00D10993" w:rsidRPr="00092C01" w:rsidRDefault="00D10993" w:rsidP="00FE5A4A">
      <w:pPr>
        <w:pStyle w:val="textstd"/>
        <w:spacing w:line="240" w:lineRule="auto"/>
      </w:pPr>
    </w:p>
    <w:p w:rsidR="00EF2C5F" w:rsidRPr="00E54996" w:rsidRDefault="008B6A8C" w:rsidP="00FE5A4A">
      <w:pPr>
        <w:pStyle w:val="textstd"/>
        <w:spacing w:line="240" w:lineRule="auto"/>
      </w:pPr>
      <w:r w:rsidRPr="00092C01">
        <w:t xml:space="preserve">Los estudios de </w:t>
      </w:r>
      <w:r w:rsidR="00D51A71" w:rsidRPr="00092C01">
        <w:t xml:space="preserve">Botello </w:t>
      </w:r>
      <w:r w:rsidR="000F7EFF" w:rsidRPr="00092C01">
        <w:rPr>
          <w:i/>
        </w:rPr>
        <w:t xml:space="preserve">et al. </w:t>
      </w:r>
      <w:r w:rsidRPr="00092C01">
        <w:t>(</w:t>
      </w:r>
      <w:r w:rsidR="00D51A71" w:rsidRPr="00092C01">
        <w:t>200</w:t>
      </w:r>
      <w:r w:rsidR="00F05D5E" w:rsidRPr="00092C01">
        <w:t>7</w:t>
      </w:r>
      <w:r w:rsidRPr="00092C01">
        <w:t>)</w:t>
      </w:r>
      <w:r w:rsidR="00741A06">
        <w:t>,</w:t>
      </w:r>
      <w:r w:rsidRPr="00092C01">
        <w:t xml:space="preserve"> se basan en al análisis </w:t>
      </w:r>
      <w:r w:rsidR="00A00FB6" w:rsidRPr="00092C01">
        <w:t xml:space="preserve">químico </w:t>
      </w:r>
      <w:r w:rsidRPr="00092C01">
        <w:t>de</w:t>
      </w:r>
      <w:r w:rsidR="00A00FB6" w:rsidRPr="00092C01">
        <w:t>l mezcal, los cuales analizan</w:t>
      </w:r>
      <w:r w:rsidR="00D51A71" w:rsidRPr="00092C01">
        <w:t xml:space="preserve"> un conjunto de diez mezcales comerciales </w:t>
      </w:r>
      <w:r w:rsidR="00B06C25">
        <w:t xml:space="preserve">diferentes </w:t>
      </w:r>
      <w:r w:rsidR="00D51A71" w:rsidRPr="00092C01">
        <w:t>mediante extracción líquido-líquido con diclorometano y concentrado del  extracto orgánico por evaporación. El análisis de los extractos lo realizaron por cromatografía de gases y espectrofoto</w:t>
      </w:r>
      <w:r w:rsidRPr="00092C01">
        <w:t>metría de masas (GC-MS)</w:t>
      </w:r>
      <w:r w:rsidR="00A00FB6" w:rsidRPr="00092C01">
        <w:t>. Identificaron 85 componentes, a</w:t>
      </w:r>
      <w:r w:rsidR="00D51A71" w:rsidRPr="00092C01">
        <w:t>demás identificaron 30 componentes</w:t>
      </w:r>
      <w:r w:rsidR="00A00FB6" w:rsidRPr="00092C01">
        <w:t xml:space="preserve"> más</w:t>
      </w:r>
      <w:r w:rsidR="00D51A71" w:rsidRPr="00092C01">
        <w:t xml:space="preserve"> previamente reportados en la literatura como importantes descriptores de </w:t>
      </w:r>
      <w:r w:rsidR="00F05D5E" w:rsidRPr="00092C01">
        <w:t xml:space="preserve">aromas en bebidas alcohólicas. </w:t>
      </w:r>
      <w:r w:rsidR="00D51A71" w:rsidRPr="00092C01">
        <w:t>Reportaron concentraciones de cetonas de 1.187 %, ésteres de 17.512 %, alcoholes de 63.54 %, ácidos de 7.685 %, aldehídos de 0.055 %, furanos de 1.930 %, terpenoides de 1.043 %, fenoles de 0.528 % y acetales de 6.511 % aproximadamente.</w:t>
      </w:r>
      <w:r w:rsidR="00E54996">
        <w:t xml:space="preserve"> </w:t>
      </w:r>
      <w:r w:rsidR="002874DB" w:rsidRPr="00092C01">
        <w:t>Se muestra un</w:t>
      </w:r>
      <w:r w:rsidR="00B424CD" w:rsidRPr="00092C01">
        <w:t xml:space="preserve"> resumen de los </w:t>
      </w:r>
      <w:r w:rsidR="007F434B" w:rsidRPr="00092C01">
        <w:t xml:space="preserve">porcentajes promedio de áreas </w:t>
      </w:r>
      <w:r w:rsidR="00B424CD" w:rsidRPr="00092C01">
        <w:t xml:space="preserve">por familias químicas encontradas por Botello </w:t>
      </w:r>
      <w:r w:rsidR="00B424CD" w:rsidRPr="00092C01">
        <w:rPr>
          <w:i/>
        </w:rPr>
        <w:t>et al</w:t>
      </w:r>
      <w:r w:rsidR="00B424CD" w:rsidRPr="00092C01">
        <w:t>. (2007</w:t>
      </w:r>
      <w:r w:rsidR="006E70E7" w:rsidRPr="00092C01">
        <w:t>)</w:t>
      </w:r>
      <w:r w:rsidR="00741A06">
        <w:t>,</w:t>
      </w:r>
      <w:r w:rsidR="006E70E7" w:rsidRPr="00092C01">
        <w:t xml:space="preserve"> </w:t>
      </w:r>
      <w:r w:rsidR="00E91795" w:rsidRPr="00092C01">
        <w:t>en Mezcal</w:t>
      </w:r>
      <w:r w:rsidR="002874DB" w:rsidRPr="00092C01">
        <w:t xml:space="preserve"> (</w:t>
      </w:r>
      <w:r w:rsidR="00741A06">
        <w:t>t</w:t>
      </w:r>
      <w:r w:rsidR="002874DB" w:rsidRPr="00092C01">
        <w:t>a</w:t>
      </w:r>
      <w:r w:rsidR="00092C01" w:rsidRPr="00092C01">
        <w:t>bla 6</w:t>
      </w:r>
      <w:r w:rsidR="002874DB" w:rsidRPr="00092C01">
        <w:t>)</w:t>
      </w:r>
      <w:r w:rsidR="00E91795" w:rsidRPr="00092C01">
        <w:t xml:space="preserve">, </w:t>
      </w:r>
      <w:r w:rsidR="006E70E7" w:rsidRPr="00092C01">
        <w:t>comparadas con las reportadas por Benn y Peppard, (1996) en un extracto orgánico de tequila.</w:t>
      </w:r>
      <w:r w:rsidR="00E54996">
        <w:t xml:space="preserve"> </w:t>
      </w:r>
      <w:r w:rsidR="00C62637" w:rsidRPr="00092C01">
        <w:rPr>
          <w:bCs/>
          <w:color w:val="000000"/>
          <w:lang w:eastAsia="es-MX"/>
        </w:rPr>
        <w:t>De L</w:t>
      </w:r>
      <w:r w:rsidR="00B24DD5" w:rsidRPr="00092C01">
        <w:rPr>
          <w:bCs/>
          <w:color w:val="000000"/>
          <w:lang w:eastAsia="es-MX"/>
        </w:rPr>
        <w:t xml:space="preserve">eón </w:t>
      </w:r>
      <w:r w:rsidR="00B24DD5" w:rsidRPr="00092C01">
        <w:rPr>
          <w:bCs/>
          <w:i/>
          <w:color w:val="000000"/>
          <w:lang w:eastAsia="es-MX"/>
        </w:rPr>
        <w:t>et al.</w:t>
      </w:r>
      <w:r w:rsidR="00EF2C5F" w:rsidRPr="00092C01">
        <w:rPr>
          <w:bCs/>
          <w:color w:val="000000"/>
          <w:lang w:eastAsia="es-MX"/>
        </w:rPr>
        <w:t xml:space="preserve"> (2008)</w:t>
      </w:r>
      <w:r w:rsidR="00E83466" w:rsidRPr="00E83466">
        <w:rPr>
          <w:bCs/>
          <w:color w:val="000000"/>
          <w:vertAlign w:val="superscript"/>
          <w:lang w:eastAsia="es-MX"/>
        </w:rPr>
        <w:t>1</w:t>
      </w:r>
      <w:r w:rsidR="00741A06">
        <w:rPr>
          <w:bCs/>
          <w:color w:val="000000"/>
          <w:lang w:eastAsia="es-MX"/>
        </w:rPr>
        <w:t>,</w:t>
      </w:r>
      <w:r w:rsidR="00EF2C5F" w:rsidRPr="00092C01">
        <w:rPr>
          <w:bCs/>
          <w:color w:val="000000"/>
          <w:lang w:eastAsia="es-MX"/>
        </w:rPr>
        <w:t xml:space="preserve"> no sólo analizó</w:t>
      </w:r>
      <w:r w:rsidR="00B24DD5" w:rsidRPr="00092C01">
        <w:rPr>
          <w:bCs/>
          <w:color w:val="000000"/>
          <w:lang w:eastAsia="es-MX"/>
        </w:rPr>
        <w:t xml:space="preserve"> la caracterización de compuestos volátiles del mezcal, sino también analizaron otras bebidas alcohólicas étnicas de agave como la </w:t>
      </w:r>
      <w:r w:rsidR="00A00FB6" w:rsidRPr="00092C01">
        <w:rPr>
          <w:bCs/>
          <w:color w:val="000000"/>
          <w:lang w:eastAsia="es-MX"/>
        </w:rPr>
        <w:t>raicilla, sisal, tequila</w:t>
      </w:r>
      <w:r w:rsidR="00B24DD5" w:rsidRPr="00092C01">
        <w:rPr>
          <w:bCs/>
          <w:color w:val="000000"/>
          <w:lang w:eastAsia="es-MX"/>
        </w:rPr>
        <w:t xml:space="preserve">, bacanora, sotol y pulque por </w:t>
      </w:r>
      <w:r w:rsidR="00B87240" w:rsidRPr="00092C01">
        <w:rPr>
          <w:bCs/>
          <w:color w:val="000000"/>
          <w:lang w:eastAsia="es-MX"/>
        </w:rPr>
        <w:t>cromatografía de gases-</w:t>
      </w:r>
      <w:r w:rsidR="00B24DD5" w:rsidRPr="00092C01">
        <w:rPr>
          <w:bCs/>
          <w:color w:val="000000"/>
          <w:lang w:eastAsia="es-MX"/>
        </w:rPr>
        <w:t>microextracción en fase sólida</w:t>
      </w:r>
      <w:r w:rsidR="00B87240" w:rsidRPr="00092C01">
        <w:rPr>
          <w:bCs/>
          <w:color w:val="000000"/>
          <w:lang w:eastAsia="es-MX"/>
        </w:rPr>
        <w:t xml:space="preserve"> de espacio de cabeza-cromatografía de gases</w:t>
      </w:r>
      <w:r w:rsidR="00B24DD5" w:rsidRPr="00092C01">
        <w:rPr>
          <w:bCs/>
          <w:color w:val="000000"/>
          <w:lang w:eastAsia="es-MX"/>
        </w:rPr>
        <w:t>-espectrometría de masas (HS-SPME-GC-M</w:t>
      </w:r>
      <w:r w:rsidR="00F62B34" w:rsidRPr="00092C01">
        <w:rPr>
          <w:bCs/>
          <w:color w:val="000000"/>
          <w:lang w:eastAsia="es-MX"/>
        </w:rPr>
        <w:t>S)</w:t>
      </w:r>
      <w:r w:rsidR="00092C01" w:rsidRPr="00092C01">
        <w:rPr>
          <w:bCs/>
          <w:color w:val="000000"/>
          <w:lang w:eastAsia="es-MX"/>
        </w:rPr>
        <w:t xml:space="preserve"> (</w:t>
      </w:r>
      <w:r w:rsidR="00741A06">
        <w:rPr>
          <w:bCs/>
          <w:color w:val="000000"/>
          <w:lang w:eastAsia="es-MX"/>
        </w:rPr>
        <w:t>t</w:t>
      </w:r>
      <w:r w:rsidR="00092C01" w:rsidRPr="00092C01">
        <w:rPr>
          <w:bCs/>
          <w:color w:val="000000"/>
          <w:lang w:eastAsia="es-MX"/>
        </w:rPr>
        <w:t>abla 7)</w:t>
      </w:r>
      <w:r w:rsidR="00F62B34" w:rsidRPr="00092C01">
        <w:rPr>
          <w:bCs/>
          <w:color w:val="000000"/>
          <w:lang w:eastAsia="es-MX"/>
        </w:rPr>
        <w:t xml:space="preserve">. Identificaron 105 compuestos, de los cuales 11 fueron </w:t>
      </w:r>
      <w:r w:rsidR="00B24DD5" w:rsidRPr="00092C01">
        <w:rPr>
          <w:bCs/>
          <w:color w:val="000000"/>
          <w:lang w:eastAsia="es-MX"/>
        </w:rPr>
        <w:t xml:space="preserve">clasificados como compuestos mayoritarios y los demás como compuestos minoritarios. </w:t>
      </w:r>
      <w:r w:rsidR="00F62B34" w:rsidRPr="00092C01">
        <w:rPr>
          <w:bCs/>
          <w:color w:val="000000"/>
          <w:lang w:eastAsia="es-MX"/>
        </w:rPr>
        <w:t xml:space="preserve">Diecisiete de los compuestos </w:t>
      </w:r>
      <w:r w:rsidR="00F62B34" w:rsidRPr="00092C01">
        <w:rPr>
          <w:bCs/>
          <w:color w:val="000000"/>
          <w:lang w:eastAsia="es-MX"/>
        </w:rPr>
        <w:lastRenderedPageBreak/>
        <w:t>minoritarios pueden ser utilizados como marcadores de autenticidad por ser específicos de este tipo de bebidas.</w:t>
      </w:r>
      <w:r w:rsidR="00EF2C5F" w:rsidRPr="00092C01">
        <w:rPr>
          <w:bCs/>
          <w:color w:val="000000"/>
          <w:lang w:eastAsia="es-MX"/>
        </w:rPr>
        <w:t xml:space="preserve"> </w:t>
      </w:r>
      <w:r w:rsidR="00B24DD5" w:rsidRPr="00092C01">
        <w:rPr>
          <w:bCs/>
          <w:color w:val="000000"/>
          <w:lang w:eastAsia="es-MX"/>
        </w:rPr>
        <w:t xml:space="preserve">Ellos indican que diecisiete de estos últimos compuestos pueden ser utilizados como marcadores de la autenticidad </w:t>
      </w:r>
      <w:r w:rsidR="00B87240" w:rsidRPr="00092C01">
        <w:rPr>
          <w:bCs/>
          <w:color w:val="000000"/>
          <w:lang w:eastAsia="es-MX"/>
        </w:rPr>
        <w:t xml:space="preserve">ya que son específicos de estas </w:t>
      </w:r>
      <w:r w:rsidR="00B24DD5" w:rsidRPr="00092C01">
        <w:rPr>
          <w:bCs/>
          <w:color w:val="000000"/>
          <w:lang w:eastAsia="es-MX"/>
        </w:rPr>
        <w:t>bebida</w:t>
      </w:r>
      <w:r w:rsidR="00B87240" w:rsidRPr="00092C01">
        <w:rPr>
          <w:bCs/>
          <w:color w:val="000000"/>
          <w:lang w:eastAsia="es-MX"/>
        </w:rPr>
        <w:t>s</w:t>
      </w:r>
      <w:r w:rsidR="00B24DD5" w:rsidRPr="00092C01">
        <w:rPr>
          <w:bCs/>
          <w:color w:val="000000"/>
          <w:lang w:eastAsia="es-MX"/>
        </w:rPr>
        <w:t>. El análisis</w:t>
      </w:r>
      <w:r w:rsidR="00B87240" w:rsidRPr="00092C01">
        <w:rPr>
          <w:bCs/>
          <w:color w:val="000000"/>
          <w:lang w:eastAsia="es-MX"/>
        </w:rPr>
        <w:t xml:space="preserve"> de conglomerados </w:t>
      </w:r>
      <w:r w:rsidR="00A00FB6" w:rsidRPr="00092C01">
        <w:rPr>
          <w:bCs/>
          <w:color w:val="000000"/>
          <w:lang w:eastAsia="es-MX"/>
        </w:rPr>
        <w:t>(</w:t>
      </w:r>
      <w:r w:rsidR="00B87240" w:rsidRPr="00092C01">
        <w:rPr>
          <w:bCs/>
          <w:color w:val="000000"/>
          <w:lang w:eastAsia="es-MX"/>
        </w:rPr>
        <w:t>AC</w:t>
      </w:r>
      <w:r w:rsidR="00B24DD5" w:rsidRPr="00092C01">
        <w:rPr>
          <w:bCs/>
          <w:color w:val="000000"/>
          <w:lang w:eastAsia="es-MX"/>
        </w:rPr>
        <w:t xml:space="preserve">) </w:t>
      </w:r>
      <w:r w:rsidR="00B87240" w:rsidRPr="00092C01">
        <w:rPr>
          <w:bCs/>
          <w:color w:val="000000"/>
          <w:lang w:eastAsia="es-MX"/>
        </w:rPr>
        <w:t xml:space="preserve">mostró que las </w:t>
      </w:r>
      <w:r w:rsidR="00B24DD5" w:rsidRPr="00092C01">
        <w:rPr>
          <w:bCs/>
          <w:color w:val="000000"/>
          <w:lang w:eastAsia="es-MX"/>
        </w:rPr>
        <w:t>bebidas</w:t>
      </w:r>
      <w:r w:rsidR="00B87240" w:rsidRPr="00092C01">
        <w:rPr>
          <w:bCs/>
          <w:color w:val="000000"/>
          <w:lang w:eastAsia="es-MX"/>
        </w:rPr>
        <w:t xml:space="preserve"> alcohólicas de agave</w:t>
      </w:r>
      <w:r w:rsidR="00B24DD5" w:rsidRPr="00092C01">
        <w:rPr>
          <w:bCs/>
          <w:color w:val="000000"/>
          <w:lang w:eastAsia="es-MX"/>
        </w:rPr>
        <w:t xml:space="preserve"> se pueden distinguir por el análisis </w:t>
      </w:r>
      <w:r w:rsidR="00B87240" w:rsidRPr="00092C01">
        <w:rPr>
          <w:bCs/>
          <w:color w:val="000000"/>
          <w:lang w:eastAsia="es-MX"/>
        </w:rPr>
        <w:t>multivariado</w:t>
      </w:r>
      <w:r w:rsidR="00B24DD5" w:rsidRPr="00092C01">
        <w:rPr>
          <w:bCs/>
          <w:color w:val="000000"/>
          <w:lang w:eastAsia="es-MX"/>
        </w:rPr>
        <w:t xml:space="preserve"> de los compuestos </w:t>
      </w:r>
      <w:r w:rsidR="00B87240" w:rsidRPr="00092C01">
        <w:rPr>
          <w:bCs/>
          <w:color w:val="000000"/>
          <w:lang w:eastAsia="es-MX"/>
        </w:rPr>
        <w:t>mayoritarios, s</w:t>
      </w:r>
      <w:r w:rsidR="00A00FB6" w:rsidRPr="00092C01">
        <w:rPr>
          <w:bCs/>
          <w:color w:val="000000"/>
          <w:lang w:eastAsia="es-MX"/>
        </w:rPr>
        <w:t xml:space="preserve">in embargo, </w:t>
      </w:r>
      <w:r w:rsidR="00B24DD5" w:rsidRPr="00092C01">
        <w:rPr>
          <w:bCs/>
          <w:color w:val="000000"/>
          <w:lang w:eastAsia="es-MX"/>
        </w:rPr>
        <w:t>e</w:t>
      </w:r>
      <w:r w:rsidR="00B87240" w:rsidRPr="00092C01">
        <w:rPr>
          <w:bCs/>
          <w:color w:val="000000"/>
          <w:lang w:eastAsia="es-MX"/>
        </w:rPr>
        <w:t>l análisis de compuestos minoritarios</w:t>
      </w:r>
      <w:r w:rsidR="00B24DD5" w:rsidRPr="00092C01">
        <w:rPr>
          <w:bCs/>
          <w:color w:val="000000"/>
          <w:lang w:eastAsia="es-MX"/>
        </w:rPr>
        <w:t xml:space="preserve"> proporcionan una mejor toma de huellas dactilares. </w:t>
      </w:r>
      <w:r w:rsidR="00BF0B2E" w:rsidRPr="00092C01">
        <w:rPr>
          <w:bCs/>
          <w:color w:val="000000"/>
          <w:lang w:eastAsia="es-MX"/>
        </w:rPr>
        <w:t xml:space="preserve">En la tabla </w:t>
      </w:r>
      <w:r w:rsidR="00732BE0" w:rsidRPr="00092C01">
        <w:rPr>
          <w:bCs/>
          <w:color w:val="000000"/>
          <w:lang w:eastAsia="es-MX"/>
        </w:rPr>
        <w:t>5</w:t>
      </w:r>
      <w:r w:rsidR="00B87240" w:rsidRPr="00092C01">
        <w:rPr>
          <w:bCs/>
          <w:color w:val="000000"/>
          <w:lang w:eastAsia="es-MX"/>
        </w:rPr>
        <w:t xml:space="preserve"> se muestran los resultados obtenidos en sus estudios.</w:t>
      </w:r>
    </w:p>
    <w:p w:rsidR="002F4586" w:rsidRPr="00092C01" w:rsidRDefault="002F4586" w:rsidP="00FE5A4A">
      <w:pPr>
        <w:pStyle w:val="textstd"/>
        <w:spacing w:line="240" w:lineRule="auto"/>
        <w:rPr>
          <w:b/>
          <w:bCs/>
          <w:color w:val="000000"/>
          <w:lang w:eastAsia="es-MX"/>
        </w:rPr>
      </w:pPr>
    </w:p>
    <w:p w:rsidR="0041552E" w:rsidRPr="00092C01" w:rsidRDefault="00391FED" w:rsidP="00FE5A4A">
      <w:pPr>
        <w:pStyle w:val="textstd"/>
        <w:spacing w:line="240" w:lineRule="auto"/>
      </w:pPr>
      <w:r w:rsidRPr="00092C01">
        <w:t xml:space="preserve">Como ya se ha mencionado anteriormente, la gran mayoría de los compuestos volátiles están asociados con las especies de levaduras presentes en los mostos de fermentación, por tal motivo varios investigadores han desarrollado estudios relacionadas entre la cepa y los compuestos volátiles producidos, tal es el caso de López </w:t>
      </w:r>
      <w:r w:rsidRPr="00092C01">
        <w:rPr>
          <w:i/>
        </w:rPr>
        <w:t>et al</w:t>
      </w:r>
      <w:r w:rsidRPr="00092C01">
        <w:t xml:space="preserve">. (2012), quienes realizaron un análisis comparativo del rendimiento y el contenido de compuestos volátiles producidos durante la fermentación de mostos de agave para tequila, utilizando una levadura aislada de ambientes naturales perteneciente al género </w:t>
      </w:r>
      <w:r w:rsidRPr="00092C01">
        <w:rPr>
          <w:i/>
        </w:rPr>
        <w:t>K. marxianus</w:t>
      </w:r>
      <w:r w:rsidRPr="00092C01">
        <w:t xml:space="preserve"> y otra del género </w:t>
      </w:r>
      <w:r w:rsidRPr="00092C01">
        <w:rPr>
          <w:i/>
        </w:rPr>
        <w:t xml:space="preserve">S. cerevisiae. </w:t>
      </w:r>
      <w:r w:rsidRPr="00092C01">
        <w:t xml:space="preserve">Ellos encontraron con </w:t>
      </w:r>
      <w:r w:rsidRPr="00092C01">
        <w:rPr>
          <w:i/>
        </w:rPr>
        <w:t xml:space="preserve">K. marxianus </w:t>
      </w:r>
      <w:r w:rsidRPr="00092C01">
        <w:t xml:space="preserve">una velocidad máxima de consumo de azúcares fermentables de 4.79 g/L*h y una producción de etanol de 2.32 g/L*h, acumulando 54.2 g de etanol/L de mosto después de 72 horas de fermentación; mientras que para la levadura </w:t>
      </w:r>
      <w:r w:rsidRPr="00092C01">
        <w:rPr>
          <w:i/>
        </w:rPr>
        <w:t>S. cerevisiae</w:t>
      </w:r>
      <w:r w:rsidRPr="00092C01">
        <w:t xml:space="preserve"> la riqueza alcohólica acumulada fue de 39.4 g de etanol/L. Los rendimientos de producción alcohólica obtenidos con respecto a la concentración de azúcares fermentables, correspondieron a 96 % para </w:t>
      </w:r>
      <w:r w:rsidRPr="00092C01">
        <w:rPr>
          <w:i/>
        </w:rPr>
        <w:t xml:space="preserve">K. marxianus </w:t>
      </w:r>
      <w:r w:rsidRPr="00092C01">
        <w:t xml:space="preserve">y 70 % para </w:t>
      </w:r>
      <w:r w:rsidRPr="00092C01">
        <w:rPr>
          <w:i/>
        </w:rPr>
        <w:t xml:space="preserve">S. cerevisiae. </w:t>
      </w:r>
      <w:r w:rsidRPr="00092C01">
        <w:t xml:space="preserve">También identificaron 29 compuestos volátiles en el tequila con </w:t>
      </w:r>
      <w:r w:rsidRPr="00092C01">
        <w:rPr>
          <w:i/>
        </w:rPr>
        <w:t xml:space="preserve">K. marxianus </w:t>
      </w:r>
      <w:r w:rsidRPr="00092C01">
        <w:t xml:space="preserve">(por GC-MS), mientras </w:t>
      </w:r>
      <w:r w:rsidRPr="00092C01">
        <w:rPr>
          <w:i/>
        </w:rPr>
        <w:t xml:space="preserve">S. cerevisiae </w:t>
      </w:r>
      <w:r w:rsidRPr="00092C01">
        <w:t xml:space="preserve">presentó menor número de compuestos y en menor </w:t>
      </w:r>
      <w:r w:rsidR="00440B69" w:rsidRPr="00092C01">
        <w:t>concentración</w:t>
      </w:r>
      <w:r w:rsidRPr="00092C01">
        <w:t xml:space="preserve">. Sus resultados sugirieron que la cepa </w:t>
      </w:r>
      <w:r w:rsidRPr="00092C01">
        <w:rPr>
          <w:i/>
        </w:rPr>
        <w:t>K. marxianus</w:t>
      </w:r>
      <w:r w:rsidRPr="00092C01">
        <w:t xml:space="preserve"> es una levadura adecuada para la fermentación, contribuyendo con el mejoramiento de las característica</w:t>
      </w:r>
      <w:r w:rsidR="001F213E" w:rsidRPr="00092C01">
        <w:t xml:space="preserve">s organolépticas de la bebida. </w:t>
      </w:r>
      <w:r w:rsidRPr="00092C01">
        <w:rPr>
          <w:lang w:val="es-MX"/>
        </w:rPr>
        <w:t xml:space="preserve">Estudios similares realizados por </w:t>
      </w:r>
      <w:r w:rsidR="0021685E" w:rsidRPr="00092C01">
        <w:rPr>
          <w:lang w:val="es-MX"/>
        </w:rPr>
        <w:t xml:space="preserve">Pérez </w:t>
      </w:r>
      <w:r w:rsidRPr="00092C01">
        <w:rPr>
          <w:i/>
          <w:lang w:val="es-MX"/>
        </w:rPr>
        <w:t>et al.</w:t>
      </w:r>
      <w:r w:rsidRPr="00092C01">
        <w:rPr>
          <w:lang w:val="es-MX"/>
        </w:rPr>
        <w:t xml:space="preserve"> (2013)</w:t>
      </w:r>
      <w:r w:rsidRPr="00092C01">
        <w:t xml:space="preserve">, muestran resultados con concentración de etanol en una muestra destilada de mezcal de </w:t>
      </w:r>
      <w:r w:rsidRPr="00092C01">
        <w:rPr>
          <w:color w:val="000000"/>
          <w:lang w:val="es-MX" w:eastAsia="es-MX"/>
        </w:rPr>
        <w:t xml:space="preserve">46.75 % y un 1.88 % de metanol utilizando la cepa </w:t>
      </w:r>
      <w:r w:rsidRPr="00092C01">
        <w:rPr>
          <w:i/>
        </w:rPr>
        <w:t xml:space="preserve">K. marxianus </w:t>
      </w:r>
      <w:r w:rsidRPr="00092C01">
        <w:t xml:space="preserve">y </w:t>
      </w:r>
      <w:r w:rsidRPr="00092C01">
        <w:rPr>
          <w:i/>
        </w:rPr>
        <w:t>Agave cupreata</w:t>
      </w:r>
      <w:r w:rsidRPr="00092C01">
        <w:rPr>
          <w:lang w:val="es-MX" w:eastAsia="es-MX"/>
        </w:rPr>
        <w:t xml:space="preserve">. </w:t>
      </w:r>
      <w:r w:rsidRPr="00092C01">
        <w:t xml:space="preserve">Valores similares a los reportados por Díaz </w:t>
      </w:r>
      <w:r w:rsidRPr="00092C01">
        <w:rPr>
          <w:i/>
        </w:rPr>
        <w:t>et al.,</w:t>
      </w:r>
      <w:r w:rsidRPr="00092C01">
        <w:t xml:space="preserve"> 2012, con una concentración de etanol de 30-45 %, utilizando </w:t>
      </w:r>
      <w:r w:rsidRPr="00092C01">
        <w:rPr>
          <w:i/>
        </w:rPr>
        <w:t>Agave tequilana</w:t>
      </w:r>
      <w:r w:rsidRPr="00092C01">
        <w:t xml:space="preserve"> y cepas de levadura </w:t>
      </w:r>
      <w:r w:rsidRPr="00092C01">
        <w:rPr>
          <w:i/>
        </w:rPr>
        <w:t>Kloeckera africana</w:t>
      </w:r>
      <w:r w:rsidRPr="00092C01">
        <w:t xml:space="preserve">. </w:t>
      </w:r>
    </w:p>
    <w:p w:rsidR="00391FED" w:rsidRPr="00092C01" w:rsidRDefault="00391FED" w:rsidP="00FE5A4A">
      <w:pPr>
        <w:pStyle w:val="Prrafodelista"/>
        <w:tabs>
          <w:tab w:val="left" w:pos="284"/>
        </w:tabs>
        <w:spacing w:after="0" w:line="240" w:lineRule="auto"/>
        <w:ind w:left="0"/>
        <w:jc w:val="right"/>
        <w:rPr>
          <w:bCs/>
          <w:color w:val="000000"/>
          <w:lang w:val="es-ES" w:eastAsia="es-MX"/>
        </w:rPr>
      </w:pPr>
    </w:p>
    <w:p w:rsidR="001C200A" w:rsidRPr="006F1F6B" w:rsidRDefault="00D10993" w:rsidP="006F1F6B">
      <w:pPr>
        <w:tabs>
          <w:tab w:val="left" w:pos="284"/>
        </w:tabs>
        <w:rPr>
          <w:b/>
          <w:bCs/>
          <w:color w:val="000000"/>
          <w:lang w:eastAsia="es-MX"/>
        </w:rPr>
      </w:pPr>
      <w:r w:rsidRPr="006F1F6B">
        <w:rPr>
          <w:b/>
          <w:bCs/>
          <w:color w:val="000000"/>
          <w:lang w:eastAsia="es-MX"/>
        </w:rPr>
        <w:t>Conclusiones</w:t>
      </w:r>
    </w:p>
    <w:p w:rsidR="00032445" w:rsidRPr="00092C01" w:rsidRDefault="006E70E7" w:rsidP="00FE5A4A">
      <w:pPr>
        <w:pStyle w:val="Prrafodelista"/>
        <w:tabs>
          <w:tab w:val="left" w:pos="284"/>
        </w:tabs>
        <w:spacing w:after="0" w:line="240" w:lineRule="auto"/>
        <w:ind w:left="0"/>
        <w:jc w:val="both"/>
        <w:rPr>
          <w:bCs/>
          <w:color w:val="000000"/>
          <w:lang w:eastAsia="es-MX"/>
        </w:rPr>
      </w:pPr>
      <w:r w:rsidRPr="00092C01">
        <w:rPr>
          <w:bCs/>
          <w:color w:val="000000"/>
          <w:lang w:eastAsia="es-MX"/>
        </w:rPr>
        <w:t xml:space="preserve">Las bebidas alcohólicas </w:t>
      </w:r>
      <w:r w:rsidR="00632F6E" w:rsidRPr="00092C01">
        <w:rPr>
          <w:bCs/>
          <w:color w:val="000000"/>
          <w:lang w:eastAsia="es-MX"/>
        </w:rPr>
        <w:t xml:space="preserve">como el mezcal </w:t>
      </w:r>
      <w:r w:rsidRPr="00092C01">
        <w:rPr>
          <w:bCs/>
          <w:color w:val="000000"/>
          <w:lang w:eastAsia="es-MX"/>
        </w:rPr>
        <w:t>presentan una amplia variabilidad en su composición química</w:t>
      </w:r>
      <w:r w:rsidR="001C200A" w:rsidRPr="00092C01">
        <w:rPr>
          <w:bCs/>
          <w:color w:val="000000"/>
          <w:lang w:eastAsia="es-MX"/>
        </w:rPr>
        <w:t xml:space="preserve"> </w:t>
      </w:r>
      <w:r w:rsidRPr="00092C01">
        <w:rPr>
          <w:bCs/>
          <w:color w:val="000000"/>
          <w:lang w:eastAsia="es-MX"/>
        </w:rPr>
        <w:t>y propiedades sensoriales,</w:t>
      </w:r>
      <w:r w:rsidR="00E271FA" w:rsidRPr="00092C01">
        <w:rPr>
          <w:bCs/>
          <w:color w:val="000000"/>
          <w:lang w:eastAsia="es-MX"/>
        </w:rPr>
        <w:t xml:space="preserve"> </w:t>
      </w:r>
      <w:r w:rsidRPr="00092C01">
        <w:rPr>
          <w:bCs/>
          <w:color w:val="000000"/>
          <w:lang w:eastAsia="es-MX"/>
        </w:rPr>
        <w:t>esto como resultado del inmenso número de microorganismos que pueden participar en el proceso de fermentación</w:t>
      </w:r>
      <w:r w:rsidR="00E271FA" w:rsidRPr="00092C01">
        <w:rPr>
          <w:bCs/>
          <w:color w:val="000000"/>
          <w:lang w:eastAsia="es-MX"/>
        </w:rPr>
        <w:t xml:space="preserve"> (natural o espontánea) con o sin la adición de otros azúcares permitidos por la norma reguladora</w:t>
      </w:r>
      <w:r w:rsidR="00032445">
        <w:rPr>
          <w:bCs/>
          <w:color w:val="000000"/>
          <w:lang w:eastAsia="es-MX"/>
        </w:rPr>
        <w:t xml:space="preserve">; así como por </w:t>
      </w:r>
      <w:r w:rsidRPr="00092C01">
        <w:rPr>
          <w:bCs/>
          <w:color w:val="000000"/>
          <w:lang w:eastAsia="es-MX"/>
        </w:rPr>
        <w:t>la gran diversida</w:t>
      </w:r>
      <w:r w:rsidR="00032445">
        <w:rPr>
          <w:bCs/>
          <w:color w:val="000000"/>
          <w:lang w:eastAsia="es-MX"/>
        </w:rPr>
        <w:t xml:space="preserve">d de especies de agave utilizados; por </w:t>
      </w:r>
      <w:r w:rsidRPr="00092C01">
        <w:rPr>
          <w:bCs/>
          <w:color w:val="000000"/>
          <w:lang w:eastAsia="es-MX"/>
        </w:rPr>
        <w:t>los diferentes métodos para llevar a cabo la hidrólisis térmica del</w:t>
      </w:r>
      <w:r w:rsidR="00032445">
        <w:rPr>
          <w:bCs/>
          <w:color w:val="000000"/>
          <w:lang w:eastAsia="es-MX"/>
        </w:rPr>
        <w:t xml:space="preserve"> agave; por </w:t>
      </w:r>
      <w:r w:rsidR="00E271FA" w:rsidRPr="00092C01">
        <w:rPr>
          <w:bCs/>
          <w:color w:val="000000"/>
          <w:lang w:eastAsia="es-MX"/>
        </w:rPr>
        <w:t>l</w:t>
      </w:r>
      <w:r w:rsidR="005451CF" w:rsidRPr="00092C01">
        <w:rPr>
          <w:bCs/>
          <w:color w:val="000000"/>
          <w:lang w:eastAsia="es-MX"/>
        </w:rPr>
        <w:t>as diferentes prácticas locales d</w:t>
      </w:r>
      <w:r w:rsidRPr="00092C01">
        <w:rPr>
          <w:bCs/>
          <w:color w:val="000000"/>
          <w:lang w:eastAsia="es-MX"/>
        </w:rPr>
        <w:t>el proceso de destilaci</w:t>
      </w:r>
      <w:r w:rsidR="00032445">
        <w:rPr>
          <w:bCs/>
          <w:color w:val="000000"/>
          <w:lang w:eastAsia="es-MX"/>
        </w:rPr>
        <w:t xml:space="preserve">ón y </w:t>
      </w:r>
      <w:r w:rsidRPr="00092C01">
        <w:rPr>
          <w:bCs/>
          <w:color w:val="000000"/>
          <w:lang w:eastAsia="es-MX"/>
        </w:rPr>
        <w:t>rectificaci</w:t>
      </w:r>
      <w:r w:rsidR="00032445">
        <w:rPr>
          <w:bCs/>
          <w:color w:val="000000"/>
          <w:lang w:eastAsia="es-MX"/>
        </w:rPr>
        <w:t xml:space="preserve">ón; por el proceso </w:t>
      </w:r>
      <w:r w:rsidR="00632F6E" w:rsidRPr="00092C01">
        <w:rPr>
          <w:bCs/>
          <w:color w:val="000000"/>
          <w:lang w:eastAsia="es-MX"/>
        </w:rPr>
        <w:t>reposo o añejamiento</w:t>
      </w:r>
      <w:r w:rsidR="005451CF" w:rsidRPr="00092C01">
        <w:rPr>
          <w:bCs/>
          <w:color w:val="000000"/>
          <w:lang w:eastAsia="es-MX"/>
        </w:rPr>
        <w:t xml:space="preserve"> y </w:t>
      </w:r>
      <w:r w:rsidR="00032445">
        <w:rPr>
          <w:bCs/>
          <w:color w:val="000000"/>
          <w:lang w:eastAsia="es-MX"/>
        </w:rPr>
        <w:t xml:space="preserve">por </w:t>
      </w:r>
      <w:r w:rsidR="005451CF" w:rsidRPr="00092C01">
        <w:rPr>
          <w:bCs/>
          <w:color w:val="000000"/>
          <w:lang w:eastAsia="es-MX"/>
        </w:rPr>
        <w:t xml:space="preserve">la </w:t>
      </w:r>
      <w:proofErr w:type="gramStart"/>
      <w:r w:rsidR="005451CF" w:rsidRPr="00092C01">
        <w:rPr>
          <w:bCs/>
          <w:color w:val="000000"/>
          <w:lang w:eastAsia="es-MX"/>
        </w:rPr>
        <w:t>denominación</w:t>
      </w:r>
      <w:proofErr w:type="gramEnd"/>
      <w:r w:rsidR="005451CF" w:rsidRPr="00092C01">
        <w:rPr>
          <w:bCs/>
          <w:color w:val="000000"/>
          <w:lang w:eastAsia="es-MX"/>
        </w:rPr>
        <w:t xml:space="preserve"> de origen que se encuentra muy dispersa en el territorio mexicano, </w:t>
      </w:r>
      <w:r w:rsidR="00632F6E" w:rsidRPr="00092C01">
        <w:rPr>
          <w:bCs/>
          <w:color w:val="000000"/>
          <w:lang w:eastAsia="es-MX"/>
        </w:rPr>
        <w:t xml:space="preserve">contrario al tequila que es la bebida con menor variabilidad por ser producida de una única especie de agave y contar con un proceso industrializado. </w:t>
      </w:r>
      <w:r w:rsidRPr="00092C01">
        <w:rPr>
          <w:bCs/>
          <w:color w:val="000000"/>
          <w:lang w:eastAsia="es-MX"/>
        </w:rPr>
        <w:t>Todo esto aunado a la falta de estandarizaci</w:t>
      </w:r>
      <w:r w:rsidR="00632F6E" w:rsidRPr="00092C01">
        <w:rPr>
          <w:bCs/>
          <w:color w:val="000000"/>
          <w:lang w:eastAsia="es-MX"/>
        </w:rPr>
        <w:t>ón de los procesos, p</w:t>
      </w:r>
      <w:r w:rsidR="00032445">
        <w:rPr>
          <w:bCs/>
          <w:color w:val="000000"/>
          <w:lang w:eastAsia="es-MX"/>
        </w:rPr>
        <w:t>or ser en su mayoría conducidos por sistemas tradicionales</w:t>
      </w:r>
      <w:r w:rsidR="00632F6E" w:rsidRPr="00092C01">
        <w:rPr>
          <w:bCs/>
          <w:color w:val="000000"/>
          <w:lang w:eastAsia="es-MX"/>
        </w:rPr>
        <w:t xml:space="preserve">, </w:t>
      </w:r>
      <w:r w:rsidRPr="00092C01">
        <w:rPr>
          <w:bCs/>
          <w:color w:val="000000"/>
          <w:lang w:eastAsia="es-MX"/>
        </w:rPr>
        <w:t xml:space="preserve">involucra que no existan estudios concretos </w:t>
      </w:r>
      <w:r w:rsidR="00632F6E" w:rsidRPr="00092C01">
        <w:rPr>
          <w:bCs/>
          <w:color w:val="000000"/>
          <w:lang w:eastAsia="es-MX"/>
        </w:rPr>
        <w:t xml:space="preserve">sobre un proceso o producto específico que permita la mejora de las etapas de producción. Existe </w:t>
      </w:r>
      <w:r w:rsidR="00BD22BC" w:rsidRPr="00092C01">
        <w:rPr>
          <w:bCs/>
          <w:color w:val="000000"/>
          <w:lang w:eastAsia="es-MX"/>
        </w:rPr>
        <w:t xml:space="preserve">además </w:t>
      </w:r>
      <w:r w:rsidR="00632F6E" w:rsidRPr="00092C01">
        <w:rPr>
          <w:bCs/>
          <w:color w:val="000000"/>
          <w:lang w:eastAsia="es-MX"/>
        </w:rPr>
        <w:t xml:space="preserve">escasa </w:t>
      </w:r>
      <w:r w:rsidR="00632F6E" w:rsidRPr="00092C01">
        <w:rPr>
          <w:bCs/>
          <w:color w:val="000000"/>
          <w:lang w:eastAsia="es-MX"/>
        </w:rPr>
        <w:lastRenderedPageBreak/>
        <w:t>información sobre el análisis de bebidas artesana</w:t>
      </w:r>
      <w:r w:rsidR="00032445">
        <w:rPr>
          <w:bCs/>
          <w:color w:val="000000"/>
          <w:lang w:eastAsia="es-MX"/>
        </w:rPr>
        <w:t>les como el mezcal,</w:t>
      </w:r>
      <w:r w:rsidR="00BD22BC" w:rsidRPr="00092C01">
        <w:rPr>
          <w:bCs/>
          <w:color w:val="000000"/>
          <w:lang w:eastAsia="es-MX"/>
        </w:rPr>
        <w:t xml:space="preserve"> </w:t>
      </w:r>
      <w:r w:rsidR="00632F6E" w:rsidRPr="00092C01">
        <w:rPr>
          <w:bCs/>
          <w:color w:val="000000"/>
          <w:lang w:eastAsia="es-MX"/>
        </w:rPr>
        <w:t xml:space="preserve">la </w:t>
      </w:r>
      <w:r w:rsidR="00BD22BC" w:rsidRPr="00092C01">
        <w:rPr>
          <w:bCs/>
          <w:color w:val="000000"/>
          <w:lang w:eastAsia="es-MX"/>
        </w:rPr>
        <w:t xml:space="preserve">poca </w:t>
      </w:r>
      <w:r w:rsidR="00632F6E" w:rsidRPr="00092C01">
        <w:rPr>
          <w:bCs/>
          <w:color w:val="000000"/>
          <w:lang w:eastAsia="es-MX"/>
        </w:rPr>
        <w:t xml:space="preserve">información disponible es un importante antecedente de los logros y avances </w:t>
      </w:r>
      <w:r w:rsidR="001C200A" w:rsidRPr="00092C01">
        <w:rPr>
          <w:bCs/>
          <w:color w:val="000000"/>
          <w:lang w:eastAsia="es-MX"/>
        </w:rPr>
        <w:t>que se han realizado</w:t>
      </w:r>
      <w:r w:rsidR="00632F6E" w:rsidRPr="00092C01">
        <w:rPr>
          <w:bCs/>
          <w:color w:val="000000"/>
          <w:lang w:eastAsia="es-MX"/>
        </w:rPr>
        <w:t xml:space="preserve"> y que comenzarán a surgir en esta área de investigaci</w:t>
      </w:r>
      <w:r w:rsidR="001C200A" w:rsidRPr="00092C01">
        <w:rPr>
          <w:bCs/>
          <w:color w:val="000000"/>
          <w:lang w:eastAsia="es-MX"/>
        </w:rPr>
        <w:t xml:space="preserve">ón como </w:t>
      </w:r>
      <w:r w:rsidR="00632F6E" w:rsidRPr="00092C01">
        <w:rPr>
          <w:bCs/>
          <w:color w:val="000000"/>
          <w:lang w:eastAsia="es-MX"/>
        </w:rPr>
        <w:t xml:space="preserve">resultado de la </w:t>
      </w:r>
      <w:r w:rsidR="001C200A" w:rsidRPr="00092C01">
        <w:rPr>
          <w:bCs/>
          <w:color w:val="000000"/>
          <w:lang w:eastAsia="es-MX"/>
        </w:rPr>
        <w:t xml:space="preserve">actual y </w:t>
      </w:r>
      <w:r w:rsidR="00632F6E" w:rsidRPr="00092C01">
        <w:rPr>
          <w:bCs/>
          <w:color w:val="000000"/>
          <w:lang w:eastAsia="es-MX"/>
        </w:rPr>
        <w:t>creciente demanda de este tipo de bebidas y de su regu</w:t>
      </w:r>
      <w:r w:rsidR="00032445">
        <w:rPr>
          <w:bCs/>
          <w:color w:val="000000"/>
          <w:lang w:eastAsia="es-MX"/>
        </w:rPr>
        <w:t>lación para llevar al mercado nacional e internacional un</w:t>
      </w:r>
      <w:r w:rsidR="00632F6E" w:rsidRPr="00092C01">
        <w:rPr>
          <w:bCs/>
          <w:color w:val="000000"/>
          <w:lang w:eastAsia="es-MX"/>
        </w:rPr>
        <w:t xml:space="preserve"> producto de calidad</w:t>
      </w:r>
      <w:r w:rsidR="00BD22BC" w:rsidRPr="00092C01">
        <w:rPr>
          <w:bCs/>
          <w:color w:val="000000"/>
          <w:lang w:eastAsia="es-MX"/>
        </w:rPr>
        <w:t xml:space="preserve">. </w:t>
      </w:r>
      <w:r w:rsidR="001C200A" w:rsidRPr="00092C01">
        <w:rPr>
          <w:bCs/>
          <w:color w:val="000000"/>
          <w:lang w:eastAsia="es-MX"/>
        </w:rPr>
        <w:t xml:space="preserve">Lo importante no sólo es conocer </w:t>
      </w:r>
      <w:r w:rsidR="005451CF" w:rsidRPr="00092C01">
        <w:rPr>
          <w:bCs/>
          <w:color w:val="000000"/>
          <w:lang w:eastAsia="es-MX"/>
        </w:rPr>
        <w:t>los compuestos mayoritarios</w:t>
      </w:r>
      <w:r w:rsidR="001C200A" w:rsidRPr="00092C01">
        <w:rPr>
          <w:bCs/>
          <w:color w:val="000000"/>
          <w:lang w:eastAsia="es-MX"/>
        </w:rPr>
        <w:t xml:space="preserve"> como lo plantea Botello </w:t>
      </w:r>
      <w:r w:rsidR="001C200A" w:rsidRPr="00092C01">
        <w:rPr>
          <w:bCs/>
          <w:i/>
          <w:color w:val="000000"/>
          <w:lang w:eastAsia="es-MX"/>
        </w:rPr>
        <w:t>et al.</w:t>
      </w:r>
      <w:r w:rsidR="001C200A" w:rsidRPr="00092C01">
        <w:rPr>
          <w:bCs/>
          <w:color w:val="000000"/>
          <w:lang w:eastAsia="es-MX"/>
        </w:rPr>
        <w:t xml:space="preserve"> (2007)</w:t>
      </w:r>
      <w:r w:rsidR="00CD11B6">
        <w:rPr>
          <w:bCs/>
          <w:color w:val="000000"/>
          <w:lang w:eastAsia="es-MX"/>
        </w:rPr>
        <w:t>,</w:t>
      </w:r>
      <w:r w:rsidR="005451CF" w:rsidRPr="00092C01">
        <w:rPr>
          <w:bCs/>
          <w:color w:val="000000"/>
          <w:lang w:eastAsia="es-MX"/>
        </w:rPr>
        <w:t xml:space="preserve"> cuya presencia está reglamentada, sino también aquellos componentes minoritarios que confieren una huella distintiva de cada producto, propia de un agave, de una región, de un procesamiento; que permita elucidar pruebas de autenticidad y diferenciación de las distintas</w:t>
      </w:r>
      <w:r w:rsidR="001C200A" w:rsidRPr="00092C01">
        <w:rPr>
          <w:bCs/>
          <w:color w:val="000000"/>
          <w:lang w:eastAsia="es-MX"/>
        </w:rPr>
        <w:t xml:space="preserve"> z</w:t>
      </w:r>
      <w:r w:rsidR="005451CF" w:rsidRPr="00092C01">
        <w:rPr>
          <w:bCs/>
          <w:color w:val="000000"/>
          <w:lang w:eastAsia="es-MX"/>
        </w:rPr>
        <w:t>onas mezcaleras. Esta variabilidad no debe considerarse como sinónimo de falta de calidad, sino como la expresión de particularidades propias y distintivas de cada</w:t>
      </w:r>
      <w:r w:rsidR="001C200A" w:rsidRPr="00092C01">
        <w:rPr>
          <w:bCs/>
          <w:color w:val="000000"/>
          <w:lang w:eastAsia="es-MX"/>
        </w:rPr>
        <w:t xml:space="preserve"> región productora de mezcal. Motivo por el cual es de vital importancia estudiar los compuestos que constituyen el mapa químico de cada mezcal, los microorganismos de los que derivan estos compuestos, el tipo de agave utilizado y el proceso local empleado en su elaboración para así tener el conocimiento necesario que permita caracterizar apropiadamente los diferentes mezcales producidos en México.</w:t>
      </w:r>
      <w:r w:rsidR="00032445">
        <w:rPr>
          <w:bCs/>
          <w:color w:val="000000"/>
          <w:lang w:eastAsia="es-MX"/>
        </w:rPr>
        <w:t xml:space="preserve"> También es importante que se realicen prácticas de manejo sustentables en la cosecha del agave</w:t>
      </w:r>
      <w:r w:rsidR="00F074C2">
        <w:rPr>
          <w:bCs/>
          <w:color w:val="000000"/>
          <w:lang w:eastAsia="es-MX"/>
        </w:rPr>
        <w:t xml:space="preserve">, permitiendo que las especies continúen regenerándose, ya que actualmente existe una preocupación por preservar las diferentes especies de </w:t>
      </w:r>
      <w:r w:rsidR="00ED7041">
        <w:rPr>
          <w:bCs/>
          <w:color w:val="000000"/>
          <w:lang w:eastAsia="es-MX"/>
        </w:rPr>
        <w:t>agave silvestre y cultivado que está siendo explotado</w:t>
      </w:r>
      <w:r w:rsidR="00F074C2">
        <w:rPr>
          <w:bCs/>
          <w:color w:val="000000"/>
          <w:lang w:eastAsia="es-MX"/>
        </w:rPr>
        <w:t xml:space="preserve"> sin medidas de control alguno y se pone en riesgo su conservación. Esto a</w:t>
      </w:r>
      <w:r w:rsidR="00B243E2">
        <w:rPr>
          <w:bCs/>
          <w:color w:val="000000"/>
          <w:lang w:eastAsia="es-MX"/>
        </w:rPr>
        <w:t xml:space="preserve"> consecuencia del creciente comercio</w:t>
      </w:r>
      <w:r w:rsidR="00F074C2">
        <w:rPr>
          <w:bCs/>
          <w:color w:val="000000"/>
          <w:lang w:eastAsia="es-MX"/>
        </w:rPr>
        <w:t xml:space="preserve"> de</w:t>
      </w:r>
      <w:r w:rsidR="00B243E2">
        <w:rPr>
          <w:bCs/>
          <w:color w:val="000000"/>
          <w:lang w:eastAsia="es-MX"/>
        </w:rPr>
        <w:t>l</w:t>
      </w:r>
      <w:r w:rsidR="00F074C2">
        <w:rPr>
          <w:bCs/>
          <w:color w:val="000000"/>
          <w:lang w:eastAsia="es-MX"/>
        </w:rPr>
        <w:t xml:space="preserve"> mezcal para el mercado nacional </w:t>
      </w:r>
      <w:r w:rsidR="00B243E2">
        <w:rPr>
          <w:bCs/>
          <w:color w:val="000000"/>
          <w:lang w:eastAsia="es-MX"/>
        </w:rPr>
        <w:t xml:space="preserve">y para </w:t>
      </w:r>
      <w:r w:rsidR="00F074C2">
        <w:rPr>
          <w:bCs/>
          <w:color w:val="000000"/>
          <w:lang w:eastAsia="es-MX"/>
        </w:rPr>
        <w:t>exportación</w:t>
      </w:r>
      <w:r w:rsidR="00B243E2">
        <w:rPr>
          <w:bCs/>
          <w:color w:val="000000"/>
          <w:lang w:eastAsia="es-MX"/>
        </w:rPr>
        <w:t>, lo que da lugar a la intensificación en la extracción de agave</w:t>
      </w:r>
      <w:r w:rsidR="00F074C2">
        <w:rPr>
          <w:bCs/>
          <w:color w:val="000000"/>
          <w:lang w:eastAsia="es-MX"/>
        </w:rPr>
        <w:t xml:space="preserve">. Es importante </w:t>
      </w:r>
      <w:r w:rsidR="00416BB5">
        <w:rPr>
          <w:bCs/>
          <w:color w:val="000000"/>
          <w:lang w:eastAsia="es-MX"/>
        </w:rPr>
        <w:t xml:space="preserve">por ello, </w:t>
      </w:r>
      <w:r w:rsidR="00F074C2">
        <w:rPr>
          <w:bCs/>
          <w:color w:val="000000"/>
          <w:lang w:eastAsia="es-MX"/>
        </w:rPr>
        <w:t xml:space="preserve">que la producción de mezcal se realice mediante </w:t>
      </w:r>
      <w:r w:rsidR="00416BB5">
        <w:rPr>
          <w:bCs/>
          <w:color w:val="000000"/>
          <w:lang w:eastAsia="es-MX"/>
        </w:rPr>
        <w:t>procesos sustentables, lo cual exige grandes cambios en la cadena productiva y la adopción de nuevas innovaciones científicas y tecnológicas.</w:t>
      </w:r>
    </w:p>
    <w:p w:rsidR="00D10993" w:rsidRPr="00092C01" w:rsidRDefault="00D10993" w:rsidP="00FE5A4A">
      <w:pPr>
        <w:pStyle w:val="Prrafodelista"/>
        <w:tabs>
          <w:tab w:val="left" w:pos="284"/>
        </w:tabs>
        <w:spacing w:after="0" w:line="240" w:lineRule="auto"/>
        <w:ind w:left="0"/>
        <w:rPr>
          <w:b/>
          <w:bCs/>
          <w:color w:val="000000"/>
          <w:lang w:eastAsia="es-MX"/>
        </w:rPr>
      </w:pPr>
    </w:p>
    <w:p w:rsidR="00AC2C84" w:rsidRDefault="00E83466">
      <w:pPr>
        <w:jc w:val="both"/>
        <w:rPr>
          <w:b/>
        </w:rPr>
      </w:pPr>
      <w:r w:rsidRPr="00E83466">
        <w:rPr>
          <w:b/>
        </w:rPr>
        <w:t>Referencias</w:t>
      </w:r>
      <w:r w:rsidR="00F622FD">
        <w:rPr>
          <w:b/>
        </w:rPr>
        <w:t xml:space="preserve"> bibliográficas</w:t>
      </w:r>
    </w:p>
    <w:p w:rsidR="006F1F6B" w:rsidRDefault="006F1F6B">
      <w:pPr>
        <w:jc w:val="both"/>
        <w:rPr>
          <w:b/>
        </w:rPr>
      </w:pPr>
    </w:p>
    <w:p w:rsidR="00284A71" w:rsidRPr="008764AE" w:rsidRDefault="00E83466" w:rsidP="00FE5A4A">
      <w:pPr>
        <w:pStyle w:val="Referencia"/>
        <w:spacing w:before="0" w:after="0" w:line="240" w:lineRule="auto"/>
        <w:rPr>
          <w:rFonts w:eastAsia="Calibri"/>
          <w:sz w:val="22"/>
          <w:szCs w:val="22"/>
          <w:lang w:val="en-US" w:eastAsia="en-US"/>
        </w:rPr>
      </w:pPr>
      <w:r w:rsidRPr="00E83466">
        <w:rPr>
          <w:sz w:val="22"/>
          <w:szCs w:val="22"/>
          <w:lang w:val="es-MX"/>
        </w:rPr>
        <w:t>Aguirre</w:t>
      </w:r>
      <w:r w:rsidR="00530BDA">
        <w:rPr>
          <w:sz w:val="22"/>
          <w:szCs w:val="22"/>
          <w:lang w:val="es-MX"/>
        </w:rPr>
        <w:t>,</w:t>
      </w:r>
      <w:r w:rsidR="00C70ABB">
        <w:rPr>
          <w:sz w:val="22"/>
          <w:szCs w:val="22"/>
          <w:lang w:val="es-MX"/>
        </w:rPr>
        <w:t xml:space="preserve"> </w:t>
      </w:r>
      <w:r w:rsidRPr="00E83466">
        <w:rPr>
          <w:sz w:val="22"/>
          <w:szCs w:val="22"/>
          <w:lang w:val="es-MX"/>
        </w:rPr>
        <w:t>D.</w:t>
      </w:r>
      <w:r w:rsidR="008764AE">
        <w:rPr>
          <w:sz w:val="22"/>
          <w:szCs w:val="22"/>
          <w:lang w:val="es-MX"/>
        </w:rPr>
        <w:t xml:space="preserve">, </w:t>
      </w:r>
      <w:r w:rsidRPr="00E83466">
        <w:rPr>
          <w:sz w:val="22"/>
          <w:szCs w:val="22"/>
          <w:lang w:val="es-MX"/>
        </w:rPr>
        <w:t>Eguiarte</w:t>
      </w:r>
      <w:r w:rsidR="00530BDA">
        <w:rPr>
          <w:sz w:val="22"/>
          <w:szCs w:val="22"/>
          <w:lang w:val="es-MX"/>
        </w:rPr>
        <w:t>,</w:t>
      </w:r>
      <w:r w:rsidR="008764AE">
        <w:rPr>
          <w:sz w:val="22"/>
          <w:szCs w:val="22"/>
          <w:lang w:val="es-MX"/>
        </w:rPr>
        <w:t xml:space="preserve"> </w:t>
      </w:r>
      <w:r w:rsidRPr="00E83466">
        <w:rPr>
          <w:sz w:val="22"/>
          <w:szCs w:val="22"/>
          <w:lang w:val="es-MX"/>
        </w:rPr>
        <w:t xml:space="preserve">L. </w:t>
      </w:r>
      <w:r w:rsidR="006F1F6B">
        <w:rPr>
          <w:sz w:val="22"/>
          <w:szCs w:val="22"/>
          <w:lang w:val="es-MX"/>
        </w:rPr>
        <w:t>(</w:t>
      </w:r>
      <w:r w:rsidRPr="00E83466">
        <w:rPr>
          <w:sz w:val="22"/>
          <w:szCs w:val="22"/>
          <w:lang w:val="es-MX"/>
        </w:rPr>
        <w:t>2013</w:t>
      </w:r>
      <w:r w:rsidR="006F1F6B">
        <w:rPr>
          <w:sz w:val="22"/>
          <w:szCs w:val="22"/>
          <w:lang w:val="es-MX"/>
        </w:rPr>
        <w:t>)</w:t>
      </w:r>
      <w:r w:rsidRPr="00E83466">
        <w:rPr>
          <w:sz w:val="22"/>
          <w:szCs w:val="22"/>
          <w:lang w:val="es-MX"/>
        </w:rPr>
        <w:t xml:space="preserve">. </w:t>
      </w:r>
      <w:r w:rsidR="004A3513" w:rsidRPr="00E54996">
        <w:rPr>
          <w:sz w:val="22"/>
          <w:szCs w:val="22"/>
          <w:lang w:val="en-US"/>
        </w:rPr>
        <w:t xml:space="preserve">Genetic diversity, conservation and sustainable use of Wilde </w:t>
      </w:r>
      <w:r w:rsidR="004A3513" w:rsidRPr="00E54996">
        <w:rPr>
          <w:i/>
          <w:sz w:val="22"/>
          <w:szCs w:val="22"/>
          <w:lang w:val="en-US"/>
        </w:rPr>
        <w:t>Agave cupreata</w:t>
      </w:r>
      <w:r w:rsidR="004A3513" w:rsidRPr="00E54996">
        <w:rPr>
          <w:sz w:val="22"/>
          <w:szCs w:val="22"/>
          <w:lang w:val="en-US"/>
        </w:rPr>
        <w:t xml:space="preserve"> and </w:t>
      </w:r>
      <w:r w:rsidR="004A3513" w:rsidRPr="00E54996">
        <w:rPr>
          <w:i/>
          <w:sz w:val="22"/>
          <w:szCs w:val="22"/>
          <w:lang w:val="en-US"/>
        </w:rPr>
        <w:t>Agave potatorum</w:t>
      </w:r>
      <w:r w:rsidR="004A3513" w:rsidRPr="00E54996">
        <w:rPr>
          <w:sz w:val="22"/>
          <w:szCs w:val="22"/>
          <w:lang w:val="en-US"/>
        </w:rPr>
        <w:t xml:space="preserve"> extracted for mezcal production in Mexico.</w:t>
      </w:r>
      <w:r w:rsidR="0011286C" w:rsidRPr="00E54996">
        <w:rPr>
          <w:sz w:val="22"/>
          <w:szCs w:val="22"/>
          <w:lang w:val="en-US"/>
        </w:rPr>
        <w:t xml:space="preserve"> </w:t>
      </w:r>
      <w:r w:rsidR="004A3513" w:rsidRPr="00E54996">
        <w:rPr>
          <w:i/>
          <w:sz w:val="22"/>
          <w:szCs w:val="22"/>
          <w:lang w:val="en-US"/>
        </w:rPr>
        <w:t>Journal of Arid Environments</w:t>
      </w:r>
      <w:r w:rsidR="00530BDA">
        <w:rPr>
          <w:i/>
          <w:sz w:val="22"/>
          <w:szCs w:val="22"/>
          <w:lang w:val="en-US"/>
        </w:rPr>
        <w:t>,</w:t>
      </w:r>
      <w:r w:rsidR="008764AE">
        <w:rPr>
          <w:sz w:val="22"/>
          <w:szCs w:val="22"/>
          <w:lang w:val="en-US"/>
        </w:rPr>
        <w:t xml:space="preserve"> </w:t>
      </w:r>
      <w:r w:rsidRPr="00530BDA">
        <w:rPr>
          <w:i/>
          <w:sz w:val="22"/>
          <w:szCs w:val="22"/>
          <w:lang w:val="en-US"/>
        </w:rPr>
        <w:t>9</w:t>
      </w:r>
      <w:r w:rsidR="00ED7041" w:rsidRPr="00530BDA">
        <w:rPr>
          <w:i/>
          <w:sz w:val="22"/>
          <w:szCs w:val="22"/>
          <w:lang w:val="en-US"/>
        </w:rPr>
        <w:t>0</w:t>
      </w:r>
      <w:r w:rsidR="00530BDA">
        <w:rPr>
          <w:sz w:val="22"/>
          <w:szCs w:val="22"/>
          <w:lang w:val="en-US"/>
        </w:rPr>
        <w:t>,</w:t>
      </w:r>
      <w:r w:rsidR="008764AE" w:rsidRPr="008764AE">
        <w:rPr>
          <w:sz w:val="22"/>
          <w:szCs w:val="22"/>
          <w:lang w:val="en-US"/>
        </w:rPr>
        <w:t xml:space="preserve"> </w:t>
      </w:r>
      <w:r w:rsidR="004A3513" w:rsidRPr="008764AE">
        <w:rPr>
          <w:sz w:val="22"/>
          <w:szCs w:val="22"/>
          <w:lang w:val="en-US"/>
        </w:rPr>
        <w:t>36-44.</w:t>
      </w:r>
    </w:p>
    <w:p w:rsidR="00284A71" w:rsidRPr="008764AE" w:rsidRDefault="00C51D80" w:rsidP="00FE5A4A">
      <w:pPr>
        <w:pStyle w:val="Referencia"/>
        <w:spacing w:before="0" w:after="0" w:line="240" w:lineRule="auto"/>
        <w:rPr>
          <w:rFonts w:eastAsia="Calibri"/>
          <w:sz w:val="22"/>
          <w:szCs w:val="22"/>
          <w:lang w:val="en-US" w:eastAsia="en-US"/>
        </w:rPr>
      </w:pPr>
      <w:proofErr w:type="gramStart"/>
      <w:r w:rsidRPr="00E54996">
        <w:rPr>
          <w:sz w:val="22"/>
          <w:szCs w:val="22"/>
          <w:lang w:val="en-US"/>
        </w:rPr>
        <w:t>Arrhenius</w:t>
      </w:r>
      <w:r w:rsidR="00530BDA">
        <w:rPr>
          <w:sz w:val="22"/>
          <w:szCs w:val="22"/>
          <w:lang w:val="en-US"/>
        </w:rPr>
        <w:t>,</w:t>
      </w:r>
      <w:r w:rsidR="008764AE">
        <w:rPr>
          <w:sz w:val="22"/>
          <w:szCs w:val="22"/>
          <w:lang w:val="en-US"/>
        </w:rPr>
        <w:t xml:space="preserve"> </w:t>
      </w:r>
      <w:r w:rsidRPr="00E54996">
        <w:rPr>
          <w:sz w:val="22"/>
          <w:szCs w:val="22"/>
          <w:lang w:val="en-US"/>
        </w:rPr>
        <w:t>P., McCloskey</w:t>
      </w:r>
      <w:r w:rsidR="00530BDA">
        <w:rPr>
          <w:sz w:val="22"/>
          <w:szCs w:val="22"/>
          <w:lang w:val="en-US"/>
        </w:rPr>
        <w:t>,</w:t>
      </w:r>
      <w:r w:rsidR="008764AE">
        <w:rPr>
          <w:sz w:val="22"/>
          <w:szCs w:val="22"/>
          <w:lang w:val="en-US"/>
        </w:rPr>
        <w:t xml:space="preserve"> </w:t>
      </w:r>
      <w:r w:rsidRPr="00E54996">
        <w:rPr>
          <w:sz w:val="22"/>
          <w:szCs w:val="22"/>
          <w:lang w:val="en-US"/>
        </w:rPr>
        <w:t>P.</w:t>
      </w:r>
      <w:r w:rsidR="008764AE">
        <w:rPr>
          <w:sz w:val="22"/>
          <w:szCs w:val="22"/>
          <w:lang w:val="en-US"/>
        </w:rPr>
        <w:t xml:space="preserve">, </w:t>
      </w:r>
      <w:r w:rsidR="0059372F" w:rsidRPr="00E54996">
        <w:rPr>
          <w:sz w:val="22"/>
          <w:szCs w:val="22"/>
          <w:lang w:val="en-US"/>
        </w:rPr>
        <w:t>Sylvan</w:t>
      </w:r>
      <w:r w:rsidR="00530BDA">
        <w:rPr>
          <w:sz w:val="22"/>
          <w:szCs w:val="22"/>
          <w:lang w:val="en-US"/>
        </w:rPr>
        <w:t>,</w:t>
      </w:r>
      <w:r w:rsidR="008764AE">
        <w:rPr>
          <w:sz w:val="22"/>
          <w:szCs w:val="22"/>
          <w:lang w:val="en-US"/>
        </w:rPr>
        <w:t xml:space="preserve"> </w:t>
      </w:r>
      <w:r w:rsidR="000F7EFF" w:rsidRPr="00E54996">
        <w:rPr>
          <w:sz w:val="22"/>
          <w:szCs w:val="22"/>
          <w:lang w:val="en-US"/>
        </w:rPr>
        <w:t xml:space="preserve">M. </w:t>
      </w:r>
      <w:r w:rsidR="00530BDA">
        <w:rPr>
          <w:sz w:val="22"/>
          <w:szCs w:val="22"/>
          <w:lang w:val="en-US"/>
        </w:rPr>
        <w:t>(</w:t>
      </w:r>
      <w:r w:rsidR="0059372F" w:rsidRPr="00E54996">
        <w:rPr>
          <w:sz w:val="22"/>
          <w:szCs w:val="22"/>
          <w:lang w:val="en-US"/>
        </w:rPr>
        <w:t>1996</w:t>
      </w:r>
      <w:r w:rsidR="00530BDA">
        <w:rPr>
          <w:sz w:val="22"/>
          <w:szCs w:val="22"/>
          <w:lang w:val="en-US"/>
        </w:rPr>
        <w:t>)</w:t>
      </w:r>
      <w:r w:rsidR="000F7EFF" w:rsidRPr="00E54996">
        <w:rPr>
          <w:sz w:val="22"/>
          <w:szCs w:val="22"/>
          <w:lang w:val="en-US"/>
        </w:rPr>
        <w:t>.</w:t>
      </w:r>
      <w:proofErr w:type="gramEnd"/>
      <w:r w:rsidR="000F7EFF" w:rsidRPr="00E54996">
        <w:rPr>
          <w:sz w:val="22"/>
          <w:szCs w:val="22"/>
          <w:lang w:val="en-US"/>
        </w:rPr>
        <w:t xml:space="preserve"> </w:t>
      </w:r>
      <w:proofErr w:type="gramStart"/>
      <w:r w:rsidR="000F7EFF" w:rsidRPr="00E54996">
        <w:rPr>
          <w:sz w:val="22"/>
          <w:szCs w:val="22"/>
          <w:lang w:val="en-US"/>
        </w:rPr>
        <w:t>Chemical Markers for aroma of Vitis vinífera Var. Chardonnay Regional Wines.</w:t>
      </w:r>
      <w:proofErr w:type="gramEnd"/>
      <w:r w:rsidR="0059372F" w:rsidRPr="00867899">
        <w:rPr>
          <w:rFonts w:eastAsia="Calibri"/>
          <w:sz w:val="22"/>
          <w:szCs w:val="22"/>
          <w:lang w:val="en-US" w:eastAsia="en-US"/>
        </w:rPr>
        <w:t xml:space="preserve"> </w:t>
      </w:r>
      <w:r w:rsidR="0059372F" w:rsidRPr="00867899">
        <w:rPr>
          <w:rFonts w:eastAsia="Calibri"/>
          <w:i/>
          <w:sz w:val="22"/>
          <w:szCs w:val="22"/>
          <w:lang w:val="en-US" w:eastAsia="en-US"/>
        </w:rPr>
        <w:t>Journa</w:t>
      </w:r>
      <w:r w:rsidR="001C6C37" w:rsidRPr="00867899">
        <w:rPr>
          <w:rFonts w:eastAsia="Calibri"/>
          <w:i/>
          <w:sz w:val="22"/>
          <w:szCs w:val="22"/>
          <w:lang w:val="en-US" w:eastAsia="en-US"/>
        </w:rPr>
        <w:t>l of Agricultural and Food Chemi</w:t>
      </w:r>
      <w:r w:rsidR="0059372F" w:rsidRPr="00867899">
        <w:rPr>
          <w:rFonts w:eastAsia="Calibri"/>
          <w:i/>
          <w:sz w:val="22"/>
          <w:szCs w:val="22"/>
          <w:lang w:val="en-US" w:eastAsia="en-US"/>
        </w:rPr>
        <w:t>stry</w:t>
      </w:r>
      <w:r w:rsidR="00530BDA">
        <w:rPr>
          <w:rFonts w:eastAsia="Calibri"/>
          <w:i/>
          <w:sz w:val="22"/>
          <w:szCs w:val="22"/>
          <w:lang w:val="en-US" w:eastAsia="en-US"/>
        </w:rPr>
        <w:t>,</w:t>
      </w:r>
      <w:r w:rsidR="008764AE">
        <w:rPr>
          <w:rFonts w:eastAsia="Calibri"/>
          <w:sz w:val="22"/>
          <w:szCs w:val="22"/>
          <w:lang w:val="en-US" w:eastAsia="en-US"/>
        </w:rPr>
        <w:t xml:space="preserve"> </w:t>
      </w:r>
      <w:r w:rsidR="00ED7041" w:rsidRPr="00530BDA">
        <w:rPr>
          <w:rFonts w:eastAsia="Calibri"/>
          <w:i/>
          <w:sz w:val="22"/>
          <w:szCs w:val="22"/>
          <w:lang w:val="en-US" w:eastAsia="en-US"/>
        </w:rPr>
        <w:t>44</w:t>
      </w:r>
      <w:r w:rsidR="00ED7041" w:rsidRPr="008764AE">
        <w:rPr>
          <w:rFonts w:eastAsia="Calibri"/>
          <w:sz w:val="22"/>
          <w:szCs w:val="22"/>
          <w:lang w:val="en-US" w:eastAsia="en-US"/>
        </w:rPr>
        <w:t xml:space="preserve"> (4)</w:t>
      </w:r>
      <w:r w:rsidR="00530BDA">
        <w:rPr>
          <w:rFonts w:eastAsia="Calibri"/>
          <w:sz w:val="22"/>
          <w:szCs w:val="22"/>
          <w:lang w:val="en-US" w:eastAsia="en-US"/>
        </w:rPr>
        <w:t>,</w:t>
      </w:r>
      <w:r w:rsidR="008764AE">
        <w:rPr>
          <w:rFonts w:eastAsia="Calibri"/>
          <w:sz w:val="22"/>
          <w:szCs w:val="22"/>
          <w:lang w:val="en-US" w:eastAsia="en-US"/>
        </w:rPr>
        <w:t xml:space="preserve"> </w:t>
      </w:r>
      <w:r w:rsidR="0059372F" w:rsidRPr="008764AE">
        <w:rPr>
          <w:color w:val="000000"/>
          <w:sz w:val="22"/>
          <w:szCs w:val="22"/>
          <w:shd w:val="clear" w:color="auto" w:fill="FFFFFF"/>
          <w:lang w:val="en-US"/>
        </w:rPr>
        <w:t>1085–1090.</w:t>
      </w:r>
    </w:p>
    <w:p w:rsidR="00284A71" w:rsidRPr="00F46659" w:rsidRDefault="00E83466" w:rsidP="00FE5A4A">
      <w:pPr>
        <w:pStyle w:val="Referencia"/>
        <w:spacing w:before="0" w:after="0" w:line="240" w:lineRule="auto"/>
        <w:rPr>
          <w:rFonts w:eastAsia="Calibri"/>
          <w:sz w:val="22"/>
          <w:szCs w:val="22"/>
          <w:lang w:val="en-US" w:eastAsia="en-US"/>
        </w:rPr>
      </w:pPr>
      <w:r w:rsidRPr="00E83466">
        <w:rPr>
          <w:sz w:val="22"/>
          <w:szCs w:val="22"/>
          <w:lang w:val="en-US"/>
        </w:rPr>
        <w:t>Arrizon</w:t>
      </w:r>
      <w:r w:rsidR="00530BDA">
        <w:rPr>
          <w:sz w:val="22"/>
          <w:szCs w:val="22"/>
          <w:lang w:val="en-US"/>
        </w:rPr>
        <w:t>,</w:t>
      </w:r>
      <w:r w:rsidRPr="00E83466">
        <w:rPr>
          <w:sz w:val="22"/>
          <w:szCs w:val="22"/>
          <w:lang w:val="en-US"/>
        </w:rPr>
        <w:t xml:space="preserve"> J., Gschaedler</w:t>
      </w:r>
      <w:r w:rsidR="00530BDA">
        <w:rPr>
          <w:sz w:val="22"/>
          <w:szCs w:val="22"/>
          <w:lang w:val="en-US"/>
        </w:rPr>
        <w:t>,</w:t>
      </w:r>
      <w:r w:rsidRPr="00E83466">
        <w:rPr>
          <w:sz w:val="22"/>
          <w:szCs w:val="22"/>
          <w:lang w:val="en-US"/>
        </w:rPr>
        <w:t xml:space="preserve"> A. </w:t>
      </w:r>
      <w:r w:rsidR="00530BDA">
        <w:rPr>
          <w:sz w:val="22"/>
          <w:szCs w:val="22"/>
          <w:lang w:val="en-US"/>
        </w:rPr>
        <w:t>(</w:t>
      </w:r>
      <w:r w:rsidRPr="00E83466">
        <w:rPr>
          <w:sz w:val="22"/>
          <w:szCs w:val="22"/>
          <w:lang w:val="en-US"/>
        </w:rPr>
        <w:t>2002</w:t>
      </w:r>
      <w:r w:rsidR="00530BDA">
        <w:rPr>
          <w:sz w:val="22"/>
          <w:szCs w:val="22"/>
          <w:lang w:val="en-US"/>
        </w:rPr>
        <w:t>)</w:t>
      </w:r>
      <w:r w:rsidRPr="00E83466">
        <w:rPr>
          <w:sz w:val="22"/>
          <w:szCs w:val="22"/>
          <w:lang w:val="en-US"/>
        </w:rPr>
        <w:t xml:space="preserve">. </w:t>
      </w:r>
      <w:proofErr w:type="gramStart"/>
      <w:r w:rsidRPr="00E83466">
        <w:rPr>
          <w:sz w:val="22"/>
          <w:szCs w:val="22"/>
          <w:lang w:val="en-US"/>
        </w:rPr>
        <w:t>Increasing fermentation efficiency at high sugar concentrations by supplementing an additional source of nitrogen during the exponential phase of the tequila fermentation process.</w:t>
      </w:r>
      <w:proofErr w:type="gramEnd"/>
      <w:r w:rsidRPr="00E83466">
        <w:rPr>
          <w:sz w:val="22"/>
          <w:szCs w:val="22"/>
          <w:lang w:val="en-US"/>
        </w:rPr>
        <w:t xml:space="preserve"> </w:t>
      </w:r>
      <w:r w:rsidRPr="00F46659">
        <w:rPr>
          <w:i/>
          <w:sz w:val="22"/>
          <w:szCs w:val="22"/>
          <w:lang w:val="en-US"/>
        </w:rPr>
        <w:t>Canadian Journal of Microbiology</w:t>
      </w:r>
      <w:r w:rsidR="00530BDA">
        <w:rPr>
          <w:i/>
          <w:sz w:val="22"/>
          <w:szCs w:val="22"/>
          <w:lang w:val="en-US"/>
        </w:rPr>
        <w:t>,</w:t>
      </w:r>
      <w:r w:rsidRPr="00F46659">
        <w:rPr>
          <w:sz w:val="22"/>
          <w:szCs w:val="22"/>
          <w:lang w:val="en-US"/>
        </w:rPr>
        <w:t xml:space="preserve"> </w:t>
      </w:r>
      <w:r w:rsidRPr="00530BDA">
        <w:rPr>
          <w:i/>
          <w:sz w:val="22"/>
          <w:szCs w:val="22"/>
          <w:lang w:val="en-US"/>
        </w:rPr>
        <w:t>48</w:t>
      </w:r>
      <w:r w:rsidRPr="00F46659">
        <w:rPr>
          <w:sz w:val="22"/>
          <w:szCs w:val="22"/>
          <w:lang w:val="en-US"/>
        </w:rPr>
        <w:t xml:space="preserve"> (11)</w:t>
      </w:r>
      <w:r w:rsidR="00530BDA">
        <w:rPr>
          <w:sz w:val="22"/>
          <w:szCs w:val="22"/>
          <w:lang w:val="en-US"/>
        </w:rPr>
        <w:t>,</w:t>
      </w:r>
      <w:r w:rsidRPr="00F46659">
        <w:rPr>
          <w:sz w:val="22"/>
          <w:szCs w:val="22"/>
          <w:lang w:val="en-US"/>
        </w:rPr>
        <w:t xml:space="preserve"> 965-970. </w:t>
      </w:r>
    </w:p>
    <w:p w:rsidR="00792930" w:rsidRPr="008764AE" w:rsidRDefault="00C51D80" w:rsidP="00FE5A4A">
      <w:pPr>
        <w:pStyle w:val="Referencia"/>
        <w:spacing w:before="0" w:after="0" w:line="240" w:lineRule="auto"/>
        <w:rPr>
          <w:rStyle w:val="apple-converted-space"/>
          <w:color w:val="222222"/>
          <w:sz w:val="22"/>
          <w:szCs w:val="22"/>
          <w:shd w:val="clear" w:color="auto" w:fill="FFFFFF"/>
          <w:lang w:val="en-US"/>
        </w:rPr>
      </w:pPr>
      <w:r w:rsidRPr="00E54996">
        <w:rPr>
          <w:sz w:val="22"/>
          <w:szCs w:val="22"/>
          <w:lang w:val="en-US"/>
        </w:rPr>
        <w:t>Arrizon</w:t>
      </w:r>
      <w:r w:rsidR="00530BDA">
        <w:rPr>
          <w:sz w:val="22"/>
          <w:szCs w:val="22"/>
          <w:lang w:val="en-US"/>
        </w:rPr>
        <w:t>,</w:t>
      </w:r>
      <w:r w:rsidRPr="00E54996">
        <w:rPr>
          <w:sz w:val="22"/>
          <w:szCs w:val="22"/>
          <w:lang w:val="en-US"/>
        </w:rPr>
        <w:t xml:space="preserve"> J.</w:t>
      </w:r>
      <w:r w:rsidR="008764AE">
        <w:rPr>
          <w:sz w:val="22"/>
          <w:szCs w:val="22"/>
          <w:lang w:val="en-US"/>
        </w:rPr>
        <w:t>,</w:t>
      </w:r>
      <w:r w:rsidRPr="00E54996">
        <w:rPr>
          <w:sz w:val="22"/>
          <w:szCs w:val="22"/>
          <w:lang w:val="en-US"/>
        </w:rPr>
        <w:t xml:space="preserve"> </w:t>
      </w:r>
      <w:r w:rsidR="001F6D45" w:rsidRPr="00E54996">
        <w:rPr>
          <w:sz w:val="22"/>
          <w:szCs w:val="22"/>
          <w:lang w:val="en-US"/>
        </w:rPr>
        <w:t>Gschaedler</w:t>
      </w:r>
      <w:r w:rsidR="00530BDA">
        <w:rPr>
          <w:sz w:val="22"/>
          <w:szCs w:val="22"/>
          <w:lang w:val="en-US"/>
        </w:rPr>
        <w:t>,</w:t>
      </w:r>
      <w:r w:rsidR="008764AE">
        <w:rPr>
          <w:sz w:val="22"/>
          <w:szCs w:val="22"/>
          <w:lang w:val="en-US"/>
        </w:rPr>
        <w:t xml:space="preserve"> </w:t>
      </w:r>
      <w:r w:rsidR="001F6D45" w:rsidRPr="00E54996">
        <w:rPr>
          <w:sz w:val="22"/>
          <w:szCs w:val="22"/>
          <w:lang w:val="en-US"/>
        </w:rPr>
        <w:t xml:space="preserve">A. </w:t>
      </w:r>
      <w:r w:rsidR="00530BDA">
        <w:rPr>
          <w:sz w:val="22"/>
          <w:szCs w:val="22"/>
          <w:lang w:val="en-US"/>
        </w:rPr>
        <w:t>(</w:t>
      </w:r>
      <w:r w:rsidR="001F6D45" w:rsidRPr="00E54996">
        <w:rPr>
          <w:sz w:val="22"/>
          <w:szCs w:val="22"/>
          <w:lang w:val="en-US"/>
        </w:rPr>
        <w:t>2006</w:t>
      </w:r>
      <w:r w:rsidR="00530BDA">
        <w:rPr>
          <w:sz w:val="22"/>
          <w:szCs w:val="22"/>
          <w:lang w:val="en-US"/>
        </w:rPr>
        <w:t>)</w:t>
      </w:r>
      <w:r w:rsidR="001F6D45" w:rsidRPr="00E54996">
        <w:rPr>
          <w:sz w:val="22"/>
          <w:szCs w:val="22"/>
          <w:lang w:val="en-US"/>
        </w:rPr>
        <w:t xml:space="preserve">. Effects of the addition of different nitrogen </w:t>
      </w:r>
      <w:r w:rsidR="004537C6" w:rsidRPr="00E54996">
        <w:rPr>
          <w:sz w:val="22"/>
          <w:szCs w:val="22"/>
          <w:lang w:val="en-US"/>
        </w:rPr>
        <w:t>sources</w:t>
      </w:r>
      <w:r w:rsidR="001F6D45" w:rsidRPr="00E54996">
        <w:rPr>
          <w:sz w:val="22"/>
          <w:szCs w:val="22"/>
          <w:lang w:val="en-US"/>
        </w:rPr>
        <w:t xml:space="preserve"> in the tequila fermentation process at high sugar concentration. </w:t>
      </w:r>
      <w:r w:rsidR="001F6D45" w:rsidRPr="00E54996">
        <w:rPr>
          <w:rStyle w:val="nfasis"/>
          <w:bCs/>
          <w:color w:val="000000"/>
          <w:sz w:val="22"/>
          <w:szCs w:val="22"/>
          <w:shd w:val="clear" w:color="auto" w:fill="FFFFFF"/>
          <w:lang w:val="en-US"/>
        </w:rPr>
        <w:t>Journal of Applied Microbiology</w:t>
      </w:r>
      <w:r w:rsidR="00530BDA">
        <w:rPr>
          <w:rStyle w:val="nfasis"/>
          <w:bCs/>
          <w:color w:val="000000"/>
          <w:sz w:val="22"/>
          <w:szCs w:val="22"/>
          <w:shd w:val="clear" w:color="auto" w:fill="FFFFFF"/>
          <w:lang w:val="en-US"/>
        </w:rPr>
        <w:t>,</w:t>
      </w:r>
      <w:r w:rsidR="008764AE">
        <w:rPr>
          <w:rStyle w:val="apple-converted-space"/>
          <w:sz w:val="22"/>
          <w:szCs w:val="22"/>
          <w:shd w:val="clear" w:color="auto" w:fill="FFFFFF"/>
          <w:lang w:val="en-US"/>
        </w:rPr>
        <w:t xml:space="preserve"> </w:t>
      </w:r>
      <w:r w:rsidR="00ED7041" w:rsidRPr="00530BDA">
        <w:rPr>
          <w:rStyle w:val="apple-converted-space"/>
          <w:i/>
          <w:sz w:val="22"/>
          <w:szCs w:val="22"/>
          <w:shd w:val="clear" w:color="auto" w:fill="FFFFFF"/>
          <w:lang w:val="en-US"/>
        </w:rPr>
        <w:t>102</w:t>
      </w:r>
      <w:r w:rsidR="00ED7041" w:rsidRPr="008764AE">
        <w:rPr>
          <w:rStyle w:val="apple-converted-space"/>
          <w:sz w:val="22"/>
          <w:szCs w:val="22"/>
          <w:shd w:val="clear" w:color="auto" w:fill="FFFFFF"/>
          <w:lang w:val="en-US"/>
        </w:rPr>
        <w:t xml:space="preserve"> (4)</w:t>
      </w:r>
      <w:r w:rsidR="00530BDA">
        <w:rPr>
          <w:rStyle w:val="apple-converted-space"/>
          <w:sz w:val="22"/>
          <w:szCs w:val="22"/>
          <w:shd w:val="clear" w:color="auto" w:fill="FFFFFF"/>
          <w:lang w:val="en-US"/>
        </w:rPr>
        <w:t>,</w:t>
      </w:r>
      <w:r w:rsidR="00ED7041" w:rsidRPr="008764AE">
        <w:rPr>
          <w:rStyle w:val="apple-converted-space"/>
          <w:sz w:val="22"/>
          <w:szCs w:val="22"/>
          <w:shd w:val="clear" w:color="auto" w:fill="FFFFFF"/>
          <w:lang w:val="en-US"/>
        </w:rPr>
        <w:t xml:space="preserve"> </w:t>
      </w:r>
      <w:r w:rsidR="001F6D45" w:rsidRPr="008764AE">
        <w:rPr>
          <w:rStyle w:val="apple-converted-space"/>
          <w:sz w:val="22"/>
          <w:szCs w:val="22"/>
          <w:shd w:val="clear" w:color="auto" w:fill="FFFFFF"/>
          <w:lang w:val="en-US"/>
        </w:rPr>
        <w:t>1123-1131</w:t>
      </w:r>
      <w:r w:rsidR="001F6D45" w:rsidRPr="008764AE">
        <w:rPr>
          <w:rStyle w:val="apple-converted-space"/>
          <w:color w:val="222222"/>
          <w:sz w:val="22"/>
          <w:szCs w:val="22"/>
          <w:shd w:val="clear" w:color="auto" w:fill="FFFFFF"/>
          <w:lang w:val="en-US"/>
        </w:rPr>
        <w:t>.</w:t>
      </w:r>
    </w:p>
    <w:p w:rsidR="00F2333A" w:rsidRPr="008764AE" w:rsidRDefault="00C51D80" w:rsidP="00FE5A4A">
      <w:pPr>
        <w:pStyle w:val="Referencia"/>
        <w:spacing w:before="0" w:after="0" w:line="240" w:lineRule="auto"/>
        <w:rPr>
          <w:rStyle w:val="apple-converted-space"/>
          <w:color w:val="222222"/>
          <w:sz w:val="22"/>
          <w:szCs w:val="22"/>
          <w:shd w:val="clear" w:color="auto" w:fill="FFFFFF"/>
          <w:lang w:val="en-US"/>
        </w:rPr>
      </w:pPr>
      <w:r w:rsidRPr="00867899">
        <w:rPr>
          <w:rFonts w:eastAsia="Calibri"/>
          <w:sz w:val="22"/>
          <w:szCs w:val="22"/>
          <w:lang w:val="en-US" w:eastAsia="en-US"/>
        </w:rPr>
        <w:t>Bahre</w:t>
      </w:r>
      <w:r w:rsidR="00530BDA">
        <w:rPr>
          <w:rFonts w:eastAsia="Calibri"/>
          <w:sz w:val="22"/>
          <w:szCs w:val="22"/>
          <w:lang w:val="en-US" w:eastAsia="en-US"/>
        </w:rPr>
        <w:t>,</w:t>
      </w:r>
      <w:r w:rsidRPr="00867899">
        <w:rPr>
          <w:rFonts w:eastAsia="Calibri"/>
          <w:sz w:val="22"/>
          <w:szCs w:val="22"/>
          <w:lang w:val="en-US" w:eastAsia="en-US"/>
        </w:rPr>
        <w:t xml:space="preserve"> J.</w:t>
      </w:r>
      <w:r w:rsidR="008764AE">
        <w:rPr>
          <w:rFonts w:eastAsia="Calibri"/>
          <w:sz w:val="22"/>
          <w:szCs w:val="22"/>
          <w:lang w:val="en-US" w:eastAsia="en-US"/>
        </w:rPr>
        <w:t>,</w:t>
      </w:r>
      <w:r w:rsidRPr="00867899">
        <w:rPr>
          <w:rFonts w:eastAsia="Calibri"/>
          <w:sz w:val="22"/>
          <w:szCs w:val="22"/>
          <w:lang w:val="en-US" w:eastAsia="en-US"/>
        </w:rPr>
        <w:t xml:space="preserve"> </w:t>
      </w:r>
      <w:r w:rsidR="00F2333A" w:rsidRPr="00867899">
        <w:rPr>
          <w:rFonts w:eastAsia="Calibri"/>
          <w:sz w:val="22"/>
          <w:szCs w:val="22"/>
          <w:lang w:val="en-US" w:eastAsia="en-US"/>
        </w:rPr>
        <w:t>Bradbury</w:t>
      </w:r>
      <w:r w:rsidR="00530BDA">
        <w:rPr>
          <w:rFonts w:eastAsia="Calibri"/>
          <w:sz w:val="22"/>
          <w:szCs w:val="22"/>
          <w:lang w:val="en-US" w:eastAsia="en-US"/>
        </w:rPr>
        <w:t>,</w:t>
      </w:r>
      <w:r w:rsidR="008764AE">
        <w:rPr>
          <w:rFonts w:eastAsia="Calibri"/>
          <w:sz w:val="22"/>
          <w:szCs w:val="22"/>
          <w:lang w:val="en-US" w:eastAsia="en-US"/>
        </w:rPr>
        <w:t xml:space="preserve"> </w:t>
      </w:r>
      <w:r w:rsidR="00F2333A" w:rsidRPr="00867899">
        <w:rPr>
          <w:rFonts w:eastAsia="Calibri"/>
          <w:sz w:val="22"/>
          <w:szCs w:val="22"/>
          <w:lang w:val="en-US" w:eastAsia="en-US"/>
        </w:rPr>
        <w:t>E.</w:t>
      </w:r>
      <w:r w:rsidR="00686109" w:rsidRPr="00867899">
        <w:rPr>
          <w:rFonts w:eastAsia="Calibri"/>
          <w:sz w:val="22"/>
          <w:szCs w:val="22"/>
          <w:lang w:val="en-US" w:eastAsia="en-US"/>
        </w:rPr>
        <w:t xml:space="preserve"> </w:t>
      </w:r>
      <w:r w:rsidR="00530BDA">
        <w:rPr>
          <w:rFonts w:eastAsia="Calibri"/>
          <w:sz w:val="22"/>
          <w:szCs w:val="22"/>
          <w:lang w:val="en-US" w:eastAsia="en-US"/>
        </w:rPr>
        <w:t>(</w:t>
      </w:r>
      <w:r w:rsidR="00F2333A" w:rsidRPr="00867899">
        <w:rPr>
          <w:rFonts w:eastAsia="Calibri"/>
          <w:sz w:val="22"/>
          <w:szCs w:val="22"/>
          <w:lang w:val="en-US" w:eastAsia="en-US"/>
        </w:rPr>
        <w:t>1980</w:t>
      </w:r>
      <w:r w:rsidR="00530BDA">
        <w:rPr>
          <w:rFonts w:eastAsia="Calibri"/>
          <w:sz w:val="22"/>
          <w:szCs w:val="22"/>
          <w:lang w:val="en-US" w:eastAsia="en-US"/>
        </w:rPr>
        <w:t>)</w:t>
      </w:r>
      <w:r w:rsidR="00BE1545" w:rsidRPr="00867899">
        <w:rPr>
          <w:rFonts w:eastAsia="Calibri"/>
          <w:sz w:val="22"/>
          <w:szCs w:val="22"/>
          <w:lang w:val="en-US" w:eastAsia="en-US"/>
        </w:rPr>
        <w:t>. Manufacture of mez</w:t>
      </w:r>
      <w:r w:rsidR="00F2333A" w:rsidRPr="00867899">
        <w:rPr>
          <w:rFonts w:eastAsia="Calibri"/>
          <w:sz w:val="22"/>
          <w:szCs w:val="22"/>
          <w:lang w:val="en-US" w:eastAsia="en-US"/>
        </w:rPr>
        <w:t xml:space="preserve">cal in Sonora, Mexico. </w:t>
      </w:r>
      <w:r w:rsidR="00F2333A" w:rsidRPr="00867899">
        <w:rPr>
          <w:rFonts w:eastAsia="Calibri"/>
          <w:i/>
          <w:color w:val="131413"/>
          <w:sz w:val="22"/>
          <w:szCs w:val="22"/>
          <w:lang w:val="en-US" w:eastAsia="en-US"/>
        </w:rPr>
        <w:t>Economic Botany</w:t>
      </w:r>
      <w:r w:rsidR="00530BDA">
        <w:rPr>
          <w:rFonts w:eastAsia="Calibri"/>
          <w:i/>
          <w:color w:val="131413"/>
          <w:sz w:val="22"/>
          <w:szCs w:val="22"/>
          <w:lang w:val="en-US" w:eastAsia="en-US"/>
        </w:rPr>
        <w:t>,</w:t>
      </w:r>
      <w:r w:rsidR="008764AE">
        <w:rPr>
          <w:rFonts w:eastAsia="Calibri"/>
          <w:sz w:val="22"/>
          <w:szCs w:val="22"/>
          <w:lang w:val="en-US" w:eastAsia="en-US"/>
        </w:rPr>
        <w:t xml:space="preserve"> </w:t>
      </w:r>
      <w:r w:rsidR="00ED7041" w:rsidRPr="00530BDA">
        <w:rPr>
          <w:rFonts w:eastAsia="Calibri"/>
          <w:i/>
          <w:sz w:val="22"/>
          <w:szCs w:val="22"/>
          <w:lang w:val="en-US" w:eastAsia="en-US"/>
        </w:rPr>
        <w:t>34</w:t>
      </w:r>
      <w:r w:rsidR="00530BDA">
        <w:rPr>
          <w:rFonts w:eastAsia="Calibri"/>
          <w:i/>
          <w:sz w:val="22"/>
          <w:szCs w:val="22"/>
          <w:lang w:val="en-US" w:eastAsia="en-US"/>
        </w:rPr>
        <w:t>,</w:t>
      </w:r>
      <w:r w:rsidR="008764AE" w:rsidRPr="008764AE">
        <w:rPr>
          <w:rFonts w:eastAsia="Calibri"/>
          <w:sz w:val="22"/>
          <w:szCs w:val="22"/>
          <w:lang w:val="en-US" w:eastAsia="en-US"/>
        </w:rPr>
        <w:t xml:space="preserve"> </w:t>
      </w:r>
      <w:r w:rsidR="00F2333A" w:rsidRPr="008764AE">
        <w:rPr>
          <w:rFonts w:eastAsia="Calibri"/>
          <w:sz w:val="22"/>
          <w:szCs w:val="22"/>
          <w:lang w:val="en-US" w:eastAsia="en-US"/>
        </w:rPr>
        <w:t>391–400.</w:t>
      </w:r>
    </w:p>
    <w:p w:rsidR="00284A71" w:rsidRPr="000451A5" w:rsidRDefault="004537C6" w:rsidP="00FE5A4A">
      <w:pPr>
        <w:pStyle w:val="Referencia"/>
        <w:spacing w:before="0" w:after="0" w:line="240" w:lineRule="auto"/>
        <w:rPr>
          <w:rFonts w:eastAsia="Calibri"/>
          <w:sz w:val="22"/>
          <w:szCs w:val="22"/>
          <w:lang w:val="en-US" w:eastAsia="en-US"/>
        </w:rPr>
      </w:pPr>
      <w:proofErr w:type="gramStart"/>
      <w:r w:rsidRPr="00867899">
        <w:rPr>
          <w:rFonts w:eastAsia="Calibri"/>
          <w:sz w:val="22"/>
          <w:szCs w:val="22"/>
          <w:lang w:val="en-US" w:eastAsia="en-US"/>
        </w:rPr>
        <w:t>Benn</w:t>
      </w:r>
      <w:r w:rsidR="00530BDA">
        <w:rPr>
          <w:rFonts w:eastAsia="Calibri"/>
          <w:sz w:val="22"/>
          <w:szCs w:val="22"/>
          <w:lang w:val="en-US" w:eastAsia="en-US"/>
        </w:rPr>
        <w:t>,</w:t>
      </w:r>
      <w:r w:rsidRPr="00867899">
        <w:rPr>
          <w:rFonts w:eastAsia="Calibri"/>
          <w:sz w:val="22"/>
          <w:szCs w:val="22"/>
          <w:lang w:val="en-US" w:eastAsia="en-US"/>
        </w:rPr>
        <w:t xml:space="preserve"> M.</w:t>
      </w:r>
      <w:r w:rsidR="008764AE">
        <w:rPr>
          <w:rFonts w:eastAsia="Calibri"/>
          <w:sz w:val="22"/>
          <w:szCs w:val="22"/>
          <w:lang w:val="en-US" w:eastAsia="en-US"/>
        </w:rPr>
        <w:t xml:space="preserve">, </w:t>
      </w:r>
      <w:r w:rsidR="00BB6239" w:rsidRPr="00867899">
        <w:rPr>
          <w:rFonts w:eastAsia="Calibri"/>
          <w:sz w:val="22"/>
          <w:szCs w:val="22"/>
          <w:lang w:val="en-US" w:eastAsia="en-US"/>
        </w:rPr>
        <w:t>Peppard</w:t>
      </w:r>
      <w:r w:rsidR="00530BDA">
        <w:rPr>
          <w:rFonts w:eastAsia="Calibri"/>
          <w:sz w:val="22"/>
          <w:szCs w:val="22"/>
          <w:lang w:val="en-US" w:eastAsia="en-US"/>
        </w:rPr>
        <w:t>,</w:t>
      </w:r>
      <w:r w:rsidR="00BB6239" w:rsidRPr="00867899">
        <w:rPr>
          <w:rFonts w:eastAsia="Calibri"/>
          <w:sz w:val="22"/>
          <w:szCs w:val="22"/>
          <w:lang w:val="en-US" w:eastAsia="en-US"/>
        </w:rPr>
        <w:t xml:space="preserve"> L. </w:t>
      </w:r>
      <w:r w:rsidR="00530BDA">
        <w:rPr>
          <w:rFonts w:eastAsia="Calibri"/>
          <w:sz w:val="22"/>
          <w:szCs w:val="22"/>
          <w:lang w:val="en-US" w:eastAsia="en-US"/>
        </w:rPr>
        <w:t>(</w:t>
      </w:r>
      <w:r w:rsidR="00BB6239" w:rsidRPr="00867899">
        <w:rPr>
          <w:rFonts w:eastAsia="Calibri"/>
          <w:sz w:val="22"/>
          <w:szCs w:val="22"/>
          <w:lang w:val="en-US" w:eastAsia="en-US"/>
        </w:rPr>
        <w:t>1996</w:t>
      </w:r>
      <w:r w:rsidR="00530BDA">
        <w:rPr>
          <w:rFonts w:eastAsia="Calibri"/>
          <w:sz w:val="22"/>
          <w:szCs w:val="22"/>
          <w:lang w:val="en-US" w:eastAsia="en-US"/>
        </w:rPr>
        <w:t>)</w:t>
      </w:r>
      <w:r w:rsidR="00BB6239" w:rsidRPr="00867899">
        <w:rPr>
          <w:rFonts w:eastAsia="Calibri"/>
          <w:sz w:val="22"/>
          <w:szCs w:val="22"/>
          <w:lang w:val="en-US" w:eastAsia="en-US"/>
        </w:rPr>
        <w:t>.</w:t>
      </w:r>
      <w:proofErr w:type="gramEnd"/>
      <w:r w:rsidR="00BB6239" w:rsidRPr="00867899">
        <w:rPr>
          <w:rFonts w:eastAsia="Calibri"/>
          <w:sz w:val="22"/>
          <w:szCs w:val="22"/>
          <w:lang w:val="en-US" w:eastAsia="en-US"/>
        </w:rPr>
        <w:t xml:space="preserve"> </w:t>
      </w:r>
      <w:proofErr w:type="gramStart"/>
      <w:r w:rsidR="00BB6239" w:rsidRPr="00867899">
        <w:rPr>
          <w:rFonts w:eastAsia="Calibri"/>
          <w:sz w:val="22"/>
          <w:szCs w:val="22"/>
          <w:lang w:val="en-US" w:eastAsia="en-US"/>
        </w:rPr>
        <w:t>Characterization of Tequila Flavor by Instrumental and Sensory Analysis.</w:t>
      </w:r>
      <w:proofErr w:type="gramEnd"/>
      <w:r w:rsidR="00BB6239" w:rsidRPr="00867899">
        <w:rPr>
          <w:rFonts w:eastAsia="Calibri"/>
          <w:sz w:val="22"/>
          <w:szCs w:val="22"/>
          <w:lang w:val="en-US" w:eastAsia="en-US"/>
        </w:rPr>
        <w:t xml:space="preserve"> </w:t>
      </w:r>
      <w:r w:rsidR="00BB6239" w:rsidRPr="00867899">
        <w:rPr>
          <w:rFonts w:eastAsia="Calibri"/>
          <w:i/>
          <w:sz w:val="22"/>
          <w:szCs w:val="22"/>
          <w:lang w:val="en-US" w:eastAsia="en-US"/>
        </w:rPr>
        <w:t xml:space="preserve">Journal of Agricultural and Food </w:t>
      </w:r>
      <w:r w:rsidR="00BE1545" w:rsidRPr="00867899">
        <w:rPr>
          <w:rFonts w:eastAsia="Calibri"/>
          <w:i/>
          <w:sz w:val="22"/>
          <w:szCs w:val="22"/>
          <w:lang w:val="en-US" w:eastAsia="en-US"/>
        </w:rPr>
        <w:t>Chemistry</w:t>
      </w:r>
      <w:r w:rsidR="00530BDA">
        <w:rPr>
          <w:rFonts w:eastAsia="Calibri"/>
          <w:i/>
          <w:sz w:val="22"/>
          <w:szCs w:val="22"/>
          <w:lang w:val="en-US" w:eastAsia="en-US"/>
        </w:rPr>
        <w:t>,</w:t>
      </w:r>
      <w:r w:rsidR="008764AE">
        <w:rPr>
          <w:rFonts w:eastAsia="Calibri"/>
          <w:i/>
          <w:sz w:val="22"/>
          <w:szCs w:val="22"/>
          <w:lang w:val="en-US" w:eastAsia="en-US"/>
        </w:rPr>
        <w:t xml:space="preserve"> </w:t>
      </w:r>
      <w:r w:rsidR="00E83466" w:rsidRPr="00530BDA">
        <w:rPr>
          <w:rFonts w:eastAsia="Calibri"/>
          <w:i/>
          <w:sz w:val="22"/>
          <w:szCs w:val="22"/>
          <w:lang w:val="en-US" w:eastAsia="en-US"/>
        </w:rPr>
        <w:t>44</w:t>
      </w:r>
      <w:r w:rsidR="00E83466" w:rsidRPr="00E83466">
        <w:rPr>
          <w:rFonts w:eastAsia="Calibri"/>
          <w:sz w:val="22"/>
          <w:szCs w:val="22"/>
          <w:lang w:val="en-US" w:eastAsia="en-US"/>
        </w:rPr>
        <w:t xml:space="preserve"> (2)</w:t>
      </w:r>
      <w:r w:rsidR="00530BDA">
        <w:rPr>
          <w:rFonts w:eastAsia="Calibri"/>
          <w:sz w:val="22"/>
          <w:szCs w:val="22"/>
          <w:lang w:val="en-US" w:eastAsia="en-US"/>
        </w:rPr>
        <w:t>,</w:t>
      </w:r>
      <w:r w:rsidR="00E83466" w:rsidRPr="00E83466">
        <w:rPr>
          <w:rFonts w:eastAsia="Calibri"/>
          <w:sz w:val="22"/>
          <w:szCs w:val="22"/>
          <w:lang w:val="en-US" w:eastAsia="en-US"/>
        </w:rPr>
        <w:t xml:space="preserve"> 557–566.</w:t>
      </w:r>
    </w:p>
    <w:p w:rsidR="00284A71" w:rsidRPr="00B1303B" w:rsidRDefault="00E83466" w:rsidP="00FE5A4A">
      <w:pPr>
        <w:pStyle w:val="Referencia"/>
        <w:spacing w:before="0" w:after="0" w:line="240" w:lineRule="auto"/>
        <w:rPr>
          <w:rFonts w:eastAsia="Calibri"/>
          <w:sz w:val="22"/>
          <w:szCs w:val="22"/>
          <w:lang w:val="es-MX" w:eastAsia="en-US"/>
        </w:rPr>
      </w:pPr>
      <w:r w:rsidRPr="00530BDA">
        <w:rPr>
          <w:rFonts w:eastAsia="Calibri"/>
          <w:sz w:val="22"/>
          <w:szCs w:val="22"/>
          <w:lang w:val="es-CO" w:eastAsia="en-US"/>
        </w:rPr>
        <w:t>Botello</w:t>
      </w:r>
      <w:r w:rsidR="00530BDA" w:rsidRPr="00530BDA">
        <w:rPr>
          <w:rFonts w:eastAsia="Calibri"/>
          <w:sz w:val="22"/>
          <w:szCs w:val="22"/>
          <w:lang w:val="es-CO" w:eastAsia="en-US"/>
        </w:rPr>
        <w:t>,</w:t>
      </w:r>
      <w:r w:rsidRPr="00530BDA">
        <w:rPr>
          <w:rFonts w:eastAsia="Calibri"/>
          <w:sz w:val="22"/>
          <w:szCs w:val="22"/>
          <w:lang w:val="es-CO" w:eastAsia="en-US"/>
        </w:rPr>
        <w:t xml:space="preserve"> J., Cárdenas</w:t>
      </w:r>
      <w:r w:rsidR="00530BDA" w:rsidRPr="00530BDA">
        <w:rPr>
          <w:rFonts w:eastAsia="Calibri"/>
          <w:sz w:val="22"/>
          <w:szCs w:val="22"/>
          <w:lang w:val="es-CO" w:eastAsia="en-US"/>
        </w:rPr>
        <w:t>,</w:t>
      </w:r>
      <w:r w:rsidRPr="00530BDA">
        <w:rPr>
          <w:rFonts w:eastAsia="Calibri"/>
          <w:sz w:val="22"/>
          <w:szCs w:val="22"/>
          <w:lang w:val="es-CO" w:eastAsia="en-US"/>
        </w:rPr>
        <w:t xml:space="preserve"> M., Estrada</w:t>
      </w:r>
      <w:r w:rsidR="00530BDA">
        <w:rPr>
          <w:rFonts w:eastAsia="Calibri"/>
          <w:sz w:val="22"/>
          <w:szCs w:val="22"/>
          <w:lang w:val="es-CO" w:eastAsia="en-US"/>
        </w:rPr>
        <w:t>,</w:t>
      </w:r>
      <w:r w:rsidRPr="00530BDA">
        <w:rPr>
          <w:rFonts w:eastAsia="Calibri"/>
          <w:sz w:val="22"/>
          <w:szCs w:val="22"/>
          <w:lang w:val="es-CO" w:eastAsia="en-US"/>
        </w:rPr>
        <w:t xml:space="preserve"> A., Molina</w:t>
      </w:r>
      <w:r w:rsidR="00530BDA">
        <w:rPr>
          <w:rFonts w:eastAsia="Calibri"/>
          <w:sz w:val="22"/>
          <w:szCs w:val="22"/>
          <w:lang w:val="es-CO" w:eastAsia="en-US"/>
        </w:rPr>
        <w:t>,</w:t>
      </w:r>
      <w:r w:rsidRPr="00530BDA">
        <w:rPr>
          <w:rFonts w:eastAsia="Calibri"/>
          <w:sz w:val="22"/>
          <w:szCs w:val="22"/>
          <w:lang w:val="es-CO" w:eastAsia="en-US"/>
        </w:rPr>
        <w:t xml:space="preserve"> J., Jiménez</w:t>
      </w:r>
      <w:r w:rsidR="00530BDA">
        <w:rPr>
          <w:rFonts w:eastAsia="Calibri"/>
          <w:sz w:val="22"/>
          <w:szCs w:val="22"/>
          <w:lang w:val="es-CO" w:eastAsia="en-US"/>
        </w:rPr>
        <w:t>,</w:t>
      </w:r>
      <w:r w:rsidRPr="00530BDA">
        <w:rPr>
          <w:rFonts w:eastAsia="Calibri"/>
          <w:sz w:val="22"/>
          <w:szCs w:val="22"/>
          <w:lang w:val="es-CO" w:eastAsia="en-US"/>
        </w:rPr>
        <w:t xml:space="preserve"> H., Navarrete</w:t>
      </w:r>
      <w:r w:rsidR="00530BDA">
        <w:rPr>
          <w:rFonts w:eastAsia="Calibri"/>
          <w:sz w:val="22"/>
          <w:szCs w:val="22"/>
          <w:lang w:val="es-CO" w:eastAsia="en-US"/>
        </w:rPr>
        <w:t>,</w:t>
      </w:r>
      <w:r w:rsidRPr="00530BDA">
        <w:rPr>
          <w:rFonts w:eastAsia="Calibri"/>
          <w:sz w:val="22"/>
          <w:szCs w:val="22"/>
          <w:lang w:val="es-CO" w:eastAsia="en-US"/>
        </w:rPr>
        <w:t xml:space="preserve"> J., Rico</w:t>
      </w:r>
      <w:r w:rsidR="00530BDA">
        <w:rPr>
          <w:rFonts w:eastAsia="Calibri"/>
          <w:sz w:val="22"/>
          <w:szCs w:val="22"/>
          <w:lang w:val="es-CO" w:eastAsia="en-US"/>
        </w:rPr>
        <w:t>,</w:t>
      </w:r>
      <w:r w:rsidRPr="00530BDA">
        <w:rPr>
          <w:rFonts w:eastAsia="Calibri"/>
          <w:sz w:val="22"/>
          <w:szCs w:val="22"/>
          <w:lang w:val="es-CO" w:eastAsia="en-US"/>
        </w:rPr>
        <w:t xml:space="preserve"> R. </w:t>
      </w:r>
      <w:r w:rsidR="00530BDA">
        <w:rPr>
          <w:rFonts w:eastAsia="Calibri"/>
          <w:sz w:val="22"/>
          <w:szCs w:val="22"/>
          <w:lang w:val="es-CO" w:eastAsia="en-US"/>
        </w:rPr>
        <w:t>(</w:t>
      </w:r>
      <w:r w:rsidRPr="00530BDA">
        <w:rPr>
          <w:rFonts w:eastAsia="Calibri"/>
          <w:sz w:val="22"/>
          <w:szCs w:val="22"/>
          <w:lang w:val="es-CO" w:eastAsia="en-US"/>
        </w:rPr>
        <w:t>2007</w:t>
      </w:r>
      <w:r w:rsidR="00530BDA">
        <w:rPr>
          <w:rFonts w:eastAsia="Calibri"/>
          <w:sz w:val="22"/>
          <w:szCs w:val="22"/>
          <w:lang w:val="es-CO" w:eastAsia="en-US"/>
        </w:rPr>
        <w:t>)</w:t>
      </w:r>
      <w:r w:rsidRPr="00530BDA">
        <w:rPr>
          <w:rFonts w:eastAsia="Calibri"/>
          <w:sz w:val="22"/>
          <w:szCs w:val="22"/>
          <w:lang w:val="es-CO" w:eastAsia="en-US"/>
        </w:rPr>
        <w:t xml:space="preserve">. </w:t>
      </w:r>
      <w:r w:rsidR="00F92E48" w:rsidRPr="00867899">
        <w:rPr>
          <w:rFonts w:eastAsia="Calibri"/>
          <w:sz w:val="22"/>
          <w:szCs w:val="22"/>
          <w:lang w:val="es-MX" w:eastAsia="en-US"/>
        </w:rPr>
        <w:t xml:space="preserve">Compuestos volátiles en el mezcal. </w:t>
      </w:r>
      <w:r w:rsidR="00F92E48" w:rsidRPr="00867899">
        <w:rPr>
          <w:rFonts w:eastAsia="Calibri"/>
          <w:i/>
          <w:sz w:val="22"/>
          <w:szCs w:val="22"/>
          <w:lang w:val="es-MX" w:eastAsia="en-US"/>
        </w:rPr>
        <w:t>Revista Mexicana de Ingeniería Química</w:t>
      </w:r>
      <w:r w:rsidR="00530BDA">
        <w:rPr>
          <w:rFonts w:eastAsia="Calibri"/>
          <w:i/>
          <w:sz w:val="22"/>
          <w:szCs w:val="22"/>
          <w:lang w:val="es-MX" w:eastAsia="en-US"/>
        </w:rPr>
        <w:t>,</w:t>
      </w:r>
      <w:r w:rsidR="00B1303B">
        <w:rPr>
          <w:rFonts w:eastAsia="Calibri"/>
          <w:sz w:val="22"/>
          <w:szCs w:val="22"/>
          <w:lang w:val="es-MX" w:eastAsia="en-US"/>
        </w:rPr>
        <w:t xml:space="preserve"> </w:t>
      </w:r>
      <w:r w:rsidR="00F92E48" w:rsidRPr="00530BDA">
        <w:rPr>
          <w:rFonts w:eastAsia="Calibri"/>
          <w:i/>
          <w:sz w:val="22"/>
          <w:szCs w:val="22"/>
          <w:lang w:val="es-MX" w:eastAsia="en-US"/>
        </w:rPr>
        <w:t>6</w:t>
      </w:r>
      <w:r w:rsidR="00EA7356" w:rsidRPr="00B1303B">
        <w:rPr>
          <w:rFonts w:eastAsia="Calibri"/>
          <w:sz w:val="22"/>
          <w:szCs w:val="22"/>
          <w:lang w:val="es-MX" w:eastAsia="en-US"/>
        </w:rPr>
        <w:t xml:space="preserve"> (1)</w:t>
      </w:r>
      <w:r w:rsidR="00530BDA">
        <w:rPr>
          <w:rFonts w:eastAsia="Calibri"/>
          <w:sz w:val="22"/>
          <w:szCs w:val="22"/>
          <w:lang w:val="es-MX" w:eastAsia="en-US"/>
        </w:rPr>
        <w:t>,</w:t>
      </w:r>
      <w:r w:rsidR="00ED7041" w:rsidRPr="00B1303B">
        <w:rPr>
          <w:rFonts w:eastAsia="Calibri"/>
          <w:sz w:val="22"/>
          <w:szCs w:val="22"/>
          <w:lang w:val="es-MX" w:eastAsia="en-US"/>
        </w:rPr>
        <w:t xml:space="preserve"> </w:t>
      </w:r>
      <w:r w:rsidR="00284A71" w:rsidRPr="00B1303B">
        <w:rPr>
          <w:rFonts w:eastAsia="Calibri"/>
          <w:sz w:val="22"/>
          <w:szCs w:val="22"/>
          <w:lang w:val="es-MX" w:eastAsia="en-US"/>
        </w:rPr>
        <w:t>41-50.</w:t>
      </w:r>
    </w:p>
    <w:p w:rsidR="009F2068" w:rsidRDefault="00AB37ED">
      <w:pPr>
        <w:pStyle w:val="Referencia"/>
        <w:spacing w:before="0" w:after="0" w:line="240" w:lineRule="auto"/>
        <w:rPr>
          <w:rFonts w:eastAsia="Calibri"/>
          <w:sz w:val="22"/>
          <w:szCs w:val="22"/>
          <w:lang w:val="en-US" w:eastAsia="en-US"/>
        </w:rPr>
      </w:pPr>
      <w:r w:rsidRPr="00E54996">
        <w:rPr>
          <w:sz w:val="22"/>
          <w:szCs w:val="22"/>
        </w:rPr>
        <w:lastRenderedPageBreak/>
        <w:t>Botello</w:t>
      </w:r>
      <w:r w:rsidR="00530BDA">
        <w:rPr>
          <w:sz w:val="22"/>
          <w:szCs w:val="22"/>
        </w:rPr>
        <w:t>,</w:t>
      </w:r>
      <w:r w:rsidRPr="00E54996">
        <w:rPr>
          <w:sz w:val="22"/>
          <w:szCs w:val="22"/>
        </w:rPr>
        <w:t xml:space="preserve"> J., García</w:t>
      </w:r>
      <w:r w:rsidR="00530BDA">
        <w:rPr>
          <w:sz w:val="22"/>
          <w:szCs w:val="22"/>
        </w:rPr>
        <w:t>,</w:t>
      </w:r>
      <w:r w:rsidRPr="00E54996">
        <w:rPr>
          <w:sz w:val="22"/>
          <w:szCs w:val="22"/>
        </w:rPr>
        <w:t xml:space="preserve"> M., Jim</w:t>
      </w:r>
      <w:r w:rsidR="004537C6" w:rsidRPr="00E54996">
        <w:rPr>
          <w:sz w:val="22"/>
          <w:szCs w:val="22"/>
        </w:rPr>
        <w:t>énez</w:t>
      </w:r>
      <w:r w:rsidR="00AF0858">
        <w:rPr>
          <w:sz w:val="22"/>
          <w:szCs w:val="22"/>
        </w:rPr>
        <w:t>,</w:t>
      </w:r>
      <w:r w:rsidR="004537C6" w:rsidRPr="00E54996">
        <w:rPr>
          <w:sz w:val="22"/>
          <w:szCs w:val="22"/>
        </w:rPr>
        <w:t xml:space="preserve"> H., Navarrete</w:t>
      </w:r>
      <w:r w:rsidR="00AF0858">
        <w:rPr>
          <w:sz w:val="22"/>
          <w:szCs w:val="22"/>
        </w:rPr>
        <w:t>,</w:t>
      </w:r>
      <w:r w:rsidR="004537C6" w:rsidRPr="00E54996">
        <w:rPr>
          <w:sz w:val="22"/>
          <w:szCs w:val="22"/>
        </w:rPr>
        <w:t xml:space="preserve"> J., Rico</w:t>
      </w:r>
      <w:r w:rsidR="00AF0858">
        <w:rPr>
          <w:sz w:val="22"/>
          <w:szCs w:val="22"/>
        </w:rPr>
        <w:t>,</w:t>
      </w:r>
      <w:r w:rsidR="004537C6" w:rsidRPr="00E54996">
        <w:rPr>
          <w:sz w:val="22"/>
          <w:szCs w:val="22"/>
        </w:rPr>
        <w:t xml:space="preserve"> R.</w:t>
      </w:r>
      <w:r w:rsidR="00B1303B">
        <w:rPr>
          <w:sz w:val="22"/>
          <w:szCs w:val="22"/>
        </w:rPr>
        <w:t xml:space="preserve">, </w:t>
      </w:r>
      <w:r w:rsidRPr="00E54996">
        <w:rPr>
          <w:sz w:val="22"/>
          <w:szCs w:val="22"/>
        </w:rPr>
        <w:t>Miranda</w:t>
      </w:r>
      <w:r w:rsidR="00AF0858">
        <w:rPr>
          <w:sz w:val="22"/>
          <w:szCs w:val="22"/>
        </w:rPr>
        <w:t>,</w:t>
      </w:r>
      <w:r w:rsidRPr="00E54996">
        <w:rPr>
          <w:sz w:val="22"/>
          <w:szCs w:val="22"/>
        </w:rPr>
        <w:t xml:space="preserve"> R. </w:t>
      </w:r>
      <w:r w:rsidR="00AF0858">
        <w:rPr>
          <w:sz w:val="22"/>
          <w:szCs w:val="22"/>
        </w:rPr>
        <w:t>(</w:t>
      </w:r>
      <w:r w:rsidRPr="00E54996">
        <w:rPr>
          <w:sz w:val="22"/>
          <w:szCs w:val="22"/>
        </w:rPr>
        <w:t>2011</w:t>
      </w:r>
      <w:r w:rsidR="00AF0858">
        <w:rPr>
          <w:sz w:val="22"/>
          <w:szCs w:val="22"/>
        </w:rPr>
        <w:t>)</w:t>
      </w:r>
      <w:r w:rsidRPr="00E54996">
        <w:rPr>
          <w:sz w:val="22"/>
          <w:szCs w:val="22"/>
        </w:rPr>
        <w:t xml:space="preserve">. </w:t>
      </w:r>
      <w:proofErr w:type="gramStart"/>
      <w:r w:rsidR="00BE1545" w:rsidRPr="00867899">
        <w:rPr>
          <w:rFonts w:eastAsia="Calibri"/>
          <w:sz w:val="22"/>
          <w:szCs w:val="22"/>
          <w:lang w:val="en-US" w:eastAsia="en-US"/>
        </w:rPr>
        <w:t>Kinetic study of the thermal h</w:t>
      </w:r>
      <w:r w:rsidRPr="00867899">
        <w:rPr>
          <w:rFonts w:eastAsia="Calibri"/>
          <w:sz w:val="22"/>
          <w:szCs w:val="22"/>
          <w:lang w:val="en-US" w:eastAsia="en-US"/>
        </w:rPr>
        <w:t xml:space="preserve">ydrolysis of </w:t>
      </w:r>
      <w:r w:rsidRPr="00867899">
        <w:rPr>
          <w:rFonts w:eastAsia="Calibri"/>
          <w:i/>
          <w:sz w:val="22"/>
          <w:szCs w:val="22"/>
          <w:lang w:val="en-US" w:eastAsia="en-US"/>
        </w:rPr>
        <w:t>Agave salmiana</w:t>
      </w:r>
      <w:r w:rsidR="00BE1545" w:rsidRPr="00867899">
        <w:rPr>
          <w:rFonts w:eastAsia="Calibri"/>
          <w:sz w:val="22"/>
          <w:szCs w:val="22"/>
          <w:lang w:val="en-US" w:eastAsia="en-US"/>
        </w:rPr>
        <w:t xml:space="preserve"> for mezcal p</w:t>
      </w:r>
      <w:r w:rsidRPr="00867899">
        <w:rPr>
          <w:rFonts w:eastAsia="Calibri"/>
          <w:sz w:val="22"/>
          <w:szCs w:val="22"/>
          <w:lang w:val="en-US" w:eastAsia="en-US"/>
        </w:rPr>
        <w:t>roduction.</w:t>
      </w:r>
      <w:proofErr w:type="gramEnd"/>
      <w:r w:rsidRPr="00867899">
        <w:rPr>
          <w:rFonts w:eastAsia="Calibri"/>
          <w:sz w:val="22"/>
          <w:szCs w:val="22"/>
          <w:lang w:val="en-US" w:eastAsia="en-US"/>
        </w:rPr>
        <w:t xml:space="preserve"> </w:t>
      </w:r>
      <w:r w:rsidRPr="00867899">
        <w:rPr>
          <w:rFonts w:eastAsia="Calibri"/>
          <w:i/>
          <w:sz w:val="22"/>
          <w:szCs w:val="22"/>
          <w:lang w:val="en-US" w:eastAsia="en-US"/>
        </w:rPr>
        <w:t xml:space="preserve">Journal of Agricultural and Food </w:t>
      </w:r>
      <w:r w:rsidR="00BE1545" w:rsidRPr="00867899">
        <w:rPr>
          <w:rFonts w:eastAsia="Calibri"/>
          <w:i/>
          <w:sz w:val="22"/>
          <w:szCs w:val="22"/>
          <w:lang w:val="en-US" w:eastAsia="en-US"/>
        </w:rPr>
        <w:t>Chemistry</w:t>
      </w:r>
      <w:r w:rsidR="00AF0858">
        <w:rPr>
          <w:rFonts w:eastAsia="Calibri"/>
          <w:i/>
          <w:sz w:val="22"/>
          <w:szCs w:val="22"/>
          <w:lang w:val="en-US" w:eastAsia="en-US"/>
        </w:rPr>
        <w:t>,</w:t>
      </w:r>
      <w:r w:rsidR="00B1303B">
        <w:rPr>
          <w:rFonts w:eastAsia="Calibri"/>
          <w:sz w:val="22"/>
          <w:szCs w:val="22"/>
          <w:lang w:val="en-US" w:eastAsia="en-US"/>
        </w:rPr>
        <w:t xml:space="preserve"> </w:t>
      </w:r>
      <w:r w:rsidRPr="00AF0858">
        <w:rPr>
          <w:rFonts w:eastAsia="Calibri"/>
          <w:i/>
          <w:sz w:val="22"/>
          <w:szCs w:val="22"/>
          <w:lang w:val="en-US" w:eastAsia="en-US"/>
        </w:rPr>
        <w:t>59</w:t>
      </w:r>
      <w:r w:rsidR="00EA7356" w:rsidRPr="00B1303B">
        <w:rPr>
          <w:rFonts w:eastAsia="Calibri"/>
          <w:sz w:val="22"/>
          <w:szCs w:val="22"/>
          <w:lang w:val="en-US" w:eastAsia="en-US"/>
        </w:rPr>
        <w:t xml:space="preserve"> </w:t>
      </w:r>
      <w:r w:rsidR="00EA7356" w:rsidRPr="00867899">
        <w:rPr>
          <w:rFonts w:eastAsia="Calibri"/>
          <w:sz w:val="22"/>
          <w:szCs w:val="22"/>
          <w:lang w:val="en-US" w:eastAsia="en-US"/>
        </w:rPr>
        <w:t>(13</w:t>
      </w:r>
      <w:r w:rsidR="00F622FD" w:rsidRPr="00867899">
        <w:rPr>
          <w:rFonts w:eastAsia="Calibri"/>
          <w:sz w:val="22"/>
          <w:szCs w:val="22"/>
          <w:lang w:val="en-US" w:eastAsia="en-US"/>
        </w:rPr>
        <w:t>)</w:t>
      </w:r>
      <w:r w:rsidR="00AF0858">
        <w:rPr>
          <w:rFonts w:eastAsia="Calibri"/>
          <w:sz w:val="22"/>
          <w:szCs w:val="22"/>
          <w:lang w:val="en-US" w:eastAsia="en-US"/>
        </w:rPr>
        <w:t>,</w:t>
      </w:r>
      <w:r w:rsidR="00F622FD" w:rsidRPr="00867899">
        <w:rPr>
          <w:rFonts w:eastAsia="Calibri"/>
          <w:sz w:val="22"/>
          <w:szCs w:val="22"/>
          <w:lang w:val="en-US" w:eastAsia="en-US"/>
        </w:rPr>
        <w:t xml:space="preserve"> </w:t>
      </w:r>
      <w:r w:rsidRPr="00867899">
        <w:rPr>
          <w:rFonts w:eastAsia="Calibri"/>
          <w:sz w:val="22"/>
          <w:szCs w:val="22"/>
          <w:lang w:val="en-US" w:eastAsia="en-US"/>
        </w:rPr>
        <w:t>7333–7340.</w:t>
      </w:r>
    </w:p>
    <w:p w:rsidR="009F2068" w:rsidRPr="009F2068" w:rsidRDefault="00E83466">
      <w:pPr>
        <w:pStyle w:val="Referencia"/>
        <w:spacing w:before="0" w:after="0" w:line="240" w:lineRule="auto"/>
        <w:rPr>
          <w:rFonts w:eastAsia="Calibri"/>
          <w:sz w:val="22"/>
          <w:szCs w:val="22"/>
          <w:lang w:val="en-US" w:eastAsia="en-US"/>
        </w:rPr>
      </w:pPr>
      <w:r w:rsidRPr="00E83466">
        <w:rPr>
          <w:rFonts w:eastAsia="Calibri"/>
          <w:color w:val="131413"/>
          <w:sz w:val="22"/>
          <w:szCs w:val="22"/>
          <w:lang w:val="en-US" w:eastAsia="en-US"/>
        </w:rPr>
        <w:t>Bruman</w:t>
      </w:r>
      <w:r w:rsidR="00AF0858">
        <w:rPr>
          <w:rFonts w:eastAsia="Calibri"/>
          <w:color w:val="131413"/>
          <w:sz w:val="22"/>
          <w:szCs w:val="22"/>
          <w:lang w:val="en-US" w:eastAsia="en-US"/>
        </w:rPr>
        <w:t>,</w:t>
      </w:r>
      <w:r w:rsidRPr="00E83466">
        <w:rPr>
          <w:rFonts w:eastAsia="Calibri"/>
          <w:color w:val="131413"/>
          <w:sz w:val="22"/>
          <w:szCs w:val="22"/>
          <w:lang w:val="en-US" w:eastAsia="en-US"/>
        </w:rPr>
        <w:t xml:space="preserve"> J., </w:t>
      </w:r>
      <w:r w:rsidR="00AF0858">
        <w:rPr>
          <w:rFonts w:eastAsia="Calibri"/>
          <w:color w:val="131413"/>
          <w:sz w:val="22"/>
          <w:szCs w:val="22"/>
          <w:lang w:val="en-US" w:eastAsia="en-US"/>
        </w:rPr>
        <w:t>(</w:t>
      </w:r>
      <w:r w:rsidRPr="00E83466">
        <w:rPr>
          <w:rFonts w:eastAsia="Calibri"/>
          <w:color w:val="131413"/>
          <w:sz w:val="22"/>
          <w:szCs w:val="22"/>
          <w:lang w:val="en-US" w:eastAsia="en-US"/>
        </w:rPr>
        <w:t>1983</w:t>
      </w:r>
      <w:r w:rsidR="00AF0858">
        <w:rPr>
          <w:rFonts w:eastAsia="Calibri"/>
          <w:color w:val="131413"/>
          <w:sz w:val="22"/>
          <w:szCs w:val="22"/>
          <w:lang w:val="en-US" w:eastAsia="en-US"/>
        </w:rPr>
        <w:t>)</w:t>
      </w:r>
      <w:r w:rsidRPr="00E83466">
        <w:rPr>
          <w:rFonts w:eastAsia="Calibri"/>
          <w:color w:val="131413"/>
          <w:sz w:val="22"/>
          <w:szCs w:val="22"/>
          <w:lang w:val="en-US" w:eastAsia="en-US"/>
        </w:rPr>
        <w:t xml:space="preserve">. </w:t>
      </w:r>
      <w:proofErr w:type="gramStart"/>
      <w:r w:rsidRPr="00E83466">
        <w:rPr>
          <w:rFonts w:eastAsia="Calibri"/>
          <w:color w:val="131413"/>
          <w:sz w:val="22"/>
          <w:szCs w:val="22"/>
          <w:lang w:val="en-US" w:eastAsia="en-US"/>
        </w:rPr>
        <w:t>Genetic Aspects of Plant Introduction.</w:t>
      </w:r>
      <w:proofErr w:type="gramEnd"/>
      <w:r w:rsidRPr="00E83466">
        <w:rPr>
          <w:rFonts w:eastAsia="Calibri"/>
          <w:color w:val="131413"/>
          <w:sz w:val="22"/>
          <w:szCs w:val="22"/>
          <w:lang w:val="en-US" w:eastAsia="en-US"/>
        </w:rPr>
        <w:t xml:space="preserve"> </w:t>
      </w:r>
      <w:r w:rsidR="009127A2" w:rsidRPr="00F46659">
        <w:rPr>
          <w:rFonts w:eastAsia="Calibri"/>
          <w:i/>
          <w:color w:val="131413"/>
          <w:sz w:val="22"/>
          <w:szCs w:val="22"/>
          <w:lang w:val="en-US" w:eastAsia="en-US"/>
        </w:rPr>
        <w:t>The Scientific Monthly</w:t>
      </w:r>
      <w:r w:rsidR="00AF0858">
        <w:rPr>
          <w:rFonts w:eastAsia="Calibri"/>
          <w:i/>
          <w:color w:val="131413"/>
          <w:sz w:val="22"/>
          <w:szCs w:val="22"/>
          <w:lang w:val="en-US" w:eastAsia="en-US"/>
        </w:rPr>
        <w:t>,</w:t>
      </w:r>
      <w:r w:rsidR="009F2068" w:rsidRPr="00F46659">
        <w:rPr>
          <w:rFonts w:eastAsia="Calibri"/>
          <w:color w:val="131413"/>
          <w:sz w:val="22"/>
          <w:szCs w:val="22"/>
          <w:lang w:val="en-US" w:eastAsia="en-US"/>
        </w:rPr>
        <w:t xml:space="preserve"> </w:t>
      </w:r>
      <w:r w:rsidR="009F2068" w:rsidRPr="00AF0858">
        <w:rPr>
          <w:rFonts w:eastAsia="Calibri"/>
          <w:i/>
          <w:color w:val="131413"/>
          <w:sz w:val="22"/>
          <w:szCs w:val="22"/>
          <w:lang w:val="en-US" w:eastAsia="en-US"/>
        </w:rPr>
        <w:t>46</w:t>
      </w:r>
      <w:r w:rsidR="009F2068" w:rsidRPr="00F46659">
        <w:rPr>
          <w:rFonts w:eastAsia="Calibri"/>
          <w:color w:val="131413"/>
          <w:sz w:val="22"/>
          <w:szCs w:val="22"/>
          <w:lang w:val="en-US" w:eastAsia="en-US"/>
        </w:rPr>
        <w:t xml:space="preserve"> (2)</w:t>
      </w:r>
      <w:r w:rsidR="00AF0858">
        <w:rPr>
          <w:rFonts w:eastAsia="Calibri"/>
          <w:color w:val="131413"/>
          <w:sz w:val="22"/>
          <w:szCs w:val="22"/>
          <w:lang w:val="en-US" w:eastAsia="en-US"/>
        </w:rPr>
        <w:t>,</w:t>
      </w:r>
      <w:r w:rsidR="009F2068" w:rsidRPr="00F46659">
        <w:rPr>
          <w:rFonts w:eastAsia="Calibri"/>
          <w:color w:val="131413"/>
          <w:sz w:val="22"/>
          <w:szCs w:val="22"/>
          <w:lang w:val="en-US" w:eastAsia="en-US"/>
        </w:rPr>
        <w:t xml:space="preserve"> 120-131.</w:t>
      </w:r>
    </w:p>
    <w:p w:rsidR="004E5011" w:rsidRPr="00900C1C" w:rsidRDefault="004E5011">
      <w:pPr>
        <w:pStyle w:val="Referencia"/>
        <w:spacing w:before="0" w:after="0" w:line="240" w:lineRule="auto"/>
        <w:rPr>
          <w:rFonts w:eastAsia="Calibri"/>
          <w:sz w:val="22"/>
          <w:szCs w:val="22"/>
          <w:lang w:val="es-MX" w:eastAsia="en-US"/>
        </w:rPr>
      </w:pPr>
      <w:proofErr w:type="gramStart"/>
      <w:r w:rsidRPr="00867899">
        <w:rPr>
          <w:rFonts w:eastAsia="Calibri"/>
          <w:sz w:val="22"/>
          <w:szCs w:val="22"/>
          <w:lang w:val="en-US" w:eastAsia="en-US"/>
        </w:rPr>
        <w:t>Burwell</w:t>
      </w:r>
      <w:r w:rsidR="00AF0858">
        <w:rPr>
          <w:rFonts w:eastAsia="Calibri"/>
          <w:sz w:val="22"/>
          <w:szCs w:val="22"/>
          <w:lang w:val="en-US" w:eastAsia="en-US"/>
        </w:rPr>
        <w:t>,</w:t>
      </w:r>
      <w:r w:rsidRPr="00867899">
        <w:rPr>
          <w:rFonts w:eastAsia="Calibri"/>
          <w:sz w:val="22"/>
          <w:szCs w:val="22"/>
          <w:lang w:val="en-US" w:eastAsia="en-US"/>
        </w:rPr>
        <w:t xml:space="preserve"> T. </w:t>
      </w:r>
      <w:r w:rsidR="001631AD">
        <w:rPr>
          <w:rFonts w:eastAsia="Calibri"/>
          <w:sz w:val="22"/>
          <w:szCs w:val="22"/>
          <w:lang w:val="en-US" w:eastAsia="en-US"/>
        </w:rPr>
        <w:t>(</w:t>
      </w:r>
      <w:r w:rsidRPr="00867899">
        <w:rPr>
          <w:rFonts w:eastAsia="Calibri"/>
          <w:sz w:val="22"/>
          <w:szCs w:val="22"/>
          <w:lang w:val="en-US" w:eastAsia="en-US"/>
        </w:rPr>
        <w:t>1995</w:t>
      </w:r>
      <w:r w:rsidR="001631AD">
        <w:rPr>
          <w:rFonts w:eastAsia="Calibri"/>
          <w:sz w:val="22"/>
          <w:szCs w:val="22"/>
          <w:lang w:val="en-US" w:eastAsia="en-US"/>
        </w:rPr>
        <w:t>)</w:t>
      </w:r>
      <w:r w:rsidRPr="00867899">
        <w:rPr>
          <w:rFonts w:eastAsia="Calibri"/>
          <w:sz w:val="22"/>
          <w:szCs w:val="22"/>
          <w:lang w:val="en-US" w:eastAsia="en-US"/>
        </w:rPr>
        <w:t>.</w:t>
      </w:r>
      <w:proofErr w:type="gramEnd"/>
      <w:r w:rsidRPr="00867899">
        <w:rPr>
          <w:rFonts w:eastAsia="Calibri"/>
          <w:sz w:val="22"/>
          <w:szCs w:val="22"/>
          <w:lang w:val="en-US" w:eastAsia="en-US"/>
        </w:rPr>
        <w:t xml:space="preserve"> </w:t>
      </w:r>
      <w:proofErr w:type="gramStart"/>
      <w:r w:rsidRPr="00867899">
        <w:rPr>
          <w:rFonts w:eastAsia="Calibri"/>
          <w:sz w:val="22"/>
          <w:szCs w:val="22"/>
          <w:lang w:val="en-US" w:eastAsia="en-US"/>
        </w:rPr>
        <w:t>Bootlegging on a desert mountain: the political ecology of Agave (</w:t>
      </w:r>
      <w:r w:rsidRPr="00867899">
        <w:rPr>
          <w:rFonts w:eastAsia="Calibri"/>
          <w:i/>
          <w:sz w:val="22"/>
          <w:szCs w:val="22"/>
          <w:lang w:val="en-US" w:eastAsia="en-US"/>
        </w:rPr>
        <w:t>Agave spp.</w:t>
      </w:r>
      <w:r w:rsidRPr="00867899">
        <w:rPr>
          <w:rFonts w:eastAsia="Calibri"/>
          <w:sz w:val="22"/>
          <w:szCs w:val="22"/>
          <w:lang w:val="en-US" w:eastAsia="en-US"/>
        </w:rPr>
        <w:t>) demographic change in the Sonora River Valley, Sonora, Mexico.</w:t>
      </w:r>
      <w:proofErr w:type="gramEnd"/>
      <w:r w:rsidRPr="00867899">
        <w:rPr>
          <w:rFonts w:eastAsia="Calibri"/>
          <w:sz w:val="22"/>
          <w:szCs w:val="22"/>
          <w:lang w:val="en-US" w:eastAsia="en-US"/>
        </w:rPr>
        <w:t xml:space="preserve"> </w:t>
      </w:r>
      <w:r w:rsidR="00E83466" w:rsidRPr="00E83466">
        <w:rPr>
          <w:rFonts w:eastAsia="Calibri"/>
          <w:i/>
          <w:sz w:val="22"/>
          <w:szCs w:val="22"/>
          <w:lang w:val="es-MX" w:eastAsia="en-US"/>
        </w:rPr>
        <w:t>Human Ecology</w:t>
      </w:r>
      <w:r w:rsidR="001631AD">
        <w:rPr>
          <w:rFonts w:eastAsia="Calibri"/>
          <w:sz w:val="22"/>
          <w:szCs w:val="22"/>
          <w:lang w:val="es-MX" w:eastAsia="en-US"/>
        </w:rPr>
        <w:t>,</w:t>
      </w:r>
      <w:r w:rsidR="0080309E">
        <w:rPr>
          <w:rFonts w:eastAsia="Calibri"/>
          <w:sz w:val="22"/>
          <w:szCs w:val="22"/>
          <w:lang w:val="es-MX" w:eastAsia="en-US"/>
        </w:rPr>
        <w:t xml:space="preserve"> </w:t>
      </w:r>
      <w:r w:rsidR="00E83466" w:rsidRPr="00E83466">
        <w:rPr>
          <w:rFonts w:eastAsia="Calibri"/>
          <w:i/>
          <w:sz w:val="22"/>
          <w:szCs w:val="22"/>
          <w:lang w:val="es-MX" w:eastAsia="en-US"/>
        </w:rPr>
        <w:t>23</w:t>
      </w:r>
      <w:r w:rsidR="001631AD">
        <w:rPr>
          <w:rFonts w:eastAsia="Calibri"/>
          <w:i/>
          <w:sz w:val="22"/>
          <w:szCs w:val="22"/>
          <w:lang w:val="es-MX" w:eastAsia="en-US"/>
        </w:rPr>
        <w:t>,</w:t>
      </w:r>
      <w:r w:rsidR="0080309E">
        <w:rPr>
          <w:rFonts w:eastAsia="Calibri"/>
          <w:sz w:val="22"/>
          <w:szCs w:val="22"/>
          <w:lang w:val="es-MX" w:eastAsia="en-US"/>
        </w:rPr>
        <w:t xml:space="preserve"> </w:t>
      </w:r>
      <w:r w:rsidR="00E83466" w:rsidRPr="00E83466">
        <w:rPr>
          <w:rFonts w:eastAsia="Calibri"/>
          <w:sz w:val="22"/>
          <w:szCs w:val="22"/>
          <w:lang w:val="es-MX" w:eastAsia="en-US"/>
        </w:rPr>
        <w:t>407–432.</w:t>
      </w:r>
    </w:p>
    <w:p w:rsidR="00284A71" w:rsidRPr="000451A5" w:rsidRDefault="00E83466" w:rsidP="00ED7041">
      <w:pPr>
        <w:pStyle w:val="Referencia"/>
        <w:spacing w:before="0" w:after="0" w:line="240" w:lineRule="auto"/>
        <w:rPr>
          <w:rFonts w:eastAsia="Calibri"/>
          <w:sz w:val="22"/>
          <w:szCs w:val="22"/>
          <w:lang w:val="en-US" w:eastAsia="en-US"/>
        </w:rPr>
      </w:pPr>
      <w:r w:rsidRPr="00E83466">
        <w:rPr>
          <w:rFonts w:eastAsia="Calibri"/>
          <w:sz w:val="22"/>
          <w:szCs w:val="22"/>
          <w:lang w:val="es-CO" w:eastAsia="en-US"/>
        </w:rPr>
        <w:t>Carrau</w:t>
      </w:r>
      <w:r w:rsidR="001631AD">
        <w:rPr>
          <w:rFonts w:eastAsia="Calibri"/>
          <w:sz w:val="22"/>
          <w:szCs w:val="22"/>
          <w:lang w:val="es-CO" w:eastAsia="en-US"/>
        </w:rPr>
        <w:t>,</w:t>
      </w:r>
      <w:r w:rsidRPr="00E83466">
        <w:rPr>
          <w:rFonts w:eastAsia="Calibri"/>
          <w:sz w:val="22"/>
          <w:szCs w:val="22"/>
          <w:lang w:val="es-CO" w:eastAsia="en-US"/>
        </w:rPr>
        <w:t xml:space="preserve"> M., Medina</w:t>
      </w:r>
      <w:r w:rsidR="001631AD">
        <w:rPr>
          <w:rFonts w:eastAsia="Calibri"/>
          <w:sz w:val="22"/>
          <w:szCs w:val="22"/>
          <w:lang w:val="es-CO" w:eastAsia="en-US"/>
        </w:rPr>
        <w:t>,</w:t>
      </w:r>
      <w:r w:rsidRPr="00E83466">
        <w:rPr>
          <w:rFonts w:eastAsia="Calibri"/>
          <w:sz w:val="22"/>
          <w:szCs w:val="22"/>
          <w:lang w:val="es-CO" w:eastAsia="en-US"/>
        </w:rPr>
        <w:t xml:space="preserve"> K., Boido</w:t>
      </w:r>
      <w:r w:rsidR="001631AD">
        <w:rPr>
          <w:rFonts w:eastAsia="Calibri"/>
          <w:sz w:val="22"/>
          <w:szCs w:val="22"/>
          <w:lang w:val="es-CO" w:eastAsia="en-US"/>
        </w:rPr>
        <w:t>,</w:t>
      </w:r>
      <w:r w:rsidRPr="00E83466">
        <w:rPr>
          <w:rFonts w:eastAsia="Calibri"/>
          <w:sz w:val="22"/>
          <w:szCs w:val="22"/>
          <w:lang w:val="es-CO" w:eastAsia="en-US"/>
        </w:rPr>
        <w:t xml:space="preserve"> E., Fariña</w:t>
      </w:r>
      <w:r w:rsidR="001631AD">
        <w:rPr>
          <w:rFonts w:eastAsia="Calibri"/>
          <w:sz w:val="22"/>
          <w:szCs w:val="22"/>
          <w:lang w:val="es-CO" w:eastAsia="en-US"/>
        </w:rPr>
        <w:t>,</w:t>
      </w:r>
      <w:r w:rsidRPr="00E83466">
        <w:rPr>
          <w:rFonts w:eastAsia="Calibri"/>
          <w:sz w:val="22"/>
          <w:szCs w:val="22"/>
          <w:lang w:val="es-CO" w:eastAsia="en-US"/>
        </w:rPr>
        <w:t xml:space="preserve"> L., Gaggero</w:t>
      </w:r>
      <w:r w:rsidR="001631AD">
        <w:rPr>
          <w:rFonts w:eastAsia="Calibri"/>
          <w:sz w:val="22"/>
          <w:szCs w:val="22"/>
          <w:lang w:val="es-CO" w:eastAsia="en-US"/>
        </w:rPr>
        <w:t>,</w:t>
      </w:r>
      <w:r w:rsidRPr="00E83466">
        <w:rPr>
          <w:rFonts w:eastAsia="Calibri"/>
          <w:sz w:val="22"/>
          <w:szCs w:val="22"/>
          <w:lang w:val="es-CO" w:eastAsia="en-US"/>
        </w:rPr>
        <w:t xml:space="preserve"> C., Dellacassa</w:t>
      </w:r>
      <w:r w:rsidR="001631AD">
        <w:rPr>
          <w:rFonts w:eastAsia="Calibri"/>
          <w:sz w:val="22"/>
          <w:szCs w:val="22"/>
          <w:lang w:val="es-CO" w:eastAsia="en-US"/>
        </w:rPr>
        <w:t>,</w:t>
      </w:r>
      <w:r w:rsidRPr="00E83466">
        <w:rPr>
          <w:rFonts w:eastAsia="Calibri"/>
          <w:sz w:val="22"/>
          <w:szCs w:val="22"/>
          <w:lang w:val="es-CO" w:eastAsia="en-US"/>
        </w:rPr>
        <w:t xml:space="preserve"> E., Versini</w:t>
      </w:r>
      <w:r w:rsidR="001631AD">
        <w:rPr>
          <w:rFonts w:eastAsia="Calibri"/>
          <w:sz w:val="22"/>
          <w:szCs w:val="22"/>
          <w:lang w:val="es-CO" w:eastAsia="en-US"/>
        </w:rPr>
        <w:t>,</w:t>
      </w:r>
      <w:r w:rsidRPr="00E83466">
        <w:rPr>
          <w:rFonts w:eastAsia="Calibri"/>
          <w:sz w:val="22"/>
          <w:szCs w:val="22"/>
          <w:lang w:val="es-CO" w:eastAsia="en-US"/>
        </w:rPr>
        <w:t xml:space="preserve"> B.</w:t>
      </w:r>
      <w:r w:rsidR="0080309E">
        <w:rPr>
          <w:rFonts w:eastAsia="Calibri"/>
          <w:sz w:val="22"/>
          <w:szCs w:val="22"/>
          <w:lang w:val="es-CO" w:eastAsia="en-US"/>
        </w:rPr>
        <w:t xml:space="preserve">, </w:t>
      </w:r>
      <w:r w:rsidRPr="00E83466">
        <w:rPr>
          <w:rFonts w:eastAsia="Calibri"/>
          <w:sz w:val="22"/>
          <w:szCs w:val="22"/>
          <w:lang w:val="es-MX" w:eastAsia="en-US"/>
        </w:rPr>
        <w:t>Henschke</w:t>
      </w:r>
      <w:r w:rsidR="001631AD">
        <w:rPr>
          <w:rFonts w:eastAsia="Calibri"/>
          <w:sz w:val="22"/>
          <w:szCs w:val="22"/>
          <w:lang w:val="es-MX" w:eastAsia="en-US"/>
        </w:rPr>
        <w:t>,</w:t>
      </w:r>
      <w:r w:rsidRPr="00E83466">
        <w:rPr>
          <w:rFonts w:eastAsia="Calibri"/>
          <w:sz w:val="22"/>
          <w:szCs w:val="22"/>
          <w:lang w:val="es-MX" w:eastAsia="en-US"/>
        </w:rPr>
        <w:t xml:space="preserve"> P. </w:t>
      </w:r>
      <w:r w:rsidR="001631AD">
        <w:rPr>
          <w:rFonts w:eastAsia="Calibri"/>
          <w:sz w:val="22"/>
          <w:szCs w:val="22"/>
          <w:lang w:val="es-MX" w:eastAsia="en-US"/>
        </w:rPr>
        <w:t>(</w:t>
      </w:r>
      <w:r w:rsidRPr="00E83466">
        <w:rPr>
          <w:rFonts w:eastAsia="Calibri"/>
          <w:sz w:val="22"/>
          <w:szCs w:val="22"/>
          <w:lang w:val="es-MX" w:eastAsia="en-US"/>
        </w:rPr>
        <w:t>2005</w:t>
      </w:r>
      <w:r w:rsidR="001631AD">
        <w:rPr>
          <w:rFonts w:eastAsia="Calibri"/>
          <w:sz w:val="22"/>
          <w:szCs w:val="22"/>
          <w:lang w:val="es-MX" w:eastAsia="en-US"/>
        </w:rPr>
        <w:t>)</w:t>
      </w:r>
      <w:r w:rsidRPr="00E83466">
        <w:rPr>
          <w:rFonts w:eastAsia="Calibri"/>
          <w:sz w:val="22"/>
          <w:szCs w:val="22"/>
          <w:lang w:val="es-MX" w:eastAsia="en-US"/>
        </w:rPr>
        <w:t xml:space="preserve">. </w:t>
      </w:r>
      <w:r w:rsidR="00AA17EC" w:rsidRPr="00867899">
        <w:rPr>
          <w:rFonts w:eastAsia="Calibri"/>
          <w:sz w:val="22"/>
          <w:szCs w:val="22"/>
          <w:lang w:val="en-US" w:eastAsia="en-US"/>
        </w:rPr>
        <w:t xml:space="preserve">De novo synthesis of monoterpenes by </w:t>
      </w:r>
      <w:r w:rsidR="00AA17EC" w:rsidRPr="00867899">
        <w:rPr>
          <w:rFonts w:eastAsia="Calibri"/>
          <w:i/>
          <w:sz w:val="22"/>
          <w:szCs w:val="22"/>
          <w:lang w:val="en-US" w:eastAsia="en-US"/>
        </w:rPr>
        <w:t>Saccharomyces cerevisiae</w:t>
      </w:r>
      <w:r w:rsidR="00AA17EC" w:rsidRPr="00867899">
        <w:rPr>
          <w:rFonts w:eastAsia="Calibri"/>
          <w:sz w:val="22"/>
          <w:szCs w:val="22"/>
          <w:lang w:val="en-US" w:eastAsia="en-US"/>
        </w:rPr>
        <w:t xml:space="preserve"> wine yeast. </w:t>
      </w:r>
      <w:r w:rsidRPr="00E83466">
        <w:rPr>
          <w:rFonts w:eastAsia="Calibri"/>
          <w:i/>
          <w:sz w:val="22"/>
          <w:szCs w:val="22"/>
          <w:lang w:val="en-US" w:eastAsia="en-US"/>
        </w:rPr>
        <w:t>FEMS Microbiology Letters</w:t>
      </w:r>
      <w:r w:rsidR="001631AD">
        <w:rPr>
          <w:rFonts w:eastAsia="Calibri"/>
          <w:i/>
          <w:sz w:val="22"/>
          <w:szCs w:val="22"/>
          <w:lang w:val="en-US" w:eastAsia="en-US"/>
        </w:rPr>
        <w:t>,</w:t>
      </w:r>
      <w:r w:rsidRPr="00E83466">
        <w:rPr>
          <w:rFonts w:eastAsia="Calibri"/>
          <w:sz w:val="22"/>
          <w:szCs w:val="22"/>
          <w:lang w:val="en-US" w:eastAsia="en-US"/>
        </w:rPr>
        <w:t xml:space="preserve"> </w:t>
      </w:r>
      <w:r w:rsidRPr="001631AD">
        <w:rPr>
          <w:rFonts w:eastAsia="Calibri"/>
          <w:i/>
          <w:sz w:val="22"/>
          <w:szCs w:val="22"/>
          <w:lang w:val="en-US" w:eastAsia="en-US"/>
        </w:rPr>
        <w:t>243</w:t>
      </w:r>
      <w:r w:rsidRPr="00E83466">
        <w:rPr>
          <w:rFonts w:eastAsia="Calibri"/>
          <w:sz w:val="22"/>
          <w:szCs w:val="22"/>
          <w:lang w:val="en-US" w:eastAsia="en-US"/>
        </w:rPr>
        <w:t xml:space="preserve"> (1)</w:t>
      </w:r>
      <w:r w:rsidR="001631AD">
        <w:rPr>
          <w:rFonts w:eastAsia="Calibri"/>
          <w:sz w:val="22"/>
          <w:szCs w:val="22"/>
          <w:lang w:val="en-US" w:eastAsia="en-US"/>
        </w:rPr>
        <w:t>,</w:t>
      </w:r>
      <w:r w:rsidRPr="00E83466">
        <w:rPr>
          <w:rFonts w:eastAsia="Calibri"/>
          <w:sz w:val="22"/>
          <w:szCs w:val="22"/>
          <w:lang w:val="en-US" w:eastAsia="en-US"/>
        </w:rPr>
        <w:t xml:space="preserve"> 107-115.</w:t>
      </w:r>
    </w:p>
    <w:p w:rsidR="00E2535D" w:rsidRPr="001631AD" w:rsidRDefault="00E83466" w:rsidP="00E2535D">
      <w:pPr>
        <w:autoSpaceDE w:val="0"/>
        <w:autoSpaceDN w:val="0"/>
        <w:adjustRightInd w:val="0"/>
        <w:ind w:left="454" w:hanging="454"/>
        <w:jc w:val="both"/>
        <w:rPr>
          <w:rStyle w:val="Textoennegrita"/>
          <w:b w:val="0"/>
          <w:sz w:val="22"/>
          <w:szCs w:val="22"/>
          <w:lang w:val="en-US"/>
        </w:rPr>
      </w:pPr>
      <w:proofErr w:type="gramStart"/>
      <w:r w:rsidRPr="00E83466">
        <w:rPr>
          <w:sz w:val="22"/>
          <w:szCs w:val="22"/>
          <w:lang w:val="en-US"/>
        </w:rPr>
        <w:t>Cedeño</w:t>
      </w:r>
      <w:r w:rsidR="001631AD">
        <w:rPr>
          <w:sz w:val="22"/>
          <w:szCs w:val="22"/>
          <w:lang w:val="en-US"/>
        </w:rPr>
        <w:t>,</w:t>
      </w:r>
      <w:r w:rsidRPr="00E83466">
        <w:rPr>
          <w:sz w:val="22"/>
          <w:szCs w:val="22"/>
          <w:lang w:val="en-US"/>
        </w:rPr>
        <w:t xml:space="preserve"> M. (1995).</w:t>
      </w:r>
      <w:proofErr w:type="gramEnd"/>
      <w:r w:rsidRPr="00E83466">
        <w:rPr>
          <w:sz w:val="22"/>
          <w:szCs w:val="22"/>
          <w:lang w:val="en-US"/>
        </w:rPr>
        <w:t xml:space="preserve"> </w:t>
      </w:r>
      <w:proofErr w:type="gramStart"/>
      <w:r w:rsidRPr="00E83466">
        <w:rPr>
          <w:sz w:val="22"/>
          <w:szCs w:val="22"/>
          <w:lang w:val="en-US"/>
        </w:rPr>
        <w:t>Tequila Production</w:t>
      </w:r>
      <w:r w:rsidRPr="00E83466">
        <w:rPr>
          <w:i/>
          <w:iCs/>
          <w:sz w:val="22"/>
          <w:szCs w:val="22"/>
          <w:lang w:val="en-US"/>
        </w:rPr>
        <w:t>.</w:t>
      </w:r>
      <w:proofErr w:type="gramEnd"/>
      <w:r w:rsidRPr="00E83466">
        <w:rPr>
          <w:i/>
          <w:iCs/>
          <w:sz w:val="22"/>
          <w:szCs w:val="22"/>
          <w:lang w:val="en-US"/>
        </w:rPr>
        <w:t xml:space="preserve"> Critical Reviews in Biotechnology</w:t>
      </w:r>
      <w:r w:rsidR="001631AD">
        <w:rPr>
          <w:i/>
          <w:iCs/>
          <w:sz w:val="22"/>
          <w:szCs w:val="22"/>
          <w:lang w:val="en-US"/>
        </w:rPr>
        <w:t>,</w:t>
      </w:r>
      <w:r w:rsidRPr="00E83466">
        <w:rPr>
          <w:i/>
          <w:iCs/>
          <w:sz w:val="22"/>
          <w:szCs w:val="22"/>
          <w:lang w:val="en-US"/>
        </w:rPr>
        <w:t xml:space="preserve"> </w:t>
      </w:r>
      <w:r w:rsidRPr="001631AD">
        <w:rPr>
          <w:i/>
          <w:iCs/>
          <w:sz w:val="22"/>
          <w:szCs w:val="22"/>
          <w:lang w:val="en-US"/>
        </w:rPr>
        <w:t>15</w:t>
      </w:r>
      <w:r w:rsidR="001631AD" w:rsidRPr="001631AD">
        <w:rPr>
          <w:i/>
          <w:iCs/>
          <w:sz w:val="22"/>
          <w:szCs w:val="22"/>
          <w:lang w:val="en-US"/>
        </w:rPr>
        <w:t>,</w:t>
      </w:r>
      <w:r w:rsidR="00E2535D" w:rsidRPr="001631AD">
        <w:rPr>
          <w:sz w:val="22"/>
          <w:szCs w:val="22"/>
          <w:lang w:val="en-US"/>
        </w:rPr>
        <w:t xml:space="preserve"> </w:t>
      </w:r>
      <w:r w:rsidRPr="001631AD">
        <w:rPr>
          <w:sz w:val="22"/>
          <w:szCs w:val="22"/>
          <w:lang w:val="en-US"/>
        </w:rPr>
        <w:t>1-11.</w:t>
      </w:r>
    </w:p>
    <w:p w:rsidR="00284A71" w:rsidRPr="00867899" w:rsidRDefault="00A621CC" w:rsidP="00FE5A4A">
      <w:pPr>
        <w:pStyle w:val="Referencia"/>
        <w:spacing w:before="0" w:after="0" w:line="240" w:lineRule="auto"/>
        <w:rPr>
          <w:rFonts w:eastAsia="Calibri"/>
          <w:sz w:val="22"/>
          <w:szCs w:val="22"/>
          <w:lang w:val="es-MX" w:eastAsia="en-US"/>
        </w:rPr>
      </w:pPr>
      <w:proofErr w:type="gramStart"/>
      <w:r w:rsidRPr="001631AD">
        <w:rPr>
          <w:sz w:val="22"/>
          <w:szCs w:val="22"/>
          <w:lang w:val="en-US"/>
        </w:rPr>
        <w:t>Cervantes</w:t>
      </w:r>
      <w:r w:rsidR="001631AD" w:rsidRPr="001631AD">
        <w:rPr>
          <w:sz w:val="22"/>
          <w:szCs w:val="22"/>
          <w:lang w:val="en-US"/>
        </w:rPr>
        <w:t>,</w:t>
      </w:r>
      <w:r w:rsidRPr="001631AD">
        <w:rPr>
          <w:sz w:val="22"/>
          <w:szCs w:val="22"/>
          <w:lang w:val="en-US"/>
        </w:rPr>
        <w:t xml:space="preserve"> M</w:t>
      </w:r>
      <w:r w:rsidR="00F518D4" w:rsidRPr="001631AD">
        <w:rPr>
          <w:sz w:val="22"/>
          <w:szCs w:val="22"/>
          <w:lang w:val="en-US"/>
        </w:rPr>
        <w:t xml:space="preserve">. </w:t>
      </w:r>
      <w:r w:rsidR="001631AD">
        <w:rPr>
          <w:sz w:val="22"/>
          <w:szCs w:val="22"/>
          <w:lang w:val="en-US"/>
        </w:rPr>
        <w:t>(</w:t>
      </w:r>
      <w:r w:rsidR="00F518D4" w:rsidRPr="001631AD">
        <w:rPr>
          <w:sz w:val="22"/>
          <w:szCs w:val="22"/>
          <w:lang w:val="en-US"/>
        </w:rPr>
        <w:t>200</w:t>
      </w:r>
      <w:r w:rsidRPr="001631AD">
        <w:rPr>
          <w:sz w:val="22"/>
          <w:szCs w:val="22"/>
          <w:lang w:val="en-US"/>
        </w:rPr>
        <w:t>2</w:t>
      </w:r>
      <w:r w:rsidR="001631AD">
        <w:rPr>
          <w:sz w:val="22"/>
          <w:szCs w:val="22"/>
          <w:lang w:val="en-US"/>
        </w:rPr>
        <w:t>)</w:t>
      </w:r>
      <w:r w:rsidR="00F518D4" w:rsidRPr="001631AD">
        <w:rPr>
          <w:sz w:val="22"/>
          <w:szCs w:val="22"/>
          <w:lang w:val="en-US"/>
        </w:rPr>
        <w:t>.</w:t>
      </w:r>
      <w:proofErr w:type="gramEnd"/>
      <w:r w:rsidR="00F518D4" w:rsidRPr="001631AD">
        <w:rPr>
          <w:sz w:val="22"/>
          <w:szCs w:val="22"/>
          <w:lang w:val="en-US"/>
        </w:rPr>
        <w:t xml:space="preserve"> </w:t>
      </w:r>
      <w:r w:rsidRPr="00E54996">
        <w:rPr>
          <w:sz w:val="22"/>
          <w:szCs w:val="22"/>
        </w:rPr>
        <w:t>Plantas de importancia económica en las zonas áridas y semiáridas de México</w:t>
      </w:r>
      <w:r w:rsidR="00F518D4" w:rsidRPr="00E54996">
        <w:rPr>
          <w:sz w:val="22"/>
          <w:szCs w:val="22"/>
        </w:rPr>
        <w:t>. Mé</w:t>
      </w:r>
      <w:r w:rsidRPr="00E54996">
        <w:rPr>
          <w:sz w:val="22"/>
          <w:szCs w:val="22"/>
        </w:rPr>
        <w:t>xico</w:t>
      </w:r>
      <w:r w:rsidR="0041425A">
        <w:rPr>
          <w:sz w:val="22"/>
          <w:szCs w:val="22"/>
        </w:rPr>
        <w:t xml:space="preserve">: </w:t>
      </w:r>
      <w:r w:rsidR="0041425A" w:rsidRPr="0041425A">
        <w:rPr>
          <w:color w:val="000000"/>
          <w:sz w:val="22"/>
          <w:szCs w:val="22"/>
          <w:shd w:val="clear" w:color="auto" w:fill="FFFFFF"/>
        </w:rPr>
        <w:t>UNAM, Instituto de Geografía</w:t>
      </w:r>
      <w:r w:rsidR="0041425A">
        <w:rPr>
          <w:sz w:val="22"/>
          <w:szCs w:val="22"/>
        </w:rPr>
        <w:t>.</w:t>
      </w:r>
      <w:r w:rsidR="00BE0F2C">
        <w:rPr>
          <w:sz w:val="22"/>
          <w:szCs w:val="22"/>
        </w:rPr>
        <w:t xml:space="preserve"> </w:t>
      </w:r>
      <w:r w:rsidR="0041425A">
        <w:rPr>
          <w:sz w:val="22"/>
          <w:szCs w:val="22"/>
        </w:rPr>
        <w:t>[Versión electrónica]. Recuperado de: URL (</w:t>
      </w:r>
      <w:r w:rsidR="0041425A" w:rsidRPr="0041425A">
        <w:rPr>
          <w:sz w:val="22"/>
          <w:szCs w:val="22"/>
        </w:rPr>
        <w:t>https://books.google.com.mx</w:t>
      </w:r>
      <w:r w:rsidR="0041425A">
        <w:rPr>
          <w:sz w:val="22"/>
          <w:szCs w:val="22"/>
        </w:rPr>
        <w:t>)</w:t>
      </w:r>
      <w:r w:rsidRPr="00E54996">
        <w:rPr>
          <w:sz w:val="22"/>
          <w:szCs w:val="22"/>
        </w:rPr>
        <w:t>, p</w:t>
      </w:r>
      <w:r w:rsidR="00B206F6">
        <w:rPr>
          <w:sz w:val="22"/>
          <w:szCs w:val="22"/>
        </w:rPr>
        <w:t>p.</w:t>
      </w:r>
      <w:r w:rsidR="00BE0F2C">
        <w:rPr>
          <w:sz w:val="22"/>
          <w:szCs w:val="22"/>
        </w:rPr>
        <w:t xml:space="preserve"> </w:t>
      </w:r>
      <w:r w:rsidR="00F518D4" w:rsidRPr="00E54996">
        <w:rPr>
          <w:sz w:val="22"/>
          <w:szCs w:val="22"/>
        </w:rPr>
        <w:t>63-</w:t>
      </w:r>
      <w:r w:rsidRPr="00E54996">
        <w:rPr>
          <w:sz w:val="22"/>
          <w:szCs w:val="22"/>
        </w:rPr>
        <w:t xml:space="preserve">66, </w:t>
      </w:r>
      <w:r w:rsidR="00F518D4" w:rsidRPr="00E54996">
        <w:rPr>
          <w:sz w:val="22"/>
          <w:szCs w:val="22"/>
        </w:rPr>
        <w:t>73.</w:t>
      </w:r>
    </w:p>
    <w:p w:rsidR="003E5AB6" w:rsidRPr="000451A5" w:rsidRDefault="00511369">
      <w:pPr>
        <w:pStyle w:val="Referencia"/>
        <w:spacing w:before="0" w:after="0" w:line="240" w:lineRule="auto"/>
        <w:rPr>
          <w:rFonts w:eastAsia="Calibri"/>
          <w:sz w:val="22"/>
          <w:szCs w:val="22"/>
          <w:lang w:val="es-MX"/>
        </w:rPr>
      </w:pPr>
      <w:r w:rsidRPr="00867899">
        <w:rPr>
          <w:rFonts w:eastAsia="Calibri"/>
          <w:sz w:val="22"/>
          <w:szCs w:val="22"/>
          <w:lang w:val="es-MX"/>
        </w:rPr>
        <w:t>Cházaro</w:t>
      </w:r>
      <w:r w:rsidR="001631AD">
        <w:rPr>
          <w:rFonts w:eastAsia="Calibri"/>
          <w:sz w:val="22"/>
          <w:szCs w:val="22"/>
          <w:lang w:val="es-MX"/>
        </w:rPr>
        <w:t>,</w:t>
      </w:r>
      <w:r w:rsidRPr="00867899">
        <w:rPr>
          <w:rFonts w:eastAsia="Calibri"/>
          <w:sz w:val="22"/>
          <w:szCs w:val="22"/>
          <w:lang w:val="es-MX"/>
        </w:rPr>
        <w:t xml:space="preserve"> M., Valencia</w:t>
      </w:r>
      <w:r w:rsidR="001631AD">
        <w:rPr>
          <w:rFonts w:eastAsia="Calibri"/>
          <w:sz w:val="22"/>
          <w:szCs w:val="22"/>
          <w:lang w:val="es-MX"/>
        </w:rPr>
        <w:t>,</w:t>
      </w:r>
      <w:r w:rsidRPr="00867899">
        <w:rPr>
          <w:rFonts w:eastAsia="Calibri"/>
          <w:sz w:val="22"/>
          <w:szCs w:val="22"/>
          <w:lang w:val="es-MX"/>
        </w:rPr>
        <w:t xml:space="preserve"> O.</w:t>
      </w:r>
      <w:r w:rsidR="00BE0F2C">
        <w:rPr>
          <w:rFonts w:eastAsia="Calibri"/>
          <w:sz w:val="22"/>
          <w:szCs w:val="22"/>
          <w:lang w:val="es-MX"/>
        </w:rPr>
        <w:t>,</w:t>
      </w:r>
      <w:r w:rsidRPr="00867899">
        <w:rPr>
          <w:rFonts w:eastAsia="Calibri"/>
          <w:sz w:val="22"/>
          <w:szCs w:val="22"/>
          <w:lang w:val="es-MX"/>
        </w:rPr>
        <w:t xml:space="preserve"> Hernández</w:t>
      </w:r>
      <w:r w:rsidR="001631AD">
        <w:rPr>
          <w:rFonts w:eastAsia="Calibri"/>
          <w:sz w:val="22"/>
          <w:szCs w:val="22"/>
          <w:lang w:val="es-MX"/>
        </w:rPr>
        <w:t>,</w:t>
      </w:r>
      <w:r w:rsidR="00BE0F2C">
        <w:rPr>
          <w:rFonts w:eastAsia="Calibri"/>
          <w:sz w:val="22"/>
          <w:szCs w:val="22"/>
          <w:lang w:val="es-MX"/>
        </w:rPr>
        <w:t xml:space="preserve"> </w:t>
      </w:r>
      <w:r w:rsidRPr="00867899">
        <w:rPr>
          <w:rFonts w:eastAsia="Calibri"/>
          <w:sz w:val="22"/>
          <w:szCs w:val="22"/>
          <w:lang w:val="es-MX"/>
        </w:rPr>
        <w:t xml:space="preserve">M. </w:t>
      </w:r>
      <w:r w:rsidR="001631AD">
        <w:rPr>
          <w:rFonts w:eastAsia="Calibri"/>
          <w:sz w:val="22"/>
          <w:szCs w:val="22"/>
          <w:lang w:val="es-MX"/>
        </w:rPr>
        <w:t>(</w:t>
      </w:r>
      <w:r w:rsidRPr="00867899">
        <w:rPr>
          <w:rFonts w:eastAsia="Calibri"/>
          <w:sz w:val="22"/>
          <w:szCs w:val="22"/>
          <w:lang w:val="es-MX"/>
        </w:rPr>
        <w:t>2007</w:t>
      </w:r>
      <w:r w:rsidR="001631AD">
        <w:rPr>
          <w:rFonts w:eastAsia="Calibri"/>
          <w:sz w:val="22"/>
          <w:szCs w:val="22"/>
          <w:lang w:val="es-MX"/>
        </w:rPr>
        <w:t>)</w:t>
      </w:r>
      <w:r w:rsidRPr="00867899">
        <w:rPr>
          <w:rFonts w:eastAsia="Calibri"/>
          <w:sz w:val="22"/>
          <w:szCs w:val="22"/>
          <w:lang w:val="es-MX"/>
        </w:rPr>
        <w:t xml:space="preserve">. Agaves silvestres usados en la elaboración de bebidas alcohólicas. </w:t>
      </w:r>
      <w:r w:rsidR="00714C70" w:rsidRPr="00867899">
        <w:rPr>
          <w:rFonts w:eastAsia="Calibri"/>
          <w:sz w:val="22"/>
          <w:szCs w:val="22"/>
          <w:lang w:val="es-MX"/>
        </w:rPr>
        <w:t>Agaves</w:t>
      </w:r>
      <w:r w:rsidRPr="00867899">
        <w:rPr>
          <w:rFonts w:eastAsia="Calibri"/>
          <w:sz w:val="22"/>
          <w:szCs w:val="22"/>
          <w:lang w:val="es-MX"/>
        </w:rPr>
        <w:t xml:space="preserve"> del Occidente </w:t>
      </w:r>
      <w:r w:rsidR="00E32268" w:rsidRPr="00867899">
        <w:rPr>
          <w:rFonts w:eastAsia="Calibri"/>
          <w:sz w:val="22"/>
          <w:szCs w:val="22"/>
          <w:lang w:val="es-MX"/>
        </w:rPr>
        <w:t xml:space="preserve">de México. </w:t>
      </w:r>
      <w:r w:rsidR="00E83466" w:rsidRPr="00E83466">
        <w:rPr>
          <w:rFonts w:eastAsia="Calibri"/>
          <w:sz w:val="22"/>
          <w:szCs w:val="22"/>
          <w:lang w:val="es-MX"/>
        </w:rPr>
        <w:t xml:space="preserve">Guadalajara, México: CUCBA-CUCSH, </w:t>
      </w:r>
      <w:r w:rsidR="00E83466" w:rsidRPr="00E83466">
        <w:rPr>
          <w:sz w:val="22"/>
          <w:szCs w:val="22"/>
          <w:lang w:val="es-MX"/>
        </w:rPr>
        <w:t xml:space="preserve">[Versión electrónica], </w:t>
      </w:r>
      <w:r w:rsidR="00E83466" w:rsidRPr="00E83466">
        <w:rPr>
          <w:rFonts w:eastAsia="Calibri"/>
          <w:sz w:val="22"/>
          <w:szCs w:val="22"/>
          <w:lang w:val="es-MX"/>
        </w:rPr>
        <w:t>p</w:t>
      </w:r>
      <w:r w:rsidR="00B206F6">
        <w:rPr>
          <w:rFonts w:eastAsia="Calibri"/>
          <w:sz w:val="22"/>
          <w:szCs w:val="22"/>
          <w:lang w:val="es-MX"/>
        </w:rPr>
        <w:t>p.</w:t>
      </w:r>
      <w:r w:rsidR="00E83466" w:rsidRPr="00E83466">
        <w:rPr>
          <w:rFonts w:eastAsia="Calibri"/>
          <w:sz w:val="22"/>
          <w:szCs w:val="22"/>
          <w:lang w:val="es-MX"/>
        </w:rPr>
        <w:t xml:space="preserve"> 123-126.</w:t>
      </w:r>
    </w:p>
    <w:p w:rsidR="003E5AB6" w:rsidRPr="003E5AB6" w:rsidRDefault="003E5AB6">
      <w:pPr>
        <w:pStyle w:val="Referencia"/>
        <w:spacing w:before="0" w:after="0" w:line="240" w:lineRule="auto"/>
        <w:rPr>
          <w:rFonts w:eastAsia="Calibri"/>
          <w:sz w:val="22"/>
          <w:szCs w:val="22"/>
          <w:lang w:val="es-MX"/>
        </w:rPr>
      </w:pPr>
      <w:r w:rsidRPr="003E5AB6">
        <w:rPr>
          <w:rFonts w:eastAsia="Calibri"/>
          <w:sz w:val="22"/>
          <w:szCs w:val="22"/>
          <w:lang w:val="es-MX"/>
        </w:rPr>
        <w:t>Cházaro</w:t>
      </w:r>
      <w:r w:rsidR="001631AD">
        <w:rPr>
          <w:rFonts w:eastAsia="Calibri"/>
          <w:sz w:val="22"/>
          <w:szCs w:val="22"/>
          <w:lang w:val="es-MX"/>
        </w:rPr>
        <w:t>,</w:t>
      </w:r>
      <w:r w:rsidRPr="003E5AB6">
        <w:rPr>
          <w:rFonts w:eastAsia="Calibri"/>
          <w:sz w:val="22"/>
          <w:szCs w:val="22"/>
          <w:lang w:val="es-MX"/>
        </w:rPr>
        <w:t xml:space="preserve"> M. </w:t>
      </w:r>
      <w:r w:rsidR="001631AD">
        <w:rPr>
          <w:rFonts w:eastAsia="Calibri"/>
          <w:sz w:val="22"/>
          <w:szCs w:val="22"/>
          <w:lang w:val="es-MX"/>
        </w:rPr>
        <w:t>(</w:t>
      </w:r>
      <w:r w:rsidRPr="003E5AB6">
        <w:rPr>
          <w:rFonts w:eastAsia="Calibri"/>
          <w:sz w:val="22"/>
          <w:szCs w:val="22"/>
          <w:lang w:val="es-MX"/>
        </w:rPr>
        <w:t>2002</w:t>
      </w:r>
      <w:r w:rsidR="001631AD">
        <w:rPr>
          <w:rFonts w:eastAsia="Calibri"/>
          <w:sz w:val="22"/>
          <w:szCs w:val="22"/>
          <w:lang w:val="es-MX"/>
        </w:rPr>
        <w:t>)</w:t>
      </w:r>
      <w:r w:rsidRPr="003E5AB6">
        <w:rPr>
          <w:rFonts w:eastAsia="Calibri"/>
          <w:sz w:val="22"/>
          <w:szCs w:val="22"/>
          <w:lang w:val="es-MX"/>
        </w:rPr>
        <w:t xml:space="preserve">. </w:t>
      </w:r>
      <w:r w:rsidR="00E83466" w:rsidRPr="00E83466">
        <w:rPr>
          <w:color w:val="000000"/>
          <w:sz w:val="22"/>
          <w:szCs w:val="22"/>
          <w:shd w:val="clear" w:color="auto" w:fill="FFFFFF"/>
        </w:rPr>
        <w:t>Antología Botánica Del Occidente de México. Universidad de Guadalajara, Departamento de Geografía y Ordenación Territorial</w:t>
      </w:r>
      <w:r>
        <w:rPr>
          <w:color w:val="000000"/>
          <w:sz w:val="22"/>
          <w:szCs w:val="22"/>
          <w:shd w:val="clear" w:color="auto" w:fill="FFFFFF"/>
        </w:rPr>
        <w:t>, p</w:t>
      </w:r>
      <w:r w:rsidR="00B206F6">
        <w:rPr>
          <w:color w:val="000000"/>
          <w:sz w:val="22"/>
          <w:szCs w:val="22"/>
          <w:shd w:val="clear" w:color="auto" w:fill="FFFFFF"/>
        </w:rPr>
        <w:t>p.</w:t>
      </w:r>
      <w:r>
        <w:rPr>
          <w:color w:val="000000"/>
          <w:sz w:val="22"/>
          <w:szCs w:val="22"/>
          <w:shd w:val="clear" w:color="auto" w:fill="FFFFFF"/>
        </w:rPr>
        <w:t xml:space="preserve"> 35-79.</w:t>
      </w:r>
    </w:p>
    <w:p w:rsidR="00284A71" w:rsidRPr="00F46659" w:rsidRDefault="00E83466" w:rsidP="00FE5A4A">
      <w:pPr>
        <w:pStyle w:val="Referencia"/>
        <w:spacing w:before="0" w:after="0" w:line="240" w:lineRule="auto"/>
        <w:rPr>
          <w:rFonts w:eastAsia="Calibri"/>
          <w:sz w:val="22"/>
          <w:szCs w:val="22"/>
          <w:lang w:val="en-US" w:eastAsia="en-US"/>
        </w:rPr>
      </w:pPr>
      <w:r w:rsidRPr="00E83466">
        <w:rPr>
          <w:rFonts w:eastAsia="Calibri"/>
          <w:sz w:val="22"/>
          <w:szCs w:val="22"/>
          <w:lang w:val="es-MX" w:eastAsia="en-US"/>
        </w:rPr>
        <w:t>Choteborská</w:t>
      </w:r>
      <w:r w:rsidR="00B206F6">
        <w:rPr>
          <w:rFonts w:eastAsia="Calibri"/>
          <w:sz w:val="22"/>
          <w:szCs w:val="22"/>
          <w:lang w:val="es-MX" w:eastAsia="en-US"/>
        </w:rPr>
        <w:t>,</w:t>
      </w:r>
      <w:r w:rsidRPr="00E83466">
        <w:rPr>
          <w:rFonts w:eastAsia="Calibri"/>
          <w:sz w:val="22"/>
          <w:szCs w:val="22"/>
          <w:lang w:val="es-MX" w:eastAsia="en-US"/>
        </w:rPr>
        <w:t xml:space="preserve"> P., Palmarola</w:t>
      </w:r>
      <w:r w:rsidR="00B206F6">
        <w:rPr>
          <w:rFonts w:eastAsia="Calibri"/>
          <w:sz w:val="22"/>
          <w:szCs w:val="22"/>
          <w:lang w:val="es-MX" w:eastAsia="en-US"/>
        </w:rPr>
        <w:t>,</w:t>
      </w:r>
      <w:r w:rsidRPr="00E83466">
        <w:rPr>
          <w:rFonts w:eastAsia="Calibri"/>
          <w:sz w:val="22"/>
          <w:szCs w:val="22"/>
          <w:lang w:val="es-MX" w:eastAsia="en-US"/>
        </w:rPr>
        <w:t xml:space="preserve"> B., Galbe</w:t>
      </w:r>
      <w:r w:rsidR="00B206F6">
        <w:rPr>
          <w:rFonts w:eastAsia="Calibri"/>
          <w:sz w:val="22"/>
          <w:szCs w:val="22"/>
          <w:lang w:val="es-MX" w:eastAsia="en-US"/>
        </w:rPr>
        <w:t>,</w:t>
      </w:r>
      <w:r w:rsidRPr="00E83466">
        <w:rPr>
          <w:rFonts w:eastAsia="Calibri"/>
          <w:sz w:val="22"/>
          <w:szCs w:val="22"/>
          <w:lang w:val="es-MX" w:eastAsia="en-US"/>
        </w:rPr>
        <w:t xml:space="preserve"> M., Zacchi</w:t>
      </w:r>
      <w:r w:rsidR="00B206F6">
        <w:rPr>
          <w:rFonts w:eastAsia="Calibri"/>
          <w:sz w:val="22"/>
          <w:szCs w:val="22"/>
          <w:lang w:val="es-MX" w:eastAsia="en-US"/>
        </w:rPr>
        <w:t>,</w:t>
      </w:r>
      <w:r w:rsidRPr="00E83466">
        <w:rPr>
          <w:rFonts w:eastAsia="Calibri"/>
          <w:sz w:val="22"/>
          <w:szCs w:val="22"/>
          <w:lang w:val="es-MX" w:eastAsia="en-US"/>
        </w:rPr>
        <w:t xml:space="preserve"> G., Melzoch</w:t>
      </w:r>
      <w:r w:rsidR="00B206F6">
        <w:rPr>
          <w:rFonts w:eastAsia="Calibri"/>
          <w:sz w:val="22"/>
          <w:szCs w:val="22"/>
          <w:lang w:val="es-MX" w:eastAsia="en-US"/>
        </w:rPr>
        <w:t>,</w:t>
      </w:r>
      <w:r w:rsidRPr="00E83466">
        <w:rPr>
          <w:rFonts w:eastAsia="Calibri"/>
          <w:sz w:val="22"/>
          <w:szCs w:val="22"/>
          <w:lang w:val="es-MX" w:eastAsia="en-US"/>
        </w:rPr>
        <w:t xml:space="preserve"> K., Rychtera, M. </w:t>
      </w:r>
      <w:r w:rsidR="00B206F6">
        <w:rPr>
          <w:rFonts w:eastAsia="Calibri"/>
          <w:sz w:val="22"/>
          <w:szCs w:val="22"/>
          <w:lang w:val="es-MX" w:eastAsia="en-US"/>
        </w:rPr>
        <w:t>(</w:t>
      </w:r>
      <w:r w:rsidRPr="00E83466">
        <w:rPr>
          <w:rFonts w:eastAsia="Calibri"/>
          <w:sz w:val="22"/>
          <w:szCs w:val="22"/>
          <w:lang w:val="es-MX" w:eastAsia="en-US"/>
        </w:rPr>
        <w:t>2004</w:t>
      </w:r>
      <w:r w:rsidR="00B206F6">
        <w:rPr>
          <w:rFonts w:eastAsia="Calibri"/>
          <w:sz w:val="22"/>
          <w:szCs w:val="22"/>
          <w:lang w:val="es-MX" w:eastAsia="en-US"/>
        </w:rPr>
        <w:t>)</w:t>
      </w:r>
      <w:r w:rsidRPr="00E83466">
        <w:rPr>
          <w:rFonts w:eastAsia="Calibri"/>
          <w:sz w:val="22"/>
          <w:szCs w:val="22"/>
          <w:lang w:val="es-MX" w:eastAsia="en-US"/>
        </w:rPr>
        <w:t xml:space="preserve">. </w:t>
      </w:r>
      <w:proofErr w:type="gramStart"/>
      <w:r w:rsidRPr="00E83466">
        <w:rPr>
          <w:rFonts w:eastAsia="Calibri"/>
          <w:sz w:val="22"/>
          <w:szCs w:val="22"/>
          <w:lang w:val="en-US" w:eastAsia="en-US"/>
        </w:rPr>
        <w:t>Processing of wheat bran to sugar solution.</w:t>
      </w:r>
      <w:proofErr w:type="gramEnd"/>
      <w:r w:rsidRPr="00E83466">
        <w:rPr>
          <w:rFonts w:eastAsia="Calibri"/>
          <w:sz w:val="22"/>
          <w:szCs w:val="22"/>
          <w:lang w:val="en-US" w:eastAsia="en-US"/>
        </w:rPr>
        <w:t xml:space="preserve"> </w:t>
      </w:r>
      <w:r w:rsidRPr="00E83466">
        <w:rPr>
          <w:rFonts w:eastAsia="Calibri"/>
          <w:i/>
          <w:sz w:val="22"/>
          <w:szCs w:val="22"/>
          <w:lang w:val="en-US" w:eastAsia="en-US"/>
        </w:rPr>
        <w:t>Journal of Food Engineering</w:t>
      </w:r>
      <w:r w:rsidR="00B206F6">
        <w:rPr>
          <w:rFonts w:eastAsia="Calibri"/>
          <w:i/>
          <w:sz w:val="22"/>
          <w:szCs w:val="22"/>
          <w:lang w:val="en-US" w:eastAsia="en-US"/>
        </w:rPr>
        <w:t>,</w:t>
      </w:r>
      <w:r w:rsidRPr="00E83466">
        <w:rPr>
          <w:rFonts w:eastAsia="Calibri"/>
          <w:sz w:val="22"/>
          <w:szCs w:val="22"/>
          <w:lang w:val="en-US" w:eastAsia="en-US"/>
        </w:rPr>
        <w:t xml:space="preserve"> </w:t>
      </w:r>
      <w:r w:rsidRPr="00B206F6">
        <w:rPr>
          <w:rFonts w:eastAsia="Calibri"/>
          <w:i/>
          <w:sz w:val="22"/>
          <w:szCs w:val="22"/>
          <w:lang w:val="en-US" w:eastAsia="en-US"/>
        </w:rPr>
        <w:t>61</w:t>
      </w:r>
      <w:r w:rsidR="00B206F6">
        <w:rPr>
          <w:rFonts w:eastAsia="Calibri"/>
          <w:sz w:val="22"/>
          <w:szCs w:val="22"/>
          <w:lang w:val="en-US" w:eastAsia="en-US"/>
        </w:rPr>
        <w:t xml:space="preserve"> (4),</w:t>
      </w:r>
      <w:r w:rsidRPr="00F46659">
        <w:rPr>
          <w:rFonts w:eastAsia="Calibri"/>
          <w:sz w:val="22"/>
          <w:szCs w:val="22"/>
          <w:lang w:val="en-US" w:eastAsia="en-US"/>
        </w:rPr>
        <w:t xml:space="preserve"> 561–565.</w:t>
      </w:r>
    </w:p>
    <w:p w:rsidR="00284A71" w:rsidRPr="00E54996" w:rsidRDefault="00FD5BEF" w:rsidP="00FE5A4A">
      <w:pPr>
        <w:pStyle w:val="Referencia"/>
        <w:spacing w:before="0" w:after="0" w:line="240" w:lineRule="auto"/>
        <w:rPr>
          <w:rStyle w:val="Textoennegrita"/>
          <w:b w:val="0"/>
          <w:sz w:val="22"/>
          <w:szCs w:val="22"/>
          <w:lang w:val="en-US"/>
        </w:rPr>
      </w:pPr>
      <w:r w:rsidRPr="00E54996">
        <w:rPr>
          <w:rStyle w:val="Textoennegrita"/>
          <w:b w:val="0"/>
          <w:sz w:val="22"/>
          <w:szCs w:val="22"/>
          <w:lang w:val="en-US"/>
        </w:rPr>
        <w:t>Cole</w:t>
      </w:r>
      <w:r w:rsidR="00B206F6">
        <w:rPr>
          <w:rStyle w:val="Textoennegrita"/>
          <w:b w:val="0"/>
          <w:sz w:val="22"/>
          <w:szCs w:val="22"/>
          <w:lang w:val="en-US"/>
        </w:rPr>
        <w:t>,</w:t>
      </w:r>
      <w:r w:rsidRPr="00E54996">
        <w:rPr>
          <w:rStyle w:val="Textoennegrita"/>
          <w:b w:val="0"/>
          <w:sz w:val="22"/>
          <w:szCs w:val="22"/>
          <w:lang w:val="en-US"/>
        </w:rPr>
        <w:t xml:space="preserve"> C.</w:t>
      </w:r>
      <w:r w:rsidR="002E4D60">
        <w:rPr>
          <w:rStyle w:val="Textoennegrita"/>
          <w:b w:val="0"/>
          <w:sz w:val="22"/>
          <w:szCs w:val="22"/>
          <w:lang w:val="en-US"/>
        </w:rPr>
        <w:t>,</w:t>
      </w:r>
      <w:r w:rsidR="00B206F6">
        <w:rPr>
          <w:rStyle w:val="Textoennegrita"/>
          <w:b w:val="0"/>
          <w:sz w:val="22"/>
          <w:szCs w:val="22"/>
          <w:lang w:val="en-US"/>
        </w:rPr>
        <w:t xml:space="preserve"> </w:t>
      </w:r>
      <w:r w:rsidRPr="00E54996">
        <w:rPr>
          <w:rStyle w:val="Textoennegrita"/>
          <w:b w:val="0"/>
          <w:sz w:val="22"/>
          <w:szCs w:val="22"/>
          <w:lang w:val="en-US"/>
        </w:rPr>
        <w:t>Noble</w:t>
      </w:r>
      <w:r w:rsidR="00501CF2">
        <w:rPr>
          <w:rStyle w:val="Textoennegrita"/>
          <w:b w:val="0"/>
          <w:sz w:val="22"/>
          <w:szCs w:val="22"/>
          <w:lang w:val="en-US"/>
        </w:rPr>
        <w:t>,</w:t>
      </w:r>
      <w:r w:rsidRPr="00E54996">
        <w:rPr>
          <w:rStyle w:val="Textoennegrita"/>
          <w:b w:val="0"/>
          <w:sz w:val="22"/>
          <w:szCs w:val="22"/>
          <w:lang w:val="en-US"/>
        </w:rPr>
        <w:t xml:space="preserve"> C. </w:t>
      </w:r>
      <w:r w:rsidR="00B206F6">
        <w:rPr>
          <w:rStyle w:val="Textoennegrita"/>
          <w:b w:val="0"/>
          <w:sz w:val="22"/>
          <w:szCs w:val="22"/>
          <w:lang w:val="en-US"/>
        </w:rPr>
        <w:t>(</w:t>
      </w:r>
      <w:r w:rsidRPr="00E54996">
        <w:rPr>
          <w:rStyle w:val="Textoennegrita"/>
          <w:b w:val="0"/>
          <w:sz w:val="22"/>
          <w:szCs w:val="22"/>
          <w:lang w:val="en-US"/>
        </w:rPr>
        <w:t>2003</w:t>
      </w:r>
      <w:r w:rsidR="00B206F6">
        <w:rPr>
          <w:rStyle w:val="Textoennegrita"/>
          <w:b w:val="0"/>
          <w:sz w:val="22"/>
          <w:szCs w:val="22"/>
          <w:lang w:val="en-US"/>
        </w:rPr>
        <w:t>)</w:t>
      </w:r>
      <w:r w:rsidRPr="00E54996">
        <w:rPr>
          <w:rStyle w:val="Textoennegrita"/>
          <w:b w:val="0"/>
          <w:sz w:val="22"/>
          <w:szCs w:val="22"/>
          <w:lang w:val="en-US"/>
        </w:rPr>
        <w:t xml:space="preserve">. </w:t>
      </w:r>
      <w:proofErr w:type="gramStart"/>
      <w:r w:rsidRPr="00E54996">
        <w:rPr>
          <w:rStyle w:val="Textoennegrita"/>
          <w:b w:val="0"/>
          <w:sz w:val="22"/>
          <w:szCs w:val="22"/>
          <w:lang w:val="en-US"/>
        </w:rPr>
        <w:t>Flavor chemistry.</w:t>
      </w:r>
      <w:proofErr w:type="gramEnd"/>
      <w:r w:rsidRPr="00E54996">
        <w:rPr>
          <w:rStyle w:val="Textoennegrita"/>
          <w:b w:val="0"/>
          <w:sz w:val="22"/>
          <w:szCs w:val="22"/>
          <w:lang w:val="en-US"/>
        </w:rPr>
        <w:t xml:space="preserve"> In:</w:t>
      </w:r>
      <w:r w:rsidR="00501CF2">
        <w:rPr>
          <w:rStyle w:val="Textoennegrita"/>
          <w:b w:val="0"/>
          <w:sz w:val="22"/>
          <w:szCs w:val="22"/>
          <w:lang w:val="en-US"/>
        </w:rPr>
        <w:t xml:space="preserve"> Fermented Beverage Production. </w:t>
      </w:r>
      <w:r w:rsidRPr="00E54996">
        <w:rPr>
          <w:rStyle w:val="Textoennegrita"/>
          <w:b w:val="0"/>
          <w:sz w:val="22"/>
          <w:szCs w:val="22"/>
          <w:lang w:val="en-US"/>
        </w:rPr>
        <w:t>New York, United States</w:t>
      </w:r>
      <w:r w:rsidR="002E4D60">
        <w:rPr>
          <w:rStyle w:val="Textoennegrita"/>
          <w:b w:val="0"/>
          <w:sz w:val="22"/>
          <w:szCs w:val="22"/>
          <w:lang w:val="en-US"/>
        </w:rPr>
        <w:t xml:space="preserve">: </w:t>
      </w:r>
      <w:r w:rsidR="00501CF2" w:rsidRPr="00E54996">
        <w:rPr>
          <w:rStyle w:val="Textoennegrita"/>
          <w:b w:val="0"/>
          <w:sz w:val="22"/>
          <w:szCs w:val="22"/>
          <w:lang w:val="en-US"/>
        </w:rPr>
        <w:t>Kluwer Academic/Plenum Publishers</w:t>
      </w:r>
      <w:r w:rsidR="00501CF2">
        <w:rPr>
          <w:rStyle w:val="Textoennegrita"/>
          <w:b w:val="0"/>
          <w:sz w:val="22"/>
          <w:szCs w:val="22"/>
          <w:lang w:val="en-US"/>
        </w:rPr>
        <w:t xml:space="preserve">, </w:t>
      </w:r>
      <w:r w:rsidRPr="00E54996">
        <w:rPr>
          <w:rStyle w:val="Textoennegrita"/>
          <w:b w:val="0"/>
          <w:sz w:val="22"/>
          <w:szCs w:val="22"/>
          <w:lang w:val="en-US"/>
        </w:rPr>
        <w:t>p</w:t>
      </w:r>
      <w:r w:rsidR="00B206F6">
        <w:rPr>
          <w:rStyle w:val="Textoennegrita"/>
          <w:b w:val="0"/>
          <w:sz w:val="22"/>
          <w:szCs w:val="22"/>
          <w:lang w:val="en-US"/>
        </w:rPr>
        <w:t>p.</w:t>
      </w:r>
      <w:r w:rsidRPr="00E54996">
        <w:rPr>
          <w:rStyle w:val="Textoennegrita"/>
          <w:b w:val="0"/>
          <w:sz w:val="22"/>
          <w:szCs w:val="22"/>
          <w:lang w:val="en-US"/>
        </w:rPr>
        <w:t xml:space="preserve"> 393-396. </w:t>
      </w:r>
    </w:p>
    <w:p w:rsidR="00E50257" w:rsidRPr="00867899" w:rsidRDefault="00E83466" w:rsidP="00FE5A4A">
      <w:pPr>
        <w:pStyle w:val="Referencia"/>
        <w:spacing w:before="0" w:after="0" w:line="240" w:lineRule="auto"/>
        <w:rPr>
          <w:rFonts w:eastAsia="Calibri"/>
          <w:i/>
          <w:sz w:val="22"/>
          <w:szCs w:val="22"/>
          <w:lang w:val="es-MX" w:eastAsia="en-US"/>
        </w:rPr>
      </w:pPr>
      <w:r w:rsidRPr="00B206F6">
        <w:rPr>
          <w:rFonts w:eastAsia="Calibri"/>
          <w:sz w:val="22"/>
          <w:szCs w:val="22"/>
          <w:lang w:val="es-CO" w:eastAsia="en-US"/>
        </w:rPr>
        <w:t>Colunga-GarcíaMarín</w:t>
      </w:r>
      <w:r w:rsidR="00B206F6" w:rsidRPr="00B206F6">
        <w:rPr>
          <w:rFonts w:eastAsia="Calibri"/>
          <w:sz w:val="22"/>
          <w:szCs w:val="22"/>
          <w:lang w:val="es-CO" w:eastAsia="en-US"/>
        </w:rPr>
        <w:t>,</w:t>
      </w:r>
      <w:r w:rsidRPr="00B206F6">
        <w:rPr>
          <w:rFonts w:eastAsia="Calibri"/>
          <w:sz w:val="22"/>
          <w:szCs w:val="22"/>
          <w:lang w:val="es-CO" w:eastAsia="en-US"/>
        </w:rPr>
        <w:t xml:space="preserve"> P., Zizumbo-Villarreal</w:t>
      </w:r>
      <w:r w:rsidR="00B206F6" w:rsidRPr="00B206F6">
        <w:rPr>
          <w:rFonts w:eastAsia="Calibri"/>
          <w:sz w:val="22"/>
          <w:szCs w:val="22"/>
          <w:lang w:val="es-CO" w:eastAsia="en-US"/>
        </w:rPr>
        <w:t>,</w:t>
      </w:r>
      <w:r w:rsidRPr="00B206F6">
        <w:rPr>
          <w:rFonts w:eastAsia="Calibri"/>
          <w:sz w:val="22"/>
          <w:szCs w:val="22"/>
          <w:lang w:val="es-CO" w:eastAsia="en-US"/>
        </w:rPr>
        <w:t xml:space="preserve"> D. </w:t>
      </w:r>
      <w:r w:rsidR="00B206F6">
        <w:rPr>
          <w:rFonts w:eastAsia="Calibri"/>
          <w:sz w:val="22"/>
          <w:szCs w:val="22"/>
          <w:lang w:val="es-CO" w:eastAsia="en-US"/>
        </w:rPr>
        <w:t>(</w:t>
      </w:r>
      <w:r w:rsidR="00A24B2A" w:rsidRPr="00B206F6">
        <w:rPr>
          <w:rFonts w:eastAsia="Calibri"/>
          <w:sz w:val="22"/>
          <w:szCs w:val="22"/>
          <w:lang w:val="es-CO" w:eastAsia="en-US"/>
        </w:rPr>
        <w:t>2006</w:t>
      </w:r>
      <w:r w:rsidR="00B206F6">
        <w:rPr>
          <w:rFonts w:eastAsia="Calibri"/>
          <w:sz w:val="22"/>
          <w:szCs w:val="22"/>
          <w:lang w:val="es-CO" w:eastAsia="en-US"/>
        </w:rPr>
        <w:t>)</w:t>
      </w:r>
      <w:r w:rsidR="00A24B2A" w:rsidRPr="00B206F6">
        <w:rPr>
          <w:rFonts w:eastAsia="Calibri"/>
          <w:sz w:val="22"/>
          <w:szCs w:val="22"/>
          <w:lang w:val="es-CO" w:eastAsia="en-US"/>
        </w:rPr>
        <w:t xml:space="preserve">. </w:t>
      </w:r>
      <w:r w:rsidR="00A24B2A" w:rsidRPr="00867899">
        <w:rPr>
          <w:rFonts w:eastAsia="Calibri"/>
          <w:sz w:val="22"/>
          <w:szCs w:val="22"/>
          <w:lang w:val="en-US" w:eastAsia="en-US"/>
        </w:rPr>
        <w:t xml:space="preserve">Tequila and other agave spirits from west-central México: Current germplasm diversity, conservation and origin. </w:t>
      </w:r>
      <w:r w:rsidR="00D4256F" w:rsidRPr="00867899">
        <w:rPr>
          <w:rFonts w:eastAsia="Calibri"/>
          <w:i/>
          <w:sz w:val="22"/>
          <w:szCs w:val="22"/>
          <w:lang w:val="es-MX" w:eastAsia="en-US"/>
        </w:rPr>
        <w:t>Biodiversity and Conservation</w:t>
      </w:r>
      <w:r w:rsidR="00B206F6">
        <w:rPr>
          <w:rFonts w:eastAsia="Calibri"/>
          <w:i/>
          <w:sz w:val="22"/>
          <w:szCs w:val="22"/>
          <w:lang w:val="es-MX" w:eastAsia="en-US"/>
        </w:rPr>
        <w:t>,</w:t>
      </w:r>
      <w:r w:rsidR="000925BD">
        <w:rPr>
          <w:rFonts w:eastAsia="Calibri"/>
          <w:i/>
          <w:sz w:val="22"/>
          <w:szCs w:val="22"/>
          <w:lang w:val="es-MX" w:eastAsia="en-US"/>
        </w:rPr>
        <w:t xml:space="preserve"> </w:t>
      </w:r>
      <w:r w:rsidR="00A24B2A" w:rsidRPr="00B206F6">
        <w:rPr>
          <w:rFonts w:eastAsia="Calibri"/>
          <w:i/>
          <w:sz w:val="22"/>
          <w:szCs w:val="22"/>
          <w:lang w:val="es-MX" w:eastAsia="en-US"/>
        </w:rPr>
        <w:t>16</w:t>
      </w:r>
      <w:r w:rsidR="00B206F6">
        <w:rPr>
          <w:rFonts w:eastAsia="Calibri"/>
          <w:sz w:val="22"/>
          <w:szCs w:val="22"/>
          <w:lang w:val="es-MX" w:eastAsia="en-US"/>
        </w:rPr>
        <w:t>,</w:t>
      </w:r>
      <w:r w:rsidR="000925BD">
        <w:rPr>
          <w:rFonts w:eastAsia="Calibri"/>
          <w:sz w:val="22"/>
          <w:szCs w:val="22"/>
          <w:lang w:val="es-MX" w:eastAsia="en-US"/>
        </w:rPr>
        <w:t xml:space="preserve"> </w:t>
      </w:r>
      <w:r w:rsidR="00A24B2A" w:rsidRPr="00867899">
        <w:rPr>
          <w:rFonts w:eastAsia="Calibri"/>
          <w:sz w:val="22"/>
          <w:szCs w:val="22"/>
          <w:lang w:val="es-MX" w:eastAsia="en-US"/>
        </w:rPr>
        <w:t>1653–1667</w:t>
      </w:r>
      <w:r w:rsidR="000925BD">
        <w:rPr>
          <w:rFonts w:eastAsia="Calibri"/>
          <w:sz w:val="22"/>
          <w:szCs w:val="22"/>
          <w:lang w:val="es-MX" w:eastAsia="en-US"/>
        </w:rPr>
        <w:t>.</w:t>
      </w:r>
      <w:r w:rsidR="00A24B2A" w:rsidRPr="00867899">
        <w:rPr>
          <w:rFonts w:eastAsia="Calibri"/>
          <w:i/>
          <w:sz w:val="22"/>
          <w:szCs w:val="22"/>
          <w:lang w:val="es-MX" w:eastAsia="en-US"/>
        </w:rPr>
        <w:t xml:space="preserve"> </w:t>
      </w:r>
    </w:p>
    <w:p w:rsidR="001364BE" w:rsidRPr="00E54996" w:rsidRDefault="001364BE" w:rsidP="00FE5A4A">
      <w:pPr>
        <w:pStyle w:val="Referencia"/>
        <w:spacing w:before="0" w:after="0" w:line="240" w:lineRule="auto"/>
        <w:rPr>
          <w:rStyle w:val="Textoennegrita"/>
          <w:b w:val="0"/>
          <w:sz w:val="22"/>
          <w:szCs w:val="22"/>
          <w:lang w:val="es-MX"/>
        </w:rPr>
      </w:pPr>
      <w:r w:rsidRPr="00867899">
        <w:rPr>
          <w:rFonts w:eastAsia="Calibri"/>
          <w:sz w:val="22"/>
          <w:szCs w:val="22"/>
          <w:lang w:val="es-MX" w:eastAsia="en-US"/>
        </w:rPr>
        <w:t>Colunga-GarcíaM</w:t>
      </w:r>
      <w:r w:rsidR="004537C6" w:rsidRPr="00867899">
        <w:rPr>
          <w:rFonts w:eastAsia="Calibri"/>
          <w:sz w:val="22"/>
          <w:szCs w:val="22"/>
          <w:lang w:val="es-MX" w:eastAsia="en-US"/>
        </w:rPr>
        <w:t>arín</w:t>
      </w:r>
      <w:r w:rsidR="00D4256F" w:rsidRPr="00867899">
        <w:rPr>
          <w:rFonts w:eastAsia="Calibri"/>
          <w:sz w:val="22"/>
          <w:szCs w:val="22"/>
          <w:lang w:val="es-MX" w:eastAsia="en-US"/>
        </w:rPr>
        <w:t xml:space="preserve">, </w:t>
      </w:r>
      <w:r w:rsidR="004537C6" w:rsidRPr="00867899">
        <w:rPr>
          <w:rFonts w:eastAsia="Calibri"/>
          <w:sz w:val="22"/>
          <w:szCs w:val="22"/>
          <w:lang w:val="es-MX" w:eastAsia="en-US"/>
        </w:rPr>
        <w:t>P., Zizumbo-Villarreal</w:t>
      </w:r>
      <w:r w:rsidR="00D4256F" w:rsidRPr="00867899">
        <w:rPr>
          <w:rFonts w:eastAsia="Calibri"/>
          <w:sz w:val="22"/>
          <w:szCs w:val="22"/>
          <w:lang w:val="es-MX" w:eastAsia="en-US"/>
        </w:rPr>
        <w:t>,</w:t>
      </w:r>
      <w:r w:rsidR="004537C6" w:rsidRPr="00867899">
        <w:rPr>
          <w:rFonts w:eastAsia="Calibri"/>
          <w:sz w:val="22"/>
          <w:szCs w:val="22"/>
          <w:lang w:val="es-MX" w:eastAsia="en-US"/>
        </w:rPr>
        <w:t xml:space="preserve"> D.</w:t>
      </w:r>
      <w:r w:rsidR="000925BD">
        <w:rPr>
          <w:rFonts w:eastAsia="Calibri"/>
          <w:sz w:val="22"/>
          <w:szCs w:val="22"/>
          <w:lang w:val="es-MX" w:eastAsia="en-US"/>
        </w:rPr>
        <w:t xml:space="preserve">, </w:t>
      </w:r>
      <w:r w:rsidRPr="00867899">
        <w:rPr>
          <w:rFonts w:eastAsia="Calibri"/>
          <w:sz w:val="22"/>
          <w:szCs w:val="22"/>
          <w:lang w:val="es-MX" w:eastAsia="en-US"/>
        </w:rPr>
        <w:t>Martínez</w:t>
      </w:r>
      <w:r w:rsidR="00D4256F" w:rsidRPr="00867899">
        <w:rPr>
          <w:rFonts w:eastAsia="Calibri"/>
          <w:sz w:val="22"/>
          <w:szCs w:val="22"/>
          <w:lang w:val="es-MX" w:eastAsia="en-US"/>
        </w:rPr>
        <w:t>,</w:t>
      </w:r>
      <w:r w:rsidRPr="00867899">
        <w:rPr>
          <w:rFonts w:eastAsia="Calibri"/>
          <w:sz w:val="22"/>
          <w:szCs w:val="22"/>
          <w:lang w:val="es-MX" w:eastAsia="en-US"/>
        </w:rPr>
        <w:t xml:space="preserve"> </w:t>
      </w:r>
      <w:r w:rsidR="00714C70" w:rsidRPr="00867899">
        <w:rPr>
          <w:rFonts w:eastAsia="Calibri"/>
          <w:sz w:val="22"/>
          <w:szCs w:val="22"/>
          <w:lang w:val="es-MX" w:eastAsia="en-US"/>
        </w:rPr>
        <w:t xml:space="preserve">J. </w:t>
      </w:r>
      <w:r w:rsidR="00B206F6">
        <w:rPr>
          <w:rFonts w:eastAsia="Calibri"/>
          <w:sz w:val="22"/>
          <w:szCs w:val="22"/>
          <w:lang w:val="es-MX" w:eastAsia="en-US"/>
        </w:rPr>
        <w:t>(</w:t>
      </w:r>
      <w:r w:rsidRPr="00867899">
        <w:rPr>
          <w:rFonts w:eastAsia="Calibri"/>
          <w:sz w:val="22"/>
          <w:szCs w:val="22"/>
          <w:lang w:val="es-MX" w:eastAsia="en-US"/>
        </w:rPr>
        <w:t>2007</w:t>
      </w:r>
      <w:r w:rsidR="00B206F6">
        <w:rPr>
          <w:rFonts w:eastAsia="Calibri"/>
          <w:sz w:val="22"/>
          <w:szCs w:val="22"/>
          <w:lang w:val="es-MX" w:eastAsia="en-US"/>
        </w:rPr>
        <w:t>)</w:t>
      </w:r>
      <w:r w:rsidRPr="00867899">
        <w:rPr>
          <w:rFonts w:eastAsia="Calibri"/>
          <w:sz w:val="22"/>
          <w:szCs w:val="22"/>
          <w:lang w:val="es-MX" w:eastAsia="en-US"/>
        </w:rPr>
        <w:t>. Tradiciones en el aprovechamiento de los agaves mexicanos: una aportación a la protección legal y conservación de su diversidad biológica y cultural. In: Colunga-GarcíaMarín</w:t>
      </w:r>
      <w:r w:rsidR="009C7080" w:rsidRPr="00867899">
        <w:rPr>
          <w:rFonts w:eastAsia="Calibri"/>
          <w:sz w:val="22"/>
          <w:szCs w:val="22"/>
          <w:lang w:val="es-MX" w:eastAsia="en-US"/>
        </w:rPr>
        <w:t>,</w:t>
      </w:r>
      <w:r w:rsidRPr="00867899">
        <w:rPr>
          <w:rFonts w:eastAsia="Calibri"/>
          <w:sz w:val="22"/>
          <w:szCs w:val="22"/>
          <w:lang w:val="es-MX" w:eastAsia="en-US"/>
        </w:rPr>
        <w:t xml:space="preserve"> P., Lar</w:t>
      </w:r>
      <w:r w:rsidR="009C7080" w:rsidRPr="00867899">
        <w:rPr>
          <w:rFonts w:eastAsia="Calibri"/>
          <w:sz w:val="22"/>
          <w:szCs w:val="22"/>
          <w:lang w:val="es-MX" w:eastAsia="en-US"/>
        </w:rPr>
        <w:t xml:space="preserve">qué, </w:t>
      </w:r>
      <w:r w:rsidR="004537C6" w:rsidRPr="00867899">
        <w:rPr>
          <w:rFonts w:eastAsia="Calibri"/>
          <w:sz w:val="22"/>
          <w:szCs w:val="22"/>
          <w:lang w:val="es-MX" w:eastAsia="en-US"/>
        </w:rPr>
        <w:t>A., Eguiarte</w:t>
      </w:r>
      <w:r w:rsidR="009C7080" w:rsidRPr="00867899">
        <w:rPr>
          <w:rFonts w:eastAsia="Calibri"/>
          <w:sz w:val="22"/>
          <w:szCs w:val="22"/>
          <w:lang w:val="es-MX" w:eastAsia="en-US"/>
        </w:rPr>
        <w:t>,</w:t>
      </w:r>
      <w:r w:rsidR="004537C6" w:rsidRPr="00867899">
        <w:rPr>
          <w:rFonts w:eastAsia="Calibri"/>
          <w:sz w:val="22"/>
          <w:szCs w:val="22"/>
          <w:lang w:val="es-MX" w:eastAsia="en-US"/>
        </w:rPr>
        <w:t xml:space="preserve"> L.E. and </w:t>
      </w:r>
      <w:r w:rsidRPr="00867899">
        <w:rPr>
          <w:rFonts w:eastAsia="Calibri"/>
          <w:sz w:val="22"/>
          <w:szCs w:val="22"/>
          <w:lang w:val="es-MX" w:eastAsia="en-US"/>
        </w:rPr>
        <w:t>Zizumbo-Villarreal</w:t>
      </w:r>
      <w:r w:rsidR="009C7080" w:rsidRPr="00867899">
        <w:rPr>
          <w:rFonts w:eastAsia="Calibri"/>
          <w:sz w:val="22"/>
          <w:szCs w:val="22"/>
          <w:lang w:val="es-MX" w:eastAsia="en-US"/>
        </w:rPr>
        <w:t>,</w:t>
      </w:r>
      <w:r w:rsidRPr="00867899">
        <w:rPr>
          <w:rFonts w:eastAsia="Calibri"/>
          <w:sz w:val="22"/>
          <w:szCs w:val="22"/>
          <w:lang w:val="es-MX" w:eastAsia="en-US"/>
        </w:rPr>
        <w:t xml:space="preserve"> D.</w:t>
      </w:r>
      <w:r w:rsidR="000925BD">
        <w:rPr>
          <w:rFonts w:eastAsia="Calibri"/>
          <w:sz w:val="22"/>
          <w:szCs w:val="22"/>
          <w:lang w:val="es-MX" w:eastAsia="en-US"/>
        </w:rPr>
        <w:t xml:space="preserve"> </w:t>
      </w:r>
      <w:r w:rsidRPr="00867899">
        <w:rPr>
          <w:rFonts w:eastAsia="Calibri"/>
          <w:sz w:val="22"/>
          <w:szCs w:val="22"/>
          <w:lang w:val="es-MX" w:eastAsia="en-US"/>
        </w:rPr>
        <w:t xml:space="preserve">En lo ancestral </w:t>
      </w:r>
      <w:r w:rsidR="00D4256F" w:rsidRPr="00867899">
        <w:rPr>
          <w:rFonts w:eastAsia="Calibri"/>
          <w:sz w:val="22"/>
          <w:szCs w:val="22"/>
          <w:lang w:val="es-MX" w:eastAsia="en-US"/>
        </w:rPr>
        <w:t>hay futuro: del tequila, los mez</w:t>
      </w:r>
      <w:r w:rsidRPr="00867899">
        <w:rPr>
          <w:rFonts w:eastAsia="Calibri"/>
          <w:sz w:val="22"/>
          <w:szCs w:val="22"/>
          <w:lang w:val="es-MX" w:eastAsia="en-US"/>
        </w:rPr>
        <w:t xml:space="preserve">cales y otros agaves. </w:t>
      </w:r>
      <w:r w:rsidR="00D4256F" w:rsidRPr="00867899">
        <w:rPr>
          <w:rFonts w:eastAsia="Calibri"/>
          <w:sz w:val="22"/>
          <w:szCs w:val="22"/>
          <w:lang w:val="es-MX" w:eastAsia="en-US"/>
        </w:rPr>
        <w:t>México: CICY, CONACYT, CONABIO, INE,</w:t>
      </w:r>
      <w:r w:rsidRPr="00867899">
        <w:rPr>
          <w:rFonts w:eastAsia="Calibri"/>
          <w:sz w:val="22"/>
          <w:szCs w:val="22"/>
          <w:lang w:val="es-MX" w:eastAsia="en-US"/>
        </w:rPr>
        <w:t xml:space="preserve"> p 229-248.</w:t>
      </w:r>
    </w:p>
    <w:p w:rsidR="00A1581B" w:rsidRDefault="00C51BD9" w:rsidP="00A1581B">
      <w:pPr>
        <w:pStyle w:val="Referencia"/>
        <w:spacing w:before="0" w:after="0" w:line="240" w:lineRule="auto"/>
        <w:rPr>
          <w:rFonts w:eastAsia="Calibri"/>
          <w:sz w:val="22"/>
          <w:szCs w:val="22"/>
          <w:lang w:val="es-MX" w:eastAsia="en-US"/>
        </w:rPr>
      </w:pPr>
      <w:r w:rsidRPr="00867899">
        <w:rPr>
          <w:rFonts w:eastAsia="Calibri"/>
          <w:sz w:val="22"/>
          <w:szCs w:val="22"/>
          <w:lang w:val="es-MX" w:eastAsia="en-US"/>
        </w:rPr>
        <w:t>COMERCAM (</w:t>
      </w:r>
      <w:r w:rsidR="00A1581B" w:rsidRPr="00867899">
        <w:rPr>
          <w:rFonts w:eastAsia="Calibri"/>
          <w:sz w:val="22"/>
          <w:szCs w:val="22"/>
          <w:lang w:val="es-MX" w:eastAsia="en-US"/>
        </w:rPr>
        <w:t>Consejo Mexicano Regulador de la Calidad del Mezcal</w:t>
      </w:r>
      <w:r w:rsidRPr="00867899">
        <w:rPr>
          <w:rFonts w:eastAsia="Calibri"/>
          <w:sz w:val="22"/>
          <w:szCs w:val="22"/>
          <w:lang w:val="es-MX" w:eastAsia="en-US"/>
        </w:rPr>
        <w:t>)</w:t>
      </w:r>
      <w:r w:rsidR="00A1581B" w:rsidRPr="00867899">
        <w:rPr>
          <w:rFonts w:eastAsia="Calibri"/>
          <w:sz w:val="22"/>
          <w:szCs w:val="22"/>
          <w:lang w:val="es-MX" w:eastAsia="en-US"/>
        </w:rPr>
        <w:t xml:space="preserve">. </w:t>
      </w:r>
      <w:r w:rsidR="00B206F6">
        <w:rPr>
          <w:rFonts w:eastAsia="Calibri"/>
          <w:sz w:val="22"/>
          <w:szCs w:val="22"/>
          <w:lang w:val="es-MX" w:eastAsia="en-US"/>
        </w:rPr>
        <w:t>(</w:t>
      </w:r>
      <w:r w:rsidR="00A1581B" w:rsidRPr="00867899">
        <w:rPr>
          <w:rFonts w:eastAsia="Calibri"/>
          <w:sz w:val="22"/>
          <w:szCs w:val="22"/>
          <w:lang w:val="es-MX" w:eastAsia="en-US"/>
        </w:rPr>
        <w:t>2015</w:t>
      </w:r>
      <w:r w:rsidR="00B206F6">
        <w:rPr>
          <w:rFonts w:eastAsia="Calibri"/>
          <w:sz w:val="22"/>
          <w:szCs w:val="22"/>
          <w:lang w:val="es-MX" w:eastAsia="en-US"/>
        </w:rPr>
        <w:t>)</w:t>
      </w:r>
      <w:r w:rsidR="00A1581B" w:rsidRPr="00867899">
        <w:rPr>
          <w:rFonts w:eastAsia="Calibri"/>
          <w:sz w:val="22"/>
          <w:szCs w:val="22"/>
          <w:lang w:val="es-MX" w:eastAsia="en-US"/>
        </w:rPr>
        <w:t>. Informe de actividades.</w:t>
      </w:r>
    </w:p>
    <w:p w:rsidR="00364B77" w:rsidRPr="00364B77" w:rsidRDefault="00E83466" w:rsidP="00A1581B">
      <w:pPr>
        <w:pStyle w:val="Referencia"/>
        <w:spacing w:before="0" w:after="0" w:line="240" w:lineRule="auto"/>
        <w:rPr>
          <w:rFonts w:eastAsia="Calibri"/>
          <w:sz w:val="22"/>
          <w:szCs w:val="22"/>
          <w:lang w:val="es-MX" w:eastAsia="en-US"/>
        </w:rPr>
      </w:pPr>
      <w:r w:rsidRPr="00E83466">
        <w:rPr>
          <w:sz w:val="22"/>
          <w:szCs w:val="22"/>
        </w:rPr>
        <w:t xml:space="preserve">Conabio. </w:t>
      </w:r>
      <w:r w:rsidR="00B206F6">
        <w:rPr>
          <w:sz w:val="22"/>
          <w:szCs w:val="22"/>
        </w:rPr>
        <w:t>(</w:t>
      </w:r>
      <w:r w:rsidRPr="00E83466">
        <w:rPr>
          <w:sz w:val="22"/>
          <w:szCs w:val="22"/>
        </w:rPr>
        <w:t>2006</w:t>
      </w:r>
      <w:r w:rsidR="00B206F6">
        <w:rPr>
          <w:sz w:val="22"/>
          <w:szCs w:val="22"/>
        </w:rPr>
        <w:t>)</w:t>
      </w:r>
      <w:r w:rsidRPr="00E83466">
        <w:rPr>
          <w:sz w:val="22"/>
          <w:szCs w:val="22"/>
        </w:rPr>
        <w:t>. Comisión Nacional para el conocimiento y uso de la biodiversidad. México, D.F.: Redacta, S.A. de C.V, p</w:t>
      </w:r>
      <w:r w:rsidR="00364B77">
        <w:rPr>
          <w:sz w:val="22"/>
          <w:szCs w:val="22"/>
        </w:rPr>
        <w:t xml:space="preserve"> 5-70.</w:t>
      </w:r>
    </w:p>
    <w:p w:rsidR="00B7135E" w:rsidRPr="00F46659" w:rsidRDefault="00AD5274" w:rsidP="00FE5A4A">
      <w:pPr>
        <w:pStyle w:val="Referencia"/>
        <w:spacing w:before="0" w:after="0" w:line="240" w:lineRule="auto"/>
        <w:rPr>
          <w:rFonts w:eastAsia="Calibri"/>
          <w:sz w:val="22"/>
          <w:szCs w:val="22"/>
          <w:lang w:val="en-US" w:eastAsia="en-US"/>
        </w:rPr>
      </w:pPr>
      <w:r w:rsidRPr="00867899">
        <w:rPr>
          <w:rFonts w:eastAsia="Calibri"/>
          <w:sz w:val="22"/>
          <w:szCs w:val="22"/>
          <w:lang w:val="es-MX" w:eastAsia="en-US"/>
        </w:rPr>
        <w:t>Cu</w:t>
      </w:r>
      <w:r w:rsidR="004537C6" w:rsidRPr="00867899">
        <w:rPr>
          <w:rFonts w:eastAsia="Calibri"/>
          <w:sz w:val="22"/>
          <w:szCs w:val="22"/>
          <w:lang w:val="es-MX" w:eastAsia="en-US"/>
        </w:rPr>
        <w:t>ello</w:t>
      </w:r>
      <w:r w:rsidR="00B206F6">
        <w:rPr>
          <w:rFonts w:eastAsia="Calibri"/>
          <w:sz w:val="22"/>
          <w:szCs w:val="22"/>
          <w:lang w:val="es-MX" w:eastAsia="en-US"/>
        </w:rPr>
        <w:t>,</w:t>
      </w:r>
      <w:r w:rsidR="004537C6" w:rsidRPr="00867899">
        <w:rPr>
          <w:rFonts w:eastAsia="Calibri"/>
          <w:sz w:val="22"/>
          <w:szCs w:val="22"/>
          <w:lang w:val="es-MX" w:eastAsia="en-US"/>
        </w:rPr>
        <w:t xml:space="preserve"> C., Juárez</w:t>
      </w:r>
      <w:r w:rsidR="00B206F6">
        <w:rPr>
          <w:rFonts w:eastAsia="Calibri"/>
          <w:sz w:val="22"/>
          <w:szCs w:val="22"/>
          <w:lang w:val="es-MX" w:eastAsia="en-US"/>
        </w:rPr>
        <w:t>,</w:t>
      </w:r>
      <w:r w:rsidR="004537C6" w:rsidRPr="00867899">
        <w:rPr>
          <w:rFonts w:eastAsia="Calibri"/>
          <w:sz w:val="22"/>
          <w:szCs w:val="22"/>
          <w:lang w:val="es-MX" w:eastAsia="en-US"/>
        </w:rPr>
        <w:t xml:space="preserve"> B., Aguirre</w:t>
      </w:r>
      <w:r w:rsidR="00B206F6">
        <w:rPr>
          <w:rFonts w:eastAsia="Calibri"/>
          <w:sz w:val="22"/>
          <w:szCs w:val="22"/>
          <w:lang w:val="es-MX" w:eastAsia="en-US"/>
        </w:rPr>
        <w:t>,</w:t>
      </w:r>
      <w:r w:rsidR="004537C6" w:rsidRPr="00867899">
        <w:rPr>
          <w:rFonts w:eastAsia="Calibri"/>
          <w:sz w:val="22"/>
          <w:szCs w:val="22"/>
          <w:lang w:val="es-MX" w:eastAsia="en-US"/>
        </w:rPr>
        <w:t xml:space="preserve"> J.</w:t>
      </w:r>
      <w:r w:rsidR="00032CAC">
        <w:rPr>
          <w:rFonts w:eastAsia="Calibri"/>
          <w:sz w:val="22"/>
          <w:szCs w:val="22"/>
          <w:lang w:val="es-MX" w:eastAsia="en-US"/>
        </w:rPr>
        <w:t xml:space="preserve">, </w:t>
      </w:r>
      <w:r w:rsidRPr="00867899">
        <w:rPr>
          <w:rFonts w:eastAsia="Calibri"/>
          <w:sz w:val="22"/>
          <w:szCs w:val="22"/>
          <w:lang w:val="es-MX" w:eastAsia="en-US"/>
        </w:rPr>
        <w:t>Pinos</w:t>
      </w:r>
      <w:r w:rsidR="00B206F6">
        <w:rPr>
          <w:rFonts w:eastAsia="Calibri"/>
          <w:sz w:val="22"/>
          <w:szCs w:val="22"/>
          <w:lang w:val="es-MX" w:eastAsia="en-US"/>
        </w:rPr>
        <w:t>,</w:t>
      </w:r>
      <w:r w:rsidRPr="00867899">
        <w:rPr>
          <w:rFonts w:eastAsia="Calibri"/>
          <w:sz w:val="22"/>
          <w:szCs w:val="22"/>
          <w:lang w:val="es-MX" w:eastAsia="en-US"/>
        </w:rPr>
        <w:t xml:space="preserve"> J. </w:t>
      </w:r>
      <w:r w:rsidR="00B206F6">
        <w:rPr>
          <w:rFonts w:eastAsia="Calibri"/>
          <w:sz w:val="22"/>
          <w:szCs w:val="22"/>
          <w:lang w:val="es-MX" w:eastAsia="en-US"/>
        </w:rPr>
        <w:t>(</w:t>
      </w:r>
      <w:r w:rsidRPr="00867899">
        <w:rPr>
          <w:rFonts w:eastAsia="Calibri"/>
          <w:sz w:val="22"/>
          <w:szCs w:val="22"/>
          <w:lang w:val="es-MX" w:eastAsia="en-US"/>
        </w:rPr>
        <w:t>2008</w:t>
      </w:r>
      <w:r w:rsidR="00B206F6">
        <w:rPr>
          <w:rFonts w:eastAsia="Calibri"/>
          <w:sz w:val="22"/>
          <w:szCs w:val="22"/>
          <w:lang w:val="es-MX" w:eastAsia="en-US"/>
        </w:rPr>
        <w:t>)</w:t>
      </w:r>
      <w:r w:rsidRPr="00867899">
        <w:rPr>
          <w:rFonts w:eastAsia="Calibri"/>
          <w:sz w:val="22"/>
          <w:szCs w:val="22"/>
          <w:lang w:val="es-MX" w:eastAsia="en-US"/>
        </w:rPr>
        <w:t xml:space="preserve">. </w:t>
      </w:r>
      <w:proofErr w:type="gramStart"/>
      <w:r w:rsidR="00E83466" w:rsidRPr="00E83466">
        <w:rPr>
          <w:rFonts w:eastAsia="Calibri"/>
          <w:sz w:val="22"/>
          <w:szCs w:val="22"/>
          <w:lang w:val="en-US" w:eastAsia="en-US"/>
        </w:rPr>
        <w:t>Quantitative characterization of non-structural carbohydrates o</w:t>
      </w:r>
      <w:r w:rsidRPr="00867899">
        <w:rPr>
          <w:rFonts w:eastAsia="Calibri"/>
          <w:sz w:val="22"/>
          <w:szCs w:val="22"/>
          <w:lang w:val="en-US" w:eastAsia="en-US"/>
        </w:rPr>
        <w:t>f mezcal Agave (</w:t>
      </w:r>
      <w:r w:rsidRPr="00867899">
        <w:rPr>
          <w:rFonts w:eastAsia="Calibri"/>
          <w:i/>
          <w:sz w:val="22"/>
          <w:szCs w:val="22"/>
          <w:lang w:val="en-US" w:eastAsia="en-US"/>
        </w:rPr>
        <w:t>Agave salmiana Otto</w:t>
      </w:r>
      <w:r w:rsidRPr="00867899">
        <w:rPr>
          <w:rFonts w:eastAsia="Calibri"/>
          <w:sz w:val="22"/>
          <w:szCs w:val="22"/>
          <w:lang w:val="en-US" w:eastAsia="en-US"/>
        </w:rPr>
        <w:t xml:space="preserve"> ex. Salm-Dick).</w:t>
      </w:r>
      <w:proofErr w:type="gramEnd"/>
      <w:r w:rsidRPr="00867899">
        <w:rPr>
          <w:rFonts w:eastAsia="Calibri"/>
          <w:sz w:val="22"/>
          <w:szCs w:val="22"/>
          <w:lang w:val="en-US" w:eastAsia="en-US"/>
        </w:rPr>
        <w:t xml:space="preserve"> </w:t>
      </w:r>
      <w:r w:rsidRPr="00867899">
        <w:rPr>
          <w:rFonts w:eastAsia="Calibri"/>
          <w:i/>
          <w:sz w:val="22"/>
          <w:szCs w:val="22"/>
          <w:lang w:val="en-US" w:eastAsia="en-US"/>
        </w:rPr>
        <w:t>Journal of Agricultural Food and Chemistry</w:t>
      </w:r>
      <w:r w:rsidR="00B206F6">
        <w:rPr>
          <w:rFonts w:eastAsia="Calibri"/>
          <w:i/>
          <w:sz w:val="22"/>
          <w:szCs w:val="22"/>
          <w:lang w:val="en-US" w:eastAsia="en-US"/>
        </w:rPr>
        <w:t>,</w:t>
      </w:r>
      <w:r w:rsidR="00032CAC">
        <w:rPr>
          <w:rFonts w:eastAsia="Calibri"/>
          <w:sz w:val="22"/>
          <w:szCs w:val="22"/>
          <w:lang w:val="en-US" w:eastAsia="en-US"/>
        </w:rPr>
        <w:t xml:space="preserve"> </w:t>
      </w:r>
      <w:r w:rsidR="00E83466" w:rsidRPr="00B206F6">
        <w:rPr>
          <w:rFonts w:eastAsia="Calibri"/>
          <w:i/>
          <w:sz w:val="22"/>
          <w:szCs w:val="22"/>
          <w:lang w:val="en-US" w:eastAsia="en-US"/>
        </w:rPr>
        <w:t>56</w:t>
      </w:r>
      <w:r w:rsidR="00E83466" w:rsidRPr="00F46659">
        <w:rPr>
          <w:rFonts w:eastAsia="Calibri"/>
          <w:sz w:val="22"/>
          <w:szCs w:val="22"/>
          <w:lang w:val="en-US" w:eastAsia="en-US"/>
        </w:rPr>
        <w:t xml:space="preserve"> (14)</w:t>
      </w:r>
      <w:r w:rsidR="00B206F6">
        <w:rPr>
          <w:rFonts w:eastAsia="Calibri"/>
          <w:sz w:val="22"/>
          <w:szCs w:val="22"/>
          <w:lang w:val="en-US" w:eastAsia="en-US"/>
        </w:rPr>
        <w:t>,</w:t>
      </w:r>
      <w:r w:rsidR="00E83466" w:rsidRPr="00F46659">
        <w:rPr>
          <w:rFonts w:eastAsia="Calibri"/>
          <w:sz w:val="22"/>
          <w:szCs w:val="22"/>
          <w:lang w:val="en-US" w:eastAsia="en-US"/>
        </w:rPr>
        <w:t xml:space="preserve"> 5753-5760. </w:t>
      </w:r>
    </w:p>
    <w:p w:rsidR="00284A71" w:rsidRPr="00955495" w:rsidRDefault="00E83466" w:rsidP="00FE5A4A">
      <w:pPr>
        <w:pStyle w:val="Referencia"/>
        <w:spacing w:before="0" w:after="0" w:line="240" w:lineRule="auto"/>
        <w:rPr>
          <w:sz w:val="22"/>
          <w:szCs w:val="22"/>
        </w:rPr>
      </w:pPr>
      <w:r w:rsidRPr="00B206F6">
        <w:rPr>
          <w:sz w:val="22"/>
          <w:szCs w:val="22"/>
          <w:lang w:val="es-CO"/>
        </w:rPr>
        <w:t>De León</w:t>
      </w:r>
      <w:r w:rsidR="00B206F6" w:rsidRPr="00B206F6">
        <w:rPr>
          <w:sz w:val="22"/>
          <w:szCs w:val="22"/>
          <w:lang w:val="es-CO"/>
        </w:rPr>
        <w:t>,</w:t>
      </w:r>
      <w:r w:rsidRPr="00B206F6">
        <w:rPr>
          <w:sz w:val="22"/>
          <w:szCs w:val="22"/>
          <w:lang w:val="es-CO"/>
        </w:rPr>
        <w:t xml:space="preserve"> A., Escalante</w:t>
      </w:r>
      <w:r w:rsidR="00B206F6" w:rsidRPr="00B206F6">
        <w:rPr>
          <w:sz w:val="22"/>
          <w:szCs w:val="22"/>
          <w:lang w:val="es-CO"/>
        </w:rPr>
        <w:t>,</w:t>
      </w:r>
      <w:r w:rsidR="00955495" w:rsidRPr="00B206F6">
        <w:rPr>
          <w:sz w:val="22"/>
          <w:szCs w:val="22"/>
          <w:lang w:val="es-CO"/>
        </w:rPr>
        <w:t xml:space="preserve"> </w:t>
      </w:r>
      <w:r w:rsidRPr="00B206F6">
        <w:rPr>
          <w:sz w:val="22"/>
          <w:szCs w:val="22"/>
          <w:lang w:val="es-CO"/>
        </w:rPr>
        <w:t>P., Jiménez</w:t>
      </w:r>
      <w:r w:rsidR="00B206F6">
        <w:rPr>
          <w:sz w:val="22"/>
          <w:szCs w:val="22"/>
          <w:lang w:val="es-CO"/>
        </w:rPr>
        <w:t>,</w:t>
      </w:r>
      <w:r w:rsidRPr="00B206F6">
        <w:rPr>
          <w:sz w:val="22"/>
          <w:szCs w:val="22"/>
          <w:lang w:val="es-CO"/>
        </w:rPr>
        <w:t xml:space="preserve"> M., Ordoñez</w:t>
      </w:r>
      <w:r w:rsidR="00B206F6">
        <w:rPr>
          <w:sz w:val="22"/>
          <w:szCs w:val="22"/>
          <w:lang w:val="es-CO"/>
        </w:rPr>
        <w:t>,</w:t>
      </w:r>
      <w:r w:rsidRPr="00B206F6">
        <w:rPr>
          <w:sz w:val="22"/>
          <w:szCs w:val="22"/>
          <w:lang w:val="es-CO"/>
        </w:rPr>
        <w:t xml:space="preserve"> L., Flores</w:t>
      </w:r>
      <w:r w:rsidR="00B206F6">
        <w:rPr>
          <w:sz w:val="22"/>
          <w:szCs w:val="22"/>
          <w:lang w:val="es-CO"/>
        </w:rPr>
        <w:t>,</w:t>
      </w:r>
      <w:r w:rsidRPr="00B206F6">
        <w:rPr>
          <w:sz w:val="22"/>
          <w:szCs w:val="22"/>
          <w:lang w:val="es-CO"/>
        </w:rPr>
        <w:t xml:space="preserve"> J.</w:t>
      </w:r>
      <w:r w:rsidR="00FB4811" w:rsidRPr="00B206F6">
        <w:rPr>
          <w:sz w:val="22"/>
          <w:szCs w:val="22"/>
          <w:lang w:val="es-CO"/>
        </w:rPr>
        <w:t xml:space="preserve">, </w:t>
      </w:r>
      <w:r w:rsidRPr="00B206F6">
        <w:rPr>
          <w:sz w:val="22"/>
          <w:szCs w:val="22"/>
          <w:lang w:val="es-CO"/>
        </w:rPr>
        <w:t>Barba</w:t>
      </w:r>
      <w:r w:rsidR="00B206F6">
        <w:rPr>
          <w:sz w:val="22"/>
          <w:szCs w:val="22"/>
          <w:lang w:val="es-CO"/>
        </w:rPr>
        <w:t>,</w:t>
      </w:r>
      <w:r w:rsidRPr="00B206F6">
        <w:rPr>
          <w:sz w:val="22"/>
          <w:szCs w:val="22"/>
          <w:lang w:val="es-CO"/>
        </w:rPr>
        <w:t xml:space="preserve"> A. </w:t>
      </w:r>
      <w:r w:rsidR="00B206F6">
        <w:rPr>
          <w:sz w:val="22"/>
          <w:szCs w:val="22"/>
          <w:lang w:val="es-CO"/>
        </w:rPr>
        <w:t>(</w:t>
      </w:r>
      <w:r w:rsidRPr="00B206F6">
        <w:rPr>
          <w:sz w:val="22"/>
          <w:szCs w:val="22"/>
          <w:lang w:val="es-CO"/>
        </w:rPr>
        <w:t>2008</w:t>
      </w:r>
      <w:r w:rsidRPr="00B206F6">
        <w:rPr>
          <w:sz w:val="22"/>
          <w:szCs w:val="22"/>
          <w:vertAlign w:val="superscript"/>
          <w:lang w:val="es-CO"/>
        </w:rPr>
        <w:t>1</w:t>
      </w:r>
      <w:r w:rsidR="00B206F6">
        <w:rPr>
          <w:sz w:val="22"/>
          <w:szCs w:val="22"/>
          <w:lang w:val="es-CO"/>
        </w:rPr>
        <w:t>).</w:t>
      </w:r>
      <w:r w:rsidRPr="00B206F6">
        <w:rPr>
          <w:sz w:val="22"/>
          <w:szCs w:val="22"/>
          <w:lang w:val="es-CO"/>
        </w:rPr>
        <w:t xml:space="preserve"> </w:t>
      </w:r>
      <w:r w:rsidRPr="00E83466">
        <w:rPr>
          <w:sz w:val="22"/>
          <w:szCs w:val="22"/>
          <w:lang w:val="en-US"/>
        </w:rPr>
        <w:t xml:space="preserve">Characterization of Volatile Compounds from Ethnic Agave Alcoholic Beverages by Gas Chromatography-Mass Spectrometry. </w:t>
      </w:r>
      <w:r w:rsidRPr="00E83466">
        <w:rPr>
          <w:i/>
          <w:sz w:val="22"/>
          <w:szCs w:val="22"/>
        </w:rPr>
        <w:t>Food Technology</w:t>
      </w:r>
      <w:r w:rsidR="00B206F6">
        <w:rPr>
          <w:i/>
          <w:sz w:val="22"/>
          <w:szCs w:val="22"/>
        </w:rPr>
        <w:t>,</w:t>
      </w:r>
      <w:r w:rsidR="00FB4811">
        <w:rPr>
          <w:sz w:val="22"/>
          <w:szCs w:val="22"/>
        </w:rPr>
        <w:t xml:space="preserve"> </w:t>
      </w:r>
      <w:r w:rsidRPr="00E83466">
        <w:rPr>
          <w:i/>
          <w:sz w:val="22"/>
          <w:szCs w:val="22"/>
        </w:rPr>
        <w:t>46</w:t>
      </w:r>
      <w:r w:rsidRPr="00E83466">
        <w:rPr>
          <w:sz w:val="22"/>
          <w:szCs w:val="22"/>
        </w:rPr>
        <w:t xml:space="preserve"> (4)</w:t>
      </w:r>
      <w:r w:rsidR="00B206F6">
        <w:rPr>
          <w:sz w:val="22"/>
          <w:szCs w:val="22"/>
        </w:rPr>
        <w:t>,</w:t>
      </w:r>
      <w:r w:rsidRPr="00E83466">
        <w:rPr>
          <w:sz w:val="22"/>
          <w:szCs w:val="22"/>
        </w:rPr>
        <w:t xml:space="preserve"> 448-455.</w:t>
      </w:r>
    </w:p>
    <w:p w:rsidR="009A42E7" w:rsidRPr="000451A5" w:rsidRDefault="00E83466" w:rsidP="009A42E7">
      <w:pPr>
        <w:pStyle w:val="Referencia"/>
        <w:spacing w:before="0" w:after="0" w:line="240" w:lineRule="auto"/>
        <w:rPr>
          <w:rFonts w:eastAsia="Calibri"/>
          <w:sz w:val="22"/>
          <w:szCs w:val="22"/>
          <w:lang w:val="en-US" w:eastAsia="en-US"/>
        </w:rPr>
      </w:pPr>
      <w:r w:rsidRPr="00E83466">
        <w:rPr>
          <w:sz w:val="22"/>
          <w:szCs w:val="22"/>
        </w:rPr>
        <w:t>De León</w:t>
      </w:r>
      <w:r w:rsidR="00B206F6">
        <w:rPr>
          <w:sz w:val="22"/>
          <w:szCs w:val="22"/>
        </w:rPr>
        <w:t>,</w:t>
      </w:r>
      <w:r w:rsidRPr="00E83466">
        <w:rPr>
          <w:sz w:val="22"/>
          <w:szCs w:val="22"/>
        </w:rPr>
        <w:t xml:space="preserve"> A., Escalante</w:t>
      </w:r>
      <w:r w:rsidR="00B206F6">
        <w:rPr>
          <w:sz w:val="22"/>
          <w:szCs w:val="22"/>
        </w:rPr>
        <w:t>,</w:t>
      </w:r>
      <w:r w:rsidRPr="00E83466">
        <w:rPr>
          <w:sz w:val="22"/>
          <w:szCs w:val="22"/>
        </w:rPr>
        <w:t xml:space="preserve"> P., Barba de la Rosa</w:t>
      </w:r>
      <w:r w:rsidR="00B206F6">
        <w:rPr>
          <w:sz w:val="22"/>
          <w:szCs w:val="22"/>
        </w:rPr>
        <w:t>,</w:t>
      </w:r>
      <w:r w:rsidRPr="00E83466">
        <w:rPr>
          <w:sz w:val="22"/>
          <w:szCs w:val="22"/>
        </w:rPr>
        <w:t xml:space="preserve"> A.</w:t>
      </w:r>
      <w:r w:rsidR="00FB4811">
        <w:rPr>
          <w:sz w:val="22"/>
          <w:szCs w:val="22"/>
        </w:rPr>
        <w:t>,</w:t>
      </w:r>
      <w:r w:rsidRPr="00E83466">
        <w:rPr>
          <w:sz w:val="22"/>
          <w:szCs w:val="22"/>
        </w:rPr>
        <w:t xml:space="preserve"> </w:t>
      </w:r>
      <w:r w:rsidRPr="00E83466">
        <w:rPr>
          <w:sz w:val="22"/>
          <w:szCs w:val="22"/>
          <w:lang w:val="es-MX"/>
        </w:rPr>
        <w:t>Blaschek</w:t>
      </w:r>
      <w:r w:rsidR="00B206F6">
        <w:rPr>
          <w:sz w:val="22"/>
          <w:szCs w:val="22"/>
          <w:lang w:val="es-MX"/>
        </w:rPr>
        <w:t>,</w:t>
      </w:r>
      <w:r w:rsidRPr="00E83466">
        <w:rPr>
          <w:sz w:val="22"/>
          <w:szCs w:val="22"/>
          <w:lang w:val="es-MX"/>
        </w:rPr>
        <w:t xml:space="preserve"> H. </w:t>
      </w:r>
      <w:r w:rsidR="00B206F6">
        <w:rPr>
          <w:sz w:val="22"/>
          <w:szCs w:val="22"/>
          <w:lang w:val="es-MX"/>
        </w:rPr>
        <w:t>(</w:t>
      </w:r>
      <w:r w:rsidRPr="00F46659">
        <w:rPr>
          <w:sz w:val="22"/>
          <w:szCs w:val="22"/>
          <w:lang w:val="es-CO"/>
        </w:rPr>
        <w:t>2008</w:t>
      </w:r>
      <w:r w:rsidR="003A682F" w:rsidRPr="00F46659">
        <w:rPr>
          <w:sz w:val="22"/>
          <w:szCs w:val="22"/>
          <w:vertAlign w:val="superscript"/>
          <w:lang w:val="es-CO"/>
        </w:rPr>
        <w:t>2</w:t>
      </w:r>
      <w:r w:rsidR="00B206F6">
        <w:rPr>
          <w:sz w:val="22"/>
          <w:szCs w:val="22"/>
          <w:lang w:val="es-CO"/>
        </w:rPr>
        <w:t>).</w:t>
      </w:r>
      <w:r w:rsidRPr="00F46659">
        <w:rPr>
          <w:sz w:val="22"/>
          <w:szCs w:val="22"/>
          <w:lang w:val="es-CO"/>
        </w:rPr>
        <w:t xml:space="preserve"> </w:t>
      </w:r>
      <w:r w:rsidRPr="00E83466">
        <w:rPr>
          <w:rFonts w:eastAsia="Calibri"/>
          <w:sz w:val="22"/>
          <w:szCs w:val="22"/>
          <w:lang w:val="en-US" w:eastAsia="en-US"/>
        </w:rPr>
        <w:t xml:space="preserve">Optimization of fermentation conditions for the production of the mezcal from </w:t>
      </w:r>
      <w:r w:rsidRPr="00E83466">
        <w:rPr>
          <w:rFonts w:eastAsia="Times-Italic"/>
          <w:i/>
          <w:iCs/>
          <w:sz w:val="22"/>
          <w:szCs w:val="22"/>
          <w:lang w:val="en-US" w:eastAsia="en-US"/>
        </w:rPr>
        <w:t>Agave salmiana</w:t>
      </w:r>
      <w:r w:rsidRPr="00E83466">
        <w:rPr>
          <w:rFonts w:eastAsia="Times-Italic"/>
          <w:iCs/>
          <w:sz w:val="22"/>
          <w:szCs w:val="22"/>
          <w:lang w:val="en-US" w:eastAsia="en-US"/>
        </w:rPr>
        <w:t xml:space="preserve"> </w:t>
      </w:r>
      <w:r w:rsidRPr="00E83466">
        <w:rPr>
          <w:rFonts w:eastAsia="Calibri"/>
          <w:sz w:val="22"/>
          <w:szCs w:val="22"/>
          <w:lang w:val="en-US" w:eastAsia="en-US"/>
        </w:rPr>
        <w:t xml:space="preserve">using response surface methodology. </w:t>
      </w:r>
      <w:r w:rsidRPr="00E83466">
        <w:rPr>
          <w:rFonts w:eastAsia="Calibri"/>
          <w:i/>
          <w:sz w:val="22"/>
          <w:szCs w:val="22"/>
          <w:lang w:val="en-US" w:eastAsia="en-US"/>
        </w:rPr>
        <w:t>Chemical Engineering and Processing: Process Intensification</w:t>
      </w:r>
      <w:r w:rsidR="00B206F6">
        <w:rPr>
          <w:rFonts w:eastAsia="Calibri"/>
          <w:i/>
          <w:sz w:val="22"/>
          <w:szCs w:val="22"/>
          <w:lang w:val="en-US" w:eastAsia="en-US"/>
        </w:rPr>
        <w:t>,</w:t>
      </w:r>
      <w:r w:rsidRPr="00E83466">
        <w:rPr>
          <w:rFonts w:eastAsia="Calibri"/>
          <w:i/>
          <w:sz w:val="22"/>
          <w:szCs w:val="22"/>
          <w:lang w:val="en-US" w:eastAsia="en-US"/>
        </w:rPr>
        <w:t xml:space="preserve"> </w:t>
      </w:r>
      <w:r w:rsidRPr="00B206F6">
        <w:rPr>
          <w:rFonts w:eastAsia="Calibri"/>
          <w:i/>
          <w:sz w:val="22"/>
          <w:szCs w:val="22"/>
          <w:lang w:val="en-US" w:eastAsia="en-US"/>
        </w:rPr>
        <w:t>47</w:t>
      </w:r>
      <w:r w:rsidRPr="00E83466">
        <w:rPr>
          <w:rFonts w:eastAsia="Calibri"/>
          <w:sz w:val="22"/>
          <w:szCs w:val="22"/>
          <w:lang w:val="en-US" w:eastAsia="en-US"/>
        </w:rPr>
        <w:t xml:space="preserve"> (1)</w:t>
      </w:r>
      <w:r w:rsidR="00B206F6">
        <w:rPr>
          <w:rFonts w:eastAsia="Calibri"/>
          <w:sz w:val="22"/>
          <w:szCs w:val="22"/>
          <w:lang w:val="en-US" w:eastAsia="en-US"/>
        </w:rPr>
        <w:t>,</w:t>
      </w:r>
      <w:r w:rsidRPr="00E83466">
        <w:rPr>
          <w:rFonts w:eastAsia="Calibri"/>
          <w:sz w:val="22"/>
          <w:szCs w:val="22"/>
          <w:lang w:val="en-US" w:eastAsia="en-US"/>
        </w:rPr>
        <w:t xml:space="preserve"> 76-82. </w:t>
      </w:r>
    </w:p>
    <w:p w:rsidR="00B7135E" w:rsidRPr="000451A5" w:rsidRDefault="00E83466" w:rsidP="009A42E7">
      <w:pPr>
        <w:pStyle w:val="Referencia"/>
        <w:spacing w:before="0" w:after="0" w:line="240" w:lineRule="auto"/>
        <w:rPr>
          <w:rFonts w:eastAsia="Calibri"/>
          <w:sz w:val="22"/>
          <w:szCs w:val="22"/>
          <w:lang w:val="es-MX" w:eastAsia="en-US"/>
        </w:rPr>
      </w:pPr>
      <w:r w:rsidRPr="00B206F6">
        <w:rPr>
          <w:rFonts w:eastAsia="Calibri"/>
          <w:color w:val="000000"/>
          <w:sz w:val="22"/>
          <w:szCs w:val="22"/>
          <w:lang w:val="es-CO" w:eastAsia="en-US"/>
        </w:rPr>
        <w:t>Delgado-Lemus</w:t>
      </w:r>
      <w:r w:rsidR="00B206F6" w:rsidRPr="00B206F6">
        <w:rPr>
          <w:rFonts w:eastAsia="Calibri"/>
          <w:color w:val="000000"/>
          <w:sz w:val="22"/>
          <w:szCs w:val="22"/>
          <w:lang w:val="es-CO" w:eastAsia="en-US"/>
        </w:rPr>
        <w:t>,</w:t>
      </w:r>
      <w:r w:rsidRPr="00B206F6">
        <w:rPr>
          <w:rFonts w:eastAsia="Calibri"/>
          <w:color w:val="000000"/>
          <w:sz w:val="22"/>
          <w:szCs w:val="22"/>
          <w:lang w:val="es-CO" w:eastAsia="en-US"/>
        </w:rPr>
        <w:t xml:space="preserve"> A., Casas</w:t>
      </w:r>
      <w:r w:rsidR="00B206F6" w:rsidRPr="00B206F6">
        <w:rPr>
          <w:rFonts w:eastAsia="Calibri"/>
          <w:color w:val="000000"/>
          <w:sz w:val="22"/>
          <w:szCs w:val="22"/>
          <w:lang w:val="es-CO" w:eastAsia="en-US"/>
        </w:rPr>
        <w:t>,</w:t>
      </w:r>
      <w:r w:rsidRPr="00B206F6">
        <w:rPr>
          <w:rFonts w:eastAsia="Calibri"/>
          <w:color w:val="000000"/>
          <w:sz w:val="22"/>
          <w:szCs w:val="22"/>
          <w:lang w:val="es-CO" w:eastAsia="en-US"/>
        </w:rPr>
        <w:t xml:space="preserve"> A., Téllez</w:t>
      </w:r>
      <w:r w:rsidR="00B206F6">
        <w:rPr>
          <w:rFonts w:eastAsia="Calibri"/>
          <w:color w:val="000000"/>
          <w:sz w:val="22"/>
          <w:szCs w:val="22"/>
          <w:lang w:val="es-CO" w:eastAsia="en-US"/>
        </w:rPr>
        <w:t>,</w:t>
      </w:r>
      <w:r w:rsidRPr="00B206F6">
        <w:rPr>
          <w:rFonts w:eastAsia="Calibri"/>
          <w:color w:val="000000"/>
          <w:sz w:val="22"/>
          <w:szCs w:val="22"/>
          <w:lang w:val="es-CO" w:eastAsia="en-US"/>
        </w:rPr>
        <w:t xml:space="preserve"> O. </w:t>
      </w:r>
      <w:r w:rsidR="00B206F6">
        <w:rPr>
          <w:rFonts w:eastAsia="Calibri"/>
          <w:color w:val="000000"/>
          <w:sz w:val="22"/>
          <w:szCs w:val="22"/>
          <w:lang w:val="es-CO" w:eastAsia="en-US"/>
        </w:rPr>
        <w:t>(</w:t>
      </w:r>
      <w:r w:rsidR="00B7135E" w:rsidRPr="00B206F6">
        <w:rPr>
          <w:rFonts w:eastAsia="Calibri"/>
          <w:color w:val="000000"/>
          <w:sz w:val="22"/>
          <w:szCs w:val="22"/>
          <w:lang w:val="es-CO" w:eastAsia="en-US"/>
        </w:rPr>
        <w:t>2014</w:t>
      </w:r>
      <w:r w:rsidR="00B206F6">
        <w:rPr>
          <w:rFonts w:eastAsia="Calibri"/>
          <w:color w:val="000000"/>
          <w:sz w:val="22"/>
          <w:szCs w:val="22"/>
          <w:lang w:val="es-CO" w:eastAsia="en-US"/>
        </w:rPr>
        <w:t>)</w:t>
      </w:r>
      <w:r w:rsidR="00B7135E" w:rsidRPr="00B206F6">
        <w:rPr>
          <w:rFonts w:eastAsia="Calibri"/>
          <w:color w:val="000000"/>
          <w:sz w:val="22"/>
          <w:szCs w:val="22"/>
          <w:lang w:val="es-CO" w:eastAsia="en-US"/>
        </w:rPr>
        <w:t xml:space="preserve">. </w:t>
      </w:r>
      <w:r w:rsidR="00B7135E" w:rsidRPr="00867899">
        <w:rPr>
          <w:rFonts w:eastAsia="Calibri"/>
          <w:sz w:val="22"/>
          <w:szCs w:val="22"/>
          <w:lang w:val="en-US" w:eastAsia="en-US"/>
        </w:rPr>
        <w:t xml:space="preserve">Distribution, abundance and traditional management of </w:t>
      </w:r>
      <w:r w:rsidR="00B7135E" w:rsidRPr="00867899">
        <w:rPr>
          <w:rFonts w:eastAsia="Calibri"/>
          <w:i/>
          <w:sz w:val="22"/>
          <w:szCs w:val="22"/>
          <w:lang w:val="en-US" w:eastAsia="en-US"/>
        </w:rPr>
        <w:t>Agave potatorum</w:t>
      </w:r>
      <w:r w:rsidR="00B7135E" w:rsidRPr="00867899">
        <w:rPr>
          <w:rFonts w:eastAsia="Calibri"/>
          <w:sz w:val="22"/>
          <w:szCs w:val="22"/>
          <w:lang w:val="en-US" w:eastAsia="en-US"/>
        </w:rPr>
        <w:t xml:space="preserve"> in the Tehuacán Valley, Mexico: bases for sustainable</w:t>
      </w:r>
      <w:r w:rsidR="009A42E7" w:rsidRPr="00867899">
        <w:rPr>
          <w:rFonts w:eastAsia="Calibri"/>
          <w:sz w:val="22"/>
          <w:szCs w:val="22"/>
          <w:lang w:val="en-US" w:eastAsia="en-US"/>
        </w:rPr>
        <w:t xml:space="preserve"> </w:t>
      </w:r>
      <w:r w:rsidR="00B7135E" w:rsidRPr="00867899">
        <w:rPr>
          <w:rFonts w:eastAsia="Calibri"/>
          <w:sz w:val="22"/>
          <w:szCs w:val="22"/>
          <w:lang w:val="en-US" w:eastAsia="en-US"/>
        </w:rPr>
        <w:t xml:space="preserve">use of non-timber forest products. </w:t>
      </w:r>
      <w:r w:rsidRPr="00E83466">
        <w:rPr>
          <w:rFonts w:eastAsia="Calibri"/>
          <w:i/>
          <w:sz w:val="22"/>
          <w:szCs w:val="22"/>
          <w:lang w:val="es-MX" w:eastAsia="en-US"/>
        </w:rPr>
        <w:t>Journal of Ethnobiology and Ethnomedicine</w:t>
      </w:r>
      <w:r w:rsidR="00630225">
        <w:rPr>
          <w:rFonts w:eastAsia="Calibri"/>
          <w:i/>
          <w:sz w:val="22"/>
          <w:szCs w:val="22"/>
          <w:lang w:val="es-MX" w:eastAsia="en-US"/>
        </w:rPr>
        <w:t>,</w:t>
      </w:r>
      <w:r w:rsidRPr="00E83466">
        <w:rPr>
          <w:rFonts w:eastAsia="Calibri"/>
          <w:sz w:val="22"/>
          <w:szCs w:val="22"/>
          <w:lang w:val="es-MX" w:eastAsia="en-US"/>
        </w:rPr>
        <w:t xml:space="preserve"> </w:t>
      </w:r>
      <w:r w:rsidRPr="00630225">
        <w:rPr>
          <w:rFonts w:eastAsia="Calibri"/>
          <w:i/>
          <w:sz w:val="22"/>
          <w:szCs w:val="22"/>
          <w:lang w:val="es-MX" w:eastAsia="en-US"/>
        </w:rPr>
        <w:t>10</w:t>
      </w:r>
      <w:r w:rsidR="00630225">
        <w:rPr>
          <w:rFonts w:eastAsia="Calibri"/>
          <w:i/>
          <w:sz w:val="22"/>
          <w:szCs w:val="22"/>
          <w:lang w:val="es-MX" w:eastAsia="en-US"/>
        </w:rPr>
        <w:t>,</w:t>
      </w:r>
      <w:r w:rsidRPr="00E83466">
        <w:rPr>
          <w:rFonts w:eastAsia="Calibri"/>
          <w:sz w:val="22"/>
          <w:szCs w:val="22"/>
          <w:lang w:val="es-MX" w:eastAsia="en-US"/>
        </w:rPr>
        <w:t xml:space="preserve"> 63.</w:t>
      </w:r>
    </w:p>
    <w:p w:rsidR="00C70ABB" w:rsidRPr="00C70ABB" w:rsidRDefault="00E83466" w:rsidP="009A42E7">
      <w:pPr>
        <w:pStyle w:val="Referencia"/>
        <w:spacing w:before="0" w:after="0" w:line="240" w:lineRule="auto"/>
        <w:rPr>
          <w:rFonts w:eastAsia="Calibri"/>
          <w:color w:val="000000"/>
          <w:sz w:val="22"/>
          <w:szCs w:val="22"/>
          <w:lang w:val="es-MX" w:eastAsia="en-US"/>
        </w:rPr>
      </w:pPr>
      <w:r w:rsidRPr="00E83466">
        <w:rPr>
          <w:sz w:val="22"/>
          <w:szCs w:val="22"/>
          <w:lang w:val="es-MX"/>
        </w:rPr>
        <w:lastRenderedPageBreak/>
        <w:t>D</w:t>
      </w:r>
      <w:r w:rsidRPr="00E83466">
        <w:rPr>
          <w:sz w:val="22"/>
          <w:szCs w:val="22"/>
        </w:rPr>
        <w:t>iario Oficial de la F</w:t>
      </w:r>
      <w:r w:rsidR="00C70ABB">
        <w:rPr>
          <w:sz w:val="22"/>
          <w:szCs w:val="22"/>
        </w:rPr>
        <w:t xml:space="preserve">ederación. </w:t>
      </w:r>
      <w:r w:rsidR="00630225">
        <w:rPr>
          <w:sz w:val="22"/>
          <w:szCs w:val="22"/>
        </w:rPr>
        <w:t>(</w:t>
      </w:r>
      <w:r w:rsidR="00174DE0">
        <w:rPr>
          <w:sz w:val="22"/>
          <w:szCs w:val="22"/>
        </w:rPr>
        <w:t>2012</w:t>
      </w:r>
      <w:r w:rsidR="00630225">
        <w:rPr>
          <w:sz w:val="22"/>
          <w:szCs w:val="22"/>
        </w:rPr>
        <w:t>)</w:t>
      </w:r>
      <w:r w:rsidR="00C70ABB">
        <w:rPr>
          <w:sz w:val="22"/>
          <w:szCs w:val="22"/>
        </w:rPr>
        <w:t xml:space="preserve">. </w:t>
      </w:r>
      <w:r w:rsidRPr="00E83466">
        <w:rPr>
          <w:sz w:val="22"/>
          <w:szCs w:val="22"/>
        </w:rPr>
        <w:t>Alejandro López González, Director General adjunto, Secretaría de Gobernación, www.dof.gob.mx.</w:t>
      </w:r>
    </w:p>
    <w:p w:rsidR="00284A71" w:rsidRPr="000451A5" w:rsidRDefault="00E83466" w:rsidP="00FE5A4A">
      <w:pPr>
        <w:pStyle w:val="Referencia"/>
        <w:spacing w:before="0" w:after="0" w:line="240" w:lineRule="auto"/>
        <w:rPr>
          <w:rFonts w:eastAsia="Calibri"/>
          <w:sz w:val="22"/>
          <w:szCs w:val="22"/>
          <w:lang w:val="en-US" w:eastAsia="en-US"/>
        </w:rPr>
      </w:pPr>
      <w:r w:rsidRPr="00E83466">
        <w:rPr>
          <w:sz w:val="22"/>
          <w:szCs w:val="22"/>
          <w:lang w:val="es-MX"/>
        </w:rPr>
        <w:t>Díaz</w:t>
      </w:r>
      <w:r w:rsidR="00630225">
        <w:rPr>
          <w:sz w:val="22"/>
          <w:szCs w:val="22"/>
          <w:lang w:val="es-MX"/>
        </w:rPr>
        <w:t>,</w:t>
      </w:r>
      <w:r w:rsidRPr="00E83466">
        <w:rPr>
          <w:sz w:val="22"/>
          <w:szCs w:val="22"/>
          <w:lang w:val="es-MX"/>
        </w:rPr>
        <w:t xml:space="preserve"> D., Marie</w:t>
      </w:r>
      <w:r w:rsidR="00D04983">
        <w:rPr>
          <w:sz w:val="22"/>
          <w:szCs w:val="22"/>
          <w:lang w:val="es-MX"/>
        </w:rPr>
        <w:t>,</w:t>
      </w:r>
      <w:r w:rsidRPr="00E83466">
        <w:rPr>
          <w:sz w:val="22"/>
          <w:szCs w:val="22"/>
          <w:lang w:val="es-MX"/>
        </w:rPr>
        <w:t xml:space="preserve"> D., Estarrón</w:t>
      </w:r>
      <w:r w:rsidR="00D04983">
        <w:rPr>
          <w:sz w:val="22"/>
          <w:szCs w:val="22"/>
          <w:lang w:val="es-MX"/>
        </w:rPr>
        <w:t>,</w:t>
      </w:r>
      <w:r w:rsidRPr="00E83466">
        <w:rPr>
          <w:sz w:val="22"/>
          <w:szCs w:val="22"/>
          <w:lang w:val="es-MX"/>
        </w:rPr>
        <w:t xml:space="preserve"> M., Strehaiano</w:t>
      </w:r>
      <w:r w:rsidR="00D04983">
        <w:rPr>
          <w:sz w:val="22"/>
          <w:szCs w:val="22"/>
          <w:lang w:val="es-MX"/>
        </w:rPr>
        <w:t>,</w:t>
      </w:r>
      <w:r w:rsidRPr="00E83466">
        <w:rPr>
          <w:sz w:val="22"/>
          <w:szCs w:val="22"/>
          <w:lang w:val="es-MX"/>
        </w:rPr>
        <w:t xml:space="preserve"> P. </w:t>
      </w:r>
      <w:r w:rsidR="00D04983">
        <w:rPr>
          <w:sz w:val="22"/>
          <w:szCs w:val="22"/>
          <w:lang w:val="es-MX"/>
        </w:rPr>
        <w:t>(</w:t>
      </w:r>
      <w:r w:rsidRPr="00E83466">
        <w:rPr>
          <w:sz w:val="22"/>
          <w:szCs w:val="22"/>
          <w:lang w:val="es-MX"/>
        </w:rPr>
        <w:t>2008</w:t>
      </w:r>
      <w:r w:rsidR="00D04983">
        <w:rPr>
          <w:sz w:val="22"/>
          <w:szCs w:val="22"/>
          <w:lang w:val="es-MX"/>
        </w:rPr>
        <w:t>)</w:t>
      </w:r>
      <w:r w:rsidRPr="00E83466">
        <w:rPr>
          <w:sz w:val="22"/>
          <w:szCs w:val="22"/>
          <w:lang w:val="es-MX"/>
        </w:rPr>
        <w:t xml:space="preserve">. </w:t>
      </w:r>
      <w:r w:rsidRPr="00E83466">
        <w:rPr>
          <w:sz w:val="22"/>
          <w:szCs w:val="22"/>
          <w:lang w:val="en-US"/>
        </w:rPr>
        <w:t xml:space="preserve">Fermentative capability and aroma compound production by yeast strains isolated from </w:t>
      </w:r>
      <w:r w:rsidRPr="00E83466">
        <w:rPr>
          <w:i/>
          <w:sz w:val="22"/>
          <w:szCs w:val="22"/>
          <w:lang w:val="en-US"/>
        </w:rPr>
        <w:t>Agave tequilana</w:t>
      </w:r>
      <w:r w:rsidRPr="00E83466">
        <w:rPr>
          <w:sz w:val="22"/>
          <w:szCs w:val="22"/>
          <w:lang w:val="en-US"/>
        </w:rPr>
        <w:t xml:space="preserve"> Weber juice.</w:t>
      </w:r>
      <w:r w:rsidRPr="00E83466">
        <w:rPr>
          <w:sz w:val="22"/>
          <w:szCs w:val="22"/>
          <w:shd w:val="clear" w:color="auto" w:fill="FFFFFF"/>
          <w:lang w:val="en-US"/>
        </w:rPr>
        <w:t xml:space="preserve"> </w:t>
      </w:r>
      <w:proofErr w:type="gramStart"/>
      <w:r w:rsidRPr="00E83466">
        <w:rPr>
          <w:i/>
          <w:sz w:val="22"/>
          <w:szCs w:val="22"/>
          <w:shd w:val="clear" w:color="auto" w:fill="FFFFFF"/>
          <w:lang w:val="en-US"/>
        </w:rPr>
        <w:t>International peer-reviewed journal</w:t>
      </w:r>
      <w:r w:rsidRPr="00E83466">
        <w:rPr>
          <w:i/>
          <w:sz w:val="22"/>
          <w:szCs w:val="22"/>
          <w:lang w:val="en-US"/>
        </w:rPr>
        <w:t xml:space="preserve"> Enzyme and Microbial Technology</w:t>
      </w:r>
      <w:r w:rsidR="00D04983">
        <w:rPr>
          <w:i/>
          <w:sz w:val="22"/>
          <w:szCs w:val="22"/>
          <w:lang w:val="en-US"/>
        </w:rPr>
        <w:t>,</w:t>
      </w:r>
      <w:r w:rsidRPr="00E83466">
        <w:rPr>
          <w:sz w:val="22"/>
          <w:szCs w:val="22"/>
          <w:lang w:val="en-US"/>
        </w:rPr>
        <w:t xml:space="preserve"> </w:t>
      </w:r>
      <w:r w:rsidRPr="00D04983">
        <w:rPr>
          <w:i/>
          <w:sz w:val="22"/>
          <w:szCs w:val="22"/>
          <w:lang w:val="en-US"/>
        </w:rPr>
        <w:t>42</w:t>
      </w:r>
      <w:r w:rsidRPr="00E83466">
        <w:rPr>
          <w:sz w:val="22"/>
          <w:szCs w:val="22"/>
          <w:lang w:val="en-US"/>
        </w:rPr>
        <w:t xml:space="preserve"> (7)</w:t>
      </w:r>
      <w:r w:rsidR="00D04983">
        <w:rPr>
          <w:sz w:val="22"/>
          <w:szCs w:val="22"/>
          <w:lang w:val="en-US"/>
        </w:rPr>
        <w:t>,</w:t>
      </w:r>
      <w:r w:rsidRPr="00E83466">
        <w:rPr>
          <w:sz w:val="22"/>
          <w:szCs w:val="22"/>
          <w:lang w:val="en-US"/>
        </w:rPr>
        <w:t xml:space="preserve"> </w:t>
      </w:r>
      <w:r w:rsidRPr="00E83466">
        <w:rPr>
          <w:sz w:val="22"/>
          <w:szCs w:val="22"/>
          <w:shd w:val="clear" w:color="auto" w:fill="FFFFFF"/>
          <w:lang w:val="en-US"/>
        </w:rPr>
        <w:t>608-616.</w:t>
      </w:r>
      <w:proofErr w:type="gramEnd"/>
      <w:r w:rsidRPr="00E83466">
        <w:rPr>
          <w:sz w:val="22"/>
          <w:szCs w:val="22"/>
          <w:shd w:val="clear" w:color="auto" w:fill="FFFFFF"/>
          <w:lang w:val="en-US"/>
        </w:rPr>
        <w:t xml:space="preserve"> </w:t>
      </w:r>
    </w:p>
    <w:p w:rsidR="00284A71" w:rsidRPr="00867899" w:rsidRDefault="00E83466" w:rsidP="00FE5A4A">
      <w:pPr>
        <w:pStyle w:val="Referencia"/>
        <w:spacing w:before="0" w:after="0" w:line="240" w:lineRule="auto"/>
        <w:rPr>
          <w:rFonts w:eastAsia="Calibri"/>
          <w:sz w:val="22"/>
          <w:szCs w:val="22"/>
          <w:lang w:val="es-MX" w:eastAsia="en-US"/>
        </w:rPr>
      </w:pPr>
      <w:r w:rsidRPr="00D04983">
        <w:rPr>
          <w:sz w:val="22"/>
          <w:szCs w:val="22"/>
          <w:lang w:val="es-CO"/>
        </w:rPr>
        <w:t>Díaz</w:t>
      </w:r>
      <w:r w:rsidR="00D04983" w:rsidRPr="00D04983">
        <w:rPr>
          <w:sz w:val="22"/>
          <w:szCs w:val="22"/>
          <w:lang w:val="es-CO"/>
        </w:rPr>
        <w:t>,</w:t>
      </w:r>
      <w:r w:rsidRPr="00D04983">
        <w:rPr>
          <w:sz w:val="22"/>
          <w:szCs w:val="22"/>
          <w:lang w:val="es-CO"/>
        </w:rPr>
        <w:t xml:space="preserve"> D., Córdova</w:t>
      </w:r>
      <w:r w:rsidR="00D04983" w:rsidRPr="00D04983">
        <w:rPr>
          <w:sz w:val="22"/>
          <w:szCs w:val="22"/>
          <w:lang w:val="es-CO"/>
        </w:rPr>
        <w:t>,</w:t>
      </w:r>
      <w:r w:rsidRPr="00D04983">
        <w:rPr>
          <w:sz w:val="22"/>
          <w:szCs w:val="22"/>
          <w:lang w:val="es-CO"/>
        </w:rPr>
        <w:t xml:space="preserve"> J., Valle</w:t>
      </w:r>
      <w:r w:rsidR="00D04983">
        <w:rPr>
          <w:sz w:val="22"/>
          <w:szCs w:val="22"/>
          <w:lang w:val="es-CO"/>
        </w:rPr>
        <w:t>,</w:t>
      </w:r>
      <w:r w:rsidRPr="00D04983">
        <w:rPr>
          <w:sz w:val="22"/>
          <w:szCs w:val="22"/>
          <w:lang w:val="es-CO"/>
        </w:rPr>
        <w:t xml:space="preserve"> J. </w:t>
      </w:r>
      <w:r w:rsidR="00D04983">
        <w:rPr>
          <w:sz w:val="22"/>
          <w:szCs w:val="22"/>
          <w:lang w:val="es-CO"/>
        </w:rPr>
        <w:t>(</w:t>
      </w:r>
      <w:r w:rsidR="00383466" w:rsidRPr="00D04983">
        <w:rPr>
          <w:sz w:val="22"/>
          <w:szCs w:val="22"/>
          <w:lang w:val="es-CO"/>
        </w:rPr>
        <w:t>2011</w:t>
      </w:r>
      <w:r w:rsidR="00D04983">
        <w:rPr>
          <w:sz w:val="22"/>
          <w:szCs w:val="22"/>
          <w:lang w:val="es-CO"/>
        </w:rPr>
        <w:t>)</w:t>
      </w:r>
      <w:r w:rsidR="002D7FC6" w:rsidRPr="00D04983">
        <w:rPr>
          <w:sz w:val="22"/>
          <w:szCs w:val="22"/>
          <w:lang w:val="es-CO"/>
        </w:rPr>
        <w:t xml:space="preserve">. </w:t>
      </w:r>
      <w:r w:rsidR="002D7FC6" w:rsidRPr="00E54996">
        <w:rPr>
          <w:sz w:val="22"/>
          <w:szCs w:val="22"/>
        </w:rPr>
        <w:t>Efecto interactivo de las fuentes de nitrógeno orgánico e inorgánico en la fermentación d</w:t>
      </w:r>
      <w:r w:rsidR="00284A71" w:rsidRPr="00E54996">
        <w:rPr>
          <w:sz w:val="22"/>
          <w:szCs w:val="22"/>
        </w:rPr>
        <w:t xml:space="preserve">e jugo de agave con </w:t>
      </w:r>
      <w:r w:rsidR="00284A71" w:rsidRPr="00E54996">
        <w:rPr>
          <w:i/>
          <w:sz w:val="22"/>
          <w:szCs w:val="22"/>
        </w:rPr>
        <w:t>K</w:t>
      </w:r>
      <w:r w:rsidR="002D7FC6" w:rsidRPr="00E54996">
        <w:rPr>
          <w:i/>
          <w:sz w:val="22"/>
          <w:szCs w:val="22"/>
        </w:rPr>
        <w:t>loeckera</w:t>
      </w:r>
      <w:r w:rsidR="00383466" w:rsidRPr="00E54996">
        <w:rPr>
          <w:i/>
          <w:sz w:val="22"/>
          <w:szCs w:val="22"/>
        </w:rPr>
        <w:t xml:space="preserve"> africana</w:t>
      </w:r>
      <w:r w:rsidR="00383466" w:rsidRPr="00E54996">
        <w:rPr>
          <w:sz w:val="22"/>
          <w:szCs w:val="22"/>
        </w:rPr>
        <w:t xml:space="preserve">. </w:t>
      </w:r>
      <w:r w:rsidR="002D7FC6" w:rsidRPr="00E54996">
        <w:rPr>
          <w:sz w:val="22"/>
          <w:szCs w:val="22"/>
        </w:rPr>
        <w:t>XIII Congreso Nacional de Biotecnología y Bioingeniería y VII Simposio Internacional de Prod</w:t>
      </w:r>
      <w:r w:rsidR="00383466" w:rsidRPr="00E54996">
        <w:rPr>
          <w:sz w:val="22"/>
          <w:szCs w:val="22"/>
        </w:rPr>
        <w:t>ucción de Alcoholes y Levaduras. Acapulco Guerrero, México.</w:t>
      </w:r>
    </w:p>
    <w:p w:rsidR="00284A71" w:rsidRPr="00867899" w:rsidRDefault="00383466" w:rsidP="00FE5A4A">
      <w:pPr>
        <w:pStyle w:val="Referencia"/>
        <w:spacing w:before="0" w:after="0" w:line="240" w:lineRule="auto"/>
        <w:rPr>
          <w:rFonts w:eastAsia="Calibri"/>
          <w:sz w:val="22"/>
          <w:szCs w:val="22"/>
          <w:lang w:val="es-MX" w:eastAsia="en-US"/>
        </w:rPr>
      </w:pPr>
      <w:r w:rsidRPr="00E54996">
        <w:rPr>
          <w:sz w:val="22"/>
          <w:szCs w:val="22"/>
          <w:lang w:val="es-MX"/>
        </w:rPr>
        <w:t>Díaz</w:t>
      </w:r>
      <w:r w:rsidR="00D04983">
        <w:rPr>
          <w:sz w:val="22"/>
          <w:szCs w:val="22"/>
          <w:lang w:val="es-MX"/>
        </w:rPr>
        <w:t>,</w:t>
      </w:r>
      <w:r w:rsidRPr="00E54996">
        <w:rPr>
          <w:sz w:val="22"/>
          <w:szCs w:val="22"/>
          <w:lang w:val="es-MX"/>
        </w:rPr>
        <w:t xml:space="preserve"> D., Valle</w:t>
      </w:r>
      <w:r w:rsidR="00D04983">
        <w:rPr>
          <w:sz w:val="22"/>
          <w:szCs w:val="22"/>
          <w:lang w:val="es-MX"/>
        </w:rPr>
        <w:t>,</w:t>
      </w:r>
      <w:r w:rsidRPr="00E54996">
        <w:rPr>
          <w:sz w:val="22"/>
          <w:szCs w:val="22"/>
          <w:lang w:val="es-MX"/>
        </w:rPr>
        <w:t xml:space="preserve"> J.,  Córdova</w:t>
      </w:r>
      <w:r w:rsidR="00D04983">
        <w:rPr>
          <w:sz w:val="22"/>
          <w:szCs w:val="22"/>
          <w:lang w:val="es-MX"/>
        </w:rPr>
        <w:t>,</w:t>
      </w:r>
      <w:r w:rsidRPr="00E54996">
        <w:rPr>
          <w:sz w:val="22"/>
          <w:szCs w:val="22"/>
          <w:lang w:val="es-MX"/>
        </w:rPr>
        <w:t xml:space="preserve"> J., Estarrón</w:t>
      </w:r>
      <w:r w:rsidR="00D04983">
        <w:rPr>
          <w:sz w:val="22"/>
          <w:szCs w:val="22"/>
          <w:lang w:val="es-MX"/>
        </w:rPr>
        <w:t>,</w:t>
      </w:r>
      <w:r w:rsidRPr="00E54996">
        <w:rPr>
          <w:sz w:val="22"/>
          <w:szCs w:val="22"/>
          <w:lang w:val="es-MX"/>
        </w:rPr>
        <w:t xml:space="preserve"> </w:t>
      </w:r>
      <w:r w:rsidR="004537C6" w:rsidRPr="00E54996">
        <w:rPr>
          <w:sz w:val="22"/>
          <w:szCs w:val="22"/>
          <w:lang w:val="es-MX"/>
        </w:rPr>
        <w:t>M.</w:t>
      </w:r>
      <w:r w:rsidR="00174DE0">
        <w:rPr>
          <w:sz w:val="22"/>
          <w:szCs w:val="22"/>
          <w:lang w:val="es-MX"/>
        </w:rPr>
        <w:t>,</w:t>
      </w:r>
      <w:r w:rsidR="004537C6" w:rsidRPr="00E54996">
        <w:rPr>
          <w:sz w:val="22"/>
          <w:szCs w:val="22"/>
          <w:lang w:val="es-MX"/>
        </w:rPr>
        <w:t xml:space="preserve"> </w:t>
      </w:r>
      <w:r w:rsidRPr="00174DE0">
        <w:rPr>
          <w:sz w:val="22"/>
          <w:szCs w:val="22"/>
          <w:lang w:val="es-MX"/>
        </w:rPr>
        <w:t>Hernánde</w:t>
      </w:r>
      <w:r w:rsidR="00174DE0">
        <w:rPr>
          <w:sz w:val="22"/>
          <w:szCs w:val="22"/>
          <w:lang w:val="es-MX"/>
        </w:rPr>
        <w:t>z</w:t>
      </w:r>
      <w:r w:rsidR="00D04983">
        <w:rPr>
          <w:sz w:val="22"/>
          <w:szCs w:val="22"/>
          <w:lang w:val="es-MX"/>
        </w:rPr>
        <w:t>,</w:t>
      </w:r>
      <w:r w:rsidRPr="00174DE0">
        <w:rPr>
          <w:sz w:val="22"/>
          <w:szCs w:val="22"/>
          <w:lang w:val="es-MX"/>
        </w:rPr>
        <w:t xml:space="preserve"> G. </w:t>
      </w:r>
      <w:r w:rsidR="00D04983">
        <w:rPr>
          <w:sz w:val="22"/>
          <w:szCs w:val="22"/>
          <w:lang w:val="es-MX"/>
        </w:rPr>
        <w:t>(</w:t>
      </w:r>
      <w:r w:rsidRPr="00F46659">
        <w:rPr>
          <w:sz w:val="22"/>
          <w:szCs w:val="22"/>
          <w:lang w:val="es-CO"/>
        </w:rPr>
        <w:t>2012</w:t>
      </w:r>
      <w:r w:rsidR="00D04983">
        <w:rPr>
          <w:sz w:val="22"/>
          <w:szCs w:val="22"/>
          <w:lang w:val="es-CO"/>
        </w:rPr>
        <w:t>)</w:t>
      </w:r>
      <w:r w:rsidR="002D7FC6" w:rsidRPr="00F46659">
        <w:rPr>
          <w:sz w:val="22"/>
          <w:szCs w:val="22"/>
          <w:lang w:val="es-CO"/>
        </w:rPr>
        <w:t xml:space="preserve">. </w:t>
      </w:r>
      <w:r w:rsidR="002D7FC6" w:rsidRPr="00867899">
        <w:rPr>
          <w:rFonts w:eastAsia="Calibri"/>
          <w:sz w:val="22"/>
          <w:szCs w:val="22"/>
          <w:lang w:val="en-US" w:eastAsia="en-US"/>
        </w:rPr>
        <w:t xml:space="preserve">Fermentation of </w:t>
      </w:r>
      <w:r w:rsidR="002D7FC6" w:rsidRPr="00867899">
        <w:rPr>
          <w:rFonts w:eastAsia="Calibri"/>
          <w:i/>
          <w:sz w:val="22"/>
          <w:szCs w:val="22"/>
          <w:lang w:val="en-US" w:eastAsia="en-US"/>
        </w:rPr>
        <w:t>Agave tequilana</w:t>
      </w:r>
      <w:r w:rsidR="002D7FC6" w:rsidRPr="00867899">
        <w:rPr>
          <w:rFonts w:eastAsia="Calibri"/>
          <w:sz w:val="22"/>
          <w:szCs w:val="22"/>
          <w:lang w:val="en-US" w:eastAsia="en-US"/>
        </w:rPr>
        <w:t xml:space="preserve"> juice by </w:t>
      </w:r>
      <w:r w:rsidR="002D7FC6" w:rsidRPr="00867899">
        <w:rPr>
          <w:rFonts w:eastAsia="Calibri"/>
          <w:i/>
          <w:sz w:val="22"/>
          <w:szCs w:val="22"/>
          <w:lang w:val="en-US" w:eastAsia="en-US"/>
        </w:rPr>
        <w:t>Kloeckera africana</w:t>
      </w:r>
      <w:r w:rsidR="002D7FC6" w:rsidRPr="00867899">
        <w:rPr>
          <w:rFonts w:eastAsia="Calibri"/>
          <w:sz w:val="22"/>
          <w:szCs w:val="22"/>
          <w:lang w:val="en-US" w:eastAsia="en-US"/>
        </w:rPr>
        <w:t xml:space="preserve">: influence of amino-acid supplementations. </w:t>
      </w:r>
      <w:r w:rsidRPr="00867899">
        <w:rPr>
          <w:rFonts w:eastAsia="Calibri"/>
          <w:i/>
          <w:sz w:val="22"/>
          <w:szCs w:val="22"/>
          <w:lang w:val="es-MX" w:eastAsia="en-US"/>
        </w:rPr>
        <w:t>Antonie Van Leeuwenhoek</w:t>
      </w:r>
      <w:r w:rsidR="00AC2C84">
        <w:rPr>
          <w:rFonts w:eastAsia="Calibri"/>
          <w:i/>
          <w:sz w:val="22"/>
          <w:szCs w:val="22"/>
          <w:lang w:val="es-MX" w:eastAsia="en-US"/>
        </w:rPr>
        <w:t>,</w:t>
      </w:r>
      <w:r w:rsidR="00174DE0">
        <w:rPr>
          <w:rFonts w:eastAsia="Calibri"/>
          <w:sz w:val="22"/>
          <w:szCs w:val="22"/>
          <w:lang w:val="es-MX" w:eastAsia="en-US"/>
        </w:rPr>
        <w:t xml:space="preserve"> </w:t>
      </w:r>
      <w:r w:rsidRPr="00AC2C84">
        <w:rPr>
          <w:rFonts w:eastAsia="Calibri"/>
          <w:i/>
          <w:sz w:val="22"/>
          <w:szCs w:val="22"/>
          <w:lang w:val="es-MX" w:eastAsia="en-US"/>
        </w:rPr>
        <w:t xml:space="preserve">101 </w:t>
      </w:r>
      <w:r w:rsidRPr="00867899">
        <w:rPr>
          <w:rFonts w:eastAsia="Calibri"/>
          <w:sz w:val="22"/>
          <w:szCs w:val="22"/>
          <w:lang w:val="es-MX" w:eastAsia="en-US"/>
        </w:rPr>
        <w:t>(2</w:t>
      </w:r>
      <w:r w:rsidR="00680433" w:rsidRPr="00867899">
        <w:rPr>
          <w:rFonts w:eastAsia="Calibri"/>
          <w:sz w:val="22"/>
          <w:szCs w:val="22"/>
          <w:lang w:val="es-MX" w:eastAsia="en-US"/>
        </w:rPr>
        <w:t>)</w:t>
      </w:r>
      <w:r w:rsidR="00AC2C84">
        <w:rPr>
          <w:rFonts w:eastAsia="Calibri"/>
          <w:sz w:val="22"/>
          <w:szCs w:val="22"/>
          <w:lang w:val="es-MX" w:eastAsia="en-US"/>
        </w:rPr>
        <w:t>,</w:t>
      </w:r>
      <w:r w:rsidR="00174DE0">
        <w:rPr>
          <w:rFonts w:eastAsia="Calibri"/>
          <w:sz w:val="22"/>
          <w:szCs w:val="22"/>
          <w:lang w:val="es-MX" w:eastAsia="en-US"/>
        </w:rPr>
        <w:t xml:space="preserve"> </w:t>
      </w:r>
      <w:r w:rsidRPr="00867899">
        <w:rPr>
          <w:rFonts w:eastAsia="Calibri"/>
          <w:sz w:val="22"/>
          <w:szCs w:val="22"/>
          <w:lang w:val="es-MX" w:eastAsia="en-US"/>
        </w:rPr>
        <w:t>195-204</w:t>
      </w:r>
      <w:r w:rsidR="002D7FC6" w:rsidRPr="00867899">
        <w:rPr>
          <w:rFonts w:eastAsia="Calibri"/>
          <w:sz w:val="22"/>
          <w:szCs w:val="22"/>
          <w:lang w:val="es-MX" w:eastAsia="en-US"/>
        </w:rPr>
        <w:t>.</w:t>
      </w:r>
    </w:p>
    <w:p w:rsidR="00284A71" w:rsidRPr="00E54996" w:rsidRDefault="000D1F7A" w:rsidP="00FE5A4A">
      <w:pPr>
        <w:pStyle w:val="Referencia"/>
        <w:spacing w:before="0" w:after="0" w:line="240" w:lineRule="auto"/>
        <w:rPr>
          <w:sz w:val="22"/>
          <w:szCs w:val="22"/>
        </w:rPr>
      </w:pPr>
      <w:r w:rsidRPr="00E54996">
        <w:rPr>
          <w:sz w:val="22"/>
          <w:szCs w:val="22"/>
        </w:rPr>
        <w:t xml:space="preserve">Dirección General Adjunta de Planeación Estratégica y Análisis Sectorial, Dirección Ejecutiva de Análisis Sectorial. </w:t>
      </w:r>
      <w:r w:rsidR="00285A51" w:rsidRPr="00E54996">
        <w:rPr>
          <w:sz w:val="22"/>
          <w:szCs w:val="22"/>
        </w:rPr>
        <w:t>(</w:t>
      </w:r>
      <w:r w:rsidRPr="00E54996">
        <w:rPr>
          <w:sz w:val="22"/>
          <w:szCs w:val="22"/>
        </w:rPr>
        <w:t>2011</w:t>
      </w:r>
      <w:r w:rsidR="00285A51" w:rsidRPr="00E54996">
        <w:rPr>
          <w:sz w:val="22"/>
          <w:szCs w:val="22"/>
        </w:rPr>
        <w:t>)</w:t>
      </w:r>
      <w:r w:rsidRPr="00E54996">
        <w:rPr>
          <w:sz w:val="22"/>
          <w:szCs w:val="22"/>
        </w:rPr>
        <w:t xml:space="preserve">. México, </w:t>
      </w:r>
      <w:r w:rsidR="002A370A">
        <w:rPr>
          <w:sz w:val="22"/>
          <w:szCs w:val="22"/>
        </w:rPr>
        <w:t>p</w:t>
      </w:r>
      <w:r w:rsidR="00AC2C84">
        <w:rPr>
          <w:sz w:val="22"/>
          <w:szCs w:val="22"/>
        </w:rPr>
        <w:t>p</w:t>
      </w:r>
      <w:r w:rsidRPr="00E54996">
        <w:rPr>
          <w:sz w:val="22"/>
          <w:szCs w:val="22"/>
        </w:rPr>
        <w:t xml:space="preserve"> 1-5.</w:t>
      </w:r>
    </w:p>
    <w:p w:rsidR="00284A71" w:rsidRPr="000451A5" w:rsidRDefault="00BD7657" w:rsidP="00FE5A4A">
      <w:pPr>
        <w:pStyle w:val="Referencia"/>
        <w:spacing w:before="0" w:after="0" w:line="240" w:lineRule="auto"/>
        <w:rPr>
          <w:sz w:val="22"/>
          <w:szCs w:val="22"/>
          <w:bdr w:val="none" w:sz="0" w:space="0" w:color="auto" w:frame="1"/>
          <w:shd w:val="clear" w:color="auto" w:fill="FFFFFF"/>
          <w:lang w:val="en-US"/>
        </w:rPr>
      </w:pPr>
      <w:r w:rsidRPr="00867899">
        <w:rPr>
          <w:rFonts w:eastAsia="Calibri"/>
          <w:sz w:val="22"/>
          <w:szCs w:val="22"/>
          <w:lang w:val="es-MX" w:eastAsia="en-US"/>
        </w:rPr>
        <w:t>Escalante</w:t>
      </w:r>
      <w:r w:rsidR="00AC2C84">
        <w:rPr>
          <w:rFonts w:eastAsia="Calibri"/>
          <w:sz w:val="22"/>
          <w:szCs w:val="22"/>
          <w:lang w:val="es-MX" w:eastAsia="en-US"/>
        </w:rPr>
        <w:t>,</w:t>
      </w:r>
      <w:r w:rsidRPr="00867899">
        <w:rPr>
          <w:rFonts w:eastAsia="Calibri"/>
          <w:sz w:val="22"/>
          <w:szCs w:val="22"/>
          <w:lang w:val="es-MX" w:eastAsia="en-US"/>
        </w:rPr>
        <w:t xml:space="preserve"> P., Ibarra</w:t>
      </w:r>
      <w:r w:rsidR="00AC2C84">
        <w:rPr>
          <w:rFonts w:eastAsia="Calibri"/>
          <w:sz w:val="22"/>
          <w:szCs w:val="22"/>
          <w:lang w:val="es-MX" w:eastAsia="en-US"/>
        </w:rPr>
        <w:t>,</w:t>
      </w:r>
      <w:r w:rsidRPr="00867899">
        <w:rPr>
          <w:rFonts w:eastAsia="Calibri"/>
          <w:sz w:val="22"/>
          <w:szCs w:val="22"/>
          <w:lang w:val="es-MX" w:eastAsia="en-US"/>
        </w:rPr>
        <w:t xml:space="preserve"> V., Rosu</w:t>
      </w:r>
      <w:r w:rsidR="00AC2C84">
        <w:rPr>
          <w:rFonts w:eastAsia="Calibri"/>
          <w:sz w:val="22"/>
          <w:szCs w:val="22"/>
          <w:lang w:val="es-MX" w:eastAsia="en-US"/>
        </w:rPr>
        <w:t>,</w:t>
      </w:r>
      <w:r w:rsidRPr="00867899">
        <w:rPr>
          <w:rFonts w:eastAsia="Calibri"/>
          <w:sz w:val="22"/>
          <w:szCs w:val="22"/>
          <w:lang w:val="es-MX" w:eastAsia="en-US"/>
        </w:rPr>
        <w:t xml:space="preserve"> H., De León</w:t>
      </w:r>
      <w:r w:rsidR="00AC2C84">
        <w:rPr>
          <w:rFonts w:eastAsia="Calibri"/>
          <w:sz w:val="22"/>
          <w:szCs w:val="22"/>
          <w:lang w:val="es-MX" w:eastAsia="en-US"/>
        </w:rPr>
        <w:t>,</w:t>
      </w:r>
      <w:r w:rsidR="004537C6" w:rsidRPr="00867899">
        <w:rPr>
          <w:rFonts w:eastAsia="Calibri"/>
          <w:sz w:val="22"/>
          <w:szCs w:val="22"/>
          <w:lang w:val="es-MX" w:eastAsia="en-US"/>
        </w:rPr>
        <w:t xml:space="preserve"> A</w:t>
      </w:r>
      <w:r w:rsidR="006B2018" w:rsidRPr="00867899">
        <w:rPr>
          <w:rFonts w:eastAsia="Calibri"/>
          <w:sz w:val="22"/>
          <w:szCs w:val="22"/>
          <w:lang w:val="es-MX" w:eastAsia="en-US"/>
        </w:rPr>
        <w:t>.</w:t>
      </w:r>
      <w:r w:rsidR="00174DE0">
        <w:rPr>
          <w:rFonts w:eastAsia="Calibri"/>
          <w:sz w:val="22"/>
          <w:szCs w:val="22"/>
          <w:lang w:val="es-MX" w:eastAsia="en-US"/>
        </w:rPr>
        <w:t>,</w:t>
      </w:r>
      <w:r w:rsidR="004537C6" w:rsidRPr="00867899">
        <w:rPr>
          <w:rFonts w:eastAsia="Calibri"/>
          <w:sz w:val="22"/>
          <w:szCs w:val="22"/>
          <w:lang w:val="es-MX" w:eastAsia="en-US"/>
        </w:rPr>
        <w:t xml:space="preserve"> </w:t>
      </w:r>
      <w:r w:rsidR="00232233" w:rsidRPr="00867899">
        <w:rPr>
          <w:rFonts w:eastAsia="Calibri"/>
          <w:sz w:val="22"/>
          <w:szCs w:val="22"/>
          <w:lang w:val="es-MX" w:eastAsia="en-US"/>
        </w:rPr>
        <w:t>González</w:t>
      </w:r>
      <w:r w:rsidR="00AC2C84">
        <w:rPr>
          <w:rFonts w:eastAsia="Calibri"/>
          <w:sz w:val="22"/>
          <w:szCs w:val="22"/>
          <w:lang w:val="es-MX" w:eastAsia="en-US"/>
        </w:rPr>
        <w:t>,</w:t>
      </w:r>
      <w:r w:rsidR="00174DE0">
        <w:rPr>
          <w:rFonts w:eastAsia="Calibri"/>
          <w:sz w:val="22"/>
          <w:szCs w:val="22"/>
          <w:lang w:val="es-MX" w:eastAsia="en-US"/>
        </w:rPr>
        <w:t xml:space="preserve"> </w:t>
      </w:r>
      <w:r w:rsidR="00232233" w:rsidRPr="00867899">
        <w:rPr>
          <w:rFonts w:eastAsia="Calibri"/>
          <w:sz w:val="22"/>
          <w:szCs w:val="22"/>
          <w:lang w:val="es-MX" w:eastAsia="en-US"/>
        </w:rPr>
        <w:t xml:space="preserve">R. </w:t>
      </w:r>
      <w:r w:rsidR="00AC2C84">
        <w:rPr>
          <w:rFonts w:eastAsia="Calibri"/>
          <w:sz w:val="22"/>
          <w:szCs w:val="22"/>
          <w:lang w:val="es-MX" w:eastAsia="en-US"/>
        </w:rPr>
        <w:t>(</w:t>
      </w:r>
      <w:r w:rsidR="00232233" w:rsidRPr="00867899">
        <w:rPr>
          <w:rFonts w:eastAsia="Calibri"/>
          <w:sz w:val="22"/>
          <w:szCs w:val="22"/>
          <w:lang w:val="es-MX" w:eastAsia="en-US"/>
        </w:rPr>
        <w:t>2009</w:t>
      </w:r>
      <w:r w:rsidR="00AC2C84">
        <w:rPr>
          <w:rFonts w:eastAsia="Calibri"/>
          <w:sz w:val="22"/>
          <w:szCs w:val="22"/>
          <w:lang w:val="es-MX" w:eastAsia="en-US"/>
        </w:rPr>
        <w:t>)</w:t>
      </w:r>
      <w:r w:rsidR="00232233" w:rsidRPr="00867899">
        <w:rPr>
          <w:rFonts w:eastAsia="Calibri"/>
          <w:sz w:val="22"/>
          <w:szCs w:val="22"/>
          <w:lang w:val="es-MX" w:eastAsia="en-US"/>
        </w:rPr>
        <w:t xml:space="preserve">. </w:t>
      </w:r>
      <w:r w:rsidR="00232233" w:rsidRPr="00867899">
        <w:rPr>
          <w:rFonts w:eastAsia="Calibri"/>
          <w:sz w:val="22"/>
          <w:szCs w:val="22"/>
          <w:lang w:val="en-US" w:eastAsia="en-US"/>
        </w:rPr>
        <w:t xml:space="preserve">Online monitoring of mezcal </w:t>
      </w:r>
      <w:r w:rsidRPr="00867899">
        <w:rPr>
          <w:rFonts w:eastAsia="Calibri"/>
          <w:sz w:val="22"/>
          <w:szCs w:val="22"/>
          <w:lang w:val="en-US" w:eastAsia="en-US"/>
        </w:rPr>
        <w:t>fermentation</w:t>
      </w:r>
      <w:r w:rsidR="00232233" w:rsidRPr="00867899">
        <w:rPr>
          <w:rFonts w:eastAsia="Calibri"/>
          <w:sz w:val="22"/>
          <w:szCs w:val="22"/>
          <w:lang w:val="en-US" w:eastAsia="en-US"/>
        </w:rPr>
        <w:t xml:space="preserve"> based on redox potential </w:t>
      </w:r>
      <w:r w:rsidRPr="00867899">
        <w:rPr>
          <w:rFonts w:eastAsia="Calibri"/>
          <w:sz w:val="22"/>
          <w:szCs w:val="22"/>
          <w:lang w:val="en-US" w:eastAsia="en-US"/>
        </w:rPr>
        <w:t>measurements</w:t>
      </w:r>
      <w:r w:rsidR="00232233" w:rsidRPr="00867899">
        <w:rPr>
          <w:rFonts w:eastAsia="Calibri"/>
          <w:sz w:val="22"/>
          <w:szCs w:val="22"/>
          <w:lang w:val="en-US" w:eastAsia="en-US"/>
        </w:rPr>
        <w:t xml:space="preserve">. </w:t>
      </w:r>
      <w:hyperlink r:id="rId8" w:history="1">
        <w:r w:rsidR="008843DD" w:rsidRPr="00E54996">
          <w:rPr>
            <w:rStyle w:val="Hipervnculo"/>
            <w:i/>
            <w:color w:val="auto"/>
            <w:sz w:val="22"/>
            <w:szCs w:val="22"/>
            <w:u w:val="none"/>
            <w:bdr w:val="none" w:sz="0" w:space="0" w:color="auto" w:frame="1"/>
            <w:lang w:val="en-US"/>
          </w:rPr>
          <w:t>Bioprocess and Biosystems Engineering</w:t>
        </w:r>
      </w:hyperlink>
      <w:r w:rsidR="00AC2C84">
        <w:rPr>
          <w:rStyle w:val="apple-converted-space"/>
          <w:rFonts w:eastAsia="Calibri"/>
          <w:sz w:val="22"/>
          <w:szCs w:val="22"/>
          <w:shd w:val="clear" w:color="auto" w:fill="FFFFFF"/>
          <w:lang w:val="en-US"/>
        </w:rPr>
        <w:t>,</w:t>
      </w:r>
      <w:r w:rsidR="00174DE0">
        <w:rPr>
          <w:rStyle w:val="apple-converted-space"/>
          <w:rFonts w:eastAsia="Calibri"/>
          <w:sz w:val="22"/>
          <w:szCs w:val="22"/>
          <w:shd w:val="clear" w:color="auto" w:fill="FFFFFF"/>
          <w:lang w:val="en-US"/>
        </w:rPr>
        <w:t xml:space="preserve"> </w:t>
      </w:r>
      <w:r w:rsidR="00E83466" w:rsidRPr="00AC2C84">
        <w:rPr>
          <w:i/>
          <w:sz w:val="22"/>
          <w:szCs w:val="22"/>
          <w:bdr w:val="none" w:sz="0" w:space="0" w:color="auto" w:frame="1"/>
          <w:shd w:val="clear" w:color="auto" w:fill="FFFFFF"/>
          <w:lang w:val="en-US"/>
        </w:rPr>
        <w:t>32</w:t>
      </w:r>
      <w:r w:rsidR="00E83466" w:rsidRPr="00E83466">
        <w:rPr>
          <w:sz w:val="22"/>
          <w:szCs w:val="22"/>
          <w:bdr w:val="none" w:sz="0" w:space="0" w:color="auto" w:frame="1"/>
          <w:shd w:val="clear" w:color="auto" w:fill="FFFFFF"/>
          <w:lang w:val="en-US"/>
        </w:rPr>
        <w:t xml:space="preserve"> </w:t>
      </w:r>
      <w:r w:rsidR="00E83466" w:rsidRPr="00E83466">
        <w:rPr>
          <w:sz w:val="22"/>
          <w:szCs w:val="22"/>
          <w:shd w:val="clear" w:color="auto" w:fill="FFFFFF"/>
          <w:lang w:val="en-US"/>
        </w:rPr>
        <w:t>(1)</w:t>
      </w:r>
      <w:r w:rsidR="00AC2C84">
        <w:rPr>
          <w:sz w:val="22"/>
          <w:szCs w:val="22"/>
          <w:shd w:val="clear" w:color="auto" w:fill="FFFFFF"/>
          <w:lang w:val="en-US"/>
        </w:rPr>
        <w:t>,</w:t>
      </w:r>
      <w:r w:rsidR="00E83466" w:rsidRPr="00E83466">
        <w:rPr>
          <w:sz w:val="22"/>
          <w:szCs w:val="22"/>
          <w:shd w:val="clear" w:color="auto" w:fill="FFFFFF"/>
          <w:lang w:val="en-US"/>
        </w:rPr>
        <w:t xml:space="preserve"> </w:t>
      </w:r>
      <w:r w:rsidR="00E83466" w:rsidRPr="00E83466">
        <w:rPr>
          <w:sz w:val="22"/>
          <w:szCs w:val="22"/>
          <w:bdr w:val="none" w:sz="0" w:space="0" w:color="auto" w:frame="1"/>
          <w:shd w:val="clear" w:color="auto" w:fill="FFFFFF"/>
          <w:lang w:val="en-US"/>
        </w:rPr>
        <w:t>47-52.</w:t>
      </w:r>
    </w:p>
    <w:p w:rsidR="00C66E1F" w:rsidRPr="00222299" w:rsidRDefault="00E83466">
      <w:pPr>
        <w:pStyle w:val="Referencia"/>
        <w:spacing w:before="0" w:after="0" w:line="240" w:lineRule="auto"/>
        <w:rPr>
          <w:color w:val="000000"/>
          <w:sz w:val="22"/>
          <w:szCs w:val="22"/>
          <w:shd w:val="clear" w:color="auto" w:fill="FFFFFF"/>
          <w:lang w:val="en-US"/>
        </w:rPr>
      </w:pPr>
      <w:proofErr w:type="gramStart"/>
      <w:r w:rsidRPr="00E83466">
        <w:rPr>
          <w:rFonts w:eastAsia="Calibri"/>
          <w:sz w:val="22"/>
          <w:szCs w:val="22"/>
          <w:lang w:val="en-US"/>
        </w:rPr>
        <w:t>Esteve</w:t>
      </w:r>
      <w:r w:rsidR="00AC2C84">
        <w:rPr>
          <w:rFonts w:eastAsia="Calibri"/>
          <w:sz w:val="22"/>
          <w:szCs w:val="22"/>
          <w:lang w:val="en-US"/>
        </w:rPr>
        <w:t>,</w:t>
      </w:r>
      <w:r w:rsidRPr="00E83466">
        <w:rPr>
          <w:rFonts w:eastAsia="Calibri"/>
          <w:sz w:val="22"/>
          <w:szCs w:val="22"/>
          <w:lang w:val="en-US"/>
        </w:rPr>
        <w:t xml:space="preserve"> B., Belloch</w:t>
      </w:r>
      <w:r w:rsidR="00AC2C84">
        <w:rPr>
          <w:rFonts w:eastAsia="Calibri"/>
          <w:sz w:val="22"/>
          <w:szCs w:val="22"/>
          <w:lang w:val="en-US"/>
        </w:rPr>
        <w:t>,</w:t>
      </w:r>
      <w:r w:rsidRPr="00E83466">
        <w:rPr>
          <w:rFonts w:eastAsia="Calibri"/>
          <w:sz w:val="22"/>
          <w:szCs w:val="22"/>
          <w:lang w:val="en-US"/>
        </w:rPr>
        <w:t xml:space="preserve"> C., Uruburu</w:t>
      </w:r>
      <w:r w:rsidR="00AC2C84">
        <w:rPr>
          <w:rFonts w:eastAsia="Calibri"/>
          <w:sz w:val="22"/>
          <w:szCs w:val="22"/>
          <w:lang w:val="en-US"/>
        </w:rPr>
        <w:t>,</w:t>
      </w:r>
      <w:r w:rsidRPr="00E83466">
        <w:rPr>
          <w:rFonts w:eastAsia="Calibri"/>
          <w:sz w:val="22"/>
          <w:szCs w:val="22"/>
          <w:lang w:val="en-US"/>
        </w:rPr>
        <w:t xml:space="preserve"> F., Querol</w:t>
      </w:r>
      <w:r w:rsidR="00AC2C84">
        <w:rPr>
          <w:rFonts w:eastAsia="Calibri"/>
          <w:sz w:val="22"/>
          <w:szCs w:val="22"/>
          <w:lang w:val="en-US"/>
        </w:rPr>
        <w:t>,</w:t>
      </w:r>
      <w:r w:rsidRPr="00E83466">
        <w:rPr>
          <w:rFonts w:eastAsia="Calibri"/>
          <w:sz w:val="22"/>
          <w:szCs w:val="22"/>
          <w:lang w:val="en-US"/>
        </w:rPr>
        <w:t xml:space="preserve"> A. </w:t>
      </w:r>
      <w:r w:rsidR="00AC2C84">
        <w:rPr>
          <w:rFonts w:eastAsia="Calibri"/>
          <w:sz w:val="22"/>
          <w:szCs w:val="22"/>
          <w:lang w:val="en-US"/>
        </w:rPr>
        <w:t>(</w:t>
      </w:r>
      <w:r w:rsidRPr="00E83466">
        <w:rPr>
          <w:rFonts w:eastAsia="Calibri"/>
          <w:sz w:val="22"/>
          <w:szCs w:val="22"/>
          <w:lang w:val="en-US"/>
        </w:rPr>
        <w:t>1999</w:t>
      </w:r>
      <w:r w:rsidR="00AC2C84">
        <w:rPr>
          <w:rFonts w:eastAsia="Calibri"/>
          <w:sz w:val="22"/>
          <w:szCs w:val="22"/>
          <w:lang w:val="en-US"/>
        </w:rPr>
        <w:t>)</w:t>
      </w:r>
      <w:r w:rsidRPr="00E83466">
        <w:rPr>
          <w:rFonts w:eastAsia="Calibri"/>
          <w:sz w:val="22"/>
          <w:szCs w:val="22"/>
          <w:lang w:val="en-US"/>
        </w:rPr>
        <w:t>.</w:t>
      </w:r>
      <w:proofErr w:type="gramEnd"/>
      <w:r w:rsidRPr="00E83466">
        <w:rPr>
          <w:rFonts w:eastAsia="Calibri"/>
          <w:sz w:val="22"/>
          <w:szCs w:val="22"/>
          <w:lang w:val="en-US"/>
        </w:rPr>
        <w:t xml:space="preserve"> </w:t>
      </w:r>
      <w:proofErr w:type="gramStart"/>
      <w:r w:rsidRPr="00E83466">
        <w:rPr>
          <w:rFonts w:eastAsia="Calibri"/>
          <w:sz w:val="22"/>
          <w:szCs w:val="22"/>
          <w:lang w:val="en-US"/>
        </w:rPr>
        <w:t>Identification of yeasts by RFLP analysis of the 5.8S rRNA gene and the two ribosomal internal transcribed spacers.</w:t>
      </w:r>
      <w:proofErr w:type="gramEnd"/>
      <w:r w:rsidRPr="00E83466">
        <w:rPr>
          <w:lang w:val="en-US"/>
        </w:rPr>
        <w:t xml:space="preserve"> </w:t>
      </w:r>
      <w:r w:rsidR="005A15B0">
        <w:rPr>
          <w:rFonts w:eastAsia="Calibri"/>
          <w:i/>
          <w:sz w:val="22"/>
          <w:szCs w:val="22"/>
          <w:lang w:val="en-US"/>
        </w:rPr>
        <w:t xml:space="preserve">International Journal </w:t>
      </w:r>
      <w:proofErr w:type="gramStart"/>
      <w:r w:rsidR="005A15B0">
        <w:rPr>
          <w:rFonts w:eastAsia="Calibri"/>
          <w:i/>
          <w:sz w:val="22"/>
          <w:szCs w:val="22"/>
          <w:lang w:val="en-US"/>
        </w:rPr>
        <w:t>of  Systematic</w:t>
      </w:r>
      <w:proofErr w:type="gramEnd"/>
      <w:r w:rsidR="005A15B0">
        <w:rPr>
          <w:rFonts w:eastAsia="Calibri"/>
          <w:i/>
          <w:sz w:val="22"/>
          <w:szCs w:val="22"/>
          <w:lang w:val="en-US"/>
        </w:rPr>
        <w:t xml:space="preserve"> B</w:t>
      </w:r>
      <w:r w:rsidRPr="00E83466">
        <w:rPr>
          <w:rFonts w:eastAsia="Calibri"/>
          <w:i/>
          <w:sz w:val="22"/>
          <w:szCs w:val="22"/>
          <w:lang w:val="en-US"/>
        </w:rPr>
        <w:t>acteriolog</w:t>
      </w:r>
      <w:r w:rsidR="00222299">
        <w:rPr>
          <w:rFonts w:eastAsia="Calibri"/>
          <w:i/>
          <w:sz w:val="22"/>
          <w:szCs w:val="22"/>
          <w:lang w:val="en-US"/>
        </w:rPr>
        <w:t>y</w:t>
      </w:r>
      <w:r w:rsidR="005A15B0">
        <w:rPr>
          <w:rFonts w:eastAsia="Calibri"/>
          <w:i/>
          <w:sz w:val="22"/>
          <w:szCs w:val="22"/>
          <w:lang w:val="en-US"/>
        </w:rPr>
        <w:t>,</w:t>
      </w:r>
      <w:r w:rsidR="00222299">
        <w:rPr>
          <w:rFonts w:eastAsia="Calibri"/>
          <w:i/>
          <w:sz w:val="22"/>
          <w:szCs w:val="22"/>
          <w:lang w:val="en-US"/>
        </w:rPr>
        <w:t xml:space="preserve"> </w:t>
      </w:r>
      <w:r w:rsidRPr="005A15B0">
        <w:rPr>
          <w:rFonts w:eastAsia="Calibri"/>
          <w:i/>
          <w:sz w:val="22"/>
          <w:szCs w:val="22"/>
          <w:lang w:val="en-US"/>
        </w:rPr>
        <w:t>49</w:t>
      </w:r>
      <w:r w:rsidRPr="00E83466">
        <w:rPr>
          <w:rFonts w:eastAsia="Calibri"/>
          <w:sz w:val="22"/>
          <w:szCs w:val="22"/>
          <w:lang w:val="en-US"/>
        </w:rPr>
        <w:t xml:space="preserve"> (1)</w:t>
      </w:r>
      <w:r w:rsidR="005A15B0">
        <w:rPr>
          <w:rFonts w:eastAsia="Calibri"/>
          <w:sz w:val="22"/>
          <w:szCs w:val="22"/>
          <w:lang w:val="en-US"/>
        </w:rPr>
        <w:t>,</w:t>
      </w:r>
      <w:r w:rsidRPr="00E83466">
        <w:rPr>
          <w:rFonts w:eastAsia="Calibri"/>
          <w:sz w:val="22"/>
          <w:szCs w:val="22"/>
          <w:lang w:val="en-US"/>
        </w:rPr>
        <w:t xml:space="preserve"> 329-37.</w:t>
      </w:r>
    </w:p>
    <w:p w:rsidR="00045445" w:rsidRPr="000451A5" w:rsidRDefault="00E83466" w:rsidP="00FE5A4A">
      <w:pPr>
        <w:pStyle w:val="Referencia"/>
        <w:spacing w:before="0" w:after="0" w:line="240" w:lineRule="auto"/>
        <w:rPr>
          <w:sz w:val="22"/>
          <w:szCs w:val="22"/>
          <w:lang w:val="en-US"/>
        </w:rPr>
      </w:pPr>
      <w:r w:rsidRPr="005A15B0">
        <w:rPr>
          <w:sz w:val="22"/>
          <w:szCs w:val="22"/>
          <w:lang w:val="es-CO"/>
        </w:rPr>
        <w:t>Ferreira</w:t>
      </w:r>
      <w:r w:rsidR="005A15B0" w:rsidRPr="005A15B0">
        <w:rPr>
          <w:sz w:val="22"/>
          <w:szCs w:val="22"/>
          <w:lang w:val="es-CO"/>
        </w:rPr>
        <w:t>,</w:t>
      </w:r>
      <w:r w:rsidRPr="005A15B0">
        <w:rPr>
          <w:sz w:val="22"/>
          <w:szCs w:val="22"/>
          <w:lang w:val="es-CO"/>
        </w:rPr>
        <w:t xml:space="preserve"> V., Ortian</w:t>
      </w:r>
      <w:r w:rsidR="005A15B0" w:rsidRPr="005A15B0">
        <w:rPr>
          <w:sz w:val="22"/>
          <w:szCs w:val="22"/>
          <w:lang w:val="es-CO"/>
        </w:rPr>
        <w:t>,</w:t>
      </w:r>
      <w:r w:rsidRPr="005A15B0">
        <w:rPr>
          <w:sz w:val="22"/>
          <w:szCs w:val="22"/>
          <w:lang w:val="es-CO"/>
        </w:rPr>
        <w:t xml:space="preserve"> N., Escudero</w:t>
      </w:r>
      <w:r w:rsidR="005A15B0">
        <w:rPr>
          <w:sz w:val="22"/>
          <w:szCs w:val="22"/>
          <w:lang w:val="es-CO"/>
        </w:rPr>
        <w:t>,</w:t>
      </w:r>
      <w:r w:rsidRPr="005A15B0">
        <w:rPr>
          <w:sz w:val="22"/>
          <w:szCs w:val="22"/>
          <w:lang w:val="es-CO"/>
        </w:rPr>
        <w:t xml:space="preserve"> A., Loapez</w:t>
      </w:r>
      <w:r w:rsidR="005A15B0">
        <w:rPr>
          <w:sz w:val="22"/>
          <w:szCs w:val="22"/>
          <w:lang w:val="es-CO"/>
        </w:rPr>
        <w:t>,</w:t>
      </w:r>
      <w:r w:rsidRPr="005A15B0">
        <w:rPr>
          <w:sz w:val="22"/>
          <w:szCs w:val="22"/>
          <w:lang w:val="es-CO"/>
        </w:rPr>
        <w:t xml:space="preserve"> R., Cacho</w:t>
      </w:r>
      <w:r w:rsidR="005A15B0">
        <w:rPr>
          <w:sz w:val="22"/>
          <w:szCs w:val="22"/>
          <w:lang w:val="es-CO"/>
        </w:rPr>
        <w:t>,</w:t>
      </w:r>
      <w:r w:rsidRPr="005A15B0">
        <w:rPr>
          <w:sz w:val="22"/>
          <w:szCs w:val="22"/>
          <w:lang w:val="es-CO"/>
        </w:rPr>
        <w:t xml:space="preserve"> J. </w:t>
      </w:r>
      <w:r w:rsidR="005A15B0">
        <w:rPr>
          <w:sz w:val="22"/>
          <w:szCs w:val="22"/>
          <w:lang w:val="es-CO"/>
        </w:rPr>
        <w:t>(</w:t>
      </w:r>
      <w:r w:rsidRPr="005A15B0">
        <w:rPr>
          <w:sz w:val="22"/>
          <w:szCs w:val="22"/>
          <w:lang w:val="es-CO"/>
        </w:rPr>
        <w:t>2002</w:t>
      </w:r>
      <w:r w:rsidR="005A15B0">
        <w:rPr>
          <w:sz w:val="22"/>
          <w:szCs w:val="22"/>
          <w:lang w:val="es-CO"/>
        </w:rPr>
        <w:t>)</w:t>
      </w:r>
      <w:r w:rsidRPr="005A15B0">
        <w:rPr>
          <w:sz w:val="22"/>
          <w:szCs w:val="22"/>
          <w:lang w:val="es-CO"/>
        </w:rPr>
        <w:t xml:space="preserve">. </w:t>
      </w:r>
      <w:r w:rsidR="001707FE" w:rsidRPr="00E54996">
        <w:rPr>
          <w:sz w:val="22"/>
          <w:szCs w:val="22"/>
          <w:lang w:val="en-US"/>
        </w:rPr>
        <w:t>Chemical characterization of the aroma of grenade rose wines. Aroma Extract Dilution Analysis, qua</w:t>
      </w:r>
      <w:r w:rsidR="00A55110">
        <w:rPr>
          <w:sz w:val="22"/>
          <w:szCs w:val="22"/>
          <w:lang w:val="en-US"/>
        </w:rPr>
        <w:t>n</w:t>
      </w:r>
      <w:r w:rsidR="001707FE" w:rsidRPr="00E54996">
        <w:rPr>
          <w:sz w:val="22"/>
          <w:szCs w:val="22"/>
          <w:lang w:val="en-US"/>
        </w:rPr>
        <w:t xml:space="preserve">titative determination and sensory reconstitution studies. </w:t>
      </w:r>
      <w:r w:rsidR="001707FE" w:rsidRPr="00E54996">
        <w:rPr>
          <w:i/>
          <w:sz w:val="22"/>
          <w:szCs w:val="22"/>
          <w:lang w:val="en-US"/>
        </w:rPr>
        <w:t>Journal of Agricultural and Food Chemistry</w:t>
      </w:r>
      <w:r w:rsidR="005A15B0">
        <w:rPr>
          <w:i/>
          <w:sz w:val="22"/>
          <w:szCs w:val="22"/>
          <w:lang w:val="en-US"/>
        </w:rPr>
        <w:t>,</w:t>
      </w:r>
      <w:r w:rsidR="00174DE0">
        <w:rPr>
          <w:sz w:val="22"/>
          <w:szCs w:val="22"/>
          <w:lang w:val="en-US"/>
        </w:rPr>
        <w:t xml:space="preserve"> </w:t>
      </w:r>
      <w:r w:rsidRPr="005A15B0">
        <w:rPr>
          <w:i/>
          <w:sz w:val="22"/>
          <w:szCs w:val="22"/>
          <w:lang w:val="en-US"/>
        </w:rPr>
        <w:t>50</w:t>
      </w:r>
      <w:r w:rsidRPr="00E83466">
        <w:rPr>
          <w:sz w:val="22"/>
          <w:szCs w:val="22"/>
          <w:lang w:val="en-US"/>
        </w:rPr>
        <w:t xml:space="preserve"> (14)</w:t>
      </w:r>
      <w:r w:rsidR="005A15B0">
        <w:rPr>
          <w:sz w:val="22"/>
          <w:szCs w:val="22"/>
          <w:lang w:val="en-US"/>
        </w:rPr>
        <w:t>,</w:t>
      </w:r>
      <w:r w:rsidRPr="00E83466">
        <w:rPr>
          <w:sz w:val="22"/>
          <w:szCs w:val="22"/>
          <w:lang w:val="en-US"/>
        </w:rPr>
        <w:t xml:space="preserve"> 4048-4054.</w:t>
      </w:r>
    </w:p>
    <w:p w:rsidR="00AC2C84" w:rsidRDefault="00E83466">
      <w:pPr>
        <w:pStyle w:val="Referencia"/>
        <w:spacing w:before="0" w:after="0" w:line="240" w:lineRule="auto"/>
        <w:rPr>
          <w:color w:val="000000"/>
          <w:sz w:val="22"/>
          <w:szCs w:val="22"/>
          <w:lang w:val="en-US" w:eastAsia="es-MX"/>
        </w:rPr>
      </w:pPr>
      <w:r w:rsidRPr="005A15B0">
        <w:rPr>
          <w:sz w:val="22"/>
          <w:szCs w:val="22"/>
          <w:lang w:val="es-CO"/>
        </w:rPr>
        <w:t>Figueredo</w:t>
      </w:r>
      <w:r w:rsidR="005A15B0" w:rsidRPr="005A15B0">
        <w:rPr>
          <w:sz w:val="22"/>
          <w:szCs w:val="22"/>
          <w:lang w:val="es-CO"/>
        </w:rPr>
        <w:t xml:space="preserve">, </w:t>
      </w:r>
      <w:r w:rsidRPr="005A15B0">
        <w:rPr>
          <w:sz w:val="22"/>
          <w:szCs w:val="22"/>
          <w:lang w:val="es-CO"/>
        </w:rPr>
        <w:t>C., Casas</w:t>
      </w:r>
      <w:r w:rsidR="005A15B0" w:rsidRPr="005A15B0">
        <w:rPr>
          <w:sz w:val="22"/>
          <w:szCs w:val="22"/>
          <w:lang w:val="es-CO"/>
        </w:rPr>
        <w:t>,</w:t>
      </w:r>
      <w:r w:rsidRPr="005A15B0">
        <w:rPr>
          <w:sz w:val="22"/>
          <w:szCs w:val="22"/>
          <w:lang w:val="es-CO"/>
        </w:rPr>
        <w:t xml:space="preserve"> A., Colunga-GarcíaMarin</w:t>
      </w:r>
      <w:r w:rsidR="005A15B0">
        <w:rPr>
          <w:sz w:val="22"/>
          <w:szCs w:val="22"/>
          <w:lang w:val="es-CO"/>
        </w:rPr>
        <w:t>,</w:t>
      </w:r>
      <w:r w:rsidRPr="005A15B0">
        <w:rPr>
          <w:sz w:val="22"/>
          <w:szCs w:val="22"/>
          <w:lang w:val="es-CO"/>
        </w:rPr>
        <w:t xml:space="preserve"> P., Jafet</w:t>
      </w:r>
      <w:r w:rsidR="005A15B0">
        <w:rPr>
          <w:sz w:val="22"/>
          <w:szCs w:val="22"/>
          <w:lang w:val="es-CO"/>
        </w:rPr>
        <w:t>,</w:t>
      </w:r>
      <w:r w:rsidRPr="005A15B0">
        <w:rPr>
          <w:sz w:val="22"/>
          <w:szCs w:val="22"/>
          <w:lang w:val="es-CO"/>
        </w:rPr>
        <w:t xml:space="preserve"> M., González-Rodríguez</w:t>
      </w:r>
      <w:r w:rsidR="005A15B0">
        <w:rPr>
          <w:sz w:val="22"/>
          <w:szCs w:val="22"/>
          <w:lang w:val="es-CO"/>
        </w:rPr>
        <w:t>,</w:t>
      </w:r>
      <w:r w:rsidRPr="005A15B0">
        <w:rPr>
          <w:sz w:val="22"/>
          <w:szCs w:val="22"/>
          <w:lang w:val="es-CO"/>
        </w:rPr>
        <w:t xml:space="preserve"> A. (2014). </w:t>
      </w:r>
      <w:proofErr w:type="gramStart"/>
      <w:r w:rsidR="00173660" w:rsidRPr="00E54996">
        <w:rPr>
          <w:bCs/>
          <w:kern w:val="36"/>
          <w:sz w:val="22"/>
          <w:szCs w:val="22"/>
          <w:lang w:val="en-US" w:eastAsia="es-MX"/>
        </w:rPr>
        <w:t>Morphological variation, management and domestication of ‘maguey alto’ (</w:t>
      </w:r>
      <w:r w:rsidR="00173660" w:rsidRPr="00E54996">
        <w:rPr>
          <w:bCs/>
          <w:i/>
          <w:iCs/>
          <w:kern w:val="36"/>
          <w:sz w:val="22"/>
          <w:szCs w:val="22"/>
          <w:bdr w:val="none" w:sz="0" w:space="0" w:color="auto" w:frame="1"/>
          <w:lang w:val="en-US" w:eastAsia="es-MX"/>
        </w:rPr>
        <w:t>Agave inaequidens</w:t>
      </w:r>
      <w:r w:rsidR="00173660" w:rsidRPr="00E54996">
        <w:rPr>
          <w:bCs/>
          <w:kern w:val="36"/>
          <w:sz w:val="22"/>
          <w:szCs w:val="22"/>
          <w:lang w:val="en-US" w:eastAsia="es-MX"/>
        </w:rPr>
        <w:t>) and ‘maguey manso’ (</w:t>
      </w:r>
      <w:r w:rsidR="00173660" w:rsidRPr="00E54996">
        <w:rPr>
          <w:bCs/>
          <w:i/>
          <w:iCs/>
          <w:kern w:val="36"/>
          <w:sz w:val="22"/>
          <w:szCs w:val="22"/>
          <w:bdr w:val="none" w:sz="0" w:space="0" w:color="auto" w:frame="1"/>
          <w:lang w:val="en-US" w:eastAsia="es-MX"/>
        </w:rPr>
        <w:t>A. hookeri</w:t>
      </w:r>
      <w:r w:rsidR="00173660" w:rsidRPr="00E54996">
        <w:rPr>
          <w:bCs/>
          <w:kern w:val="36"/>
          <w:sz w:val="22"/>
          <w:szCs w:val="22"/>
          <w:lang w:val="en-US" w:eastAsia="es-MX"/>
        </w:rPr>
        <w:t>) in Michoacán, México.</w:t>
      </w:r>
      <w:proofErr w:type="gramEnd"/>
      <w:r w:rsidR="00173660" w:rsidRPr="00E54996">
        <w:rPr>
          <w:bCs/>
          <w:kern w:val="36"/>
          <w:sz w:val="22"/>
          <w:szCs w:val="22"/>
          <w:lang w:val="en-US" w:eastAsia="es-MX"/>
        </w:rPr>
        <w:t xml:space="preserve"> </w:t>
      </w:r>
      <w:r w:rsidRPr="00E83466">
        <w:rPr>
          <w:i/>
          <w:iCs/>
          <w:color w:val="000000"/>
          <w:sz w:val="22"/>
          <w:szCs w:val="22"/>
          <w:bdr w:val="none" w:sz="0" w:space="0" w:color="auto" w:frame="1"/>
          <w:lang w:val="en-US" w:eastAsia="es-MX"/>
        </w:rPr>
        <w:t>Journal of Ethnobiology and Ethnomedicine</w:t>
      </w:r>
      <w:r w:rsidR="005A15B0">
        <w:rPr>
          <w:i/>
          <w:iCs/>
          <w:color w:val="000000"/>
          <w:sz w:val="22"/>
          <w:szCs w:val="22"/>
          <w:bdr w:val="none" w:sz="0" w:space="0" w:color="auto" w:frame="1"/>
          <w:lang w:val="en-US" w:eastAsia="es-MX"/>
        </w:rPr>
        <w:t xml:space="preserve">, </w:t>
      </w:r>
      <w:r w:rsidRPr="005A15B0">
        <w:rPr>
          <w:i/>
          <w:color w:val="000000"/>
          <w:sz w:val="22"/>
          <w:szCs w:val="22"/>
          <w:lang w:val="en-US" w:eastAsia="es-MX"/>
        </w:rPr>
        <w:t>10</w:t>
      </w:r>
      <w:r w:rsidRPr="00E83466">
        <w:rPr>
          <w:i/>
          <w:color w:val="000000"/>
          <w:sz w:val="22"/>
          <w:szCs w:val="22"/>
          <w:lang w:val="en-US" w:eastAsia="es-MX"/>
        </w:rPr>
        <w:t xml:space="preserve"> </w:t>
      </w:r>
      <w:r w:rsidRPr="00E83466">
        <w:rPr>
          <w:color w:val="000000"/>
          <w:sz w:val="22"/>
          <w:szCs w:val="22"/>
          <w:lang w:val="en-US" w:eastAsia="es-MX"/>
        </w:rPr>
        <w:t>(66)</w:t>
      </w:r>
      <w:r w:rsidR="005A15B0">
        <w:rPr>
          <w:color w:val="000000"/>
          <w:sz w:val="22"/>
          <w:szCs w:val="22"/>
          <w:lang w:val="en-US" w:eastAsia="es-MX"/>
        </w:rPr>
        <w:t>,</w:t>
      </w:r>
      <w:r w:rsidRPr="00E83466">
        <w:rPr>
          <w:color w:val="000000"/>
          <w:sz w:val="22"/>
          <w:szCs w:val="22"/>
          <w:lang w:val="en-US" w:eastAsia="es-MX"/>
        </w:rPr>
        <w:t xml:space="preserve"> 1-12.</w:t>
      </w:r>
    </w:p>
    <w:p w:rsidR="00AC2C84" w:rsidRDefault="00962D82">
      <w:pPr>
        <w:pStyle w:val="Referencia"/>
        <w:spacing w:before="0" w:after="0" w:line="240" w:lineRule="auto"/>
        <w:rPr>
          <w:color w:val="000000"/>
          <w:sz w:val="22"/>
          <w:szCs w:val="22"/>
          <w:lang w:val="en-US" w:eastAsia="es-MX"/>
        </w:rPr>
      </w:pPr>
      <w:proofErr w:type="gramStart"/>
      <w:r w:rsidRPr="000451A5">
        <w:rPr>
          <w:rFonts w:eastAsiaTheme="minorHAnsi"/>
          <w:bCs/>
          <w:sz w:val="22"/>
          <w:szCs w:val="22"/>
          <w:lang w:val="en-US" w:eastAsia="en-US"/>
        </w:rPr>
        <w:t>Fleet</w:t>
      </w:r>
      <w:r w:rsidR="005A15B0">
        <w:rPr>
          <w:rFonts w:eastAsiaTheme="minorHAnsi"/>
          <w:bCs/>
          <w:sz w:val="22"/>
          <w:szCs w:val="22"/>
          <w:lang w:val="en-US" w:eastAsia="en-US"/>
        </w:rPr>
        <w:t>,</w:t>
      </w:r>
      <w:r w:rsidRPr="000451A5">
        <w:rPr>
          <w:rFonts w:eastAsiaTheme="minorHAnsi"/>
          <w:bCs/>
          <w:sz w:val="22"/>
          <w:szCs w:val="22"/>
          <w:lang w:val="en-US" w:eastAsia="en-US"/>
        </w:rPr>
        <w:t xml:space="preserve"> </w:t>
      </w:r>
      <w:r w:rsidR="00E83466" w:rsidRPr="00E83466">
        <w:rPr>
          <w:rFonts w:eastAsiaTheme="minorHAnsi"/>
          <w:bCs/>
          <w:sz w:val="22"/>
          <w:szCs w:val="22"/>
          <w:lang w:val="en-US" w:eastAsia="en-US"/>
        </w:rPr>
        <w:t>H</w:t>
      </w:r>
      <w:r>
        <w:rPr>
          <w:rFonts w:eastAsiaTheme="minorHAnsi"/>
          <w:bCs/>
          <w:sz w:val="22"/>
          <w:szCs w:val="22"/>
          <w:lang w:val="en-US" w:eastAsia="en-US"/>
        </w:rPr>
        <w:t>.</w:t>
      </w:r>
      <w:r w:rsidRPr="000451A5">
        <w:rPr>
          <w:rFonts w:eastAsiaTheme="minorHAnsi"/>
          <w:bCs/>
          <w:sz w:val="22"/>
          <w:szCs w:val="22"/>
          <w:lang w:val="en-US" w:eastAsia="en-US"/>
        </w:rPr>
        <w:t>, Lafon</w:t>
      </w:r>
      <w:r w:rsidR="005A15B0">
        <w:rPr>
          <w:rFonts w:eastAsiaTheme="minorHAnsi"/>
          <w:bCs/>
          <w:sz w:val="22"/>
          <w:szCs w:val="22"/>
          <w:lang w:val="en-US" w:eastAsia="en-US"/>
        </w:rPr>
        <w:t>,</w:t>
      </w:r>
      <w:r w:rsidRPr="000451A5">
        <w:rPr>
          <w:rFonts w:eastAsiaTheme="minorHAnsi"/>
          <w:bCs/>
          <w:sz w:val="22"/>
          <w:szCs w:val="22"/>
          <w:lang w:val="en-US" w:eastAsia="en-US"/>
        </w:rPr>
        <w:t xml:space="preserve"> </w:t>
      </w:r>
      <w:r w:rsidR="00E83466" w:rsidRPr="00E83466">
        <w:rPr>
          <w:rFonts w:eastAsiaTheme="minorHAnsi"/>
          <w:bCs/>
          <w:sz w:val="22"/>
          <w:szCs w:val="22"/>
          <w:lang w:val="en-US" w:eastAsia="en-US"/>
        </w:rPr>
        <w:t>S</w:t>
      </w:r>
      <w:r>
        <w:rPr>
          <w:rFonts w:eastAsiaTheme="minorHAnsi"/>
          <w:bCs/>
          <w:sz w:val="22"/>
          <w:szCs w:val="22"/>
          <w:lang w:val="en-US" w:eastAsia="en-US"/>
        </w:rPr>
        <w:t>.</w:t>
      </w:r>
      <w:r w:rsidR="00E83466" w:rsidRPr="00E83466">
        <w:rPr>
          <w:rFonts w:eastAsiaTheme="minorHAnsi"/>
          <w:bCs/>
          <w:sz w:val="22"/>
          <w:szCs w:val="22"/>
          <w:lang w:val="en-US" w:eastAsia="en-US"/>
        </w:rPr>
        <w:t>,</w:t>
      </w:r>
      <w:r w:rsidRPr="000451A5">
        <w:rPr>
          <w:rFonts w:eastAsiaTheme="minorHAnsi"/>
          <w:bCs/>
          <w:sz w:val="22"/>
          <w:szCs w:val="22"/>
          <w:lang w:val="en-US" w:eastAsia="en-US"/>
        </w:rPr>
        <w:t xml:space="preserve"> Ribéreau</w:t>
      </w:r>
      <w:r w:rsidR="005A15B0">
        <w:rPr>
          <w:rFonts w:eastAsiaTheme="minorHAnsi"/>
          <w:bCs/>
          <w:sz w:val="22"/>
          <w:szCs w:val="22"/>
          <w:lang w:val="en-US" w:eastAsia="en-US"/>
        </w:rPr>
        <w:t>,</w:t>
      </w:r>
      <w:r w:rsidRPr="000451A5">
        <w:rPr>
          <w:rFonts w:eastAsiaTheme="minorHAnsi"/>
          <w:bCs/>
          <w:sz w:val="22"/>
          <w:szCs w:val="22"/>
          <w:lang w:val="en-US" w:eastAsia="en-US"/>
        </w:rPr>
        <w:t xml:space="preserve"> </w:t>
      </w:r>
      <w:r w:rsidR="00E83466" w:rsidRPr="00E83466">
        <w:rPr>
          <w:rFonts w:eastAsiaTheme="minorHAnsi"/>
          <w:bCs/>
          <w:sz w:val="22"/>
          <w:szCs w:val="22"/>
          <w:lang w:val="en-US" w:eastAsia="en-US"/>
        </w:rPr>
        <w:t>P</w:t>
      </w:r>
      <w:r>
        <w:rPr>
          <w:rFonts w:eastAsiaTheme="minorHAnsi"/>
          <w:bCs/>
          <w:sz w:val="22"/>
          <w:szCs w:val="22"/>
          <w:lang w:val="en-US" w:eastAsia="en-US"/>
        </w:rPr>
        <w:t xml:space="preserve">. </w:t>
      </w:r>
      <w:r w:rsidR="005A15B0">
        <w:rPr>
          <w:rFonts w:eastAsiaTheme="minorHAnsi"/>
          <w:bCs/>
          <w:sz w:val="22"/>
          <w:szCs w:val="22"/>
          <w:lang w:val="en-US" w:eastAsia="en-US"/>
        </w:rPr>
        <w:t>(</w:t>
      </w:r>
      <w:r w:rsidRPr="000451A5">
        <w:rPr>
          <w:rFonts w:eastAsiaTheme="minorHAnsi"/>
          <w:sz w:val="22"/>
          <w:szCs w:val="22"/>
          <w:lang w:val="en-US" w:eastAsia="en-US"/>
        </w:rPr>
        <w:t>1984</w:t>
      </w:r>
      <w:r w:rsidR="005A15B0">
        <w:rPr>
          <w:rFonts w:eastAsiaTheme="minorHAnsi"/>
          <w:sz w:val="22"/>
          <w:szCs w:val="22"/>
          <w:lang w:val="en-US" w:eastAsia="en-US"/>
        </w:rPr>
        <w:t>)</w:t>
      </w:r>
      <w:r w:rsidRPr="000451A5">
        <w:rPr>
          <w:rFonts w:eastAsiaTheme="minorHAnsi"/>
          <w:sz w:val="22"/>
          <w:szCs w:val="22"/>
          <w:lang w:val="en-US" w:eastAsia="en-US"/>
        </w:rPr>
        <w:t>.</w:t>
      </w:r>
      <w:proofErr w:type="gramEnd"/>
      <w:r w:rsidRPr="000451A5">
        <w:rPr>
          <w:rFonts w:eastAsiaTheme="minorHAnsi"/>
          <w:sz w:val="22"/>
          <w:szCs w:val="22"/>
          <w:lang w:val="en-US" w:eastAsia="en-US"/>
        </w:rPr>
        <w:t xml:space="preserve"> </w:t>
      </w:r>
      <w:proofErr w:type="gramStart"/>
      <w:r w:rsidR="00E83466" w:rsidRPr="00E83466">
        <w:rPr>
          <w:rFonts w:eastAsiaTheme="minorHAnsi"/>
          <w:sz w:val="22"/>
          <w:szCs w:val="22"/>
          <w:lang w:val="en-US" w:eastAsia="en-US"/>
        </w:rPr>
        <w:t>Evolution of yeasts and lactic acid bacteria during fermentation and storage of Bordeaux wines.</w:t>
      </w:r>
      <w:proofErr w:type="gramEnd"/>
      <w:r w:rsidR="00E83466" w:rsidRPr="00E83466">
        <w:rPr>
          <w:rFonts w:eastAsiaTheme="minorHAnsi"/>
          <w:sz w:val="22"/>
          <w:szCs w:val="22"/>
          <w:lang w:val="en-US" w:eastAsia="en-US"/>
        </w:rPr>
        <w:t xml:space="preserve"> </w:t>
      </w:r>
      <w:r w:rsidR="00E83466" w:rsidRPr="00E83466">
        <w:rPr>
          <w:rFonts w:eastAsiaTheme="minorHAnsi"/>
          <w:i/>
          <w:sz w:val="22"/>
          <w:szCs w:val="22"/>
          <w:lang w:val="en-US" w:eastAsia="en-US"/>
        </w:rPr>
        <w:t>Applied Environ Microbiology</w:t>
      </w:r>
      <w:r w:rsidR="005A15B0">
        <w:rPr>
          <w:rFonts w:eastAsiaTheme="minorHAnsi"/>
          <w:i/>
          <w:sz w:val="22"/>
          <w:szCs w:val="22"/>
          <w:lang w:val="en-US" w:eastAsia="en-US"/>
        </w:rPr>
        <w:t>,</w:t>
      </w:r>
      <w:r w:rsidRPr="000451A5">
        <w:rPr>
          <w:rFonts w:eastAsiaTheme="minorHAnsi"/>
          <w:sz w:val="22"/>
          <w:szCs w:val="22"/>
          <w:lang w:val="en-US" w:eastAsia="en-US"/>
        </w:rPr>
        <w:t xml:space="preserve"> </w:t>
      </w:r>
      <w:r w:rsidR="00E83466" w:rsidRPr="005A15B0">
        <w:rPr>
          <w:rFonts w:eastAsiaTheme="minorHAnsi"/>
          <w:i/>
          <w:sz w:val="22"/>
          <w:szCs w:val="22"/>
          <w:lang w:val="en-US" w:eastAsia="en-US"/>
        </w:rPr>
        <w:t>48</w:t>
      </w:r>
      <w:r w:rsidR="005A15B0">
        <w:rPr>
          <w:rFonts w:eastAsiaTheme="minorHAnsi"/>
          <w:sz w:val="22"/>
          <w:szCs w:val="22"/>
          <w:lang w:val="en-US" w:eastAsia="en-US"/>
        </w:rPr>
        <w:t xml:space="preserve">, </w:t>
      </w:r>
      <w:r w:rsidR="00E83466" w:rsidRPr="00E83466">
        <w:rPr>
          <w:rFonts w:eastAsiaTheme="minorHAnsi"/>
          <w:sz w:val="22"/>
          <w:szCs w:val="22"/>
          <w:lang w:val="en-US" w:eastAsia="en-US"/>
        </w:rPr>
        <w:t>1034-1038.</w:t>
      </w:r>
    </w:p>
    <w:p w:rsidR="00763640" w:rsidRPr="00763640" w:rsidRDefault="00E83466">
      <w:pPr>
        <w:pStyle w:val="Referencia"/>
        <w:spacing w:before="0" w:after="0" w:line="240" w:lineRule="auto"/>
        <w:rPr>
          <w:color w:val="000000"/>
          <w:sz w:val="22"/>
          <w:szCs w:val="22"/>
          <w:lang w:val="en-US"/>
        </w:rPr>
      </w:pPr>
      <w:r w:rsidRPr="00E83466">
        <w:rPr>
          <w:color w:val="000000"/>
          <w:sz w:val="22"/>
          <w:szCs w:val="22"/>
          <w:lang w:val="en-US"/>
        </w:rPr>
        <w:t>Foster</w:t>
      </w:r>
      <w:r w:rsidR="005A15B0">
        <w:rPr>
          <w:color w:val="000000"/>
          <w:sz w:val="22"/>
          <w:szCs w:val="22"/>
          <w:lang w:val="en-US"/>
        </w:rPr>
        <w:t>,</w:t>
      </w:r>
      <w:r w:rsidR="00763640">
        <w:rPr>
          <w:color w:val="000000"/>
          <w:sz w:val="22"/>
          <w:szCs w:val="22"/>
          <w:lang w:val="en-US"/>
        </w:rPr>
        <w:t xml:space="preserve"> </w:t>
      </w:r>
      <w:r w:rsidRPr="00E83466">
        <w:rPr>
          <w:color w:val="000000"/>
          <w:sz w:val="22"/>
          <w:szCs w:val="22"/>
          <w:lang w:val="en-US"/>
        </w:rPr>
        <w:t xml:space="preserve">M. </w:t>
      </w:r>
      <w:r w:rsidR="005A15B0">
        <w:rPr>
          <w:color w:val="000000"/>
          <w:sz w:val="22"/>
          <w:szCs w:val="22"/>
          <w:lang w:val="en-US"/>
        </w:rPr>
        <w:t>(</w:t>
      </w:r>
      <w:r w:rsidRPr="00E83466">
        <w:rPr>
          <w:color w:val="000000"/>
          <w:sz w:val="22"/>
          <w:szCs w:val="22"/>
          <w:lang w:val="en-US"/>
        </w:rPr>
        <w:t>1945</w:t>
      </w:r>
      <w:r w:rsidR="005A15B0">
        <w:rPr>
          <w:color w:val="000000"/>
          <w:sz w:val="22"/>
          <w:szCs w:val="22"/>
          <w:lang w:val="en-US"/>
        </w:rPr>
        <w:t>)</w:t>
      </w:r>
      <w:r w:rsidRPr="00E83466">
        <w:rPr>
          <w:color w:val="000000"/>
          <w:sz w:val="22"/>
          <w:szCs w:val="22"/>
          <w:lang w:val="en-US"/>
        </w:rPr>
        <w:t xml:space="preserve">. </w:t>
      </w:r>
      <w:proofErr w:type="gramStart"/>
      <w:r w:rsidRPr="00E83466">
        <w:rPr>
          <w:color w:val="000000"/>
          <w:sz w:val="22"/>
          <w:szCs w:val="22"/>
          <w:lang w:val="en-US"/>
        </w:rPr>
        <w:t>Sierra Popoluca Folklore and Beliefs.</w:t>
      </w:r>
      <w:proofErr w:type="gramEnd"/>
      <w:r w:rsidRPr="00E83466">
        <w:rPr>
          <w:color w:val="000000"/>
          <w:sz w:val="22"/>
          <w:szCs w:val="22"/>
          <w:lang w:val="en-US"/>
        </w:rPr>
        <w:t xml:space="preserve"> </w:t>
      </w:r>
      <w:r w:rsidRPr="00E83466">
        <w:rPr>
          <w:i/>
          <w:color w:val="000000"/>
          <w:sz w:val="22"/>
          <w:szCs w:val="22"/>
          <w:lang w:val="en-US"/>
        </w:rPr>
        <w:t>American Archaeology and Ethnology</w:t>
      </w:r>
      <w:r w:rsidR="005A15B0">
        <w:rPr>
          <w:i/>
          <w:color w:val="000000"/>
          <w:sz w:val="22"/>
          <w:szCs w:val="22"/>
          <w:lang w:val="en-US"/>
        </w:rPr>
        <w:t xml:space="preserve">, </w:t>
      </w:r>
      <w:r w:rsidRPr="005A15B0">
        <w:rPr>
          <w:i/>
          <w:color w:val="000000"/>
          <w:sz w:val="22"/>
          <w:szCs w:val="22"/>
          <w:lang w:val="en-US"/>
        </w:rPr>
        <w:t>42</w:t>
      </w:r>
      <w:r w:rsidR="005A15B0">
        <w:rPr>
          <w:color w:val="000000"/>
          <w:sz w:val="22"/>
          <w:szCs w:val="22"/>
          <w:lang w:val="en-US"/>
        </w:rPr>
        <w:t>,</w:t>
      </w:r>
      <w:r w:rsidRPr="00E83466">
        <w:rPr>
          <w:color w:val="000000"/>
          <w:sz w:val="22"/>
          <w:szCs w:val="22"/>
          <w:lang w:val="en-US"/>
        </w:rPr>
        <w:t xml:space="preserve"> 177-250.</w:t>
      </w:r>
    </w:p>
    <w:p w:rsidR="00370368" w:rsidRPr="00C4528B" w:rsidRDefault="00E83466" w:rsidP="00FE5A4A">
      <w:pPr>
        <w:pStyle w:val="Referencia"/>
        <w:spacing w:before="0" w:after="0" w:line="240" w:lineRule="auto"/>
        <w:rPr>
          <w:rFonts w:eastAsia="Calibri"/>
          <w:sz w:val="22"/>
          <w:szCs w:val="22"/>
          <w:lang w:val="es-MX" w:eastAsia="en-US"/>
        </w:rPr>
      </w:pPr>
      <w:r w:rsidRPr="00E83466">
        <w:rPr>
          <w:sz w:val="22"/>
          <w:szCs w:val="22"/>
          <w:lang w:val="en-US"/>
        </w:rPr>
        <w:t>García-Mendoza</w:t>
      </w:r>
      <w:r w:rsidR="005A15B0">
        <w:rPr>
          <w:sz w:val="22"/>
          <w:szCs w:val="22"/>
          <w:lang w:val="en-US"/>
        </w:rPr>
        <w:t>,</w:t>
      </w:r>
      <w:r w:rsidRPr="00E83466">
        <w:rPr>
          <w:sz w:val="22"/>
          <w:szCs w:val="22"/>
          <w:lang w:val="en-US"/>
        </w:rPr>
        <w:t xml:space="preserve"> A. </w:t>
      </w:r>
      <w:r w:rsidR="005A15B0">
        <w:rPr>
          <w:sz w:val="22"/>
          <w:szCs w:val="22"/>
          <w:lang w:val="en-US"/>
        </w:rPr>
        <w:t>(</w:t>
      </w:r>
      <w:r w:rsidR="00370368" w:rsidRPr="00F46659">
        <w:rPr>
          <w:sz w:val="22"/>
          <w:szCs w:val="22"/>
          <w:lang w:val="en-US"/>
        </w:rPr>
        <w:t>2007</w:t>
      </w:r>
      <w:r w:rsidR="005A15B0">
        <w:rPr>
          <w:sz w:val="22"/>
          <w:szCs w:val="22"/>
          <w:lang w:val="en-US"/>
        </w:rPr>
        <w:t>)</w:t>
      </w:r>
      <w:r w:rsidR="00370368" w:rsidRPr="00F46659">
        <w:rPr>
          <w:sz w:val="22"/>
          <w:szCs w:val="22"/>
          <w:lang w:val="en-US"/>
        </w:rPr>
        <w:t xml:space="preserve">. </w:t>
      </w:r>
      <w:r w:rsidR="00370368" w:rsidRPr="00E54996">
        <w:rPr>
          <w:sz w:val="22"/>
          <w:szCs w:val="22"/>
          <w:lang w:val="es-MX"/>
        </w:rPr>
        <w:t xml:space="preserve">Los agaves de México. </w:t>
      </w:r>
      <w:r w:rsidR="00370368" w:rsidRPr="00E54996">
        <w:rPr>
          <w:i/>
          <w:sz w:val="22"/>
          <w:szCs w:val="22"/>
          <w:lang w:val="es-MX"/>
        </w:rPr>
        <w:t>Ciencias, Universidad Autónoma de México</w:t>
      </w:r>
      <w:r w:rsidR="00C4528B">
        <w:rPr>
          <w:sz w:val="22"/>
          <w:szCs w:val="22"/>
          <w:lang w:val="es-MX"/>
        </w:rPr>
        <w:t xml:space="preserve">. </w:t>
      </w:r>
      <w:r w:rsidR="00370368" w:rsidRPr="00C4528B">
        <w:rPr>
          <w:sz w:val="22"/>
          <w:szCs w:val="22"/>
          <w:lang w:val="es-MX"/>
        </w:rPr>
        <w:t>087</w:t>
      </w:r>
      <w:r w:rsidR="00C4528B">
        <w:rPr>
          <w:sz w:val="22"/>
          <w:szCs w:val="22"/>
          <w:lang w:val="es-MX"/>
        </w:rPr>
        <w:t>:</w:t>
      </w:r>
      <w:r w:rsidR="002A3549" w:rsidRPr="00C4528B">
        <w:rPr>
          <w:sz w:val="22"/>
          <w:szCs w:val="22"/>
          <w:lang w:val="es-MX"/>
        </w:rPr>
        <w:t xml:space="preserve"> </w:t>
      </w:r>
      <w:r w:rsidR="00370368" w:rsidRPr="00C4528B">
        <w:rPr>
          <w:sz w:val="22"/>
          <w:szCs w:val="22"/>
          <w:lang w:val="es-MX"/>
        </w:rPr>
        <w:t>14-23.</w:t>
      </w:r>
    </w:p>
    <w:p w:rsidR="00284A71" w:rsidRPr="00E54996" w:rsidRDefault="003317FC" w:rsidP="00FE5A4A">
      <w:pPr>
        <w:pStyle w:val="Referencia"/>
        <w:spacing w:before="0" w:after="0" w:line="240" w:lineRule="auto"/>
        <w:rPr>
          <w:sz w:val="22"/>
          <w:szCs w:val="22"/>
          <w:lang w:val="es-MX"/>
        </w:rPr>
      </w:pPr>
      <w:r w:rsidRPr="00E54996">
        <w:rPr>
          <w:sz w:val="22"/>
          <w:szCs w:val="22"/>
          <w:lang w:val="es-MX"/>
        </w:rPr>
        <w:t>García-Mendoza</w:t>
      </w:r>
      <w:r w:rsidR="005A15B0">
        <w:rPr>
          <w:sz w:val="22"/>
          <w:szCs w:val="22"/>
          <w:lang w:val="es-MX"/>
        </w:rPr>
        <w:t>,</w:t>
      </w:r>
      <w:r w:rsidR="00592E1C" w:rsidRPr="00E54996">
        <w:rPr>
          <w:sz w:val="22"/>
          <w:szCs w:val="22"/>
          <w:lang w:val="es-MX"/>
        </w:rPr>
        <w:t xml:space="preserve"> A.</w:t>
      </w:r>
      <w:r w:rsidR="004A3513" w:rsidRPr="00E54996">
        <w:rPr>
          <w:sz w:val="22"/>
          <w:szCs w:val="22"/>
          <w:lang w:val="es-MX"/>
        </w:rPr>
        <w:t xml:space="preserve">, </w:t>
      </w:r>
      <w:r w:rsidR="007A4662" w:rsidRPr="00E54996">
        <w:rPr>
          <w:sz w:val="22"/>
          <w:szCs w:val="22"/>
          <w:lang w:val="es-MX"/>
        </w:rPr>
        <w:t>Ordoñez</w:t>
      </w:r>
      <w:r w:rsidR="005A15B0">
        <w:rPr>
          <w:sz w:val="22"/>
          <w:szCs w:val="22"/>
          <w:lang w:val="es-MX"/>
        </w:rPr>
        <w:t>,</w:t>
      </w:r>
      <w:r w:rsidR="007A4662" w:rsidRPr="00E54996">
        <w:rPr>
          <w:sz w:val="22"/>
          <w:szCs w:val="22"/>
          <w:lang w:val="es-MX"/>
        </w:rPr>
        <w:t xml:space="preserve"> M.</w:t>
      </w:r>
      <w:r w:rsidR="00C4528B">
        <w:rPr>
          <w:sz w:val="22"/>
          <w:szCs w:val="22"/>
          <w:lang w:val="es-MX"/>
        </w:rPr>
        <w:t>,</w:t>
      </w:r>
      <w:r w:rsidR="007A4662" w:rsidRPr="00E54996">
        <w:rPr>
          <w:sz w:val="22"/>
          <w:szCs w:val="22"/>
          <w:lang w:val="es-MX"/>
        </w:rPr>
        <w:t xml:space="preserve"> Briones</w:t>
      </w:r>
      <w:r w:rsidR="006B2018">
        <w:rPr>
          <w:sz w:val="22"/>
          <w:szCs w:val="22"/>
          <w:lang w:val="es-MX"/>
        </w:rPr>
        <w:t>,</w:t>
      </w:r>
      <w:r w:rsidR="007A4662" w:rsidRPr="00E54996">
        <w:rPr>
          <w:sz w:val="22"/>
          <w:szCs w:val="22"/>
          <w:lang w:val="es-MX"/>
        </w:rPr>
        <w:t xml:space="preserve"> M. </w:t>
      </w:r>
      <w:r w:rsidR="005A15B0">
        <w:rPr>
          <w:sz w:val="22"/>
          <w:szCs w:val="22"/>
          <w:lang w:val="es-MX"/>
        </w:rPr>
        <w:t>(</w:t>
      </w:r>
      <w:r w:rsidR="004A3513" w:rsidRPr="00E54996">
        <w:rPr>
          <w:sz w:val="22"/>
          <w:szCs w:val="22"/>
          <w:lang w:val="es-MX"/>
        </w:rPr>
        <w:t>2004</w:t>
      </w:r>
      <w:r w:rsidR="005A15B0">
        <w:rPr>
          <w:sz w:val="22"/>
          <w:szCs w:val="22"/>
          <w:lang w:val="es-MX"/>
        </w:rPr>
        <w:t>)</w:t>
      </w:r>
      <w:r w:rsidR="004A3513" w:rsidRPr="00E54996">
        <w:rPr>
          <w:sz w:val="22"/>
          <w:szCs w:val="22"/>
          <w:lang w:val="es-MX"/>
        </w:rPr>
        <w:t xml:space="preserve">. </w:t>
      </w:r>
      <w:r w:rsidR="004A3513" w:rsidRPr="00E54996">
        <w:rPr>
          <w:i/>
          <w:sz w:val="22"/>
          <w:szCs w:val="22"/>
          <w:lang w:val="es-MX"/>
        </w:rPr>
        <w:t>Agaváceas</w:t>
      </w:r>
      <w:r w:rsidR="004A3513" w:rsidRPr="00E54996">
        <w:rPr>
          <w:sz w:val="22"/>
          <w:szCs w:val="22"/>
          <w:lang w:val="es-MX"/>
        </w:rPr>
        <w:t xml:space="preserve">. </w:t>
      </w:r>
      <w:r w:rsidR="006B2018">
        <w:rPr>
          <w:sz w:val="22"/>
          <w:szCs w:val="22"/>
          <w:lang w:val="es-MX"/>
        </w:rPr>
        <w:t>Biodiversidad de Oaxaca, p</w:t>
      </w:r>
      <w:r w:rsidR="005A15B0">
        <w:rPr>
          <w:sz w:val="22"/>
          <w:szCs w:val="22"/>
          <w:lang w:val="es-MX"/>
        </w:rPr>
        <w:t>p.</w:t>
      </w:r>
      <w:r w:rsidR="00C4528B">
        <w:rPr>
          <w:sz w:val="22"/>
          <w:szCs w:val="22"/>
          <w:lang w:val="es-MX"/>
        </w:rPr>
        <w:t xml:space="preserve"> </w:t>
      </w:r>
      <w:r w:rsidR="00C31828" w:rsidRPr="00E54996">
        <w:rPr>
          <w:sz w:val="22"/>
          <w:szCs w:val="22"/>
          <w:lang w:val="es-MX"/>
        </w:rPr>
        <w:t xml:space="preserve">159-169. </w:t>
      </w:r>
    </w:p>
    <w:p w:rsidR="00284A71" w:rsidRPr="00E54996" w:rsidRDefault="00735460" w:rsidP="00FE5A4A">
      <w:pPr>
        <w:pStyle w:val="Referencia"/>
        <w:spacing w:before="0" w:after="0" w:line="240" w:lineRule="auto"/>
        <w:rPr>
          <w:iCs/>
          <w:sz w:val="22"/>
          <w:szCs w:val="22"/>
        </w:rPr>
      </w:pPr>
      <w:r w:rsidRPr="00E54996">
        <w:rPr>
          <w:sz w:val="22"/>
          <w:szCs w:val="22"/>
        </w:rPr>
        <w:t>Gallardo</w:t>
      </w:r>
      <w:r w:rsidR="005A15B0">
        <w:rPr>
          <w:sz w:val="22"/>
          <w:szCs w:val="22"/>
        </w:rPr>
        <w:t>,</w:t>
      </w:r>
      <w:r w:rsidRPr="00E54996">
        <w:rPr>
          <w:sz w:val="22"/>
          <w:szCs w:val="22"/>
        </w:rPr>
        <w:t xml:space="preserve">  J., Gschaedler</w:t>
      </w:r>
      <w:r w:rsidR="005A15B0">
        <w:rPr>
          <w:sz w:val="22"/>
          <w:szCs w:val="22"/>
        </w:rPr>
        <w:t>,</w:t>
      </w:r>
      <w:r w:rsidRPr="00E54996">
        <w:rPr>
          <w:sz w:val="22"/>
          <w:szCs w:val="22"/>
        </w:rPr>
        <w:t xml:space="preserve"> C., Cházaro</w:t>
      </w:r>
      <w:r w:rsidR="005A15B0">
        <w:rPr>
          <w:sz w:val="22"/>
          <w:szCs w:val="22"/>
        </w:rPr>
        <w:t>,</w:t>
      </w:r>
      <w:r w:rsidRPr="00E54996">
        <w:rPr>
          <w:sz w:val="22"/>
          <w:szCs w:val="22"/>
        </w:rPr>
        <w:t xml:space="preserve"> M., Tapia</w:t>
      </w:r>
      <w:r w:rsidR="005A15B0">
        <w:rPr>
          <w:sz w:val="22"/>
          <w:szCs w:val="22"/>
        </w:rPr>
        <w:t>,</w:t>
      </w:r>
      <w:r w:rsidR="00C4528B">
        <w:rPr>
          <w:sz w:val="22"/>
          <w:szCs w:val="22"/>
        </w:rPr>
        <w:t xml:space="preserve"> </w:t>
      </w:r>
      <w:r w:rsidRPr="00E54996">
        <w:rPr>
          <w:sz w:val="22"/>
          <w:szCs w:val="22"/>
        </w:rPr>
        <w:t>E., Villanueva</w:t>
      </w:r>
      <w:r w:rsidR="005A15B0">
        <w:rPr>
          <w:sz w:val="22"/>
          <w:szCs w:val="22"/>
        </w:rPr>
        <w:t>,</w:t>
      </w:r>
      <w:r w:rsidRPr="00E54996">
        <w:rPr>
          <w:sz w:val="22"/>
          <w:szCs w:val="22"/>
        </w:rPr>
        <w:t xml:space="preserve"> S., Salado</w:t>
      </w:r>
      <w:r w:rsidR="005A15B0">
        <w:rPr>
          <w:sz w:val="22"/>
          <w:szCs w:val="22"/>
        </w:rPr>
        <w:t>,</w:t>
      </w:r>
      <w:r w:rsidRPr="00E54996">
        <w:rPr>
          <w:sz w:val="22"/>
          <w:szCs w:val="22"/>
        </w:rPr>
        <w:t xml:space="preserve"> J. H., Villegas</w:t>
      </w:r>
      <w:r w:rsidR="005A15B0">
        <w:rPr>
          <w:sz w:val="22"/>
          <w:szCs w:val="22"/>
        </w:rPr>
        <w:t>,</w:t>
      </w:r>
      <w:r w:rsidRPr="00E54996">
        <w:rPr>
          <w:sz w:val="22"/>
          <w:szCs w:val="22"/>
        </w:rPr>
        <w:t xml:space="preserve"> E., Medina</w:t>
      </w:r>
      <w:r w:rsidR="005A15B0">
        <w:rPr>
          <w:sz w:val="22"/>
          <w:szCs w:val="22"/>
        </w:rPr>
        <w:t>,</w:t>
      </w:r>
      <w:r w:rsidRPr="00E54996">
        <w:rPr>
          <w:sz w:val="22"/>
          <w:szCs w:val="22"/>
        </w:rPr>
        <w:t xml:space="preserve"> R., Aguirre</w:t>
      </w:r>
      <w:r w:rsidR="005A15B0">
        <w:rPr>
          <w:sz w:val="22"/>
          <w:szCs w:val="22"/>
        </w:rPr>
        <w:t>,</w:t>
      </w:r>
      <w:r w:rsidRPr="00E54996">
        <w:rPr>
          <w:sz w:val="22"/>
          <w:szCs w:val="22"/>
        </w:rPr>
        <w:t xml:space="preserve"> M.</w:t>
      </w:r>
      <w:r w:rsidR="00C4528B">
        <w:rPr>
          <w:sz w:val="22"/>
          <w:szCs w:val="22"/>
        </w:rPr>
        <w:t>,</w:t>
      </w:r>
      <w:r w:rsidRPr="00E54996">
        <w:rPr>
          <w:sz w:val="22"/>
          <w:szCs w:val="22"/>
        </w:rPr>
        <w:t xml:space="preserve"> Vallejo</w:t>
      </w:r>
      <w:r w:rsidR="005A15B0">
        <w:rPr>
          <w:sz w:val="22"/>
          <w:szCs w:val="22"/>
        </w:rPr>
        <w:t>,</w:t>
      </w:r>
      <w:r w:rsidR="00C4528B">
        <w:rPr>
          <w:sz w:val="22"/>
          <w:szCs w:val="22"/>
        </w:rPr>
        <w:t xml:space="preserve"> </w:t>
      </w:r>
      <w:r w:rsidRPr="00E54996">
        <w:rPr>
          <w:sz w:val="22"/>
          <w:szCs w:val="22"/>
        </w:rPr>
        <w:t xml:space="preserve">M. </w:t>
      </w:r>
      <w:r w:rsidR="005A15B0">
        <w:rPr>
          <w:sz w:val="22"/>
          <w:szCs w:val="22"/>
        </w:rPr>
        <w:t>(</w:t>
      </w:r>
      <w:r w:rsidRPr="00E54996">
        <w:rPr>
          <w:sz w:val="22"/>
          <w:szCs w:val="22"/>
        </w:rPr>
        <w:t>2008</w:t>
      </w:r>
      <w:r w:rsidR="005A15B0">
        <w:rPr>
          <w:sz w:val="22"/>
          <w:szCs w:val="22"/>
        </w:rPr>
        <w:t>)</w:t>
      </w:r>
      <w:r w:rsidRPr="00E54996">
        <w:rPr>
          <w:sz w:val="22"/>
          <w:szCs w:val="22"/>
        </w:rPr>
        <w:t xml:space="preserve">. La producción de mezcal en el estado de Michoacán. Gobierno del Estado de Michoacán y Centro de Investigación y Asistencia Tecnológica y Diseño del Estado de Jalisco. Michoacán, </w:t>
      </w:r>
      <w:r w:rsidRPr="00E54996">
        <w:rPr>
          <w:iCs/>
          <w:sz w:val="22"/>
          <w:szCs w:val="22"/>
        </w:rPr>
        <w:t xml:space="preserve">México, </w:t>
      </w:r>
      <w:r w:rsidR="006B2018">
        <w:rPr>
          <w:iCs/>
          <w:sz w:val="22"/>
          <w:szCs w:val="22"/>
        </w:rPr>
        <w:t>p</w:t>
      </w:r>
      <w:r w:rsidR="005A15B0">
        <w:rPr>
          <w:iCs/>
          <w:sz w:val="22"/>
          <w:szCs w:val="22"/>
        </w:rPr>
        <w:t>p.</w:t>
      </w:r>
      <w:r w:rsidRPr="00E54996">
        <w:rPr>
          <w:iCs/>
          <w:sz w:val="22"/>
          <w:szCs w:val="22"/>
        </w:rPr>
        <w:t xml:space="preserve"> 90-96.</w:t>
      </w:r>
    </w:p>
    <w:p w:rsidR="00284A71" w:rsidRPr="00E54996" w:rsidRDefault="00603E1D" w:rsidP="00FE5A4A">
      <w:pPr>
        <w:pStyle w:val="Referencia"/>
        <w:spacing w:before="0" w:after="0" w:line="240" w:lineRule="auto"/>
        <w:rPr>
          <w:sz w:val="22"/>
          <w:szCs w:val="22"/>
        </w:rPr>
      </w:pPr>
      <w:r w:rsidRPr="00E54996">
        <w:rPr>
          <w:sz w:val="22"/>
          <w:szCs w:val="22"/>
          <w:lang w:val="es-MX"/>
        </w:rPr>
        <w:t>Gentry</w:t>
      </w:r>
      <w:r w:rsidR="005A15B0">
        <w:rPr>
          <w:sz w:val="22"/>
          <w:szCs w:val="22"/>
          <w:lang w:val="es-MX"/>
        </w:rPr>
        <w:t>,</w:t>
      </w:r>
      <w:r w:rsidRPr="00E54996">
        <w:rPr>
          <w:sz w:val="22"/>
          <w:szCs w:val="22"/>
          <w:lang w:val="es-MX"/>
        </w:rPr>
        <w:t xml:space="preserve"> H. </w:t>
      </w:r>
      <w:r w:rsidR="005A15B0">
        <w:rPr>
          <w:sz w:val="22"/>
          <w:szCs w:val="22"/>
          <w:lang w:val="es-MX"/>
        </w:rPr>
        <w:t>(</w:t>
      </w:r>
      <w:r w:rsidRPr="00E54996">
        <w:rPr>
          <w:sz w:val="22"/>
          <w:szCs w:val="22"/>
          <w:lang w:val="es-MX"/>
        </w:rPr>
        <w:t>1982</w:t>
      </w:r>
      <w:r w:rsidR="005A15B0">
        <w:rPr>
          <w:sz w:val="22"/>
          <w:szCs w:val="22"/>
          <w:lang w:val="es-MX"/>
        </w:rPr>
        <w:t>)</w:t>
      </w:r>
      <w:r w:rsidRPr="00E54996">
        <w:rPr>
          <w:sz w:val="22"/>
          <w:szCs w:val="22"/>
          <w:lang w:val="es-MX"/>
        </w:rPr>
        <w:t xml:space="preserve">. </w:t>
      </w:r>
      <w:r w:rsidR="00E83466" w:rsidRPr="00F46659">
        <w:rPr>
          <w:sz w:val="22"/>
          <w:szCs w:val="22"/>
          <w:lang w:val="es-CO"/>
        </w:rPr>
        <w:t xml:space="preserve">Agaves of Continental North America. </w:t>
      </w:r>
      <w:r w:rsidRPr="00E54996">
        <w:rPr>
          <w:sz w:val="22"/>
          <w:szCs w:val="22"/>
        </w:rPr>
        <w:t>Arizona, Estados Unido</w:t>
      </w:r>
      <w:r w:rsidR="00BA60D8" w:rsidRPr="00E54996">
        <w:rPr>
          <w:sz w:val="22"/>
          <w:szCs w:val="22"/>
        </w:rPr>
        <w:t>s: Univesity of Arizona Press</w:t>
      </w:r>
      <w:r w:rsidR="009003D3" w:rsidRPr="00E54996">
        <w:rPr>
          <w:sz w:val="22"/>
          <w:szCs w:val="22"/>
        </w:rPr>
        <w:t>,  p</w:t>
      </w:r>
      <w:r w:rsidR="005A15B0">
        <w:rPr>
          <w:sz w:val="22"/>
          <w:szCs w:val="22"/>
        </w:rPr>
        <w:t>p.</w:t>
      </w:r>
      <w:r w:rsidR="009003D3" w:rsidRPr="00E54996">
        <w:rPr>
          <w:sz w:val="22"/>
          <w:szCs w:val="22"/>
        </w:rPr>
        <w:t xml:space="preserve"> 25-47, 670.</w:t>
      </w:r>
    </w:p>
    <w:p w:rsidR="00284A71" w:rsidRPr="00867899" w:rsidRDefault="00657330" w:rsidP="00FE5A4A">
      <w:pPr>
        <w:pStyle w:val="Referencia"/>
        <w:spacing w:before="0" w:after="0" w:line="240" w:lineRule="auto"/>
        <w:rPr>
          <w:rFonts w:eastAsia="Calibri"/>
          <w:sz w:val="22"/>
          <w:szCs w:val="22"/>
          <w:lang w:val="es-MX" w:eastAsia="en-US"/>
        </w:rPr>
      </w:pPr>
      <w:r w:rsidRPr="00E54996">
        <w:rPr>
          <w:rStyle w:val="Textoennegrita"/>
          <w:b w:val="0"/>
          <w:sz w:val="22"/>
          <w:szCs w:val="22"/>
        </w:rPr>
        <w:t>González</w:t>
      </w:r>
      <w:r w:rsidR="005A15B0">
        <w:rPr>
          <w:rStyle w:val="Textoennegrita"/>
          <w:b w:val="0"/>
          <w:sz w:val="22"/>
          <w:szCs w:val="22"/>
        </w:rPr>
        <w:t>,</w:t>
      </w:r>
      <w:r w:rsidR="00E226F5">
        <w:rPr>
          <w:rStyle w:val="Textoennegrita"/>
          <w:b w:val="0"/>
          <w:sz w:val="22"/>
          <w:szCs w:val="22"/>
        </w:rPr>
        <w:t xml:space="preserve"> </w:t>
      </w:r>
      <w:r w:rsidRPr="00E54996">
        <w:rPr>
          <w:rStyle w:val="Textoennegrita"/>
          <w:b w:val="0"/>
          <w:sz w:val="22"/>
          <w:szCs w:val="22"/>
        </w:rPr>
        <w:t>J</w:t>
      </w:r>
      <w:r w:rsidR="004537C6" w:rsidRPr="00E54996">
        <w:rPr>
          <w:rStyle w:val="Textoennegrita"/>
          <w:b w:val="0"/>
          <w:sz w:val="22"/>
          <w:szCs w:val="22"/>
        </w:rPr>
        <w:t>. C., Damián</w:t>
      </w:r>
      <w:r w:rsidR="005A15B0">
        <w:rPr>
          <w:rStyle w:val="Textoennegrita"/>
          <w:b w:val="0"/>
          <w:sz w:val="22"/>
          <w:szCs w:val="22"/>
        </w:rPr>
        <w:t>,</w:t>
      </w:r>
      <w:r w:rsidR="004537C6" w:rsidRPr="00E54996">
        <w:rPr>
          <w:rStyle w:val="Textoennegrita"/>
          <w:b w:val="0"/>
          <w:sz w:val="22"/>
          <w:szCs w:val="22"/>
        </w:rPr>
        <w:t xml:space="preserve"> R. M., Pérez</w:t>
      </w:r>
      <w:r w:rsidR="005A15B0">
        <w:rPr>
          <w:rStyle w:val="Textoennegrita"/>
          <w:b w:val="0"/>
          <w:sz w:val="22"/>
          <w:szCs w:val="22"/>
        </w:rPr>
        <w:t>,</w:t>
      </w:r>
      <w:r w:rsidR="004537C6" w:rsidRPr="00E54996">
        <w:rPr>
          <w:rStyle w:val="Textoennegrita"/>
          <w:b w:val="0"/>
          <w:sz w:val="22"/>
          <w:szCs w:val="22"/>
        </w:rPr>
        <w:t xml:space="preserve"> E.</w:t>
      </w:r>
      <w:r w:rsidR="00E226F5">
        <w:rPr>
          <w:rStyle w:val="Textoennegrita"/>
          <w:b w:val="0"/>
          <w:sz w:val="22"/>
          <w:szCs w:val="22"/>
        </w:rPr>
        <w:t>,</w:t>
      </w:r>
      <w:r w:rsidR="004537C6" w:rsidRPr="00E54996">
        <w:rPr>
          <w:rStyle w:val="Textoennegrita"/>
          <w:b w:val="0"/>
          <w:sz w:val="22"/>
          <w:szCs w:val="22"/>
        </w:rPr>
        <w:t xml:space="preserve"> </w:t>
      </w:r>
      <w:r w:rsidRPr="00E54996">
        <w:rPr>
          <w:rStyle w:val="Textoennegrita"/>
          <w:b w:val="0"/>
          <w:sz w:val="22"/>
          <w:szCs w:val="22"/>
        </w:rPr>
        <w:t>Chávez</w:t>
      </w:r>
      <w:r w:rsidR="006B2018">
        <w:rPr>
          <w:rStyle w:val="Textoennegrita"/>
          <w:b w:val="0"/>
          <w:sz w:val="22"/>
          <w:szCs w:val="22"/>
        </w:rPr>
        <w:t>,</w:t>
      </w:r>
      <w:r w:rsidRPr="00E54996">
        <w:rPr>
          <w:rStyle w:val="Textoennegrita"/>
          <w:b w:val="0"/>
          <w:sz w:val="22"/>
          <w:szCs w:val="22"/>
        </w:rPr>
        <w:t xml:space="preserve"> M. C. </w:t>
      </w:r>
      <w:r w:rsidR="005A15B0">
        <w:rPr>
          <w:rStyle w:val="Textoennegrita"/>
          <w:b w:val="0"/>
          <w:sz w:val="22"/>
          <w:szCs w:val="22"/>
        </w:rPr>
        <w:t>(</w:t>
      </w:r>
      <w:r w:rsidRPr="00E54996">
        <w:rPr>
          <w:rStyle w:val="Textoennegrita"/>
          <w:b w:val="0"/>
          <w:sz w:val="22"/>
          <w:szCs w:val="22"/>
        </w:rPr>
        <w:t>2012</w:t>
      </w:r>
      <w:r w:rsidR="005A15B0">
        <w:rPr>
          <w:rStyle w:val="Textoennegrita"/>
          <w:b w:val="0"/>
          <w:sz w:val="22"/>
          <w:szCs w:val="22"/>
        </w:rPr>
        <w:t>)</w:t>
      </w:r>
      <w:r w:rsidRPr="00E54996">
        <w:rPr>
          <w:rStyle w:val="Textoennegrita"/>
          <w:b w:val="0"/>
          <w:sz w:val="22"/>
          <w:szCs w:val="22"/>
        </w:rPr>
        <w:t>.</w:t>
      </w:r>
      <w:r w:rsidRPr="00E54996">
        <w:rPr>
          <w:rStyle w:val="Textoennegrita"/>
          <w:sz w:val="22"/>
          <w:szCs w:val="22"/>
        </w:rPr>
        <w:t xml:space="preserve"> </w:t>
      </w:r>
      <w:r w:rsidR="00907A1B" w:rsidRPr="00867899">
        <w:rPr>
          <w:rFonts w:eastAsia="Calibri"/>
          <w:sz w:val="22"/>
          <w:szCs w:val="22"/>
          <w:lang w:val="en-US" w:eastAsia="en-US"/>
        </w:rPr>
        <w:t xml:space="preserve">Isolation, molecular and fermentative characterization of </w:t>
      </w:r>
      <w:proofErr w:type="gramStart"/>
      <w:r w:rsidR="00907A1B" w:rsidRPr="00867899">
        <w:rPr>
          <w:rFonts w:eastAsia="Calibri"/>
          <w:sz w:val="22"/>
          <w:szCs w:val="22"/>
          <w:lang w:val="en-US" w:eastAsia="en-US"/>
        </w:rPr>
        <w:t>a</w:t>
      </w:r>
      <w:r w:rsidRPr="00867899">
        <w:rPr>
          <w:rFonts w:eastAsia="Calibri"/>
          <w:sz w:val="22"/>
          <w:szCs w:val="22"/>
          <w:lang w:val="en-US" w:eastAsia="en-US"/>
        </w:rPr>
        <w:t xml:space="preserve"> </w:t>
      </w:r>
      <w:r w:rsidR="00907A1B" w:rsidRPr="00867899">
        <w:rPr>
          <w:rFonts w:eastAsia="Calibri"/>
          <w:sz w:val="22"/>
          <w:szCs w:val="22"/>
          <w:lang w:val="en-US" w:eastAsia="en-US"/>
        </w:rPr>
        <w:t>yeast</w:t>
      </w:r>
      <w:proofErr w:type="gramEnd"/>
      <w:r w:rsidR="00907A1B" w:rsidRPr="00867899">
        <w:rPr>
          <w:rFonts w:eastAsia="Calibri"/>
          <w:sz w:val="22"/>
          <w:szCs w:val="22"/>
          <w:lang w:val="en-US" w:eastAsia="en-US"/>
        </w:rPr>
        <w:t xml:space="preserve"> used in ethanol production during mezcal elaboration</w:t>
      </w:r>
      <w:r w:rsidRPr="00867899">
        <w:rPr>
          <w:rFonts w:eastAsia="Calibri"/>
          <w:sz w:val="22"/>
          <w:szCs w:val="22"/>
          <w:lang w:val="en-US" w:eastAsia="en-US"/>
        </w:rPr>
        <w:t xml:space="preserve">. </w:t>
      </w:r>
      <w:r w:rsidRPr="00867899">
        <w:rPr>
          <w:rFonts w:eastAsia="Calibri"/>
          <w:i/>
          <w:sz w:val="22"/>
          <w:szCs w:val="22"/>
          <w:lang w:val="es-MX" w:eastAsia="en-US"/>
        </w:rPr>
        <w:t>Revista Mexicana de Ingeniería Química</w:t>
      </w:r>
      <w:r w:rsidR="005A15B0">
        <w:rPr>
          <w:rFonts w:eastAsia="Calibri"/>
          <w:i/>
          <w:sz w:val="22"/>
          <w:szCs w:val="22"/>
          <w:lang w:val="es-MX" w:eastAsia="en-US"/>
        </w:rPr>
        <w:t>,</w:t>
      </w:r>
      <w:r w:rsidR="00E226F5">
        <w:rPr>
          <w:rFonts w:eastAsia="Calibri"/>
          <w:sz w:val="22"/>
          <w:szCs w:val="22"/>
          <w:lang w:val="es-MX" w:eastAsia="en-US"/>
        </w:rPr>
        <w:t xml:space="preserve"> </w:t>
      </w:r>
      <w:r w:rsidRPr="005A15B0">
        <w:rPr>
          <w:rFonts w:eastAsia="Calibri"/>
          <w:i/>
          <w:sz w:val="22"/>
          <w:szCs w:val="22"/>
          <w:lang w:val="es-MX" w:eastAsia="en-US"/>
        </w:rPr>
        <w:t>11</w:t>
      </w:r>
      <w:r w:rsidRPr="00E226F5">
        <w:rPr>
          <w:rFonts w:eastAsia="Calibri"/>
          <w:sz w:val="22"/>
          <w:szCs w:val="22"/>
          <w:lang w:val="es-MX" w:eastAsia="en-US"/>
        </w:rPr>
        <w:t xml:space="preserve"> </w:t>
      </w:r>
      <w:r w:rsidRPr="00867899">
        <w:rPr>
          <w:rFonts w:eastAsia="Calibri"/>
          <w:sz w:val="22"/>
          <w:szCs w:val="22"/>
          <w:lang w:val="es-MX" w:eastAsia="en-US"/>
        </w:rPr>
        <w:t>(3</w:t>
      </w:r>
      <w:r w:rsidR="00AE0BDE" w:rsidRPr="00867899">
        <w:rPr>
          <w:rFonts w:eastAsia="Calibri"/>
          <w:sz w:val="22"/>
          <w:szCs w:val="22"/>
          <w:lang w:val="es-MX" w:eastAsia="en-US"/>
        </w:rPr>
        <w:t>)</w:t>
      </w:r>
      <w:r w:rsidR="005A15B0">
        <w:rPr>
          <w:rFonts w:eastAsia="Calibri"/>
          <w:sz w:val="22"/>
          <w:szCs w:val="22"/>
          <w:lang w:val="es-MX" w:eastAsia="en-US"/>
        </w:rPr>
        <w:t>,</w:t>
      </w:r>
      <w:r w:rsidR="00E226F5">
        <w:rPr>
          <w:rFonts w:eastAsia="Calibri"/>
          <w:sz w:val="22"/>
          <w:szCs w:val="22"/>
          <w:lang w:val="es-MX" w:eastAsia="en-US"/>
        </w:rPr>
        <w:t xml:space="preserve"> </w:t>
      </w:r>
      <w:r w:rsidRPr="00867899">
        <w:rPr>
          <w:rFonts w:eastAsia="Calibri"/>
          <w:sz w:val="22"/>
          <w:szCs w:val="22"/>
          <w:lang w:val="es-MX" w:eastAsia="en-US"/>
        </w:rPr>
        <w:t>389-400.</w:t>
      </w:r>
    </w:p>
    <w:p w:rsidR="00284A71" w:rsidRPr="00867899" w:rsidRDefault="00907A1B" w:rsidP="00A83EE6">
      <w:pPr>
        <w:pStyle w:val="Referencia"/>
        <w:spacing w:before="0" w:after="0" w:line="240" w:lineRule="auto"/>
        <w:rPr>
          <w:rFonts w:eastAsia="Calibri"/>
          <w:sz w:val="22"/>
          <w:szCs w:val="22"/>
          <w:lang w:val="en-US" w:eastAsia="en-US"/>
        </w:rPr>
      </w:pPr>
      <w:r w:rsidRPr="00867899">
        <w:rPr>
          <w:rFonts w:eastAsia="Calibri"/>
          <w:sz w:val="22"/>
          <w:szCs w:val="22"/>
          <w:lang w:val="es-MX" w:eastAsia="en-US"/>
        </w:rPr>
        <w:t>Gschaedler</w:t>
      </w:r>
      <w:r w:rsidR="005A15B0">
        <w:rPr>
          <w:rFonts w:eastAsia="Calibri"/>
          <w:sz w:val="22"/>
          <w:szCs w:val="22"/>
          <w:lang w:val="es-MX" w:eastAsia="en-US"/>
        </w:rPr>
        <w:t>,</w:t>
      </w:r>
      <w:r w:rsidRPr="00867899">
        <w:rPr>
          <w:rFonts w:eastAsia="Calibri"/>
          <w:sz w:val="22"/>
          <w:szCs w:val="22"/>
          <w:lang w:val="es-MX" w:eastAsia="en-US"/>
        </w:rPr>
        <w:t xml:space="preserve"> A., Verdugo</w:t>
      </w:r>
      <w:r w:rsidR="005A15B0">
        <w:rPr>
          <w:rFonts w:eastAsia="Calibri"/>
          <w:sz w:val="22"/>
          <w:szCs w:val="22"/>
          <w:lang w:val="es-MX" w:eastAsia="en-US"/>
        </w:rPr>
        <w:t>,</w:t>
      </w:r>
      <w:r w:rsidRPr="00867899">
        <w:rPr>
          <w:rFonts w:eastAsia="Calibri"/>
          <w:sz w:val="22"/>
          <w:szCs w:val="22"/>
          <w:lang w:val="es-MX" w:eastAsia="en-US"/>
        </w:rPr>
        <w:t xml:space="preserve"> A., Segura</w:t>
      </w:r>
      <w:r w:rsidR="005A15B0">
        <w:rPr>
          <w:rFonts w:eastAsia="Calibri"/>
          <w:sz w:val="22"/>
          <w:szCs w:val="22"/>
          <w:lang w:val="es-MX" w:eastAsia="en-US"/>
        </w:rPr>
        <w:t>,</w:t>
      </w:r>
      <w:r w:rsidRPr="00867899">
        <w:rPr>
          <w:rFonts w:eastAsia="Calibri"/>
          <w:sz w:val="22"/>
          <w:szCs w:val="22"/>
          <w:lang w:val="es-MX" w:eastAsia="en-US"/>
        </w:rPr>
        <w:t xml:space="preserve"> L., Kirchmay</w:t>
      </w:r>
      <w:r w:rsidR="00A83EE6" w:rsidRPr="00867899">
        <w:rPr>
          <w:rFonts w:eastAsia="Calibri"/>
          <w:sz w:val="22"/>
          <w:szCs w:val="22"/>
          <w:lang w:val="es-MX" w:eastAsia="en-US"/>
        </w:rPr>
        <w:t>r</w:t>
      </w:r>
      <w:r w:rsidR="005A15B0">
        <w:rPr>
          <w:rFonts w:eastAsia="Calibri"/>
          <w:sz w:val="22"/>
          <w:szCs w:val="22"/>
          <w:lang w:val="es-MX" w:eastAsia="en-US"/>
        </w:rPr>
        <w:t>,</w:t>
      </w:r>
      <w:r w:rsidR="00E226F5">
        <w:rPr>
          <w:rFonts w:eastAsia="Calibri"/>
          <w:sz w:val="22"/>
          <w:szCs w:val="22"/>
          <w:lang w:val="es-MX" w:eastAsia="en-US"/>
        </w:rPr>
        <w:t xml:space="preserve"> </w:t>
      </w:r>
      <w:r w:rsidR="00A83EE6" w:rsidRPr="00867899">
        <w:rPr>
          <w:rFonts w:eastAsia="Calibri"/>
          <w:sz w:val="22"/>
          <w:szCs w:val="22"/>
          <w:lang w:val="es-MX" w:eastAsia="en-US"/>
        </w:rPr>
        <w:t>M., Ramírez</w:t>
      </w:r>
      <w:r w:rsidR="005A15B0">
        <w:rPr>
          <w:rFonts w:eastAsia="Calibri"/>
          <w:sz w:val="22"/>
          <w:szCs w:val="22"/>
          <w:lang w:val="es-MX" w:eastAsia="en-US"/>
        </w:rPr>
        <w:t>,</w:t>
      </w:r>
      <w:r w:rsidR="00A83EE6" w:rsidRPr="00867899">
        <w:rPr>
          <w:rFonts w:eastAsia="Calibri"/>
          <w:sz w:val="22"/>
          <w:szCs w:val="22"/>
          <w:lang w:val="es-MX" w:eastAsia="en-US"/>
        </w:rPr>
        <w:t xml:space="preserve"> P., González</w:t>
      </w:r>
      <w:r w:rsidR="005A15B0">
        <w:rPr>
          <w:rFonts w:eastAsia="Calibri"/>
          <w:sz w:val="22"/>
          <w:szCs w:val="22"/>
          <w:lang w:val="es-MX" w:eastAsia="en-US"/>
        </w:rPr>
        <w:t>,</w:t>
      </w:r>
      <w:r w:rsidR="00A83EE6" w:rsidRPr="00867899">
        <w:rPr>
          <w:rFonts w:eastAsia="Calibri"/>
          <w:sz w:val="22"/>
          <w:szCs w:val="22"/>
          <w:lang w:val="es-MX" w:eastAsia="en-US"/>
        </w:rPr>
        <w:t xml:space="preserve"> A., </w:t>
      </w:r>
      <w:r w:rsidRPr="00867899">
        <w:rPr>
          <w:rFonts w:eastAsia="Calibri"/>
          <w:sz w:val="22"/>
          <w:szCs w:val="22"/>
          <w:lang w:val="es-MX" w:eastAsia="en-US"/>
        </w:rPr>
        <w:t>Coria</w:t>
      </w:r>
      <w:r w:rsidR="005A15B0">
        <w:rPr>
          <w:rFonts w:eastAsia="Calibri"/>
          <w:sz w:val="22"/>
          <w:szCs w:val="22"/>
          <w:lang w:val="es-MX" w:eastAsia="en-US"/>
        </w:rPr>
        <w:t>,</w:t>
      </w:r>
      <w:r w:rsidRPr="00867899">
        <w:rPr>
          <w:rFonts w:eastAsia="Calibri"/>
          <w:sz w:val="22"/>
          <w:szCs w:val="22"/>
          <w:lang w:val="es-MX" w:eastAsia="en-US"/>
        </w:rPr>
        <w:t xml:space="preserve"> R. </w:t>
      </w:r>
      <w:r w:rsidR="005A15B0">
        <w:rPr>
          <w:rFonts w:eastAsia="Calibri"/>
          <w:sz w:val="22"/>
          <w:szCs w:val="22"/>
          <w:lang w:val="es-MX" w:eastAsia="en-US"/>
        </w:rPr>
        <w:t>(</w:t>
      </w:r>
      <w:r w:rsidRPr="00F46659">
        <w:rPr>
          <w:rFonts w:eastAsia="Calibri"/>
          <w:sz w:val="22"/>
          <w:szCs w:val="22"/>
          <w:lang w:val="es-CO" w:eastAsia="en-US"/>
        </w:rPr>
        <w:t>2011</w:t>
      </w:r>
      <w:r w:rsidR="005A15B0">
        <w:rPr>
          <w:rFonts w:eastAsia="Calibri"/>
          <w:sz w:val="22"/>
          <w:szCs w:val="22"/>
          <w:lang w:val="es-CO" w:eastAsia="en-US"/>
        </w:rPr>
        <w:t>)</w:t>
      </w:r>
      <w:r w:rsidRPr="00F46659">
        <w:rPr>
          <w:rFonts w:eastAsia="Calibri"/>
          <w:sz w:val="22"/>
          <w:szCs w:val="22"/>
          <w:lang w:val="es-CO" w:eastAsia="en-US"/>
        </w:rPr>
        <w:t xml:space="preserve">. </w:t>
      </w:r>
      <w:r w:rsidR="00A83EE6" w:rsidRPr="00E54996">
        <w:rPr>
          <w:sz w:val="22"/>
          <w:szCs w:val="22"/>
          <w:lang w:val="en-US"/>
        </w:rPr>
        <w:t xml:space="preserve">Yeast communities associated with artisanal mezcal fermentations from </w:t>
      </w:r>
      <w:r w:rsidR="00A83EE6" w:rsidRPr="00E54996">
        <w:rPr>
          <w:i/>
          <w:sz w:val="22"/>
          <w:szCs w:val="22"/>
          <w:lang w:val="en-US"/>
        </w:rPr>
        <w:t>Agave salmiana</w:t>
      </w:r>
      <w:r w:rsidR="00A83EE6" w:rsidRPr="00E54996">
        <w:rPr>
          <w:sz w:val="22"/>
          <w:szCs w:val="22"/>
          <w:lang w:val="en-US"/>
        </w:rPr>
        <w:t>.</w:t>
      </w:r>
      <w:r w:rsidR="00A83EE6" w:rsidRPr="00867899">
        <w:rPr>
          <w:rFonts w:eastAsia="Calibri"/>
          <w:sz w:val="22"/>
          <w:szCs w:val="22"/>
          <w:lang w:val="en-US" w:eastAsia="en-US"/>
        </w:rPr>
        <w:t xml:space="preserve"> </w:t>
      </w:r>
      <w:r w:rsidR="00054244" w:rsidRPr="00867899">
        <w:rPr>
          <w:rFonts w:eastAsia="Calibri"/>
          <w:i/>
          <w:sz w:val="22"/>
          <w:szCs w:val="22"/>
          <w:lang w:val="en-US" w:eastAsia="en-US"/>
        </w:rPr>
        <w:t>Antonie V</w:t>
      </w:r>
      <w:r w:rsidRPr="00867899">
        <w:rPr>
          <w:rFonts w:eastAsia="Calibri"/>
          <w:i/>
          <w:sz w:val="22"/>
          <w:szCs w:val="22"/>
          <w:lang w:val="en-US" w:eastAsia="en-US"/>
        </w:rPr>
        <w:t>an Leeuwenhoek</w:t>
      </w:r>
      <w:r w:rsidR="005A15B0">
        <w:rPr>
          <w:rFonts w:eastAsia="Calibri"/>
          <w:i/>
          <w:sz w:val="22"/>
          <w:szCs w:val="22"/>
          <w:lang w:val="en-US" w:eastAsia="en-US"/>
        </w:rPr>
        <w:t>,</w:t>
      </w:r>
      <w:r w:rsidR="00E226F5">
        <w:rPr>
          <w:rFonts w:eastAsia="Calibri"/>
          <w:sz w:val="22"/>
          <w:szCs w:val="22"/>
          <w:lang w:val="en-US" w:eastAsia="en-US"/>
        </w:rPr>
        <w:t xml:space="preserve"> </w:t>
      </w:r>
      <w:r w:rsidRPr="005A15B0">
        <w:rPr>
          <w:rFonts w:eastAsia="Calibri"/>
          <w:i/>
          <w:sz w:val="22"/>
          <w:szCs w:val="22"/>
          <w:lang w:val="en-US" w:eastAsia="en-US"/>
        </w:rPr>
        <w:t>100</w:t>
      </w:r>
      <w:r w:rsidRPr="00E226F5">
        <w:rPr>
          <w:rFonts w:eastAsia="Calibri"/>
          <w:sz w:val="22"/>
          <w:szCs w:val="22"/>
          <w:lang w:val="en-US" w:eastAsia="en-US"/>
        </w:rPr>
        <w:t xml:space="preserve"> </w:t>
      </w:r>
      <w:r w:rsidRPr="00867899">
        <w:rPr>
          <w:rFonts w:eastAsia="Calibri"/>
          <w:sz w:val="22"/>
          <w:szCs w:val="22"/>
          <w:lang w:val="en-US" w:eastAsia="en-US"/>
        </w:rPr>
        <w:t>(4</w:t>
      </w:r>
      <w:r w:rsidR="00E226F5">
        <w:rPr>
          <w:rFonts w:eastAsia="Calibri"/>
          <w:sz w:val="22"/>
          <w:szCs w:val="22"/>
          <w:lang w:val="en-US" w:eastAsia="en-US"/>
        </w:rPr>
        <w:t>)</w:t>
      </w:r>
      <w:r w:rsidR="005A15B0">
        <w:rPr>
          <w:rFonts w:eastAsia="Calibri"/>
          <w:sz w:val="22"/>
          <w:szCs w:val="22"/>
          <w:lang w:val="en-US" w:eastAsia="en-US"/>
        </w:rPr>
        <w:t>,</w:t>
      </w:r>
      <w:r w:rsidR="00AE0BDE" w:rsidRPr="00867899">
        <w:rPr>
          <w:rFonts w:eastAsia="Calibri"/>
          <w:sz w:val="22"/>
          <w:szCs w:val="22"/>
          <w:lang w:val="en-US" w:eastAsia="en-US"/>
        </w:rPr>
        <w:t xml:space="preserve"> </w:t>
      </w:r>
      <w:r w:rsidRPr="00867899">
        <w:rPr>
          <w:rFonts w:eastAsia="Calibri"/>
          <w:sz w:val="22"/>
          <w:szCs w:val="22"/>
          <w:lang w:val="en-US" w:eastAsia="en-US"/>
        </w:rPr>
        <w:t xml:space="preserve">497-506. </w:t>
      </w:r>
    </w:p>
    <w:p w:rsidR="00284A71" w:rsidRPr="000451A5" w:rsidRDefault="004537C6" w:rsidP="00FE5A4A">
      <w:pPr>
        <w:pStyle w:val="Referencia"/>
        <w:spacing w:before="0" w:after="0" w:line="240" w:lineRule="auto"/>
        <w:rPr>
          <w:rFonts w:eastAsia="Calibri"/>
          <w:sz w:val="22"/>
          <w:szCs w:val="22"/>
          <w:lang w:val="en-US" w:eastAsia="en-US"/>
        </w:rPr>
      </w:pPr>
      <w:proofErr w:type="gramStart"/>
      <w:r w:rsidRPr="00867899">
        <w:rPr>
          <w:rFonts w:eastAsia="Calibri"/>
          <w:bCs/>
          <w:sz w:val="22"/>
          <w:szCs w:val="22"/>
          <w:lang w:val="en-US" w:eastAsia="en-US"/>
        </w:rPr>
        <w:lastRenderedPageBreak/>
        <w:t>Heard</w:t>
      </w:r>
      <w:r w:rsidR="005A15B0">
        <w:rPr>
          <w:rFonts w:eastAsia="Calibri"/>
          <w:bCs/>
          <w:sz w:val="22"/>
          <w:szCs w:val="22"/>
          <w:lang w:val="en-US" w:eastAsia="en-US"/>
        </w:rPr>
        <w:t>,</w:t>
      </w:r>
      <w:r w:rsidRPr="00867899">
        <w:rPr>
          <w:rFonts w:eastAsia="Calibri"/>
          <w:bCs/>
          <w:sz w:val="22"/>
          <w:szCs w:val="22"/>
          <w:lang w:val="en-US" w:eastAsia="en-US"/>
        </w:rPr>
        <w:t xml:space="preserve"> M.</w:t>
      </w:r>
      <w:r w:rsidR="00B66F74">
        <w:rPr>
          <w:rFonts w:eastAsia="Calibri"/>
          <w:bCs/>
          <w:sz w:val="22"/>
          <w:szCs w:val="22"/>
          <w:lang w:val="en-US" w:eastAsia="en-US"/>
        </w:rPr>
        <w:t xml:space="preserve">, </w:t>
      </w:r>
      <w:r w:rsidR="00BC0E9D" w:rsidRPr="00867899">
        <w:rPr>
          <w:rFonts w:eastAsia="Calibri"/>
          <w:bCs/>
          <w:sz w:val="22"/>
          <w:szCs w:val="22"/>
          <w:lang w:val="en-US" w:eastAsia="en-US"/>
        </w:rPr>
        <w:t>Fleet</w:t>
      </w:r>
      <w:r w:rsidR="005A15B0">
        <w:rPr>
          <w:rFonts w:eastAsia="Calibri"/>
          <w:bCs/>
          <w:sz w:val="22"/>
          <w:szCs w:val="22"/>
          <w:lang w:val="en-US" w:eastAsia="en-US"/>
        </w:rPr>
        <w:t>,</w:t>
      </w:r>
      <w:r w:rsidR="00BC0E9D" w:rsidRPr="00867899">
        <w:rPr>
          <w:rFonts w:eastAsia="Calibri"/>
          <w:bCs/>
          <w:sz w:val="22"/>
          <w:szCs w:val="22"/>
          <w:lang w:val="en-US" w:eastAsia="en-US"/>
        </w:rPr>
        <w:t xml:space="preserve"> H. </w:t>
      </w:r>
      <w:r w:rsidR="005A15B0">
        <w:rPr>
          <w:rFonts w:eastAsia="Calibri"/>
          <w:bCs/>
          <w:sz w:val="22"/>
          <w:szCs w:val="22"/>
          <w:lang w:val="en-US" w:eastAsia="en-US"/>
        </w:rPr>
        <w:t>(</w:t>
      </w:r>
      <w:r w:rsidR="00BC0E9D" w:rsidRPr="00867899">
        <w:rPr>
          <w:rFonts w:eastAsia="Calibri"/>
          <w:sz w:val="22"/>
          <w:szCs w:val="22"/>
          <w:lang w:val="en-US" w:eastAsia="en-US"/>
        </w:rPr>
        <w:t>1986</w:t>
      </w:r>
      <w:r w:rsidR="005A15B0">
        <w:rPr>
          <w:rFonts w:eastAsia="Calibri"/>
          <w:sz w:val="22"/>
          <w:szCs w:val="22"/>
          <w:lang w:val="en-US" w:eastAsia="en-US"/>
        </w:rPr>
        <w:t>)</w:t>
      </w:r>
      <w:r w:rsidR="00BC0E9D" w:rsidRPr="00867899">
        <w:rPr>
          <w:rFonts w:eastAsia="Calibri"/>
          <w:sz w:val="22"/>
          <w:szCs w:val="22"/>
          <w:lang w:val="en-US" w:eastAsia="en-US"/>
        </w:rPr>
        <w:t>.</w:t>
      </w:r>
      <w:proofErr w:type="gramEnd"/>
      <w:r w:rsidR="00BC0E9D" w:rsidRPr="00867899">
        <w:rPr>
          <w:rFonts w:eastAsia="Calibri"/>
          <w:sz w:val="22"/>
          <w:szCs w:val="22"/>
          <w:lang w:val="en-US" w:eastAsia="en-US"/>
        </w:rPr>
        <w:t xml:space="preserve"> </w:t>
      </w:r>
      <w:proofErr w:type="gramStart"/>
      <w:r w:rsidR="00BC0E9D" w:rsidRPr="00867899">
        <w:rPr>
          <w:rFonts w:eastAsia="Calibri"/>
          <w:sz w:val="22"/>
          <w:szCs w:val="22"/>
          <w:lang w:val="en-US" w:eastAsia="en-US"/>
        </w:rPr>
        <w:t>Occurrence and growth of yeast species during fermentation of some Australian wines.</w:t>
      </w:r>
      <w:proofErr w:type="gramEnd"/>
      <w:r w:rsidR="00BC0E9D" w:rsidRPr="00867899">
        <w:rPr>
          <w:rFonts w:eastAsia="Calibri"/>
          <w:sz w:val="22"/>
          <w:szCs w:val="22"/>
          <w:lang w:val="en-US" w:eastAsia="en-US"/>
        </w:rPr>
        <w:t xml:space="preserve"> </w:t>
      </w:r>
      <w:proofErr w:type="gramStart"/>
      <w:r w:rsidR="00E83466" w:rsidRPr="00E83466">
        <w:rPr>
          <w:i/>
          <w:color w:val="000000"/>
          <w:sz w:val="22"/>
          <w:szCs w:val="22"/>
          <w:shd w:val="clear" w:color="auto" w:fill="FFFFFF"/>
          <w:lang w:val="en-US"/>
        </w:rPr>
        <w:t>Food technology in Australia</w:t>
      </w:r>
      <w:r w:rsidR="005A15B0">
        <w:rPr>
          <w:i/>
          <w:color w:val="000000"/>
          <w:sz w:val="22"/>
          <w:szCs w:val="22"/>
          <w:shd w:val="clear" w:color="auto" w:fill="FFFFFF"/>
          <w:lang w:val="en-US"/>
        </w:rPr>
        <w:t>,</w:t>
      </w:r>
      <w:r w:rsidR="00E83466" w:rsidRPr="00E83466">
        <w:rPr>
          <w:color w:val="000000"/>
          <w:sz w:val="22"/>
          <w:szCs w:val="22"/>
          <w:shd w:val="clear" w:color="auto" w:fill="FFFFFF"/>
          <w:lang w:val="en-US"/>
        </w:rPr>
        <w:t xml:space="preserve"> </w:t>
      </w:r>
      <w:r w:rsidR="00E83466" w:rsidRPr="005A15B0">
        <w:rPr>
          <w:rFonts w:eastAsia="Calibri"/>
          <w:i/>
          <w:sz w:val="22"/>
          <w:szCs w:val="22"/>
          <w:lang w:val="en-US" w:eastAsia="en-US"/>
        </w:rPr>
        <w:t>38</w:t>
      </w:r>
      <w:r w:rsidR="005A15B0">
        <w:rPr>
          <w:rFonts w:eastAsia="Calibri"/>
          <w:i/>
          <w:sz w:val="22"/>
          <w:szCs w:val="22"/>
          <w:lang w:val="en-US" w:eastAsia="en-US"/>
        </w:rPr>
        <w:t>,</w:t>
      </w:r>
      <w:r w:rsidR="00E83466" w:rsidRPr="00E83466">
        <w:rPr>
          <w:rFonts w:eastAsia="Calibri"/>
          <w:sz w:val="22"/>
          <w:szCs w:val="22"/>
          <w:lang w:val="en-US" w:eastAsia="en-US"/>
        </w:rPr>
        <w:t xml:space="preserve"> 22-25.</w:t>
      </w:r>
      <w:proofErr w:type="gramEnd"/>
    </w:p>
    <w:p w:rsidR="00A70E1E" w:rsidRPr="00867899" w:rsidRDefault="00E83466" w:rsidP="00FE5A4A">
      <w:pPr>
        <w:pStyle w:val="Referencia"/>
        <w:spacing w:before="0" w:after="0" w:line="240" w:lineRule="auto"/>
        <w:rPr>
          <w:rFonts w:eastAsia="Calibri"/>
          <w:sz w:val="22"/>
          <w:szCs w:val="22"/>
          <w:lang w:val="es-MX"/>
        </w:rPr>
      </w:pPr>
      <w:r w:rsidRPr="005A15B0">
        <w:rPr>
          <w:rFonts w:eastAsia="Calibri"/>
          <w:sz w:val="22"/>
          <w:szCs w:val="22"/>
          <w:lang w:val="es-CO"/>
        </w:rPr>
        <w:t>Hernández</w:t>
      </w:r>
      <w:r w:rsidR="005A15B0" w:rsidRPr="005A15B0">
        <w:rPr>
          <w:rFonts w:eastAsia="Calibri"/>
          <w:sz w:val="22"/>
          <w:szCs w:val="22"/>
          <w:lang w:val="es-CO"/>
        </w:rPr>
        <w:t>,</w:t>
      </w:r>
      <w:r w:rsidRPr="005A15B0">
        <w:rPr>
          <w:rFonts w:eastAsia="Calibri"/>
          <w:sz w:val="22"/>
          <w:szCs w:val="22"/>
          <w:lang w:val="es-CO"/>
        </w:rPr>
        <w:t xml:space="preserve"> G., Cházaro</w:t>
      </w:r>
      <w:r w:rsidR="005A15B0" w:rsidRPr="005A15B0">
        <w:rPr>
          <w:rFonts w:eastAsia="Calibri"/>
          <w:sz w:val="22"/>
          <w:szCs w:val="22"/>
          <w:lang w:val="es-CO"/>
        </w:rPr>
        <w:t>,</w:t>
      </w:r>
      <w:r w:rsidRPr="005A15B0">
        <w:rPr>
          <w:rFonts w:eastAsia="Calibri"/>
          <w:sz w:val="22"/>
          <w:szCs w:val="22"/>
          <w:lang w:val="es-CO"/>
        </w:rPr>
        <w:t xml:space="preserve"> M., Flores</w:t>
      </w:r>
      <w:r w:rsidR="005A15B0">
        <w:rPr>
          <w:rFonts w:eastAsia="Calibri"/>
          <w:sz w:val="22"/>
          <w:szCs w:val="22"/>
          <w:lang w:val="es-CO"/>
        </w:rPr>
        <w:t>,</w:t>
      </w:r>
      <w:r w:rsidRPr="005A15B0">
        <w:rPr>
          <w:rFonts w:eastAsia="Calibri"/>
          <w:sz w:val="22"/>
          <w:szCs w:val="22"/>
          <w:lang w:val="es-CO"/>
        </w:rPr>
        <w:t xml:space="preserve"> E. </w:t>
      </w:r>
      <w:r w:rsidR="005A15B0">
        <w:rPr>
          <w:rFonts w:eastAsia="Calibri"/>
          <w:sz w:val="22"/>
          <w:szCs w:val="22"/>
          <w:lang w:val="es-CO"/>
        </w:rPr>
        <w:t>(</w:t>
      </w:r>
      <w:r w:rsidRPr="005A15B0">
        <w:rPr>
          <w:rFonts w:eastAsia="Calibri"/>
          <w:sz w:val="22"/>
          <w:szCs w:val="22"/>
          <w:lang w:val="es-CO"/>
        </w:rPr>
        <w:t>2007</w:t>
      </w:r>
      <w:r w:rsidR="005A15B0">
        <w:rPr>
          <w:rFonts w:eastAsia="Calibri"/>
          <w:sz w:val="22"/>
          <w:szCs w:val="22"/>
          <w:lang w:val="es-CO"/>
        </w:rPr>
        <w:t>)</w:t>
      </w:r>
      <w:r w:rsidRPr="005A15B0">
        <w:rPr>
          <w:rFonts w:eastAsia="Calibri"/>
          <w:sz w:val="22"/>
          <w:szCs w:val="22"/>
          <w:lang w:val="es-CO"/>
        </w:rPr>
        <w:t xml:space="preserve">. </w:t>
      </w:r>
      <w:r w:rsidR="007368D6" w:rsidRPr="00867899">
        <w:rPr>
          <w:rFonts w:eastAsia="Calibri"/>
          <w:sz w:val="22"/>
          <w:szCs w:val="22"/>
          <w:lang w:val="es-MX"/>
        </w:rPr>
        <w:t>Inventario</w:t>
      </w:r>
      <w:r w:rsidR="00A00AEC" w:rsidRPr="00867899">
        <w:rPr>
          <w:rFonts w:eastAsia="Calibri"/>
          <w:sz w:val="22"/>
          <w:szCs w:val="22"/>
          <w:lang w:val="es-MX"/>
        </w:rPr>
        <w:t>, distribu</w:t>
      </w:r>
      <w:r w:rsidR="009533E4" w:rsidRPr="00867899">
        <w:rPr>
          <w:rFonts w:eastAsia="Calibri"/>
          <w:sz w:val="22"/>
          <w:szCs w:val="22"/>
          <w:lang w:val="es-MX"/>
        </w:rPr>
        <w:t xml:space="preserve">ción y hábitat del género </w:t>
      </w:r>
      <w:r w:rsidR="009533E4" w:rsidRPr="00867899">
        <w:rPr>
          <w:rFonts w:eastAsia="Calibri"/>
          <w:i/>
          <w:sz w:val="22"/>
          <w:szCs w:val="22"/>
          <w:lang w:val="es-MX"/>
        </w:rPr>
        <w:t>Agave</w:t>
      </w:r>
      <w:r w:rsidR="009533E4" w:rsidRPr="00867899">
        <w:rPr>
          <w:rFonts w:eastAsia="Calibri"/>
          <w:sz w:val="22"/>
          <w:szCs w:val="22"/>
          <w:lang w:val="es-MX"/>
        </w:rPr>
        <w:t xml:space="preserve"> en Jalisco</w:t>
      </w:r>
      <w:r w:rsidR="00AE1B36" w:rsidRPr="00867899">
        <w:rPr>
          <w:rFonts w:eastAsia="Calibri"/>
          <w:sz w:val="22"/>
          <w:szCs w:val="22"/>
          <w:lang w:val="es-MX"/>
        </w:rPr>
        <w:t xml:space="preserve">, </w:t>
      </w:r>
      <w:r w:rsidR="00A00AEC" w:rsidRPr="00867899">
        <w:rPr>
          <w:rFonts w:eastAsia="Calibri"/>
          <w:sz w:val="22"/>
          <w:szCs w:val="22"/>
          <w:lang w:val="es-MX"/>
        </w:rPr>
        <w:t>Agaves</w:t>
      </w:r>
      <w:r w:rsidR="009003D3" w:rsidRPr="00867899">
        <w:rPr>
          <w:rFonts w:eastAsia="Calibri"/>
          <w:sz w:val="22"/>
          <w:szCs w:val="22"/>
          <w:lang w:val="es-MX"/>
        </w:rPr>
        <w:t xml:space="preserve"> del Occidente de México. </w:t>
      </w:r>
      <w:r w:rsidR="0071019F" w:rsidRPr="00867899">
        <w:rPr>
          <w:rFonts w:eastAsia="Calibri"/>
          <w:sz w:val="22"/>
          <w:szCs w:val="22"/>
          <w:lang w:val="es-MX"/>
        </w:rPr>
        <w:t>Guadalajara, México</w:t>
      </w:r>
      <w:r w:rsidR="00B66F74">
        <w:rPr>
          <w:rFonts w:eastAsia="Calibri"/>
          <w:sz w:val="22"/>
          <w:szCs w:val="22"/>
          <w:lang w:val="es-MX"/>
        </w:rPr>
        <w:t xml:space="preserve">: </w:t>
      </w:r>
      <w:r w:rsidR="0071019F" w:rsidRPr="00867899">
        <w:rPr>
          <w:rFonts w:eastAsia="Calibri"/>
          <w:sz w:val="22"/>
          <w:szCs w:val="22"/>
          <w:lang w:val="es-MX"/>
        </w:rPr>
        <w:t>CUCBA-CUCSH, p 6-12.</w:t>
      </w:r>
    </w:p>
    <w:p w:rsidR="00E1686A" w:rsidRPr="00F46659" w:rsidRDefault="00792930" w:rsidP="00FE5A4A">
      <w:pPr>
        <w:pStyle w:val="Referencia"/>
        <w:spacing w:before="0" w:after="0" w:line="240" w:lineRule="auto"/>
        <w:rPr>
          <w:rFonts w:eastAsia="Calibri"/>
          <w:sz w:val="22"/>
          <w:szCs w:val="22"/>
          <w:lang w:val="en-US" w:eastAsia="en-US"/>
        </w:rPr>
      </w:pPr>
      <w:r w:rsidRPr="00867899">
        <w:rPr>
          <w:rFonts w:eastAsia="Calibri"/>
          <w:sz w:val="22"/>
          <w:szCs w:val="22"/>
          <w:lang w:val="es-MX" w:eastAsia="en-US"/>
        </w:rPr>
        <w:t>Illsley</w:t>
      </w:r>
      <w:r w:rsidR="00030262">
        <w:rPr>
          <w:rFonts w:eastAsia="Calibri"/>
          <w:sz w:val="22"/>
          <w:szCs w:val="22"/>
          <w:lang w:val="es-MX" w:eastAsia="en-US"/>
        </w:rPr>
        <w:t>,</w:t>
      </w:r>
      <w:r w:rsidRPr="00867899">
        <w:rPr>
          <w:rFonts w:eastAsia="Calibri"/>
          <w:sz w:val="22"/>
          <w:szCs w:val="22"/>
          <w:lang w:val="es-MX" w:eastAsia="en-US"/>
        </w:rPr>
        <w:t xml:space="preserve"> C., Tlacotempa</w:t>
      </w:r>
      <w:r w:rsidR="00030262">
        <w:rPr>
          <w:rFonts w:eastAsia="Calibri"/>
          <w:sz w:val="22"/>
          <w:szCs w:val="22"/>
          <w:lang w:val="es-MX" w:eastAsia="en-US"/>
        </w:rPr>
        <w:t>,</w:t>
      </w:r>
      <w:r w:rsidRPr="00867899">
        <w:rPr>
          <w:rFonts w:eastAsia="Calibri"/>
          <w:sz w:val="22"/>
          <w:szCs w:val="22"/>
          <w:lang w:val="es-MX" w:eastAsia="en-US"/>
        </w:rPr>
        <w:t xml:space="preserve"> A., Rivera</w:t>
      </w:r>
      <w:r w:rsidR="00030262">
        <w:rPr>
          <w:rFonts w:eastAsia="Calibri"/>
          <w:sz w:val="22"/>
          <w:szCs w:val="22"/>
          <w:lang w:val="es-MX" w:eastAsia="en-US"/>
        </w:rPr>
        <w:t>,</w:t>
      </w:r>
      <w:r w:rsidRPr="00867899">
        <w:rPr>
          <w:rFonts w:eastAsia="Calibri"/>
          <w:sz w:val="22"/>
          <w:szCs w:val="22"/>
          <w:lang w:val="es-MX" w:eastAsia="en-US"/>
        </w:rPr>
        <w:t xml:space="preserve"> G., Morales</w:t>
      </w:r>
      <w:r w:rsidR="00030262">
        <w:rPr>
          <w:rFonts w:eastAsia="Calibri"/>
          <w:sz w:val="22"/>
          <w:szCs w:val="22"/>
          <w:lang w:val="es-MX" w:eastAsia="en-US"/>
        </w:rPr>
        <w:t>,</w:t>
      </w:r>
      <w:r w:rsidR="00A70E1E" w:rsidRPr="00867899">
        <w:rPr>
          <w:rFonts w:eastAsia="Calibri"/>
          <w:sz w:val="22"/>
          <w:szCs w:val="22"/>
          <w:lang w:val="es-MX" w:eastAsia="en-US"/>
        </w:rPr>
        <w:t xml:space="preserve"> P., Garcia</w:t>
      </w:r>
      <w:r w:rsidR="00030262">
        <w:rPr>
          <w:rFonts w:eastAsia="Calibri"/>
          <w:sz w:val="22"/>
          <w:szCs w:val="22"/>
          <w:lang w:val="es-MX" w:eastAsia="en-US"/>
        </w:rPr>
        <w:t>,</w:t>
      </w:r>
      <w:r w:rsidRPr="00867899">
        <w:rPr>
          <w:rFonts w:eastAsia="Calibri"/>
          <w:sz w:val="22"/>
          <w:szCs w:val="22"/>
          <w:lang w:val="es-MX" w:eastAsia="en-US"/>
        </w:rPr>
        <w:t xml:space="preserve"> J., Casarrubias</w:t>
      </w:r>
      <w:r w:rsidR="00030262">
        <w:rPr>
          <w:rFonts w:eastAsia="Calibri"/>
          <w:sz w:val="22"/>
          <w:szCs w:val="22"/>
          <w:lang w:val="es-MX" w:eastAsia="en-US"/>
        </w:rPr>
        <w:t>,</w:t>
      </w:r>
      <w:r w:rsidRPr="00867899">
        <w:rPr>
          <w:rFonts w:eastAsia="Calibri"/>
          <w:sz w:val="22"/>
          <w:szCs w:val="22"/>
          <w:lang w:val="es-MX" w:eastAsia="en-US"/>
        </w:rPr>
        <w:t xml:space="preserve"> L., Calzada</w:t>
      </w:r>
      <w:r w:rsidR="00030262">
        <w:rPr>
          <w:rFonts w:eastAsia="Calibri"/>
          <w:sz w:val="22"/>
          <w:szCs w:val="22"/>
          <w:lang w:val="es-MX" w:eastAsia="en-US"/>
        </w:rPr>
        <w:t>,</w:t>
      </w:r>
      <w:r w:rsidR="00A70E1E" w:rsidRPr="00867899">
        <w:rPr>
          <w:rFonts w:eastAsia="Calibri"/>
          <w:sz w:val="22"/>
          <w:szCs w:val="22"/>
          <w:lang w:val="es-MX" w:eastAsia="en-US"/>
        </w:rPr>
        <w:t xml:space="preserve"> M., </w:t>
      </w:r>
      <w:r w:rsidRPr="00867899">
        <w:rPr>
          <w:rFonts w:eastAsia="Calibri"/>
          <w:sz w:val="22"/>
          <w:szCs w:val="22"/>
          <w:lang w:val="es-MX" w:eastAsia="en-US"/>
        </w:rPr>
        <w:t>Calz</w:t>
      </w:r>
      <w:r w:rsidR="004537C6" w:rsidRPr="00867899">
        <w:rPr>
          <w:rFonts w:eastAsia="Calibri"/>
          <w:sz w:val="22"/>
          <w:szCs w:val="22"/>
          <w:lang w:val="es-MX" w:eastAsia="en-US"/>
        </w:rPr>
        <w:t>ada</w:t>
      </w:r>
      <w:r w:rsidR="00030262">
        <w:rPr>
          <w:rFonts w:eastAsia="Calibri"/>
          <w:sz w:val="22"/>
          <w:szCs w:val="22"/>
          <w:lang w:val="es-MX" w:eastAsia="en-US"/>
        </w:rPr>
        <w:t>,</w:t>
      </w:r>
      <w:r w:rsidR="004537C6" w:rsidRPr="00867899">
        <w:rPr>
          <w:rFonts w:eastAsia="Calibri"/>
          <w:sz w:val="22"/>
          <w:szCs w:val="22"/>
          <w:lang w:val="es-MX" w:eastAsia="en-US"/>
        </w:rPr>
        <w:t xml:space="preserve"> R., Carranca</w:t>
      </w:r>
      <w:r w:rsidR="00030262">
        <w:rPr>
          <w:rFonts w:eastAsia="Calibri"/>
          <w:sz w:val="22"/>
          <w:szCs w:val="22"/>
          <w:lang w:val="es-MX" w:eastAsia="en-US"/>
        </w:rPr>
        <w:t>,</w:t>
      </w:r>
      <w:r w:rsidR="004537C6" w:rsidRPr="00867899">
        <w:rPr>
          <w:rFonts w:eastAsia="Calibri"/>
          <w:sz w:val="22"/>
          <w:szCs w:val="22"/>
          <w:lang w:val="es-MX" w:eastAsia="en-US"/>
        </w:rPr>
        <w:t xml:space="preserve"> C., Flores</w:t>
      </w:r>
      <w:r w:rsidR="00030262">
        <w:rPr>
          <w:rFonts w:eastAsia="Calibri"/>
          <w:sz w:val="22"/>
          <w:szCs w:val="22"/>
          <w:lang w:val="es-MX" w:eastAsia="en-US"/>
        </w:rPr>
        <w:t>,</w:t>
      </w:r>
      <w:r w:rsidR="004537C6" w:rsidRPr="00867899">
        <w:rPr>
          <w:rFonts w:eastAsia="Calibri"/>
          <w:sz w:val="22"/>
          <w:szCs w:val="22"/>
          <w:lang w:val="es-MX" w:eastAsia="en-US"/>
        </w:rPr>
        <w:t xml:space="preserve"> J.</w:t>
      </w:r>
      <w:r w:rsidR="00B66F74">
        <w:rPr>
          <w:rFonts w:eastAsia="Calibri"/>
          <w:sz w:val="22"/>
          <w:szCs w:val="22"/>
          <w:lang w:val="es-MX" w:eastAsia="en-US"/>
        </w:rPr>
        <w:t>,</w:t>
      </w:r>
      <w:r w:rsidR="004537C6" w:rsidRPr="00867899">
        <w:rPr>
          <w:rFonts w:eastAsia="Calibri"/>
          <w:sz w:val="22"/>
          <w:szCs w:val="22"/>
          <w:lang w:val="es-MX" w:eastAsia="en-US"/>
        </w:rPr>
        <w:t xml:space="preserve"> </w:t>
      </w:r>
      <w:r w:rsidRPr="00867899">
        <w:rPr>
          <w:rFonts w:eastAsia="Calibri"/>
          <w:sz w:val="22"/>
          <w:szCs w:val="22"/>
          <w:lang w:val="es-MX" w:eastAsia="en-US"/>
        </w:rPr>
        <w:t>Omar</w:t>
      </w:r>
      <w:r w:rsidR="00030262">
        <w:rPr>
          <w:rFonts w:eastAsia="Calibri"/>
          <w:sz w:val="22"/>
          <w:szCs w:val="22"/>
          <w:lang w:val="es-MX" w:eastAsia="en-US"/>
        </w:rPr>
        <w:t>,</w:t>
      </w:r>
      <w:r w:rsidR="00A70E1E" w:rsidRPr="00867899">
        <w:rPr>
          <w:rFonts w:eastAsia="Calibri"/>
          <w:sz w:val="22"/>
          <w:szCs w:val="22"/>
          <w:lang w:val="es-MX" w:eastAsia="en-US"/>
        </w:rPr>
        <w:t xml:space="preserve"> </w:t>
      </w:r>
      <w:r w:rsidR="008738C6" w:rsidRPr="00867899">
        <w:rPr>
          <w:rFonts w:eastAsia="Calibri"/>
          <w:sz w:val="22"/>
          <w:szCs w:val="22"/>
          <w:lang w:val="es-MX" w:eastAsia="en-US"/>
        </w:rPr>
        <w:t xml:space="preserve">E. </w:t>
      </w:r>
      <w:r w:rsidR="00030262">
        <w:rPr>
          <w:rFonts w:eastAsia="Calibri"/>
          <w:sz w:val="22"/>
          <w:szCs w:val="22"/>
          <w:lang w:val="es-MX" w:eastAsia="en-US"/>
        </w:rPr>
        <w:t>(</w:t>
      </w:r>
      <w:r w:rsidR="00A70E1E" w:rsidRPr="00867899">
        <w:rPr>
          <w:rFonts w:eastAsia="Calibri"/>
          <w:sz w:val="22"/>
          <w:szCs w:val="22"/>
          <w:lang w:val="es-MX" w:eastAsia="en-US"/>
        </w:rPr>
        <w:t>2005</w:t>
      </w:r>
      <w:r w:rsidR="00030262">
        <w:rPr>
          <w:rFonts w:eastAsia="Calibri"/>
          <w:sz w:val="22"/>
          <w:szCs w:val="22"/>
          <w:lang w:val="es-MX" w:eastAsia="en-US"/>
        </w:rPr>
        <w:t>)</w:t>
      </w:r>
      <w:r w:rsidR="00A70E1E" w:rsidRPr="00867899">
        <w:rPr>
          <w:rFonts w:eastAsia="Calibri"/>
          <w:sz w:val="22"/>
          <w:szCs w:val="22"/>
          <w:lang w:val="es-MX" w:eastAsia="en-US"/>
        </w:rPr>
        <w:t xml:space="preserve">. Maguey papalote: para todo mal, mezcal; para todo bien, </w:t>
      </w:r>
      <w:r w:rsidRPr="00867899">
        <w:rPr>
          <w:rFonts w:eastAsia="Calibri"/>
          <w:sz w:val="22"/>
          <w:szCs w:val="22"/>
          <w:lang w:val="es-MX" w:eastAsia="en-US"/>
        </w:rPr>
        <w:t>también</w:t>
      </w:r>
      <w:r w:rsidR="00A70E1E" w:rsidRPr="00867899">
        <w:rPr>
          <w:rFonts w:eastAsia="Calibri"/>
          <w:sz w:val="22"/>
          <w:szCs w:val="22"/>
          <w:lang w:val="es-MX" w:eastAsia="en-US"/>
        </w:rPr>
        <w:t xml:space="preserve">. La riqueza de los bosques mexicanos: </w:t>
      </w:r>
      <w:r w:rsidRPr="00867899">
        <w:rPr>
          <w:rFonts w:eastAsia="Calibri"/>
          <w:sz w:val="22"/>
          <w:szCs w:val="22"/>
          <w:lang w:val="es-MX" w:eastAsia="en-US"/>
        </w:rPr>
        <w:t>más</w:t>
      </w:r>
      <w:r w:rsidR="00A70E1E" w:rsidRPr="00867899">
        <w:rPr>
          <w:rFonts w:eastAsia="Calibri"/>
          <w:sz w:val="22"/>
          <w:szCs w:val="22"/>
          <w:lang w:val="es-MX" w:eastAsia="en-US"/>
        </w:rPr>
        <w:t xml:space="preserve"> alla de la madera. </w:t>
      </w:r>
      <w:r w:rsidR="00A70E1E" w:rsidRPr="00F46659">
        <w:rPr>
          <w:rFonts w:eastAsia="Calibri"/>
          <w:sz w:val="22"/>
          <w:szCs w:val="22"/>
          <w:lang w:val="en-US" w:eastAsia="en-US"/>
        </w:rPr>
        <w:t xml:space="preserve">SEMARNAT, </w:t>
      </w:r>
      <w:r w:rsidR="00B66F74" w:rsidRPr="00F46659">
        <w:rPr>
          <w:rFonts w:eastAsia="Calibri"/>
          <w:sz w:val="22"/>
          <w:szCs w:val="22"/>
          <w:lang w:val="en-US" w:eastAsia="en-US"/>
        </w:rPr>
        <w:t>México</w:t>
      </w:r>
      <w:r w:rsidR="00A70E1E" w:rsidRPr="00F46659">
        <w:rPr>
          <w:rFonts w:eastAsia="Calibri"/>
          <w:sz w:val="22"/>
          <w:szCs w:val="22"/>
          <w:lang w:val="en-US" w:eastAsia="en-US"/>
        </w:rPr>
        <w:t>.</w:t>
      </w:r>
    </w:p>
    <w:p w:rsidR="009A42E7" w:rsidRPr="00E419F4" w:rsidRDefault="009A42E7" w:rsidP="009A42E7">
      <w:pPr>
        <w:pStyle w:val="Referencia"/>
        <w:spacing w:before="0" w:after="0" w:line="240" w:lineRule="auto"/>
        <w:rPr>
          <w:color w:val="000000"/>
          <w:sz w:val="22"/>
          <w:szCs w:val="22"/>
          <w:lang w:val="es-MX" w:eastAsia="es-MX"/>
        </w:rPr>
      </w:pPr>
      <w:r w:rsidRPr="00867899">
        <w:rPr>
          <w:rFonts w:eastAsia="Calibri"/>
          <w:color w:val="131413"/>
          <w:sz w:val="22"/>
          <w:szCs w:val="22"/>
          <w:lang w:val="en-US" w:eastAsia="en-US"/>
        </w:rPr>
        <w:t>Kelly</w:t>
      </w:r>
      <w:r w:rsidR="00030262">
        <w:rPr>
          <w:rFonts w:eastAsia="Calibri"/>
          <w:color w:val="131413"/>
          <w:sz w:val="22"/>
          <w:szCs w:val="22"/>
          <w:lang w:val="en-US" w:eastAsia="en-US"/>
        </w:rPr>
        <w:t>,</w:t>
      </w:r>
      <w:r w:rsidRPr="00867899">
        <w:rPr>
          <w:rFonts w:eastAsia="Calibri"/>
          <w:color w:val="131413"/>
          <w:sz w:val="22"/>
          <w:szCs w:val="22"/>
          <w:lang w:val="en-US" w:eastAsia="en-US"/>
        </w:rPr>
        <w:t xml:space="preserve"> I. </w:t>
      </w:r>
      <w:r w:rsidR="00030262">
        <w:rPr>
          <w:rFonts w:eastAsia="Calibri"/>
          <w:color w:val="131413"/>
          <w:sz w:val="22"/>
          <w:szCs w:val="22"/>
          <w:lang w:val="en-US" w:eastAsia="en-US"/>
        </w:rPr>
        <w:t>(</w:t>
      </w:r>
      <w:r w:rsidRPr="00867899">
        <w:rPr>
          <w:rFonts w:eastAsia="Calibri"/>
          <w:color w:val="131413"/>
          <w:sz w:val="22"/>
          <w:szCs w:val="22"/>
          <w:lang w:val="en-US" w:eastAsia="en-US"/>
        </w:rPr>
        <w:t>1974</w:t>
      </w:r>
      <w:r w:rsidR="00030262">
        <w:rPr>
          <w:rFonts w:eastAsia="Calibri"/>
          <w:color w:val="131413"/>
          <w:sz w:val="22"/>
          <w:szCs w:val="22"/>
          <w:lang w:val="en-US" w:eastAsia="en-US"/>
        </w:rPr>
        <w:t>)</w:t>
      </w:r>
      <w:r w:rsidRPr="00867899">
        <w:rPr>
          <w:rFonts w:eastAsia="Calibri"/>
          <w:color w:val="131413"/>
          <w:sz w:val="22"/>
          <w:szCs w:val="22"/>
          <w:lang w:val="en-US" w:eastAsia="en-US"/>
        </w:rPr>
        <w:t>. Stirrup Pots from Colima: Som</w:t>
      </w:r>
      <w:r w:rsidR="00DF45F1" w:rsidRPr="00867899">
        <w:rPr>
          <w:rFonts w:eastAsia="Calibri"/>
          <w:color w:val="131413"/>
          <w:sz w:val="22"/>
          <w:szCs w:val="22"/>
          <w:lang w:val="en-US" w:eastAsia="en-US"/>
        </w:rPr>
        <w:t xml:space="preserve">e Implications in B. Bell, </w:t>
      </w:r>
      <w:proofErr w:type="gramStart"/>
      <w:r w:rsidR="00DF45F1" w:rsidRPr="00867899">
        <w:rPr>
          <w:rFonts w:eastAsia="Calibri"/>
          <w:color w:val="131413"/>
          <w:sz w:val="22"/>
          <w:szCs w:val="22"/>
          <w:lang w:val="en-US" w:eastAsia="en-US"/>
        </w:rPr>
        <w:t>ed</w:t>
      </w:r>
      <w:proofErr w:type="gramEnd"/>
      <w:r w:rsidR="00DF45F1" w:rsidRPr="00867899">
        <w:rPr>
          <w:rFonts w:eastAsia="Calibri"/>
          <w:color w:val="131413"/>
          <w:sz w:val="22"/>
          <w:szCs w:val="22"/>
          <w:lang w:val="en-US" w:eastAsia="en-US"/>
        </w:rPr>
        <w:t xml:space="preserve">. </w:t>
      </w:r>
      <w:r w:rsidRPr="00867899">
        <w:rPr>
          <w:rFonts w:eastAsia="Calibri"/>
          <w:color w:val="131413"/>
          <w:sz w:val="22"/>
          <w:szCs w:val="22"/>
          <w:lang w:val="es-MX" w:eastAsia="en-US"/>
        </w:rPr>
        <w:t>The Archaeology of West Mexico</w:t>
      </w:r>
      <w:r w:rsidR="00E419F4">
        <w:rPr>
          <w:rFonts w:eastAsia="Calibri"/>
          <w:color w:val="131413"/>
          <w:sz w:val="22"/>
          <w:szCs w:val="22"/>
          <w:lang w:val="es-MX" w:eastAsia="en-US"/>
        </w:rPr>
        <w:t xml:space="preserve">. </w:t>
      </w:r>
      <w:r w:rsidR="00E419F4" w:rsidRPr="00C04260">
        <w:rPr>
          <w:rFonts w:eastAsia="Calibri"/>
          <w:color w:val="131413"/>
          <w:sz w:val="22"/>
          <w:szCs w:val="22"/>
          <w:lang w:val="es-MX" w:eastAsia="en-US"/>
        </w:rPr>
        <w:t>Ajijic, Jalisco</w:t>
      </w:r>
      <w:r w:rsidR="00E419F4">
        <w:rPr>
          <w:rFonts w:eastAsia="Calibri"/>
          <w:color w:val="131413"/>
          <w:sz w:val="22"/>
          <w:szCs w:val="22"/>
          <w:lang w:val="es-MX" w:eastAsia="en-US"/>
        </w:rPr>
        <w:t xml:space="preserve">: </w:t>
      </w:r>
      <w:r w:rsidRPr="00867899">
        <w:rPr>
          <w:rFonts w:eastAsia="Calibri"/>
          <w:color w:val="131413"/>
          <w:sz w:val="22"/>
          <w:szCs w:val="22"/>
          <w:lang w:val="es-MX" w:eastAsia="en-US"/>
        </w:rPr>
        <w:t>Sociedad de Estudios Avanzados de Occidente</w:t>
      </w:r>
      <w:r w:rsidR="00E83466" w:rsidRPr="00E83466">
        <w:rPr>
          <w:rFonts w:eastAsia="Calibri"/>
          <w:color w:val="131413"/>
          <w:sz w:val="22"/>
          <w:szCs w:val="22"/>
          <w:lang w:val="es-MX" w:eastAsia="en-US"/>
        </w:rPr>
        <w:t>, p</w:t>
      </w:r>
      <w:r w:rsidR="00030262">
        <w:rPr>
          <w:rFonts w:eastAsia="Calibri"/>
          <w:color w:val="131413"/>
          <w:sz w:val="22"/>
          <w:szCs w:val="22"/>
          <w:lang w:val="es-MX" w:eastAsia="en-US"/>
        </w:rPr>
        <w:t>p</w:t>
      </w:r>
      <w:r w:rsidR="00E83466" w:rsidRPr="00E83466">
        <w:rPr>
          <w:rFonts w:eastAsia="Calibri"/>
          <w:color w:val="131413"/>
          <w:sz w:val="22"/>
          <w:szCs w:val="22"/>
          <w:lang w:val="es-MX" w:eastAsia="en-US"/>
        </w:rPr>
        <w:t xml:space="preserve"> 206–211.</w:t>
      </w:r>
    </w:p>
    <w:p w:rsidR="00284A71" w:rsidRPr="00867899" w:rsidRDefault="00E83466" w:rsidP="00FE5A4A">
      <w:pPr>
        <w:pStyle w:val="Referencia"/>
        <w:spacing w:before="0" w:after="0" w:line="240" w:lineRule="auto"/>
        <w:rPr>
          <w:rFonts w:eastAsia="Calibri"/>
          <w:sz w:val="22"/>
          <w:szCs w:val="22"/>
          <w:lang w:val="en-US" w:eastAsia="en-US"/>
        </w:rPr>
      </w:pPr>
      <w:r w:rsidRPr="00030262">
        <w:rPr>
          <w:rFonts w:eastAsia="Calibri"/>
          <w:sz w:val="22"/>
          <w:szCs w:val="22"/>
          <w:lang w:val="es-CO"/>
        </w:rPr>
        <w:t>Kunkee</w:t>
      </w:r>
      <w:r w:rsidR="00030262" w:rsidRPr="00030262">
        <w:rPr>
          <w:rFonts w:eastAsia="Calibri"/>
          <w:sz w:val="22"/>
          <w:szCs w:val="22"/>
          <w:lang w:val="es-CO"/>
        </w:rPr>
        <w:t>,</w:t>
      </w:r>
      <w:r w:rsidRPr="00030262">
        <w:rPr>
          <w:rFonts w:eastAsia="Calibri"/>
          <w:sz w:val="22"/>
          <w:szCs w:val="22"/>
          <w:lang w:val="es-CO"/>
        </w:rPr>
        <w:t xml:space="preserve"> E.</w:t>
      </w:r>
      <w:r w:rsidR="00E419F4" w:rsidRPr="00030262">
        <w:rPr>
          <w:rFonts w:eastAsia="Calibri"/>
          <w:sz w:val="22"/>
          <w:szCs w:val="22"/>
          <w:lang w:val="es-CO"/>
        </w:rPr>
        <w:t>,</w:t>
      </w:r>
      <w:r w:rsidRPr="00030262">
        <w:rPr>
          <w:rFonts w:eastAsia="Calibri"/>
          <w:sz w:val="22"/>
          <w:szCs w:val="22"/>
          <w:lang w:val="es-CO"/>
        </w:rPr>
        <w:t xml:space="preserve"> Amerine</w:t>
      </w:r>
      <w:r w:rsidR="00030262">
        <w:rPr>
          <w:rFonts w:eastAsia="Calibri"/>
          <w:sz w:val="22"/>
          <w:szCs w:val="22"/>
          <w:lang w:val="es-CO"/>
        </w:rPr>
        <w:t>,</w:t>
      </w:r>
      <w:r w:rsidRPr="00030262">
        <w:rPr>
          <w:rFonts w:eastAsia="Calibri"/>
          <w:sz w:val="22"/>
          <w:szCs w:val="22"/>
          <w:lang w:val="es-CO"/>
        </w:rPr>
        <w:t xml:space="preserve"> M. </w:t>
      </w:r>
      <w:r w:rsidR="00030262">
        <w:rPr>
          <w:rFonts w:eastAsia="Calibri"/>
          <w:sz w:val="22"/>
          <w:szCs w:val="22"/>
          <w:lang w:val="es-CO"/>
        </w:rPr>
        <w:t>(</w:t>
      </w:r>
      <w:r w:rsidR="00AA17EC" w:rsidRPr="00030262">
        <w:rPr>
          <w:rFonts w:eastAsia="Calibri"/>
          <w:sz w:val="22"/>
          <w:szCs w:val="22"/>
          <w:lang w:val="es-CO"/>
        </w:rPr>
        <w:t>1970</w:t>
      </w:r>
      <w:r w:rsidR="00030262">
        <w:rPr>
          <w:rFonts w:eastAsia="Calibri"/>
          <w:sz w:val="22"/>
          <w:szCs w:val="22"/>
          <w:lang w:val="es-CO"/>
        </w:rPr>
        <w:t>)</w:t>
      </w:r>
      <w:r w:rsidR="00AA17EC" w:rsidRPr="00030262">
        <w:rPr>
          <w:rFonts w:eastAsia="Calibri"/>
          <w:sz w:val="22"/>
          <w:szCs w:val="22"/>
          <w:lang w:val="es-CO"/>
        </w:rPr>
        <w:t xml:space="preserve">. </w:t>
      </w:r>
      <w:proofErr w:type="gramStart"/>
      <w:r w:rsidR="00AA17EC" w:rsidRPr="00867899">
        <w:rPr>
          <w:rFonts w:eastAsia="Calibri"/>
          <w:sz w:val="22"/>
          <w:szCs w:val="22"/>
          <w:lang w:val="en-US"/>
        </w:rPr>
        <w:t>Yeasts in winemaking.</w:t>
      </w:r>
      <w:proofErr w:type="gramEnd"/>
      <w:r w:rsidR="00AA17EC" w:rsidRPr="00867899">
        <w:rPr>
          <w:rFonts w:eastAsia="Calibri"/>
          <w:sz w:val="22"/>
          <w:szCs w:val="22"/>
          <w:lang w:val="en-US"/>
        </w:rPr>
        <w:t xml:space="preserve"> In: The Yeasts Technology. </w:t>
      </w:r>
      <w:r w:rsidR="00E419F4">
        <w:rPr>
          <w:rFonts w:eastAsia="Calibri"/>
          <w:sz w:val="22"/>
          <w:szCs w:val="22"/>
          <w:lang w:val="en-US"/>
        </w:rPr>
        <w:t xml:space="preserve">Academic Press, </w:t>
      </w:r>
      <w:r w:rsidR="00E419F4" w:rsidRPr="00867899">
        <w:rPr>
          <w:rFonts w:eastAsia="Calibri"/>
          <w:sz w:val="22"/>
          <w:szCs w:val="22"/>
          <w:lang w:val="en-US"/>
        </w:rPr>
        <w:t>London</w:t>
      </w:r>
      <w:r w:rsidR="00E419F4">
        <w:rPr>
          <w:rFonts w:eastAsia="Calibri"/>
          <w:sz w:val="22"/>
          <w:szCs w:val="22"/>
          <w:lang w:val="en-US"/>
        </w:rPr>
        <w:t xml:space="preserve">: </w:t>
      </w:r>
      <w:r w:rsidR="00AA17EC" w:rsidRPr="00867899">
        <w:rPr>
          <w:rFonts w:eastAsia="Calibri"/>
          <w:sz w:val="22"/>
          <w:szCs w:val="22"/>
          <w:lang w:val="en-US"/>
        </w:rPr>
        <w:t>A.H. Rose and J.S. Harri</w:t>
      </w:r>
      <w:r w:rsidR="00970FD2" w:rsidRPr="00867899">
        <w:rPr>
          <w:rFonts w:eastAsia="Calibri"/>
          <w:sz w:val="22"/>
          <w:szCs w:val="22"/>
          <w:lang w:val="en-US"/>
        </w:rPr>
        <w:t xml:space="preserve">son, </w:t>
      </w:r>
      <w:r w:rsidR="002A370A" w:rsidRPr="00867899">
        <w:rPr>
          <w:rFonts w:eastAsia="Calibri"/>
          <w:sz w:val="22"/>
          <w:szCs w:val="22"/>
          <w:lang w:val="en-US"/>
        </w:rPr>
        <w:t>p</w:t>
      </w:r>
      <w:r w:rsidR="00775C9B" w:rsidRPr="00867899">
        <w:rPr>
          <w:rFonts w:eastAsia="Calibri"/>
          <w:sz w:val="22"/>
          <w:szCs w:val="22"/>
          <w:lang w:val="en-US"/>
        </w:rPr>
        <w:t>.</w:t>
      </w:r>
      <w:r w:rsidR="00970FD2" w:rsidRPr="00867899">
        <w:rPr>
          <w:rFonts w:eastAsia="Calibri"/>
          <w:sz w:val="22"/>
          <w:szCs w:val="22"/>
          <w:lang w:val="en-US"/>
        </w:rPr>
        <w:t xml:space="preserve"> </w:t>
      </w:r>
      <w:r w:rsidR="00AA17EC" w:rsidRPr="00867899">
        <w:rPr>
          <w:rFonts w:eastAsia="Calibri"/>
          <w:sz w:val="22"/>
          <w:szCs w:val="22"/>
          <w:lang w:val="en-US"/>
        </w:rPr>
        <w:t>5-72.</w:t>
      </w:r>
    </w:p>
    <w:p w:rsidR="00284A71" w:rsidRPr="00E54996" w:rsidRDefault="009206B2" w:rsidP="00FE5A4A">
      <w:pPr>
        <w:pStyle w:val="Referencia"/>
        <w:spacing w:before="0" w:after="0" w:line="240" w:lineRule="auto"/>
        <w:rPr>
          <w:sz w:val="22"/>
          <w:szCs w:val="22"/>
          <w:lang w:val="en-US"/>
        </w:rPr>
      </w:pPr>
      <w:r w:rsidRPr="00E54996">
        <w:rPr>
          <w:sz w:val="22"/>
          <w:szCs w:val="22"/>
          <w:lang w:val="en-US"/>
        </w:rPr>
        <w:t>Kunkee</w:t>
      </w:r>
      <w:r w:rsidR="00030262">
        <w:rPr>
          <w:sz w:val="22"/>
          <w:szCs w:val="22"/>
          <w:lang w:val="en-US"/>
        </w:rPr>
        <w:t>,</w:t>
      </w:r>
      <w:r w:rsidR="00E419F4">
        <w:rPr>
          <w:sz w:val="22"/>
          <w:szCs w:val="22"/>
          <w:lang w:val="en-US"/>
        </w:rPr>
        <w:t xml:space="preserve"> </w:t>
      </w:r>
      <w:r w:rsidR="0047162B" w:rsidRPr="00E54996">
        <w:rPr>
          <w:sz w:val="22"/>
          <w:szCs w:val="22"/>
          <w:lang w:val="en-US"/>
        </w:rPr>
        <w:t>E</w:t>
      </w:r>
      <w:r w:rsidRPr="00E54996">
        <w:rPr>
          <w:sz w:val="22"/>
          <w:szCs w:val="22"/>
          <w:lang w:val="en-US"/>
        </w:rPr>
        <w:t xml:space="preserve">. </w:t>
      </w:r>
      <w:r w:rsidR="00030262">
        <w:rPr>
          <w:sz w:val="22"/>
          <w:szCs w:val="22"/>
          <w:lang w:val="en-US"/>
        </w:rPr>
        <w:t>(</w:t>
      </w:r>
      <w:r w:rsidRPr="00E54996">
        <w:rPr>
          <w:sz w:val="22"/>
          <w:szCs w:val="22"/>
          <w:lang w:val="en-US"/>
        </w:rPr>
        <w:t>1984</w:t>
      </w:r>
      <w:r w:rsidR="00030262">
        <w:rPr>
          <w:sz w:val="22"/>
          <w:szCs w:val="22"/>
          <w:lang w:val="en-US"/>
        </w:rPr>
        <w:t>)</w:t>
      </w:r>
      <w:r w:rsidRPr="00E54996">
        <w:rPr>
          <w:sz w:val="22"/>
          <w:szCs w:val="22"/>
          <w:lang w:val="en-US"/>
        </w:rPr>
        <w:t xml:space="preserve">. </w:t>
      </w:r>
      <w:proofErr w:type="gramStart"/>
      <w:r w:rsidRPr="00E54996">
        <w:rPr>
          <w:sz w:val="22"/>
          <w:szCs w:val="22"/>
          <w:lang w:val="en-US"/>
        </w:rPr>
        <w:t>Selection and modification of yeasts and lactic acid bacteria for wine fermentation.</w:t>
      </w:r>
      <w:proofErr w:type="gramEnd"/>
      <w:r w:rsidRPr="00E54996">
        <w:rPr>
          <w:sz w:val="22"/>
          <w:szCs w:val="22"/>
          <w:lang w:val="en-US"/>
        </w:rPr>
        <w:t xml:space="preserve"> </w:t>
      </w:r>
      <w:r w:rsidRPr="00E54996">
        <w:rPr>
          <w:i/>
          <w:sz w:val="22"/>
          <w:szCs w:val="22"/>
          <w:lang w:val="en-US"/>
        </w:rPr>
        <w:t>Food Microbiology</w:t>
      </w:r>
      <w:r w:rsidR="00030262">
        <w:rPr>
          <w:i/>
          <w:sz w:val="22"/>
          <w:szCs w:val="22"/>
          <w:lang w:val="en-US"/>
        </w:rPr>
        <w:t>,</w:t>
      </w:r>
      <w:r w:rsidR="002A370A">
        <w:rPr>
          <w:sz w:val="22"/>
          <w:szCs w:val="22"/>
          <w:lang w:val="en-US"/>
        </w:rPr>
        <w:t xml:space="preserve"> </w:t>
      </w:r>
      <w:r w:rsidR="00970FD2" w:rsidRPr="00030262">
        <w:rPr>
          <w:i/>
          <w:sz w:val="22"/>
          <w:szCs w:val="22"/>
          <w:lang w:val="en-US"/>
        </w:rPr>
        <w:t>1</w:t>
      </w:r>
      <w:r w:rsidR="00970FD2" w:rsidRPr="00E54996">
        <w:rPr>
          <w:sz w:val="22"/>
          <w:szCs w:val="22"/>
          <w:lang w:val="en-US"/>
        </w:rPr>
        <w:t xml:space="preserve"> (4</w:t>
      </w:r>
      <w:r w:rsidR="00AE0BDE" w:rsidRPr="00E54996">
        <w:rPr>
          <w:sz w:val="22"/>
          <w:szCs w:val="22"/>
          <w:lang w:val="en-US"/>
        </w:rPr>
        <w:t>)</w:t>
      </w:r>
      <w:r w:rsidR="00030262">
        <w:rPr>
          <w:sz w:val="22"/>
          <w:szCs w:val="22"/>
          <w:lang w:val="en-US"/>
        </w:rPr>
        <w:t>,</w:t>
      </w:r>
      <w:r w:rsidR="00AE0BDE" w:rsidRPr="00E54996">
        <w:rPr>
          <w:sz w:val="22"/>
          <w:szCs w:val="22"/>
          <w:lang w:val="en-US"/>
        </w:rPr>
        <w:t xml:space="preserve"> </w:t>
      </w:r>
      <w:r w:rsidRPr="00E54996">
        <w:rPr>
          <w:sz w:val="22"/>
          <w:szCs w:val="22"/>
          <w:lang w:val="en-US"/>
        </w:rPr>
        <w:t>315-332.</w:t>
      </w:r>
    </w:p>
    <w:p w:rsidR="00284A71" w:rsidRPr="00E54996" w:rsidRDefault="00AA17EC" w:rsidP="00FE5A4A">
      <w:pPr>
        <w:pStyle w:val="Referencia"/>
        <w:spacing w:before="0" w:after="0" w:line="240" w:lineRule="auto"/>
        <w:rPr>
          <w:sz w:val="22"/>
          <w:szCs w:val="22"/>
          <w:lang w:val="en-US"/>
        </w:rPr>
      </w:pPr>
      <w:proofErr w:type="gramStart"/>
      <w:r w:rsidRPr="00E54996">
        <w:rPr>
          <w:sz w:val="22"/>
          <w:szCs w:val="22"/>
          <w:lang w:val="en-US"/>
        </w:rPr>
        <w:t>Lafon</w:t>
      </w:r>
      <w:r w:rsidR="00030262">
        <w:rPr>
          <w:sz w:val="22"/>
          <w:szCs w:val="22"/>
          <w:lang w:val="en-US"/>
        </w:rPr>
        <w:t>,</w:t>
      </w:r>
      <w:r w:rsidRPr="00E54996">
        <w:rPr>
          <w:sz w:val="22"/>
          <w:szCs w:val="22"/>
          <w:lang w:val="en-US"/>
        </w:rPr>
        <w:t xml:space="preserve"> S. </w:t>
      </w:r>
      <w:r w:rsidR="00030262">
        <w:rPr>
          <w:sz w:val="22"/>
          <w:szCs w:val="22"/>
          <w:lang w:val="en-US"/>
        </w:rPr>
        <w:t>(</w:t>
      </w:r>
      <w:r w:rsidRPr="00E54996">
        <w:rPr>
          <w:sz w:val="22"/>
          <w:szCs w:val="22"/>
          <w:lang w:val="en-US"/>
        </w:rPr>
        <w:t>1983</w:t>
      </w:r>
      <w:r w:rsidR="00030262">
        <w:rPr>
          <w:sz w:val="22"/>
          <w:szCs w:val="22"/>
          <w:lang w:val="en-US"/>
        </w:rPr>
        <w:t>)</w:t>
      </w:r>
      <w:r w:rsidRPr="00E54996">
        <w:rPr>
          <w:sz w:val="22"/>
          <w:szCs w:val="22"/>
          <w:lang w:val="en-US"/>
        </w:rPr>
        <w:t>.</w:t>
      </w:r>
      <w:proofErr w:type="gramEnd"/>
      <w:r w:rsidRPr="00E54996">
        <w:rPr>
          <w:sz w:val="22"/>
          <w:szCs w:val="22"/>
          <w:lang w:val="en-US"/>
        </w:rPr>
        <w:t xml:space="preserve"> </w:t>
      </w:r>
      <w:proofErr w:type="gramStart"/>
      <w:r w:rsidRPr="00E54996">
        <w:rPr>
          <w:sz w:val="22"/>
          <w:szCs w:val="22"/>
          <w:lang w:val="en-US"/>
        </w:rPr>
        <w:t>Wine and brandy.</w:t>
      </w:r>
      <w:proofErr w:type="gramEnd"/>
      <w:r w:rsidRPr="00E54996">
        <w:rPr>
          <w:sz w:val="22"/>
          <w:szCs w:val="22"/>
          <w:lang w:val="en-US"/>
        </w:rPr>
        <w:t xml:space="preserve"> </w:t>
      </w:r>
      <w:proofErr w:type="gramStart"/>
      <w:r w:rsidRPr="00E54996">
        <w:rPr>
          <w:sz w:val="22"/>
          <w:szCs w:val="22"/>
          <w:lang w:val="en-US"/>
        </w:rPr>
        <w:t>In Biotechnology.</w:t>
      </w:r>
      <w:proofErr w:type="gramEnd"/>
      <w:r w:rsidRPr="00E54996">
        <w:rPr>
          <w:sz w:val="22"/>
          <w:szCs w:val="22"/>
          <w:lang w:val="en-US"/>
        </w:rPr>
        <w:t xml:space="preserve"> </w:t>
      </w:r>
      <w:r w:rsidR="00E419F4" w:rsidRPr="00E54996">
        <w:rPr>
          <w:sz w:val="22"/>
          <w:szCs w:val="22"/>
          <w:lang w:val="en-US"/>
        </w:rPr>
        <w:t>Weinheim, Verlag, Chemie</w:t>
      </w:r>
      <w:r w:rsidR="00E419F4">
        <w:rPr>
          <w:sz w:val="22"/>
          <w:szCs w:val="22"/>
          <w:lang w:val="en-US"/>
        </w:rPr>
        <w:t xml:space="preserve">: </w:t>
      </w:r>
      <w:r w:rsidRPr="00E54996">
        <w:rPr>
          <w:sz w:val="22"/>
          <w:szCs w:val="22"/>
          <w:lang w:val="en-US"/>
        </w:rPr>
        <w:t>H.H. Rehm y G. Reed, p 81-163.</w:t>
      </w:r>
    </w:p>
    <w:p w:rsidR="00284A71" w:rsidRPr="00E54996" w:rsidRDefault="00AB37ED" w:rsidP="00FE5A4A">
      <w:pPr>
        <w:pStyle w:val="Referencia"/>
        <w:spacing w:before="0" w:after="0" w:line="240" w:lineRule="auto"/>
        <w:rPr>
          <w:sz w:val="22"/>
          <w:szCs w:val="22"/>
          <w:lang w:val="en-US"/>
        </w:rPr>
      </w:pPr>
      <w:proofErr w:type="gramStart"/>
      <w:r w:rsidRPr="00E54996">
        <w:rPr>
          <w:sz w:val="22"/>
          <w:szCs w:val="22"/>
          <w:lang w:val="en-US"/>
        </w:rPr>
        <w:t>Lachance</w:t>
      </w:r>
      <w:r w:rsidR="00030262">
        <w:rPr>
          <w:sz w:val="22"/>
          <w:szCs w:val="22"/>
          <w:lang w:val="en-US"/>
        </w:rPr>
        <w:t>,</w:t>
      </w:r>
      <w:r w:rsidR="00E419F4">
        <w:rPr>
          <w:sz w:val="22"/>
          <w:szCs w:val="22"/>
          <w:lang w:val="en-US"/>
        </w:rPr>
        <w:t xml:space="preserve"> </w:t>
      </w:r>
      <w:r w:rsidRPr="00E54996">
        <w:rPr>
          <w:sz w:val="22"/>
          <w:szCs w:val="22"/>
          <w:lang w:val="en-US"/>
        </w:rPr>
        <w:t xml:space="preserve">M. </w:t>
      </w:r>
      <w:r w:rsidR="00030262">
        <w:rPr>
          <w:sz w:val="22"/>
          <w:szCs w:val="22"/>
          <w:lang w:val="en-US"/>
        </w:rPr>
        <w:t>(</w:t>
      </w:r>
      <w:r w:rsidRPr="00E54996">
        <w:rPr>
          <w:sz w:val="22"/>
          <w:szCs w:val="22"/>
          <w:lang w:val="en-US"/>
        </w:rPr>
        <w:t>1995</w:t>
      </w:r>
      <w:r w:rsidR="00030262">
        <w:rPr>
          <w:sz w:val="22"/>
          <w:szCs w:val="22"/>
          <w:lang w:val="en-US"/>
        </w:rPr>
        <w:t>)</w:t>
      </w:r>
      <w:r w:rsidRPr="00E54996">
        <w:rPr>
          <w:sz w:val="22"/>
          <w:szCs w:val="22"/>
          <w:lang w:val="en-US"/>
        </w:rPr>
        <w:t>.</w:t>
      </w:r>
      <w:proofErr w:type="gramEnd"/>
      <w:r w:rsidRPr="00E54996">
        <w:rPr>
          <w:sz w:val="22"/>
          <w:szCs w:val="22"/>
          <w:lang w:val="en-US"/>
        </w:rPr>
        <w:t xml:space="preserve"> Yeast communities in </w:t>
      </w:r>
      <w:proofErr w:type="gramStart"/>
      <w:r w:rsidR="00AE0BDE" w:rsidRPr="00E54996">
        <w:rPr>
          <w:sz w:val="22"/>
          <w:szCs w:val="22"/>
          <w:lang w:val="en-US"/>
        </w:rPr>
        <w:t>a</w:t>
      </w:r>
      <w:r w:rsidR="00AE0BDE">
        <w:rPr>
          <w:sz w:val="22"/>
          <w:szCs w:val="22"/>
          <w:lang w:val="en-US"/>
        </w:rPr>
        <w:t xml:space="preserve"> </w:t>
      </w:r>
      <w:r w:rsidRPr="00E54996">
        <w:rPr>
          <w:sz w:val="22"/>
          <w:szCs w:val="22"/>
          <w:lang w:val="en-US"/>
        </w:rPr>
        <w:t>natural</w:t>
      </w:r>
      <w:proofErr w:type="gramEnd"/>
      <w:r w:rsidRPr="00E54996">
        <w:rPr>
          <w:sz w:val="22"/>
          <w:szCs w:val="22"/>
          <w:lang w:val="en-US"/>
        </w:rPr>
        <w:t xml:space="preserve"> tequila fermentation. </w:t>
      </w:r>
      <w:r w:rsidRPr="00E54996">
        <w:rPr>
          <w:i/>
          <w:sz w:val="22"/>
          <w:szCs w:val="22"/>
          <w:lang w:val="en-US"/>
        </w:rPr>
        <w:t>Antonie Van Leeuwenhoek</w:t>
      </w:r>
      <w:r w:rsidR="00030262">
        <w:rPr>
          <w:i/>
          <w:sz w:val="22"/>
          <w:szCs w:val="22"/>
          <w:lang w:val="en-US"/>
        </w:rPr>
        <w:t>,</w:t>
      </w:r>
      <w:r w:rsidR="00E419F4">
        <w:rPr>
          <w:sz w:val="22"/>
          <w:szCs w:val="22"/>
          <w:lang w:val="en-US"/>
        </w:rPr>
        <w:t xml:space="preserve"> </w:t>
      </w:r>
      <w:r w:rsidRPr="00030262">
        <w:rPr>
          <w:i/>
          <w:sz w:val="22"/>
          <w:szCs w:val="22"/>
          <w:lang w:val="en-US"/>
        </w:rPr>
        <w:t>68</w:t>
      </w:r>
      <w:r w:rsidR="00030262">
        <w:rPr>
          <w:i/>
          <w:sz w:val="22"/>
          <w:szCs w:val="22"/>
          <w:lang w:val="en-US"/>
        </w:rPr>
        <w:t>,</w:t>
      </w:r>
      <w:r w:rsidR="00E419F4">
        <w:rPr>
          <w:sz w:val="22"/>
          <w:szCs w:val="22"/>
          <w:lang w:val="en-US"/>
        </w:rPr>
        <w:t xml:space="preserve"> </w:t>
      </w:r>
      <w:r w:rsidRPr="00E54996">
        <w:rPr>
          <w:sz w:val="22"/>
          <w:szCs w:val="22"/>
          <w:lang w:val="en-US"/>
        </w:rPr>
        <w:t xml:space="preserve">151-160. </w:t>
      </w:r>
    </w:p>
    <w:p w:rsidR="00284A71" w:rsidRPr="00E54996" w:rsidRDefault="004537C6" w:rsidP="00FE5A4A">
      <w:pPr>
        <w:pStyle w:val="Referencia"/>
        <w:spacing w:before="0" w:after="0" w:line="240" w:lineRule="auto"/>
        <w:rPr>
          <w:rStyle w:val="Textoennegrita"/>
          <w:b w:val="0"/>
          <w:sz w:val="22"/>
          <w:szCs w:val="22"/>
          <w:lang w:val="en-US"/>
        </w:rPr>
      </w:pPr>
      <w:proofErr w:type="gramStart"/>
      <w:r w:rsidRPr="00E54996">
        <w:rPr>
          <w:rStyle w:val="Textoennegrita"/>
          <w:b w:val="0"/>
          <w:sz w:val="22"/>
          <w:szCs w:val="22"/>
          <w:lang w:val="en-US"/>
        </w:rPr>
        <w:t>Lachenmeier</w:t>
      </w:r>
      <w:r w:rsidR="00030262">
        <w:rPr>
          <w:rStyle w:val="Textoennegrita"/>
          <w:b w:val="0"/>
          <w:sz w:val="22"/>
          <w:szCs w:val="22"/>
          <w:lang w:val="en-US"/>
        </w:rPr>
        <w:t>,</w:t>
      </w:r>
      <w:r w:rsidR="00E419F4">
        <w:rPr>
          <w:rStyle w:val="Textoennegrita"/>
          <w:b w:val="0"/>
          <w:sz w:val="22"/>
          <w:szCs w:val="22"/>
          <w:lang w:val="en-US"/>
        </w:rPr>
        <w:t xml:space="preserve"> </w:t>
      </w:r>
      <w:r w:rsidRPr="00E54996">
        <w:rPr>
          <w:rStyle w:val="Textoennegrita"/>
          <w:b w:val="0"/>
          <w:sz w:val="22"/>
          <w:szCs w:val="22"/>
          <w:lang w:val="en-US"/>
        </w:rPr>
        <w:t>W., Sohnius</w:t>
      </w:r>
      <w:r w:rsidR="00030262">
        <w:rPr>
          <w:rStyle w:val="Textoennegrita"/>
          <w:b w:val="0"/>
          <w:sz w:val="22"/>
          <w:szCs w:val="22"/>
          <w:lang w:val="en-US"/>
        </w:rPr>
        <w:t>,</w:t>
      </w:r>
      <w:r w:rsidRPr="00E54996">
        <w:rPr>
          <w:rStyle w:val="Textoennegrita"/>
          <w:b w:val="0"/>
          <w:sz w:val="22"/>
          <w:szCs w:val="22"/>
          <w:lang w:val="en-US"/>
        </w:rPr>
        <w:t xml:space="preserve"> M.</w:t>
      </w:r>
      <w:r w:rsidR="00E419F4">
        <w:rPr>
          <w:rStyle w:val="Textoennegrita"/>
          <w:b w:val="0"/>
          <w:sz w:val="22"/>
          <w:szCs w:val="22"/>
          <w:lang w:val="en-US"/>
        </w:rPr>
        <w:t xml:space="preserve">, </w:t>
      </w:r>
      <w:r w:rsidR="00B767DF" w:rsidRPr="00E54996">
        <w:rPr>
          <w:rStyle w:val="Textoennegrita"/>
          <w:b w:val="0"/>
          <w:sz w:val="22"/>
          <w:szCs w:val="22"/>
          <w:lang w:val="en-US"/>
        </w:rPr>
        <w:t>López</w:t>
      </w:r>
      <w:r w:rsidR="00030262">
        <w:rPr>
          <w:rStyle w:val="Textoennegrita"/>
          <w:b w:val="0"/>
          <w:sz w:val="22"/>
          <w:szCs w:val="22"/>
          <w:lang w:val="en-US"/>
        </w:rPr>
        <w:t>,</w:t>
      </w:r>
      <w:r w:rsidR="00B767DF" w:rsidRPr="00E54996">
        <w:rPr>
          <w:rStyle w:val="Textoennegrita"/>
          <w:b w:val="0"/>
          <w:sz w:val="22"/>
          <w:szCs w:val="22"/>
          <w:lang w:val="en-US"/>
        </w:rPr>
        <w:t xml:space="preserve"> G. </w:t>
      </w:r>
      <w:r w:rsidR="00030262">
        <w:rPr>
          <w:rStyle w:val="Textoennegrita"/>
          <w:b w:val="0"/>
          <w:sz w:val="22"/>
          <w:szCs w:val="22"/>
          <w:lang w:val="en-US"/>
        </w:rPr>
        <w:t>(</w:t>
      </w:r>
      <w:r w:rsidR="00B767DF" w:rsidRPr="00E54996">
        <w:rPr>
          <w:rStyle w:val="Textoennegrita"/>
          <w:b w:val="0"/>
          <w:sz w:val="22"/>
          <w:szCs w:val="22"/>
          <w:lang w:val="en-US"/>
        </w:rPr>
        <w:t>2006</w:t>
      </w:r>
      <w:r w:rsidR="00030262">
        <w:rPr>
          <w:rStyle w:val="Textoennegrita"/>
          <w:b w:val="0"/>
          <w:sz w:val="22"/>
          <w:szCs w:val="22"/>
          <w:lang w:val="en-US"/>
        </w:rPr>
        <w:t>)</w:t>
      </w:r>
      <w:r w:rsidR="00B767DF" w:rsidRPr="00E54996">
        <w:rPr>
          <w:rStyle w:val="Textoennegrita"/>
          <w:b w:val="0"/>
          <w:sz w:val="22"/>
          <w:szCs w:val="22"/>
          <w:lang w:val="en-US"/>
        </w:rPr>
        <w:t>.</w:t>
      </w:r>
      <w:proofErr w:type="gramEnd"/>
      <w:r w:rsidR="00B767DF" w:rsidRPr="00E54996">
        <w:rPr>
          <w:rStyle w:val="Textoennegrita"/>
          <w:b w:val="0"/>
          <w:sz w:val="22"/>
          <w:szCs w:val="22"/>
          <w:lang w:val="en-US"/>
        </w:rPr>
        <w:t xml:space="preserve"> Quantification of selected volatile constituents and anions in </w:t>
      </w:r>
      <w:proofErr w:type="gramStart"/>
      <w:r w:rsidR="00B767DF" w:rsidRPr="00E54996">
        <w:rPr>
          <w:rStyle w:val="Textoennegrita"/>
          <w:b w:val="0"/>
          <w:sz w:val="22"/>
          <w:szCs w:val="22"/>
          <w:lang w:val="en-US"/>
        </w:rPr>
        <w:t>mexican</w:t>
      </w:r>
      <w:proofErr w:type="gramEnd"/>
      <w:r w:rsidR="00B767DF" w:rsidRPr="00E54996">
        <w:rPr>
          <w:rStyle w:val="Textoennegrita"/>
          <w:b w:val="0"/>
          <w:sz w:val="22"/>
          <w:szCs w:val="22"/>
          <w:lang w:val="en-US"/>
        </w:rPr>
        <w:t xml:space="preserve"> Agave spirits (tequila, mezcal, sotol and bacanora). </w:t>
      </w:r>
      <w:r w:rsidR="00B767DF" w:rsidRPr="00E54996">
        <w:rPr>
          <w:rStyle w:val="Textoennegrita"/>
          <w:b w:val="0"/>
          <w:i/>
          <w:sz w:val="22"/>
          <w:szCs w:val="22"/>
          <w:lang w:val="en-US"/>
        </w:rPr>
        <w:t xml:space="preserve">Journal of </w:t>
      </w:r>
      <w:r w:rsidR="00A55110">
        <w:rPr>
          <w:rStyle w:val="Textoennegrita"/>
          <w:b w:val="0"/>
          <w:i/>
          <w:sz w:val="22"/>
          <w:szCs w:val="22"/>
          <w:lang w:val="en-US"/>
        </w:rPr>
        <w:t>Agricultural and F</w:t>
      </w:r>
      <w:r w:rsidR="00B767DF" w:rsidRPr="00E54996">
        <w:rPr>
          <w:rStyle w:val="Textoennegrita"/>
          <w:b w:val="0"/>
          <w:i/>
          <w:sz w:val="22"/>
          <w:szCs w:val="22"/>
          <w:lang w:val="en-US"/>
        </w:rPr>
        <w:t>ood chemistry</w:t>
      </w:r>
      <w:r w:rsidR="00030262">
        <w:rPr>
          <w:rStyle w:val="Textoennegrita"/>
          <w:b w:val="0"/>
          <w:i/>
          <w:sz w:val="22"/>
          <w:szCs w:val="22"/>
          <w:lang w:val="en-US"/>
        </w:rPr>
        <w:t>,</w:t>
      </w:r>
      <w:r w:rsidR="002A370A">
        <w:rPr>
          <w:rStyle w:val="Textoennegrita"/>
          <w:b w:val="0"/>
          <w:sz w:val="22"/>
          <w:szCs w:val="22"/>
          <w:lang w:val="en-US"/>
        </w:rPr>
        <w:t xml:space="preserve"> </w:t>
      </w:r>
      <w:r w:rsidR="00B767DF" w:rsidRPr="00030262">
        <w:rPr>
          <w:rStyle w:val="Textoennegrita"/>
          <w:b w:val="0"/>
          <w:i/>
          <w:sz w:val="22"/>
          <w:szCs w:val="22"/>
          <w:lang w:val="en-US"/>
        </w:rPr>
        <w:t>54</w:t>
      </w:r>
      <w:r w:rsidR="00B767DF" w:rsidRPr="00E419F4">
        <w:rPr>
          <w:rStyle w:val="Textoennegrita"/>
          <w:b w:val="0"/>
          <w:sz w:val="22"/>
          <w:szCs w:val="22"/>
          <w:lang w:val="en-US"/>
        </w:rPr>
        <w:t xml:space="preserve"> </w:t>
      </w:r>
      <w:r w:rsidR="00B767DF" w:rsidRPr="00E54996">
        <w:rPr>
          <w:rStyle w:val="Textoennegrita"/>
          <w:b w:val="0"/>
          <w:sz w:val="22"/>
          <w:szCs w:val="22"/>
          <w:lang w:val="en-US"/>
        </w:rPr>
        <w:t>(11</w:t>
      </w:r>
      <w:r w:rsidR="00AE0BDE" w:rsidRPr="00E54996">
        <w:rPr>
          <w:rStyle w:val="Textoennegrita"/>
          <w:b w:val="0"/>
          <w:sz w:val="22"/>
          <w:szCs w:val="22"/>
          <w:lang w:val="en-US"/>
        </w:rPr>
        <w:t>)</w:t>
      </w:r>
      <w:r w:rsidR="00030262">
        <w:rPr>
          <w:rStyle w:val="Textoennegrita"/>
          <w:b w:val="0"/>
          <w:sz w:val="22"/>
          <w:szCs w:val="22"/>
          <w:lang w:val="en-US"/>
        </w:rPr>
        <w:t>,</w:t>
      </w:r>
      <w:r w:rsidR="00AE0BDE">
        <w:rPr>
          <w:rStyle w:val="Textoennegrita"/>
          <w:b w:val="0"/>
          <w:sz w:val="22"/>
          <w:szCs w:val="22"/>
          <w:lang w:val="en-US"/>
        </w:rPr>
        <w:t xml:space="preserve"> </w:t>
      </w:r>
      <w:r w:rsidR="00B767DF" w:rsidRPr="00E54996">
        <w:rPr>
          <w:rStyle w:val="Textoennegrita"/>
          <w:b w:val="0"/>
          <w:sz w:val="22"/>
          <w:szCs w:val="22"/>
          <w:lang w:val="en-US"/>
        </w:rPr>
        <w:t>3911-3915.</w:t>
      </w:r>
    </w:p>
    <w:p w:rsidR="00284A71" w:rsidRPr="002B3EF5" w:rsidRDefault="00E83466" w:rsidP="002B3EF5">
      <w:pPr>
        <w:pStyle w:val="Referencia"/>
        <w:spacing w:before="0" w:after="0" w:line="240" w:lineRule="auto"/>
        <w:rPr>
          <w:color w:val="FF0000"/>
          <w:sz w:val="22"/>
          <w:szCs w:val="22"/>
          <w:lang w:val="en-US"/>
        </w:rPr>
      </w:pPr>
      <w:r w:rsidRPr="00030262">
        <w:rPr>
          <w:sz w:val="22"/>
          <w:szCs w:val="22"/>
          <w:lang w:val="es-CO"/>
        </w:rPr>
        <w:t>Lappe</w:t>
      </w:r>
      <w:r w:rsidR="00030262" w:rsidRPr="00030262">
        <w:rPr>
          <w:sz w:val="22"/>
          <w:szCs w:val="22"/>
          <w:lang w:val="es-CO"/>
        </w:rPr>
        <w:t>,</w:t>
      </w:r>
      <w:r w:rsidRPr="00030262">
        <w:rPr>
          <w:sz w:val="22"/>
          <w:szCs w:val="22"/>
          <w:lang w:val="es-CO"/>
        </w:rPr>
        <w:t xml:space="preserve"> R. Moreno</w:t>
      </w:r>
      <w:r w:rsidR="00030262" w:rsidRPr="00030262">
        <w:rPr>
          <w:sz w:val="22"/>
          <w:szCs w:val="22"/>
          <w:lang w:val="es-CO"/>
        </w:rPr>
        <w:t>,</w:t>
      </w:r>
      <w:r w:rsidRPr="00030262">
        <w:rPr>
          <w:sz w:val="22"/>
          <w:szCs w:val="22"/>
          <w:lang w:val="es-CO"/>
        </w:rPr>
        <w:t xml:space="preserve"> R., Arrizón</w:t>
      </w:r>
      <w:r w:rsidR="00030262">
        <w:rPr>
          <w:sz w:val="22"/>
          <w:szCs w:val="22"/>
          <w:lang w:val="es-CO"/>
        </w:rPr>
        <w:t>,</w:t>
      </w:r>
      <w:r w:rsidRPr="00030262">
        <w:rPr>
          <w:sz w:val="22"/>
          <w:szCs w:val="22"/>
          <w:lang w:val="es-CO"/>
        </w:rPr>
        <w:t xml:space="preserve"> J., Herrera</w:t>
      </w:r>
      <w:r w:rsidR="00030262">
        <w:rPr>
          <w:sz w:val="22"/>
          <w:szCs w:val="22"/>
          <w:lang w:val="es-CO"/>
        </w:rPr>
        <w:t>,</w:t>
      </w:r>
      <w:r w:rsidRPr="00030262">
        <w:rPr>
          <w:sz w:val="22"/>
          <w:szCs w:val="22"/>
          <w:lang w:val="es-CO"/>
        </w:rPr>
        <w:t xml:space="preserve"> T., García</w:t>
      </w:r>
      <w:r w:rsidR="00030262">
        <w:rPr>
          <w:sz w:val="22"/>
          <w:szCs w:val="22"/>
          <w:lang w:val="es-CO"/>
        </w:rPr>
        <w:t>,</w:t>
      </w:r>
      <w:r w:rsidRPr="00030262">
        <w:rPr>
          <w:sz w:val="22"/>
          <w:szCs w:val="22"/>
          <w:lang w:val="es-CO"/>
        </w:rPr>
        <w:t xml:space="preserve"> A.</w:t>
      </w:r>
      <w:r w:rsidR="00E419F4" w:rsidRPr="00030262">
        <w:rPr>
          <w:sz w:val="22"/>
          <w:szCs w:val="22"/>
          <w:lang w:val="es-CO"/>
        </w:rPr>
        <w:t>,</w:t>
      </w:r>
      <w:r w:rsidRPr="00030262">
        <w:rPr>
          <w:sz w:val="22"/>
          <w:szCs w:val="22"/>
          <w:lang w:val="es-CO"/>
        </w:rPr>
        <w:t xml:space="preserve"> Gschaedler</w:t>
      </w:r>
      <w:r w:rsidR="00030262">
        <w:rPr>
          <w:sz w:val="22"/>
          <w:szCs w:val="22"/>
          <w:lang w:val="es-CO"/>
        </w:rPr>
        <w:t>,</w:t>
      </w:r>
      <w:r w:rsidRPr="00030262">
        <w:rPr>
          <w:sz w:val="22"/>
          <w:szCs w:val="22"/>
          <w:lang w:val="es-CO"/>
        </w:rPr>
        <w:t xml:space="preserve"> A. </w:t>
      </w:r>
      <w:r w:rsidR="00030262">
        <w:rPr>
          <w:sz w:val="22"/>
          <w:szCs w:val="22"/>
          <w:lang w:val="es-CO"/>
        </w:rPr>
        <w:t>(</w:t>
      </w:r>
      <w:r w:rsidRPr="00030262">
        <w:rPr>
          <w:sz w:val="22"/>
          <w:szCs w:val="22"/>
          <w:lang w:val="es-CO"/>
        </w:rPr>
        <w:t>2008</w:t>
      </w:r>
      <w:r w:rsidR="00030262">
        <w:rPr>
          <w:sz w:val="22"/>
          <w:szCs w:val="22"/>
          <w:lang w:val="es-CO"/>
        </w:rPr>
        <w:t>)</w:t>
      </w:r>
      <w:r w:rsidRPr="00030262">
        <w:rPr>
          <w:sz w:val="22"/>
          <w:szCs w:val="22"/>
          <w:lang w:val="es-CO"/>
        </w:rPr>
        <w:t xml:space="preserve">. </w:t>
      </w:r>
      <w:r w:rsidR="00AB37ED" w:rsidRPr="00E54996">
        <w:rPr>
          <w:sz w:val="22"/>
          <w:szCs w:val="22"/>
          <w:lang w:val="en-US"/>
        </w:rPr>
        <w:t xml:space="preserve">Yeasts associated with the production of Mexican alcoholic nondistilled and distilled Agave beverages. </w:t>
      </w:r>
      <w:r w:rsidR="00AB37ED" w:rsidRPr="00E54996">
        <w:rPr>
          <w:i/>
          <w:sz w:val="22"/>
          <w:szCs w:val="22"/>
          <w:lang w:val="en-US"/>
        </w:rPr>
        <w:t>FEMS Yeast Res</w:t>
      </w:r>
      <w:r w:rsidR="00DC5BC0" w:rsidRPr="00E54996">
        <w:rPr>
          <w:i/>
          <w:sz w:val="22"/>
          <w:szCs w:val="22"/>
          <w:lang w:val="en-US"/>
        </w:rPr>
        <w:t>earch</w:t>
      </w:r>
      <w:r w:rsidR="00030262">
        <w:rPr>
          <w:i/>
          <w:sz w:val="22"/>
          <w:szCs w:val="22"/>
          <w:lang w:val="en-US"/>
        </w:rPr>
        <w:t>,</w:t>
      </w:r>
      <w:r w:rsidR="002A370A">
        <w:rPr>
          <w:sz w:val="22"/>
          <w:szCs w:val="22"/>
          <w:lang w:val="en-US"/>
        </w:rPr>
        <w:t xml:space="preserve"> </w:t>
      </w:r>
      <w:r w:rsidR="00AB37ED" w:rsidRPr="00030262">
        <w:rPr>
          <w:i/>
          <w:sz w:val="22"/>
          <w:szCs w:val="22"/>
          <w:lang w:val="en-US"/>
        </w:rPr>
        <w:t>8</w:t>
      </w:r>
      <w:r w:rsidR="00DC5BC0" w:rsidRPr="00E54996">
        <w:rPr>
          <w:sz w:val="22"/>
          <w:szCs w:val="22"/>
          <w:lang w:val="en-US"/>
        </w:rPr>
        <w:t xml:space="preserve"> (7</w:t>
      </w:r>
      <w:r w:rsidR="006F5430" w:rsidRPr="00E54996">
        <w:rPr>
          <w:sz w:val="22"/>
          <w:szCs w:val="22"/>
          <w:lang w:val="en-US"/>
        </w:rPr>
        <w:t>)</w:t>
      </w:r>
      <w:r w:rsidR="00030262">
        <w:rPr>
          <w:sz w:val="22"/>
          <w:szCs w:val="22"/>
          <w:lang w:val="en-US"/>
        </w:rPr>
        <w:t>,</w:t>
      </w:r>
      <w:r w:rsidR="006F5430">
        <w:rPr>
          <w:sz w:val="22"/>
          <w:szCs w:val="22"/>
          <w:lang w:val="en-US"/>
        </w:rPr>
        <w:t xml:space="preserve"> </w:t>
      </w:r>
      <w:r w:rsidR="00AB37ED" w:rsidRPr="00E54996">
        <w:rPr>
          <w:sz w:val="22"/>
          <w:szCs w:val="22"/>
          <w:lang w:val="en-US"/>
        </w:rPr>
        <w:t xml:space="preserve">1037-1052. </w:t>
      </w:r>
    </w:p>
    <w:p w:rsidR="00284A71" w:rsidRPr="00E54996" w:rsidRDefault="00E83466" w:rsidP="00FE5A4A">
      <w:pPr>
        <w:pStyle w:val="Referencia"/>
        <w:spacing w:before="0" w:after="0" w:line="240" w:lineRule="auto"/>
        <w:rPr>
          <w:sz w:val="22"/>
          <w:szCs w:val="22"/>
          <w:lang w:val="en-US"/>
        </w:rPr>
      </w:pPr>
      <w:r w:rsidRPr="00E83466">
        <w:rPr>
          <w:sz w:val="22"/>
          <w:szCs w:val="22"/>
          <w:lang w:val="en-US"/>
        </w:rPr>
        <w:t>López</w:t>
      </w:r>
      <w:r w:rsidR="00030262">
        <w:rPr>
          <w:sz w:val="22"/>
          <w:szCs w:val="22"/>
          <w:lang w:val="en-US"/>
        </w:rPr>
        <w:t>,</w:t>
      </w:r>
      <w:r w:rsidRPr="00E83466">
        <w:rPr>
          <w:sz w:val="22"/>
          <w:szCs w:val="22"/>
          <w:lang w:val="en-US"/>
        </w:rPr>
        <w:t xml:space="preserve"> M. C. </w:t>
      </w:r>
      <w:r w:rsidR="00C8402F">
        <w:rPr>
          <w:sz w:val="22"/>
          <w:szCs w:val="22"/>
          <w:lang w:val="en-US"/>
        </w:rPr>
        <w:t>(</w:t>
      </w:r>
      <w:r w:rsidRPr="00E83466">
        <w:rPr>
          <w:sz w:val="22"/>
          <w:szCs w:val="22"/>
          <w:lang w:val="en-US"/>
        </w:rPr>
        <w:t>1999</w:t>
      </w:r>
      <w:r w:rsidR="00C8402F">
        <w:rPr>
          <w:sz w:val="22"/>
          <w:szCs w:val="22"/>
          <w:lang w:val="en-US"/>
        </w:rPr>
        <w:t>)</w:t>
      </w:r>
      <w:r w:rsidRPr="00E83466">
        <w:rPr>
          <w:sz w:val="22"/>
          <w:szCs w:val="22"/>
          <w:lang w:val="en-US"/>
        </w:rPr>
        <w:t xml:space="preserve">. </w:t>
      </w:r>
      <w:proofErr w:type="gramStart"/>
      <w:r w:rsidRPr="00E83466">
        <w:rPr>
          <w:sz w:val="22"/>
          <w:szCs w:val="22"/>
          <w:lang w:val="en-US"/>
        </w:rPr>
        <w:t>Tequila Aroma.</w:t>
      </w:r>
      <w:proofErr w:type="gramEnd"/>
      <w:r w:rsidRPr="00E83466">
        <w:rPr>
          <w:sz w:val="22"/>
          <w:szCs w:val="22"/>
          <w:lang w:val="en-US"/>
        </w:rPr>
        <w:t xml:space="preserve"> </w:t>
      </w:r>
      <w:r w:rsidR="00A87876" w:rsidRPr="00E54996">
        <w:rPr>
          <w:sz w:val="22"/>
          <w:szCs w:val="22"/>
          <w:lang w:val="en-US"/>
        </w:rPr>
        <w:t xml:space="preserve">In: Flavor Chemistry of Ethnic Foods. </w:t>
      </w:r>
      <w:r w:rsidR="00E419F4">
        <w:rPr>
          <w:sz w:val="22"/>
          <w:szCs w:val="22"/>
          <w:lang w:val="en-US"/>
        </w:rPr>
        <w:t xml:space="preserve">New York, </w:t>
      </w:r>
      <w:r w:rsidR="00E419F4" w:rsidRPr="00E54996">
        <w:rPr>
          <w:sz w:val="22"/>
          <w:szCs w:val="22"/>
          <w:lang w:val="en-US"/>
        </w:rPr>
        <w:t>United States</w:t>
      </w:r>
      <w:r w:rsidR="00E419F4">
        <w:rPr>
          <w:sz w:val="22"/>
          <w:szCs w:val="22"/>
          <w:lang w:val="en-US"/>
        </w:rPr>
        <w:t>:</w:t>
      </w:r>
      <w:r w:rsidR="00E419F4" w:rsidRPr="00E54996">
        <w:rPr>
          <w:sz w:val="22"/>
          <w:szCs w:val="22"/>
          <w:lang w:val="en-US"/>
        </w:rPr>
        <w:t xml:space="preserve"> </w:t>
      </w:r>
      <w:r w:rsidR="00A87876" w:rsidRPr="00E54996">
        <w:rPr>
          <w:sz w:val="22"/>
          <w:szCs w:val="22"/>
          <w:lang w:val="en-US"/>
        </w:rPr>
        <w:t>Edited by Shahidi, and Kluwer Academic, p 211-217.</w:t>
      </w:r>
    </w:p>
    <w:p w:rsidR="00284A71" w:rsidRPr="0001078C" w:rsidRDefault="004537C6" w:rsidP="00FE5A4A">
      <w:pPr>
        <w:pStyle w:val="Referencia"/>
        <w:spacing w:before="0" w:after="0" w:line="240" w:lineRule="auto"/>
        <w:rPr>
          <w:rStyle w:val="Textoennegrita"/>
          <w:b w:val="0"/>
          <w:sz w:val="22"/>
          <w:szCs w:val="22"/>
          <w:lang w:val="en-US"/>
        </w:rPr>
      </w:pPr>
      <w:proofErr w:type="gramStart"/>
      <w:r w:rsidRPr="00E54996">
        <w:rPr>
          <w:rStyle w:val="Textoennegrita"/>
          <w:b w:val="0"/>
          <w:sz w:val="22"/>
          <w:szCs w:val="22"/>
          <w:lang w:val="en-US"/>
        </w:rPr>
        <w:t>López</w:t>
      </w:r>
      <w:r w:rsidR="00C8402F">
        <w:rPr>
          <w:rStyle w:val="Textoennegrita"/>
          <w:b w:val="0"/>
          <w:sz w:val="22"/>
          <w:szCs w:val="22"/>
          <w:lang w:val="en-US"/>
        </w:rPr>
        <w:t>,</w:t>
      </w:r>
      <w:r w:rsidRPr="00E54996">
        <w:rPr>
          <w:rStyle w:val="Textoennegrita"/>
          <w:b w:val="0"/>
          <w:sz w:val="22"/>
          <w:szCs w:val="22"/>
          <w:lang w:val="en-US"/>
        </w:rPr>
        <w:t xml:space="preserve"> M.</w:t>
      </w:r>
      <w:r w:rsidR="003D5C60">
        <w:rPr>
          <w:rStyle w:val="Textoennegrita"/>
          <w:b w:val="0"/>
          <w:sz w:val="22"/>
          <w:szCs w:val="22"/>
          <w:lang w:val="en-US"/>
        </w:rPr>
        <w:t>,</w:t>
      </w:r>
      <w:r w:rsidRPr="00E54996">
        <w:rPr>
          <w:rStyle w:val="Textoennegrita"/>
          <w:b w:val="0"/>
          <w:sz w:val="22"/>
          <w:szCs w:val="22"/>
          <w:lang w:val="en-US"/>
        </w:rPr>
        <w:t xml:space="preserve"> </w:t>
      </w:r>
      <w:r w:rsidR="008F086D" w:rsidRPr="00E54996">
        <w:rPr>
          <w:rStyle w:val="Textoennegrita"/>
          <w:b w:val="0"/>
          <w:sz w:val="22"/>
          <w:szCs w:val="22"/>
          <w:lang w:val="en-US"/>
        </w:rPr>
        <w:t>Guevara</w:t>
      </w:r>
      <w:r w:rsidR="002A370A">
        <w:rPr>
          <w:rStyle w:val="Textoennegrita"/>
          <w:b w:val="0"/>
          <w:sz w:val="22"/>
          <w:szCs w:val="22"/>
          <w:lang w:val="en-US"/>
        </w:rPr>
        <w:t>,</w:t>
      </w:r>
      <w:r w:rsidR="008F086D" w:rsidRPr="00E54996">
        <w:rPr>
          <w:rStyle w:val="Textoennegrita"/>
          <w:b w:val="0"/>
          <w:sz w:val="22"/>
          <w:szCs w:val="22"/>
          <w:lang w:val="en-US"/>
        </w:rPr>
        <w:t xml:space="preserve"> </w:t>
      </w:r>
      <w:r w:rsidR="00F61028" w:rsidRPr="00E54996">
        <w:rPr>
          <w:rStyle w:val="Textoennegrita"/>
          <w:b w:val="0"/>
          <w:sz w:val="22"/>
          <w:szCs w:val="22"/>
          <w:lang w:val="en-US"/>
        </w:rPr>
        <w:t xml:space="preserve">Y. </w:t>
      </w:r>
      <w:r w:rsidR="00C8402F">
        <w:rPr>
          <w:rStyle w:val="Textoennegrita"/>
          <w:b w:val="0"/>
          <w:sz w:val="22"/>
          <w:szCs w:val="22"/>
          <w:lang w:val="en-US"/>
        </w:rPr>
        <w:t>(</w:t>
      </w:r>
      <w:r w:rsidR="00F61028" w:rsidRPr="00E54996">
        <w:rPr>
          <w:rStyle w:val="Textoennegrita"/>
          <w:b w:val="0"/>
          <w:sz w:val="22"/>
          <w:szCs w:val="22"/>
          <w:lang w:val="en-US"/>
        </w:rPr>
        <w:t>2001</w:t>
      </w:r>
      <w:r w:rsidR="00C8402F">
        <w:rPr>
          <w:rStyle w:val="Textoennegrita"/>
          <w:b w:val="0"/>
          <w:sz w:val="22"/>
          <w:szCs w:val="22"/>
          <w:lang w:val="en-US"/>
        </w:rPr>
        <w:t>)</w:t>
      </w:r>
      <w:r w:rsidR="00F61028" w:rsidRPr="00E54996">
        <w:rPr>
          <w:rStyle w:val="Textoennegrita"/>
          <w:b w:val="0"/>
          <w:sz w:val="22"/>
          <w:szCs w:val="22"/>
          <w:lang w:val="en-US"/>
        </w:rPr>
        <w:t>.</w:t>
      </w:r>
      <w:proofErr w:type="gramEnd"/>
      <w:r w:rsidR="00F61028" w:rsidRPr="00E54996">
        <w:rPr>
          <w:rStyle w:val="Textoennegrita"/>
          <w:b w:val="0"/>
          <w:sz w:val="22"/>
          <w:szCs w:val="22"/>
          <w:lang w:val="en-US"/>
        </w:rPr>
        <w:t xml:space="preserve"> Authenticity of three </w:t>
      </w:r>
      <w:proofErr w:type="gramStart"/>
      <w:r w:rsidR="00F61028" w:rsidRPr="00E54996">
        <w:rPr>
          <w:rStyle w:val="Textoennegrita"/>
          <w:b w:val="0"/>
          <w:sz w:val="22"/>
          <w:szCs w:val="22"/>
          <w:lang w:val="en-US"/>
        </w:rPr>
        <w:t>mexican</w:t>
      </w:r>
      <w:proofErr w:type="gramEnd"/>
      <w:r w:rsidR="00F61028" w:rsidRPr="00E54996">
        <w:rPr>
          <w:rStyle w:val="Textoennegrita"/>
          <w:b w:val="0"/>
          <w:sz w:val="22"/>
          <w:szCs w:val="22"/>
          <w:lang w:val="en-US"/>
        </w:rPr>
        <w:t xml:space="preserve"> alcoholic beverages by SPME-GCMS.</w:t>
      </w:r>
      <w:r w:rsidR="002A370A">
        <w:rPr>
          <w:rStyle w:val="Textoennegrita"/>
          <w:b w:val="0"/>
          <w:sz w:val="22"/>
          <w:szCs w:val="22"/>
          <w:lang w:val="en-US"/>
        </w:rPr>
        <w:t xml:space="preserve"> </w:t>
      </w:r>
      <w:r w:rsidR="002A370A" w:rsidRPr="0001078C">
        <w:rPr>
          <w:rStyle w:val="Textoennegrita"/>
          <w:b w:val="0"/>
          <w:sz w:val="22"/>
          <w:szCs w:val="22"/>
          <w:lang w:val="en-US"/>
        </w:rPr>
        <w:t>New Orleans</w:t>
      </w:r>
      <w:r w:rsidR="003D5C60">
        <w:rPr>
          <w:rStyle w:val="Textoennegrita"/>
          <w:b w:val="0"/>
          <w:sz w:val="22"/>
          <w:szCs w:val="22"/>
          <w:lang w:val="en-US"/>
        </w:rPr>
        <w:t>,</w:t>
      </w:r>
      <w:r w:rsidR="002A370A" w:rsidRPr="0001078C">
        <w:rPr>
          <w:rStyle w:val="Textoennegrita"/>
          <w:b w:val="0"/>
          <w:sz w:val="22"/>
          <w:szCs w:val="22"/>
          <w:lang w:val="en-US"/>
        </w:rPr>
        <w:t xml:space="preserve"> L. A</w:t>
      </w:r>
      <w:r w:rsidR="003D5C60">
        <w:rPr>
          <w:rStyle w:val="Textoennegrita"/>
          <w:b w:val="0"/>
          <w:sz w:val="22"/>
          <w:szCs w:val="22"/>
          <w:lang w:val="en-US"/>
        </w:rPr>
        <w:t xml:space="preserve">: </w:t>
      </w:r>
      <w:r w:rsidR="003D5C60" w:rsidRPr="00E54996">
        <w:rPr>
          <w:rStyle w:val="Textoennegrita"/>
          <w:b w:val="0"/>
          <w:sz w:val="22"/>
          <w:szCs w:val="22"/>
          <w:lang w:val="en-US"/>
        </w:rPr>
        <w:t>Annual Meeting of Institute of Food Te</w:t>
      </w:r>
      <w:r w:rsidR="003D5C60">
        <w:rPr>
          <w:rStyle w:val="Textoennegrita"/>
          <w:b w:val="0"/>
          <w:sz w:val="22"/>
          <w:szCs w:val="22"/>
          <w:lang w:val="en-US"/>
        </w:rPr>
        <w:t>chnologists</w:t>
      </w:r>
      <w:r w:rsidR="002A370A" w:rsidRPr="0001078C">
        <w:rPr>
          <w:rStyle w:val="Textoennegrita"/>
          <w:b w:val="0"/>
          <w:sz w:val="22"/>
          <w:szCs w:val="22"/>
          <w:lang w:val="en-US"/>
        </w:rPr>
        <w:t xml:space="preserve">, p </w:t>
      </w:r>
      <w:r w:rsidR="00F61028" w:rsidRPr="0001078C">
        <w:rPr>
          <w:rStyle w:val="Textoennegrita"/>
          <w:b w:val="0"/>
          <w:sz w:val="22"/>
          <w:szCs w:val="22"/>
          <w:lang w:val="en-US"/>
        </w:rPr>
        <w:t>10-3.</w:t>
      </w:r>
    </w:p>
    <w:p w:rsidR="00284A71" w:rsidRPr="000451A5" w:rsidRDefault="00DD5A74" w:rsidP="00FE5A4A">
      <w:pPr>
        <w:pStyle w:val="Referencia"/>
        <w:spacing w:before="0" w:after="0" w:line="240" w:lineRule="auto"/>
        <w:rPr>
          <w:rStyle w:val="Textoennegrita"/>
          <w:b w:val="0"/>
          <w:sz w:val="22"/>
          <w:szCs w:val="22"/>
          <w:lang w:val="es-MX"/>
        </w:rPr>
      </w:pPr>
      <w:r w:rsidRPr="00E54996">
        <w:rPr>
          <w:rStyle w:val="Textoennegrita"/>
          <w:b w:val="0"/>
          <w:sz w:val="22"/>
          <w:szCs w:val="22"/>
          <w:lang w:val="es-MX"/>
        </w:rPr>
        <w:t>López</w:t>
      </w:r>
      <w:r w:rsidR="00C8402F">
        <w:rPr>
          <w:rStyle w:val="Textoennegrita"/>
          <w:b w:val="0"/>
          <w:sz w:val="22"/>
          <w:szCs w:val="22"/>
          <w:lang w:val="es-MX"/>
        </w:rPr>
        <w:t>,</w:t>
      </w:r>
      <w:r w:rsidRPr="00E54996">
        <w:rPr>
          <w:rStyle w:val="Textoennegrita"/>
          <w:b w:val="0"/>
          <w:sz w:val="22"/>
          <w:szCs w:val="22"/>
          <w:lang w:val="es-MX"/>
        </w:rPr>
        <w:t xml:space="preserve"> A., Díaz</w:t>
      </w:r>
      <w:r w:rsidR="00C8402F">
        <w:rPr>
          <w:rStyle w:val="Textoennegrita"/>
          <w:b w:val="0"/>
          <w:sz w:val="22"/>
          <w:szCs w:val="22"/>
          <w:lang w:val="es-MX"/>
        </w:rPr>
        <w:t>,</w:t>
      </w:r>
      <w:r w:rsidRPr="00E54996">
        <w:rPr>
          <w:rStyle w:val="Textoennegrita"/>
          <w:b w:val="0"/>
          <w:sz w:val="22"/>
          <w:szCs w:val="22"/>
          <w:lang w:val="es-MX"/>
        </w:rPr>
        <w:t xml:space="preserve"> P.</w:t>
      </w:r>
      <w:r w:rsidR="003D5C60">
        <w:rPr>
          <w:rStyle w:val="Textoennegrita"/>
          <w:b w:val="0"/>
          <w:sz w:val="22"/>
          <w:szCs w:val="22"/>
          <w:lang w:val="es-MX"/>
        </w:rPr>
        <w:t>,</w:t>
      </w:r>
      <w:r w:rsidRPr="00E54996">
        <w:rPr>
          <w:rStyle w:val="Textoennegrita"/>
          <w:b w:val="0"/>
          <w:sz w:val="22"/>
          <w:szCs w:val="22"/>
          <w:lang w:val="es-MX"/>
        </w:rPr>
        <w:t xml:space="preserve"> Campos</w:t>
      </w:r>
      <w:r w:rsidR="00775C9B">
        <w:rPr>
          <w:rStyle w:val="Textoennegrita"/>
          <w:b w:val="0"/>
          <w:sz w:val="22"/>
          <w:szCs w:val="22"/>
          <w:lang w:val="es-MX"/>
        </w:rPr>
        <w:t>,</w:t>
      </w:r>
      <w:r w:rsidRPr="00E54996">
        <w:rPr>
          <w:rStyle w:val="Textoennegrita"/>
          <w:b w:val="0"/>
          <w:sz w:val="22"/>
          <w:szCs w:val="22"/>
          <w:lang w:val="es-MX"/>
        </w:rPr>
        <w:t xml:space="preserve"> </w:t>
      </w:r>
      <w:r w:rsidR="00AA17EC" w:rsidRPr="00E54996">
        <w:rPr>
          <w:rStyle w:val="Textoennegrita"/>
          <w:b w:val="0"/>
          <w:sz w:val="22"/>
          <w:szCs w:val="22"/>
          <w:lang w:val="es-MX"/>
        </w:rPr>
        <w:t xml:space="preserve">G. </w:t>
      </w:r>
      <w:r w:rsidR="00C8402F">
        <w:rPr>
          <w:rStyle w:val="Textoennegrita"/>
          <w:b w:val="0"/>
          <w:sz w:val="22"/>
          <w:szCs w:val="22"/>
          <w:lang w:val="es-MX"/>
        </w:rPr>
        <w:t>(</w:t>
      </w:r>
      <w:r w:rsidR="00AA17EC" w:rsidRPr="00E54996">
        <w:rPr>
          <w:rStyle w:val="Textoennegrita"/>
          <w:b w:val="0"/>
          <w:sz w:val="22"/>
          <w:szCs w:val="22"/>
          <w:lang w:val="es-MX"/>
        </w:rPr>
        <w:t>2012</w:t>
      </w:r>
      <w:r w:rsidR="00C8402F">
        <w:rPr>
          <w:rStyle w:val="Textoennegrita"/>
          <w:b w:val="0"/>
          <w:sz w:val="22"/>
          <w:szCs w:val="22"/>
          <w:lang w:val="es-MX"/>
        </w:rPr>
        <w:t>)</w:t>
      </w:r>
      <w:r w:rsidR="00AA17EC" w:rsidRPr="00E54996">
        <w:rPr>
          <w:rStyle w:val="Textoennegrita"/>
          <w:b w:val="0"/>
          <w:sz w:val="22"/>
          <w:szCs w:val="22"/>
          <w:lang w:val="es-MX"/>
        </w:rPr>
        <w:t xml:space="preserve">. Estudio comparativo de rendimiento y contenido de compuestos </w:t>
      </w:r>
      <w:r w:rsidR="00DF45F1" w:rsidRPr="00E54996">
        <w:rPr>
          <w:rStyle w:val="Textoennegrita"/>
          <w:b w:val="0"/>
          <w:sz w:val="22"/>
          <w:szCs w:val="22"/>
          <w:lang w:val="es-MX"/>
        </w:rPr>
        <w:t>volátiles</w:t>
      </w:r>
      <w:r w:rsidR="00AA17EC" w:rsidRPr="00E54996">
        <w:rPr>
          <w:rStyle w:val="Textoennegrita"/>
          <w:b w:val="0"/>
          <w:sz w:val="22"/>
          <w:szCs w:val="22"/>
          <w:lang w:val="es-MX"/>
        </w:rPr>
        <w:t xml:space="preserve"> en un proceso de elaboración de Tequila a nivel industrial. </w:t>
      </w:r>
      <w:r w:rsidR="00E83466" w:rsidRPr="00E83466">
        <w:rPr>
          <w:rStyle w:val="Textoennegrita"/>
          <w:b w:val="0"/>
          <w:i/>
          <w:sz w:val="22"/>
          <w:szCs w:val="22"/>
          <w:lang w:val="es-MX"/>
        </w:rPr>
        <w:t>Ciencia Nicolaita</w:t>
      </w:r>
      <w:r w:rsidR="006B37B6">
        <w:rPr>
          <w:rStyle w:val="Textoennegrita"/>
          <w:b w:val="0"/>
          <w:i/>
          <w:sz w:val="22"/>
          <w:szCs w:val="22"/>
          <w:lang w:val="es-MX"/>
        </w:rPr>
        <w:t>,</w:t>
      </w:r>
      <w:r w:rsidR="00E83466" w:rsidRPr="00E83466">
        <w:rPr>
          <w:rStyle w:val="Textoennegrita"/>
          <w:b w:val="0"/>
          <w:sz w:val="22"/>
          <w:szCs w:val="22"/>
          <w:lang w:val="es-MX"/>
        </w:rPr>
        <w:t xml:space="preserve"> </w:t>
      </w:r>
      <w:r w:rsidR="00E83466" w:rsidRPr="006B37B6">
        <w:rPr>
          <w:rStyle w:val="Textoennegrita"/>
          <w:b w:val="0"/>
          <w:i/>
          <w:sz w:val="22"/>
          <w:szCs w:val="22"/>
          <w:lang w:val="es-MX"/>
        </w:rPr>
        <w:t>57</w:t>
      </w:r>
      <w:r w:rsidR="006B37B6">
        <w:rPr>
          <w:rStyle w:val="Textoennegrita"/>
          <w:b w:val="0"/>
          <w:i/>
          <w:sz w:val="22"/>
          <w:szCs w:val="22"/>
          <w:lang w:val="es-MX"/>
        </w:rPr>
        <w:t>,</w:t>
      </w:r>
      <w:r w:rsidR="00E83466" w:rsidRPr="00E83466">
        <w:rPr>
          <w:rStyle w:val="Textoennegrita"/>
          <w:b w:val="0"/>
          <w:sz w:val="22"/>
          <w:szCs w:val="22"/>
          <w:lang w:val="es-MX"/>
        </w:rPr>
        <w:t xml:space="preserve"> 41-52.</w:t>
      </w:r>
    </w:p>
    <w:p w:rsidR="00763640" w:rsidRPr="000451A5" w:rsidRDefault="00E83466" w:rsidP="00FE5A4A">
      <w:pPr>
        <w:pStyle w:val="Referencia"/>
        <w:spacing w:before="0" w:after="0" w:line="240" w:lineRule="auto"/>
        <w:rPr>
          <w:rStyle w:val="Textoennegrita"/>
          <w:b w:val="0"/>
          <w:sz w:val="22"/>
          <w:szCs w:val="22"/>
          <w:lang w:val="es-MX"/>
        </w:rPr>
      </w:pPr>
      <w:r w:rsidRPr="00E83466">
        <w:rPr>
          <w:color w:val="000000"/>
          <w:sz w:val="22"/>
          <w:szCs w:val="22"/>
          <w:lang w:val="es-MX"/>
        </w:rPr>
        <w:t>Lumholtz</w:t>
      </w:r>
      <w:r w:rsidR="006B37B6">
        <w:rPr>
          <w:color w:val="000000"/>
          <w:sz w:val="22"/>
          <w:szCs w:val="22"/>
          <w:lang w:val="es-MX"/>
        </w:rPr>
        <w:t>,</w:t>
      </w:r>
      <w:r w:rsidRPr="00E83466">
        <w:rPr>
          <w:color w:val="000000"/>
          <w:sz w:val="22"/>
          <w:szCs w:val="22"/>
          <w:lang w:val="es-MX"/>
        </w:rPr>
        <w:t xml:space="preserve"> C. </w:t>
      </w:r>
      <w:r w:rsidR="006B37B6">
        <w:rPr>
          <w:color w:val="000000"/>
          <w:sz w:val="22"/>
          <w:szCs w:val="22"/>
          <w:lang w:val="es-MX"/>
        </w:rPr>
        <w:t>(</w:t>
      </w:r>
      <w:r w:rsidRPr="00E83466">
        <w:rPr>
          <w:color w:val="000000"/>
          <w:sz w:val="22"/>
          <w:szCs w:val="22"/>
          <w:lang w:val="es-MX"/>
        </w:rPr>
        <w:t>1902</w:t>
      </w:r>
      <w:r w:rsidR="006B37B6">
        <w:rPr>
          <w:color w:val="000000"/>
          <w:sz w:val="22"/>
          <w:szCs w:val="22"/>
          <w:lang w:val="es-MX"/>
        </w:rPr>
        <w:t>)</w:t>
      </w:r>
      <w:r w:rsidRPr="00E83466">
        <w:rPr>
          <w:color w:val="000000"/>
          <w:sz w:val="22"/>
          <w:szCs w:val="22"/>
          <w:lang w:val="es-MX"/>
        </w:rPr>
        <w:t>. Unknown Mexico. 2v. New York.</w:t>
      </w:r>
    </w:p>
    <w:p w:rsidR="00BF30BA" w:rsidRDefault="00E83466" w:rsidP="00FE5A4A">
      <w:pPr>
        <w:pStyle w:val="Referencia"/>
        <w:spacing w:before="0" w:after="0" w:line="240" w:lineRule="auto"/>
        <w:rPr>
          <w:rFonts w:eastAsia="Calibri"/>
          <w:sz w:val="22"/>
          <w:szCs w:val="22"/>
          <w:lang w:val="en-US" w:eastAsia="en-US"/>
        </w:rPr>
      </w:pPr>
      <w:r w:rsidRPr="00E83466">
        <w:rPr>
          <w:rFonts w:eastAsia="Calibri"/>
          <w:sz w:val="22"/>
          <w:szCs w:val="22"/>
          <w:lang w:val="es-MX" w:eastAsia="en-US"/>
        </w:rPr>
        <w:t>Mancilla</w:t>
      </w:r>
      <w:r w:rsidR="006B37B6">
        <w:rPr>
          <w:rFonts w:eastAsia="Calibri"/>
          <w:sz w:val="22"/>
          <w:szCs w:val="22"/>
          <w:lang w:val="es-MX" w:eastAsia="en-US"/>
        </w:rPr>
        <w:t>,</w:t>
      </w:r>
      <w:r w:rsidRPr="00E83466">
        <w:rPr>
          <w:rFonts w:eastAsia="Calibri"/>
          <w:sz w:val="22"/>
          <w:szCs w:val="22"/>
          <w:lang w:val="es-MX" w:eastAsia="en-US"/>
        </w:rPr>
        <w:t xml:space="preserve"> N., López</w:t>
      </w:r>
      <w:r w:rsidR="006B37B6">
        <w:rPr>
          <w:rFonts w:eastAsia="Calibri"/>
          <w:sz w:val="22"/>
          <w:szCs w:val="22"/>
          <w:lang w:val="es-MX" w:eastAsia="en-US"/>
        </w:rPr>
        <w:t>,</w:t>
      </w:r>
      <w:r w:rsidRPr="00E83466">
        <w:rPr>
          <w:rFonts w:eastAsia="Calibri"/>
          <w:sz w:val="22"/>
          <w:szCs w:val="22"/>
          <w:lang w:val="es-MX" w:eastAsia="en-US"/>
        </w:rPr>
        <w:t xml:space="preserve"> M. </w:t>
      </w:r>
      <w:r w:rsidR="006B37B6">
        <w:rPr>
          <w:rFonts w:eastAsia="Calibri"/>
          <w:sz w:val="22"/>
          <w:szCs w:val="22"/>
          <w:lang w:val="es-MX" w:eastAsia="en-US"/>
        </w:rPr>
        <w:t>(</w:t>
      </w:r>
      <w:r w:rsidR="00CC2650" w:rsidRPr="00F46659">
        <w:rPr>
          <w:rFonts w:eastAsia="Calibri"/>
          <w:sz w:val="22"/>
          <w:szCs w:val="22"/>
          <w:lang w:val="es-CO" w:eastAsia="en-US"/>
        </w:rPr>
        <w:t>2002</w:t>
      </w:r>
      <w:r w:rsidR="006B37B6">
        <w:rPr>
          <w:rFonts w:eastAsia="Calibri"/>
          <w:sz w:val="22"/>
          <w:szCs w:val="22"/>
          <w:lang w:val="es-CO" w:eastAsia="en-US"/>
        </w:rPr>
        <w:t>)</w:t>
      </w:r>
      <w:r w:rsidR="00CC2650" w:rsidRPr="00F46659">
        <w:rPr>
          <w:rFonts w:eastAsia="Calibri"/>
          <w:sz w:val="22"/>
          <w:szCs w:val="22"/>
          <w:lang w:val="es-CO" w:eastAsia="en-US"/>
        </w:rPr>
        <w:t xml:space="preserve">. </w:t>
      </w:r>
      <w:r w:rsidR="00CC2650" w:rsidRPr="00867899">
        <w:rPr>
          <w:rFonts w:eastAsia="Calibri"/>
          <w:sz w:val="22"/>
          <w:szCs w:val="22"/>
          <w:lang w:val="en-US" w:eastAsia="en-US"/>
        </w:rPr>
        <w:t xml:space="preserve">Generation of Maillard compounds from inulin during the thermal processing of </w:t>
      </w:r>
      <w:r w:rsidR="00CC2650" w:rsidRPr="00E54996">
        <w:rPr>
          <w:rFonts w:eastAsia="Times-Italic"/>
          <w:i/>
          <w:iCs/>
          <w:sz w:val="22"/>
          <w:szCs w:val="22"/>
          <w:lang w:val="en-US" w:eastAsia="en-US"/>
        </w:rPr>
        <w:t>Agave tequilana</w:t>
      </w:r>
      <w:r w:rsidR="00CC2650" w:rsidRPr="00E54996">
        <w:rPr>
          <w:rFonts w:eastAsia="Times-Italic"/>
          <w:iCs/>
          <w:sz w:val="22"/>
          <w:szCs w:val="22"/>
          <w:lang w:val="en-US" w:eastAsia="en-US"/>
        </w:rPr>
        <w:t xml:space="preserve"> </w:t>
      </w:r>
      <w:r w:rsidR="00CC2650" w:rsidRPr="00867899">
        <w:rPr>
          <w:rFonts w:eastAsia="Calibri"/>
          <w:sz w:val="22"/>
          <w:szCs w:val="22"/>
          <w:lang w:val="en-US" w:eastAsia="en-US"/>
        </w:rPr>
        <w:t xml:space="preserve">Weber Var. Azul. </w:t>
      </w:r>
      <w:r w:rsidR="00CC2650" w:rsidRPr="00867899">
        <w:rPr>
          <w:rFonts w:eastAsia="Calibri"/>
          <w:i/>
          <w:sz w:val="22"/>
          <w:szCs w:val="22"/>
          <w:lang w:val="en-US" w:eastAsia="en-US"/>
        </w:rPr>
        <w:t>Journal of Agricultural and Food Chemestry</w:t>
      </w:r>
      <w:r w:rsidR="006B37B6">
        <w:rPr>
          <w:rFonts w:eastAsia="Calibri"/>
          <w:i/>
          <w:sz w:val="22"/>
          <w:szCs w:val="22"/>
          <w:lang w:val="en-US" w:eastAsia="en-US"/>
        </w:rPr>
        <w:t>,</w:t>
      </w:r>
      <w:r w:rsidR="00CC2650" w:rsidRPr="00867899">
        <w:rPr>
          <w:rFonts w:eastAsia="Calibri"/>
          <w:sz w:val="22"/>
          <w:szCs w:val="22"/>
          <w:lang w:val="en-US" w:eastAsia="en-US"/>
        </w:rPr>
        <w:t xml:space="preserve"> </w:t>
      </w:r>
      <w:r w:rsidR="00CC2650" w:rsidRPr="006B37B6">
        <w:rPr>
          <w:rFonts w:eastAsia="Calibri"/>
          <w:i/>
          <w:sz w:val="22"/>
          <w:szCs w:val="22"/>
          <w:lang w:val="en-US" w:eastAsia="en-US"/>
        </w:rPr>
        <w:t>50</w:t>
      </w:r>
      <w:r w:rsidR="00CC2650" w:rsidRPr="00867899">
        <w:rPr>
          <w:rFonts w:eastAsia="Calibri"/>
          <w:sz w:val="22"/>
          <w:szCs w:val="22"/>
          <w:lang w:val="en-US" w:eastAsia="en-US"/>
        </w:rPr>
        <w:t xml:space="preserve"> (4</w:t>
      </w:r>
      <w:r w:rsidR="00707D2A" w:rsidRPr="00867899">
        <w:rPr>
          <w:rFonts w:eastAsia="Calibri"/>
          <w:sz w:val="22"/>
          <w:szCs w:val="22"/>
          <w:lang w:val="en-US" w:eastAsia="en-US"/>
        </w:rPr>
        <w:t>)</w:t>
      </w:r>
      <w:r w:rsidR="006B37B6">
        <w:rPr>
          <w:rFonts w:eastAsia="Calibri"/>
          <w:sz w:val="22"/>
          <w:szCs w:val="22"/>
          <w:lang w:val="en-US" w:eastAsia="en-US"/>
        </w:rPr>
        <w:t>,</w:t>
      </w:r>
      <w:r w:rsidR="00707D2A" w:rsidRPr="00867899">
        <w:rPr>
          <w:rFonts w:eastAsia="Calibri"/>
          <w:sz w:val="22"/>
          <w:szCs w:val="22"/>
          <w:lang w:val="en-US" w:eastAsia="en-US"/>
        </w:rPr>
        <w:t xml:space="preserve"> </w:t>
      </w:r>
      <w:r w:rsidR="00CC2650" w:rsidRPr="00867899">
        <w:rPr>
          <w:rFonts w:eastAsia="Calibri"/>
          <w:sz w:val="22"/>
          <w:szCs w:val="22"/>
          <w:lang w:val="en-US" w:eastAsia="en-US"/>
        </w:rPr>
        <w:t>806–812.</w:t>
      </w:r>
    </w:p>
    <w:p w:rsidR="00D218CB" w:rsidRPr="00867899" w:rsidRDefault="00D218CB" w:rsidP="00FE5A4A">
      <w:pPr>
        <w:pStyle w:val="Referencia"/>
        <w:spacing w:before="0" w:after="0" w:line="240" w:lineRule="auto"/>
        <w:rPr>
          <w:rFonts w:eastAsia="Calibri"/>
          <w:sz w:val="22"/>
          <w:szCs w:val="22"/>
          <w:lang w:val="en-US" w:eastAsia="en-US"/>
        </w:rPr>
      </w:pPr>
      <w:proofErr w:type="gramStart"/>
      <w:r w:rsidRPr="00867899">
        <w:rPr>
          <w:rFonts w:eastAsia="Calibri"/>
          <w:sz w:val="22"/>
          <w:szCs w:val="22"/>
          <w:lang w:val="en-US" w:eastAsia="en-US"/>
        </w:rPr>
        <w:t>Martin</w:t>
      </w:r>
      <w:r w:rsidR="006B37B6">
        <w:rPr>
          <w:rFonts w:eastAsia="Calibri"/>
          <w:sz w:val="22"/>
          <w:szCs w:val="22"/>
          <w:lang w:val="en-US" w:eastAsia="en-US"/>
        </w:rPr>
        <w:t>,</w:t>
      </w:r>
      <w:r w:rsidRPr="00867899">
        <w:rPr>
          <w:rFonts w:eastAsia="Calibri"/>
          <w:sz w:val="22"/>
          <w:szCs w:val="22"/>
          <w:lang w:val="en-US" w:eastAsia="en-US"/>
        </w:rPr>
        <w:t xml:space="preserve"> M., Peters</w:t>
      </w:r>
      <w:r w:rsidR="006B37B6">
        <w:rPr>
          <w:rFonts w:eastAsia="Calibri"/>
          <w:sz w:val="22"/>
          <w:szCs w:val="22"/>
          <w:lang w:val="en-US" w:eastAsia="en-US"/>
        </w:rPr>
        <w:t>,</w:t>
      </w:r>
      <w:r w:rsidRPr="00867899">
        <w:rPr>
          <w:rFonts w:eastAsia="Calibri"/>
          <w:sz w:val="22"/>
          <w:szCs w:val="22"/>
          <w:lang w:val="en-US" w:eastAsia="en-US"/>
        </w:rPr>
        <w:t xml:space="preserve"> C., Palmer</w:t>
      </w:r>
      <w:r w:rsidR="006B37B6">
        <w:rPr>
          <w:rFonts w:eastAsia="Calibri"/>
          <w:sz w:val="22"/>
          <w:szCs w:val="22"/>
          <w:lang w:val="en-US" w:eastAsia="en-US"/>
        </w:rPr>
        <w:t>,</w:t>
      </w:r>
      <w:r w:rsidRPr="00867899">
        <w:rPr>
          <w:rFonts w:eastAsia="Calibri"/>
          <w:sz w:val="22"/>
          <w:szCs w:val="22"/>
          <w:lang w:val="en-US" w:eastAsia="en-US"/>
        </w:rPr>
        <w:t xml:space="preserve"> M.</w:t>
      </w:r>
      <w:r w:rsidR="003D5C60">
        <w:rPr>
          <w:rFonts w:eastAsia="Calibri"/>
          <w:sz w:val="22"/>
          <w:szCs w:val="22"/>
          <w:lang w:val="en-US" w:eastAsia="en-US"/>
        </w:rPr>
        <w:t>,</w:t>
      </w:r>
      <w:r w:rsidRPr="00867899">
        <w:rPr>
          <w:rFonts w:eastAsia="Calibri"/>
          <w:sz w:val="22"/>
          <w:szCs w:val="22"/>
          <w:lang w:val="en-US" w:eastAsia="en-US"/>
        </w:rPr>
        <w:t xml:space="preserve"> Illsley</w:t>
      </w:r>
      <w:r w:rsidR="006B37B6">
        <w:rPr>
          <w:rFonts w:eastAsia="Calibri"/>
          <w:sz w:val="22"/>
          <w:szCs w:val="22"/>
          <w:lang w:val="en-US" w:eastAsia="en-US"/>
        </w:rPr>
        <w:t>,</w:t>
      </w:r>
      <w:r w:rsidRPr="00867899">
        <w:rPr>
          <w:rFonts w:eastAsia="Calibri"/>
          <w:sz w:val="22"/>
          <w:szCs w:val="22"/>
          <w:lang w:val="en-US" w:eastAsia="en-US"/>
        </w:rPr>
        <w:t xml:space="preserve"> C. </w:t>
      </w:r>
      <w:r w:rsidR="006B37B6">
        <w:rPr>
          <w:rFonts w:eastAsia="Calibri"/>
          <w:sz w:val="22"/>
          <w:szCs w:val="22"/>
          <w:lang w:val="en-US" w:eastAsia="en-US"/>
        </w:rPr>
        <w:t>(</w:t>
      </w:r>
      <w:r w:rsidRPr="00867899">
        <w:rPr>
          <w:rFonts w:eastAsia="Calibri"/>
          <w:sz w:val="22"/>
          <w:szCs w:val="22"/>
          <w:lang w:val="en-US" w:eastAsia="en-US"/>
        </w:rPr>
        <w:t>2011</w:t>
      </w:r>
      <w:r w:rsidR="006B37B6">
        <w:rPr>
          <w:rFonts w:eastAsia="Calibri"/>
          <w:sz w:val="22"/>
          <w:szCs w:val="22"/>
          <w:lang w:val="en-US" w:eastAsia="en-US"/>
        </w:rPr>
        <w:t>)</w:t>
      </w:r>
      <w:r w:rsidRPr="00867899">
        <w:rPr>
          <w:rFonts w:eastAsia="Calibri"/>
          <w:sz w:val="22"/>
          <w:szCs w:val="22"/>
          <w:lang w:val="en-US" w:eastAsia="en-US"/>
        </w:rPr>
        <w:t>.</w:t>
      </w:r>
      <w:proofErr w:type="gramEnd"/>
      <w:r w:rsidRPr="00867899">
        <w:rPr>
          <w:rFonts w:eastAsia="Calibri"/>
          <w:sz w:val="22"/>
          <w:szCs w:val="22"/>
          <w:lang w:val="en-US" w:eastAsia="en-US"/>
        </w:rPr>
        <w:t xml:space="preserve"> </w:t>
      </w:r>
      <w:proofErr w:type="gramStart"/>
      <w:r w:rsidRPr="00867899">
        <w:rPr>
          <w:rFonts w:eastAsia="Calibri"/>
          <w:sz w:val="22"/>
          <w:szCs w:val="22"/>
          <w:lang w:val="en-US" w:eastAsia="en-US"/>
        </w:rPr>
        <w:t xml:space="preserve">Effect of habitat and grazing on the regeneration of wild </w:t>
      </w:r>
      <w:r w:rsidRPr="00867899">
        <w:rPr>
          <w:rFonts w:eastAsia="Calibri"/>
          <w:i/>
          <w:sz w:val="22"/>
          <w:szCs w:val="22"/>
          <w:lang w:val="en-US" w:eastAsia="en-US"/>
        </w:rPr>
        <w:t>Agave cupreata</w:t>
      </w:r>
      <w:r w:rsidRPr="00867899">
        <w:rPr>
          <w:rFonts w:eastAsia="Calibri"/>
          <w:sz w:val="22"/>
          <w:szCs w:val="22"/>
          <w:lang w:val="en-US" w:eastAsia="en-US"/>
        </w:rPr>
        <w:t xml:space="preserve"> in Guerrero, Mexico.</w:t>
      </w:r>
      <w:proofErr w:type="gramEnd"/>
      <w:r w:rsidRPr="00867899">
        <w:rPr>
          <w:rFonts w:eastAsia="Calibri"/>
          <w:sz w:val="22"/>
          <w:szCs w:val="22"/>
          <w:lang w:val="en-US" w:eastAsia="en-US"/>
        </w:rPr>
        <w:t xml:space="preserve"> </w:t>
      </w:r>
      <w:r w:rsidRPr="00867899">
        <w:rPr>
          <w:rFonts w:eastAsia="Calibri"/>
          <w:i/>
          <w:sz w:val="22"/>
          <w:szCs w:val="22"/>
          <w:lang w:val="en-US" w:eastAsia="en-US"/>
        </w:rPr>
        <w:t>Forest Ecology and Man</w:t>
      </w:r>
      <w:r w:rsidR="00775C9B" w:rsidRPr="00867899">
        <w:rPr>
          <w:rFonts w:eastAsia="Calibri"/>
          <w:i/>
          <w:sz w:val="22"/>
          <w:szCs w:val="22"/>
          <w:lang w:val="en-US" w:eastAsia="en-US"/>
        </w:rPr>
        <w:t>agement</w:t>
      </w:r>
      <w:r w:rsidR="006B37B6">
        <w:rPr>
          <w:rFonts w:eastAsia="Calibri"/>
          <w:i/>
          <w:sz w:val="22"/>
          <w:szCs w:val="22"/>
          <w:lang w:val="en-US" w:eastAsia="en-US"/>
        </w:rPr>
        <w:t>,</w:t>
      </w:r>
      <w:r w:rsidRPr="00867899">
        <w:rPr>
          <w:rFonts w:eastAsia="Calibri"/>
          <w:i/>
          <w:sz w:val="22"/>
          <w:szCs w:val="22"/>
          <w:lang w:val="en-US" w:eastAsia="en-US"/>
        </w:rPr>
        <w:t xml:space="preserve"> </w:t>
      </w:r>
      <w:r w:rsidRPr="006B37B6">
        <w:rPr>
          <w:rFonts w:eastAsia="Calibri"/>
          <w:i/>
          <w:sz w:val="22"/>
          <w:szCs w:val="22"/>
          <w:lang w:val="en-US" w:eastAsia="en-US"/>
        </w:rPr>
        <w:t>262</w:t>
      </w:r>
      <w:r w:rsidR="006B37B6">
        <w:rPr>
          <w:rFonts w:eastAsia="Calibri"/>
          <w:sz w:val="22"/>
          <w:szCs w:val="22"/>
          <w:lang w:val="en-US" w:eastAsia="en-US"/>
        </w:rPr>
        <w:t xml:space="preserve">, </w:t>
      </w:r>
      <w:r w:rsidRPr="00867899">
        <w:rPr>
          <w:rFonts w:eastAsia="Calibri"/>
          <w:sz w:val="22"/>
          <w:szCs w:val="22"/>
          <w:lang w:val="en-US" w:eastAsia="en-US"/>
        </w:rPr>
        <w:t>1443-1451.</w:t>
      </w:r>
    </w:p>
    <w:p w:rsidR="00284A71" w:rsidRPr="00867899" w:rsidRDefault="003360EF" w:rsidP="00FE5A4A">
      <w:pPr>
        <w:pStyle w:val="Referencia"/>
        <w:spacing w:before="0" w:after="0" w:line="240" w:lineRule="auto"/>
        <w:rPr>
          <w:rFonts w:eastAsia="Calibri"/>
          <w:sz w:val="22"/>
          <w:szCs w:val="22"/>
          <w:lang w:val="en-US" w:eastAsia="en-US"/>
        </w:rPr>
      </w:pPr>
      <w:proofErr w:type="gramStart"/>
      <w:r w:rsidRPr="00867899">
        <w:rPr>
          <w:rFonts w:eastAsia="Calibri"/>
          <w:sz w:val="22"/>
          <w:szCs w:val="22"/>
          <w:lang w:val="en-US" w:eastAsia="en-US"/>
        </w:rPr>
        <w:t>Modig</w:t>
      </w:r>
      <w:r w:rsidR="006B37B6">
        <w:rPr>
          <w:rFonts w:eastAsia="Calibri"/>
          <w:sz w:val="22"/>
          <w:szCs w:val="22"/>
          <w:lang w:val="en-US" w:eastAsia="en-US"/>
        </w:rPr>
        <w:t>,</w:t>
      </w:r>
      <w:r w:rsidRPr="00867899">
        <w:rPr>
          <w:rFonts w:eastAsia="Calibri"/>
          <w:sz w:val="22"/>
          <w:szCs w:val="22"/>
          <w:lang w:val="en-US" w:eastAsia="en-US"/>
        </w:rPr>
        <w:t xml:space="preserve"> T., Liden</w:t>
      </w:r>
      <w:r w:rsidR="006B37B6">
        <w:rPr>
          <w:rFonts w:eastAsia="Calibri"/>
          <w:sz w:val="22"/>
          <w:szCs w:val="22"/>
          <w:lang w:val="en-US" w:eastAsia="en-US"/>
        </w:rPr>
        <w:t>,</w:t>
      </w:r>
      <w:r w:rsidRPr="00867899">
        <w:rPr>
          <w:rFonts w:eastAsia="Calibri"/>
          <w:sz w:val="22"/>
          <w:szCs w:val="22"/>
          <w:lang w:val="en-US" w:eastAsia="en-US"/>
        </w:rPr>
        <w:t xml:space="preserve"> G., Taherzadeh</w:t>
      </w:r>
      <w:r w:rsidR="006B37B6">
        <w:rPr>
          <w:rFonts w:eastAsia="Calibri"/>
          <w:sz w:val="22"/>
          <w:szCs w:val="22"/>
          <w:lang w:val="en-US" w:eastAsia="en-US"/>
        </w:rPr>
        <w:t>,</w:t>
      </w:r>
      <w:r w:rsidRPr="00867899">
        <w:rPr>
          <w:rFonts w:eastAsia="Calibri"/>
          <w:sz w:val="22"/>
          <w:szCs w:val="22"/>
          <w:lang w:val="en-US" w:eastAsia="en-US"/>
        </w:rPr>
        <w:t xml:space="preserve"> J. </w:t>
      </w:r>
      <w:r w:rsidR="006B37B6">
        <w:rPr>
          <w:rFonts w:eastAsia="Calibri"/>
          <w:sz w:val="22"/>
          <w:szCs w:val="22"/>
          <w:lang w:val="en-US" w:eastAsia="en-US"/>
        </w:rPr>
        <w:t>(</w:t>
      </w:r>
      <w:r w:rsidRPr="00867899">
        <w:rPr>
          <w:rFonts w:eastAsia="Calibri"/>
          <w:sz w:val="22"/>
          <w:szCs w:val="22"/>
          <w:lang w:val="en-US" w:eastAsia="en-US"/>
        </w:rPr>
        <w:t>2002</w:t>
      </w:r>
      <w:r w:rsidR="006B37B6">
        <w:rPr>
          <w:rFonts w:eastAsia="Calibri"/>
          <w:sz w:val="22"/>
          <w:szCs w:val="22"/>
          <w:lang w:val="en-US" w:eastAsia="en-US"/>
        </w:rPr>
        <w:t>)</w:t>
      </w:r>
      <w:r w:rsidRPr="00867899">
        <w:rPr>
          <w:rFonts w:eastAsia="Calibri"/>
          <w:sz w:val="22"/>
          <w:szCs w:val="22"/>
          <w:lang w:val="en-US" w:eastAsia="en-US"/>
        </w:rPr>
        <w:t>.</w:t>
      </w:r>
      <w:proofErr w:type="gramEnd"/>
      <w:r w:rsidRPr="00867899">
        <w:rPr>
          <w:rFonts w:eastAsia="Calibri"/>
          <w:sz w:val="22"/>
          <w:szCs w:val="22"/>
          <w:lang w:val="en-US" w:eastAsia="en-US"/>
        </w:rPr>
        <w:t xml:space="preserve"> Inhibition effects of furfural on alcohol dehydrogenase, aldehyde dehydrogenase and </w:t>
      </w:r>
      <w:r w:rsidR="00D46827" w:rsidRPr="00867899">
        <w:rPr>
          <w:rFonts w:eastAsia="Calibri"/>
          <w:sz w:val="22"/>
          <w:szCs w:val="22"/>
          <w:lang w:val="en-US" w:eastAsia="en-US"/>
        </w:rPr>
        <w:t xml:space="preserve">pyruvate dehydrogenase. </w:t>
      </w:r>
      <w:r w:rsidR="00D46827" w:rsidRPr="00867899">
        <w:rPr>
          <w:rFonts w:eastAsia="Calibri"/>
          <w:i/>
          <w:sz w:val="22"/>
          <w:szCs w:val="22"/>
          <w:lang w:val="en-US" w:eastAsia="en-US"/>
        </w:rPr>
        <w:t>Biochemical</w:t>
      </w:r>
      <w:r w:rsidRPr="00867899">
        <w:rPr>
          <w:rFonts w:eastAsia="Calibri"/>
          <w:i/>
          <w:sz w:val="22"/>
          <w:szCs w:val="22"/>
          <w:lang w:val="en-US" w:eastAsia="en-US"/>
        </w:rPr>
        <w:t xml:space="preserve"> J</w:t>
      </w:r>
      <w:r w:rsidR="00D46827" w:rsidRPr="00867899">
        <w:rPr>
          <w:rFonts w:eastAsia="Calibri"/>
          <w:i/>
          <w:sz w:val="22"/>
          <w:szCs w:val="22"/>
          <w:lang w:val="en-US" w:eastAsia="en-US"/>
        </w:rPr>
        <w:t>ournal</w:t>
      </w:r>
      <w:r w:rsidR="006B37B6">
        <w:rPr>
          <w:rFonts w:eastAsia="Calibri"/>
          <w:i/>
          <w:sz w:val="22"/>
          <w:szCs w:val="22"/>
          <w:lang w:val="en-US" w:eastAsia="en-US"/>
        </w:rPr>
        <w:t>,</w:t>
      </w:r>
      <w:r w:rsidRPr="00867899">
        <w:rPr>
          <w:rFonts w:eastAsia="Calibri"/>
          <w:sz w:val="22"/>
          <w:szCs w:val="22"/>
          <w:lang w:val="en-US" w:eastAsia="en-US"/>
        </w:rPr>
        <w:t xml:space="preserve"> </w:t>
      </w:r>
      <w:r w:rsidR="00D46827" w:rsidRPr="006B37B6">
        <w:rPr>
          <w:rFonts w:eastAsia="Calibri"/>
          <w:i/>
          <w:sz w:val="22"/>
          <w:szCs w:val="22"/>
          <w:lang w:val="en-US" w:eastAsia="en-US"/>
        </w:rPr>
        <w:t>363</w:t>
      </w:r>
      <w:r w:rsidR="006B37B6">
        <w:rPr>
          <w:rFonts w:eastAsia="Calibri"/>
          <w:i/>
          <w:sz w:val="22"/>
          <w:szCs w:val="22"/>
          <w:lang w:val="en-US" w:eastAsia="en-US"/>
        </w:rPr>
        <w:t>,</w:t>
      </w:r>
      <w:r w:rsidR="00707D2A" w:rsidRPr="00867899">
        <w:rPr>
          <w:rFonts w:eastAsia="Calibri"/>
          <w:sz w:val="22"/>
          <w:szCs w:val="22"/>
          <w:lang w:val="en-US" w:eastAsia="en-US"/>
        </w:rPr>
        <w:t xml:space="preserve"> </w:t>
      </w:r>
      <w:r w:rsidR="00AC0994" w:rsidRPr="00867899">
        <w:rPr>
          <w:rFonts w:eastAsia="Calibri"/>
          <w:sz w:val="22"/>
          <w:szCs w:val="22"/>
          <w:lang w:val="en-US" w:eastAsia="en-US"/>
        </w:rPr>
        <w:t>769-</w:t>
      </w:r>
      <w:r w:rsidRPr="00867899">
        <w:rPr>
          <w:rFonts w:eastAsia="Calibri"/>
          <w:sz w:val="22"/>
          <w:szCs w:val="22"/>
          <w:lang w:val="en-US" w:eastAsia="en-US"/>
        </w:rPr>
        <w:t>776.</w:t>
      </w:r>
    </w:p>
    <w:p w:rsidR="00284A71" w:rsidRPr="00867899" w:rsidRDefault="00C611E0" w:rsidP="00FE5A4A">
      <w:pPr>
        <w:pStyle w:val="Referencia"/>
        <w:spacing w:before="0" w:after="0" w:line="240" w:lineRule="auto"/>
        <w:rPr>
          <w:rFonts w:ascii="AdvOT2e364b11" w:eastAsia="Calibri" w:hAnsi="AdvOT2e364b11" w:cs="AdvOT2e364b11"/>
          <w:sz w:val="22"/>
          <w:szCs w:val="22"/>
          <w:lang w:val="en-US" w:eastAsia="en-US"/>
        </w:rPr>
      </w:pPr>
      <w:proofErr w:type="gramStart"/>
      <w:r w:rsidRPr="00867899">
        <w:rPr>
          <w:rFonts w:ascii="AdvOT2e364b11" w:eastAsia="Calibri" w:hAnsi="AdvOT2e364b11" w:cs="AdvOT2e364b11"/>
          <w:sz w:val="22"/>
          <w:szCs w:val="22"/>
          <w:lang w:val="en-US" w:eastAsia="en-US"/>
        </w:rPr>
        <w:t>Natt</w:t>
      </w:r>
      <w:r w:rsidR="004537C6" w:rsidRPr="00867899">
        <w:rPr>
          <w:rFonts w:ascii="AdvOT2e364b11" w:eastAsia="Calibri" w:hAnsi="AdvOT2e364b11" w:cs="AdvOT2e364b11"/>
          <w:sz w:val="22"/>
          <w:szCs w:val="22"/>
          <w:lang w:val="en-US" w:eastAsia="en-US"/>
        </w:rPr>
        <w:t>orp</w:t>
      </w:r>
      <w:r w:rsidR="006B37B6">
        <w:rPr>
          <w:rFonts w:ascii="AdvOT2e364b11" w:eastAsia="Calibri" w:hAnsi="AdvOT2e364b11" w:cs="AdvOT2e364b11"/>
          <w:sz w:val="22"/>
          <w:szCs w:val="22"/>
          <w:lang w:val="en-US" w:eastAsia="en-US"/>
        </w:rPr>
        <w:t>,</w:t>
      </w:r>
      <w:r w:rsidR="004537C6" w:rsidRPr="00867899">
        <w:rPr>
          <w:rFonts w:ascii="AdvOT2e364b11" w:eastAsia="Calibri" w:hAnsi="AdvOT2e364b11" w:cs="AdvOT2e364b11"/>
          <w:sz w:val="22"/>
          <w:szCs w:val="22"/>
          <w:lang w:val="en-US" w:eastAsia="en-US"/>
        </w:rPr>
        <w:t xml:space="preserve"> A., Graf</w:t>
      </w:r>
      <w:r w:rsidR="006B37B6">
        <w:rPr>
          <w:rFonts w:ascii="AdvOT2e364b11" w:eastAsia="Calibri" w:hAnsi="AdvOT2e364b11" w:cs="AdvOT2e364b11"/>
          <w:sz w:val="22"/>
          <w:szCs w:val="22"/>
          <w:lang w:val="en-US" w:eastAsia="en-US"/>
        </w:rPr>
        <w:t>,</w:t>
      </w:r>
      <w:r w:rsidR="004537C6" w:rsidRPr="00867899">
        <w:rPr>
          <w:rFonts w:ascii="AdvOT2e364b11" w:eastAsia="Calibri" w:hAnsi="AdvOT2e364b11" w:cs="AdvOT2e364b11"/>
          <w:sz w:val="22"/>
          <w:szCs w:val="22"/>
          <w:lang w:val="en-US" w:eastAsia="en-US"/>
        </w:rPr>
        <w:t xml:space="preserve"> M., Spuhler</w:t>
      </w:r>
      <w:r w:rsidR="006B37B6">
        <w:rPr>
          <w:rFonts w:ascii="AdvOT2e364b11" w:eastAsia="Calibri" w:hAnsi="AdvOT2e364b11" w:cs="AdvOT2e364b11"/>
          <w:sz w:val="22"/>
          <w:szCs w:val="22"/>
          <w:lang w:val="en-US" w:eastAsia="en-US"/>
        </w:rPr>
        <w:t>,</w:t>
      </w:r>
      <w:r w:rsidR="004964B3">
        <w:rPr>
          <w:rFonts w:ascii="AdvOT2e364b11" w:eastAsia="Calibri" w:hAnsi="AdvOT2e364b11" w:cs="AdvOT2e364b11"/>
          <w:sz w:val="22"/>
          <w:szCs w:val="22"/>
          <w:lang w:val="en-US" w:eastAsia="en-US"/>
        </w:rPr>
        <w:t xml:space="preserve"> </w:t>
      </w:r>
      <w:r w:rsidR="004537C6" w:rsidRPr="00867899">
        <w:rPr>
          <w:rFonts w:ascii="AdvOT2e364b11" w:eastAsia="Calibri" w:hAnsi="AdvOT2e364b11" w:cs="AdvOT2e364b11"/>
          <w:sz w:val="22"/>
          <w:szCs w:val="22"/>
          <w:lang w:val="en-US" w:eastAsia="en-US"/>
        </w:rPr>
        <w:t>C.</w:t>
      </w:r>
      <w:r w:rsidR="004964B3">
        <w:rPr>
          <w:rFonts w:ascii="AdvOT2e364b11" w:eastAsia="Calibri" w:hAnsi="AdvOT2e364b11" w:cs="AdvOT2e364b11"/>
          <w:sz w:val="22"/>
          <w:szCs w:val="22"/>
          <w:lang w:val="en-US" w:eastAsia="en-US"/>
        </w:rPr>
        <w:t>,</w:t>
      </w:r>
      <w:r w:rsidR="004537C6" w:rsidRPr="00867899">
        <w:rPr>
          <w:rFonts w:ascii="AdvOT2e364b11" w:eastAsia="Calibri" w:hAnsi="AdvOT2e364b11" w:cs="AdvOT2e364b11"/>
          <w:sz w:val="22"/>
          <w:szCs w:val="22"/>
          <w:lang w:val="en-US" w:eastAsia="en-US"/>
        </w:rPr>
        <w:t xml:space="preserve"> </w:t>
      </w:r>
      <w:r w:rsidRPr="00867899">
        <w:rPr>
          <w:rFonts w:ascii="AdvOT2e364b11" w:eastAsia="Calibri" w:hAnsi="AdvOT2e364b11" w:cs="AdvOT2e364b11"/>
          <w:sz w:val="22"/>
          <w:szCs w:val="22"/>
          <w:lang w:val="en-US" w:eastAsia="en-US"/>
        </w:rPr>
        <w:t xml:space="preserve">Renken, A. </w:t>
      </w:r>
      <w:r w:rsidR="006B37B6">
        <w:rPr>
          <w:rFonts w:ascii="AdvOT2e364b11" w:eastAsia="Calibri" w:hAnsi="AdvOT2e364b11" w:cs="AdvOT2e364b11"/>
          <w:sz w:val="22"/>
          <w:szCs w:val="22"/>
          <w:lang w:val="en-US" w:eastAsia="en-US"/>
        </w:rPr>
        <w:t>(</w:t>
      </w:r>
      <w:r w:rsidRPr="00867899">
        <w:rPr>
          <w:rFonts w:ascii="AdvOT2e364b11" w:eastAsia="Calibri" w:hAnsi="AdvOT2e364b11" w:cs="AdvOT2e364b11"/>
          <w:sz w:val="22"/>
          <w:szCs w:val="22"/>
          <w:lang w:val="en-US" w:eastAsia="en-US"/>
        </w:rPr>
        <w:t>1999</w:t>
      </w:r>
      <w:r w:rsidR="006B37B6">
        <w:rPr>
          <w:rFonts w:ascii="AdvOT2e364b11" w:eastAsia="Calibri" w:hAnsi="AdvOT2e364b11" w:cs="AdvOT2e364b11"/>
          <w:sz w:val="22"/>
          <w:szCs w:val="22"/>
          <w:lang w:val="en-US" w:eastAsia="en-US"/>
        </w:rPr>
        <w:t>)</w:t>
      </w:r>
      <w:r w:rsidRPr="00867899">
        <w:rPr>
          <w:rFonts w:ascii="AdvOT2e364b11" w:eastAsia="Calibri" w:hAnsi="AdvOT2e364b11" w:cs="AdvOT2e364b11"/>
          <w:sz w:val="22"/>
          <w:szCs w:val="22"/>
          <w:lang w:val="en-US" w:eastAsia="en-US"/>
        </w:rPr>
        <w:t>.</w:t>
      </w:r>
      <w:proofErr w:type="gramEnd"/>
      <w:r w:rsidRPr="00867899">
        <w:rPr>
          <w:rFonts w:ascii="AdvOT2e364b11" w:eastAsia="Calibri" w:hAnsi="AdvOT2e364b11" w:cs="AdvOT2e364b11"/>
          <w:sz w:val="22"/>
          <w:szCs w:val="22"/>
          <w:lang w:val="en-US" w:eastAsia="en-US"/>
        </w:rPr>
        <w:t xml:space="preserve"> Model for Random Hydrolysis and End Degradation of Linear Polysaccharides: Application to the Thermal Treatment of Mannan in Solution. </w:t>
      </w:r>
      <w:r w:rsidRPr="00E54996">
        <w:rPr>
          <w:i/>
          <w:sz w:val="22"/>
          <w:szCs w:val="22"/>
          <w:shd w:val="clear" w:color="auto" w:fill="FFFFFF"/>
          <w:lang w:val="en-US"/>
        </w:rPr>
        <w:t>Journal of Industrial</w:t>
      </w:r>
      <w:r w:rsidR="0073145C">
        <w:rPr>
          <w:i/>
          <w:sz w:val="22"/>
          <w:szCs w:val="22"/>
          <w:shd w:val="clear" w:color="auto" w:fill="FFFFFF"/>
          <w:lang w:val="en-US"/>
        </w:rPr>
        <w:t xml:space="preserve"> and</w:t>
      </w:r>
      <w:r w:rsidRPr="00E54996">
        <w:rPr>
          <w:i/>
          <w:sz w:val="22"/>
          <w:szCs w:val="22"/>
          <w:shd w:val="clear" w:color="auto" w:fill="FFFFFF"/>
          <w:lang w:val="en-US"/>
        </w:rPr>
        <w:t xml:space="preserve"> Engineering Chemistry</w:t>
      </w:r>
      <w:r w:rsidR="006B37B6">
        <w:rPr>
          <w:i/>
          <w:sz w:val="22"/>
          <w:szCs w:val="22"/>
          <w:shd w:val="clear" w:color="auto" w:fill="FFFFFF"/>
          <w:lang w:val="en-US"/>
        </w:rPr>
        <w:t>,</w:t>
      </w:r>
      <w:r w:rsidR="004964B3">
        <w:rPr>
          <w:rFonts w:eastAsia="Calibri"/>
          <w:sz w:val="22"/>
          <w:szCs w:val="22"/>
          <w:lang w:val="en-US" w:eastAsia="en-US"/>
        </w:rPr>
        <w:t xml:space="preserve"> </w:t>
      </w:r>
      <w:r w:rsidRPr="006B37B6">
        <w:rPr>
          <w:rFonts w:ascii="AdvOT02ce3bbb.I" w:eastAsia="Calibri" w:hAnsi="AdvOT02ce3bbb.I" w:cs="AdvOT02ce3bbb.I"/>
          <w:i/>
          <w:sz w:val="22"/>
          <w:szCs w:val="22"/>
          <w:lang w:val="en-US" w:eastAsia="en-US"/>
        </w:rPr>
        <w:t>38</w:t>
      </w:r>
      <w:r w:rsidR="006B37B6">
        <w:rPr>
          <w:rFonts w:ascii="AdvOT02ce3bbb.I" w:eastAsia="Calibri" w:hAnsi="AdvOT02ce3bbb.I" w:cs="AdvOT02ce3bbb.I"/>
          <w:i/>
          <w:sz w:val="22"/>
          <w:szCs w:val="22"/>
          <w:lang w:val="en-US" w:eastAsia="en-US"/>
        </w:rPr>
        <w:t>,</w:t>
      </w:r>
      <w:r w:rsidR="004964B3">
        <w:rPr>
          <w:rFonts w:ascii="AdvOT2e364b11" w:eastAsia="Calibri" w:hAnsi="AdvOT2e364b11" w:cs="AdvOT2e364b11"/>
          <w:sz w:val="22"/>
          <w:szCs w:val="22"/>
          <w:lang w:val="en-US" w:eastAsia="en-US"/>
        </w:rPr>
        <w:t xml:space="preserve"> </w:t>
      </w:r>
      <w:r w:rsidRPr="00867899">
        <w:rPr>
          <w:rFonts w:ascii="AdvOT2e364b11" w:eastAsia="Calibri" w:hAnsi="AdvOT2e364b11" w:cs="AdvOT2e364b11"/>
          <w:sz w:val="22"/>
          <w:szCs w:val="22"/>
          <w:lang w:val="en-US" w:eastAsia="en-US"/>
        </w:rPr>
        <w:t>2919</w:t>
      </w:r>
      <w:r w:rsidR="00E92B9E" w:rsidRPr="00867899">
        <w:rPr>
          <w:rFonts w:ascii="AdvOT2e364b11+20" w:eastAsia="Calibri" w:hAnsi="AdvOT2e364b11+20" w:cs="AdvOT2e364b11+20"/>
          <w:sz w:val="22"/>
          <w:szCs w:val="22"/>
          <w:lang w:val="en-US" w:eastAsia="en-US"/>
        </w:rPr>
        <w:t>-</w:t>
      </w:r>
      <w:r w:rsidRPr="00867899">
        <w:rPr>
          <w:rFonts w:ascii="AdvOT2e364b11" w:eastAsia="Calibri" w:hAnsi="AdvOT2e364b11" w:cs="AdvOT2e364b11"/>
          <w:sz w:val="22"/>
          <w:szCs w:val="22"/>
          <w:lang w:val="en-US" w:eastAsia="en-US"/>
        </w:rPr>
        <w:t>2926.</w:t>
      </w:r>
    </w:p>
    <w:p w:rsidR="001D48D7" w:rsidRPr="00544727" w:rsidRDefault="001D48D7" w:rsidP="001D48D7">
      <w:pPr>
        <w:pStyle w:val="Referencia"/>
        <w:spacing w:before="0" w:after="0" w:line="240" w:lineRule="auto"/>
        <w:rPr>
          <w:rFonts w:eastAsia="Calibri"/>
          <w:color w:val="131413"/>
          <w:sz w:val="22"/>
          <w:szCs w:val="22"/>
          <w:lang w:val="en-US" w:eastAsia="en-US"/>
        </w:rPr>
      </w:pPr>
      <w:proofErr w:type="gramStart"/>
      <w:r w:rsidRPr="00867899">
        <w:rPr>
          <w:rFonts w:eastAsia="Calibri"/>
          <w:color w:val="131413"/>
          <w:sz w:val="22"/>
          <w:szCs w:val="22"/>
          <w:lang w:val="en-US" w:eastAsia="en-US"/>
        </w:rPr>
        <w:t>Needham</w:t>
      </w:r>
      <w:r w:rsidR="006B37B6">
        <w:rPr>
          <w:rFonts w:eastAsia="Calibri"/>
          <w:color w:val="131413"/>
          <w:sz w:val="22"/>
          <w:szCs w:val="22"/>
          <w:lang w:val="en-US" w:eastAsia="en-US"/>
        </w:rPr>
        <w:t>,</w:t>
      </w:r>
      <w:r w:rsidRPr="00867899">
        <w:rPr>
          <w:rFonts w:eastAsia="Calibri"/>
          <w:color w:val="131413"/>
          <w:sz w:val="22"/>
          <w:szCs w:val="22"/>
          <w:lang w:val="en-US" w:eastAsia="en-US"/>
        </w:rPr>
        <w:t xml:space="preserve"> J., </w:t>
      </w:r>
      <w:r w:rsidR="004964B3">
        <w:rPr>
          <w:rFonts w:eastAsia="Calibri"/>
          <w:color w:val="131413"/>
          <w:sz w:val="22"/>
          <w:szCs w:val="22"/>
          <w:lang w:val="en-US" w:eastAsia="en-US"/>
        </w:rPr>
        <w:t>Ping-</w:t>
      </w:r>
      <w:r w:rsidR="004964B3" w:rsidRPr="00867899">
        <w:rPr>
          <w:rFonts w:eastAsia="Calibri"/>
          <w:color w:val="131413"/>
          <w:sz w:val="22"/>
          <w:szCs w:val="22"/>
          <w:lang w:val="en-US" w:eastAsia="en-US"/>
        </w:rPr>
        <w:t>Yu</w:t>
      </w:r>
      <w:r w:rsidR="006B37B6">
        <w:rPr>
          <w:rFonts w:eastAsia="Calibri"/>
          <w:color w:val="131413"/>
          <w:sz w:val="22"/>
          <w:szCs w:val="22"/>
          <w:lang w:val="en-US" w:eastAsia="en-US"/>
        </w:rPr>
        <w:t>,</w:t>
      </w:r>
      <w:r w:rsidR="004964B3" w:rsidRPr="00867899">
        <w:rPr>
          <w:rFonts w:eastAsia="Calibri"/>
          <w:color w:val="131413"/>
          <w:sz w:val="22"/>
          <w:szCs w:val="22"/>
          <w:lang w:val="en-US" w:eastAsia="en-US"/>
        </w:rPr>
        <w:t xml:space="preserve"> </w:t>
      </w:r>
      <w:r w:rsidRPr="00867899">
        <w:rPr>
          <w:rFonts w:eastAsia="Calibri"/>
          <w:color w:val="131413"/>
          <w:sz w:val="22"/>
          <w:szCs w:val="22"/>
          <w:lang w:val="en-US" w:eastAsia="en-US"/>
        </w:rPr>
        <w:t>H.</w:t>
      </w:r>
      <w:r w:rsidR="004964B3">
        <w:rPr>
          <w:rFonts w:eastAsia="Calibri"/>
          <w:color w:val="131413"/>
          <w:sz w:val="22"/>
          <w:szCs w:val="22"/>
          <w:lang w:val="en-US" w:eastAsia="en-US"/>
        </w:rPr>
        <w:t xml:space="preserve">, </w:t>
      </w:r>
      <w:r w:rsidR="00E83466" w:rsidRPr="00E83466">
        <w:rPr>
          <w:sz w:val="22"/>
          <w:szCs w:val="22"/>
          <w:lang w:val="en-US"/>
        </w:rPr>
        <w:t>Gwei-Djen</w:t>
      </w:r>
      <w:r w:rsidR="006B37B6">
        <w:rPr>
          <w:sz w:val="22"/>
          <w:szCs w:val="22"/>
          <w:lang w:val="en-US"/>
        </w:rPr>
        <w:t>,</w:t>
      </w:r>
      <w:r w:rsidR="004964B3">
        <w:rPr>
          <w:sz w:val="22"/>
          <w:szCs w:val="22"/>
          <w:shd w:val="clear" w:color="auto" w:fill="FFFFFF"/>
          <w:lang w:val="en-US"/>
        </w:rPr>
        <w:t xml:space="preserve"> L.,</w:t>
      </w:r>
      <w:r w:rsidR="004964B3">
        <w:rPr>
          <w:rFonts w:eastAsia="Calibri"/>
          <w:color w:val="131413"/>
          <w:sz w:val="22"/>
          <w:szCs w:val="22"/>
          <w:lang w:val="en-US" w:eastAsia="en-US"/>
        </w:rPr>
        <w:t xml:space="preserve"> </w:t>
      </w:r>
      <w:r w:rsidRPr="00867899">
        <w:rPr>
          <w:rFonts w:eastAsia="Calibri"/>
          <w:color w:val="131413"/>
          <w:sz w:val="22"/>
          <w:szCs w:val="22"/>
          <w:lang w:val="en-US" w:eastAsia="en-US"/>
        </w:rPr>
        <w:t>Sivin</w:t>
      </w:r>
      <w:r w:rsidR="006B37B6">
        <w:rPr>
          <w:rFonts w:eastAsia="Calibri"/>
          <w:color w:val="131413"/>
          <w:sz w:val="22"/>
          <w:szCs w:val="22"/>
          <w:lang w:val="en-US" w:eastAsia="en-US"/>
        </w:rPr>
        <w:t>,</w:t>
      </w:r>
      <w:r w:rsidR="004964B3">
        <w:rPr>
          <w:rFonts w:eastAsia="Calibri"/>
          <w:color w:val="131413"/>
          <w:sz w:val="22"/>
          <w:szCs w:val="22"/>
          <w:lang w:val="en-US" w:eastAsia="en-US"/>
        </w:rPr>
        <w:t xml:space="preserve"> N</w:t>
      </w:r>
      <w:r w:rsidRPr="00867899">
        <w:rPr>
          <w:rFonts w:eastAsia="Calibri"/>
          <w:color w:val="131413"/>
          <w:sz w:val="22"/>
          <w:szCs w:val="22"/>
          <w:lang w:val="en-US" w:eastAsia="en-US"/>
        </w:rPr>
        <w:t xml:space="preserve">. </w:t>
      </w:r>
      <w:r w:rsidR="006B37B6">
        <w:rPr>
          <w:rFonts w:eastAsia="Calibri"/>
          <w:color w:val="131413"/>
          <w:sz w:val="22"/>
          <w:szCs w:val="22"/>
          <w:lang w:val="en-US" w:eastAsia="en-US"/>
        </w:rPr>
        <w:t>(</w:t>
      </w:r>
      <w:r w:rsidRPr="00867899">
        <w:rPr>
          <w:rFonts w:eastAsia="Calibri"/>
          <w:color w:val="131413"/>
          <w:sz w:val="22"/>
          <w:szCs w:val="22"/>
          <w:lang w:val="en-US" w:eastAsia="en-US"/>
        </w:rPr>
        <w:t>1980</w:t>
      </w:r>
      <w:r w:rsidR="006B37B6">
        <w:rPr>
          <w:rFonts w:eastAsia="Calibri"/>
          <w:color w:val="131413"/>
          <w:sz w:val="22"/>
          <w:szCs w:val="22"/>
          <w:lang w:val="en-US" w:eastAsia="en-US"/>
        </w:rPr>
        <w:t>)</w:t>
      </w:r>
      <w:r w:rsidRPr="00867899">
        <w:rPr>
          <w:rFonts w:eastAsia="Calibri"/>
          <w:color w:val="131413"/>
          <w:sz w:val="22"/>
          <w:szCs w:val="22"/>
          <w:lang w:val="en-US" w:eastAsia="en-US"/>
        </w:rPr>
        <w:t>.</w:t>
      </w:r>
      <w:proofErr w:type="gramEnd"/>
      <w:r w:rsidRPr="00867899">
        <w:rPr>
          <w:rFonts w:eastAsia="Calibri"/>
          <w:color w:val="131413"/>
          <w:sz w:val="22"/>
          <w:szCs w:val="22"/>
          <w:lang w:val="en-US" w:eastAsia="en-US"/>
        </w:rPr>
        <w:t xml:space="preserve"> </w:t>
      </w:r>
      <w:proofErr w:type="gramStart"/>
      <w:r w:rsidRPr="00867899">
        <w:rPr>
          <w:rFonts w:eastAsia="Calibri"/>
          <w:color w:val="131413"/>
          <w:sz w:val="22"/>
          <w:szCs w:val="22"/>
          <w:lang w:val="en-US" w:eastAsia="en-US"/>
        </w:rPr>
        <w:t>Science and Civilization in China.</w:t>
      </w:r>
      <w:proofErr w:type="gramEnd"/>
      <w:r w:rsidRPr="00867899">
        <w:rPr>
          <w:rFonts w:eastAsia="Calibri"/>
          <w:color w:val="131413"/>
          <w:sz w:val="22"/>
          <w:szCs w:val="22"/>
          <w:lang w:val="en-US" w:eastAsia="en-US"/>
        </w:rPr>
        <w:t xml:space="preserve"> </w:t>
      </w:r>
      <w:proofErr w:type="gramStart"/>
      <w:r w:rsidRPr="00867899">
        <w:rPr>
          <w:rFonts w:eastAsia="Calibri"/>
          <w:color w:val="131413"/>
          <w:sz w:val="22"/>
          <w:szCs w:val="22"/>
          <w:lang w:val="en-US" w:eastAsia="en-US"/>
        </w:rPr>
        <w:t>Vol. 5.</w:t>
      </w:r>
      <w:proofErr w:type="gramEnd"/>
      <w:r w:rsidRPr="00867899">
        <w:rPr>
          <w:rFonts w:eastAsia="Calibri"/>
          <w:color w:val="131413"/>
          <w:sz w:val="22"/>
          <w:szCs w:val="22"/>
          <w:lang w:val="en-US" w:eastAsia="en-US"/>
        </w:rPr>
        <w:t xml:space="preserve"> </w:t>
      </w:r>
      <w:proofErr w:type="gramStart"/>
      <w:r w:rsidRPr="00867899">
        <w:rPr>
          <w:rFonts w:eastAsia="Calibri"/>
          <w:color w:val="131413"/>
          <w:sz w:val="22"/>
          <w:szCs w:val="22"/>
          <w:lang w:val="en-US" w:eastAsia="en-US"/>
        </w:rPr>
        <w:t>Alchemy and Chemistry.</w:t>
      </w:r>
      <w:proofErr w:type="gramEnd"/>
      <w:r w:rsidRPr="00867899">
        <w:rPr>
          <w:rFonts w:eastAsia="Calibri"/>
          <w:color w:val="131413"/>
          <w:sz w:val="22"/>
          <w:szCs w:val="22"/>
          <w:lang w:val="en-US" w:eastAsia="en-US"/>
        </w:rPr>
        <w:t xml:space="preserve"> Part IV. </w:t>
      </w:r>
      <w:proofErr w:type="gramStart"/>
      <w:r w:rsidRPr="00867899">
        <w:rPr>
          <w:rFonts w:eastAsia="Calibri"/>
          <w:color w:val="131413"/>
          <w:sz w:val="22"/>
          <w:szCs w:val="22"/>
          <w:lang w:val="en-US" w:eastAsia="en-US"/>
        </w:rPr>
        <w:t>Apparatus, Theories and Gifts.</w:t>
      </w:r>
      <w:proofErr w:type="gramEnd"/>
      <w:r w:rsidRPr="00867899">
        <w:rPr>
          <w:rFonts w:eastAsia="Calibri"/>
          <w:color w:val="131413"/>
          <w:sz w:val="22"/>
          <w:szCs w:val="22"/>
          <w:lang w:val="en-US" w:eastAsia="en-US"/>
        </w:rPr>
        <w:t xml:space="preserve"> J. N</w:t>
      </w:r>
      <w:r w:rsidR="00A9623C" w:rsidRPr="00867899">
        <w:rPr>
          <w:rFonts w:eastAsia="Calibri"/>
          <w:color w:val="131413"/>
          <w:sz w:val="22"/>
          <w:szCs w:val="22"/>
          <w:lang w:val="en-US" w:eastAsia="en-US"/>
        </w:rPr>
        <w:t>eedham, ed., Science and Civiliz</w:t>
      </w:r>
      <w:r w:rsidRPr="00867899">
        <w:rPr>
          <w:rFonts w:eastAsia="Calibri"/>
          <w:color w:val="131413"/>
          <w:sz w:val="22"/>
          <w:szCs w:val="22"/>
          <w:lang w:val="en-US" w:eastAsia="en-US"/>
        </w:rPr>
        <w:t xml:space="preserve">ation in China. </w:t>
      </w:r>
      <w:r w:rsidR="00E83466" w:rsidRPr="00544727">
        <w:rPr>
          <w:rFonts w:eastAsia="Calibri"/>
          <w:color w:val="131413"/>
          <w:sz w:val="22"/>
          <w:szCs w:val="22"/>
          <w:lang w:val="en-US" w:eastAsia="en-US"/>
        </w:rPr>
        <w:t>Cambridge: Cambridge University Press.</w:t>
      </w:r>
    </w:p>
    <w:p w:rsidR="00284A71" w:rsidRPr="00867899" w:rsidRDefault="00BA60D8" w:rsidP="00FE5A4A">
      <w:pPr>
        <w:pStyle w:val="Referencia"/>
        <w:spacing w:before="0" w:after="0" w:line="240" w:lineRule="auto"/>
        <w:rPr>
          <w:rFonts w:eastAsia="Calibri"/>
          <w:sz w:val="22"/>
          <w:szCs w:val="22"/>
          <w:lang w:val="es-MX" w:eastAsia="en-US"/>
        </w:rPr>
      </w:pPr>
      <w:r w:rsidRPr="00867899">
        <w:rPr>
          <w:rFonts w:eastAsia="Calibri"/>
          <w:sz w:val="22"/>
          <w:szCs w:val="22"/>
          <w:lang w:val="es-MX" w:eastAsia="en-US"/>
        </w:rPr>
        <w:t>NOM-070-SCFI-1994</w:t>
      </w:r>
      <w:r w:rsidR="00D93615" w:rsidRPr="00867899">
        <w:rPr>
          <w:rFonts w:eastAsia="Calibri"/>
          <w:sz w:val="22"/>
          <w:szCs w:val="22"/>
          <w:lang w:val="es-MX" w:eastAsia="en-US"/>
        </w:rPr>
        <w:t>.</w:t>
      </w:r>
      <w:r w:rsidR="00DA5AAA">
        <w:rPr>
          <w:rFonts w:eastAsia="Calibri"/>
          <w:sz w:val="22"/>
          <w:szCs w:val="22"/>
          <w:lang w:val="es-MX" w:eastAsia="en-US"/>
        </w:rPr>
        <w:t xml:space="preserve"> </w:t>
      </w:r>
      <w:r w:rsidR="006B37B6">
        <w:rPr>
          <w:rFonts w:eastAsia="Calibri"/>
          <w:sz w:val="22"/>
          <w:szCs w:val="22"/>
          <w:lang w:val="es-MX" w:eastAsia="en-US"/>
        </w:rPr>
        <w:t>(</w:t>
      </w:r>
      <w:r w:rsidRPr="00867899">
        <w:rPr>
          <w:rFonts w:eastAsia="Calibri"/>
          <w:sz w:val="22"/>
          <w:szCs w:val="22"/>
          <w:lang w:val="es-MX" w:eastAsia="en-US"/>
        </w:rPr>
        <w:t>1994</w:t>
      </w:r>
      <w:r w:rsidR="006B37B6">
        <w:rPr>
          <w:rFonts w:eastAsia="Calibri"/>
          <w:sz w:val="22"/>
          <w:szCs w:val="22"/>
          <w:lang w:val="es-MX" w:eastAsia="en-US"/>
        </w:rPr>
        <w:t>)</w:t>
      </w:r>
      <w:r w:rsidRPr="00867899">
        <w:rPr>
          <w:rFonts w:eastAsia="Calibri"/>
          <w:sz w:val="22"/>
          <w:szCs w:val="22"/>
          <w:lang w:val="es-MX" w:eastAsia="en-US"/>
        </w:rPr>
        <w:t xml:space="preserve">. </w:t>
      </w:r>
      <w:r w:rsidR="0037530A" w:rsidRPr="00867899">
        <w:rPr>
          <w:rFonts w:eastAsia="Calibri"/>
          <w:sz w:val="22"/>
          <w:szCs w:val="22"/>
          <w:lang w:val="es-MX" w:eastAsia="en-US"/>
        </w:rPr>
        <w:t>Norma Oficial Mexicana</w:t>
      </w:r>
      <w:r w:rsidRPr="00867899">
        <w:rPr>
          <w:rFonts w:eastAsia="Calibri"/>
          <w:sz w:val="22"/>
          <w:szCs w:val="22"/>
          <w:lang w:val="es-MX" w:eastAsia="en-US"/>
        </w:rPr>
        <w:t xml:space="preserve">: </w:t>
      </w:r>
      <w:r w:rsidR="0037530A" w:rsidRPr="00867899">
        <w:rPr>
          <w:rFonts w:eastAsia="Calibri"/>
          <w:sz w:val="22"/>
          <w:szCs w:val="22"/>
          <w:lang w:val="es-MX" w:eastAsia="en-US"/>
        </w:rPr>
        <w:t>Bebidas A</w:t>
      </w:r>
      <w:r w:rsidRPr="00867899">
        <w:rPr>
          <w:rFonts w:eastAsia="Calibri"/>
          <w:sz w:val="22"/>
          <w:szCs w:val="22"/>
          <w:lang w:val="es-MX" w:eastAsia="en-US"/>
        </w:rPr>
        <w:t>lcohólicas-</w:t>
      </w:r>
      <w:r w:rsidR="0037530A" w:rsidRPr="00867899">
        <w:rPr>
          <w:rFonts w:eastAsia="Calibri"/>
          <w:sz w:val="22"/>
          <w:szCs w:val="22"/>
          <w:lang w:val="es-MX" w:eastAsia="en-US"/>
        </w:rPr>
        <w:t>M</w:t>
      </w:r>
      <w:r w:rsidRPr="00867899">
        <w:rPr>
          <w:rFonts w:eastAsia="Calibri"/>
          <w:sz w:val="22"/>
          <w:szCs w:val="22"/>
          <w:lang w:val="es-MX" w:eastAsia="en-US"/>
        </w:rPr>
        <w:t>ezcal-</w:t>
      </w:r>
      <w:r w:rsidR="0037530A" w:rsidRPr="00867899">
        <w:rPr>
          <w:rFonts w:eastAsia="Calibri"/>
          <w:sz w:val="22"/>
          <w:szCs w:val="22"/>
          <w:lang w:val="es-MX" w:eastAsia="en-US"/>
        </w:rPr>
        <w:t>Especificaciones.</w:t>
      </w:r>
      <w:r w:rsidRPr="00867899">
        <w:rPr>
          <w:rFonts w:eastAsia="Calibri"/>
          <w:sz w:val="22"/>
          <w:szCs w:val="22"/>
          <w:lang w:val="es-MX" w:eastAsia="en-US"/>
        </w:rPr>
        <w:t xml:space="preserve"> Dirección General de Normas. Secretaría de Economía. México.</w:t>
      </w:r>
    </w:p>
    <w:p w:rsidR="00284A71" w:rsidRPr="00867899" w:rsidRDefault="00BA60D8" w:rsidP="00FE5A4A">
      <w:pPr>
        <w:pStyle w:val="Referencia"/>
        <w:spacing w:before="0" w:after="0" w:line="240" w:lineRule="auto"/>
        <w:rPr>
          <w:rFonts w:eastAsia="Calibri"/>
          <w:sz w:val="22"/>
          <w:szCs w:val="22"/>
          <w:lang w:val="es-MX" w:eastAsia="en-US"/>
        </w:rPr>
      </w:pPr>
      <w:r w:rsidRPr="00867899">
        <w:rPr>
          <w:rFonts w:eastAsia="Calibri"/>
          <w:sz w:val="22"/>
          <w:szCs w:val="22"/>
          <w:lang w:val="es-MX" w:eastAsia="en-US"/>
        </w:rPr>
        <w:lastRenderedPageBreak/>
        <w:t>NOM-006-SCFI-2005</w:t>
      </w:r>
      <w:r w:rsidR="00D93615" w:rsidRPr="00867899">
        <w:rPr>
          <w:rFonts w:eastAsia="Calibri"/>
          <w:sz w:val="22"/>
          <w:szCs w:val="22"/>
          <w:lang w:val="es-MX" w:eastAsia="en-US"/>
        </w:rPr>
        <w:t>.</w:t>
      </w:r>
      <w:r w:rsidR="00A50004">
        <w:rPr>
          <w:rFonts w:eastAsia="Calibri"/>
          <w:sz w:val="22"/>
          <w:szCs w:val="22"/>
          <w:lang w:val="es-MX" w:eastAsia="en-US"/>
        </w:rPr>
        <w:t xml:space="preserve"> </w:t>
      </w:r>
      <w:r w:rsidR="006B37B6">
        <w:rPr>
          <w:rFonts w:eastAsia="Calibri"/>
          <w:sz w:val="22"/>
          <w:szCs w:val="22"/>
          <w:lang w:val="es-MX" w:eastAsia="en-US"/>
        </w:rPr>
        <w:t>(</w:t>
      </w:r>
      <w:r w:rsidRPr="00867899">
        <w:rPr>
          <w:rFonts w:eastAsia="Calibri"/>
          <w:sz w:val="22"/>
          <w:szCs w:val="22"/>
          <w:lang w:val="es-MX" w:eastAsia="en-US"/>
        </w:rPr>
        <w:t>2005</w:t>
      </w:r>
      <w:r w:rsidR="006B37B6">
        <w:rPr>
          <w:rFonts w:eastAsia="Calibri"/>
          <w:sz w:val="22"/>
          <w:szCs w:val="22"/>
          <w:lang w:val="es-MX" w:eastAsia="en-US"/>
        </w:rPr>
        <w:t>)</w:t>
      </w:r>
      <w:r w:rsidRPr="00867899">
        <w:rPr>
          <w:rFonts w:eastAsia="Calibri"/>
          <w:sz w:val="22"/>
          <w:szCs w:val="22"/>
          <w:lang w:val="es-MX" w:eastAsia="en-US"/>
        </w:rPr>
        <w:t xml:space="preserve">. </w:t>
      </w:r>
      <w:r w:rsidR="00F518D4" w:rsidRPr="00867899">
        <w:rPr>
          <w:rFonts w:eastAsia="Calibri"/>
          <w:sz w:val="22"/>
          <w:szCs w:val="22"/>
          <w:lang w:val="es-MX" w:eastAsia="en-US"/>
        </w:rPr>
        <w:t>Norma Oficial Mexicana</w:t>
      </w:r>
      <w:r w:rsidRPr="00867899">
        <w:rPr>
          <w:rFonts w:eastAsia="Calibri"/>
          <w:sz w:val="22"/>
          <w:szCs w:val="22"/>
          <w:lang w:val="es-MX" w:eastAsia="en-US"/>
        </w:rPr>
        <w:t xml:space="preserve">: </w:t>
      </w:r>
      <w:r w:rsidR="00F518D4" w:rsidRPr="00867899">
        <w:rPr>
          <w:rFonts w:eastAsia="Calibri"/>
          <w:sz w:val="22"/>
          <w:szCs w:val="22"/>
          <w:lang w:val="es-MX" w:eastAsia="en-US"/>
        </w:rPr>
        <w:t>Bebidas A</w:t>
      </w:r>
      <w:r w:rsidRPr="00867899">
        <w:rPr>
          <w:rFonts w:eastAsia="Calibri"/>
          <w:sz w:val="22"/>
          <w:szCs w:val="22"/>
          <w:lang w:val="es-MX" w:eastAsia="en-US"/>
        </w:rPr>
        <w:t>lcohólicas-</w:t>
      </w:r>
      <w:r w:rsidR="00F518D4" w:rsidRPr="00867899">
        <w:rPr>
          <w:rFonts w:eastAsia="Calibri"/>
          <w:sz w:val="22"/>
          <w:szCs w:val="22"/>
          <w:lang w:val="es-MX" w:eastAsia="en-US"/>
        </w:rPr>
        <w:t>Tequila</w:t>
      </w:r>
      <w:r w:rsidRPr="00867899">
        <w:rPr>
          <w:rFonts w:eastAsia="Calibri"/>
          <w:sz w:val="22"/>
          <w:szCs w:val="22"/>
          <w:lang w:val="es-MX" w:eastAsia="en-US"/>
        </w:rPr>
        <w:t>-</w:t>
      </w:r>
      <w:r w:rsidR="00F518D4" w:rsidRPr="00867899">
        <w:rPr>
          <w:rFonts w:eastAsia="Calibri"/>
          <w:sz w:val="22"/>
          <w:szCs w:val="22"/>
          <w:lang w:val="es-MX" w:eastAsia="en-US"/>
        </w:rPr>
        <w:t>Especificaciones.</w:t>
      </w:r>
      <w:r w:rsidRPr="00867899">
        <w:rPr>
          <w:rFonts w:eastAsia="Calibri"/>
          <w:sz w:val="22"/>
          <w:szCs w:val="22"/>
          <w:lang w:val="es-MX" w:eastAsia="en-US"/>
        </w:rPr>
        <w:t xml:space="preserve"> Dirección General de Normas. Secretaría de Economía. México.</w:t>
      </w:r>
    </w:p>
    <w:p w:rsidR="00284A71" w:rsidRPr="00867899" w:rsidRDefault="008F4358" w:rsidP="00FE5A4A">
      <w:pPr>
        <w:pStyle w:val="Referencia"/>
        <w:spacing w:before="0" w:after="0" w:line="240" w:lineRule="auto"/>
        <w:rPr>
          <w:rFonts w:eastAsia="Calibri"/>
          <w:sz w:val="22"/>
          <w:szCs w:val="22"/>
          <w:lang w:val="es-MX" w:eastAsia="en-US"/>
        </w:rPr>
      </w:pPr>
      <w:r w:rsidRPr="00867899">
        <w:rPr>
          <w:rFonts w:eastAsia="Calibri"/>
          <w:sz w:val="22"/>
          <w:szCs w:val="22"/>
          <w:lang w:val="es-MX" w:eastAsia="en-US"/>
        </w:rPr>
        <w:t xml:space="preserve">Nobel. </w:t>
      </w:r>
      <w:r w:rsidR="006B37B6">
        <w:rPr>
          <w:rFonts w:eastAsia="Calibri"/>
          <w:sz w:val="22"/>
          <w:szCs w:val="22"/>
          <w:lang w:val="es-MX" w:eastAsia="en-US"/>
        </w:rPr>
        <w:t>(</w:t>
      </w:r>
      <w:r w:rsidRPr="00867899">
        <w:rPr>
          <w:rFonts w:eastAsia="Calibri"/>
          <w:sz w:val="22"/>
          <w:szCs w:val="22"/>
          <w:lang w:val="es-MX" w:eastAsia="en-US"/>
        </w:rPr>
        <w:t>1998</w:t>
      </w:r>
      <w:r w:rsidR="006B37B6">
        <w:rPr>
          <w:rFonts w:eastAsia="Calibri"/>
          <w:sz w:val="22"/>
          <w:szCs w:val="22"/>
          <w:lang w:val="es-MX" w:eastAsia="en-US"/>
        </w:rPr>
        <w:t>)</w:t>
      </w:r>
      <w:r w:rsidRPr="00867899">
        <w:rPr>
          <w:rFonts w:eastAsia="Calibri"/>
          <w:sz w:val="22"/>
          <w:szCs w:val="22"/>
          <w:lang w:val="es-MX" w:eastAsia="en-US"/>
        </w:rPr>
        <w:t xml:space="preserve">. </w:t>
      </w:r>
      <w:r w:rsidR="00191900" w:rsidRPr="00867899">
        <w:rPr>
          <w:rFonts w:eastAsia="Calibri"/>
          <w:sz w:val="22"/>
          <w:szCs w:val="22"/>
          <w:lang w:val="es-MX" w:eastAsia="en-US"/>
        </w:rPr>
        <w:t>Los incomparables agaves y cactu</w:t>
      </w:r>
      <w:r w:rsidRPr="00867899">
        <w:rPr>
          <w:rFonts w:eastAsia="Calibri"/>
          <w:sz w:val="22"/>
          <w:szCs w:val="22"/>
          <w:lang w:val="es-MX" w:eastAsia="en-US"/>
        </w:rPr>
        <w:t>s. México, 1ª ed., Trillas, p</w:t>
      </w:r>
      <w:r w:rsidR="00775C9B" w:rsidRPr="00867899">
        <w:rPr>
          <w:rFonts w:eastAsia="Calibri"/>
          <w:sz w:val="22"/>
          <w:szCs w:val="22"/>
          <w:lang w:val="es-MX" w:eastAsia="en-US"/>
        </w:rPr>
        <w:t>.</w:t>
      </w:r>
      <w:r w:rsidRPr="00867899">
        <w:rPr>
          <w:rFonts w:eastAsia="Calibri"/>
          <w:sz w:val="22"/>
          <w:szCs w:val="22"/>
          <w:lang w:val="es-MX" w:eastAsia="en-US"/>
        </w:rPr>
        <w:t xml:space="preserve"> 166.</w:t>
      </w:r>
    </w:p>
    <w:p w:rsidR="00284A71" w:rsidRPr="00867899" w:rsidRDefault="00A87A08">
      <w:pPr>
        <w:pStyle w:val="Referencia"/>
        <w:spacing w:before="0" w:after="0" w:line="240" w:lineRule="auto"/>
        <w:rPr>
          <w:rFonts w:eastAsia="Calibri"/>
          <w:sz w:val="22"/>
          <w:szCs w:val="22"/>
          <w:lang w:val="en-US" w:eastAsia="en-US"/>
        </w:rPr>
      </w:pPr>
      <w:r w:rsidRPr="00867899">
        <w:rPr>
          <w:rFonts w:eastAsia="Calibri"/>
          <w:sz w:val="22"/>
          <w:szCs w:val="22"/>
          <w:lang w:val="en-US" w:eastAsia="en-US"/>
        </w:rPr>
        <w:t>Palmqvist</w:t>
      </w:r>
      <w:r w:rsidR="006B37B6">
        <w:rPr>
          <w:rFonts w:eastAsia="Calibri"/>
          <w:sz w:val="22"/>
          <w:szCs w:val="22"/>
          <w:lang w:val="en-US" w:eastAsia="en-US"/>
        </w:rPr>
        <w:t>,</w:t>
      </w:r>
      <w:r w:rsidRPr="00867899">
        <w:rPr>
          <w:rFonts w:eastAsia="Calibri"/>
          <w:sz w:val="22"/>
          <w:szCs w:val="22"/>
          <w:lang w:val="en-US" w:eastAsia="en-US"/>
        </w:rPr>
        <w:t xml:space="preserve"> </w:t>
      </w:r>
      <w:r w:rsidR="004537C6" w:rsidRPr="00867899">
        <w:rPr>
          <w:rFonts w:eastAsia="Calibri"/>
          <w:sz w:val="22"/>
          <w:szCs w:val="22"/>
          <w:lang w:val="en-US" w:eastAsia="en-US"/>
        </w:rPr>
        <w:t>E.</w:t>
      </w:r>
      <w:r w:rsidR="00B976AB">
        <w:rPr>
          <w:rFonts w:eastAsia="Calibri"/>
          <w:sz w:val="22"/>
          <w:szCs w:val="22"/>
          <w:lang w:val="en-US" w:eastAsia="en-US"/>
        </w:rPr>
        <w:t xml:space="preserve">, </w:t>
      </w:r>
      <w:r w:rsidR="009739C3" w:rsidRPr="00867899">
        <w:rPr>
          <w:rFonts w:eastAsia="Calibri"/>
          <w:sz w:val="22"/>
          <w:szCs w:val="22"/>
          <w:lang w:val="en-US" w:eastAsia="en-US"/>
        </w:rPr>
        <w:t>Hahn</w:t>
      </w:r>
      <w:r w:rsidR="00775C9B" w:rsidRPr="00867899">
        <w:rPr>
          <w:rFonts w:eastAsia="Calibri"/>
          <w:sz w:val="22"/>
          <w:szCs w:val="22"/>
          <w:lang w:val="en-US" w:eastAsia="en-US"/>
        </w:rPr>
        <w:t>,</w:t>
      </w:r>
      <w:r w:rsidR="009739C3" w:rsidRPr="00867899">
        <w:rPr>
          <w:rFonts w:eastAsia="Calibri"/>
          <w:sz w:val="22"/>
          <w:szCs w:val="22"/>
          <w:lang w:val="en-US" w:eastAsia="en-US"/>
        </w:rPr>
        <w:t xml:space="preserve"> </w:t>
      </w:r>
      <w:r w:rsidR="003360EF" w:rsidRPr="00867899">
        <w:rPr>
          <w:rFonts w:eastAsia="Calibri"/>
          <w:sz w:val="22"/>
          <w:szCs w:val="22"/>
          <w:lang w:val="en-US" w:eastAsia="en-US"/>
        </w:rPr>
        <w:t xml:space="preserve">B. </w:t>
      </w:r>
      <w:r w:rsidR="006B37B6">
        <w:rPr>
          <w:rFonts w:eastAsia="Calibri"/>
          <w:sz w:val="22"/>
          <w:szCs w:val="22"/>
          <w:lang w:val="en-US" w:eastAsia="en-US"/>
        </w:rPr>
        <w:t>(</w:t>
      </w:r>
      <w:r w:rsidR="009739C3" w:rsidRPr="00867899">
        <w:rPr>
          <w:rFonts w:eastAsia="Calibri"/>
          <w:sz w:val="22"/>
          <w:szCs w:val="22"/>
          <w:lang w:val="en-US" w:eastAsia="en-US"/>
        </w:rPr>
        <w:t>2000</w:t>
      </w:r>
      <w:r w:rsidR="006B37B6">
        <w:rPr>
          <w:rFonts w:eastAsia="Calibri"/>
          <w:sz w:val="22"/>
          <w:szCs w:val="22"/>
          <w:lang w:val="en-US" w:eastAsia="en-US"/>
        </w:rPr>
        <w:t>)</w:t>
      </w:r>
      <w:r w:rsidR="009739C3" w:rsidRPr="00867899">
        <w:rPr>
          <w:rFonts w:eastAsia="Calibri"/>
          <w:sz w:val="22"/>
          <w:szCs w:val="22"/>
          <w:lang w:val="en-US" w:eastAsia="en-US"/>
        </w:rPr>
        <w:t xml:space="preserve">. </w:t>
      </w:r>
      <w:proofErr w:type="gramStart"/>
      <w:r w:rsidR="009739C3" w:rsidRPr="00867899">
        <w:rPr>
          <w:rFonts w:eastAsia="Calibri"/>
          <w:sz w:val="22"/>
          <w:szCs w:val="22"/>
          <w:lang w:val="en-US" w:eastAsia="en-US"/>
        </w:rPr>
        <w:t xml:space="preserve">Fermentation of lignocellulosic </w:t>
      </w:r>
      <w:r w:rsidR="003360EF" w:rsidRPr="00867899">
        <w:rPr>
          <w:rFonts w:eastAsia="Calibri"/>
          <w:sz w:val="22"/>
          <w:szCs w:val="22"/>
          <w:lang w:val="en-US" w:eastAsia="en-US"/>
        </w:rPr>
        <w:t>hydrolysates.</w:t>
      </w:r>
      <w:proofErr w:type="gramEnd"/>
      <w:r w:rsidR="003360EF" w:rsidRPr="00867899">
        <w:rPr>
          <w:rFonts w:eastAsia="Calibri"/>
          <w:sz w:val="22"/>
          <w:szCs w:val="22"/>
          <w:lang w:val="en-US" w:eastAsia="en-US"/>
        </w:rPr>
        <w:t xml:space="preserve"> I</w:t>
      </w:r>
      <w:r w:rsidR="009739C3" w:rsidRPr="00867899">
        <w:rPr>
          <w:rFonts w:eastAsia="Calibri"/>
          <w:sz w:val="22"/>
          <w:szCs w:val="22"/>
          <w:lang w:val="en-US" w:eastAsia="en-US"/>
        </w:rPr>
        <w:t xml:space="preserve">I: Inhibitors and mechanisms of </w:t>
      </w:r>
      <w:r w:rsidR="003360EF" w:rsidRPr="00867899">
        <w:rPr>
          <w:rFonts w:eastAsia="Calibri"/>
          <w:sz w:val="22"/>
          <w:szCs w:val="22"/>
          <w:lang w:val="en-US" w:eastAsia="en-US"/>
        </w:rPr>
        <w:t xml:space="preserve">inhibition. </w:t>
      </w:r>
      <w:r w:rsidR="009739C3" w:rsidRPr="00E54996">
        <w:rPr>
          <w:rFonts w:eastAsia="Arial Unicode MS"/>
          <w:i/>
          <w:iCs/>
          <w:sz w:val="22"/>
          <w:szCs w:val="22"/>
          <w:shd w:val="clear" w:color="auto" w:fill="FFFFFF"/>
          <w:lang w:val="en-US"/>
        </w:rPr>
        <w:t>Bioresource Technology</w:t>
      </w:r>
      <w:r w:rsidR="006B37B6">
        <w:rPr>
          <w:rFonts w:eastAsia="Arial Unicode MS"/>
          <w:i/>
          <w:iCs/>
          <w:sz w:val="22"/>
          <w:szCs w:val="22"/>
          <w:shd w:val="clear" w:color="auto" w:fill="FFFFFF"/>
          <w:lang w:val="en-US"/>
        </w:rPr>
        <w:t>,</w:t>
      </w:r>
      <w:r w:rsidR="00B976AB">
        <w:rPr>
          <w:rFonts w:eastAsia="Calibri"/>
          <w:sz w:val="22"/>
          <w:szCs w:val="22"/>
          <w:lang w:val="en-US" w:eastAsia="en-US"/>
        </w:rPr>
        <w:t xml:space="preserve"> </w:t>
      </w:r>
      <w:r w:rsidR="003360EF" w:rsidRPr="006B37B6">
        <w:rPr>
          <w:rFonts w:eastAsia="Calibri"/>
          <w:i/>
          <w:sz w:val="22"/>
          <w:szCs w:val="22"/>
          <w:lang w:val="en-US" w:eastAsia="en-US"/>
        </w:rPr>
        <w:t>74</w:t>
      </w:r>
      <w:r w:rsidR="009739C3" w:rsidRPr="00867899">
        <w:rPr>
          <w:rFonts w:eastAsia="Calibri"/>
          <w:sz w:val="22"/>
          <w:szCs w:val="22"/>
          <w:lang w:val="en-US" w:eastAsia="en-US"/>
        </w:rPr>
        <w:t xml:space="preserve"> (1</w:t>
      </w:r>
      <w:r w:rsidR="00F63FAE" w:rsidRPr="00867899">
        <w:rPr>
          <w:rFonts w:eastAsia="Calibri"/>
          <w:sz w:val="22"/>
          <w:szCs w:val="22"/>
          <w:lang w:val="en-US" w:eastAsia="en-US"/>
        </w:rPr>
        <w:t>)</w:t>
      </w:r>
      <w:r w:rsidR="006B37B6">
        <w:rPr>
          <w:rFonts w:eastAsia="Calibri"/>
          <w:sz w:val="22"/>
          <w:szCs w:val="22"/>
          <w:lang w:val="en-US" w:eastAsia="en-US"/>
        </w:rPr>
        <w:t>,</w:t>
      </w:r>
      <w:r w:rsidR="00B976AB">
        <w:rPr>
          <w:rFonts w:eastAsia="Calibri"/>
          <w:sz w:val="22"/>
          <w:szCs w:val="22"/>
          <w:lang w:val="en-US" w:eastAsia="en-US"/>
        </w:rPr>
        <w:t xml:space="preserve"> </w:t>
      </w:r>
      <w:r w:rsidR="003360EF" w:rsidRPr="00867899">
        <w:rPr>
          <w:rFonts w:eastAsia="Calibri"/>
          <w:sz w:val="22"/>
          <w:szCs w:val="22"/>
          <w:lang w:val="en-US" w:eastAsia="en-US"/>
        </w:rPr>
        <w:t>25–33.</w:t>
      </w:r>
    </w:p>
    <w:p w:rsidR="00284A71" w:rsidRPr="000451A5" w:rsidRDefault="004537C6" w:rsidP="00FE5A4A">
      <w:pPr>
        <w:pStyle w:val="Referencia"/>
        <w:spacing w:before="0" w:after="0" w:line="240" w:lineRule="auto"/>
        <w:rPr>
          <w:rFonts w:eastAsia="Calibri"/>
          <w:sz w:val="22"/>
          <w:szCs w:val="22"/>
          <w:lang w:val="en-US" w:eastAsia="en-US"/>
        </w:rPr>
      </w:pPr>
      <w:r w:rsidRPr="00544727">
        <w:rPr>
          <w:rFonts w:eastAsia="Calibri"/>
          <w:sz w:val="22"/>
          <w:szCs w:val="22"/>
          <w:lang w:val="en-US" w:eastAsia="en-US"/>
        </w:rPr>
        <w:t>Palmqvist</w:t>
      </w:r>
      <w:r w:rsidR="006B37B6">
        <w:rPr>
          <w:rFonts w:eastAsia="Calibri"/>
          <w:sz w:val="22"/>
          <w:szCs w:val="22"/>
          <w:lang w:val="en-US" w:eastAsia="en-US"/>
        </w:rPr>
        <w:t>,</w:t>
      </w:r>
      <w:r w:rsidR="00B976AB" w:rsidRPr="00544727">
        <w:rPr>
          <w:rFonts w:eastAsia="Calibri"/>
          <w:sz w:val="22"/>
          <w:szCs w:val="22"/>
          <w:lang w:val="en-US" w:eastAsia="en-US"/>
        </w:rPr>
        <w:t xml:space="preserve"> </w:t>
      </w:r>
      <w:r w:rsidRPr="00544727">
        <w:rPr>
          <w:rFonts w:eastAsia="Calibri"/>
          <w:sz w:val="22"/>
          <w:szCs w:val="22"/>
          <w:lang w:val="en-US" w:eastAsia="en-US"/>
        </w:rPr>
        <w:t>E., Almeida</w:t>
      </w:r>
      <w:r w:rsidR="006B37B6">
        <w:rPr>
          <w:rFonts w:eastAsia="Calibri"/>
          <w:sz w:val="22"/>
          <w:szCs w:val="22"/>
          <w:lang w:val="en-US" w:eastAsia="en-US"/>
        </w:rPr>
        <w:t>,</w:t>
      </w:r>
      <w:r w:rsidR="00B976AB" w:rsidRPr="00544727">
        <w:rPr>
          <w:rFonts w:eastAsia="Calibri"/>
          <w:sz w:val="22"/>
          <w:szCs w:val="22"/>
          <w:lang w:val="en-US" w:eastAsia="en-US"/>
        </w:rPr>
        <w:t xml:space="preserve"> </w:t>
      </w:r>
      <w:r w:rsidRPr="00544727">
        <w:rPr>
          <w:rFonts w:eastAsia="Calibri"/>
          <w:sz w:val="22"/>
          <w:szCs w:val="22"/>
          <w:lang w:val="en-US" w:eastAsia="en-US"/>
        </w:rPr>
        <w:t>S.</w:t>
      </w:r>
      <w:r w:rsidR="00B976AB" w:rsidRPr="00544727">
        <w:rPr>
          <w:rFonts w:eastAsia="Calibri"/>
          <w:sz w:val="22"/>
          <w:szCs w:val="22"/>
          <w:lang w:val="en-US" w:eastAsia="en-US"/>
        </w:rPr>
        <w:t>,</w:t>
      </w:r>
      <w:r w:rsidRPr="00544727">
        <w:rPr>
          <w:rFonts w:eastAsia="Calibri"/>
          <w:sz w:val="22"/>
          <w:szCs w:val="22"/>
          <w:lang w:val="en-US" w:eastAsia="en-US"/>
        </w:rPr>
        <w:t xml:space="preserve"> </w:t>
      </w:r>
      <w:r w:rsidR="00A87A08" w:rsidRPr="00544727">
        <w:rPr>
          <w:rFonts w:eastAsia="Calibri"/>
          <w:sz w:val="22"/>
          <w:szCs w:val="22"/>
          <w:lang w:val="en-US" w:eastAsia="en-US"/>
        </w:rPr>
        <w:t>Hahn</w:t>
      </w:r>
      <w:r w:rsidR="006B37B6">
        <w:rPr>
          <w:rFonts w:eastAsia="Calibri"/>
          <w:sz w:val="22"/>
          <w:szCs w:val="22"/>
          <w:lang w:val="en-US" w:eastAsia="en-US"/>
        </w:rPr>
        <w:t>,</w:t>
      </w:r>
      <w:r w:rsidR="00B976AB" w:rsidRPr="00544727">
        <w:rPr>
          <w:rFonts w:eastAsia="Calibri"/>
          <w:sz w:val="22"/>
          <w:szCs w:val="22"/>
          <w:lang w:val="en-US" w:eastAsia="en-US"/>
        </w:rPr>
        <w:t xml:space="preserve"> </w:t>
      </w:r>
      <w:r w:rsidR="00735B04" w:rsidRPr="00544727">
        <w:rPr>
          <w:rFonts w:eastAsia="Calibri"/>
          <w:sz w:val="22"/>
          <w:szCs w:val="22"/>
          <w:lang w:val="en-US" w:eastAsia="en-US"/>
        </w:rPr>
        <w:t xml:space="preserve">B. </w:t>
      </w:r>
      <w:r w:rsidR="006B37B6">
        <w:rPr>
          <w:rFonts w:eastAsia="Calibri"/>
          <w:sz w:val="22"/>
          <w:szCs w:val="22"/>
          <w:lang w:val="en-US" w:eastAsia="en-US"/>
        </w:rPr>
        <w:t>(</w:t>
      </w:r>
      <w:r w:rsidR="00A87A08" w:rsidRPr="00867899">
        <w:rPr>
          <w:rFonts w:eastAsia="Calibri"/>
          <w:sz w:val="22"/>
          <w:szCs w:val="22"/>
          <w:lang w:val="en-US" w:eastAsia="en-US"/>
        </w:rPr>
        <w:t>1999</w:t>
      </w:r>
      <w:r w:rsidR="006B37B6">
        <w:rPr>
          <w:rFonts w:eastAsia="Calibri"/>
          <w:sz w:val="22"/>
          <w:szCs w:val="22"/>
          <w:lang w:val="en-US" w:eastAsia="en-US"/>
        </w:rPr>
        <w:t>)</w:t>
      </w:r>
      <w:r w:rsidR="00A87A08" w:rsidRPr="00867899">
        <w:rPr>
          <w:rFonts w:eastAsia="Calibri"/>
          <w:sz w:val="22"/>
          <w:szCs w:val="22"/>
          <w:lang w:val="en-US" w:eastAsia="en-US"/>
        </w:rPr>
        <w:t xml:space="preserve">. </w:t>
      </w:r>
      <w:r w:rsidR="00735B04" w:rsidRPr="00867899">
        <w:rPr>
          <w:rFonts w:eastAsia="Calibri"/>
          <w:sz w:val="22"/>
          <w:szCs w:val="22"/>
          <w:lang w:val="en-US" w:eastAsia="en-US"/>
        </w:rPr>
        <w:t xml:space="preserve">Influence of Furfural on Anaerobic Glycolytic Kinetics of </w:t>
      </w:r>
      <w:r w:rsidR="00735B04" w:rsidRPr="00867899">
        <w:rPr>
          <w:rFonts w:eastAsia="Calibri"/>
          <w:i/>
          <w:sz w:val="22"/>
          <w:szCs w:val="22"/>
          <w:lang w:val="en-US" w:eastAsia="en-US"/>
        </w:rPr>
        <w:t>Saccharomyces cerevisiae</w:t>
      </w:r>
      <w:r w:rsidR="00735B04" w:rsidRPr="00867899">
        <w:rPr>
          <w:rFonts w:eastAsia="Calibri"/>
          <w:sz w:val="22"/>
          <w:szCs w:val="22"/>
          <w:lang w:val="en-US" w:eastAsia="en-US"/>
        </w:rPr>
        <w:t xml:space="preserve"> in Batch Culture. </w:t>
      </w:r>
      <w:hyperlink r:id="rId9" w:history="1">
        <w:r w:rsidR="00A87A08" w:rsidRPr="00E54996">
          <w:rPr>
            <w:rStyle w:val="Hipervnculo"/>
            <w:i/>
            <w:color w:val="auto"/>
            <w:sz w:val="22"/>
            <w:szCs w:val="22"/>
            <w:u w:val="none"/>
            <w:shd w:val="clear" w:color="auto" w:fill="FFFFFF"/>
            <w:lang w:val="en-US"/>
          </w:rPr>
          <w:t>Biotechnology and Bioengineering</w:t>
        </w:r>
      </w:hyperlink>
      <w:r w:rsidR="006B37B6" w:rsidRPr="00E71B53">
        <w:rPr>
          <w:lang w:val="en-US"/>
        </w:rPr>
        <w:t>,</w:t>
      </w:r>
      <w:r w:rsidR="00B976AB">
        <w:rPr>
          <w:rFonts w:eastAsia="Calibri"/>
          <w:sz w:val="22"/>
          <w:szCs w:val="22"/>
          <w:lang w:val="en-US" w:eastAsia="en-US"/>
        </w:rPr>
        <w:t xml:space="preserve"> </w:t>
      </w:r>
      <w:r w:rsidR="00E83466" w:rsidRPr="006B37B6">
        <w:rPr>
          <w:rFonts w:eastAsia="Calibri"/>
          <w:i/>
          <w:sz w:val="22"/>
          <w:szCs w:val="22"/>
          <w:lang w:val="en-US" w:eastAsia="en-US"/>
        </w:rPr>
        <w:t xml:space="preserve">62 </w:t>
      </w:r>
      <w:r w:rsidR="00E83466" w:rsidRPr="00E83466">
        <w:rPr>
          <w:rFonts w:eastAsia="Calibri"/>
          <w:sz w:val="22"/>
          <w:szCs w:val="22"/>
          <w:lang w:val="en-US" w:eastAsia="en-US"/>
        </w:rPr>
        <w:t>(4)</w:t>
      </w:r>
      <w:r w:rsidR="006B37B6">
        <w:rPr>
          <w:rFonts w:eastAsia="Calibri"/>
          <w:sz w:val="22"/>
          <w:szCs w:val="22"/>
          <w:lang w:val="en-US" w:eastAsia="en-US"/>
        </w:rPr>
        <w:t>,</w:t>
      </w:r>
      <w:r w:rsidR="00E83466" w:rsidRPr="00E83466">
        <w:rPr>
          <w:rFonts w:eastAsia="Calibri"/>
          <w:sz w:val="22"/>
          <w:szCs w:val="22"/>
          <w:lang w:val="en-US" w:eastAsia="en-US"/>
        </w:rPr>
        <w:t xml:space="preserve"> 447–454.</w:t>
      </w:r>
    </w:p>
    <w:p w:rsidR="00284A71" w:rsidRPr="00867899" w:rsidRDefault="00E83466" w:rsidP="00FE5A4A">
      <w:pPr>
        <w:pStyle w:val="Referencia"/>
        <w:spacing w:before="0" w:after="0" w:line="240" w:lineRule="auto"/>
        <w:rPr>
          <w:rFonts w:eastAsia="Calibri"/>
          <w:sz w:val="22"/>
          <w:szCs w:val="22"/>
          <w:lang w:val="es-MX" w:eastAsia="en-US"/>
        </w:rPr>
      </w:pPr>
      <w:r w:rsidRPr="00E71B53">
        <w:rPr>
          <w:rStyle w:val="Textoennegrita"/>
          <w:b w:val="0"/>
          <w:sz w:val="22"/>
          <w:szCs w:val="22"/>
          <w:lang w:val="es-CO"/>
        </w:rPr>
        <w:t>Pérez</w:t>
      </w:r>
      <w:r w:rsidR="00E71B53" w:rsidRPr="00E71B53">
        <w:rPr>
          <w:rStyle w:val="Textoennegrita"/>
          <w:b w:val="0"/>
          <w:sz w:val="22"/>
          <w:szCs w:val="22"/>
          <w:lang w:val="es-CO"/>
        </w:rPr>
        <w:t>,</w:t>
      </w:r>
      <w:r w:rsidRPr="00E71B53">
        <w:rPr>
          <w:rStyle w:val="Textoennegrita"/>
          <w:b w:val="0"/>
          <w:sz w:val="22"/>
          <w:szCs w:val="22"/>
          <w:lang w:val="es-CO"/>
        </w:rPr>
        <w:t xml:space="preserve"> E., González</w:t>
      </w:r>
      <w:r w:rsidR="00E71B53" w:rsidRPr="00E71B53">
        <w:rPr>
          <w:rStyle w:val="Textoennegrita"/>
          <w:b w:val="0"/>
          <w:sz w:val="22"/>
          <w:szCs w:val="22"/>
          <w:lang w:val="es-CO"/>
        </w:rPr>
        <w:t>,</w:t>
      </w:r>
      <w:r w:rsidRPr="00E71B53">
        <w:rPr>
          <w:rStyle w:val="Textoennegrita"/>
          <w:b w:val="0"/>
          <w:sz w:val="22"/>
          <w:szCs w:val="22"/>
          <w:lang w:val="es-CO"/>
        </w:rPr>
        <w:t xml:space="preserve"> J. C., Chávez</w:t>
      </w:r>
      <w:r w:rsidR="00E71B53">
        <w:rPr>
          <w:rStyle w:val="Textoennegrita"/>
          <w:b w:val="0"/>
          <w:sz w:val="22"/>
          <w:szCs w:val="22"/>
          <w:lang w:val="es-CO"/>
        </w:rPr>
        <w:t>,</w:t>
      </w:r>
      <w:r w:rsidRPr="00E71B53">
        <w:rPr>
          <w:rStyle w:val="Textoennegrita"/>
          <w:b w:val="0"/>
          <w:sz w:val="22"/>
          <w:szCs w:val="22"/>
          <w:lang w:val="es-CO"/>
        </w:rPr>
        <w:t xml:space="preserve"> M. C., Cortés</w:t>
      </w:r>
      <w:r w:rsidR="00E71B53">
        <w:rPr>
          <w:rStyle w:val="Textoennegrita"/>
          <w:b w:val="0"/>
          <w:sz w:val="22"/>
          <w:szCs w:val="22"/>
          <w:lang w:val="es-CO"/>
        </w:rPr>
        <w:t>,</w:t>
      </w:r>
      <w:r w:rsidRPr="00E71B53">
        <w:rPr>
          <w:rStyle w:val="Textoennegrita"/>
          <w:b w:val="0"/>
          <w:sz w:val="22"/>
          <w:szCs w:val="22"/>
          <w:lang w:val="es-CO"/>
        </w:rPr>
        <w:t xml:space="preserve"> C. </w:t>
      </w:r>
      <w:r w:rsidR="00E71B53">
        <w:rPr>
          <w:rStyle w:val="Textoennegrita"/>
          <w:b w:val="0"/>
          <w:sz w:val="22"/>
          <w:szCs w:val="22"/>
          <w:lang w:val="es-CO"/>
        </w:rPr>
        <w:t>(</w:t>
      </w:r>
      <w:r w:rsidRPr="00E71B53">
        <w:rPr>
          <w:rStyle w:val="Textoennegrita"/>
          <w:b w:val="0"/>
          <w:sz w:val="22"/>
          <w:szCs w:val="22"/>
          <w:lang w:val="es-CO"/>
        </w:rPr>
        <w:t>2013</w:t>
      </w:r>
      <w:r w:rsidR="00E71B53">
        <w:rPr>
          <w:rStyle w:val="Textoennegrita"/>
          <w:b w:val="0"/>
          <w:sz w:val="22"/>
          <w:szCs w:val="22"/>
          <w:lang w:val="es-CO"/>
        </w:rPr>
        <w:t>)</w:t>
      </w:r>
      <w:r w:rsidRPr="00E71B53">
        <w:rPr>
          <w:rStyle w:val="Textoennegrita"/>
          <w:b w:val="0"/>
          <w:sz w:val="22"/>
          <w:szCs w:val="22"/>
          <w:lang w:val="es-CO"/>
        </w:rPr>
        <w:t>.</w:t>
      </w:r>
      <w:r w:rsidRPr="00E71B53">
        <w:rPr>
          <w:rStyle w:val="Textoennegrita"/>
          <w:sz w:val="22"/>
          <w:szCs w:val="22"/>
          <w:lang w:val="es-CO"/>
        </w:rPr>
        <w:t xml:space="preserve"> </w:t>
      </w:r>
      <w:r w:rsidR="0021685E" w:rsidRPr="00E54996">
        <w:rPr>
          <w:rStyle w:val="Textoennegrita"/>
          <w:b w:val="0"/>
          <w:sz w:val="22"/>
          <w:szCs w:val="22"/>
          <w:lang w:val="en-US"/>
        </w:rPr>
        <w:t>F</w:t>
      </w:r>
      <w:r w:rsidR="0021685E" w:rsidRPr="00867899">
        <w:rPr>
          <w:rFonts w:eastAsia="Calibri"/>
          <w:sz w:val="22"/>
          <w:szCs w:val="22"/>
          <w:lang w:val="en-US" w:eastAsia="en-US"/>
        </w:rPr>
        <w:t>ermentative characterization o</w:t>
      </w:r>
      <w:r w:rsidR="00AE0E13" w:rsidRPr="00867899">
        <w:rPr>
          <w:rFonts w:eastAsia="Calibri"/>
          <w:sz w:val="22"/>
          <w:szCs w:val="22"/>
          <w:lang w:val="en-US" w:eastAsia="en-US"/>
        </w:rPr>
        <w:t xml:space="preserve">f </w:t>
      </w:r>
      <w:proofErr w:type="gramStart"/>
      <w:r w:rsidR="00AE0E13" w:rsidRPr="00867899">
        <w:rPr>
          <w:rFonts w:eastAsia="Calibri"/>
          <w:sz w:val="22"/>
          <w:szCs w:val="22"/>
          <w:lang w:val="en-US" w:eastAsia="en-US"/>
        </w:rPr>
        <w:t>producers</w:t>
      </w:r>
      <w:proofErr w:type="gramEnd"/>
      <w:r w:rsidR="00AE0E13" w:rsidRPr="00867899">
        <w:rPr>
          <w:rFonts w:eastAsia="Calibri"/>
          <w:sz w:val="22"/>
          <w:szCs w:val="22"/>
          <w:lang w:val="en-US" w:eastAsia="en-US"/>
        </w:rPr>
        <w:t xml:space="preserve"> ethanol yeast from </w:t>
      </w:r>
      <w:r w:rsidR="00AE0E13" w:rsidRPr="00867899">
        <w:rPr>
          <w:rFonts w:eastAsia="Calibri"/>
          <w:i/>
          <w:sz w:val="22"/>
          <w:szCs w:val="22"/>
          <w:lang w:val="en-US" w:eastAsia="en-US"/>
        </w:rPr>
        <w:t>A</w:t>
      </w:r>
      <w:r w:rsidR="0021685E" w:rsidRPr="00867899">
        <w:rPr>
          <w:rFonts w:eastAsia="Calibri"/>
          <w:i/>
          <w:sz w:val="22"/>
          <w:szCs w:val="22"/>
          <w:lang w:val="en-US" w:eastAsia="en-US"/>
        </w:rPr>
        <w:t>gave cupreata</w:t>
      </w:r>
      <w:r w:rsidR="0021685E" w:rsidRPr="00867899">
        <w:rPr>
          <w:rFonts w:eastAsia="Calibri"/>
          <w:sz w:val="22"/>
          <w:szCs w:val="22"/>
          <w:lang w:val="en-US" w:eastAsia="en-US"/>
        </w:rPr>
        <w:t xml:space="preserve"> juice in mezcal elaboration. </w:t>
      </w:r>
      <w:r w:rsidR="0021685E" w:rsidRPr="00867899">
        <w:rPr>
          <w:rFonts w:eastAsia="Calibri"/>
          <w:i/>
          <w:sz w:val="22"/>
          <w:szCs w:val="22"/>
          <w:lang w:val="es-MX" w:eastAsia="en-US"/>
        </w:rPr>
        <w:t>Revista Mexicana de Ingeniería Química</w:t>
      </w:r>
      <w:r w:rsidR="00E71B53">
        <w:rPr>
          <w:rFonts w:eastAsia="Calibri"/>
          <w:i/>
          <w:sz w:val="22"/>
          <w:szCs w:val="22"/>
          <w:lang w:val="es-MX" w:eastAsia="en-US"/>
        </w:rPr>
        <w:t>,</w:t>
      </w:r>
      <w:r w:rsidR="00775C9B" w:rsidRPr="00867899">
        <w:rPr>
          <w:rFonts w:eastAsia="Calibri"/>
          <w:sz w:val="22"/>
          <w:szCs w:val="22"/>
          <w:lang w:val="es-MX" w:eastAsia="en-US"/>
        </w:rPr>
        <w:t xml:space="preserve"> </w:t>
      </w:r>
      <w:r w:rsidR="0021685E" w:rsidRPr="00E71B53">
        <w:rPr>
          <w:rFonts w:eastAsia="Calibri"/>
          <w:i/>
          <w:sz w:val="22"/>
          <w:szCs w:val="22"/>
          <w:lang w:val="es-MX" w:eastAsia="en-US"/>
        </w:rPr>
        <w:t>12</w:t>
      </w:r>
      <w:r w:rsidR="0021685E" w:rsidRPr="00B976AB">
        <w:rPr>
          <w:rFonts w:eastAsia="Calibri"/>
          <w:sz w:val="22"/>
          <w:szCs w:val="22"/>
          <w:lang w:val="es-MX" w:eastAsia="en-US"/>
        </w:rPr>
        <w:t xml:space="preserve"> </w:t>
      </w:r>
      <w:r w:rsidR="0021685E" w:rsidRPr="00867899">
        <w:rPr>
          <w:rFonts w:eastAsia="Calibri"/>
          <w:sz w:val="22"/>
          <w:szCs w:val="22"/>
          <w:lang w:val="es-MX" w:eastAsia="en-US"/>
        </w:rPr>
        <w:t>(3</w:t>
      </w:r>
      <w:r w:rsidR="00F63FAE" w:rsidRPr="00867899">
        <w:rPr>
          <w:rFonts w:eastAsia="Calibri"/>
          <w:sz w:val="22"/>
          <w:szCs w:val="22"/>
          <w:lang w:val="es-MX" w:eastAsia="en-US"/>
        </w:rPr>
        <w:t>)</w:t>
      </w:r>
      <w:r w:rsidR="00E71B53">
        <w:rPr>
          <w:rFonts w:eastAsia="Calibri"/>
          <w:sz w:val="22"/>
          <w:szCs w:val="22"/>
          <w:lang w:val="es-MX" w:eastAsia="en-US"/>
        </w:rPr>
        <w:t>,</w:t>
      </w:r>
      <w:r w:rsidR="00F63FAE" w:rsidRPr="00867899">
        <w:rPr>
          <w:rFonts w:eastAsia="Calibri"/>
          <w:sz w:val="22"/>
          <w:szCs w:val="22"/>
          <w:lang w:val="es-MX" w:eastAsia="en-US"/>
        </w:rPr>
        <w:t xml:space="preserve"> </w:t>
      </w:r>
      <w:r w:rsidR="0021685E" w:rsidRPr="00867899">
        <w:rPr>
          <w:rFonts w:eastAsia="Calibri"/>
          <w:sz w:val="22"/>
          <w:szCs w:val="22"/>
          <w:lang w:val="es-MX" w:eastAsia="en-US"/>
        </w:rPr>
        <w:t>451-461.</w:t>
      </w:r>
    </w:p>
    <w:p w:rsidR="00F016C7" w:rsidRDefault="00D0414E" w:rsidP="00F016C7">
      <w:pPr>
        <w:pStyle w:val="Referencia"/>
        <w:spacing w:before="0" w:after="0" w:line="240" w:lineRule="auto"/>
      </w:pPr>
      <w:r w:rsidRPr="00E54996">
        <w:rPr>
          <w:sz w:val="22"/>
          <w:szCs w:val="22"/>
          <w:lang w:val="es-MX"/>
        </w:rPr>
        <w:t>Pinal</w:t>
      </w:r>
      <w:r w:rsidR="00E71B53">
        <w:rPr>
          <w:sz w:val="22"/>
          <w:szCs w:val="22"/>
          <w:lang w:val="es-MX"/>
        </w:rPr>
        <w:t>,</w:t>
      </w:r>
      <w:r w:rsidRPr="00E54996">
        <w:rPr>
          <w:sz w:val="22"/>
          <w:szCs w:val="22"/>
          <w:lang w:val="es-MX"/>
        </w:rPr>
        <w:t xml:space="preserve"> L., </w:t>
      </w:r>
      <w:r w:rsidR="008B0050" w:rsidRPr="00E54996">
        <w:rPr>
          <w:sz w:val="22"/>
          <w:szCs w:val="22"/>
          <w:lang w:val="es-MX"/>
        </w:rPr>
        <w:t>Cornejo</w:t>
      </w:r>
      <w:r w:rsidR="00E71B53">
        <w:rPr>
          <w:sz w:val="22"/>
          <w:szCs w:val="22"/>
          <w:lang w:val="es-MX"/>
        </w:rPr>
        <w:t>,</w:t>
      </w:r>
      <w:r w:rsidRPr="00E54996">
        <w:rPr>
          <w:sz w:val="22"/>
          <w:szCs w:val="22"/>
          <w:lang w:val="es-MX"/>
        </w:rPr>
        <w:t xml:space="preserve"> E., </w:t>
      </w:r>
      <w:r w:rsidR="008B0050" w:rsidRPr="00E54996">
        <w:rPr>
          <w:sz w:val="22"/>
          <w:szCs w:val="22"/>
          <w:lang w:val="es-MX"/>
        </w:rPr>
        <w:t>Arellano</w:t>
      </w:r>
      <w:r w:rsidR="00E71B53">
        <w:rPr>
          <w:sz w:val="22"/>
          <w:szCs w:val="22"/>
          <w:lang w:val="es-MX"/>
        </w:rPr>
        <w:t>,</w:t>
      </w:r>
      <w:r w:rsidRPr="00E54996">
        <w:rPr>
          <w:sz w:val="22"/>
          <w:szCs w:val="22"/>
          <w:lang w:val="es-MX"/>
        </w:rPr>
        <w:t xml:space="preserve"> M., </w:t>
      </w:r>
      <w:r w:rsidR="008B0050" w:rsidRPr="00E54996">
        <w:rPr>
          <w:sz w:val="22"/>
          <w:szCs w:val="22"/>
          <w:lang w:val="es-MX"/>
        </w:rPr>
        <w:t>Herrera</w:t>
      </w:r>
      <w:r w:rsidR="00E71B53">
        <w:rPr>
          <w:sz w:val="22"/>
          <w:szCs w:val="22"/>
          <w:lang w:val="es-MX"/>
        </w:rPr>
        <w:t>,</w:t>
      </w:r>
      <w:r w:rsidRPr="00E54996">
        <w:rPr>
          <w:sz w:val="22"/>
          <w:szCs w:val="22"/>
          <w:lang w:val="es-MX"/>
        </w:rPr>
        <w:t xml:space="preserve"> E., </w:t>
      </w:r>
      <w:r w:rsidR="008B0050" w:rsidRPr="00E54996">
        <w:rPr>
          <w:sz w:val="22"/>
          <w:szCs w:val="22"/>
          <w:lang w:val="es-MX"/>
        </w:rPr>
        <w:t>Nuñe</w:t>
      </w:r>
      <w:r w:rsidR="002522F9" w:rsidRPr="00E54996">
        <w:rPr>
          <w:sz w:val="22"/>
          <w:szCs w:val="22"/>
          <w:lang w:val="es-MX"/>
        </w:rPr>
        <w:t>z</w:t>
      </w:r>
      <w:r w:rsidR="00E71B53">
        <w:rPr>
          <w:sz w:val="22"/>
          <w:szCs w:val="22"/>
          <w:lang w:val="es-MX"/>
        </w:rPr>
        <w:t>,</w:t>
      </w:r>
      <w:r w:rsidR="002522F9" w:rsidRPr="00E54996">
        <w:rPr>
          <w:sz w:val="22"/>
          <w:szCs w:val="22"/>
          <w:lang w:val="es-MX"/>
        </w:rPr>
        <w:t xml:space="preserve"> L., Arrizon</w:t>
      </w:r>
      <w:r w:rsidR="00E71B53">
        <w:rPr>
          <w:sz w:val="22"/>
          <w:szCs w:val="22"/>
          <w:lang w:val="es-MX"/>
        </w:rPr>
        <w:t>,</w:t>
      </w:r>
      <w:r w:rsidR="002522F9" w:rsidRPr="00E54996">
        <w:rPr>
          <w:sz w:val="22"/>
          <w:szCs w:val="22"/>
          <w:lang w:val="es-MX"/>
        </w:rPr>
        <w:t xml:space="preserve"> J.</w:t>
      </w:r>
      <w:r w:rsidR="00EE45E8">
        <w:rPr>
          <w:sz w:val="22"/>
          <w:szCs w:val="22"/>
          <w:lang w:val="es-MX"/>
        </w:rPr>
        <w:t>,</w:t>
      </w:r>
      <w:r w:rsidR="002522F9" w:rsidRPr="00E54996">
        <w:rPr>
          <w:sz w:val="22"/>
          <w:szCs w:val="22"/>
          <w:lang w:val="es-MX"/>
        </w:rPr>
        <w:t xml:space="preserve"> </w:t>
      </w:r>
      <w:r w:rsidRPr="00B976AB">
        <w:rPr>
          <w:sz w:val="22"/>
          <w:szCs w:val="22"/>
          <w:lang w:val="es-MX"/>
        </w:rPr>
        <w:t>Gschaedler</w:t>
      </w:r>
      <w:r w:rsidR="00775C9B" w:rsidRPr="00B976AB">
        <w:rPr>
          <w:sz w:val="22"/>
          <w:szCs w:val="22"/>
          <w:lang w:val="es-MX"/>
        </w:rPr>
        <w:t>,</w:t>
      </w:r>
      <w:r w:rsidRPr="00B976AB">
        <w:rPr>
          <w:sz w:val="22"/>
          <w:szCs w:val="22"/>
          <w:lang w:val="es-MX"/>
        </w:rPr>
        <w:t xml:space="preserve"> A. </w:t>
      </w:r>
      <w:r w:rsidR="00E71B53">
        <w:rPr>
          <w:sz w:val="22"/>
          <w:szCs w:val="22"/>
          <w:lang w:val="es-MX"/>
        </w:rPr>
        <w:t>(</w:t>
      </w:r>
      <w:r w:rsidR="00E83466" w:rsidRPr="00E71B53">
        <w:rPr>
          <w:sz w:val="22"/>
          <w:szCs w:val="22"/>
          <w:lang w:val="es-CO"/>
        </w:rPr>
        <w:t>2009</w:t>
      </w:r>
      <w:r w:rsidR="00E71B53" w:rsidRPr="00E71B53">
        <w:rPr>
          <w:sz w:val="22"/>
          <w:szCs w:val="22"/>
          <w:lang w:val="es-CO"/>
        </w:rPr>
        <w:t>)</w:t>
      </w:r>
      <w:r w:rsidR="00E83466" w:rsidRPr="00E71B53">
        <w:rPr>
          <w:sz w:val="22"/>
          <w:szCs w:val="22"/>
          <w:lang w:val="es-CO"/>
        </w:rPr>
        <w:t xml:space="preserve">. </w:t>
      </w:r>
      <w:r w:rsidR="00E83466" w:rsidRPr="00E83466">
        <w:rPr>
          <w:sz w:val="22"/>
          <w:szCs w:val="22"/>
          <w:lang w:val="en-US"/>
        </w:rPr>
        <w:t xml:space="preserve">Effect of </w:t>
      </w:r>
      <w:r w:rsidR="00E83466" w:rsidRPr="00E83466">
        <w:rPr>
          <w:i/>
          <w:iCs/>
          <w:sz w:val="22"/>
          <w:szCs w:val="22"/>
          <w:lang w:val="en-US"/>
        </w:rPr>
        <w:t>Agave tequila</w:t>
      </w:r>
      <w:r w:rsidRPr="00E54996">
        <w:rPr>
          <w:i/>
          <w:iCs/>
          <w:sz w:val="22"/>
          <w:szCs w:val="22"/>
          <w:lang w:val="en-US"/>
        </w:rPr>
        <w:t>na</w:t>
      </w:r>
      <w:r w:rsidRPr="00E54996">
        <w:rPr>
          <w:iCs/>
          <w:sz w:val="22"/>
          <w:szCs w:val="22"/>
          <w:lang w:val="en-US"/>
        </w:rPr>
        <w:t xml:space="preserve"> age</w:t>
      </w:r>
      <w:r w:rsidR="008B0050" w:rsidRPr="00E54996">
        <w:rPr>
          <w:sz w:val="22"/>
          <w:szCs w:val="22"/>
          <w:lang w:val="en-US"/>
        </w:rPr>
        <w:t>, cultivation field location and yeast strain on t</w:t>
      </w:r>
      <w:r w:rsidRPr="00E54996">
        <w:rPr>
          <w:sz w:val="22"/>
          <w:szCs w:val="22"/>
          <w:lang w:val="en-US"/>
        </w:rPr>
        <w:t xml:space="preserve">equila fermentation process. </w:t>
      </w:r>
      <w:hyperlink r:id="rId10" w:history="1">
        <w:r w:rsidR="00E83466" w:rsidRPr="00E83466">
          <w:rPr>
            <w:rStyle w:val="Hipervnculo"/>
            <w:i/>
            <w:color w:val="auto"/>
            <w:sz w:val="22"/>
            <w:szCs w:val="22"/>
            <w:u w:val="none"/>
            <w:shd w:val="clear" w:color="auto" w:fill="FFFFFF"/>
            <w:lang w:val="es-MX"/>
          </w:rPr>
          <w:t>Journal of Industrial Microbiology</w:t>
        </w:r>
      </w:hyperlink>
      <w:r w:rsidR="00E71B53">
        <w:t>,</w:t>
      </w:r>
      <w:r w:rsidR="00E83466" w:rsidRPr="00E83466">
        <w:rPr>
          <w:sz w:val="22"/>
          <w:szCs w:val="22"/>
          <w:lang w:val="es-MX"/>
        </w:rPr>
        <w:t xml:space="preserve"> </w:t>
      </w:r>
      <w:r w:rsidR="00E83466" w:rsidRPr="00E71B53">
        <w:rPr>
          <w:i/>
          <w:sz w:val="22"/>
          <w:szCs w:val="22"/>
          <w:lang w:val="es-MX"/>
        </w:rPr>
        <w:t>36</w:t>
      </w:r>
      <w:r w:rsidR="00E83466" w:rsidRPr="00E83466">
        <w:rPr>
          <w:sz w:val="22"/>
          <w:szCs w:val="22"/>
          <w:lang w:val="es-MX"/>
        </w:rPr>
        <w:t xml:space="preserve"> (5)</w:t>
      </w:r>
      <w:r w:rsidR="00E71B53">
        <w:rPr>
          <w:sz w:val="22"/>
          <w:szCs w:val="22"/>
          <w:lang w:val="es-MX"/>
        </w:rPr>
        <w:t>,</w:t>
      </w:r>
      <w:r w:rsidR="00E83466" w:rsidRPr="00E83466">
        <w:rPr>
          <w:sz w:val="22"/>
          <w:szCs w:val="22"/>
          <w:lang w:val="es-MX"/>
        </w:rPr>
        <w:t xml:space="preserve"> 655-661.</w:t>
      </w:r>
      <w:r w:rsidR="00F016C7" w:rsidRPr="00F016C7">
        <w:t xml:space="preserve"> </w:t>
      </w:r>
    </w:p>
    <w:p w:rsidR="00F016C7" w:rsidRPr="00F016C7" w:rsidRDefault="00F016C7" w:rsidP="00F016C7">
      <w:pPr>
        <w:pStyle w:val="Referencia"/>
        <w:spacing w:before="0" w:after="0" w:line="240" w:lineRule="auto"/>
        <w:rPr>
          <w:rFonts w:eastAsia="Calibri"/>
          <w:sz w:val="22"/>
          <w:szCs w:val="22"/>
          <w:lang w:eastAsia="en-US"/>
        </w:rPr>
      </w:pPr>
      <w:r w:rsidRPr="00C04260">
        <w:rPr>
          <w:sz w:val="22"/>
          <w:szCs w:val="22"/>
          <w:lang w:val="es-MX"/>
        </w:rPr>
        <w:t>Plan rector del sistema producto Maguey-Mezcal</w:t>
      </w:r>
      <w:r w:rsidR="00BE2A9A">
        <w:rPr>
          <w:sz w:val="22"/>
          <w:szCs w:val="22"/>
          <w:lang w:val="es-MX"/>
        </w:rPr>
        <w:t xml:space="preserve">. </w:t>
      </w:r>
      <w:r w:rsidR="00E71B53">
        <w:rPr>
          <w:sz w:val="22"/>
          <w:szCs w:val="22"/>
          <w:lang w:val="es-MX"/>
        </w:rPr>
        <w:t>(</w:t>
      </w:r>
      <w:r w:rsidR="00BE2A9A">
        <w:rPr>
          <w:sz w:val="22"/>
          <w:szCs w:val="22"/>
          <w:lang w:val="es-MX"/>
        </w:rPr>
        <w:t>2006</w:t>
      </w:r>
      <w:r w:rsidR="00E71B53">
        <w:rPr>
          <w:sz w:val="22"/>
          <w:szCs w:val="22"/>
          <w:lang w:val="es-MX"/>
        </w:rPr>
        <w:t>)</w:t>
      </w:r>
      <w:r w:rsidR="00BE2A9A">
        <w:rPr>
          <w:sz w:val="22"/>
          <w:szCs w:val="22"/>
          <w:lang w:val="es-MX"/>
        </w:rPr>
        <w:t xml:space="preserve">. </w:t>
      </w:r>
      <w:r w:rsidR="00BE2A9A" w:rsidRPr="00BE2A9A">
        <w:rPr>
          <w:sz w:val="22"/>
          <w:szCs w:val="22"/>
          <w:lang w:val="es-MX"/>
        </w:rPr>
        <w:t>Comité Nacional Sistema Pr</w:t>
      </w:r>
      <w:r w:rsidR="00BE2A9A">
        <w:rPr>
          <w:sz w:val="22"/>
          <w:szCs w:val="22"/>
          <w:lang w:val="es-MX"/>
        </w:rPr>
        <w:t>oducto Maguey-Mezcal, A.C.</w:t>
      </w:r>
    </w:p>
    <w:p w:rsidR="00284A71" w:rsidRPr="00EE45E8" w:rsidRDefault="00E83466" w:rsidP="00FE5A4A">
      <w:pPr>
        <w:pStyle w:val="Referencia"/>
        <w:spacing w:before="0" w:after="0" w:line="240" w:lineRule="auto"/>
        <w:rPr>
          <w:rFonts w:eastAsia="Calibri"/>
          <w:sz w:val="22"/>
          <w:szCs w:val="22"/>
          <w:lang w:val="es-MX" w:eastAsia="en-US"/>
        </w:rPr>
      </w:pPr>
      <w:r w:rsidRPr="00E83466">
        <w:rPr>
          <w:rFonts w:eastAsia="Calibri"/>
          <w:bCs/>
          <w:sz w:val="22"/>
          <w:szCs w:val="22"/>
          <w:lang w:val="es-MX" w:eastAsia="en-US"/>
        </w:rPr>
        <w:t>Querol</w:t>
      </w:r>
      <w:r w:rsidR="00E71B53">
        <w:rPr>
          <w:rFonts w:eastAsia="Calibri"/>
          <w:bCs/>
          <w:sz w:val="22"/>
          <w:szCs w:val="22"/>
          <w:lang w:val="es-MX" w:eastAsia="en-US"/>
        </w:rPr>
        <w:t>,</w:t>
      </w:r>
      <w:r w:rsidRPr="00E83466">
        <w:rPr>
          <w:rFonts w:eastAsia="Calibri"/>
          <w:bCs/>
          <w:sz w:val="22"/>
          <w:szCs w:val="22"/>
          <w:lang w:val="es-MX" w:eastAsia="en-US"/>
        </w:rPr>
        <w:t xml:space="preserve"> A., Jiménez</w:t>
      </w:r>
      <w:r w:rsidR="00E71B53">
        <w:rPr>
          <w:rFonts w:eastAsia="Calibri"/>
          <w:bCs/>
          <w:sz w:val="22"/>
          <w:szCs w:val="22"/>
          <w:lang w:val="es-MX" w:eastAsia="en-US"/>
        </w:rPr>
        <w:t>,</w:t>
      </w:r>
      <w:r w:rsidRPr="00E83466">
        <w:rPr>
          <w:rFonts w:eastAsia="Calibri"/>
          <w:bCs/>
          <w:sz w:val="22"/>
          <w:szCs w:val="22"/>
          <w:lang w:val="es-MX" w:eastAsia="en-US"/>
        </w:rPr>
        <w:t xml:space="preserve"> M., Huerta</w:t>
      </w:r>
      <w:r w:rsidR="00E71B53">
        <w:rPr>
          <w:rFonts w:eastAsia="Calibri"/>
          <w:bCs/>
          <w:sz w:val="22"/>
          <w:szCs w:val="22"/>
          <w:lang w:val="es-MX" w:eastAsia="en-US"/>
        </w:rPr>
        <w:t>,</w:t>
      </w:r>
      <w:r w:rsidRPr="00E83466">
        <w:rPr>
          <w:rFonts w:eastAsia="Calibri"/>
          <w:bCs/>
          <w:sz w:val="22"/>
          <w:szCs w:val="22"/>
          <w:lang w:val="es-MX" w:eastAsia="en-US"/>
        </w:rPr>
        <w:t xml:space="preserve"> T.</w:t>
      </w:r>
      <w:r w:rsidRPr="00E83466">
        <w:rPr>
          <w:rFonts w:eastAsia="Calibri"/>
          <w:b/>
          <w:bCs/>
          <w:sz w:val="22"/>
          <w:szCs w:val="22"/>
          <w:lang w:val="es-MX" w:eastAsia="en-US"/>
        </w:rPr>
        <w:t xml:space="preserve"> </w:t>
      </w:r>
      <w:r w:rsidR="00E71B53">
        <w:rPr>
          <w:rFonts w:eastAsia="Calibri"/>
          <w:b/>
          <w:bCs/>
          <w:sz w:val="22"/>
          <w:szCs w:val="22"/>
          <w:lang w:val="es-MX" w:eastAsia="en-US"/>
        </w:rPr>
        <w:t>(</w:t>
      </w:r>
      <w:r w:rsidRPr="00544727">
        <w:rPr>
          <w:rFonts w:eastAsia="Calibri"/>
          <w:sz w:val="22"/>
          <w:szCs w:val="22"/>
          <w:lang w:val="es-CO" w:eastAsia="en-US"/>
        </w:rPr>
        <w:t>1990</w:t>
      </w:r>
      <w:r w:rsidR="00E71B53">
        <w:rPr>
          <w:rFonts w:eastAsia="Calibri"/>
          <w:sz w:val="22"/>
          <w:szCs w:val="22"/>
          <w:lang w:val="es-CO" w:eastAsia="en-US"/>
        </w:rPr>
        <w:t>)</w:t>
      </w:r>
      <w:r w:rsidRPr="00544727">
        <w:rPr>
          <w:rFonts w:eastAsia="Calibri"/>
          <w:sz w:val="22"/>
          <w:szCs w:val="22"/>
          <w:lang w:val="es-CO" w:eastAsia="en-US"/>
        </w:rPr>
        <w:t xml:space="preserve">. </w:t>
      </w:r>
      <w:proofErr w:type="gramStart"/>
      <w:r w:rsidRPr="00E83466">
        <w:rPr>
          <w:rFonts w:eastAsia="Calibri"/>
          <w:sz w:val="22"/>
          <w:szCs w:val="22"/>
          <w:lang w:val="en-US" w:eastAsia="en-US"/>
        </w:rPr>
        <w:t>A study on microbiological and enological parameters during fermentation musts from poor and normal grape-harvest in the region of Alicante (Spain).</w:t>
      </w:r>
      <w:proofErr w:type="gramEnd"/>
      <w:r w:rsidRPr="00E83466">
        <w:rPr>
          <w:rFonts w:eastAsia="Calibri"/>
          <w:sz w:val="22"/>
          <w:szCs w:val="22"/>
          <w:lang w:val="en-US" w:eastAsia="en-US"/>
        </w:rPr>
        <w:t xml:space="preserve"> </w:t>
      </w:r>
      <w:r w:rsidRPr="00E83466">
        <w:rPr>
          <w:rFonts w:eastAsia="Calibri"/>
          <w:i/>
          <w:sz w:val="22"/>
          <w:szCs w:val="22"/>
          <w:lang w:val="es-MX" w:eastAsia="en-US"/>
        </w:rPr>
        <w:t>Journal of</w:t>
      </w:r>
      <w:r w:rsidR="00E71B53">
        <w:rPr>
          <w:rFonts w:eastAsia="Calibri"/>
          <w:i/>
          <w:sz w:val="22"/>
          <w:szCs w:val="22"/>
          <w:lang w:val="es-MX" w:eastAsia="en-US"/>
        </w:rPr>
        <w:t xml:space="preserve"> </w:t>
      </w:r>
      <w:r w:rsidRPr="00E83466">
        <w:rPr>
          <w:rFonts w:eastAsia="Calibri"/>
          <w:i/>
          <w:sz w:val="22"/>
          <w:szCs w:val="22"/>
          <w:lang w:val="es-MX" w:eastAsia="en-US"/>
        </w:rPr>
        <w:t>Food Science</w:t>
      </w:r>
      <w:r w:rsidR="00E71B53">
        <w:rPr>
          <w:rFonts w:eastAsia="Calibri"/>
          <w:i/>
          <w:sz w:val="22"/>
          <w:szCs w:val="22"/>
          <w:lang w:val="es-MX" w:eastAsia="en-US"/>
        </w:rPr>
        <w:t>,</w:t>
      </w:r>
      <w:r w:rsidRPr="00E83466">
        <w:rPr>
          <w:rFonts w:eastAsia="Calibri"/>
          <w:sz w:val="22"/>
          <w:szCs w:val="22"/>
          <w:lang w:val="es-MX" w:eastAsia="en-US"/>
        </w:rPr>
        <w:t xml:space="preserve"> </w:t>
      </w:r>
      <w:r w:rsidRPr="00E71B53">
        <w:rPr>
          <w:rFonts w:eastAsia="Calibri"/>
          <w:i/>
          <w:sz w:val="22"/>
          <w:szCs w:val="22"/>
          <w:lang w:val="es-MX" w:eastAsia="en-US"/>
        </w:rPr>
        <w:t>55</w:t>
      </w:r>
      <w:r w:rsidRPr="00E83466">
        <w:rPr>
          <w:rFonts w:eastAsia="Calibri"/>
          <w:sz w:val="22"/>
          <w:szCs w:val="22"/>
          <w:lang w:val="es-MX" w:eastAsia="en-US"/>
        </w:rPr>
        <w:t xml:space="preserve"> (6)</w:t>
      </w:r>
      <w:r w:rsidR="00E71B53">
        <w:rPr>
          <w:rFonts w:eastAsia="Calibri"/>
          <w:sz w:val="22"/>
          <w:szCs w:val="22"/>
          <w:lang w:val="es-MX" w:eastAsia="en-US"/>
        </w:rPr>
        <w:t>,</w:t>
      </w:r>
      <w:r w:rsidRPr="00E83466">
        <w:rPr>
          <w:rFonts w:eastAsia="Calibri"/>
          <w:sz w:val="22"/>
          <w:szCs w:val="22"/>
          <w:lang w:val="es-MX" w:eastAsia="en-US"/>
        </w:rPr>
        <w:t xml:space="preserve"> </w:t>
      </w:r>
      <w:r w:rsidRPr="00E83466">
        <w:rPr>
          <w:sz w:val="22"/>
          <w:szCs w:val="22"/>
        </w:rPr>
        <w:t>1603–1606.</w:t>
      </w:r>
      <w:r w:rsidRPr="00E83466">
        <w:rPr>
          <w:rFonts w:eastAsia="Calibri"/>
          <w:sz w:val="22"/>
          <w:szCs w:val="22"/>
          <w:lang w:val="es-MX" w:eastAsia="en-US"/>
        </w:rPr>
        <w:t xml:space="preserve"> </w:t>
      </w:r>
    </w:p>
    <w:p w:rsidR="00284A71" w:rsidRPr="00867899" w:rsidRDefault="00DE2802" w:rsidP="00FE5A4A">
      <w:pPr>
        <w:pStyle w:val="Referencia"/>
        <w:spacing w:before="0" w:after="0" w:line="240" w:lineRule="auto"/>
        <w:rPr>
          <w:rStyle w:val="Textoennegrita"/>
          <w:rFonts w:eastAsia="Calibri"/>
          <w:b w:val="0"/>
          <w:bCs w:val="0"/>
          <w:sz w:val="22"/>
          <w:szCs w:val="22"/>
          <w:lang w:val="en-US" w:eastAsia="en-US"/>
        </w:rPr>
      </w:pPr>
      <w:r w:rsidRPr="00867899">
        <w:rPr>
          <w:rFonts w:eastAsia="Calibri"/>
          <w:sz w:val="22"/>
          <w:szCs w:val="22"/>
          <w:lang w:val="es-MX" w:eastAsia="en-US"/>
        </w:rPr>
        <w:t>Ramírez</w:t>
      </w:r>
      <w:r w:rsidR="00E71B53">
        <w:rPr>
          <w:rFonts w:eastAsia="Calibri"/>
          <w:sz w:val="22"/>
          <w:szCs w:val="22"/>
          <w:lang w:val="es-MX" w:eastAsia="en-US"/>
        </w:rPr>
        <w:t>,</w:t>
      </w:r>
      <w:r w:rsidRPr="00867899">
        <w:rPr>
          <w:rFonts w:eastAsia="Calibri"/>
          <w:sz w:val="22"/>
          <w:szCs w:val="22"/>
          <w:lang w:val="es-MX" w:eastAsia="en-US"/>
        </w:rPr>
        <w:t xml:space="preserve"> O.</w:t>
      </w:r>
      <w:r w:rsidR="00EE45E8">
        <w:rPr>
          <w:rFonts w:eastAsia="Calibri"/>
          <w:sz w:val="22"/>
          <w:szCs w:val="22"/>
          <w:lang w:val="es-MX" w:eastAsia="en-US"/>
        </w:rPr>
        <w:t>,</w:t>
      </w:r>
      <w:r w:rsidRPr="00867899">
        <w:rPr>
          <w:rFonts w:eastAsia="Calibri"/>
          <w:sz w:val="22"/>
          <w:szCs w:val="22"/>
          <w:lang w:val="es-MX" w:eastAsia="en-US"/>
        </w:rPr>
        <w:t xml:space="preserve"> Molina</w:t>
      </w:r>
      <w:r w:rsidR="00E71B53">
        <w:rPr>
          <w:rFonts w:eastAsia="Calibri"/>
          <w:sz w:val="22"/>
          <w:szCs w:val="22"/>
          <w:lang w:val="es-MX" w:eastAsia="en-US"/>
        </w:rPr>
        <w:t>,</w:t>
      </w:r>
      <w:r w:rsidR="00DD1E51">
        <w:rPr>
          <w:rFonts w:eastAsia="Calibri"/>
          <w:sz w:val="22"/>
          <w:szCs w:val="22"/>
          <w:lang w:val="es-MX" w:eastAsia="en-US"/>
        </w:rPr>
        <w:t xml:space="preserve"> </w:t>
      </w:r>
      <w:r w:rsidRPr="00867899">
        <w:rPr>
          <w:rFonts w:eastAsia="Calibri"/>
          <w:sz w:val="22"/>
          <w:szCs w:val="22"/>
          <w:lang w:val="es-MX" w:eastAsia="en-US"/>
        </w:rPr>
        <w:t xml:space="preserve">M. </w:t>
      </w:r>
      <w:r w:rsidR="00E71B53">
        <w:rPr>
          <w:rFonts w:eastAsia="Calibri"/>
          <w:sz w:val="22"/>
          <w:szCs w:val="22"/>
          <w:lang w:val="es-MX" w:eastAsia="en-US"/>
        </w:rPr>
        <w:t>(</w:t>
      </w:r>
      <w:r w:rsidRPr="00867899">
        <w:rPr>
          <w:rFonts w:eastAsia="Calibri"/>
          <w:sz w:val="22"/>
          <w:szCs w:val="22"/>
          <w:lang w:val="es-MX" w:eastAsia="en-US"/>
        </w:rPr>
        <w:t>2005</w:t>
      </w:r>
      <w:r w:rsidR="00E71B53">
        <w:rPr>
          <w:rFonts w:eastAsia="Calibri"/>
          <w:sz w:val="22"/>
          <w:szCs w:val="22"/>
          <w:lang w:val="es-MX" w:eastAsia="en-US"/>
        </w:rPr>
        <w:t>)</w:t>
      </w:r>
      <w:r w:rsidR="000F7EFF" w:rsidRPr="00867899">
        <w:rPr>
          <w:rFonts w:eastAsia="Calibri"/>
          <w:sz w:val="22"/>
          <w:szCs w:val="22"/>
          <w:lang w:val="es-MX" w:eastAsia="en-US"/>
        </w:rPr>
        <w:t xml:space="preserve">. Evaluación de parámetros cinéticos para </w:t>
      </w:r>
      <w:r w:rsidR="000F7EFF" w:rsidRPr="00867899">
        <w:rPr>
          <w:rFonts w:eastAsia="Calibri"/>
          <w:i/>
          <w:sz w:val="22"/>
          <w:szCs w:val="22"/>
          <w:lang w:val="es-MX" w:eastAsia="en-US"/>
        </w:rPr>
        <w:t xml:space="preserve">Sacharomyces cerevisiae </w:t>
      </w:r>
      <w:r w:rsidR="000F7EFF" w:rsidRPr="00867899">
        <w:rPr>
          <w:rFonts w:eastAsia="Calibri"/>
          <w:sz w:val="22"/>
          <w:szCs w:val="22"/>
          <w:lang w:val="es-MX" w:eastAsia="en-US"/>
        </w:rPr>
        <w:t xml:space="preserve">utilizando agua de coco como sustrato. </w:t>
      </w:r>
      <w:r w:rsidRPr="00867899">
        <w:rPr>
          <w:rFonts w:eastAsia="Calibri"/>
          <w:i/>
          <w:sz w:val="22"/>
          <w:szCs w:val="22"/>
          <w:lang w:val="en-US" w:eastAsia="en-US"/>
        </w:rPr>
        <w:t>Ingeniería</w:t>
      </w:r>
      <w:r w:rsidR="00E71B53">
        <w:rPr>
          <w:rFonts w:eastAsia="Calibri"/>
          <w:i/>
          <w:sz w:val="22"/>
          <w:szCs w:val="22"/>
          <w:lang w:val="en-US" w:eastAsia="en-US"/>
        </w:rPr>
        <w:t>,</w:t>
      </w:r>
      <w:r w:rsidR="00EE45E8">
        <w:rPr>
          <w:rFonts w:eastAsia="Calibri"/>
          <w:sz w:val="22"/>
          <w:szCs w:val="22"/>
          <w:lang w:val="en-US" w:eastAsia="en-US"/>
        </w:rPr>
        <w:t xml:space="preserve"> </w:t>
      </w:r>
      <w:r w:rsidR="000F7EFF" w:rsidRPr="00E71B53">
        <w:rPr>
          <w:i/>
          <w:color w:val="000000"/>
          <w:sz w:val="22"/>
          <w:szCs w:val="22"/>
          <w:lang w:val="en-US"/>
        </w:rPr>
        <w:t>15</w:t>
      </w:r>
      <w:r w:rsidRPr="00EE45E8">
        <w:rPr>
          <w:color w:val="000000"/>
          <w:sz w:val="22"/>
          <w:szCs w:val="22"/>
          <w:lang w:val="en-US"/>
        </w:rPr>
        <w:t xml:space="preserve"> </w:t>
      </w:r>
      <w:r w:rsidRPr="003147C8">
        <w:rPr>
          <w:color w:val="000000"/>
          <w:sz w:val="22"/>
          <w:szCs w:val="22"/>
          <w:lang w:val="en-US"/>
        </w:rPr>
        <w:t>(1, 2</w:t>
      </w:r>
      <w:r w:rsidR="00F63FAE" w:rsidRPr="003147C8">
        <w:rPr>
          <w:color w:val="000000"/>
          <w:sz w:val="22"/>
          <w:szCs w:val="22"/>
          <w:lang w:val="en-US"/>
        </w:rPr>
        <w:t>)</w:t>
      </w:r>
      <w:r w:rsidR="00E71B53">
        <w:rPr>
          <w:color w:val="000000"/>
          <w:sz w:val="22"/>
          <w:szCs w:val="22"/>
          <w:lang w:val="en-US"/>
        </w:rPr>
        <w:t>,</w:t>
      </w:r>
      <w:r w:rsidR="00F63FAE" w:rsidRPr="003147C8">
        <w:rPr>
          <w:color w:val="000000"/>
          <w:sz w:val="22"/>
          <w:szCs w:val="22"/>
          <w:lang w:val="en-US"/>
        </w:rPr>
        <w:t xml:space="preserve"> </w:t>
      </w:r>
      <w:r w:rsidR="000F7EFF" w:rsidRPr="003147C8">
        <w:rPr>
          <w:color w:val="000000"/>
          <w:sz w:val="22"/>
          <w:szCs w:val="22"/>
          <w:lang w:val="en-US"/>
        </w:rPr>
        <w:t>91-102.</w:t>
      </w:r>
    </w:p>
    <w:p w:rsidR="00284A71" w:rsidRPr="00867899" w:rsidRDefault="0059713C" w:rsidP="00FE5A4A">
      <w:pPr>
        <w:pStyle w:val="Referencia"/>
        <w:spacing w:before="0" w:after="0" w:line="240" w:lineRule="auto"/>
        <w:rPr>
          <w:rFonts w:eastAsia="Calibri"/>
          <w:sz w:val="22"/>
          <w:szCs w:val="22"/>
          <w:lang w:val="en-US" w:eastAsia="en-US"/>
        </w:rPr>
      </w:pPr>
      <w:r w:rsidRPr="00867899">
        <w:rPr>
          <w:rFonts w:eastAsia="Calibri"/>
          <w:sz w:val="22"/>
          <w:szCs w:val="22"/>
          <w:lang w:val="en-US"/>
        </w:rPr>
        <w:t>Ribérea</w:t>
      </w:r>
      <w:r w:rsidR="002522F9" w:rsidRPr="00867899">
        <w:rPr>
          <w:rFonts w:eastAsia="Calibri"/>
          <w:sz w:val="22"/>
          <w:szCs w:val="22"/>
          <w:lang w:val="en-US"/>
        </w:rPr>
        <w:t>u</w:t>
      </w:r>
      <w:r w:rsidR="00E71B53">
        <w:rPr>
          <w:rFonts w:eastAsia="Calibri"/>
          <w:sz w:val="22"/>
          <w:szCs w:val="22"/>
          <w:lang w:val="en-US"/>
        </w:rPr>
        <w:t>,</w:t>
      </w:r>
      <w:r w:rsidR="002522F9" w:rsidRPr="00867899">
        <w:rPr>
          <w:rFonts w:eastAsia="Calibri"/>
          <w:sz w:val="22"/>
          <w:szCs w:val="22"/>
          <w:lang w:val="en-US"/>
        </w:rPr>
        <w:t xml:space="preserve"> J., Peynaud</w:t>
      </w:r>
      <w:r w:rsidR="00E71B53">
        <w:rPr>
          <w:rFonts w:eastAsia="Calibri"/>
          <w:sz w:val="22"/>
          <w:szCs w:val="22"/>
          <w:lang w:val="en-US"/>
        </w:rPr>
        <w:t>,</w:t>
      </w:r>
      <w:r w:rsidR="002522F9" w:rsidRPr="00867899">
        <w:rPr>
          <w:rFonts w:eastAsia="Calibri"/>
          <w:sz w:val="22"/>
          <w:szCs w:val="22"/>
          <w:lang w:val="en-US"/>
        </w:rPr>
        <w:t xml:space="preserve"> E., Ribéreau</w:t>
      </w:r>
      <w:r w:rsidR="00E71B53">
        <w:rPr>
          <w:rFonts w:eastAsia="Calibri"/>
          <w:sz w:val="22"/>
          <w:szCs w:val="22"/>
          <w:lang w:val="en-US"/>
        </w:rPr>
        <w:t>,</w:t>
      </w:r>
      <w:r w:rsidR="002522F9" w:rsidRPr="00867899">
        <w:rPr>
          <w:rFonts w:eastAsia="Calibri"/>
          <w:sz w:val="22"/>
          <w:szCs w:val="22"/>
          <w:lang w:val="en-US"/>
        </w:rPr>
        <w:t xml:space="preserve"> P.</w:t>
      </w:r>
      <w:r w:rsidR="00DD1E51">
        <w:rPr>
          <w:rFonts w:eastAsia="Calibri"/>
          <w:sz w:val="22"/>
          <w:szCs w:val="22"/>
          <w:lang w:val="en-US"/>
        </w:rPr>
        <w:t>,</w:t>
      </w:r>
      <w:r w:rsidR="002522F9" w:rsidRPr="00867899">
        <w:rPr>
          <w:rFonts w:eastAsia="Calibri"/>
          <w:sz w:val="22"/>
          <w:szCs w:val="22"/>
          <w:lang w:val="en-US"/>
        </w:rPr>
        <w:t xml:space="preserve"> </w:t>
      </w:r>
      <w:r w:rsidRPr="00867899">
        <w:rPr>
          <w:rFonts w:eastAsia="Calibri"/>
          <w:sz w:val="22"/>
          <w:szCs w:val="22"/>
          <w:lang w:val="en-US"/>
        </w:rPr>
        <w:t>Sudraud</w:t>
      </w:r>
      <w:r w:rsidR="00E71B53">
        <w:rPr>
          <w:rFonts w:eastAsia="Calibri"/>
          <w:sz w:val="22"/>
          <w:szCs w:val="22"/>
          <w:lang w:val="en-US"/>
        </w:rPr>
        <w:t>,</w:t>
      </w:r>
      <w:r w:rsidRPr="00867899">
        <w:rPr>
          <w:rFonts w:eastAsia="Calibri"/>
          <w:sz w:val="22"/>
          <w:szCs w:val="22"/>
          <w:lang w:val="en-US"/>
        </w:rPr>
        <w:t xml:space="preserve"> P. </w:t>
      </w:r>
      <w:r w:rsidR="00E71B53">
        <w:rPr>
          <w:rFonts w:eastAsia="Calibri"/>
          <w:sz w:val="22"/>
          <w:szCs w:val="22"/>
          <w:lang w:val="en-US"/>
        </w:rPr>
        <w:t>(</w:t>
      </w:r>
      <w:r w:rsidRPr="00867899">
        <w:rPr>
          <w:rFonts w:eastAsia="Calibri"/>
          <w:sz w:val="22"/>
          <w:szCs w:val="22"/>
          <w:lang w:val="en-US"/>
        </w:rPr>
        <w:t>1975</w:t>
      </w:r>
      <w:r w:rsidR="00E71B53">
        <w:rPr>
          <w:rFonts w:eastAsia="Calibri"/>
          <w:sz w:val="22"/>
          <w:szCs w:val="22"/>
          <w:lang w:val="en-US"/>
        </w:rPr>
        <w:t>)</w:t>
      </w:r>
      <w:r w:rsidRPr="00867899">
        <w:rPr>
          <w:rFonts w:eastAsia="Calibri"/>
          <w:sz w:val="22"/>
          <w:szCs w:val="22"/>
          <w:lang w:val="en-US"/>
        </w:rPr>
        <w:t xml:space="preserve">. Sciences </w:t>
      </w:r>
      <w:proofErr w:type="gramStart"/>
      <w:r w:rsidRPr="00867899">
        <w:rPr>
          <w:rFonts w:eastAsia="Calibri"/>
          <w:sz w:val="22"/>
          <w:szCs w:val="22"/>
          <w:lang w:val="en-US"/>
        </w:rPr>
        <w:t>et</w:t>
      </w:r>
      <w:proofErr w:type="gramEnd"/>
      <w:r w:rsidRPr="00867899">
        <w:rPr>
          <w:rFonts w:eastAsia="Calibri"/>
          <w:sz w:val="22"/>
          <w:szCs w:val="22"/>
          <w:lang w:val="en-US"/>
        </w:rPr>
        <w:t xml:space="preserve"> Techniques du Vin. </w:t>
      </w:r>
      <w:proofErr w:type="gramStart"/>
      <w:r w:rsidRPr="00867899">
        <w:rPr>
          <w:rFonts w:eastAsia="Calibri"/>
          <w:sz w:val="22"/>
          <w:szCs w:val="22"/>
          <w:lang w:val="en-US"/>
        </w:rPr>
        <w:t>Tome II.</w:t>
      </w:r>
      <w:proofErr w:type="gramEnd"/>
      <w:r w:rsidRPr="00867899">
        <w:rPr>
          <w:rFonts w:eastAsia="Calibri"/>
          <w:sz w:val="22"/>
          <w:szCs w:val="22"/>
          <w:lang w:val="en-US"/>
        </w:rPr>
        <w:t xml:space="preserve"> Dunod, Paris.</w:t>
      </w:r>
    </w:p>
    <w:p w:rsidR="00284A71" w:rsidRPr="00E71B53" w:rsidRDefault="006C7FE6" w:rsidP="00FE5A4A">
      <w:pPr>
        <w:pStyle w:val="Referencia"/>
        <w:spacing w:before="0" w:after="0" w:line="240" w:lineRule="auto"/>
        <w:rPr>
          <w:rFonts w:eastAsia="Calibri"/>
          <w:sz w:val="22"/>
          <w:szCs w:val="22"/>
          <w:lang w:val="en-US" w:eastAsia="en-US"/>
        </w:rPr>
      </w:pPr>
      <w:r w:rsidRPr="00867899">
        <w:rPr>
          <w:rFonts w:eastAsia="Calibri"/>
          <w:bCs/>
          <w:sz w:val="22"/>
          <w:szCs w:val="22"/>
          <w:lang w:val="en-US" w:eastAsia="en-US"/>
        </w:rPr>
        <w:t>Ribéreau</w:t>
      </w:r>
      <w:r w:rsidR="00E71B53">
        <w:rPr>
          <w:rFonts w:eastAsia="Calibri"/>
          <w:bCs/>
          <w:sz w:val="22"/>
          <w:szCs w:val="22"/>
          <w:lang w:val="en-US" w:eastAsia="en-US"/>
        </w:rPr>
        <w:t>,</w:t>
      </w:r>
      <w:r w:rsidRPr="00867899">
        <w:rPr>
          <w:rFonts w:eastAsia="Calibri"/>
          <w:bCs/>
          <w:sz w:val="22"/>
          <w:szCs w:val="22"/>
          <w:lang w:val="en-US" w:eastAsia="en-US"/>
        </w:rPr>
        <w:t xml:space="preserve"> P.</w:t>
      </w:r>
      <w:r w:rsidRPr="00867899">
        <w:rPr>
          <w:rFonts w:eastAsia="Calibri"/>
          <w:b/>
          <w:bCs/>
          <w:sz w:val="22"/>
          <w:szCs w:val="22"/>
          <w:lang w:val="en-US" w:eastAsia="en-US"/>
        </w:rPr>
        <w:t xml:space="preserve"> </w:t>
      </w:r>
      <w:r w:rsidR="00E71B53">
        <w:rPr>
          <w:rFonts w:eastAsia="Calibri"/>
          <w:b/>
          <w:bCs/>
          <w:sz w:val="22"/>
          <w:szCs w:val="22"/>
          <w:lang w:val="en-US" w:eastAsia="en-US"/>
        </w:rPr>
        <w:t>(</w:t>
      </w:r>
      <w:r w:rsidRPr="00867899">
        <w:rPr>
          <w:rFonts w:eastAsia="Calibri"/>
          <w:sz w:val="22"/>
          <w:szCs w:val="22"/>
          <w:lang w:val="en-US" w:eastAsia="en-US"/>
        </w:rPr>
        <w:t>1985</w:t>
      </w:r>
      <w:r w:rsidR="00E71B53">
        <w:rPr>
          <w:rFonts w:eastAsia="Calibri"/>
          <w:sz w:val="22"/>
          <w:szCs w:val="22"/>
          <w:lang w:val="en-US" w:eastAsia="en-US"/>
        </w:rPr>
        <w:t>)</w:t>
      </w:r>
      <w:r w:rsidRPr="00867899">
        <w:rPr>
          <w:rFonts w:eastAsia="Calibri"/>
          <w:sz w:val="22"/>
          <w:szCs w:val="22"/>
          <w:lang w:val="en-US" w:eastAsia="en-US"/>
        </w:rPr>
        <w:t xml:space="preserve">. </w:t>
      </w:r>
      <w:proofErr w:type="gramStart"/>
      <w:r w:rsidRPr="00867899">
        <w:rPr>
          <w:rFonts w:eastAsia="Calibri"/>
          <w:sz w:val="22"/>
          <w:szCs w:val="22"/>
          <w:lang w:val="en-US" w:eastAsia="en-US"/>
        </w:rPr>
        <w:t>New developments in wine microbiology.</w:t>
      </w:r>
      <w:proofErr w:type="gramEnd"/>
      <w:r w:rsidRPr="00867899">
        <w:rPr>
          <w:rFonts w:eastAsia="Calibri"/>
          <w:sz w:val="22"/>
          <w:szCs w:val="22"/>
          <w:lang w:val="en-US" w:eastAsia="en-US"/>
        </w:rPr>
        <w:t xml:space="preserve"> </w:t>
      </w:r>
      <w:r w:rsidR="00905E0B" w:rsidRPr="00867899">
        <w:rPr>
          <w:rFonts w:eastAsia="Calibri"/>
          <w:i/>
          <w:sz w:val="22"/>
          <w:szCs w:val="22"/>
          <w:lang w:val="en-US" w:eastAsia="en-US"/>
        </w:rPr>
        <w:t>American Journal of Enology and V</w:t>
      </w:r>
      <w:r w:rsidRPr="00867899">
        <w:rPr>
          <w:rFonts w:eastAsia="Calibri"/>
          <w:i/>
          <w:sz w:val="22"/>
          <w:szCs w:val="22"/>
          <w:lang w:val="en-US" w:eastAsia="en-US"/>
        </w:rPr>
        <w:t>iticulture</w:t>
      </w:r>
      <w:r w:rsidR="00E71B53">
        <w:rPr>
          <w:rFonts w:eastAsia="Calibri"/>
          <w:i/>
          <w:sz w:val="22"/>
          <w:szCs w:val="22"/>
          <w:lang w:val="en-US" w:eastAsia="en-US"/>
        </w:rPr>
        <w:t>,</w:t>
      </w:r>
      <w:r w:rsidR="00781BE8">
        <w:rPr>
          <w:rFonts w:eastAsia="Calibri"/>
          <w:sz w:val="22"/>
          <w:szCs w:val="22"/>
          <w:lang w:val="en-US" w:eastAsia="en-US"/>
        </w:rPr>
        <w:t xml:space="preserve"> </w:t>
      </w:r>
      <w:r w:rsidR="00284A71" w:rsidRPr="00E71B53">
        <w:rPr>
          <w:rFonts w:eastAsia="Calibri"/>
          <w:i/>
          <w:sz w:val="22"/>
          <w:szCs w:val="22"/>
          <w:lang w:val="en-US" w:eastAsia="en-US"/>
        </w:rPr>
        <w:t>36</w:t>
      </w:r>
      <w:r w:rsidR="00284A71" w:rsidRPr="00E71B53">
        <w:rPr>
          <w:rFonts w:eastAsia="Calibri"/>
          <w:sz w:val="22"/>
          <w:szCs w:val="22"/>
          <w:lang w:val="en-US" w:eastAsia="en-US"/>
        </w:rPr>
        <w:t xml:space="preserve"> (1</w:t>
      </w:r>
      <w:r w:rsidR="00E71B53">
        <w:rPr>
          <w:rFonts w:eastAsia="Calibri"/>
          <w:sz w:val="22"/>
          <w:szCs w:val="22"/>
          <w:lang w:val="en-US" w:eastAsia="en-US"/>
        </w:rPr>
        <w:t>),</w:t>
      </w:r>
      <w:r w:rsidR="00F63FAE" w:rsidRPr="00E71B53">
        <w:rPr>
          <w:rFonts w:eastAsia="Calibri"/>
          <w:sz w:val="22"/>
          <w:szCs w:val="22"/>
          <w:lang w:val="en-US" w:eastAsia="en-US"/>
        </w:rPr>
        <w:t xml:space="preserve"> </w:t>
      </w:r>
      <w:r w:rsidR="00284A71" w:rsidRPr="00E71B53">
        <w:rPr>
          <w:rFonts w:eastAsia="Calibri"/>
          <w:sz w:val="22"/>
          <w:szCs w:val="22"/>
          <w:lang w:val="en-US" w:eastAsia="en-US"/>
        </w:rPr>
        <w:t>1-10.</w:t>
      </w:r>
    </w:p>
    <w:p w:rsidR="00AC2C84" w:rsidRDefault="00A90848">
      <w:pPr>
        <w:pStyle w:val="Referencia"/>
        <w:spacing w:before="0" w:after="0" w:line="240" w:lineRule="auto"/>
        <w:rPr>
          <w:sz w:val="22"/>
          <w:szCs w:val="22"/>
        </w:rPr>
      </w:pPr>
      <w:r w:rsidRPr="00867899">
        <w:rPr>
          <w:rFonts w:eastAsia="Calibri"/>
          <w:sz w:val="22"/>
          <w:szCs w:val="22"/>
          <w:lang w:val="es-MX"/>
        </w:rPr>
        <w:t>Rodriguez</w:t>
      </w:r>
      <w:r w:rsidR="00E71B53">
        <w:rPr>
          <w:rFonts w:eastAsia="Calibri"/>
          <w:sz w:val="22"/>
          <w:szCs w:val="22"/>
          <w:lang w:val="es-MX"/>
        </w:rPr>
        <w:t>,</w:t>
      </w:r>
      <w:r w:rsidRPr="00867899">
        <w:rPr>
          <w:rFonts w:eastAsia="Calibri"/>
          <w:sz w:val="22"/>
          <w:szCs w:val="22"/>
          <w:lang w:val="es-MX"/>
        </w:rPr>
        <w:t xml:space="preserve"> L.</w:t>
      </w:r>
      <w:r w:rsidR="00781BE8">
        <w:rPr>
          <w:rFonts w:eastAsia="Calibri"/>
          <w:sz w:val="22"/>
          <w:szCs w:val="22"/>
          <w:lang w:val="es-MX"/>
        </w:rPr>
        <w:t xml:space="preserve">, </w:t>
      </w:r>
      <w:r w:rsidRPr="00867899">
        <w:rPr>
          <w:rFonts w:eastAsia="Calibri"/>
          <w:sz w:val="22"/>
          <w:szCs w:val="22"/>
          <w:lang w:val="es-MX"/>
        </w:rPr>
        <w:t>Espinosa</w:t>
      </w:r>
      <w:r w:rsidR="00E71B53">
        <w:rPr>
          <w:rFonts w:eastAsia="Calibri"/>
          <w:sz w:val="22"/>
          <w:szCs w:val="22"/>
          <w:lang w:val="es-MX"/>
        </w:rPr>
        <w:t>,</w:t>
      </w:r>
      <w:r w:rsidRPr="00867899">
        <w:rPr>
          <w:rFonts w:eastAsia="Calibri"/>
          <w:sz w:val="22"/>
          <w:szCs w:val="22"/>
          <w:lang w:val="es-MX"/>
        </w:rPr>
        <w:t xml:space="preserve"> G. </w:t>
      </w:r>
      <w:r w:rsidR="00E71B53">
        <w:rPr>
          <w:rFonts w:eastAsia="Calibri"/>
          <w:sz w:val="22"/>
          <w:szCs w:val="22"/>
          <w:lang w:val="es-MX"/>
        </w:rPr>
        <w:t>(</w:t>
      </w:r>
      <w:r w:rsidRPr="00867899">
        <w:rPr>
          <w:rFonts w:eastAsia="Calibri"/>
          <w:sz w:val="22"/>
          <w:szCs w:val="22"/>
          <w:lang w:val="es-MX"/>
        </w:rPr>
        <w:t>1995</w:t>
      </w:r>
      <w:r w:rsidR="00E71B53">
        <w:rPr>
          <w:rFonts w:eastAsia="Calibri"/>
          <w:sz w:val="22"/>
          <w:szCs w:val="22"/>
          <w:lang w:val="es-MX"/>
        </w:rPr>
        <w:t>)</w:t>
      </w:r>
      <w:r w:rsidRPr="00867899">
        <w:rPr>
          <w:rFonts w:eastAsia="Calibri"/>
          <w:sz w:val="22"/>
          <w:szCs w:val="22"/>
          <w:lang w:val="es-MX"/>
        </w:rPr>
        <w:t>. Listado florístico del estado de Michoacán, sección I (</w:t>
      </w:r>
      <w:r w:rsidRPr="00867899">
        <w:rPr>
          <w:rFonts w:eastAsia="Calibri"/>
          <w:i/>
          <w:sz w:val="22"/>
          <w:szCs w:val="22"/>
          <w:lang w:val="es-MX"/>
        </w:rPr>
        <w:t>Gymnospermae; Angispermae: Acanthaceae-Commelinaceae</w:t>
      </w:r>
      <w:r w:rsidRPr="00867899">
        <w:rPr>
          <w:rFonts w:eastAsia="Calibri"/>
          <w:sz w:val="22"/>
          <w:szCs w:val="22"/>
          <w:lang w:val="es-MX"/>
        </w:rPr>
        <w:t xml:space="preserve">). </w:t>
      </w:r>
      <w:r w:rsidRPr="005E6C02">
        <w:rPr>
          <w:i/>
          <w:sz w:val="22"/>
          <w:szCs w:val="22"/>
        </w:rPr>
        <w:t xml:space="preserve">Flora del </w:t>
      </w:r>
      <w:r w:rsidR="005E6C02" w:rsidRPr="005E6C02">
        <w:rPr>
          <w:i/>
          <w:sz w:val="22"/>
          <w:szCs w:val="22"/>
        </w:rPr>
        <w:t>Bajío y de regiones adyacentes</w:t>
      </w:r>
      <w:r w:rsidR="00E71B53">
        <w:rPr>
          <w:i/>
          <w:sz w:val="22"/>
          <w:szCs w:val="22"/>
        </w:rPr>
        <w:t>,</w:t>
      </w:r>
      <w:r w:rsidR="00781BE8">
        <w:rPr>
          <w:sz w:val="22"/>
          <w:szCs w:val="22"/>
        </w:rPr>
        <w:t xml:space="preserve"> </w:t>
      </w:r>
      <w:r w:rsidRPr="00E71B53">
        <w:rPr>
          <w:i/>
          <w:sz w:val="22"/>
          <w:szCs w:val="22"/>
        </w:rPr>
        <w:t>6</w:t>
      </w:r>
      <w:r w:rsidR="00E71B53">
        <w:rPr>
          <w:sz w:val="22"/>
          <w:szCs w:val="22"/>
        </w:rPr>
        <w:t>,</w:t>
      </w:r>
      <w:r w:rsidRPr="00E54996">
        <w:rPr>
          <w:sz w:val="22"/>
          <w:szCs w:val="22"/>
        </w:rPr>
        <w:t xml:space="preserve"> 1-208.</w:t>
      </w:r>
    </w:p>
    <w:p w:rsidR="00AC2C84" w:rsidRDefault="00E83466">
      <w:pPr>
        <w:pStyle w:val="Referencia"/>
        <w:spacing w:before="0" w:after="0" w:line="240" w:lineRule="auto"/>
        <w:rPr>
          <w:sz w:val="22"/>
          <w:szCs w:val="22"/>
          <w:lang w:val="en-US"/>
        </w:rPr>
      </w:pPr>
      <w:r w:rsidRPr="00E83466">
        <w:rPr>
          <w:sz w:val="22"/>
          <w:szCs w:val="22"/>
          <w:lang w:val="es-MX"/>
        </w:rPr>
        <w:t>McVaugh</w:t>
      </w:r>
      <w:r w:rsidR="00E71B53">
        <w:rPr>
          <w:sz w:val="22"/>
          <w:szCs w:val="22"/>
          <w:lang w:val="es-MX"/>
        </w:rPr>
        <w:t>,</w:t>
      </w:r>
      <w:r w:rsidRPr="00E83466">
        <w:rPr>
          <w:sz w:val="22"/>
          <w:szCs w:val="22"/>
          <w:lang w:val="es-MX"/>
        </w:rPr>
        <w:t xml:space="preserve"> R. (1989) Myrtaceae. </w:t>
      </w:r>
      <w:r w:rsidRPr="00E83466">
        <w:rPr>
          <w:rStyle w:val="ff4"/>
          <w:sz w:val="22"/>
          <w:szCs w:val="22"/>
          <w:lang w:val="en-US"/>
        </w:rPr>
        <w:t>In:</w:t>
      </w:r>
      <w:r w:rsidRPr="00E83466">
        <w:rPr>
          <w:sz w:val="22"/>
          <w:szCs w:val="22"/>
          <w:lang w:val="en-US"/>
        </w:rPr>
        <w:t xml:space="preserve"> Howard, R.A. (Ed.) </w:t>
      </w:r>
      <w:r w:rsidRPr="00E83466">
        <w:rPr>
          <w:rStyle w:val="ff4"/>
          <w:sz w:val="22"/>
          <w:szCs w:val="22"/>
          <w:lang w:val="en-US"/>
        </w:rPr>
        <w:t>Dicotyledoneae-Part 2. Flora of the Lesser</w:t>
      </w:r>
      <w:r w:rsidR="00222776">
        <w:rPr>
          <w:rStyle w:val="ff4"/>
          <w:sz w:val="22"/>
          <w:szCs w:val="22"/>
          <w:lang w:val="en-US"/>
        </w:rPr>
        <w:t xml:space="preserve"> Antilles, Leeward and Windward </w:t>
      </w:r>
      <w:r w:rsidRPr="00E83466">
        <w:rPr>
          <w:sz w:val="22"/>
          <w:szCs w:val="22"/>
          <w:lang w:val="en-US"/>
        </w:rPr>
        <w:t>Islands</w:t>
      </w:r>
      <w:r w:rsidR="00222776">
        <w:rPr>
          <w:rStyle w:val="ff2"/>
          <w:rFonts w:eastAsia="Calibri"/>
          <w:sz w:val="22"/>
          <w:szCs w:val="22"/>
          <w:lang w:val="en-US"/>
        </w:rPr>
        <w:t xml:space="preserve">: </w:t>
      </w:r>
      <w:r w:rsidRPr="00E83466">
        <w:rPr>
          <w:rStyle w:val="ff2"/>
          <w:rFonts w:eastAsia="Calibri"/>
          <w:sz w:val="22"/>
          <w:szCs w:val="22"/>
          <w:lang w:val="en-US"/>
        </w:rPr>
        <w:t>Arnold Arboretum Harvard Univer</w:t>
      </w:r>
      <w:r w:rsidR="00222776">
        <w:rPr>
          <w:rStyle w:val="ff2"/>
          <w:rFonts w:eastAsia="Calibri"/>
          <w:sz w:val="22"/>
          <w:szCs w:val="22"/>
          <w:lang w:val="en-US"/>
        </w:rPr>
        <w:t>sity, Cambridge, p</w:t>
      </w:r>
      <w:r w:rsidR="00E71B53">
        <w:rPr>
          <w:rStyle w:val="ff2"/>
          <w:rFonts w:eastAsia="Calibri"/>
          <w:sz w:val="22"/>
          <w:szCs w:val="22"/>
          <w:lang w:val="en-US"/>
        </w:rPr>
        <w:t>p.</w:t>
      </w:r>
      <w:r w:rsidRPr="00E83466">
        <w:rPr>
          <w:rStyle w:val="ff2"/>
          <w:rFonts w:eastAsia="Calibri"/>
          <w:sz w:val="22"/>
          <w:szCs w:val="22"/>
          <w:lang w:val="en-US"/>
        </w:rPr>
        <w:t xml:space="preserve"> 463–532</w:t>
      </w:r>
    </w:p>
    <w:p w:rsidR="00284A71" w:rsidRPr="000451A5" w:rsidRDefault="00E3534C" w:rsidP="00FE5A4A">
      <w:pPr>
        <w:pStyle w:val="Referencia"/>
        <w:spacing w:before="0" w:after="0" w:line="240" w:lineRule="auto"/>
        <w:rPr>
          <w:sz w:val="22"/>
          <w:szCs w:val="22"/>
          <w:lang w:val="es-MX"/>
        </w:rPr>
      </w:pPr>
      <w:r w:rsidRPr="00E54996">
        <w:rPr>
          <w:sz w:val="22"/>
          <w:szCs w:val="22"/>
        </w:rPr>
        <w:t>Santiago</w:t>
      </w:r>
      <w:r w:rsidR="00E71B53">
        <w:rPr>
          <w:sz w:val="22"/>
          <w:szCs w:val="22"/>
        </w:rPr>
        <w:t>,</w:t>
      </w:r>
      <w:r w:rsidRPr="00E54996">
        <w:rPr>
          <w:sz w:val="22"/>
          <w:szCs w:val="22"/>
        </w:rPr>
        <w:t xml:space="preserve"> </w:t>
      </w:r>
      <w:r w:rsidR="0059372F" w:rsidRPr="00E54996">
        <w:rPr>
          <w:sz w:val="22"/>
          <w:szCs w:val="22"/>
        </w:rPr>
        <w:t>P.</w:t>
      </w:r>
      <w:r w:rsidRPr="00E54996">
        <w:rPr>
          <w:sz w:val="22"/>
          <w:szCs w:val="22"/>
        </w:rPr>
        <w:t>, López</w:t>
      </w:r>
      <w:r w:rsidR="00E71B53">
        <w:rPr>
          <w:sz w:val="22"/>
          <w:szCs w:val="22"/>
        </w:rPr>
        <w:t>,</w:t>
      </w:r>
      <w:r w:rsidRPr="00E54996">
        <w:rPr>
          <w:sz w:val="22"/>
          <w:szCs w:val="22"/>
        </w:rPr>
        <w:t xml:space="preserve"> M.</w:t>
      </w:r>
      <w:r w:rsidR="00781BE8">
        <w:rPr>
          <w:sz w:val="22"/>
          <w:szCs w:val="22"/>
        </w:rPr>
        <w:t>,</w:t>
      </w:r>
      <w:r w:rsidRPr="00E54996">
        <w:rPr>
          <w:sz w:val="22"/>
          <w:szCs w:val="22"/>
        </w:rPr>
        <w:t xml:space="preserve"> Vera</w:t>
      </w:r>
      <w:r w:rsidR="00E71B53">
        <w:rPr>
          <w:sz w:val="22"/>
          <w:szCs w:val="22"/>
        </w:rPr>
        <w:t>,</w:t>
      </w:r>
      <w:r w:rsidRPr="00E54996">
        <w:rPr>
          <w:sz w:val="22"/>
          <w:szCs w:val="22"/>
        </w:rPr>
        <w:t xml:space="preserve"> A. M. </w:t>
      </w:r>
      <w:r w:rsidR="00E71B53">
        <w:rPr>
          <w:sz w:val="22"/>
          <w:szCs w:val="22"/>
        </w:rPr>
        <w:t>(</w:t>
      </w:r>
      <w:r w:rsidRPr="00E54996">
        <w:rPr>
          <w:sz w:val="22"/>
          <w:szCs w:val="22"/>
        </w:rPr>
        <w:t>2009</w:t>
      </w:r>
      <w:r w:rsidR="00E71B53">
        <w:rPr>
          <w:sz w:val="22"/>
          <w:szCs w:val="22"/>
        </w:rPr>
        <w:t>)</w:t>
      </w:r>
      <w:r w:rsidR="0059372F" w:rsidRPr="00E54996">
        <w:rPr>
          <w:sz w:val="22"/>
          <w:szCs w:val="22"/>
        </w:rPr>
        <w:t xml:space="preserve">. Compuestos volátiles aromáticos generados durante la elaboración de mezcal de </w:t>
      </w:r>
      <w:r w:rsidR="0059372F" w:rsidRPr="00E54996">
        <w:rPr>
          <w:i/>
          <w:sz w:val="22"/>
          <w:szCs w:val="22"/>
        </w:rPr>
        <w:t>Agave angustifolia</w:t>
      </w:r>
      <w:r w:rsidR="0059372F" w:rsidRPr="00E54996">
        <w:rPr>
          <w:sz w:val="22"/>
          <w:szCs w:val="22"/>
        </w:rPr>
        <w:t xml:space="preserve"> y </w:t>
      </w:r>
      <w:r w:rsidR="0059372F" w:rsidRPr="00E54996">
        <w:rPr>
          <w:i/>
          <w:sz w:val="22"/>
          <w:szCs w:val="22"/>
        </w:rPr>
        <w:t>Agave potatorum</w:t>
      </w:r>
      <w:r w:rsidR="0059372F" w:rsidRPr="00E54996">
        <w:rPr>
          <w:sz w:val="22"/>
          <w:szCs w:val="22"/>
        </w:rPr>
        <w:t xml:space="preserve">. </w:t>
      </w:r>
      <w:r w:rsidR="009127A2">
        <w:rPr>
          <w:i/>
          <w:sz w:val="22"/>
          <w:szCs w:val="22"/>
          <w:lang w:val="es-MX"/>
        </w:rPr>
        <w:t>Revista Fitotecnia Mexicana</w:t>
      </w:r>
      <w:r w:rsidR="00E71B53">
        <w:rPr>
          <w:i/>
          <w:sz w:val="22"/>
          <w:szCs w:val="22"/>
          <w:lang w:val="es-MX"/>
        </w:rPr>
        <w:t>,</w:t>
      </w:r>
      <w:r w:rsidR="009127A2">
        <w:rPr>
          <w:sz w:val="22"/>
          <w:szCs w:val="22"/>
          <w:lang w:val="es-MX"/>
        </w:rPr>
        <w:t xml:space="preserve"> </w:t>
      </w:r>
      <w:r w:rsidR="009127A2" w:rsidRPr="00E71B53">
        <w:rPr>
          <w:i/>
          <w:sz w:val="22"/>
          <w:szCs w:val="22"/>
          <w:lang w:val="es-MX"/>
        </w:rPr>
        <w:t>32</w:t>
      </w:r>
      <w:r w:rsidR="009127A2">
        <w:rPr>
          <w:sz w:val="22"/>
          <w:szCs w:val="22"/>
          <w:lang w:val="es-MX"/>
        </w:rPr>
        <w:t xml:space="preserve"> (4)</w:t>
      </w:r>
      <w:r w:rsidR="00E71B53">
        <w:rPr>
          <w:sz w:val="22"/>
          <w:szCs w:val="22"/>
          <w:lang w:val="es-MX"/>
        </w:rPr>
        <w:t>,</w:t>
      </w:r>
      <w:r w:rsidR="009127A2">
        <w:rPr>
          <w:sz w:val="22"/>
          <w:szCs w:val="22"/>
          <w:lang w:val="es-MX"/>
        </w:rPr>
        <w:t xml:space="preserve"> 273-279.</w:t>
      </w:r>
    </w:p>
    <w:p w:rsidR="00C66E1F" w:rsidRPr="00544727" w:rsidRDefault="00E83466">
      <w:pPr>
        <w:pStyle w:val="Referencia"/>
        <w:spacing w:before="0" w:after="0" w:line="240" w:lineRule="auto"/>
        <w:rPr>
          <w:rFonts w:eastAsia="Calibri"/>
          <w:sz w:val="22"/>
          <w:szCs w:val="22"/>
          <w:lang w:val="es-CO" w:eastAsia="en-US"/>
        </w:rPr>
      </w:pPr>
      <w:r w:rsidRPr="00E83466">
        <w:rPr>
          <w:rFonts w:eastAsia="Calibri"/>
          <w:sz w:val="22"/>
          <w:szCs w:val="22"/>
          <w:lang w:val="es-MX" w:eastAsia="en-US"/>
        </w:rPr>
        <w:t>Sárvári</w:t>
      </w:r>
      <w:r w:rsidR="00E71B53">
        <w:rPr>
          <w:rFonts w:eastAsia="Calibri"/>
          <w:sz w:val="22"/>
          <w:szCs w:val="22"/>
          <w:lang w:val="es-MX" w:eastAsia="en-US"/>
        </w:rPr>
        <w:t>,</w:t>
      </w:r>
      <w:r w:rsidRPr="00E83466">
        <w:rPr>
          <w:rFonts w:eastAsia="Calibri"/>
          <w:sz w:val="22"/>
          <w:szCs w:val="22"/>
          <w:lang w:val="es-MX" w:eastAsia="en-US"/>
        </w:rPr>
        <w:t xml:space="preserve">  I., Franzén</w:t>
      </w:r>
      <w:r w:rsidR="00E71B53">
        <w:rPr>
          <w:rFonts w:eastAsia="Calibri"/>
          <w:sz w:val="22"/>
          <w:szCs w:val="22"/>
          <w:lang w:val="es-MX" w:eastAsia="en-US"/>
        </w:rPr>
        <w:t>,</w:t>
      </w:r>
      <w:r w:rsidRPr="00E83466">
        <w:rPr>
          <w:rFonts w:eastAsia="Calibri"/>
          <w:sz w:val="22"/>
          <w:szCs w:val="22"/>
          <w:lang w:val="es-MX" w:eastAsia="en-US"/>
        </w:rPr>
        <w:t xml:space="preserve"> C., Taherzadeh</w:t>
      </w:r>
      <w:r w:rsidR="00E71B53">
        <w:rPr>
          <w:rFonts w:eastAsia="Calibri"/>
          <w:sz w:val="22"/>
          <w:szCs w:val="22"/>
          <w:lang w:val="es-MX" w:eastAsia="en-US"/>
        </w:rPr>
        <w:t>,</w:t>
      </w:r>
      <w:r w:rsidRPr="00E83466">
        <w:rPr>
          <w:rFonts w:eastAsia="Calibri"/>
          <w:sz w:val="22"/>
          <w:szCs w:val="22"/>
          <w:lang w:val="es-MX" w:eastAsia="en-US"/>
        </w:rPr>
        <w:t xml:space="preserve"> M., Kiklasson</w:t>
      </w:r>
      <w:r w:rsidR="00E71B53">
        <w:rPr>
          <w:rFonts w:eastAsia="Calibri"/>
          <w:sz w:val="22"/>
          <w:szCs w:val="22"/>
          <w:lang w:val="es-MX" w:eastAsia="en-US"/>
        </w:rPr>
        <w:t>,</w:t>
      </w:r>
      <w:r w:rsidRPr="00E83466">
        <w:rPr>
          <w:rFonts w:eastAsia="Calibri"/>
          <w:sz w:val="22"/>
          <w:szCs w:val="22"/>
          <w:lang w:val="es-MX" w:eastAsia="en-US"/>
        </w:rPr>
        <w:t xml:space="preserve"> C., Lidén, G. </w:t>
      </w:r>
      <w:r w:rsidR="00E71B53">
        <w:rPr>
          <w:rFonts w:eastAsia="Calibri"/>
          <w:sz w:val="22"/>
          <w:szCs w:val="22"/>
          <w:lang w:val="es-MX" w:eastAsia="en-US"/>
        </w:rPr>
        <w:t>(</w:t>
      </w:r>
      <w:r w:rsidR="00D948FE" w:rsidRPr="00544727">
        <w:rPr>
          <w:rFonts w:eastAsia="Calibri"/>
          <w:sz w:val="22"/>
          <w:szCs w:val="22"/>
          <w:lang w:val="es-CO" w:eastAsia="en-US"/>
        </w:rPr>
        <w:t>2003</w:t>
      </w:r>
      <w:r w:rsidR="00E71B53">
        <w:rPr>
          <w:rFonts w:eastAsia="Calibri"/>
          <w:sz w:val="22"/>
          <w:szCs w:val="22"/>
          <w:lang w:val="es-CO" w:eastAsia="en-US"/>
        </w:rPr>
        <w:t>)</w:t>
      </w:r>
      <w:r w:rsidR="00D948FE" w:rsidRPr="00544727">
        <w:rPr>
          <w:rFonts w:eastAsia="Calibri"/>
          <w:sz w:val="22"/>
          <w:szCs w:val="22"/>
          <w:lang w:val="es-CO" w:eastAsia="en-US"/>
        </w:rPr>
        <w:t xml:space="preserve">. </w:t>
      </w:r>
      <w:proofErr w:type="gramStart"/>
      <w:r w:rsidR="00D948FE" w:rsidRPr="00867899">
        <w:rPr>
          <w:rFonts w:eastAsia="Calibri"/>
          <w:sz w:val="22"/>
          <w:szCs w:val="22"/>
          <w:lang w:val="en-US" w:eastAsia="en-US"/>
        </w:rPr>
        <w:t xml:space="preserve">Effects of Furfural on the Respiratory Metabolism of </w:t>
      </w:r>
      <w:r w:rsidR="00D948FE" w:rsidRPr="00867899">
        <w:rPr>
          <w:rFonts w:eastAsia="Calibri"/>
          <w:i/>
          <w:sz w:val="22"/>
          <w:szCs w:val="22"/>
          <w:lang w:val="en-US" w:eastAsia="en-US"/>
        </w:rPr>
        <w:t>Saccharomyces cerevisiae</w:t>
      </w:r>
      <w:r w:rsidR="00D948FE" w:rsidRPr="00867899">
        <w:rPr>
          <w:rFonts w:eastAsia="Calibri"/>
          <w:sz w:val="22"/>
          <w:szCs w:val="22"/>
          <w:lang w:val="en-US" w:eastAsia="en-US"/>
        </w:rPr>
        <w:t xml:space="preserve"> in Glucose-Limited Chemostats.</w:t>
      </w:r>
      <w:proofErr w:type="gramEnd"/>
      <w:r w:rsidR="00D948FE" w:rsidRPr="00867899">
        <w:rPr>
          <w:rFonts w:eastAsia="Calibri"/>
          <w:sz w:val="22"/>
          <w:szCs w:val="22"/>
          <w:lang w:val="en-US" w:eastAsia="en-US"/>
        </w:rPr>
        <w:t xml:space="preserve"> </w:t>
      </w:r>
      <w:r w:rsidR="00D948FE" w:rsidRPr="00544727">
        <w:rPr>
          <w:rFonts w:eastAsia="Calibri"/>
          <w:sz w:val="22"/>
          <w:szCs w:val="22"/>
          <w:lang w:val="es-CO" w:eastAsia="en-US"/>
        </w:rPr>
        <w:t xml:space="preserve">Applied and Environmental. </w:t>
      </w:r>
      <w:r w:rsidR="00D948FE" w:rsidRPr="00544727">
        <w:rPr>
          <w:rFonts w:eastAsia="Calibri"/>
          <w:i/>
          <w:sz w:val="22"/>
          <w:szCs w:val="22"/>
          <w:lang w:val="es-CO" w:eastAsia="en-US"/>
        </w:rPr>
        <w:t>Microbiology</w:t>
      </w:r>
      <w:r w:rsidR="00E71B53">
        <w:rPr>
          <w:rFonts w:eastAsia="Calibri"/>
          <w:i/>
          <w:sz w:val="22"/>
          <w:szCs w:val="22"/>
          <w:lang w:val="es-CO" w:eastAsia="en-US"/>
        </w:rPr>
        <w:t>,</w:t>
      </w:r>
      <w:r w:rsidR="00781BE8" w:rsidRPr="00544727">
        <w:rPr>
          <w:rFonts w:eastAsia="Calibri"/>
          <w:sz w:val="22"/>
          <w:szCs w:val="22"/>
          <w:lang w:val="es-CO" w:eastAsia="en-US"/>
        </w:rPr>
        <w:t xml:space="preserve"> </w:t>
      </w:r>
      <w:r w:rsidR="00D948FE" w:rsidRPr="00E71B53">
        <w:rPr>
          <w:rFonts w:eastAsia="Calibri"/>
          <w:i/>
          <w:sz w:val="22"/>
          <w:szCs w:val="22"/>
          <w:lang w:val="es-CO" w:eastAsia="en-US"/>
        </w:rPr>
        <w:t>69</w:t>
      </w:r>
      <w:r w:rsidR="00033A27" w:rsidRPr="00544727">
        <w:rPr>
          <w:rFonts w:eastAsia="Calibri"/>
          <w:sz w:val="22"/>
          <w:szCs w:val="22"/>
          <w:lang w:val="es-CO" w:eastAsia="en-US"/>
        </w:rPr>
        <w:t xml:space="preserve"> </w:t>
      </w:r>
      <w:r w:rsidR="00D948FE" w:rsidRPr="00544727">
        <w:rPr>
          <w:rFonts w:eastAsia="Calibri"/>
          <w:sz w:val="22"/>
          <w:szCs w:val="22"/>
          <w:lang w:val="es-CO" w:eastAsia="en-US"/>
        </w:rPr>
        <w:t>(7</w:t>
      </w:r>
      <w:r w:rsidR="00F63FAE" w:rsidRPr="00544727">
        <w:rPr>
          <w:rFonts w:eastAsia="Calibri"/>
          <w:sz w:val="22"/>
          <w:szCs w:val="22"/>
          <w:lang w:val="es-CO" w:eastAsia="en-US"/>
        </w:rPr>
        <w:t>)</w:t>
      </w:r>
      <w:r w:rsidR="00E71B53">
        <w:rPr>
          <w:rFonts w:eastAsia="Calibri"/>
          <w:sz w:val="22"/>
          <w:szCs w:val="22"/>
          <w:lang w:val="es-CO" w:eastAsia="en-US"/>
        </w:rPr>
        <w:t>,</w:t>
      </w:r>
      <w:r w:rsidR="00781BE8" w:rsidRPr="00544727">
        <w:rPr>
          <w:rFonts w:eastAsia="Calibri"/>
          <w:sz w:val="22"/>
          <w:szCs w:val="22"/>
          <w:lang w:val="es-CO" w:eastAsia="en-US"/>
        </w:rPr>
        <w:t xml:space="preserve"> </w:t>
      </w:r>
      <w:r w:rsidR="00033A27" w:rsidRPr="00544727">
        <w:rPr>
          <w:rFonts w:eastAsia="Calibri"/>
          <w:sz w:val="22"/>
          <w:szCs w:val="22"/>
          <w:lang w:val="es-CO" w:eastAsia="en-US"/>
        </w:rPr>
        <w:t>4076-</w:t>
      </w:r>
      <w:r w:rsidR="00D948FE" w:rsidRPr="00544727">
        <w:rPr>
          <w:rFonts w:eastAsia="Calibri"/>
          <w:sz w:val="22"/>
          <w:szCs w:val="22"/>
          <w:lang w:val="es-CO" w:eastAsia="en-US"/>
        </w:rPr>
        <w:t>4086.</w:t>
      </w:r>
    </w:p>
    <w:p w:rsidR="00C66E1F" w:rsidRDefault="008B0050" w:rsidP="00C66E1F">
      <w:pPr>
        <w:pStyle w:val="Referencia"/>
        <w:spacing w:before="0" w:after="0" w:line="240" w:lineRule="auto"/>
        <w:rPr>
          <w:rFonts w:eastAsia="Calibri"/>
          <w:sz w:val="22"/>
          <w:szCs w:val="22"/>
          <w:lang w:val="es-MX" w:eastAsia="en-US"/>
        </w:rPr>
      </w:pPr>
      <w:r w:rsidRPr="00867899">
        <w:rPr>
          <w:rFonts w:eastAsia="Calibri"/>
          <w:sz w:val="22"/>
          <w:szCs w:val="22"/>
          <w:lang w:val="es-MX" w:eastAsia="en-US"/>
        </w:rPr>
        <w:t xml:space="preserve">Secretaría de Economía. NOM-006-SCFI-2005. </w:t>
      </w:r>
      <w:r w:rsidR="00E71B53">
        <w:rPr>
          <w:rFonts w:eastAsia="Calibri"/>
          <w:sz w:val="22"/>
          <w:szCs w:val="22"/>
          <w:lang w:val="es-MX" w:eastAsia="en-US"/>
        </w:rPr>
        <w:t>(</w:t>
      </w:r>
      <w:r w:rsidR="0059713C" w:rsidRPr="00867899">
        <w:rPr>
          <w:rFonts w:eastAsia="Calibri"/>
          <w:sz w:val="22"/>
          <w:szCs w:val="22"/>
          <w:lang w:val="es-MX" w:eastAsia="en-US"/>
        </w:rPr>
        <w:t>2006</w:t>
      </w:r>
      <w:r w:rsidR="00E71B53">
        <w:rPr>
          <w:rFonts w:eastAsia="Calibri"/>
          <w:sz w:val="22"/>
          <w:szCs w:val="22"/>
          <w:lang w:val="es-MX" w:eastAsia="en-US"/>
        </w:rPr>
        <w:t>)</w:t>
      </w:r>
      <w:r w:rsidR="0059713C" w:rsidRPr="00867899">
        <w:rPr>
          <w:rFonts w:eastAsia="Calibri"/>
          <w:sz w:val="22"/>
          <w:szCs w:val="22"/>
          <w:lang w:val="es-MX" w:eastAsia="en-US"/>
        </w:rPr>
        <w:t xml:space="preserve">. </w:t>
      </w:r>
      <w:r w:rsidRPr="00867899">
        <w:rPr>
          <w:rFonts w:eastAsia="Calibri"/>
          <w:sz w:val="22"/>
          <w:szCs w:val="22"/>
          <w:lang w:val="es-MX" w:eastAsia="en-US"/>
        </w:rPr>
        <w:t>Norma Ofi</w:t>
      </w:r>
      <w:r w:rsidR="0059713C" w:rsidRPr="00867899">
        <w:rPr>
          <w:rFonts w:eastAsia="Calibri"/>
          <w:sz w:val="22"/>
          <w:szCs w:val="22"/>
          <w:lang w:val="es-MX" w:eastAsia="en-US"/>
        </w:rPr>
        <w:t xml:space="preserve">cial </w:t>
      </w:r>
      <w:r w:rsidRPr="00867899">
        <w:rPr>
          <w:rFonts w:eastAsia="Calibri"/>
          <w:sz w:val="22"/>
          <w:szCs w:val="22"/>
          <w:lang w:val="es-MX" w:eastAsia="en-US"/>
        </w:rPr>
        <w:t>Mexicana: Bebidas alcoh</w:t>
      </w:r>
      <w:r w:rsidR="0059713C" w:rsidRPr="00867899">
        <w:rPr>
          <w:rFonts w:eastAsia="Calibri"/>
          <w:sz w:val="22"/>
          <w:szCs w:val="22"/>
          <w:lang w:val="es-MX" w:eastAsia="en-US"/>
        </w:rPr>
        <w:t>ó</w:t>
      </w:r>
      <w:r w:rsidRPr="00867899">
        <w:rPr>
          <w:rFonts w:eastAsia="Calibri"/>
          <w:sz w:val="22"/>
          <w:szCs w:val="22"/>
          <w:lang w:val="es-MX" w:eastAsia="en-US"/>
        </w:rPr>
        <w:t>licas-Tequila-Especificaciones. Diario Ofici</w:t>
      </w:r>
      <w:r w:rsidR="0059713C" w:rsidRPr="00867899">
        <w:rPr>
          <w:rFonts w:eastAsia="Calibri"/>
          <w:sz w:val="22"/>
          <w:szCs w:val="22"/>
          <w:lang w:val="es-MX" w:eastAsia="en-US"/>
        </w:rPr>
        <w:t xml:space="preserve">al </w:t>
      </w:r>
      <w:r w:rsidRPr="00867899">
        <w:rPr>
          <w:rFonts w:eastAsia="Calibri"/>
          <w:sz w:val="22"/>
          <w:szCs w:val="22"/>
          <w:lang w:val="es-MX" w:eastAsia="en-US"/>
        </w:rPr>
        <w:t>de la Federaci</w:t>
      </w:r>
      <w:r w:rsidR="0059713C" w:rsidRPr="00867899">
        <w:rPr>
          <w:rFonts w:eastAsia="Calibri"/>
          <w:sz w:val="22"/>
          <w:szCs w:val="22"/>
          <w:lang w:val="es-MX" w:eastAsia="en-US"/>
        </w:rPr>
        <w:t>ón.</w:t>
      </w:r>
    </w:p>
    <w:p w:rsidR="00C66E1F" w:rsidRDefault="00C66E1F">
      <w:pPr>
        <w:pStyle w:val="Referencia"/>
        <w:spacing w:before="0" w:after="0" w:line="240" w:lineRule="auto"/>
        <w:rPr>
          <w:rFonts w:eastAsia="Calibri"/>
          <w:sz w:val="22"/>
          <w:szCs w:val="22"/>
          <w:lang w:val="es-MX" w:eastAsia="en-US"/>
        </w:rPr>
      </w:pPr>
      <w:r w:rsidRPr="00C04260">
        <w:rPr>
          <w:rFonts w:eastAsia="Calibri"/>
          <w:sz w:val="22"/>
          <w:szCs w:val="22"/>
        </w:rPr>
        <w:t xml:space="preserve">Secretaria de Salud. NOM-142-SSA1-1995. </w:t>
      </w:r>
      <w:r w:rsidR="00E71B53">
        <w:rPr>
          <w:rFonts w:eastAsia="Calibri"/>
          <w:sz w:val="22"/>
          <w:szCs w:val="22"/>
        </w:rPr>
        <w:t>(</w:t>
      </w:r>
      <w:r w:rsidRPr="00C04260">
        <w:rPr>
          <w:rFonts w:eastAsia="Calibri"/>
          <w:sz w:val="22"/>
          <w:szCs w:val="22"/>
        </w:rPr>
        <w:t>1996</w:t>
      </w:r>
      <w:r w:rsidR="00E71B53">
        <w:rPr>
          <w:rFonts w:eastAsia="Calibri"/>
          <w:sz w:val="22"/>
          <w:szCs w:val="22"/>
        </w:rPr>
        <w:t>)</w:t>
      </w:r>
      <w:r w:rsidRPr="00C04260">
        <w:rPr>
          <w:rFonts w:eastAsia="Calibri"/>
          <w:sz w:val="22"/>
          <w:szCs w:val="22"/>
        </w:rPr>
        <w:t>. Norma Oficial Mexicana: Bienes y servicios.</w:t>
      </w:r>
      <w:r>
        <w:rPr>
          <w:rFonts w:eastAsia="Calibri"/>
          <w:sz w:val="22"/>
          <w:szCs w:val="22"/>
        </w:rPr>
        <w:t xml:space="preserve"> </w:t>
      </w:r>
      <w:r w:rsidRPr="00C04260">
        <w:rPr>
          <w:rFonts w:eastAsia="Calibri"/>
          <w:sz w:val="22"/>
          <w:szCs w:val="22"/>
        </w:rPr>
        <w:t>Bebidas alcohólicas. Especificaciones sanitarias. Etiquetado sanitario y comercial. Diario Oficial de la Federación.</w:t>
      </w:r>
    </w:p>
    <w:p w:rsidR="00AC2C84" w:rsidRDefault="003F3949">
      <w:pPr>
        <w:pStyle w:val="Referencia"/>
        <w:spacing w:before="0" w:after="0" w:line="240" w:lineRule="auto"/>
        <w:ind w:left="426" w:hanging="426"/>
        <w:rPr>
          <w:rFonts w:eastAsia="Calibri"/>
          <w:sz w:val="22"/>
          <w:szCs w:val="22"/>
          <w:lang w:val="es-MX" w:eastAsia="en-US"/>
        </w:rPr>
      </w:pPr>
      <w:r w:rsidRPr="00C66E1F">
        <w:rPr>
          <w:rFonts w:eastAsia="Calibri"/>
          <w:sz w:val="22"/>
          <w:szCs w:val="22"/>
          <w:lang w:val="es-MX" w:eastAsia="en-US"/>
        </w:rPr>
        <w:t>Torres</w:t>
      </w:r>
      <w:r w:rsidR="00E71B53">
        <w:rPr>
          <w:rFonts w:eastAsia="Calibri"/>
          <w:sz w:val="22"/>
          <w:szCs w:val="22"/>
          <w:lang w:val="es-MX" w:eastAsia="en-US"/>
        </w:rPr>
        <w:t>,</w:t>
      </w:r>
      <w:r w:rsidRPr="00C66E1F">
        <w:rPr>
          <w:rFonts w:eastAsia="Calibri"/>
          <w:sz w:val="22"/>
          <w:szCs w:val="22"/>
          <w:lang w:val="es-MX" w:eastAsia="en-US"/>
        </w:rPr>
        <w:t xml:space="preserve"> I., Blancas</w:t>
      </w:r>
      <w:r w:rsidR="00E71B53">
        <w:rPr>
          <w:rFonts w:eastAsia="Calibri"/>
          <w:sz w:val="22"/>
          <w:szCs w:val="22"/>
          <w:lang w:val="es-MX" w:eastAsia="en-US"/>
        </w:rPr>
        <w:t>,</w:t>
      </w:r>
      <w:r w:rsidRPr="00C66E1F">
        <w:rPr>
          <w:rFonts w:eastAsia="Calibri"/>
          <w:sz w:val="22"/>
          <w:szCs w:val="22"/>
          <w:lang w:val="es-MX" w:eastAsia="en-US"/>
        </w:rPr>
        <w:t xml:space="preserve"> J., León</w:t>
      </w:r>
      <w:r w:rsidR="00E71B53">
        <w:rPr>
          <w:rFonts w:eastAsia="Calibri"/>
          <w:sz w:val="22"/>
          <w:szCs w:val="22"/>
          <w:lang w:val="es-MX" w:eastAsia="en-US"/>
        </w:rPr>
        <w:t>,</w:t>
      </w:r>
      <w:r w:rsidRPr="00C66E1F">
        <w:rPr>
          <w:rFonts w:eastAsia="Calibri"/>
          <w:sz w:val="22"/>
          <w:szCs w:val="22"/>
          <w:lang w:val="es-MX" w:eastAsia="en-US"/>
        </w:rPr>
        <w:t xml:space="preserve"> A.</w:t>
      </w:r>
      <w:r w:rsidR="00781BE8" w:rsidRPr="00C66E1F">
        <w:rPr>
          <w:rFonts w:eastAsia="Calibri"/>
          <w:sz w:val="22"/>
          <w:szCs w:val="22"/>
          <w:lang w:val="es-MX" w:eastAsia="en-US"/>
        </w:rPr>
        <w:t>,</w:t>
      </w:r>
      <w:r w:rsidRPr="00C66E1F">
        <w:rPr>
          <w:rFonts w:eastAsia="Calibri"/>
          <w:sz w:val="22"/>
          <w:szCs w:val="22"/>
          <w:lang w:val="es-MX" w:eastAsia="en-US"/>
        </w:rPr>
        <w:t xml:space="preserve"> Casas</w:t>
      </w:r>
      <w:r w:rsidR="00E71B53">
        <w:rPr>
          <w:rFonts w:eastAsia="Calibri"/>
          <w:sz w:val="22"/>
          <w:szCs w:val="22"/>
          <w:lang w:val="es-MX" w:eastAsia="en-US"/>
        </w:rPr>
        <w:t>,</w:t>
      </w:r>
      <w:r w:rsidRPr="00C66E1F">
        <w:rPr>
          <w:rFonts w:eastAsia="Calibri"/>
          <w:sz w:val="22"/>
          <w:szCs w:val="22"/>
          <w:lang w:val="es-MX" w:eastAsia="en-US"/>
        </w:rPr>
        <w:t xml:space="preserve"> A. </w:t>
      </w:r>
      <w:r w:rsidR="00E71B53">
        <w:rPr>
          <w:rFonts w:eastAsia="Calibri"/>
          <w:sz w:val="22"/>
          <w:szCs w:val="22"/>
          <w:lang w:val="es-MX" w:eastAsia="en-US"/>
        </w:rPr>
        <w:t>(</w:t>
      </w:r>
      <w:r w:rsidRPr="00544727">
        <w:rPr>
          <w:rFonts w:eastAsia="Calibri"/>
          <w:sz w:val="22"/>
          <w:szCs w:val="22"/>
          <w:lang w:val="es-CO" w:eastAsia="en-US"/>
        </w:rPr>
        <w:t>2015</w:t>
      </w:r>
      <w:r w:rsidR="00E71B53">
        <w:rPr>
          <w:rFonts w:eastAsia="Calibri"/>
          <w:sz w:val="22"/>
          <w:szCs w:val="22"/>
          <w:lang w:val="es-CO" w:eastAsia="en-US"/>
        </w:rPr>
        <w:t>)</w:t>
      </w:r>
      <w:r w:rsidRPr="00544727">
        <w:rPr>
          <w:rFonts w:eastAsia="Calibri"/>
          <w:sz w:val="22"/>
          <w:szCs w:val="22"/>
          <w:lang w:val="es-CO" w:eastAsia="en-US"/>
        </w:rPr>
        <w:t xml:space="preserve">. </w:t>
      </w:r>
      <w:r w:rsidRPr="00C66E1F">
        <w:rPr>
          <w:bCs/>
          <w:kern w:val="36"/>
          <w:sz w:val="22"/>
          <w:szCs w:val="22"/>
          <w:lang w:val="en-US" w:eastAsia="es-MX"/>
        </w:rPr>
        <w:t>TEK, local perceptions of risk, and diversity of management practices of </w:t>
      </w:r>
      <w:r w:rsidRPr="00C66E1F">
        <w:rPr>
          <w:bCs/>
          <w:i/>
          <w:iCs/>
          <w:kern w:val="36"/>
          <w:sz w:val="22"/>
          <w:szCs w:val="22"/>
          <w:bdr w:val="none" w:sz="0" w:space="0" w:color="auto" w:frame="1"/>
          <w:lang w:val="en-US" w:eastAsia="es-MX"/>
        </w:rPr>
        <w:t>Agave inaequidens</w:t>
      </w:r>
      <w:r w:rsidRPr="00C66E1F">
        <w:rPr>
          <w:bCs/>
          <w:kern w:val="36"/>
          <w:sz w:val="22"/>
          <w:szCs w:val="22"/>
          <w:lang w:val="en-US" w:eastAsia="es-MX"/>
        </w:rPr>
        <w:t xml:space="preserve"> in Michoacán, Mexico. </w:t>
      </w:r>
      <w:r w:rsidRPr="00C66E1F">
        <w:rPr>
          <w:i/>
          <w:iCs/>
          <w:color w:val="000000"/>
          <w:sz w:val="22"/>
          <w:szCs w:val="22"/>
          <w:bdr w:val="none" w:sz="0" w:space="0" w:color="auto" w:frame="1"/>
          <w:lang w:val="es-MX" w:eastAsia="es-MX"/>
        </w:rPr>
        <w:t>Journal of Ethnobiology and Ethnomedicine</w:t>
      </w:r>
      <w:r w:rsidR="00E71B53">
        <w:rPr>
          <w:i/>
          <w:iCs/>
          <w:color w:val="000000"/>
          <w:sz w:val="22"/>
          <w:szCs w:val="22"/>
          <w:bdr w:val="none" w:sz="0" w:space="0" w:color="auto" w:frame="1"/>
          <w:lang w:val="es-MX" w:eastAsia="es-MX"/>
        </w:rPr>
        <w:t>,</w:t>
      </w:r>
      <w:r w:rsidR="00781BE8" w:rsidRPr="00C66E1F">
        <w:rPr>
          <w:color w:val="000000"/>
          <w:sz w:val="22"/>
          <w:szCs w:val="22"/>
          <w:lang w:val="es-MX" w:eastAsia="es-MX"/>
        </w:rPr>
        <w:t xml:space="preserve"> </w:t>
      </w:r>
      <w:r w:rsidRPr="00E71B53">
        <w:rPr>
          <w:i/>
          <w:color w:val="000000"/>
          <w:sz w:val="22"/>
          <w:szCs w:val="22"/>
          <w:lang w:val="es-MX" w:eastAsia="es-MX"/>
        </w:rPr>
        <w:t>11</w:t>
      </w:r>
      <w:r w:rsidR="00E83466" w:rsidRPr="00E83466">
        <w:rPr>
          <w:color w:val="000000"/>
          <w:sz w:val="22"/>
          <w:szCs w:val="22"/>
          <w:lang w:val="es-MX" w:eastAsia="es-MX"/>
        </w:rPr>
        <w:t>(1)</w:t>
      </w:r>
      <w:r w:rsidR="00E71B53">
        <w:rPr>
          <w:color w:val="000000"/>
          <w:sz w:val="22"/>
          <w:szCs w:val="22"/>
          <w:lang w:val="es-MX" w:eastAsia="es-MX"/>
        </w:rPr>
        <w:t>,</w:t>
      </w:r>
      <w:r w:rsidR="00765BBA" w:rsidRPr="00C66E1F">
        <w:rPr>
          <w:color w:val="000000"/>
          <w:sz w:val="22"/>
          <w:szCs w:val="22"/>
          <w:lang w:val="es-MX" w:eastAsia="es-MX"/>
        </w:rPr>
        <w:t xml:space="preserve"> </w:t>
      </w:r>
      <w:r w:rsidRPr="00C66E1F">
        <w:rPr>
          <w:color w:val="000000"/>
          <w:sz w:val="22"/>
          <w:szCs w:val="22"/>
          <w:lang w:val="es-MX" w:eastAsia="es-MX"/>
        </w:rPr>
        <w:t>1.</w:t>
      </w:r>
    </w:p>
    <w:p w:rsidR="00AC2C84" w:rsidRDefault="007732E7">
      <w:pPr>
        <w:pStyle w:val="Referencia"/>
        <w:spacing w:before="0" w:after="0" w:line="240" w:lineRule="auto"/>
        <w:rPr>
          <w:rStyle w:val="element-citation"/>
          <w:color w:val="000000"/>
          <w:sz w:val="22"/>
          <w:szCs w:val="22"/>
          <w:shd w:val="clear" w:color="auto" w:fill="FFFFFF"/>
          <w:lang w:val="es-MX"/>
        </w:rPr>
      </w:pPr>
      <w:r w:rsidRPr="00E54996">
        <w:rPr>
          <w:rStyle w:val="element-citation"/>
          <w:color w:val="000000"/>
          <w:sz w:val="22"/>
          <w:szCs w:val="22"/>
          <w:shd w:val="clear" w:color="auto" w:fill="FFFFFF"/>
          <w:lang w:val="es-MX"/>
        </w:rPr>
        <w:t>Valenzuela</w:t>
      </w:r>
      <w:r w:rsidR="00E71B53">
        <w:rPr>
          <w:rStyle w:val="element-citation"/>
          <w:color w:val="000000"/>
          <w:sz w:val="22"/>
          <w:szCs w:val="22"/>
          <w:shd w:val="clear" w:color="auto" w:fill="FFFFFF"/>
          <w:lang w:val="es-MX"/>
        </w:rPr>
        <w:t>,</w:t>
      </w:r>
      <w:r w:rsidRPr="00E54996">
        <w:rPr>
          <w:rStyle w:val="element-citation"/>
          <w:color w:val="000000"/>
          <w:sz w:val="22"/>
          <w:szCs w:val="22"/>
          <w:shd w:val="clear" w:color="auto" w:fill="FFFFFF"/>
          <w:lang w:val="es-MX"/>
        </w:rPr>
        <w:t xml:space="preserve"> A. </w:t>
      </w:r>
      <w:r w:rsidR="00E71B53">
        <w:rPr>
          <w:rStyle w:val="element-citation"/>
          <w:color w:val="000000"/>
          <w:sz w:val="22"/>
          <w:szCs w:val="22"/>
          <w:shd w:val="clear" w:color="auto" w:fill="FFFFFF"/>
          <w:lang w:val="es-MX"/>
        </w:rPr>
        <w:t>(</w:t>
      </w:r>
      <w:r w:rsidRPr="00E54996">
        <w:rPr>
          <w:rStyle w:val="element-citation"/>
          <w:color w:val="000000"/>
          <w:sz w:val="22"/>
          <w:szCs w:val="22"/>
          <w:shd w:val="clear" w:color="auto" w:fill="FFFFFF"/>
          <w:lang w:val="es-MX"/>
        </w:rPr>
        <w:t>1997</w:t>
      </w:r>
      <w:r w:rsidR="00E71B53">
        <w:rPr>
          <w:rStyle w:val="element-citation"/>
          <w:color w:val="000000"/>
          <w:sz w:val="22"/>
          <w:szCs w:val="22"/>
          <w:shd w:val="clear" w:color="auto" w:fill="FFFFFF"/>
          <w:lang w:val="es-MX"/>
        </w:rPr>
        <w:t>)</w:t>
      </w:r>
      <w:r w:rsidRPr="00E54996">
        <w:rPr>
          <w:rStyle w:val="element-citation"/>
          <w:color w:val="000000"/>
          <w:sz w:val="22"/>
          <w:szCs w:val="22"/>
          <w:shd w:val="clear" w:color="auto" w:fill="FFFFFF"/>
          <w:lang w:val="es-MX"/>
        </w:rPr>
        <w:t>. El agave tequilero, su cultivo e industria. México</w:t>
      </w:r>
      <w:r w:rsidR="00781BE8">
        <w:rPr>
          <w:rStyle w:val="element-citation"/>
          <w:color w:val="000000"/>
          <w:sz w:val="22"/>
          <w:szCs w:val="22"/>
          <w:shd w:val="clear" w:color="auto" w:fill="FFFFFF"/>
          <w:lang w:val="es-MX"/>
        </w:rPr>
        <w:t xml:space="preserve">: </w:t>
      </w:r>
      <w:r w:rsidRPr="00E54996">
        <w:rPr>
          <w:rStyle w:val="element-citation"/>
          <w:color w:val="000000"/>
          <w:sz w:val="22"/>
          <w:szCs w:val="22"/>
          <w:shd w:val="clear" w:color="auto" w:fill="FFFFFF"/>
          <w:lang w:val="es-MX"/>
        </w:rPr>
        <w:t>2ª ed., Monsanto-Lítteris, p 204.</w:t>
      </w:r>
    </w:p>
    <w:p w:rsidR="00AC2C84" w:rsidRDefault="00E1347B">
      <w:pPr>
        <w:pStyle w:val="Referencia"/>
        <w:spacing w:before="0" w:after="0" w:line="240" w:lineRule="auto"/>
        <w:rPr>
          <w:rStyle w:val="Referenciasutil"/>
          <w:smallCaps w:val="0"/>
          <w:color w:val="000000"/>
          <w:sz w:val="22"/>
          <w:szCs w:val="22"/>
          <w:u w:val="none"/>
          <w:shd w:val="clear" w:color="auto" w:fill="FFFFFF"/>
          <w:lang w:val="en-US"/>
        </w:rPr>
      </w:pPr>
      <w:r>
        <w:rPr>
          <w:lang w:val="es-MX"/>
        </w:rPr>
        <w:lastRenderedPageBreak/>
        <w:t>Valle</w:t>
      </w:r>
      <w:r w:rsidR="00E71B53">
        <w:rPr>
          <w:lang w:val="es-MX"/>
        </w:rPr>
        <w:t>,</w:t>
      </w:r>
      <w:r>
        <w:rPr>
          <w:lang w:val="es-MX"/>
        </w:rPr>
        <w:t xml:space="preserve"> J.O.,  Córdova</w:t>
      </w:r>
      <w:r w:rsidR="00E71B53">
        <w:rPr>
          <w:lang w:val="es-MX"/>
        </w:rPr>
        <w:t>,</w:t>
      </w:r>
      <w:r>
        <w:rPr>
          <w:lang w:val="es-MX"/>
        </w:rPr>
        <w:t xml:space="preserve"> A., Estarrón</w:t>
      </w:r>
      <w:r w:rsidR="00E71B53">
        <w:rPr>
          <w:lang w:val="es-MX"/>
        </w:rPr>
        <w:t>,</w:t>
      </w:r>
      <w:r>
        <w:rPr>
          <w:lang w:val="es-MX"/>
        </w:rPr>
        <w:t xml:space="preserve"> M., Hernández</w:t>
      </w:r>
      <w:r w:rsidR="00E71B53">
        <w:rPr>
          <w:lang w:val="es-MX"/>
        </w:rPr>
        <w:t>,</w:t>
      </w:r>
      <w:r>
        <w:rPr>
          <w:lang w:val="es-MX"/>
        </w:rPr>
        <w:t xml:space="preserve"> G., Díaz</w:t>
      </w:r>
      <w:r w:rsidR="00E71B53">
        <w:rPr>
          <w:lang w:val="es-MX"/>
        </w:rPr>
        <w:t>,</w:t>
      </w:r>
      <w:r>
        <w:rPr>
          <w:lang w:val="es-MX"/>
        </w:rPr>
        <w:t xml:space="preserve"> D. M. </w:t>
      </w:r>
      <w:r w:rsidR="00E71B53">
        <w:rPr>
          <w:lang w:val="es-MX"/>
        </w:rPr>
        <w:t>(</w:t>
      </w:r>
      <w:r>
        <w:rPr>
          <w:lang w:val="es-MX"/>
        </w:rPr>
        <w:t>2009</w:t>
      </w:r>
      <w:r w:rsidR="00E71B53">
        <w:rPr>
          <w:lang w:val="es-MX"/>
        </w:rPr>
        <w:t>)</w:t>
      </w:r>
      <w:r w:rsidRPr="00123A64">
        <w:rPr>
          <w:lang w:val="es-MX"/>
        </w:rPr>
        <w:t>.</w:t>
      </w:r>
      <w:r>
        <w:rPr>
          <w:lang w:val="es-MX"/>
        </w:rPr>
        <w:t xml:space="preserve"> </w:t>
      </w:r>
      <w:proofErr w:type="gramStart"/>
      <w:r w:rsidRPr="00115B7C">
        <w:rPr>
          <w:lang w:val="en-US"/>
        </w:rPr>
        <w:t xml:space="preserve">Effect of </w:t>
      </w:r>
      <w:r w:rsidRPr="00ED20E2">
        <w:rPr>
          <w:lang w:val="en-US"/>
        </w:rPr>
        <w:t>the amin</w:t>
      </w:r>
      <w:r w:rsidR="0073145C">
        <w:rPr>
          <w:lang w:val="en-US"/>
        </w:rPr>
        <w:t xml:space="preserve">o-acids supplementation on the </w:t>
      </w:r>
      <w:r w:rsidRPr="00633E12">
        <w:rPr>
          <w:i/>
          <w:lang w:val="en-US"/>
        </w:rPr>
        <w:t>Agave tequilana</w:t>
      </w:r>
      <w:r>
        <w:rPr>
          <w:lang w:val="en-US"/>
        </w:rPr>
        <w:t xml:space="preserve"> </w:t>
      </w:r>
      <w:r w:rsidRPr="00ED20E2">
        <w:rPr>
          <w:lang w:val="en-US"/>
        </w:rPr>
        <w:t xml:space="preserve">juice fermentation </w:t>
      </w:r>
      <w:r w:rsidRPr="008275F1">
        <w:rPr>
          <w:lang w:val="en-US"/>
        </w:rPr>
        <w:t>by</w:t>
      </w:r>
      <w:r w:rsidRPr="008275F1">
        <w:rPr>
          <w:rStyle w:val="Refdecomentario"/>
          <w:lang w:val="en-US"/>
        </w:rPr>
        <w:t xml:space="preserve"> </w:t>
      </w:r>
      <w:r w:rsidRPr="008275F1">
        <w:rPr>
          <w:rStyle w:val="Refdecomentario"/>
          <w:i/>
          <w:lang w:val="en-US"/>
        </w:rPr>
        <w:t>K</w:t>
      </w:r>
      <w:r w:rsidRPr="008275F1">
        <w:rPr>
          <w:i/>
          <w:lang w:val="en-US"/>
        </w:rPr>
        <w:t>loeckera africana</w:t>
      </w:r>
      <w:r w:rsidRPr="00ED20E2">
        <w:rPr>
          <w:lang w:val="en-US"/>
        </w:rPr>
        <w:t xml:space="preserve"> in batch and continuous cultures.</w:t>
      </w:r>
      <w:proofErr w:type="gramEnd"/>
      <w:r w:rsidRPr="00ED20E2">
        <w:rPr>
          <w:lang w:val="en-US"/>
        </w:rPr>
        <w:t xml:space="preserve"> </w:t>
      </w:r>
      <w:proofErr w:type="gramStart"/>
      <w:r w:rsidR="00E83466" w:rsidRPr="00E83466">
        <w:rPr>
          <w:i/>
          <w:lang w:val="en-US"/>
        </w:rPr>
        <w:t>Journal of the Science of Food and Agriculture.</w:t>
      </w:r>
      <w:proofErr w:type="gramEnd"/>
    </w:p>
    <w:p w:rsidR="00284A71" w:rsidRPr="00867899" w:rsidRDefault="007732E7" w:rsidP="00FE5A4A">
      <w:pPr>
        <w:pStyle w:val="Referencia"/>
        <w:spacing w:before="0" w:after="0" w:line="240" w:lineRule="auto"/>
        <w:rPr>
          <w:rFonts w:eastAsia="Calibri"/>
          <w:sz w:val="22"/>
          <w:szCs w:val="22"/>
          <w:lang w:val="es-MX" w:eastAsia="en-US"/>
        </w:rPr>
      </w:pPr>
      <w:r w:rsidRPr="00544727">
        <w:rPr>
          <w:sz w:val="22"/>
          <w:szCs w:val="22"/>
          <w:lang w:val="en-US"/>
        </w:rPr>
        <w:t>Vallejo</w:t>
      </w:r>
      <w:r w:rsidR="00E71B53">
        <w:rPr>
          <w:sz w:val="22"/>
          <w:szCs w:val="22"/>
          <w:lang w:val="en-US"/>
        </w:rPr>
        <w:t>,</w:t>
      </w:r>
      <w:r w:rsidRPr="00544727">
        <w:rPr>
          <w:sz w:val="22"/>
          <w:szCs w:val="22"/>
          <w:lang w:val="en-US"/>
        </w:rPr>
        <w:t xml:space="preserve"> C.</w:t>
      </w:r>
      <w:r w:rsidR="00781BE8" w:rsidRPr="00544727">
        <w:rPr>
          <w:sz w:val="22"/>
          <w:szCs w:val="22"/>
          <w:lang w:val="en-US"/>
        </w:rPr>
        <w:t xml:space="preserve">, </w:t>
      </w:r>
      <w:r w:rsidRPr="00544727">
        <w:rPr>
          <w:sz w:val="22"/>
          <w:szCs w:val="22"/>
          <w:lang w:val="en-US"/>
        </w:rPr>
        <w:t>González</w:t>
      </w:r>
      <w:r w:rsidR="00E71B53">
        <w:rPr>
          <w:sz w:val="22"/>
          <w:szCs w:val="22"/>
          <w:lang w:val="en-US"/>
        </w:rPr>
        <w:t>,</w:t>
      </w:r>
      <w:r w:rsidRPr="00544727">
        <w:rPr>
          <w:sz w:val="22"/>
          <w:szCs w:val="22"/>
          <w:lang w:val="en-US"/>
        </w:rPr>
        <w:t xml:space="preserve"> C. </w:t>
      </w:r>
      <w:r w:rsidR="00E71B53">
        <w:rPr>
          <w:sz w:val="22"/>
          <w:szCs w:val="22"/>
          <w:lang w:val="en-US"/>
        </w:rPr>
        <w:t>(</w:t>
      </w:r>
      <w:r w:rsidRPr="00544727">
        <w:rPr>
          <w:sz w:val="22"/>
          <w:szCs w:val="22"/>
          <w:lang w:val="en-US"/>
        </w:rPr>
        <w:t>2000</w:t>
      </w:r>
      <w:r w:rsidR="00E71B53">
        <w:rPr>
          <w:sz w:val="22"/>
          <w:szCs w:val="22"/>
          <w:lang w:val="en-US"/>
        </w:rPr>
        <w:t>)</w:t>
      </w:r>
      <w:r w:rsidRPr="00544727">
        <w:rPr>
          <w:sz w:val="22"/>
          <w:szCs w:val="22"/>
          <w:lang w:val="en-US"/>
        </w:rPr>
        <w:t xml:space="preserve">. </w:t>
      </w:r>
      <w:r w:rsidRPr="00E54996">
        <w:rPr>
          <w:sz w:val="22"/>
          <w:szCs w:val="22"/>
        </w:rPr>
        <w:t xml:space="preserve">Identificación de los compuestos volátiles del tequila. </w:t>
      </w:r>
      <w:r w:rsidRPr="00E54996">
        <w:rPr>
          <w:i/>
          <w:sz w:val="22"/>
          <w:szCs w:val="22"/>
        </w:rPr>
        <w:t>Bebidas Mexicanas</w:t>
      </w:r>
      <w:r w:rsidR="00E71B53">
        <w:rPr>
          <w:i/>
          <w:sz w:val="22"/>
          <w:szCs w:val="22"/>
        </w:rPr>
        <w:t>,</w:t>
      </w:r>
      <w:r w:rsidR="002E5DAF">
        <w:rPr>
          <w:sz w:val="22"/>
          <w:szCs w:val="22"/>
        </w:rPr>
        <w:t xml:space="preserve"> </w:t>
      </w:r>
      <w:r w:rsidRPr="00E71B53">
        <w:rPr>
          <w:i/>
          <w:sz w:val="22"/>
          <w:szCs w:val="22"/>
        </w:rPr>
        <w:t>8</w:t>
      </w:r>
      <w:r w:rsidR="00A74EFA">
        <w:rPr>
          <w:sz w:val="22"/>
          <w:szCs w:val="22"/>
        </w:rPr>
        <w:t>,</w:t>
      </w:r>
      <w:r w:rsidR="00A74EFA" w:rsidRPr="00E54996">
        <w:rPr>
          <w:sz w:val="22"/>
          <w:szCs w:val="22"/>
        </w:rPr>
        <w:t xml:space="preserve"> </w:t>
      </w:r>
      <w:r w:rsidRPr="00E54996">
        <w:rPr>
          <w:sz w:val="22"/>
          <w:szCs w:val="22"/>
        </w:rPr>
        <w:t>1-17.</w:t>
      </w:r>
    </w:p>
    <w:p w:rsidR="00284A71" w:rsidRPr="00E54996" w:rsidRDefault="00C51D80" w:rsidP="00FE5A4A">
      <w:pPr>
        <w:pStyle w:val="Referencia"/>
        <w:spacing w:before="0" w:after="0" w:line="240" w:lineRule="auto"/>
        <w:rPr>
          <w:rStyle w:val="element-citation"/>
          <w:sz w:val="22"/>
          <w:szCs w:val="22"/>
          <w:lang w:val="en-US"/>
        </w:rPr>
      </w:pPr>
      <w:r w:rsidRPr="00E54996">
        <w:rPr>
          <w:rStyle w:val="element-citation"/>
          <w:sz w:val="22"/>
          <w:szCs w:val="22"/>
        </w:rPr>
        <w:t>Vallejo</w:t>
      </w:r>
      <w:r w:rsidR="00E71B53">
        <w:rPr>
          <w:rStyle w:val="element-citation"/>
          <w:sz w:val="22"/>
          <w:szCs w:val="22"/>
        </w:rPr>
        <w:t>,</w:t>
      </w:r>
      <w:r w:rsidRPr="00E54996">
        <w:rPr>
          <w:rStyle w:val="element-citation"/>
          <w:sz w:val="22"/>
          <w:szCs w:val="22"/>
        </w:rPr>
        <w:t xml:space="preserve"> B., González</w:t>
      </w:r>
      <w:r w:rsidR="00E71B53">
        <w:rPr>
          <w:rStyle w:val="element-citation"/>
          <w:sz w:val="22"/>
          <w:szCs w:val="22"/>
        </w:rPr>
        <w:t>,</w:t>
      </w:r>
      <w:r w:rsidRPr="00E54996">
        <w:rPr>
          <w:rStyle w:val="element-citation"/>
          <w:sz w:val="22"/>
          <w:szCs w:val="22"/>
        </w:rPr>
        <w:t xml:space="preserve"> A.</w:t>
      </w:r>
      <w:r w:rsidR="00781BE8">
        <w:rPr>
          <w:rStyle w:val="element-citation"/>
          <w:sz w:val="22"/>
          <w:szCs w:val="22"/>
        </w:rPr>
        <w:t>,</w:t>
      </w:r>
      <w:r w:rsidRPr="00E54996">
        <w:rPr>
          <w:rStyle w:val="element-citation"/>
          <w:sz w:val="22"/>
          <w:szCs w:val="22"/>
        </w:rPr>
        <w:t xml:space="preserve"> </w:t>
      </w:r>
      <w:r w:rsidR="007732E7" w:rsidRPr="00E54996">
        <w:rPr>
          <w:rStyle w:val="element-citation"/>
          <w:sz w:val="22"/>
          <w:szCs w:val="22"/>
        </w:rPr>
        <w:t>Estrada</w:t>
      </w:r>
      <w:r w:rsidR="00E71B53">
        <w:rPr>
          <w:rStyle w:val="element-citation"/>
          <w:sz w:val="22"/>
          <w:szCs w:val="22"/>
        </w:rPr>
        <w:t>,</w:t>
      </w:r>
      <w:r w:rsidR="007732E7" w:rsidRPr="00E54996">
        <w:rPr>
          <w:rStyle w:val="element-citation"/>
          <w:sz w:val="22"/>
          <w:szCs w:val="22"/>
        </w:rPr>
        <w:t xml:space="preserve"> M. </w:t>
      </w:r>
      <w:r w:rsidR="00E71B53">
        <w:rPr>
          <w:rStyle w:val="element-citation"/>
          <w:sz w:val="22"/>
          <w:szCs w:val="22"/>
        </w:rPr>
        <w:t>(</w:t>
      </w:r>
      <w:r w:rsidR="007732E7" w:rsidRPr="00E54996">
        <w:rPr>
          <w:rStyle w:val="element-citation"/>
          <w:sz w:val="22"/>
          <w:szCs w:val="22"/>
        </w:rPr>
        <w:t>2004</w:t>
      </w:r>
      <w:r w:rsidR="00E71B53">
        <w:rPr>
          <w:rStyle w:val="element-citation"/>
          <w:sz w:val="22"/>
          <w:szCs w:val="22"/>
        </w:rPr>
        <w:t>)</w:t>
      </w:r>
      <w:r w:rsidR="007732E7" w:rsidRPr="00E54996">
        <w:rPr>
          <w:rStyle w:val="element-citation"/>
          <w:sz w:val="22"/>
          <w:szCs w:val="22"/>
        </w:rPr>
        <w:t xml:space="preserve">. </w:t>
      </w:r>
      <w:r w:rsidR="00E83466" w:rsidRPr="00544727">
        <w:rPr>
          <w:rStyle w:val="element-citation"/>
          <w:sz w:val="22"/>
          <w:szCs w:val="22"/>
        </w:rPr>
        <w:t xml:space="preserve">Tequila volatile characterization and ethyl ester determination by solid phase micro-extraction gas chromatography/mass spectrometry analysis. </w:t>
      </w:r>
      <w:r w:rsidR="007732E7" w:rsidRPr="00E54996">
        <w:rPr>
          <w:rStyle w:val="element-citation"/>
          <w:i/>
          <w:sz w:val="22"/>
          <w:szCs w:val="22"/>
          <w:lang w:val="en-US"/>
        </w:rPr>
        <w:t>Journal of Agricultural and Food Chemestry</w:t>
      </w:r>
      <w:r w:rsidR="00E71B53">
        <w:rPr>
          <w:rStyle w:val="element-citation"/>
          <w:i/>
          <w:sz w:val="22"/>
          <w:szCs w:val="22"/>
          <w:lang w:val="en-US"/>
        </w:rPr>
        <w:t>,</w:t>
      </w:r>
      <w:r w:rsidR="00781BE8">
        <w:rPr>
          <w:rStyle w:val="element-citation"/>
          <w:sz w:val="22"/>
          <w:szCs w:val="22"/>
          <w:lang w:val="en-US"/>
        </w:rPr>
        <w:t xml:space="preserve"> </w:t>
      </w:r>
      <w:r w:rsidR="007732E7" w:rsidRPr="00E71B53">
        <w:rPr>
          <w:rStyle w:val="element-citation"/>
          <w:i/>
          <w:sz w:val="22"/>
          <w:szCs w:val="22"/>
          <w:lang w:val="en-US"/>
        </w:rPr>
        <w:t>52</w:t>
      </w:r>
      <w:r w:rsidR="007732E7" w:rsidRPr="00E54996">
        <w:rPr>
          <w:rStyle w:val="element-citation"/>
          <w:sz w:val="22"/>
          <w:szCs w:val="22"/>
          <w:lang w:val="en-US"/>
        </w:rPr>
        <w:t xml:space="preserve"> (18</w:t>
      </w:r>
      <w:r w:rsidR="00A74EFA" w:rsidRPr="00E54996">
        <w:rPr>
          <w:rStyle w:val="element-citation"/>
          <w:sz w:val="22"/>
          <w:szCs w:val="22"/>
          <w:lang w:val="en-US"/>
        </w:rPr>
        <w:t>)</w:t>
      </w:r>
      <w:r w:rsidR="00E71B53">
        <w:rPr>
          <w:rStyle w:val="element-citation"/>
          <w:sz w:val="22"/>
          <w:szCs w:val="22"/>
          <w:lang w:val="en-US"/>
        </w:rPr>
        <w:t>,</w:t>
      </w:r>
      <w:r w:rsidR="00781BE8">
        <w:rPr>
          <w:rStyle w:val="element-citation"/>
          <w:sz w:val="22"/>
          <w:szCs w:val="22"/>
          <w:lang w:val="en-US"/>
        </w:rPr>
        <w:t xml:space="preserve"> </w:t>
      </w:r>
      <w:r w:rsidR="007732E7" w:rsidRPr="00E54996">
        <w:rPr>
          <w:rStyle w:val="element-citation"/>
          <w:sz w:val="22"/>
          <w:szCs w:val="22"/>
          <w:lang w:val="en-US"/>
        </w:rPr>
        <w:t xml:space="preserve">5567-5571. </w:t>
      </w:r>
    </w:p>
    <w:p w:rsidR="00284A71" w:rsidRPr="00867899" w:rsidRDefault="00AD5274">
      <w:pPr>
        <w:pStyle w:val="Referencia"/>
        <w:spacing w:before="0" w:after="0" w:line="240" w:lineRule="auto"/>
        <w:rPr>
          <w:rFonts w:eastAsia="Calibri"/>
          <w:sz w:val="22"/>
          <w:szCs w:val="22"/>
          <w:lang w:val="en-US" w:eastAsia="en-US"/>
        </w:rPr>
      </w:pPr>
      <w:r w:rsidRPr="00867899">
        <w:rPr>
          <w:rFonts w:eastAsia="Calibri"/>
          <w:sz w:val="22"/>
          <w:szCs w:val="22"/>
          <w:lang w:val="en-US" w:eastAsia="en-US"/>
        </w:rPr>
        <w:t>Waleckx</w:t>
      </w:r>
      <w:r w:rsidR="00C03B5C">
        <w:rPr>
          <w:rFonts w:eastAsia="Calibri"/>
          <w:sz w:val="22"/>
          <w:szCs w:val="22"/>
          <w:lang w:val="en-US" w:eastAsia="en-US"/>
        </w:rPr>
        <w:t>,</w:t>
      </w:r>
      <w:r w:rsidR="00C51D80" w:rsidRPr="00867899">
        <w:rPr>
          <w:rFonts w:eastAsia="Calibri"/>
          <w:sz w:val="22"/>
          <w:szCs w:val="22"/>
          <w:lang w:val="en-US" w:eastAsia="en-US"/>
        </w:rPr>
        <w:t xml:space="preserve"> E., Gschaedler</w:t>
      </w:r>
      <w:r w:rsidR="00C03B5C">
        <w:rPr>
          <w:rFonts w:eastAsia="Calibri"/>
          <w:sz w:val="22"/>
          <w:szCs w:val="22"/>
          <w:lang w:val="en-US" w:eastAsia="en-US"/>
        </w:rPr>
        <w:t>,</w:t>
      </w:r>
      <w:r w:rsidR="00C51D80" w:rsidRPr="00867899">
        <w:rPr>
          <w:rFonts w:eastAsia="Calibri"/>
          <w:sz w:val="22"/>
          <w:szCs w:val="22"/>
          <w:lang w:val="en-US" w:eastAsia="en-US"/>
        </w:rPr>
        <w:t xml:space="preserve"> A., Colonna</w:t>
      </w:r>
      <w:r w:rsidR="00C03B5C">
        <w:rPr>
          <w:rFonts w:eastAsia="Calibri"/>
          <w:sz w:val="22"/>
          <w:szCs w:val="22"/>
          <w:lang w:val="en-US" w:eastAsia="en-US"/>
        </w:rPr>
        <w:t>,</w:t>
      </w:r>
      <w:r w:rsidR="00C51D80" w:rsidRPr="00867899">
        <w:rPr>
          <w:rFonts w:eastAsia="Calibri"/>
          <w:sz w:val="22"/>
          <w:szCs w:val="22"/>
          <w:lang w:val="en-US" w:eastAsia="en-US"/>
        </w:rPr>
        <w:t xml:space="preserve"> B.</w:t>
      </w:r>
      <w:r w:rsidR="00781BE8">
        <w:rPr>
          <w:rFonts w:eastAsia="Calibri"/>
          <w:sz w:val="22"/>
          <w:szCs w:val="22"/>
          <w:lang w:val="en-US" w:eastAsia="en-US"/>
        </w:rPr>
        <w:t>,</w:t>
      </w:r>
      <w:r w:rsidR="00C51D80" w:rsidRPr="00867899">
        <w:rPr>
          <w:rFonts w:eastAsia="Calibri"/>
          <w:sz w:val="22"/>
          <w:szCs w:val="22"/>
          <w:lang w:val="en-US" w:eastAsia="en-US"/>
        </w:rPr>
        <w:t xml:space="preserve"> </w:t>
      </w:r>
      <w:r w:rsidRPr="00867899">
        <w:rPr>
          <w:rFonts w:eastAsia="Calibri"/>
          <w:sz w:val="22"/>
          <w:szCs w:val="22"/>
          <w:lang w:val="en-US" w:eastAsia="en-US"/>
        </w:rPr>
        <w:t>Monsan</w:t>
      </w:r>
      <w:r w:rsidR="00C03B5C">
        <w:rPr>
          <w:rFonts w:eastAsia="Calibri"/>
          <w:sz w:val="22"/>
          <w:szCs w:val="22"/>
          <w:lang w:val="en-US" w:eastAsia="en-US"/>
        </w:rPr>
        <w:t>,</w:t>
      </w:r>
      <w:r w:rsidRPr="00867899">
        <w:rPr>
          <w:rFonts w:eastAsia="Calibri"/>
          <w:sz w:val="22"/>
          <w:szCs w:val="22"/>
          <w:lang w:val="en-US" w:eastAsia="en-US"/>
        </w:rPr>
        <w:t xml:space="preserve"> P. </w:t>
      </w:r>
      <w:r w:rsidR="00C03B5C">
        <w:rPr>
          <w:rFonts w:eastAsia="Calibri"/>
          <w:sz w:val="22"/>
          <w:szCs w:val="22"/>
          <w:lang w:val="en-US" w:eastAsia="en-US"/>
        </w:rPr>
        <w:t>(</w:t>
      </w:r>
      <w:r w:rsidRPr="00867899">
        <w:rPr>
          <w:rFonts w:eastAsia="Calibri"/>
          <w:sz w:val="22"/>
          <w:szCs w:val="22"/>
          <w:lang w:val="en-US" w:eastAsia="en-US"/>
        </w:rPr>
        <w:t>2008</w:t>
      </w:r>
      <w:r w:rsidR="00C03B5C">
        <w:rPr>
          <w:rFonts w:eastAsia="Calibri"/>
          <w:sz w:val="22"/>
          <w:szCs w:val="22"/>
          <w:lang w:val="en-US" w:eastAsia="en-US"/>
        </w:rPr>
        <w:t>)</w:t>
      </w:r>
      <w:r w:rsidRPr="00867899">
        <w:rPr>
          <w:rFonts w:eastAsia="Calibri"/>
          <w:sz w:val="22"/>
          <w:szCs w:val="22"/>
          <w:lang w:val="en-US" w:eastAsia="en-US"/>
        </w:rPr>
        <w:t xml:space="preserve">. </w:t>
      </w:r>
      <w:proofErr w:type="gramStart"/>
      <w:r w:rsidRPr="00867899">
        <w:rPr>
          <w:rFonts w:eastAsia="Calibri"/>
          <w:sz w:val="22"/>
          <w:szCs w:val="22"/>
          <w:lang w:val="en-US" w:eastAsia="en-US"/>
        </w:rPr>
        <w:t xml:space="preserve">Hydrolysis of fructans from </w:t>
      </w:r>
      <w:r w:rsidRPr="00867899">
        <w:rPr>
          <w:rFonts w:eastAsia="Calibri"/>
          <w:i/>
          <w:iCs/>
          <w:sz w:val="22"/>
          <w:szCs w:val="22"/>
          <w:lang w:val="en-US" w:eastAsia="en-US"/>
        </w:rPr>
        <w:t xml:space="preserve">Agave tequilana </w:t>
      </w:r>
      <w:r w:rsidRPr="00867899">
        <w:rPr>
          <w:rFonts w:eastAsia="Calibri"/>
          <w:sz w:val="22"/>
          <w:szCs w:val="22"/>
          <w:lang w:val="en-US" w:eastAsia="en-US"/>
        </w:rPr>
        <w:t>Weber var. azul during the cooking step in a traditional tequila elaboration process.</w:t>
      </w:r>
      <w:proofErr w:type="gramEnd"/>
      <w:r w:rsidRPr="00867899">
        <w:rPr>
          <w:rFonts w:eastAsia="Calibri"/>
          <w:sz w:val="22"/>
          <w:szCs w:val="22"/>
          <w:lang w:val="en-US" w:eastAsia="en-US"/>
        </w:rPr>
        <w:t xml:space="preserve"> </w:t>
      </w:r>
      <w:r w:rsidRPr="00867899">
        <w:rPr>
          <w:rFonts w:eastAsia="Calibri"/>
          <w:i/>
          <w:iCs/>
          <w:sz w:val="22"/>
          <w:szCs w:val="22"/>
          <w:lang w:val="en-US" w:eastAsia="en-US"/>
        </w:rPr>
        <w:t>Food Chemistry</w:t>
      </w:r>
      <w:r w:rsidR="00C03B5C">
        <w:rPr>
          <w:rFonts w:eastAsia="Calibri"/>
          <w:i/>
          <w:iCs/>
          <w:sz w:val="22"/>
          <w:szCs w:val="22"/>
          <w:lang w:val="en-US" w:eastAsia="en-US"/>
        </w:rPr>
        <w:t>,</w:t>
      </w:r>
      <w:r w:rsidR="00781BE8">
        <w:rPr>
          <w:rFonts w:eastAsia="Calibri"/>
          <w:iCs/>
          <w:sz w:val="22"/>
          <w:szCs w:val="22"/>
          <w:lang w:val="en-US" w:eastAsia="en-US"/>
        </w:rPr>
        <w:t xml:space="preserve"> </w:t>
      </w:r>
      <w:r w:rsidRPr="00C03B5C">
        <w:rPr>
          <w:rFonts w:eastAsia="Calibri"/>
          <w:bCs/>
          <w:i/>
          <w:sz w:val="22"/>
          <w:szCs w:val="22"/>
          <w:lang w:val="en-US" w:eastAsia="en-US"/>
        </w:rPr>
        <w:t>108</w:t>
      </w:r>
      <w:r w:rsidR="00033A27" w:rsidRPr="00867899">
        <w:rPr>
          <w:rFonts w:eastAsia="Calibri"/>
          <w:bCs/>
          <w:sz w:val="22"/>
          <w:szCs w:val="22"/>
          <w:lang w:val="en-US" w:eastAsia="en-US"/>
        </w:rPr>
        <w:t xml:space="preserve"> </w:t>
      </w:r>
      <w:r w:rsidRPr="00867899">
        <w:rPr>
          <w:rFonts w:eastAsia="Calibri"/>
          <w:sz w:val="22"/>
          <w:szCs w:val="22"/>
          <w:lang w:val="en-US" w:eastAsia="en-US"/>
        </w:rPr>
        <w:t>(1</w:t>
      </w:r>
      <w:r w:rsidR="00A74EFA" w:rsidRPr="00867899">
        <w:rPr>
          <w:rFonts w:eastAsia="Calibri"/>
          <w:sz w:val="22"/>
          <w:szCs w:val="22"/>
          <w:lang w:val="en-US" w:eastAsia="en-US"/>
        </w:rPr>
        <w:t>)</w:t>
      </w:r>
      <w:r w:rsidR="00C03B5C">
        <w:rPr>
          <w:rFonts w:eastAsia="Calibri"/>
          <w:sz w:val="22"/>
          <w:szCs w:val="22"/>
          <w:lang w:val="en-US" w:eastAsia="en-US"/>
        </w:rPr>
        <w:t>,</w:t>
      </w:r>
      <w:r w:rsidR="00A74EFA" w:rsidRPr="00867899">
        <w:rPr>
          <w:rFonts w:eastAsia="Calibri"/>
          <w:sz w:val="22"/>
          <w:szCs w:val="22"/>
          <w:lang w:val="en-US" w:eastAsia="en-US"/>
        </w:rPr>
        <w:t xml:space="preserve"> </w:t>
      </w:r>
      <w:r w:rsidRPr="00867899">
        <w:rPr>
          <w:rFonts w:eastAsia="Calibri"/>
          <w:sz w:val="22"/>
          <w:szCs w:val="22"/>
          <w:lang w:val="en-US" w:eastAsia="en-US"/>
        </w:rPr>
        <w:t>40-48.</w:t>
      </w:r>
    </w:p>
    <w:p w:rsidR="00284A71" w:rsidRPr="00867899" w:rsidRDefault="00C51D80" w:rsidP="00FE5A4A">
      <w:pPr>
        <w:pStyle w:val="Referencia"/>
        <w:spacing w:before="0" w:after="0" w:line="240" w:lineRule="auto"/>
        <w:rPr>
          <w:rStyle w:val="element-citation"/>
          <w:rFonts w:eastAsia="Calibri"/>
          <w:sz w:val="22"/>
          <w:szCs w:val="22"/>
          <w:lang w:val="en-US" w:eastAsia="en-US"/>
        </w:rPr>
      </w:pPr>
      <w:r w:rsidRPr="00544727">
        <w:rPr>
          <w:rStyle w:val="element-citation"/>
          <w:color w:val="000000"/>
          <w:sz w:val="22"/>
          <w:szCs w:val="22"/>
          <w:shd w:val="clear" w:color="auto" w:fill="FFFFFF"/>
          <w:lang w:val="en-US"/>
        </w:rPr>
        <w:t>Waleckx</w:t>
      </w:r>
      <w:r w:rsidR="00C03B5C">
        <w:rPr>
          <w:rStyle w:val="element-citation"/>
          <w:color w:val="000000"/>
          <w:sz w:val="22"/>
          <w:szCs w:val="22"/>
          <w:shd w:val="clear" w:color="auto" w:fill="FFFFFF"/>
          <w:lang w:val="en-US"/>
        </w:rPr>
        <w:t>,</w:t>
      </w:r>
      <w:r w:rsidRPr="00544727">
        <w:rPr>
          <w:rStyle w:val="element-citation"/>
          <w:color w:val="000000"/>
          <w:sz w:val="22"/>
          <w:szCs w:val="22"/>
          <w:shd w:val="clear" w:color="auto" w:fill="FFFFFF"/>
          <w:lang w:val="en-US"/>
        </w:rPr>
        <w:t xml:space="preserve"> E, Mateos</w:t>
      </w:r>
      <w:r w:rsidR="00C03B5C">
        <w:rPr>
          <w:rStyle w:val="element-citation"/>
          <w:color w:val="000000"/>
          <w:sz w:val="22"/>
          <w:szCs w:val="22"/>
          <w:shd w:val="clear" w:color="auto" w:fill="FFFFFF"/>
          <w:lang w:val="en-US"/>
        </w:rPr>
        <w:t>,</w:t>
      </w:r>
      <w:r w:rsidRPr="00544727">
        <w:rPr>
          <w:rStyle w:val="element-citation"/>
          <w:color w:val="000000"/>
          <w:sz w:val="22"/>
          <w:szCs w:val="22"/>
          <w:shd w:val="clear" w:color="auto" w:fill="FFFFFF"/>
          <w:lang w:val="en-US"/>
        </w:rPr>
        <w:t xml:space="preserve"> J.</w:t>
      </w:r>
      <w:r w:rsidR="00781BE8" w:rsidRPr="00544727">
        <w:rPr>
          <w:rStyle w:val="element-citation"/>
          <w:color w:val="000000"/>
          <w:sz w:val="22"/>
          <w:szCs w:val="22"/>
          <w:shd w:val="clear" w:color="auto" w:fill="FFFFFF"/>
          <w:lang w:val="en-US"/>
        </w:rPr>
        <w:t>,</w:t>
      </w:r>
      <w:r w:rsidRPr="00544727">
        <w:rPr>
          <w:rStyle w:val="element-citation"/>
          <w:color w:val="000000"/>
          <w:sz w:val="22"/>
          <w:szCs w:val="22"/>
          <w:shd w:val="clear" w:color="auto" w:fill="FFFFFF"/>
          <w:lang w:val="en-US"/>
        </w:rPr>
        <w:t xml:space="preserve"> </w:t>
      </w:r>
      <w:r w:rsidR="00246256" w:rsidRPr="00544727">
        <w:rPr>
          <w:rStyle w:val="element-citation"/>
          <w:color w:val="000000"/>
          <w:sz w:val="22"/>
          <w:szCs w:val="22"/>
          <w:shd w:val="clear" w:color="auto" w:fill="FFFFFF"/>
          <w:lang w:val="en-US"/>
        </w:rPr>
        <w:t>Gschaedler</w:t>
      </w:r>
      <w:r w:rsidR="00C03B5C">
        <w:rPr>
          <w:rStyle w:val="element-citation"/>
          <w:color w:val="000000"/>
          <w:sz w:val="22"/>
          <w:szCs w:val="22"/>
          <w:shd w:val="clear" w:color="auto" w:fill="FFFFFF"/>
          <w:lang w:val="en-US"/>
        </w:rPr>
        <w:t>,</w:t>
      </w:r>
      <w:r w:rsidR="00246256" w:rsidRPr="00544727">
        <w:rPr>
          <w:rStyle w:val="element-citation"/>
          <w:color w:val="000000"/>
          <w:sz w:val="22"/>
          <w:szCs w:val="22"/>
          <w:shd w:val="clear" w:color="auto" w:fill="FFFFFF"/>
          <w:lang w:val="en-US"/>
        </w:rPr>
        <w:t xml:space="preserve"> A</w:t>
      </w:r>
      <w:r w:rsidR="000320CF" w:rsidRPr="00544727">
        <w:rPr>
          <w:rStyle w:val="element-citation"/>
          <w:color w:val="000000"/>
          <w:sz w:val="22"/>
          <w:szCs w:val="22"/>
          <w:shd w:val="clear" w:color="auto" w:fill="FFFFFF"/>
          <w:lang w:val="en-US"/>
        </w:rPr>
        <w:t xml:space="preserve">. </w:t>
      </w:r>
      <w:r w:rsidR="00C03B5C">
        <w:rPr>
          <w:rStyle w:val="element-citation"/>
          <w:color w:val="000000"/>
          <w:sz w:val="22"/>
          <w:szCs w:val="22"/>
          <w:shd w:val="clear" w:color="auto" w:fill="FFFFFF"/>
          <w:lang w:val="en-US"/>
        </w:rPr>
        <w:t>(</w:t>
      </w:r>
      <w:r w:rsidR="00246256" w:rsidRPr="00E54996">
        <w:rPr>
          <w:rStyle w:val="element-citation"/>
          <w:color w:val="000000"/>
          <w:sz w:val="22"/>
          <w:szCs w:val="22"/>
          <w:shd w:val="clear" w:color="auto" w:fill="FFFFFF"/>
          <w:lang w:val="en-US"/>
        </w:rPr>
        <w:t>2011</w:t>
      </w:r>
      <w:r w:rsidR="00C03B5C">
        <w:rPr>
          <w:rStyle w:val="element-citation"/>
          <w:color w:val="000000"/>
          <w:sz w:val="22"/>
          <w:szCs w:val="22"/>
          <w:shd w:val="clear" w:color="auto" w:fill="FFFFFF"/>
          <w:lang w:val="en-US"/>
        </w:rPr>
        <w:t>)</w:t>
      </w:r>
      <w:r w:rsidR="00246256" w:rsidRPr="00E54996">
        <w:rPr>
          <w:rStyle w:val="element-citation"/>
          <w:color w:val="000000"/>
          <w:sz w:val="22"/>
          <w:szCs w:val="22"/>
          <w:shd w:val="clear" w:color="auto" w:fill="FFFFFF"/>
          <w:lang w:val="en-US"/>
        </w:rPr>
        <w:t xml:space="preserve">. </w:t>
      </w:r>
      <w:proofErr w:type="gramStart"/>
      <w:r w:rsidR="000320CF" w:rsidRPr="00E54996">
        <w:rPr>
          <w:rStyle w:val="element-citation"/>
          <w:color w:val="000000"/>
          <w:sz w:val="22"/>
          <w:szCs w:val="22"/>
          <w:shd w:val="clear" w:color="auto" w:fill="FFFFFF"/>
          <w:lang w:val="en-US"/>
        </w:rPr>
        <w:t>Use of inulinases to improve fermentable carbohydrate recovery.</w:t>
      </w:r>
      <w:proofErr w:type="gramEnd"/>
      <w:r w:rsidR="000320CF" w:rsidRPr="00E54996">
        <w:rPr>
          <w:rStyle w:val="apple-converted-space"/>
          <w:color w:val="000000"/>
          <w:sz w:val="22"/>
          <w:szCs w:val="22"/>
          <w:shd w:val="clear" w:color="auto" w:fill="FFFFFF"/>
          <w:lang w:val="en-US"/>
        </w:rPr>
        <w:t> </w:t>
      </w:r>
      <w:r w:rsidR="000320CF" w:rsidRPr="00E54996">
        <w:rPr>
          <w:rStyle w:val="nfasis"/>
          <w:color w:val="000000"/>
          <w:sz w:val="22"/>
          <w:szCs w:val="22"/>
          <w:shd w:val="clear" w:color="auto" w:fill="FFFFFF"/>
          <w:lang w:val="en-US"/>
        </w:rPr>
        <w:t>Food Chemistry</w:t>
      </w:r>
      <w:r w:rsidR="00C03B5C">
        <w:rPr>
          <w:rStyle w:val="ref-journal"/>
          <w:rFonts w:eastAsia="Calibri"/>
          <w:color w:val="000000"/>
          <w:sz w:val="22"/>
          <w:szCs w:val="22"/>
          <w:shd w:val="clear" w:color="auto" w:fill="FFFFFF"/>
          <w:lang w:val="en-US"/>
        </w:rPr>
        <w:t>,</w:t>
      </w:r>
      <w:r w:rsidR="00781BE8">
        <w:rPr>
          <w:rStyle w:val="ref-journal"/>
          <w:rFonts w:eastAsia="Calibri"/>
          <w:color w:val="000000"/>
          <w:sz w:val="22"/>
          <w:szCs w:val="22"/>
          <w:shd w:val="clear" w:color="auto" w:fill="FFFFFF"/>
          <w:lang w:val="en-US"/>
        </w:rPr>
        <w:t xml:space="preserve"> </w:t>
      </w:r>
      <w:r w:rsidR="000320CF" w:rsidRPr="00C03B5C">
        <w:rPr>
          <w:rStyle w:val="ref-vol"/>
          <w:i/>
          <w:color w:val="000000"/>
          <w:sz w:val="22"/>
          <w:szCs w:val="22"/>
          <w:shd w:val="clear" w:color="auto" w:fill="FFFFFF"/>
          <w:lang w:val="en-US"/>
        </w:rPr>
        <w:t>124</w:t>
      </w:r>
      <w:r w:rsidR="00033A27" w:rsidRPr="00781BE8">
        <w:rPr>
          <w:rStyle w:val="ref-vol"/>
          <w:color w:val="000000"/>
          <w:sz w:val="22"/>
          <w:szCs w:val="22"/>
          <w:shd w:val="clear" w:color="auto" w:fill="FFFFFF"/>
          <w:lang w:val="en-US"/>
        </w:rPr>
        <w:t xml:space="preserve"> </w:t>
      </w:r>
      <w:r w:rsidR="000320CF" w:rsidRPr="00E54996">
        <w:rPr>
          <w:rStyle w:val="element-citation"/>
          <w:color w:val="000000"/>
          <w:sz w:val="22"/>
          <w:szCs w:val="22"/>
          <w:shd w:val="clear" w:color="auto" w:fill="FFFFFF"/>
          <w:lang w:val="en-US"/>
        </w:rPr>
        <w:t>(4</w:t>
      </w:r>
      <w:r w:rsidR="00A74EFA" w:rsidRPr="00E54996">
        <w:rPr>
          <w:rStyle w:val="element-citation"/>
          <w:color w:val="000000"/>
          <w:sz w:val="22"/>
          <w:szCs w:val="22"/>
          <w:shd w:val="clear" w:color="auto" w:fill="FFFFFF"/>
          <w:lang w:val="en-US"/>
        </w:rPr>
        <w:t>)</w:t>
      </w:r>
      <w:r w:rsidR="00C03B5C">
        <w:rPr>
          <w:rStyle w:val="element-citation"/>
          <w:color w:val="000000"/>
          <w:sz w:val="22"/>
          <w:szCs w:val="22"/>
          <w:shd w:val="clear" w:color="auto" w:fill="FFFFFF"/>
          <w:lang w:val="en-US"/>
        </w:rPr>
        <w:t>,</w:t>
      </w:r>
      <w:r w:rsidR="00781BE8">
        <w:rPr>
          <w:rStyle w:val="element-citation"/>
          <w:color w:val="000000"/>
          <w:sz w:val="22"/>
          <w:szCs w:val="22"/>
          <w:shd w:val="clear" w:color="auto" w:fill="FFFFFF"/>
          <w:lang w:val="en-US"/>
        </w:rPr>
        <w:t xml:space="preserve"> </w:t>
      </w:r>
      <w:r w:rsidR="000320CF" w:rsidRPr="00E54996">
        <w:rPr>
          <w:rStyle w:val="element-citation"/>
          <w:color w:val="000000"/>
          <w:sz w:val="22"/>
          <w:szCs w:val="22"/>
          <w:shd w:val="clear" w:color="auto" w:fill="FFFFFF"/>
          <w:lang w:val="en-US"/>
        </w:rPr>
        <w:t>1533–1542</w:t>
      </w:r>
      <w:r w:rsidR="00246256" w:rsidRPr="00E54996">
        <w:rPr>
          <w:rStyle w:val="element-citation"/>
          <w:color w:val="000000"/>
          <w:sz w:val="22"/>
          <w:szCs w:val="22"/>
          <w:shd w:val="clear" w:color="auto" w:fill="FFFFFF"/>
          <w:lang w:val="en-US"/>
        </w:rPr>
        <w:t>.</w:t>
      </w:r>
    </w:p>
    <w:p w:rsidR="00284A71" w:rsidRPr="00867899" w:rsidRDefault="00C51D80" w:rsidP="00FE5A4A">
      <w:pPr>
        <w:pStyle w:val="Referencia"/>
        <w:spacing w:before="0" w:after="0" w:line="240" w:lineRule="auto"/>
        <w:rPr>
          <w:rStyle w:val="element-citation"/>
          <w:rFonts w:eastAsia="Calibri"/>
          <w:sz w:val="22"/>
          <w:szCs w:val="22"/>
          <w:lang w:val="en-US" w:eastAsia="en-US"/>
        </w:rPr>
      </w:pPr>
      <w:r w:rsidRPr="00E54996">
        <w:rPr>
          <w:rStyle w:val="element-citation"/>
          <w:sz w:val="22"/>
          <w:szCs w:val="22"/>
          <w:lang w:val="en-US"/>
        </w:rPr>
        <w:t>Waterhouse</w:t>
      </w:r>
      <w:r w:rsidR="00C03B5C">
        <w:rPr>
          <w:rStyle w:val="element-citation"/>
          <w:sz w:val="22"/>
          <w:szCs w:val="22"/>
          <w:lang w:val="en-US"/>
        </w:rPr>
        <w:t>,</w:t>
      </w:r>
      <w:r w:rsidRPr="00E54996">
        <w:rPr>
          <w:rStyle w:val="element-citation"/>
          <w:sz w:val="22"/>
          <w:szCs w:val="22"/>
          <w:lang w:val="en-US"/>
        </w:rPr>
        <w:t xml:space="preserve"> L.</w:t>
      </w:r>
      <w:r w:rsidR="00781BE8">
        <w:rPr>
          <w:rStyle w:val="element-citation"/>
          <w:sz w:val="22"/>
          <w:szCs w:val="22"/>
          <w:lang w:val="en-US"/>
        </w:rPr>
        <w:t>,</w:t>
      </w:r>
      <w:r w:rsidRPr="00E54996">
        <w:rPr>
          <w:rStyle w:val="element-citation"/>
          <w:sz w:val="22"/>
          <w:szCs w:val="22"/>
          <w:lang w:val="en-US"/>
        </w:rPr>
        <w:t xml:space="preserve"> </w:t>
      </w:r>
      <w:r w:rsidR="007310D7" w:rsidRPr="00E54996">
        <w:rPr>
          <w:rStyle w:val="element-citation"/>
          <w:sz w:val="22"/>
          <w:szCs w:val="22"/>
          <w:lang w:val="en-US"/>
        </w:rPr>
        <w:t>Towey</w:t>
      </w:r>
      <w:r w:rsidR="00C03B5C">
        <w:rPr>
          <w:rStyle w:val="element-citation"/>
          <w:sz w:val="22"/>
          <w:szCs w:val="22"/>
          <w:lang w:val="en-US"/>
        </w:rPr>
        <w:t>,</w:t>
      </w:r>
      <w:r w:rsidR="007310D7" w:rsidRPr="00E54996">
        <w:rPr>
          <w:rStyle w:val="element-citation"/>
          <w:sz w:val="22"/>
          <w:szCs w:val="22"/>
          <w:lang w:val="en-US"/>
        </w:rPr>
        <w:t xml:space="preserve"> P. </w:t>
      </w:r>
      <w:r w:rsidR="00C03B5C">
        <w:rPr>
          <w:rStyle w:val="element-citation"/>
          <w:sz w:val="22"/>
          <w:szCs w:val="22"/>
          <w:lang w:val="en-US"/>
        </w:rPr>
        <w:t>(</w:t>
      </w:r>
      <w:r w:rsidR="007310D7" w:rsidRPr="00E54996">
        <w:rPr>
          <w:rStyle w:val="element-citation"/>
          <w:sz w:val="22"/>
          <w:szCs w:val="22"/>
          <w:lang w:val="en-US"/>
        </w:rPr>
        <w:t>1994</w:t>
      </w:r>
      <w:r w:rsidR="00C03B5C">
        <w:rPr>
          <w:rStyle w:val="element-citation"/>
          <w:sz w:val="22"/>
          <w:szCs w:val="22"/>
          <w:lang w:val="en-US"/>
        </w:rPr>
        <w:t>)</w:t>
      </w:r>
      <w:r w:rsidR="00300605" w:rsidRPr="00E54996">
        <w:rPr>
          <w:rStyle w:val="element-citation"/>
          <w:sz w:val="22"/>
          <w:szCs w:val="22"/>
          <w:lang w:val="en-US"/>
        </w:rPr>
        <w:t xml:space="preserve">. Oak Lactone Isomer Ratio Distinguishes between Wines Fermented in American and French Oak Barrels. </w:t>
      </w:r>
      <w:r w:rsidR="00300605" w:rsidRPr="00E54996">
        <w:rPr>
          <w:rStyle w:val="element-citation"/>
          <w:i/>
          <w:sz w:val="22"/>
          <w:szCs w:val="22"/>
          <w:lang w:val="en-US"/>
        </w:rPr>
        <w:t>Journal of Agricultural and Food Chemistry</w:t>
      </w:r>
      <w:r w:rsidR="00C03B5C">
        <w:rPr>
          <w:rStyle w:val="element-citation"/>
          <w:i/>
          <w:sz w:val="22"/>
          <w:szCs w:val="22"/>
          <w:lang w:val="en-US"/>
        </w:rPr>
        <w:t>,</w:t>
      </w:r>
      <w:r w:rsidR="00781BE8">
        <w:rPr>
          <w:rStyle w:val="element-citation"/>
          <w:sz w:val="22"/>
          <w:szCs w:val="22"/>
          <w:lang w:val="en-US"/>
        </w:rPr>
        <w:t xml:space="preserve"> </w:t>
      </w:r>
      <w:r w:rsidR="00300605" w:rsidRPr="00C03B5C">
        <w:rPr>
          <w:rStyle w:val="element-citation"/>
          <w:i/>
          <w:sz w:val="22"/>
          <w:szCs w:val="22"/>
          <w:lang w:val="en-US"/>
        </w:rPr>
        <w:t>42</w:t>
      </w:r>
      <w:r w:rsidR="007310D7" w:rsidRPr="00C03B5C">
        <w:rPr>
          <w:rStyle w:val="element-citation"/>
          <w:i/>
          <w:sz w:val="22"/>
          <w:szCs w:val="22"/>
          <w:lang w:val="en-US"/>
        </w:rPr>
        <w:t xml:space="preserve"> </w:t>
      </w:r>
      <w:r w:rsidR="007310D7" w:rsidRPr="00E54996">
        <w:rPr>
          <w:rStyle w:val="element-citation"/>
          <w:sz w:val="22"/>
          <w:szCs w:val="22"/>
          <w:lang w:val="en-US"/>
        </w:rPr>
        <w:t>(9</w:t>
      </w:r>
      <w:r w:rsidR="00A74EFA" w:rsidRPr="00E54996">
        <w:rPr>
          <w:rStyle w:val="element-citation"/>
          <w:sz w:val="22"/>
          <w:szCs w:val="22"/>
          <w:lang w:val="en-US"/>
        </w:rPr>
        <w:t>)</w:t>
      </w:r>
      <w:r w:rsidR="00C03B5C">
        <w:rPr>
          <w:rStyle w:val="element-citation"/>
          <w:sz w:val="22"/>
          <w:szCs w:val="22"/>
          <w:lang w:val="en-US"/>
        </w:rPr>
        <w:t>,</w:t>
      </w:r>
      <w:r w:rsidR="00781BE8">
        <w:rPr>
          <w:rStyle w:val="element-citation"/>
          <w:sz w:val="22"/>
          <w:szCs w:val="22"/>
          <w:lang w:val="en-US"/>
        </w:rPr>
        <w:t xml:space="preserve"> </w:t>
      </w:r>
      <w:r w:rsidR="00300605" w:rsidRPr="00E54996">
        <w:rPr>
          <w:rStyle w:val="element-citation"/>
          <w:sz w:val="22"/>
          <w:szCs w:val="22"/>
          <w:lang w:val="en-US"/>
        </w:rPr>
        <w:t>1971-1974.</w:t>
      </w:r>
    </w:p>
    <w:p w:rsidR="00284A71" w:rsidRPr="00867899" w:rsidRDefault="00D0414E" w:rsidP="00FE5A4A">
      <w:pPr>
        <w:pStyle w:val="Referencia"/>
        <w:spacing w:before="0" w:after="0" w:line="240" w:lineRule="auto"/>
        <w:rPr>
          <w:rFonts w:eastAsia="Calibri"/>
          <w:sz w:val="22"/>
          <w:szCs w:val="22"/>
          <w:lang w:val="es-MX" w:eastAsia="en-US"/>
        </w:rPr>
      </w:pPr>
      <w:r w:rsidRPr="00900C1C">
        <w:rPr>
          <w:rFonts w:eastAsia="Calibri"/>
          <w:bCs/>
          <w:sz w:val="22"/>
          <w:szCs w:val="22"/>
          <w:lang w:val="en-US" w:eastAsia="en-US"/>
        </w:rPr>
        <w:t>Zambonelli</w:t>
      </w:r>
      <w:r w:rsidR="00C03B5C">
        <w:rPr>
          <w:rFonts w:eastAsia="Calibri"/>
          <w:bCs/>
          <w:sz w:val="22"/>
          <w:szCs w:val="22"/>
          <w:lang w:val="en-US" w:eastAsia="en-US"/>
        </w:rPr>
        <w:t>,</w:t>
      </w:r>
      <w:r w:rsidR="00781BE8">
        <w:rPr>
          <w:rFonts w:eastAsia="Calibri"/>
          <w:bCs/>
          <w:sz w:val="22"/>
          <w:szCs w:val="22"/>
          <w:lang w:val="en-US" w:eastAsia="en-US"/>
        </w:rPr>
        <w:t xml:space="preserve"> </w:t>
      </w:r>
      <w:r w:rsidR="0059713C" w:rsidRPr="00900C1C">
        <w:rPr>
          <w:rFonts w:eastAsia="Calibri"/>
          <w:bCs/>
          <w:sz w:val="22"/>
          <w:szCs w:val="22"/>
          <w:lang w:val="en-US" w:eastAsia="en-US"/>
        </w:rPr>
        <w:t xml:space="preserve">C. </w:t>
      </w:r>
      <w:r w:rsidR="00C03B5C">
        <w:rPr>
          <w:rFonts w:eastAsia="Calibri"/>
          <w:bCs/>
          <w:sz w:val="22"/>
          <w:szCs w:val="22"/>
          <w:lang w:val="en-US" w:eastAsia="en-US"/>
        </w:rPr>
        <w:t>(</w:t>
      </w:r>
      <w:r w:rsidRPr="00900C1C">
        <w:rPr>
          <w:rFonts w:eastAsia="Calibri"/>
          <w:sz w:val="22"/>
          <w:szCs w:val="22"/>
          <w:lang w:val="en-US" w:eastAsia="en-US"/>
        </w:rPr>
        <w:t>1988</w:t>
      </w:r>
      <w:r w:rsidR="00C03B5C">
        <w:rPr>
          <w:rFonts w:eastAsia="Calibri"/>
          <w:sz w:val="22"/>
          <w:szCs w:val="22"/>
          <w:lang w:val="en-US" w:eastAsia="en-US"/>
        </w:rPr>
        <w:t>)</w:t>
      </w:r>
      <w:r w:rsidR="0059713C" w:rsidRPr="00900C1C">
        <w:rPr>
          <w:rFonts w:eastAsia="Calibri"/>
          <w:sz w:val="22"/>
          <w:szCs w:val="22"/>
          <w:lang w:val="en-US" w:eastAsia="en-US"/>
        </w:rPr>
        <w:t xml:space="preserve">. </w:t>
      </w:r>
      <w:proofErr w:type="gramStart"/>
      <w:r w:rsidR="00E83466" w:rsidRPr="00F46659">
        <w:rPr>
          <w:rFonts w:eastAsia="Calibri"/>
          <w:sz w:val="22"/>
          <w:szCs w:val="22"/>
          <w:lang w:val="en-US" w:eastAsia="en-US"/>
        </w:rPr>
        <w:t>Microbiologia e Biotecnologia dei Vini.</w:t>
      </w:r>
      <w:proofErr w:type="gramEnd"/>
      <w:r w:rsidR="00E83466" w:rsidRPr="00F46659">
        <w:rPr>
          <w:rFonts w:eastAsia="Calibri"/>
          <w:sz w:val="22"/>
          <w:szCs w:val="22"/>
          <w:lang w:val="en-US" w:eastAsia="en-US"/>
        </w:rPr>
        <w:t xml:space="preserve"> </w:t>
      </w:r>
      <w:r w:rsidR="0059713C" w:rsidRPr="00867899">
        <w:rPr>
          <w:rFonts w:eastAsia="Calibri"/>
          <w:sz w:val="22"/>
          <w:szCs w:val="22"/>
          <w:lang w:val="es-MX" w:eastAsia="en-US"/>
        </w:rPr>
        <w:t>Edagricole</w:t>
      </w:r>
      <w:r w:rsidRPr="00867899">
        <w:rPr>
          <w:rFonts w:eastAsia="Calibri"/>
          <w:sz w:val="22"/>
          <w:szCs w:val="22"/>
          <w:lang w:val="es-MX" w:eastAsia="en-US"/>
        </w:rPr>
        <w:t xml:space="preserve">. </w:t>
      </w:r>
      <w:r w:rsidR="0059713C" w:rsidRPr="00867899">
        <w:rPr>
          <w:rFonts w:eastAsia="Calibri"/>
          <w:sz w:val="22"/>
          <w:szCs w:val="22"/>
          <w:lang w:val="es-MX" w:eastAsia="en-US"/>
        </w:rPr>
        <w:t>Bologna, Italy.</w:t>
      </w:r>
    </w:p>
    <w:p w:rsidR="004468E8" w:rsidRPr="00867899" w:rsidRDefault="00E1068F" w:rsidP="00FE5A4A">
      <w:pPr>
        <w:pStyle w:val="Referencia"/>
        <w:spacing w:before="0" w:after="0" w:line="240" w:lineRule="auto"/>
        <w:rPr>
          <w:rFonts w:eastAsia="Calibri"/>
          <w:iCs/>
          <w:sz w:val="22"/>
          <w:szCs w:val="22"/>
          <w:lang w:val="es-MX" w:eastAsia="en-US"/>
        </w:rPr>
      </w:pPr>
      <w:r w:rsidRPr="00E54996">
        <w:rPr>
          <w:sz w:val="22"/>
          <w:szCs w:val="22"/>
        </w:rPr>
        <w:t>Zamora</w:t>
      </w:r>
      <w:r w:rsidR="002061FE">
        <w:rPr>
          <w:sz w:val="22"/>
          <w:szCs w:val="22"/>
        </w:rPr>
        <w:t>,</w:t>
      </w:r>
      <w:r w:rsidR="002E5DAF">
        <w:rPr>
          <w:sz w:val="22"/>
          <w:szCs w:val="22"/>
        </w:rPr>
        <w:t xml:space="preserve"> P., Juá</w:t>
      </w:r>
      <w:r w:rsidRPr="00E54996">
        <w:rPr>
          <w:sz w:val="22"/>
          <w:szCs w:val="22"/>
        </w:rPr>
        <w:t>rez</w:t>
      </w:r>
      <w:r w:rsidR="002061FE">
        <w:rPr>
          <w:sz w:val="22"/>
          <w:szCs w:val="22"/>
        </w:rPr>
        <w:t>,</w:t>
      </w:r>
      <w:r w:rsidRPr="00E54996">
        <w:rPr>
          <w:sz w:val="22"/>
          <w:szCs w:val="22"/>
        </w:rPr>
        <w:t xml:space="preserve"> F., Aguirre</w:t>
      </w:r>
      <w:r w:rsidR="002061FE">
        <w:rPr>
          <w:sz w:val="22"/>
          <w:szCs w:val="22"/>
        </w:rPr>
        <w:t>,</w:t>
      </w:r>
      <w:r w:rsidRPr="00E54996">
        <w:rPr>
          <w:sz w:val="22"/>
          <w:szCs w:val="22"/>
        </w:rPr>
        <w:t xml:space="preserve"> R., Ortiz</w:t>
      </w:r>
      <w:r w:rsidR="002061FE">
        <w:rPr>
          <w:sz w:val="22"/>
          <w:szCs w:val="22"/>
        </w:rPr>
        <w:t>,</w:t>
      </w:r>
      <w:r w:rsidRPr="00E54996">
        <w:rPr>
          <w:sz w:val="22"/>
          <w:szCs w:val="22"/>
        </w:rPr>
        <w:t xml:space="preserve"> P., Godínez</w:t>
      </w:r>
      <w:r w:rsidR="002061FE">
        <w:rPr>
          <w:sz w:val="22"/>
          <w:szCs w:val="22"/>
        </w:rPr>
        <w:t>,</w:t>
      </w:r>
      <w:r w:rsidRPr="00E54996">
        <w:rPr>
          <w:sz w:val="22"/>
          <w:szCs w:val="22"/>
        </w:rPr>
        <w:t xml:space="preserve"> H., Álvarez</w:t>
      </w:r>
      <w:r w:rsidR="002061FE">
        <w:rPr>
          <w:sz w:val="22"/>
          <w:szCs w:val="22"/>
        </w:rPr>
        <w:t>,</w:t>
      </w:r>
      <w:r w:rsidRPr="00E54996">
        <w:rPr>
          <w:sz w:val="22"/>
          <w:szCs w:val="22"/>
        </w:rPr>
        <w:t xml:space="preserve"> F. </w:t>
      </w:r>
      <w:r w:rsidR="002061FE">
        <w:rPr>
          <w:sz w:val="22"/>
          <w:szCs w:val="22"/>
        </w:rPr>
        <w:t>(</w:t>
      </w:r>
      <w:r w:rsidRPr="00E54996">
        <w:rPr>
          <w:sz w:val="22"/>
          <w:szCs w:val="22"/>
        </w:rPr>
        <w:t>2010</w:t>
      </w:r>
      <w:r w:rsidR="002061FE">
        <w:rPr>
          <w:sz w:val="22"/>
          <w:szCs w:val="22"/>
        </w:rPr>
        <w:t>)</w:t>
      </w:r>
      <w:r w:rsidRPr="00E54996">
        <w:rPr>
          <w:sz w:val="22"/>
          <w:szCs w:val="22"/>
        </w:rPr>
        <w:t xml:space="preserve">. Variación de la concentración de azúcares y saponinas durante la cocción del maguey mezcalero Potosino. </w:t>
      </w:r>
      <w:r w:rsidR="00905E0B">
        <w:rPr>
          <w:i/>
          <w:sz w:val="22"/>
          <w:szCs w:val="22"/>
        </w:rPr>
        <w:t>Revista Digital Científica y T</w:t>
      </w:r>
      <w:r w:rsidRPr="00E54996">
        <w:rPr>
          <w:i/>
          <w:sz w:val="22"/>
          <w:szCs w:val="22"/>
        </w:rPr>
        <w:t>ecnológica</w:t>
      </w:r>
      <w:r w:rsidR="00781BE8">
        <w:rPr>
          <w:i/>
          <w:sz w:val="22"/>
          <w:szCs w:val="22"/>
        </w:rPr>
        <w:t>,</w:t>
      </w:r>
      <w:r w:rsidRPr="00E54996">
        <w:rPr>
          <w:i/>
          <w:sz w:val="22"/>
          <w:szCs w:val="22"/>
        </w:rPr>
        <w:t xml:space="preserve"> </w:t>
      </w:r>
      <w:r w:rsidRPr="00867899">
        <w:rPr>
          <w:rFonts w:eastAsia="Calibri"/>
          <w:i/>
          <w:iCs/>
          <w:sz w:val="22"/>
          <w:szCs w:val="22"/>
          <w:lang w:val="es-MX" w:eastAsia="en-US"/>
        </w:rPr>
        <w:t>e-Gnosis</w:t>
      </w:r>
      <w:r w:rsidR="002061FE">
        <w:rPr>
          <w:rFonts w:eastAsia="Calibri"/>
          <w:i/>
          <w:iCs/>
          <w:sz w:val="22"/>
          <w:szCs w:val="22"/>
          <w:lang w:val="es-MX" w:eastAsia="en-US"/>
        </w:rPr>
        <w:t>,</w:t>
      </w:r>
      <w:r w:rsidR="00781BE8">
        <w:rPr>
          <w:rFonts w:eastAsia="Calibri"/>
          <w:iCs/>
          <w:sz w:val="22"/>
          <w:szCs w:val="22"/>
          <w:lang w:val="es-MX" w:eastAsia="en-US"/>
        </w:rPr>
        <w:t xml:space="preserve"> </w:t>
      </w:r>
      <w:r w:rsidRPr="002061FE">
        <w:rPr>
          <w:rFonts w:eastAsia="Calibri"/>
          <w:i/>
          <w:iCs/>
          <w:sz w:val="22"/>
          <w:szCs w:val="22"/>
          <w:lang w:val="es-MX" w:eastAsia="en-US"/>
        </w:rPr>
        <w:t>8</w:t>
      </w:r>
      <w:r w:rsidR="002061FE">
        <w:rPr>
          <w:rFonts w:eastAsia="Calibri"/>
          <w:i/>
          <w:iCs/>
          <w:sz w:val="22"/>
          <w:szCs w:val="22"/>
          <w:lang w:val="es-MX" w:eastAsia="en-US"/>
        </w:rPr>
        <w:t>,</w:t>
      </w:r>
      <w:r w:rsidR="00781BE8">
        <w:rPr>
          <w:rFonts w:eastAsia="Calibri"/>
          <w:iCs/>
          <w:sz w:val="22"/>
          <w:szCs w:val="22"/>
          <w:lang w:val="es-MX" w:eastAsia="en-US"/>
        </w:rPr>
        <w:t xml:space="preserve"> </w:t>
      </w:r>
      <w:r w:rsidRPr="00867899">
        <w:rPr>
          <w:rFonts w:eastAsia="Calibri"/>
          <w:iCs/>
          <w:sz w:val="22"/>
          <w:szCs w:val="22"/>
          <w:lang w:val="es-MX" w:eastAsia="en-US"/>
        </w:rPr>
        <w:t>1-11.</w:t>
      </w:r>
    </w:p>
    <w:p w:rsidR="00811CEB" w:rsidRPr="00C06FAB" w:rsidRDefault="00E83466" w:rsidP="00FE5A4A">
      <w:pPr>
        <w:pStyle w:val="Referencia"/>
        <w:spacing w:before="0" w:after="0" w:line="240" w:lineRule="auto"/>
        <w:rPr>
          <w:rFonts w:eastAsia="Calibri"/>
          <w:sz w:val="22"/>
          <w:szCs w:val="22"/>
          <w:lang w:val="es-CO" w:eastAsia="en-US"/>
        </w:rPr>
      </w:pPr>
      <w:r w:rsidRPr="00E83466">
        <w:rPr>
          <w:rFonts w:eastAsia="Calibri"/>
          <w:iCs/>
          <w:sz w:val="22"/>
          <w:szCs w:val="22"/>
          <w:lang w:val="es-MX" w:eastAsia="en-US"/>
        </w:rPr>
        <w:t>Zizumbo-Villareal, D., González, F., Olay, A., Platas, R., Cuevas, M., Almendros, M.</w:t>
      </w:r>
      <w:r w:rsidR="0073145C">
        <w:rPr>
          <w:rFonts w:eastAsia="Calibri"/>
          <w:iCs/>
          <w:sz w:val="22"/>
          <w:szCs w:val="22"/>
          <w:lang w:val="es-MX" w:eastAsia="en-US"/>
        </w:rPr>
        <w:t xml:space="preserve">, </w:t>
      </w:r>
      <w:r w:rsidRPr="00E83466">
        <w:rPr>
          <w:rFonts w:eastAsia="Calibri"/>
          <w:iCs/>
          <w:sz w:val="22"/>
          <w:szCs w:val="22"/>
          <w:lang w:val="es-MX" w:eastAsia="en-US"/>
        </w:rPr>
        <w:t xml:space="preserve">Colunga-GarcíaMarín, P. </w:t>
      </w:r>
      <w:r w:rsidR="002061FE">
        <w:rPr>
          <w:rFonts w:eastAsia="Calibri"/>
          <w:iCs/>
          <w:sz w:val="22"/>
          <w:szCs w:val="22"/>
          <w:lang w:val="es-MX" w:eastAsia="en-US"/>
        </w:rPr>
        <w:t>(</w:t>
      </w:r>
      <w:r w:rsidRPr="00544727">
        <w:rPr>
          <w:rFonts w:eastAsia="Calibri"/>
          <w:iCs/>
          <w:sz w:val="22"/>
          <w:szCs w:val="22"/>
          <w:lang w:val="es-CO" w:eastAsia="en-US"/>
        </w:rPr>
        <w:t>2009</w:t>
      </w:r>
      <w:r w:rsidRPr="00544727">
        <w:rPr>
          <w:rFonts w:eastAsia="Calibri"/>
          <w:iCs/>
          <w:sz w:val="22"/>
          <w:szCs w:val="22"/>
          <w:vertAlign w:val="superscript"/>
          <w:lang w:val="es-CO" w:eastAsia="en-US"/>
        </w:rPr>
        <w:t>1</w:t>
      </w:r>
      <w:r w:rsidR="002061FE">
        <w:rPr>
          <w:rFonts w:eastAsia="Calibri"/>
          <w:iCs/>
          <w:sz w:val="22"/>
          <w:szCs w:val="22"/>
          <w:lang w:val="es-CO" w:eastAsia="en-US"/>
        </w:rPr>
        <w:t>).</w:t>
      </w:r>
      <w:r w:rsidRPr="00544727">
        <w:rPr>
          <w:rFonts w:eastAsia="Calibri"/>
          <w:iCs/>
          <w:sz w:val="22"/>
          <w:szCs w:val="22"/>
          <w:lang w:val="es-CO" w:eastAsia="en-US"/>
        </w:rPr>
        <w:t xml:space="preserve"> </w:t>
      </w:r>
      <w:r w:rsidRPr="002061FE">
        <w:rPr>
          <w:rFonts w:eastAsia="Calibri"/>
          <w:sz w:val="22"/>
          <w:szCs w:val="22"/>
          <w:lang w:val="es-CO" w:eastAsia="en-US"/>
        </w:rPr>
        <w:t xml:space="preserve">Archaeological Evidence of the Cultural Importance of Agave spp. </w:t>
      </w:r>
      <w:proofErr w:type="gramStart"/>
      <w:r w:rsidRPr="002061FE">
        <w:rPr>
          <w:rFonts w:eastAsia="Calibri"/>
          <w:sz w:val="22"/>
          <w:szCs w:val="22"/>
          <w:lang w:val="es-CO" w:eastAsia="en-US"/>
        </w:rPr>
        <w:t>in</w:t>
      </w:r>
      <w:proofErr w:type="gramEnd"/>
      <w:r w:rsidRPr="002061FE">
        <w:rPr>
          <w:rFonts w:eastAsia="Calibri"/>
          <w:sz w:val="22"/>
          <w:szCs w:val="22"/>
          <w:lang w:val="es-CO" w:eastAsia="en-US"/>
        </w:rPr>
        <w:t xml:space="preserve"> Pre-Hispanic Colima, Mexico. </w:t>
      </w:r>
      <w:r w:rsidRPr="00E83466">
        <w:rPr>
          <w:rFonts w:eastAsia="Calibri"/>
          <w:i/>
          <w:sz w:val="22"/>
          <w:szCs w:val="22"/>
          <w:lang w:val="es-CO" w:eastAsia="en-US"/>
        </w:rPr>
        <w:t>Economic Botany</w:t>
      </w:r>
      <w:r w:rsidRPr="00E83466">
        <w:rPr>
          <w:rFonts w:eastAsia="Calibri"/>
          <w:sz w:val="22"/>
          <w:szCs w:val="22"/>
          <w:lang w:val="es-CO" w:eastAsia="en-US"/>
        </w:rPr>
        <w:t xml:space="preserve">, </w:t>
      </w:r>
      <w:r w:rsidRPr="00E83466">
        <w:rPr>
          <w:rFonts w:eastAsia="Calibri"/>
          <w:i/>
          <w:sz w:val="22"/>
          <w:szCs w:val="22"/>
          <w:lang w:val="es-CO" w:eastAsia="en-US"/>
        </w:rPr>
        <w:t>63</w:t>
      </w:r>
      <w:r w:rsidRPr="00E83466">
        <w:rPr>
          <w:rFonts w:eastAsia="Calibri"/>
          <w:sz w:val="22"/>
          <w:szCs w:val="22"/>
          <w:lang w:val="es-CO" w:eastAsia="en-US"/>
        </w:rPr>
        <w:t xml:space="preserve">(3), 288-302. </w:t>
      </w:r>
    </w:p>
    <w:p w:rsidR="00474E53" w:rsidRPr="000451A5" w:rsidRDefault="00AF51BE" w:rsidP="00FE5A4A">
      <w:pPr>
        <w:pStyle w:val="Referencia"/>
        <w:spacing w:before="0" w:after="0" w:line="240" w:lineRule="auto"/>
        <w:rPr>
          <w:rFonts w:eastAsia="Calibri"/>
          <w:iCs/>
          <w:sz w:val="22"/>
          <w:szCs w:val="22"/>
          <w:lang w:val="en-US" w:eastAsia="en-US"/>
        </w:rPr>
      </w:pPr>
      <w:r w:rsidRPr="00931BAC">
        <w:rPr>
          <w:rFonts w:eastAsia="Calibri"/>
          <w:iCs/>
          <w:sz w:val="22"/>
          <w:szCs w:val="22"/>
          <w:lang w:val="es-CO" w:eastAsia="en-US"/>
        </w:rPr>
        <w:t>Zizumbo-Villareal</w:t>
      </w:r>
      <w:r w:rsidR="002061FE">
        <w:rPr>
          <w:rFonts w:eastAsia="Calibri"/>
          <w:iCs/>
          <w:sz w:val="22"/>
          <w:szCs w:val="22"/>
          <w:lang w:val="es-CO" w:eastAsia="en-US"/>
        </w:rPr>
        <w:t>,</w:t>
      </w:r>
      <w:r w:rsidR="00E22AF3">
        <w:rPr>
          <w:rFonts w:eastAsia="Calibri"/>
          <w:iCs/>
          <w:sz w:val="22"/>
          <w:szCs w:val="22"/>
          <w:lang w:val="es-CO" w:eastAsia="en-US"/>
        </w:rPr>
        <w:t xml:space="preserve"> </w:t>
      </w:r>
      <w:r w:rsidRPr="00931BAC">
        <w:rPr>
          <w:rFonts w:eastAsia="Calibri"/>
          <w:iCs/>
          <w:sz w:val="22"/>
          <w:szCs w:val="22"/>
          <w:lang w:val="es-CO" w:eastAsia="en-US"/>
        </w:rPr>
        <w:t>D., Vargas</w:t>
      </w:r>
      <w:r w:rsidR="002061FE">
        <w:rPr>
          <w:rFonts w:eastAsia="Calibri"/>
          <w:iCs/>
          <w:sz w:val="22"/>
          <w:szCs w:val="22"/>
          <w:lang w:val="es-CO" w:eastAsia="en-US"/>
        </w:rPr>
        <w:t>,</w:t>
      </w:r>
      <w:r w:rsidRPr="00931BAC">
        <w:rPr>
          <w:rFonts w:eastAsia="Calibri"/>
          <w:iCs/>
          <w:sz w:val="22"/>
          <w:szCs w:val="22"/>
          <w:lang w:val="es-CO" w:eastAsia="en-US"/>
        </w:rPr>
        <w:t xml:space="preserve"> O., Rosales</w:t>
      </w:r>
      <w:r w:rsidR="002061FE">
        <w:rPr>
          <w:rFonts w:eastAsia="Calibri"/>
          <w:iCs/>
          <w:sz w:val="22"/>
          <w:szCs w:val="22"/>
          <w:lang w:val="es-CO" w:eastAsia="en-US"/>
        </w:rPr>
        <w:t>,</w:t>
      </w:r>
      <w:r w:rsidRPr="00931BAC">
        <w:rPr>
          <w:rFonts w:eastAsia="Calibri"/>
          <w:iCs/>
          <w:sz w:val="22"/>
          <w:szCs w:val="22"/>
          <w:lang w:val="es-CO" w:eastAsia="en-US"/>
        </w:rPr>
        <w:t xml:space="preserve"> J. J.</w:t>
      </w:r>
      <w:r w:rsidR="00E22AF3">
        <w:rPr>
          <w:rFonts w:eastAsia="Calibri"/>
          <w:iCs/>
          <w:sz w:val="22"/>
          <w:szCs w:val="22"/>
          <w:lang w:val="es-CO" w:eastAsia="en-US"/>
        </w:rPr>
        <w:t>,</w:t>
      </w:r>
      <w:r w:rsidRPr="00931BAC">
        <w:rPr>
          <w:rFonts w:eastAsia="Calibri"/>
          <w:iCs/>
          <w:sz w:val="22"/>
          <w:szCs w:val="22"/>
          <w:lang w:val="es-CO" w:eastAsia="en-US"/>
        </w:rPr>
        <w:t xml:space="preserve"> </w:t>
      </w:r>
      <w:r w:rsidR="00E83466" w:rsidRPr="00E83466">
        <w:rPr>
          <w:rFonts w:eastAsia="Calibri"/>
          <w:iCs/>
          <w:sz w:val="22"/>
          <w:szCs w:val="22"/>
          <w:lang w:val="es-MX" w:eastAsia="en-US"/>
        </w:rPr>
        <w:t>Colunga-GarcíaMarín</w:t>
      </w:r>
      <w:r w:rsidR="002061FE">
        <w:rPr>
          <w:rFonts w:eastAsia="Calibri"/>
          <w:iCs/>
          <w:sz w:val="22"/>
          <w:szCs w:val="22"/>
          <w:lang w:val="es-MX" w:eastAsia="en-US"/>
        </w:rPr>
        <w:t>,</w:t>
      </w:r>
      <w:r w:rsidR="00E83466" w:rsidRPr="00E83466">
        <w:rPr>
          <w:rFonts w:eastAsia="Calibri"/>
          <w:iCs/>
          <w:sz w:val="22"/>
          <w:szCs w:val="22"/>
          <w:lang w:val="es-MX" w:eastAsia="en-US"/>
        </w:rPr>
        <w:t xml:space="preserve"> P. </w:t>
      </w:r>
      <w:r w:rsidR="002061FE">
        <w:rPr>
          <w:rFonts w:eastAsia="Calibri"/>
          <w:iCs/>
          <w:sz w:val="22"/>
          <w:szCs w:val="22"/>
          <w:lang w:val="es-MX" w:eastAsia="en-US"/>
        </w:rPr>
        <w:t>(</w:t>
      </w:r>
      <w:r w:rsidR="00E83466" w:rsidRPr="00544727">
        <w:rPr>
          <w:rFonts w:eastAsia="Calibri"/>
          <w:iCs/>
          <w:sz w:val="22"/>
          <w:szCs w:val="22"/>
          <w:lang w:val="es-CO" w:eastAsia="en-US"/>
        </w:rPr>
        <w:t>2012</w:t>
      </w:r>
      <w:r w:rsidR="002061FE">
        <w:rPr>
          <w:rFonts w:eastAsia="Calibri"/>
          <w:iCs/>
          <w:sz w:val="22"/>
          <w:szCs w:val="22"/>
          <w:lang w:val="es-CO" w:eastAsia="en-US"/>
        </w:rPr>
        <w:t>)</w:t>
      </w:r>
      <w:r w:rsidR="00E83466" w:rsidRPr="00544727">
        <w:rPr>
          <w:rFonts w:eastAsia="Calibri"/>
          <w:iCs/>
          <w:sz w:val="22"/>
          <w:szCs w:val="22"/>
          <w:lang w:val="es-CO" w:eastAsia="en-US"/>
        </w:rPr>
        <w:t xml:space="preserve">. </w:t>
      </w:r>
      <w:r w:rsidRPr="00867899">
        <w:rPr>
          <w:rFonts w:eastAsia="Calibri"/>
          <w:iCs/>
          <w:sz w:val="22"/>
          <w:szCs w:val="22"/>
          <w:lang w:val="en-US" w:eastAsia="en-US"/>
        </w:rPr>
        <w:t xml:space="preserve">Sustainability of the traditional management of Agave genetic resources in the elaboration of </w:t>
      </w:r>
      <w:r w:rsidR="00474E53" w:rsidRPr="00867899">
        <w:rPr>
          <w:rFonts w:eastAsia="Calibri"/>
          <w:iCs/>
          <w:sz w:val="22"/>
          <w:szCs w:val="22"/>
          <w:lang w:val="en-US" w:eastAsia="en-US"/>
        </w:rPr>
        <w:t>mez</w:t>
      </w:r>
      <w:r w:rsidRPr="00867899">
        <w:rPr>
          <w:rFonts w:eastAsia="Calibri"/>
          <w:iCs/>
          <w:sz w:val="22"/>
          <w:szCs w:val="22"/>
          <w:lang w:val="en-US" w:eastAsia="en-US"/>
        </w:rPr>
        <w:t>cal</w:t>
      </w:r>
      <w:r w:rsidR="00474E53" w:rsidRPr="00867899">
        <w:rPr>
          <w:rFonts w:eastAsia="Calibri"/>
          <w:iCs/>
          <w:sz w:val="22"/>
          <w:szCs w:val="22"/>
          <w:lang w:val="en-US" w:eastAsia="en-US"/>
        </w:rPr>
        <w:t xml:space="preserve"> </w:t>
      </w:r>
      <w:r w:rsidRPr="00867899">
        <w:rPr>
          <w:rFonts w:eastAsia="Calibri"/>
          <w:iCs/>
          <w:sz w:val="22"/>
          <w:szCs w:val="22"/>
          <w:lang w:val="en-US" w:eastAsia="en-US"/>
        </w:rPr>
        <w:t xml:space="preserve">and tequila spirits in western México. </w:t>
      </w:r>
      <w:r w:rsidR="00474E53" w:rsidRPr="00867899">
        <w:rPr>
          <w:rFonts w:eastAsia="Calibri"/>
          <w:i/>
          <w:iCs/>
          <w:sz w:val="22"/>
          <w:szCs w:val="22"/>
          <w:lang w:val="en-US" w:eastAsia="en-US"/>
        </w:rPr>
        <w:t>Genetic Resources and Crop Evolution</w:t>
      </w:r>
      <w:r w:rsidR="002061FE">
        <w:rPr>
          <w:rFonts w:eastAsia="Calibri"/>
          <w:iCs/>
          <w:sz w:val="22"/>
          <w:szCs w:val="22"/>
          <w:lang w:val="en-US" w:eastAsia="en-US"/>
        </w:rPr>
        <w:t>,</w:t>
      </w:r>
      <w:r w:rsidR="00E22AF3">
        <w:rPr>
          <w:rFonts w:eastAsia="Calibri"/>
          <w:iCs/>
          <w:sz w:val="22"/>
          <w:szCs w:val="22"/>
          <w:lang w:val="en-US" w:eastAsia="en-US"/>
        </w:rPr>
        <w:t xml:space="preserve"> </w:t>
      </w:r>
      <w:r w:rsidR="009127A2" w:rsidRPr="002061FE">
        <w:rPr>
          <w:rFonts w:eastAsia="Calibri"/>
          <w:i/>
          <w:iCs/>
          <w:sz w:val="22"/>
          <w:szCs w:val="22"/>
          <w:lang w:val="en-US" w:eastAsia="en-US"/>
        </w:rPr>
        <w:t>60</w:t>
      </w:r>
      <w:r w:rsidR="002061FE">
        <w:rPr>
          <w:rFonts w:eastAsia="Calibri"/>
          <w:i/>
          <w:iCs/>
          <w:sz w:val="22"/>
          <w:szCs w:val="22"/>
          <w:lang w:val="en-US" w:eastAsia="en-US"/>
        </w:rPr>
        <w:t>,</w:t>
      </w:r>
      <w:r w:rsidR="009127A2">
        <w:rPr>
          <w:rFonts w:eastAsia="Calibri"/>
          <w:iCs/>
          <w:sz w:val="22"/>
          <w:szCs w:val="22"/>
          <w:lang w:val="en-US" w:eastAsia="en-US"/>
        </w:rPr>
        <w:t xml:space="preserve"> 33-47.</w:t>
      </w:r>
    </w:p>
    <w:p w:rsidR="003C7607" w:rsidRPr="003C7607" w:rsidRDefault="009127A2">
      <w:pPr>
        <w:pStyle w:val="Referencia"/>
        <w:spacing w:before="0" w:after="0" w:line="240" w:lineRule="auto"/>
        <w:rPr>
          <w:rFonts w:eastAsia="Calibri"/>
          <w:color w:val="131413"/>
          <w:sz w:val="22"/>
          <w:szCs w:val="22"/>
          <w:lang w:val="en-US" w:eastAsia="en-US"/>
        </w:rPr>
      </w:pPr>
      <w:proofErr w:type="gramStart"/>
      <w:r w:rsidRPr="00544727">
        <w:rPr>
          <w:rFonts w:eastAsia="Calibri"/>
          <w:iCs/>
          <w:sz w:val="22"/>
          <w:szCs w:val="22"/>
          <w:lang w:val="en-US" w:eastAsia="en-US"/>
        </w:rPr>
        <w:t>Zizumbo-Villareal</w:t>
      </w:r>
      <w:r w:rsidR="002061FE">
        <w:rPr>
          <w:rFonts w:eastAsia="Calibri"/>
          <w:iCs/>
          <w:sz w:val="22"/>
          <w:szCs w:val="22"/>
          <w:lang w:val="en-US" w:eastAsia="en-US"/>
        </w:rPr>
        <w:t>,</w:t>
      </w:r>
      <w:r w:rsidRPr="00544727">
        <w:rPr>
          <w:rFonts w:eastAsia="Calibri"/>
          <w:iCs/>
          <w:sz w:val="22"/>
          <w:szCs w:val="22"/>
          <w:lang w:val="en-US" w:eastAsia="en-US"/>
        </w:rPr>
        <w:t xml:space="preserve"> D., González</w:t>
      </w:r>
      <w:r w:rsidR="002061FE">
        <w:rPr>
          <w:rFonts w:eastAsia="Calibri"/>
          <w:iCs/>
          <w:sz w:val="22"/>
          <w:szCs w:val="22"/>
          <w:lang w:val="en-US" w:eastAsia="en-US"/>
        </w:rPr>
        <w:t>,</w:t>
      </w:r>
      <w:r w:rsidR="00E83466" w:rsidRPr="00544727">
        <w:rPr>
          <w:rFonts w:eastAsia="Calibri"/>
          <w:iCs/>
          <w:sz w:val="22"/>
          <w:szCs w:val="22"/>
          <w:lang w:val="en-US" w:eastAsia="en-US"/>
        </w:rPr>
        <w:t xml:space="preserve"> F., Olay</w:t>
      </w:r>
      <w:r w:rsidR="002061FE">
        <w:rPr>
          <w:rFonts w:eastAsia="Calibri"/>
          <w:iCs/>
          <w:sz w:val="22"/>
          <w:szCs w:val="22"/>
          <w:lang w:val="en-US" w:eastAsia="en-US"/>
        </w:rPr>
        <w:t>,</w:t>
      </w:r>
      <w:r w:rsidR="00E83466" w:rsidRPr="00544727">
        <w:rPr>
          <w:rFonts w:eastAsia="Calibri"/>
          <w:iCs/>
          <w:sz w:val="22"/>
          <w:szCs w:val="22"/>
          <w:lang w:val="en-US" w:eastAsia="en-US"/>
        </w:rPr>
        <w:t xml:space="preserve"> A., Almendros</w:t>
      </w:r>
      <w:r w:rsidR="002061FE">
        <w:rPr>
          <w:rFonts w:eastAsia="Calibri"/>
          <w:iCs/>
          <w:sz w:val="22"/>
          <w:szCs w:val="22"/>
          <w:lang w:val="en-US" w:eastAsia="en-US"/>
        </w:rPr>
        <w:t>,</w:t>
      </w:r>
      <w:r w:rsidR="00E83466" w:rsidRPr="00544727">
        <w:rPr>
          <w:rFonts w:eastAsia="Calibri"/>
          <w:iCs/>
          <w:sz w:val="22"/>
          <w:szCs w:val="22"/>
          <w:lang w:val="en-US" w:eastAsia="en-US"/>
        </w:rPr>
        <w:t xml:space="preserve"> L., Flores</w:t>
      </w:r>
      <w:r w:rsidR="002061FE">
        <w:rPr>
          <w:rFonts w:eastAsia="Calibri"/>
          <w:iCs/>
          <w:sz w:val="22"/>
          <w:szCs w:val="22"/>
          <w:lang w:val="en-US" w:eastAsia="en-US"/>
        </w:rPr>
        <w:t>,</w:t>
      </w:r>
      <w:r w:rsidR="00E83466" w:rsidRPr="00544727">
        <w:rPr>
          <w:rFonts w:eastAsia="Calibri"/>
          <w:iCs/>
          <w:sz w:val="22"/>
          <w:szCs w:val="22"/>
          <w:lang w:val="en-US" w:eastAsia="en-US"/>
        </w:rPr>
        <w:t xml:space="preserve"> P., </w:t>
      </w:r>
      <w:r w:rsidRPr="00544727">
        <w:rPr>
          <w:rFonts w:eastAsia="Calibri"/>
          <w:iCs/>
          <w:sz w:val="22"/>
          <w:szCs w:val="22"/>
          <w:lang w:val="en-US" w:eastAsia="en-US"/>
        </w:rPr>
        <w:t>Colunga-GarcíaMarín</w:t>
      </w:r>
      <w:r w:rsidR="002061FE">
        <w:rPr>
          <w:rFonts w:eastAsia="Calibri"/>
          <w:iCs/>
          <w:sz w:val="22"/>
          <w:szCs w:val="22"/>
          <w:lang w:val="en-US" w:eastAsia="en-US"/>
        </w:rPr>
        <w:t>,</w:t>
      </w:r>
      <w:r w:rsidRPr="00544727">
        <w:rPr>
          <w:rFonts w:eastAsia="Calibri"/>
          <w:iCs/>
          <w:sz w:val="22"/>
          <w:szCs w:val="22"/>
          <w:lang w:val="en-US" w:eastAsia="en-US"/>
        </w:rPr>
        <w:t xml:space="preserve"> P. </w:t>
      </w:r>
      <w:r w:rsidR="002061FE">
        <w:rPr>
          <w:rFonts w:eastAsia="Calibri"/>
          <w:iCs/>
          <w:sz w:val="22"/>
          <w:szCs w:val="22"/>
          <w:lang w:val="en-US" w:eastAsia="en-US"/>
        </w:rPr>
        <w:t>(</w:t>
      </w:r>
      <w:r>
        <w:rPr>
          <w:rFonts w:eastAsia="Calibri"/>
          <w:iCs/>
          <w:sz w:val="22"/>
          <w:szCs w:val="22"/>
          <w:lang w:val="en-US" w:eastAsia="en-US"/>
        </w:rPr>
        <w:t>2009</w:t>
      </w:r>
      <w:r w:rsidR="00E83466" w:rsidRPr="00E83466">
        <w:rPr>
          <w:rFonts w:eastAsia="Calibri"/>
          <w:iCs/>
          <w:sz w:val="22"/>
          <w:szCs w:val="22"/>
          <w:vertAlign w:val="superscript"/>
          <w:lang w:val="en-US" w:eastAsia="en-US"/>
        </w:rPr>
        <w:t>2</w:t>
      </w:r>
      <w:r w:rsidR="002061FE">
        <w:rPr>
          <w:rFonts w:eastAsia="Calibri"/>
          <w:iCs/>
          <w:sz w:val="22"/>
          <w:szCs w:val="22"/>
          <w:lang w:val="en-US" w:eastAsia="en-US"/>
        </w:rPr>
        <w:t>).</w:t>
      </w:r>
      <w:proofErr w:type="gramEnd"/>
      <w:r>
        <w:rPr>
          <w:rFonts w:eastAsia="Calibri"/>
          <w:iCs/>
          <w:sz w:val="22"/>
          <w:szCs w:val="22"/>
          <w:lang w:val="en-US" w:eastAsia="en-US"/>
        </w:rPr>
        <w:t xml:space="preserve"> </w:t>
      </w:r>
      <w:proofErr w:type="gramStart"/>
      <w:r w:rsidR="00F45C4C" w:rsidRPr="00900C1C">
        <w:rPr>
          <w:rFonts w:eastAsia="Calibri"/>
          <w:color w:val="131413"/>
          <w:sz w:val="22"/>
          <w:szCs w:val="22"/>
          <w:lang w:val="en-US" w:eastAsia="en-US"/>
        </w:rPr>
        <w:t>Distillation in Western Mesoamerica before European Contact.</w:t>
      </w:r>
      <w:proofErr w:type="gramEnd"/>
      <w:r w:rsidR="00F45C4C" w:rsidRPr="00900C1C">
        <w:rPr>
          <w:rFonts w:eastAsia="Calibri"/>
          <w:color w:val="131413"/>
          <w:sz w:val="22"/>
          <w:szCs w:val="22"/>
          <w:lang w:val="en-US" w:eastAsia="en-US"/>
        </w:rPr>
        <w:t xml:space="preserve"> </w:t>
      </w:r>
      <w:r w:rsidRPr="003C7607">
        <w:rPr>
          <w:rFonts w:eastAsia="Calibri"/>
          <w:i/>
          <w:color w:val="131413"/>
          <w:sz w:val="22"/>
          <w:szCs w:val="22"/>
          <w:lang w:val="en-US" w:eastAsia="en-US"/>
        </w:rPr>
        <w:t>Economic Botany</w:t>
      </w:r>
      <w:r w:rsidR="002061FE">
        <w:rPr>
          <w:rFonts w:eastAsia="Calibri"/>
          <w:i/>
          <w:color w:val="131413"/>
          <w:sz w:val="22"/>
          <w:szCs w:val="22"/>
          <w:lang w:val="en-US" w:eastAsia="en-US"/>
        </w:rPr>
        <w:t>,</w:t>
      </w:r>
      <w:r w:rsidR="00E83466" w:rsidRPr="00E83466">
        <w:rPr>
          <w:rFonts w:eastAsia="Calibri"/>
          <w:color w:val="131413"/>
          <w:sz w:val="22"/>
          <w:szCs w:val="22"/>
          <w:lang w:val="en-US" w:eastAsia="en-US"/>
        </w:rPr>
        <w:t xml:space="preserve"> </w:t>
      </w:r>
      <w:r w:rsidRPr="002061FE">
        <w:rPr>
          <w:rFonts w:eastAsia="Calibri"/>
          <w:i/>
          <w:color w:val="131413"/>
          <w:sz w:val="22"/>
          <w:szCs w:val="22"/>
          <w:lang w:val="en-US" w:eastAsia="en-US"/>
        </w:rPr>
        <w:t>63</w:t>
      </w:r>
      <w:r w:rsidRPr="003C7607">
        <w:rPr>
          <w:rFonts w:eastAsia="Calibri"/>
          <w:color w:val="131413"/>
          <w:sz w:val="22"/>
          <w:szCs w:val="22"/>
          <w:lang w:val="en-US" w:eastAsia="en-US"/>
        </w:rPr>
        <w:t>(4</w:t>
      </w:r>
      <w:r w:rsidR="00E83466">
        <w:rPr>
          <w:rFonts w:eastAsia="Calibri"/>
          <w:color w:val="131413"/>
          <w:sz w:val="22"/>
          <w:szCs w:val="22"/>
          <w:lang w:val="en-US" w:eastAsia="en-US"/>
        </w:rPr>
        <w:t>)</w:t>
      </w:r>
      <w:r w:rsidR="002061FE">
        <w:rPr>
          <w:rFonts w:eastAsia="Calibri"/>
          <w:color w:val="131413"/>
          <w:sz w:val="22"/>
          <w:szCs w:val="22"/>
          <w:lang w:val="en-US" w:eastAsia="en-US"/>
        </w:rPr>
        <w:t>,</w:t>
      </w:r>
      <w:r w:rsidR="00E83466" w:rsidRPr="00E83466">
        <w:rPr>
          <w:rFonts w:eastAsia="Calibri"/>
          <w:color w:val="131413"/>
          <w:sz w:val="22"/>
          <w:szCs w:val="22"/>
          <w:lang w:val="en-US" w:eastAsia="en-US"/>
        </w:rPr>
        <w:t xml:space="preserve"> </w:t>
      </w:r>
      <w:r w:rsidRPr="003C7607">
        <w:rPr>
          <w:rFonts w:eastAsia="Calibri"/>
          <w:color w:val="131413"/>
          <w:sz w:val="22"/>
          <w:szCs w:val="22"/>
          <w:lang w:val="en-US" w:eastAsia="en-US"/>
        </w:rPr>
        <w:t>413-426.</w:t>
      </w:r>
      <w:bookmarkStart w:id="0" w:name="_GoBack"/>
      <w:bookmarkEnd w:id="0"/>
    </w:p>
    <w:p w:rsidR="00A65D14" w:rsidRDefault="00A65D14">
      <w:pPr>
        <w:rPr>
          <w:rFonts w:eastAsia="Calibri"/>
          <w:lang w:val="en-US" w:eastAsia="en-US"/>
        </w:rPr>
      </w:pPr>
      <w:r>
        <w:rPr>
          <w:rFonts w:eastAsia="Calibri"/>
          <w:lang w:val="en-US" w:eastAsia="en-US"/>
        </w:rPr>
        <w:br w:type="page"/>
      </w:r>
    </w:p>
    <w:p w:rsidR="00AC2C84" w:rsidRDefault="00A65D14">
      <w:pPr>
        <w:rPr>
          <w:rFonts w:eastAsia="Calibri"/>
          <w:lang w:val="en-US" w:eastAsia="en-US"/>
        </w:rPr>
      </w:pPr>
      <w:r>
        <w:rPr>
          <w:rFonts w:eastAsia="Calibri"/>
          <w:lang w:val="en-US" w:eastAsia="en-US"/>
        </w:rPr>
        <w:lastRenderedPageBreak/>
        <w:t>Figura 1</w:t>
      </w:r>
    </w:p>
    <w:p w:rsidR="00A65D14" w:rsidRDefault="00A65D14">
      <w:pPr>
        <w:rPr>
          <w:rFonts w:eastAsia="Calibri"/>
          <w:lang w:val="en-US" w:eastAsia="en-US"/>
        </w:rPr>
      </w:pPr>
      <w:r>
        <w:rPr>
          <w:rFonts w:eastAsia="Calibri"/>
          <w:noProof/>
          <w:lang w:val="es-CO" w:eastAsia="es-CO"/>
        </w:rPr>
        <w:drawing>
          <wp:inline distT="0" distB="0" distL="0" distR="0">
            <wp:extent cx="3541776" cy="2084832"/>
            <wp:effectExtent l="19050" t="0" r="1524" b="0"/>
            <wp:docPr id="1" name="0 Imagen" descr="20-76 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6 Figura1.jpg"/>
                    <pic:cNvPicPr/>
                  </pic:nvPicPr>
                  <pic:blipFill>
                    <a:blip r:embed="rId11" cstate="print"/>
                    <a:stretch>
                      <a:fillRect/>
                    </a:stretch>
                  </pic:blipFill>
                  <pic:spPr>
                    <a:xfrm>
                      <a:off x="0" y="0"/>
                      <a:ext cx="3541776" cy="2084832"/>
                    </a:xfrm>
                    <a:prstGeom prst="rect">
                      <a:avLst/>
                    </a:prstGeom>
                  </pic:spPr>
                </pic:pic>
              </a:graphicData>
            </a:graphic>
          </wp:inline>
        </w:drawing>
      </w:r>
    </w:p>
    <w:p w:rsidR="00A65D14" w:rsidRDefault="00A65D14">
      <w:pPr>
        <w:rPr>
          <w:rFonts w:eastAsia="Calibri"/>
          <w:lang w:val="en-US" w:eastAsia="en-US"/>
        </w:rPr>
      </w:pPr>
    </w:p>
    <w:p w:rsidR="00A65D14" w:rsidRDefault="00A65D14">
      <w:pPr>
        <w:rPr>
          <w:rFonts w:eastAsia="Calibri"/>
          <w:lang w:val="en-US" w:eastAsia="en-US"/>
        </w:rPr>
      </w:pPr>
    </w:p>
    <w:p w:rsidR="00A65D14" w:rsidRDefault="00A65D14">
      <w:pPr>
        <w:rPr>
          <w:rFonts w:eastAsia="Calibri"/>
          <w:lang w:val="en-US" w:eastAsia="en-US"/>
        </w:rPr>
      </w:pPr>
      <w:r>
        <w:rPr>
          <w:rFonts w:eastAsia="Calibri"/>
          <w:lang w:val="en-US" w:eastAsia="en-US"/>
        </w:rPr>
        <w:t>Figura 2</w:t>
      </w:r>
    </w:p>
    <w:p w:rsidR="00A65D14" w:rsidRDefault="00A65D14">
      <w:pPr>
        <w:rPr>
          <w:rFonts w:eastAsia="Calibri"/>
          <w:lang w:val="en-US" w:eastAsia="en-US"/>
        </w:rPr>
      </w:pPr>
    </w:p>
    <w:p w:rsidR="00A65D14" w:rsidRDefault="00A65D14">
      <w:pPr>
        <w:rPr>
          <w:rFonts w:eastAsia="Calibri"/>
          <w:lang w:val="en-US" w:eastAsia="en-US"/>
        </w:rPr>
      </w:pPr>
      <w:r>
        <w:rPr>
          <w:rFonts w:eastAsia="Calibri"/>
          <w:noProof/>
          <w:lang w:val="es-CO" w:eastAsia="es-CO"/>
        </w:rPr>
        <w:drawing>
          <wp:inline distT="0" distB="0" distL="0" distR="0">
            <wp:extent cx="3290316" cy="2170176"/>
            <wp:effectExtent l="19050" t="0" r="5334" b="0"/>
            <wp:docPr id="2" name="1 Imagen" descr="20-76 Figu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6 Figura2.jpg"/>
                    <pic:cNvPicPr/>
                  </pic:nvPicPr>
                  <pic:blipFill>
                    <a:blip r:embed="rId12" cstate="print"/>
                    <a:stretch>
                      <a:fillRect/>
                    </a:stretch>
                  </pic:blipFill>
                  <pic:spPr>
                    <a:xfrm>
                      <a:off x="0" y="0"/>
                      <a:ext cx="3290316" cy="2170176"/>
                    </a:xfrm>
                    <a:prstGeom prst="rect">
                      <a:avLst/>
                    </a:prstGeom>
                  </pic:spPr>
                </pic:pic>
              </a:graphicData>
            </a:graphic>
          </wp:inline>
        </w:drawing>
      </w:r>
    </w:p>
    <w:p w:rsidR="00A65D14" w:rsidRDefault="00A65D14">
      <w:pPr>
        <w:rPr>
          <w:rFonts w:eastAsia="Calibri"/>
          <w:lang w:val="en-US" w:eastAsia="en-US"/>
        </w:rPr>
      </w:pPr>
    </w:p>
    <w:p w:rsidR="00A65D14" w:rsidRDefault="00A65D14">
      <w:pPr>
        <w:rPr>
          <w:rFonts w:eastAsia="Calibri"/>
          <w:lang w:val="en-US" w:eastAsia="en-US"/>
        </w:rPr>
      </w:pPr>
    </w:p>
    <w:p w:rsidR="00A65D14" w:rsidRDefault="00A65D14">
      <w:pPr>
        <w:rPr>
          <w:rFonts w:eastAsia="Calibri"/>
          <w:lang w:val="en-US" w:eastAsia="en-US"/>
        </w:rPr>
      </w:pPr>
    </w:p>
    <w:p w:rsidR="00A65D14" w:rsidRDefault="00A65D14">
      <w:pPr>
        <w:rPr>
          <w:rFonts w:eastAsia="Calibri"/>
          <w:lang w:val="en-US" w:eastAsia="en-US"/>
        </w:rPr>
      </w:pPr>
      <w:r>
        <w:rPr>
          <w:rFonts w:eastAsia="Calibri"/>
          <w:lang w:val="en-US" w:eastAsia="en-US"/>
        </w:rPr>
        <w:t>Figura 3</w:t>
      </w:r>
    </w:p>
    <w:p w:rsidR="00A65D14" w:rsidRDefault="00A65D14">
      <w:pPr>
        <w:rPr>
          <w:rFonts w:eastAsia="Calibri"/>
          <w:noProof/>
          <w:lang w:val="es-CO" w:eastAsia="es-CO"/>
        </w:rPr>
      </w:pPr>
    </w:p>
    <w:p w:rsidR="00A65D14" w:rsidRDefault="00A65D14">
      <w:pPr>
        <w:rPr>
          <w:rFonts w:eastAsia="Calibri"/>
          <w:noProof/>
          <w:lang w:val="es-CO" w:eastAsia="es-CO"/>
        </w:rPr>
      </w:pPr>
    </w:p>
    <w:p w:rsidR="00A65D14" w:rsidRDefault="00A65D14">
      <w:pPr>
        <w:rPr>
          <w:rFonts w:eastAsia="Calibri"/>
          <w:noProof/>
          <w:lang w:val="es-CO" w:eastAsia="es-CO"/>
        </w:rPr>
      </w:pPr>
    </w:p>
    <w:p w:rsidR="00A65D14" w:rsidRDefault="00A65D14">
      <w:pPr>
        <w:rPr>
          <w:rFonts w:eastAsia="Calibri"/>
          <w:noProof/>
          <w:lang w:val="es-CO" w:eastAsia="es-CO"/>
        </w:rPr>
      </w:pPr>
    </w:p>
    <w:p w:rsidR="00A65D14" w:rsidRDefault="00A65D14">
      <w:pPr>
        <w:rPr>
          <w:rFonts w:eastAsia="Calibri"/>
          <w:lang w:val="en-US" w:eastAsia="en-US"/>
        </w:rPr>
      </w:pPr>
      <w:r>
        <w:rPr>
          <w:rFonts w:eastAsia="Calibri"/>
          <w:noProof/>
          <w:lang w:val="es-CO" w:eastAsia="es-CO"/>
        </w:rPr>
        <w:lastRenderedPageBreak/>
        <w:drawing>
          <wp:inline distT="0" distB="0" distL="0" distR="0">
            <wp:extent cx="2843784" cy="2044827"/>
            <wp:effectExtent l="19050" t="0" r="0" b="0"/>
            <wp:docPr id="3" name="2 Imagen" descr="20-76 Figu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76 Figura3.jpg"/>
                    <pic:cNvPicPr/>
                  </pic:nvPicPr>
                  <pic:blipFill>
                    <a:blip r:embed="rId13" cstate="print"/>
                    <a:stretch>
                      <a:fillRect/>
                    </a:stretch>
                  </pic:blipFill>
                  <pic:spPr>
                    <a:xfrm>
                      <a:off x="0" y="0"/>
                      <a:ext cx="2843784" cy="2044827"/>
                    </a:xfrm>
                    <a:prstGeom prst="rect">
                      <a:avLst/>
                    </a:prstGeom>
                  </pic:spPr>
                </pic:pic>
              </a:graphicData>
            </a:graphic>
          </wp:inline>
        </w:drawing>
      </w:r>
    </w:p>
    <w:p w:rsidR="00A65D14" w:rsidRDefault="00A65D14">
      <w:pPr>
        <w:rPr>
          <w:rFonts w:eastAsia="Calibri"/>
          <w:lang w:val="en-US" w:eastAsia="en-US"/>
        </w:rPr>
      </w:pPr>
    </w:p>
    <w:p w:rsidR="00A65D14" w:rsidRDefault="00A65D14">
      <w:pPr>
        <w:rPr>
          <w:rFonts w:eastAsia="Calibri"/>
          <w:lang w:val="en-US" w:eastAsia="en-US"/>
        </w:rPr>
      </w:pPr>
      <w:r>
        <w:rPr>
          <w:rFonts w:eastAsia="Calibri"/>
          <w:lang w:val="en-US" w:eastAsia="en-US"/>
        </w:rPr>
        <w:t>Tabla 1</w:t>
      </w:r>
    </w:p>
    <w:p w:rsidR="00A65D14" w:rsidRDefault="00A65D14">
      <w:pPr>
        <w:rPr>
          <w:rFonts w:eastAsia="Calibri"/>
          <w:lang w:val="en-US" w:eastAsia="en-US"/>
        </w:rPr>
      </w:pPr>
    </w:p>
    <w:tbl>
      <w:tblPr>
        <w:tblW w:w="10360" w:type="dxa"/>
        <w:tblInd w:w="63" w:type="dxa"/>
        <w:tblCellMar>
          <w:left w:w="70" w:type="dxa"/>
          <w:right w:w="70" w:type="dxa"/>
        </w:tblCellMar>
        <w:tblLook w:val="04A0"/>
      </w:tblPr>
      <w:tblGrid>
        <w:gridCol w:w="1960"/>
        <w:gridCol w:w="1200"/>
        <w:gridCol w:w="1200"/>
        <w:gridCol w:w="1200"/>
        <w:gridCol w:w="1200"/>
        <w:gridCol w:w="1200"/>
        <w:gridCol w:w="1200"/>
        <w:gridCol w:w="1200"/>
      </w:tblGrid>
      <w:tr w:rsidR="00A65D14" w:rsidRPr="00A65D14" w:rsidTr="00A65D14">
        <w:trPr>
          <w:trHeight w:val="435"/>
        </w:trPr>
        <w:tc>
          <w:tcPr>
            <w:tcW w:w="196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rPr>
                <w:b/>
                <w:bCs/>
                <w:color w:val="000000"/>
                <w:sz w:val="16"/>
                <w:szCs w:val="16"/>
                <w:lang w:val="es-CO" w:eastAsia="es-CO"/>
              </w:rPr>
            </w:pPr>
            <w:r w:rsidRPr="00A65D14">
              <w:rPr>
                <w:b/>
                <w:bCs/>
                <w:color w:val="000000"/>
                <w:sz w:val="16"/>
                <w:szCs w:val="16"/>
                <w:lang w:val="es-CO" w:eastAsia="es-CO"/>
              </w:rPr>
              <w:t> </w:t>
            </w:r>
          </w:p>
        </w:tc>
        <w:tc>
          <w:tcPr>
            <w:tcW w:w="12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16"/>
                <w:szCs w:val="16"/>
                <w:lang w:val="es-CO" w:eastAsia="es-CO"/>
              </w:rPr>
            </w:pPr>
            <w:r w:rsidRPr="00A65D14">
              <w:rPr>
                <w:b/>
                <w:bCs/>
                <w:color w:val="000000"/>
                <w:sz w:val="16"/>
                <w:szCs w:val="16"/>
                <w:lang w:val="es-CO" w:eastAsia="es-CO"/>
              </w:rPr>
              <w:t>Zacatecas</w:t>
            </w:r>
          </w:p>
        </w:tc>
        <w:tc>
          <w:tcPr>
            <w:tcW w:w="12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16"/>
                <w:szCs w:val="16"/>
                <w:lang w:val="es-CO" w:eastAsia="es-CO"/>
              </w:rPr>
            </w:pPr>
            <w:r w:rsidRPr="00A65D14">
              <w:rPr>
                <w:b/>
                <w:bCs/>
                <w:color w:val="000000"/>
                <w:sz w:val="16"/>
                <w:szCs w:val="16"/>
                <w:lang w:val="es-CO" w:eastAsia="es-CO"/>
              </w:rPr>
              <w:t>Guerrero</w:t>
            </w:r>
          </w:p>
        </w:tc>
        <w:tc>
          <w:tcPr>
            <w:tcW w:w="12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16"/>
                <w:szCs w:val="16"/>
                <w:lang w:val="es-CO" w:eastAsia="es-CO"/>
              </w:rPr>
            </w:pPr>
            <w:r w:rsidRPr="00A65D14">
              <w:rPr>
                <w:b/>
                <w:bCs/>
                <w:color w:val="000000"/>
                <w:sz w:val="16"/>
                <w:szCs w:val="16"/>
                <w:lang w:val="es-CO" w:eastAsia="es-CO"/>
              </w:rPr>
              <w:t>Guanajuato</w:t>
            </w:r>
          </w:p>
        </w:tc>
        <w:tc>
          <w:tcPr>
            <w:tcW w:w="12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16"/>
                <w:szCs w:val="16"/>
                <w:lang w:val="es-CO" w:eastAsia="es-CO"/>
              </w:rPr>
            </w:pPr>
            <w:r w:rsidRPr="00A65D14">
              <w:rPr>
                <w:b/>
                <w:bCs/>
                <w:color w:val="000000"/>
                <w:sz w:val="16"/>
                <w:szCs w:val="16"/>
                <w:lang w:val="es-CO" w:eastAsia="es-CO"/>
              </w:rPr>
              <w:t>San Luis Potosí</w:t>
            </w:r>
          </w:p>
        </w:tc>
        <w:tc>
          <w:tcPr>
            <w:tcW w:w="12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16"/>
                <w:szCs w:val="16"/>
                <w:lang w:val="es-CO" w:eastAsia="es-CO"/>
              </w:rPr>
            </w:pPr>
            <w:r w:rsidRPr="00A65D14">
              <w:rPr>
                <w:b/>
                <w:bCs/>
                <w:color w:val="000000"/>
                <w:sz w:val="16"/>
                <w:szCs w:val="16"/>
                <w:lang w:val="es-CO" w:eastAsia="es-CO"/>
              </w:rPr>
              <w:t>Durango</w:t>
            </w:r>
          </w:p>
        </w:tc>
        <w:tc>
          <w:tcPr>
            <w:tcW w:w="12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16"/>
                <w:szCs w:val="16"/>
                <w:lang w:val="es-CO" w:eastAsia="es-CO"/>
              </w:rPr>
            </w:pPr>
            <w:r w:rsidRPr="00A65D14">
              <w:rPr>
                <w:b/>
                <w:bCs/>
                <w:color w:val="000000"/>
                <w:sz w:val="16"/>
                <w:szCs w:val="16"/>
                <w:lang w:val="es-CO" w:eastAsia="es-CO"/>
              </w:rPr>
              <w:t>Tamaulipas</w:t>
            </w:r>
          </w:p>
        </w:tc>
        <w:tc>
          <w:tcPr>
            <w:tcW w:w="12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16"/>
                <w:szCs w:val="16"/>
                <w:lang w:val="es-CO" w:eastAsia="es-CO"/>
              </w:rPr>
            </w:pPr>
            <w:r w:rsidRPr="00A65D14">
              <w:rPr>
                <w:b/>
                <w:bCs/>
                <w:color w:val="000000"/>
                <w:sz w:val="16"/>
                <w:szCs w:val="16"/>
                <w:lang w:val="es-CO" w:eastAsia="es-CO"/>
              </w:rPr>
              <w:t>Michoacán</w:t>
            </w:r>
          </w:p>
        </w:tc>
      </w:tr>
      <w:tr w:rsidR="00A65D14" w:rsidRPr="00A65D14" w:rsidTr="00A65D14">
        <w:trPr>
          <w:trHeight w:val="300"/>
        </w:trPr>
        <w:tc>
          <w:tcPr>
            <w:tcW w:w="1960" w:type="dxa"/>
            <w:tcBorders>
              <w:top w:val="nil"/>
              <w:left w:val="nil"/>
              <w:bottom w:val="nil"/>
              <w:right w:val="nil"/>
            </w:tcBorders>
            <w:shd w:val="clear" w:color="auto" w:fill="auto"/>
            <w:vAlign w:val="center"/>
            <w:hideMark/>
          </w:tcPr>
          <w:p w:rsidR="00A65D14" w:rsidRPr="00A65D14" w:rsidRDefault="00A65D14" w:rsidP="00A65D14">
            <w:pPr>
              <w:rPr>
                <w:color w:val="000000"/>
                <w:sz w:val="16"/>
                <w:szCs w:val="16"/>
                <w:lang w:val="es-CO" w:eastAsia="es-CO"/>
              </w:rPr>
            </w:pPr>
            <w:r w:rsidRPr="00A65D14">
              <w:rPr>
                <w:color w:val="000000"/>
                <w:sz w:val="16"/>
                <w:szCs w:val="16"/>
                <w:lang w:val="es-CO" w:eastAsia="es-CO"/>
              </w:rPr>
              <w:t>Envasado Exptción.</w:t>
            </w:r>
            <w:r w:rsidRPr="00A65D14">
              <w:rPr>
                <w:rFonts w:ascii="Arial" w:hAnsi="Arial" w:cs="Arial"/>
                <w:color w:val="000000"/>
                <w:sz w:val="20"/>
                <w:szCs w:val="20"/>
                <w:lang w:val="es-CO" w:eastAsia="es-CO"/>
              </w:rPr>
              <w:t> </w:t>
            </w:r>
            <w:r w:rsidRPr="00A65D14">
              <w:rPr>
                <w:color w:val="000000"/>
                <w:sz w:val="16"/>
                <w:szCs w:val="16"/>
                <w:lang w:val="es-CO" w:eastAsia="es-CO"/>
              </w:rPr>
              <w:t>(L)</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16, 556</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0</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2, 971</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18, 895</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21, 562</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3, 274</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0</w:t>
            </w:r>
          </w:p>
        </w:tc>
      </w:tr>
      <w:tr w:rsidR="00A65D14" w:rsidRPr="00A65D14" w:rsidTr="00A65D14">
        <w:trPr>
          <w:trHeight w:val="300"/>
        </w:trPr>
        <w:tc>
          <w:tcPr>
            <w:tcW w:w="1960" w:type="dxa"/>
            <w:tcBorders>
              <w:top w:val="nil"/>
              <w:left w:val="nil"/>
              <w:bottom w:val="nil"/>
              <w:right w:val="nil"/>
            </w:tcBorders>
            <w:shd w:val="clear" w:color="auto" w:fill="auto"/>
            <w:vAlign w:val="center"/>
            <w:hideMark/>
          </w:tcPr>
          <w:p w:rsidR="00A65D14" w:rsidRPr="00A65D14" w:rsidRDefault="00A65D14" w:rsidP="00A65D14">
            <w:pPr>
              <w:rPr>
                <w:color w:val="000000"/>
                <w:sz w:val="16"/>
                <w:szCs w:val="16"/>
                <w:lang w:val="es-CO" w:eastAsia="es-CO"/>
              </w:rPr>
            </w:pPr>
            <w:r w:rsidRPr="00A65D14">
              <w:rPr>
                <w:color w:val="000000"/>
                <w:sz w:val="16"/>
                <w:szCs w:val="16"/>
                <w:lang w:val="es-CO" w:eastAsia="es-CO"/>
              </w:rPr>
              <w:t>Envasado nacional (L)</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35.457</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10, 289</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10, 174</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13, 545</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8, 809</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3, 488</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0</w:t>
            </w:r>
          </w:p>
        </w:tc>
      </w:tr>
      <w:tr w:rsidR="00A65D14" w:rsidRPr="00A65D14" w:rsidTr="00A65D14">
        <w:trPr>
          <w:trHeight w:val="315"/>
        </w:trPr>
        <w:tc>
          <w:tcPr>
            <w:tcW w:w="1960" w:type="dxa"/>
            <w:tcBorders>
              <w:top w:val="nil"/>
              <w:left w:val="nil"/>
              <w:bottom w:val="single" w:sz="8" w:space="0" w:color="auto"/>
              <w:right w:val="nil"/>
            </w:tcBorders>
            <w:shd w:val="clear" w:color="auto" w:fill="auto"/>
            <w:vAlign w:val="center"/>
            <w:hideMark/>
          </w:tcPr>
          <w:p w:rsidR="00A65D14" w:rsidRPr="00A65D14" w:rsidRDefault="00A65D14" w:rsidP="00A65D14">
            <w:pPr>
              <w:rPr>
                <w:color w:val="000000"/>
                <w:sz w:val="16"/>
                <w:szCs w:val="16"/>
                <w:lang w:val="es-CO" w:eastAsia="es-CO"/>
              </w:rPr>
            </w:pPr>
            <w:r w:rsidRPr="00A65D14">
              <w:rPr>
                <w:color w:val="000000"/>
                <w:sz w:val="16"/>
                <w:szCs w:val="16"/>
                <w:lang w:val="es-CO" w:eastAsia="es-CO"/>
              </w:rPr>
              <w:t>Producción a granel (L)</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2.913</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8.971</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2, 451</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0</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1, 158</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327</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6"/>
                <w:szCs w:val="16"/>
                <w:lang w:val="es-CO" w:eastAsia="es-CO"/>
              </w:rPr>
            </w:pPr>
            <w:r w:rsidRPr="00A65D14">
              <w:rPr>
                <w:color w:val="000000"/>
                <w:sz w:val="16"/>
                <w:szCs w:val="16"/>
                <w:lang w:val="es-CO" w:eastAsia="es-CO"/>
              </w:rPr>
              <w:t>1, 319</w:t>
            </w:r>
          </w:p>
        </w:tc>
      </w:tr>
      <w:tr w:rsidR="00A65D14" w:rsidRPr="00A65D14" w:rsidTr="00A65D14">
        <w:trPr>
          <w:trHeight w:val="300"/>
        </w:trPr>
        <w:tc>
          <w:tcPr>
            <w:tcW w:w="196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r w:rsidR="00A65D14" w:rsidRPr="00A65D14" w:rsidTr="00A65D14">
        <w:trPr>
          <w:trHeight w:val="315"/>
        </w:trPr>
        <w:tc>
          <w:tcPr>
            <w:tcW w:w="10360" w:type="dxa"/>
            <w:gridSpan w:val="8"/>
            <w:tcBorders>
              <w:top w:val="nil"/>
              <w:left w:val="nil"/>
              <w:bottom w:val="nil"/>
              <w:right w:val="nil"/>
            </w:tcBorders>
            <w:shd w:val="clear" w:color="auto" w:fill="auto"/>
            <w:noWrap/>
            <w:vAlign w:val="center"/>
            <w:hideMark/>
          </w:tcPr>
          <w:p w:rsidR="00A65D14" w:rsidRPr="00A65D14" w:rsidRDefault="00A65D14" w:rsidP="00A65D14">
            <w:pPr>
              <w:jc w:val="center"/>
              <w:rPr>
                <w:color w:val="000000"/>
                <w:lang w:val="es-CO" w:eastAsia="es-CO"/>
              </w:rPr>
            </w:pPr>
            <w:r w:rsidRPr="00A65D14">
              <w:rPr>
                <w:color w:val="000000"/>
                <w:lang w:val="es-CO" w:eastAsia="es-CO"/>
              </w:rPr>
              <w:t>Fuente: Informe de Actividades, Consejo Regulador del Mezcal, 2015.</w:t>
            </w:r>
          </w:p>
        </w:tc>
      </w:tr>
    </w:tbl>
    <w:p w:rsidR="00A65D14" w:rsidRDefault="00A65D14">
      <w:pPr>
        <w:rPr>
          <w:rFonts w:eastAsia="Calibri"/>
          <w:lang w:val="es-CO" w:eastAsia="en-US"/>
        </w:rPr>
      </w:pPr>
    </w:p>
    <w:p w:rsidR="00A65D14" w:rsidRDefault="00A65D14">
      <w:pPr>
        <w:rPr>
          <w:rFonts w:eastAsia="Calibri"/>
          <w:lang w:val="es-CO" w:eastAsia="en-US"/>
        </w:rPr>
      </w:pPr>
    </w:p>
    <w:p w:rsidR="00A65D14" w:rsidRDefault="00A65D14">
      <w:pPr>
        <w:rPr>
          <w:rFonts w:eastAsia="Calibri"/>
          <w:lang w:val="es-CO" w:eastAsia="en-US"/>
        </w:rPr>
      </w:pPr>
      <w:r>
        <w:rPr>
          <w:rFonts w:eastAsia="Calibri"/>
          <w:lang w:val="es-CO" w:eastAsia="en-US"/>
        </w:rPr>
        <w:t>Tabla 2</w:t>
      </w:r>
    </w:p>
    <w:p w:rsidR="00A65D14" w:rsidRDefault="00A65D14">
      <w:pPr>
        <w:rPr>
          <w:rFonts w:eastAsia="Calibri"/>
          <w:lang w:val="es-CO" w:eastAsia="en-US"/>
        </w:rPr>
      </w:pPr>
    </w:p>
    <w:tbl>
      <w:tblPr>
        <w:tblW w:w="9600" w:type="dxa"/>
        <w:tblInd w:w="63" w:type="dxa"/>
        <w:tblCellMar>
          <w:left w:w="70" w:type="dxa"/>
          <w:right w:w="70" w:type="dxa"/>
        </w:tblCellMar>
        <w:tblLook w:val="04A0"/>
      </w:tblPr>
      <w:tblGrid>
        <w:gridCol w:w="4800"/>
        <w:gridCol w:w="4800"/>
      </w:tblGrid>
      <w:tr w:rsidR="00A65D14" w:rsidRPr="00A65D14" w:rsidTr="00A65D14">
        <w:trPr>
          <w:trHeight w:val="315"/>
        </w:trPr>
        <w:tc>
          <w:tcPr>
            <w:tcW w:w="4800" w:type="dxa"/>
            <w:tcBorders>
              <w:top w:val="single" w:sz="8" w:space="0" w:color="auto"/>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b/>
                <w:bCs/>
                <w:color w:val="000000"/>
                <w:sz w:val="20"/>
                <w:szCs w:val="20"/>
                <w:lang w:val="es-CO" w:eastAsia="es-CO"/>
              </w:rPr>
            </w:pPr>
            <w:r w:rsidRPr="00A65D14">
              <w:rPr>
                <w:b/>
                <w:bCs/>
                <w:color w:val="000000"/>
                <w:sz w:val="20"/>
                <w:szCs w:val="20"/>
                <w:lang w:val="es-CO" w:eastAsia="es-CO"/>
              </w:rPr>
              <w:t xml:space="preserve">Tequila </w:t>
            </w:r>
          </w:p>
        </w:tc>
        <w:tc>
          <w:tcPr>
            <w:tcW w:w="48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20"/>
                <w:szCs w:val="20"/>
                <w:lang w:val="es-CO" w:eastAsia="es-CO"/>
              </w:rPr>
            </w:pPr>
            <w:r w:rsidRPr="00A65D14">
              <w:rPr>
                <w:b/>
                <w:bCs/>
                <w:color w:val="000000"/>
                <w:sz w:val="20"/>
                <w:szCs w:val="20"/>
                <w:lang w:val="es-CO" w:eastAsia="es-CO"/>
              </w:rPr>
              <w:t xml:space="preserve">Mezcal </w:t>
            </w:r>
          </w:p>
        </w:tc>
      </w:tr>
      <w:tr w:rsidR="00A65D14" w:rsidRPr="00A65D14" w:rsidTr="00A65D14">
        <w:trPr>
          <w:trHeight w:val="765"/>
        </w:trPr>
        <w:tc>
          <w:tcPr>
            <w:tcW w:w="4800" w:type="dxa"/>
            <w:tcBorders>
              <w:top w:val="nil"/>
              <w:left w:val="nil"/>
              <w:bottom w:val="nil"/>
              <w:right w:val="single" w:sz="8" w:space="0" w:color="auto"/>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 xml:space="preserve">Una especie de agave: </w:t>
            </w:r>
            <w:r w:rsidRPr="00A65D14">
              <w:rPr>
                <w:i/>
                <w:iCs/>
                <w:color w:val="000000"/>
                <w:sz w:val="20"/>
                <w:szCs w:val="20"/>
                <w:lang w:val="es-CO" w:eastAsia="es-CO"/>
              </w:rPr>
              <w:t>Agave tequilana</w:t>
            </w:r>
            <w:r w:rsidRPr="00A65D14">
              <w:rPr>
                <w:color w:val="000000"/>
                <w:sz w:val="20"/>
                <w:szCs w:val="20"/>
                <w:lang w:val="es-CO" w:eastAsia="es-CO"/>
              </w:rPr>
              <w:t xml:space="preserve"> (NOM-006-SCFI-1994)</w:t>
            </w:r>
          </w:p>
        </w:tc>
        <w:tc>
          <w:tcPr>
            <w:tcW w:w="4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 xml:space="preserve">Varias especies de agave: los más utilizados son </w:t>
            </w:r>
            <w:r w:rsidRPr="00A65D14">
              <w:rPr>
                <w:i/>
                <w:iCs/>
                <w:color w:val="000000"/>
                <w:sz w:val="20"/>
                <w:szCs w:val="20"/>
                <w:lang w:val="es-CO" w:eastAsia="es-CO"/>
              </w:rPr>
              <w:t xml:space="preserve"> Agave angustiofolia, Agave esperrima, Agave potatorum </w:t>
            </w:r>
            <w:r w:rsidRPr="00A65D14">
              <w:rPr>
                <w:color w:val="000000"/>
                <w:sz w:val="20"/>
                <w:szCs w:val="20"/>
                <w:lang w:val="es-CO" w:eastAsia="es-CO"/>
              </w:rPr>
              <w:t>y</w:t>
            </w:r>
            <w:r w:rsidRPr="00A65D14">
              <w:rPr>
                <w:i/>
                <w:iCs/>
                <w:color w:val="000000"/>
                <w:sz w:val="20"/>
                <w:szCs w:val="20"/>
                <w:lang w:val="es-CO" w:eastAsia="es-CO"/>
              </w:rPr>
              <w:t xml:space="preserve"> Agave salmiana</w:t>
            </w:r>
            <w:r w:rsidRPr="00A65D14">
              <w:rPr>
                <w:color w:val="000000"/>
                <w:sz w:val="20"/>
                <w:szCs w:val="20"/>
                <w:lang w:val="es-CO" w:eastAsia="es-CO"/>
              </w:rPr>
              <w:t xml:space="preserve"> ( NOM-070-SCFI-1994)</w:t>
            </w:r>
          </w:p>
        </w:tc>
      </w:tr>
      <w:tr w:rsidR="00A65D14" w:rsidRPr="00A65D14" w:rsidTr="00A65D14">
        <w:trPr>
          <w:trHeight w:val="300"/>
        </w:trPr>
        <w:tc>
          <w:tcPr>
            <w:tcW w:w="4800" w:type="dxa"/>
            <w:tcBorders>
              <w:top w:val="nil"/>
              <w:left w:val="nil"/>
              <w:bottom w:val="nil"/>
              <w:right w:val="single" w:sz="8" w:space="0" w:color="auto"/>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 xml:space="preserve">Proceso tecnificado </w:t>
            </w:r>
          </w:p>
        </w:tc>
        <w:tc>
          <w:tcPr>
            <w:tcW w:w="4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 xml:space="preserve">Proceso artesanal </w:t>
            </w:r>
          </w:p>
        </w:tc>
      </w:tr>
      <w:tr w:rsidR="00A65D14" w:rsidRPr="00A65D14" w:rsidTr="00A65D14">
        <w:trPr>
          <w:trHeight w:val="300"/>
        </w:trPr>
        <w:tc>
          <w:tcPr>
            <w:tcW w:w="4800" w:type="dxa"/>
            <w:vMerge w:val="restart"/>
            <w:tcBorders>
              <w:top w:val="nil"/>
              <w:left w:val="nil"/>
              <w:bottom w:val="single" w:sz="8" w:space="0" w:color="000000"/>
              <w:right w:val="single" w:sz="8" w:space="0" w:color="auto"/>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Región con denominación de origen reducida               (Proceso más estandarizado)</w:t>
            </w:r>
          </w:p>
        </w:tc>
        <w:tc>
          <w:tcPr>
            <w:tcW w:w="4800" w:type="dxa"/>
            <w:vMerge w:val="restart"/>
            <w:tcBorders>
              <w:top w:val="nil"/>
              <w:left w:val="single" w:sz="8" w:space="0" w:color="auto"/>
              <w:bottom w:val="single" w:sz="8" w:space="0" w:color="000000"/>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Región con denominación de origen amplia y dispersa (variabilidad en la elaboración de mezcal en cada región)</w:t>
            </w:r>
          </w:p>
        </w:tc>
      </w:tr>
      <w:tr w:rsidR="00A65D14" w:rsidRPr="00A65D14" w:rsidTr="00A65D14">
        <w:trPr>
          <w:trHeight w:val="315"/>
        </w:trPr>
        <w:tc>
          <w:tcPr>
            <w:tcW w:w="4800" w:type="dxa"/>
            <w:vMerge/>
            <w:tcBorders>
              <w:top w:val="nil"/>
              <w:left w:val="nil"/>
              <w:bottom w:val="single" w:sz="8" w:space="0" w:color="000000"/>
              <w:right w:val="single" w:sz="8" w:space="0" w:color="auto"/>
            </w:tcBorders>
            <w:vAlign w:val="center"/>
            <w:hideMark/>
          </w:tcPr>
          <w:p w:rsidR="00A65D14" w:rsidRPr="00A65D14" w:rsidRDefault="00A65D14" w:rsidP="00A65D14">
            <w:pPr>
              <w:rPr>
                <w:color w:val="000000"/>
                <w:sz w:val="20"/>
                <w:szCs w:val="20"/>
                <w:lang w:val="es-CO" w:eastAsia="es-CO"/>
              </w:rPr>
            </w:pPr>
          </w:p>
        </w:tc>
        <w:tc>
          <w:tcPr>
            <w:tcW w:w="4800" w:type="dxa"/>
            <w:vMerge/>
            <w:tcBorders>
              <w:top w:val="nil"/>
              <w:left w:val="single" w:sz="8" w:space="0" w:color="auto"/>
              <w:bottom w:val="single" w:sz="8" w:space="0" w:color="000000"/>
              <w:right w:val="nil"/>
            </w:tcBorders>
            <w:vAlign w:val="center"/>
            <w:hideMark/>
          </w:tcPr>
          <w:p w:rsidR="00A65D14" w:rsidRPr="00A65D14" w:rsidRDefault="00A65D14" w:rsidP="00A65D14">
            <w:pPr>
              <w:rPr>
                <w:color w:val="000000"/>
                <w:sz w:val="20"/>
                <w:szCs w:val="20"/>
                <w:lang w:val="es-CO" w:eastAsia="es-CO"/>
              </w:rPr>
            </w:pPr>
          </w:p>
        </w:tc>
      </w:tr>
      <w:tr w:rsidR="00A65D14" w:rsidRPr="00A65D14" w:rsidTr="00A65D14">
        <w:trPr>
          <w:trHeight w:val="300"/>
        </w:trPr>
        <w:tc>
          <w:tcPr>
            <w:tcW w:w="4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4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bl>
    <w:p w:rsidR="00A65D14" w:rsidRDefault="00A65D14">
      <w:pPr>
        <w:rPr>
          <w:rFonts w:eastAsia="Calibri"/>
          <w:lang w:val="es-CO" w:eastAsia="en-US"/>
        </w:rPr>
      </w:pPr>
    </w:p>
    <w:p w:rsidR="00A65D14" w:rsidRDefault="00A65D14">
      <w:pPr>
        <w:rPr>
          <w:rFonts w:eastAsia="Calibri"/>
          <w:lang w:val="es-CO" w:eastAsia="en-US"/>
        </w:rPr>
      </w:pPr>
      <w:r>
        <w:rPr>
          <w:rFonts w:eastAsia="Calibri"/>
          <w:lang w:val="es-CO" w:eastAsia="en-US"/>
        </w:rPr>
        <w:t>Tabla 3</w:t>
      </w:r>
    </w:p>
    <w:p w:rsidR="00A65D14" w:rsidRDefault="00A65D14">
      <w:pPr>
        <w:rPr>
          <w:rFonts w:eastAsia="Calibri"/>
          <w:lang w:val="es-CO" w:eastAsia="en-US"/>
        </w:rPr>
      </w:pPr>
    </w:p>
    <w:tbl>
      <w:tblPr>
        <w:tblW w:w="9600" w:type="dxa"/>
        <w:tblInd w:w="63" w:type="dxa"/>
        <w:tblCellMar>
          <w:left w:w="70" w:type="dxa"/>
          <w:right w:w="70" w:type="dxa"/>
        </w:tblCellMar>
        <w:tblLook w:val="04A0"/>
      </w:tblPr>
      <w:tblGrid>
        <w:gridCol w:w="4800"/>
        <w:gridCol w:w="4800"/>
      </w:tblGrid>
      <w:tr w:rsidR="00A65D14" w:rsidRPr="00A65D14" w:rsidTr="00A65D14">
        <w:trPr>
          <w:trHeight w:val="315"/>
        </w:trPr>
        <w:tc>
          <w:tcPr>
            <w:tcW w:w="4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4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r w:rsidR="00A65D14" w:rsidRPr="00A65D14" w:rsidTr="00A65D14">
        <w:trPr>
          <w:trHeight w:val="315"/>
        </w:trPr>
        <w:tc>
          <w:tcPr>
            <w:tcW w:w="48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20"/>
                <w:szCs w:val="20"/>
                <w:lang w:val="es-CO" w:eastAsia="es-CO"/>
              </w:rPr>
            </w:pPr>
            <w:r w:rsidRPr="00A65D14">
              <w:rPr>
                <w:b/>
                <w:bCs/>
                <w:color w:val="000000"/>
                <w:sz w:val="20"/>
                <w:szCs w:val="20"/>
                <w:lang w:val="es-CO" w:eastAsia="es-CO"/>
              </w:rPr>
              <w:t>Contribución</w:t>
            </w:r>
          </w:p>
        </w:tc>
        <w:tc>
          <w:tcPr>
            <w:tcW w:w="4800" w:type="dxa"/>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b/>
                <w:bCs/>
                <w:color w:val="000000"/>
                <w:sz w:val="20"/>
                <w:szCs w:val="20"/>
                <w:lang w:val="es-CO" w:eastAsia="es-CO"/>
              </w:rPr>
            </w:pPr>
            <w:r w:rsidRPr="00A65D14">
              <w:rPr>
                <w:b/>
                <w:bCs/>
                <w:color w:val="000000"/>
                <w:sz w:val="20"/>
                <w:szCs w:val="20"/>
                <w:lang w:val="es-CO" w:eastAsia="es-CO"/>
              </w:rPr>
              <w:t>Autores</w:t>
            </w:r>
          </w:p>
        </w:tc>
      </w:tr>
      <w:tr w:rsidR="00A65D14" w:rsidRPr="00A65D14" w:rsidTr="00A65D14">
        <w:trPr>
          <w:trHeight w:val="780"/>
        </w:trPr>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color w:val="000000"/>
                <w:sz w:val="20"/>
                <w:szCs w:val="20"/>
                <w:lang w:val="es-CO" w:eastAsia="es-CO"/>
              </w:rPr>
            </w:pPr>
            <w:r w:rsidRPr="00A65D14">
              <w:rPr>
                <w:color w:val="000000"/>
                <w:sz w:val="20"/>
                <w:szCs w:val="20"/>
                <w:lang w:val="es-CO" w:eastAsia="es-CO"/>
              </w:rPr>
              <w:t xml:space="preserve">En primeros días de fermentación, proliferan: </w:t>
            </w:r>
            <w:r w:rsidRPr="00A65D14">
              <w:rPr>
                <w:i/>
                <w:iCs/>
                <w:color w:val="000000"/>
                <w:sz w:val="20"/>
                <w:szCs w:val="20"/>
                <w:lang w:val="es-CO" w:eastAsia="es-CO"/>
              </w:rPr>
              <w:t>Hanseniaspora/Kloeckera, Candida</w:t>
            </w:r>
            <w:r w:rsidRPr="00A65D14">
              <w:rPr>
                <w:color w:val="000000"/>
                <w:sz w:val="20"/>
                <w:szCs w:val="20"/>
                <w:lang w:val="es-CO" w:eastAsia="es-CO"/>
              </w:rPr>
              <w:t xml:space="preserve"> y en menor medida </w:t>
            </w:r>
            <w:r w:rsidRPr="00A65D14">
              <w:rPr>
                <w:i/>
                <w:iCs/>
                <w:color w:val="000000"/>
                <w:sz w:val="20"/>
                <w:szCs w:val="20"/>
                <w:lang w:val="es-CO" w:eastAsia="es-CO"/>
              </w:rPr>
              <w:t>Hansenula, Pichia, Rhodotorula, Metschnikowia.</w:t>
            </w:r>
          </w:p>
        </w:tc>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color w:val="000000"/>
                <w:sz w:val="20"/>
                <w:szCs w:val="20"/>
                <w:lang w:val="es-CO" w:eastAsia="es-CO"/>
              </w:rPr>
            </w:pPr>
            <w:r w:rsidRPr="00A65D14">
              <w:rPr>
                <w:color w:val="000000"/>
                <w:sz w:val="20"/>
                <w:szCs w:val="20"/>
                <w:lang w:val="es-CO" w:eastAsia="es-CO"/>
              </w:rPr>
              <w:t xml:space="preserve">Querol </w:t>
            </w:r>
            <w:r w:rsidRPr="00A65D14">
              <w:rPr>
                <w:i/>
                <w:iCs/>
                <w:color w:val="000000"/>
                <w:sz w:val="20"/>
                <w:szCs w:val="20"/>
                <w:lang w:val="es-CO" w:eastAsia="es-CO"/>
              </w:rPr>
              <w:t>et al.</w:t>
            </w:r>
            <w:r w:rsidRPr="00A65D14">
              <w:rPr>
                <w:color w:val="000000"/>
                <w:sz w:val="20"/>
                <w:szCs w:val="20"/>
                <w:lang w:val="es-CO" w:eastAsia="es-CO"/>
              </w:rPr>
              <w:t xml:space="preserve">, (1990); Longo </w:t>
            </w:r>
            <w:r w:rsidRPr="00A65D14">
              <w:rPr>
                <w:i/>
                <w:iCs/>
                <w:color w:val="000000"/>
                <w:sz w:val="20"/>
                <w:szCs w:val="20"/>
                <w:lang w:val="es-CO" w:eastAsia="es-CO"/>
              </w:rPr>
              <w:t>et al.</w:t>
            </w:r>
            <w:r w:rsidRPr="00A65D14">
              <w:rPr>
                <w:color w:val="000000"/>
                <w:sz w:val="20"/>
                <w:szCs w:val="20"/>
                <w:lang w:val="es-CO" w:eastAsia="es-CO"/>
              </w:rPr>
              <w:t>, (1991); Fleet y Heard, (1993); Schutz y Gafner, (1994)</w:t>
            </w:r>
          </w:p>
        </w:tc>
      </w:tr>
      <w:tr w:rsidR="00A65D14" w:rsidRPr="00A65D14" w:rsidTr="00A65D14">
        <w:trPr>
          <w:trHeight w:val="1035"/>
        </w:trPr>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color w:val="000000"/>
                <w:sz w:val="20"/>
                <w:szCs w:val="20"/>
                <w:lang w:val="es-CO" w:eastAsia="es-CO"/>
              </w:rPr>
            </w:pPr>
            <w:r w:rsidRPr="00A65D14">
              <w:rPr>
                <w:color w:val="000000"/>
                <w:sz w:val="20"/>
                <w:szCs w:val="20"/>
                <w:lang w:val="es-CO" w:eastAsia="es-CO"/>
              </w:rPr>
              <w:lastRenderedPageBreak/>
              <w:t>Variaciones en los procesos por la presencia de:</w:t>
            </w:r>
            <w:r w:rsidRPr="00A65D14">
              <w:rPr>
                <w:i/>
                <w:iCs/>
                <w:color w:val="000000"/>
                <w:sz w:val="20"/>
                <w:szCs w:val="20"/>
                <w:lang w:val="es-CO" w:eastAsia="es-CO"/>
              </w:rPr>
              <w:t xml:space="preserve"> Saccharomyces, Schizosaccharomyces, Torulaspora, Kluyveromyces y Hanseniaspora</w:t>
            </w:r>
            <w:r w:rsidRPr="00A65D14">
              <w:rPr>
                <w:color w:val="000000"/>
                <w:sz w:val="20"/>
                <w:szCs w:val="20"/>
                <w:lang w:val="es-CO" w:eastAsia="es-CO"/>
              </w:rPr>
              <w:t>, así como de bacterias de diversos géneros.</w:t>
            </w:r>
          </w:p>
        </w:tc>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color w:val="000000"/>
                <w:sz w:val="20"/>
                <w:szCs w:val="20"/>
                <w:lang w:val="es-CO" w:eastAsia="es-CO"/>
              </w:rPr>
            </w:pPr>
            <w:r w:rsidRPr="00A65D14">
              <w:rPr>
                <w:color w:val="000000"/>
                <w:sz w:val="20"/>
                <w:szCs w:val="20"/>
                <w:lang w:val="es-CO" w:eastAsia="es-CO"/>
              </w:rPr>
              <w:t xml:space="preserve">Lanchance (1995) y Lappe </w:t>
            </w:r>
            <w:r w:rsidRPr="00A65D14">
              <w:rPr>
                <w:i/>
                <w:iCs/>
                <w:color w:val="000000"/>
                <w:sz w:val="20"/>
                <w:szCs w:val="20"/>
                <w:lang w:val="es-CO" w:eastAsia="es-CO"/>
              </w:rPr>
              <w:t>et al</w:t>
            </w:r>
            <w:r w:rsidRPr="00A65D14">
              <w:rPr>
                <w:color w:val="000000"/>
                <w:sz w:val="20"/>
                <w:szCs w:val="20"/>
                <w:lang w:val="es-CO" w:eastAsia="es-CO"/>
              </w:rPr>
              <w:t>., (2008)</w:t>
            </w:r>
          </w:p>
        </w:tc>
      </w:tr>
      <w:tr w:rsidR="00A65D14" w:rsidRPr="00A65D14" w:rsidTr="00A65D14">
        <w:trPr>
          <w:trHeight w:val="1035"/>
        </w:trPr>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i/>
                <w:iCs/>
                <w:color w:val="000000"/>
                <w:sz w:val="20"/>
                <w:szCs w:val="20"/>
                <w:lang w:val="es-CO" w:eastAsia="es-CO"/>
              </w:rPr>
            </w:pPr>
            <w:r w:rsidRPr="00A65D14">
              <w:rPr>
                <w:i/>
                <w:iCs/>
                <w:color w:val="000000"/>
                <w:sz w:val="20"/>
                <w:szCs w:val="20"/>
                <w:lang w:val="es-CO" w:eastAsia="es-CO"/>
              </w:rPr>
              <w:t>Torulaspora delbrueckii, Hanseniaspora spp., K. marxianus</w:t>
            </w:r>
            <w:r w:rsidRPr="00A65D14">
              <w:rPr>
                <w:color w:val="000000"/>
                <w:sz w:val="20"/>
                <w:szCs w:val="20"/>
                <w:lang w:val="es-CO" w:eastAsia="es-CO"/>
              </w:rPr>
              <w:t xml:space="preserve"> proporcionan un progresivo paso a las cepas del género </w:t>
            </w:r>
            <w:r w:rsidRPr="00A65D14">
              <w:rPr>
                <w:i/>
                <w:iCs/>
                <w:color w:val="000000"/>
                <w:sz w:val="20"/>
                <w:szCs w:val="20"/>
                <w:lang w:val="es-CO" w:eastAsia="es-CO"/>
              </w:rPr>
              <w:t>S. cerevisiae, Z. bailii, Candida milleri</w:t>
            </w:r>
            <w:r w:rsidRPr="00A65D14">
              <w:rPr>
                <w:color w:val="000000"/>
                <w:sz w:val="20"/>
                <w:szCs w:val="20"/>
                <w:lang w:val="es-CO" w:eastAsia="es-CO"/>
              </w:rPr>
              <w:t xml:space="preserve"> y </w:t>
            </w:r>
            <w:r w:rsidRPr="00A65D14">
              <w:rPr>
                <w:i/>
                <w:iCs/>
                <w:color w:val="000000"/>
                <w:sz w:val="20"/>
                <w:szCs w:val="20"/>
                <w:lang w:val="es-CO" w:eastAsia="es-CO"/>
              </w:rPr>
              <w:t>Brettanomyces spp</w:t>
            </w:r>
            <w:r w:rsidRPr="00A65D14">
              <w:rPr>
                <w:color w:val="000000"/>
                <w:sz w:val="20"/>
                <w:szCs w:val="20"/>
                <w:lang w:val="es-CO" w:eastAsia="es-CO"/>
              </w:rPr>
              <w:t>.</w:t>
            </w:r>
          </w:p>
        </w:tc>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color w:val="000000"/>
                <w:sz w:val="20"/>
                <w:szCs w:val="20"/>
                <w:lang w:val="es-CO" w:eastAsia="es-CO"/>
              </w:rPr>
            </w:pPr>
            <w:r w:rsidRPr="00A65D14">
              <w:rPr>
                <w:color w:val="000000"/>
                <w:sz w:val="20"/>
                <w:szCs w:val="20"/>
                <w:lang w:val="es-CO" w:eastAsia="es-CO"/>
              </w:rPr>
              <w:t>Lanchance (1995)</w:t>
            </w:r>
          </w:p>
        </w:tc>
      </w:tr>
      <w:tr w:rsidR="00A65D14" w:rsidRPr="00A65D14" w:rsidTr="00A65D14">
        <w:trPr>
          <w:trHeight w:val="780"/>
        </w:trPr>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i/>
                <w:iCs/>
                <w:color w:val="000000"/>
                <w:sz w:val="20"/>
                <w:szCs w:val="20"/>
                <w:lang w:val="es-CO" w:eastAsia="es-CO"/>
              </w:rPr>
            </w:pPr>
            <w:r w:rsidRPr="00A65D14">
              <w:rPr>
                <w:i/>
                <w:iCs/>
                <w:color w:val="000000"/>
                <w:sz w:val="20"/>
                <w:szCs w:val="20"/>
                <w:lang w:val="es-CO" w:eastAsia="es-CO"/>
              </w:rPr>
              <w:t>S. cerevisiae</w:t>
            </w:r>
            <w:r w:rsidRPr="00A65D14">
              <w:rPr>
                <w:color w:val="000000"/>
                <w:sz w:val="20"/>
                <w:szCs w:val="20"/>
                <w:lang w:val="es-CO" w:eastAsia="es-CO"/>
              </w:rPr>
              <w:t xml:space="preserve"> muestra elevadas producciones de biomasa y etanol</w:t>
            </w:r>
            <w:r w:rsidRPr="00A65D14">
              <w:rPr>
                <w:i/>
                <w:iCs/>
                <w:color w:val="000000"/>
                <w:sz w:val="20"/>
                <w:szCs w:val="20"/>
                <w:lang w:val="es-CO" w:eastAsia="es-CO"/>
              </w:rPr>
              <w:t xml:space="preserve">, </w:t>
            </w:r>
            <w:r w:rsidRPr="00A65D14">
              <w:rPr>
                <w:color w:val="000000"/>
                <w:sz w:val="20"/>
                <w:szCs w:val="20"/>
                <w:lang w:val="es-CO" w:eastAsia="es-CO"/>
              </w:rPr>
              <w:t>mientras</w:t>
            </w:r>
            <w:r w:rsidRPr="00A65D14">
              <w:rPr>
                <w:i/>
                <w:iCs/>
                <w:color w:val="000000"/>
                <w:sz w:val="20"/>
                <w:szCs w:val="20"/>
                <w:lang w:val="es-CO" w:eastAsia="es-CO"/>
              </w:rPr>
              <w:t xml:space="preserve"> Kloeckera africana</w:t>
            </w:r>
            <w:r w:rsidRPr="00A65D14">
              <w:rPr>
                <w:color w:val="000000"/>
                <w:sz w:val="20"/>
                <w:szCs w:val="20"/>
                <w:lang w:val="es-CO" w:eastAsia="es-CO"/>
              </w:rPr>
              <w:t xml:space="preserve"> y </w:t>
            </w:r>
            <w:r w:rsidRPr="00A65D14">
              <w:rPr>
                <w:i/>
                <w:iCs/>
                <w:color w:val="000000"/>
                <w:sz w:val="20"/>
                <w:szCs w:val="20"/>
                <w:lang w:val="es-CO" w:eastAsia="es-CO"/>
              </w:rPr>
              <w:t>Kloeckera apiculata</w:t>
            </w:r>
            <w:r w:rsidRPr="00A65D14">
              <w:rPr>
                <w:color w:val="000000"/>
                <w:sz w:val="20"/>
                <w:szCs w:val="20"/>
                <w:lang w:val="es-CO" w:eastAsia="es-CO"/>
              </w:rPr>
              <w:t>, mayor tolerancia al etanol.</w:t>
            </w:r>
          </w:p>
        </w:tc>
        <w:tc>
          <w:tcPr>
            <w:tcW w:w="480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color w:val="000000"/>
                <w:sz w:val="20"/>
                <w:szCs w:val="20"/>
                <w:lang w:val="es-CO" w:eastAsia="es-CO"/>
              </w:rPr>
            </w:pPr>
            <w:r w:rsidRPr="00A65D14">
              <w:rPr>
                <w:color w:val="000000"/>
                <w:sz w:val="20"/>
                <w:szCs w:val="20"/>
                <w:lang w:val="es-CO" w:eastAsia="es-CO"/>
              </w:rPr>
              <w:t xml:space="preserve">Díaz </w:t>
            </w:r>
            <w:r w:rsidRPr="00A65D14">
              <w:rPr>
                <w:i/>
                <w:iCs/>
                <w:color w:val="000000"/>
                <w:sz w:val="20"/>
                <w:szCs w:val="20"/>
                <w:lang w:val="es-CO" w:eastAsia="es-CO"/>
              </w:rPr>
              <w:t>et al</w:t>
            </w:r>
            <w:r w:rsidRPr="00A65D14">
              <w:rPr>
                <w:color w:val="000000"/>
                <w:sz w:val="20"/>
                <w:szCs w:val="20"/>
                <w:lang w:val="es-CO" w:eastAsia="es-CO"/>
              </w:rPr>
              <w:t>., (2008)</w:t>
            </w:r>
          </w:p>
        </w:tc>
      </w:tr>
      <w:tr w:rsidR="00A65D14" w:rsidRPr="00A65D14" w:rsidTr="00A65D14">
        <w:trPr>
          <w:trHeight w:val="300"/>
        </w:trPr>
        <w:tc>
          <w:tcPr>
            <w:tcW w:w="4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4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bl>
    <w:p w:rsidR="00A65D14" w:rsidRDefault="00A65D14">
      <w:pPr>
        <w:rPr>
          <w:rFonts w:eastAsia="Calibri"/>
          <w:lang w:val="es-CO" w:eastAsia="en-US"/>
        </w:rPr>
      </w:pPr>
    </w:p>
    <w:p w:rsidR="00A65D14" w:rsidRDefault="00A65D14">
      <w:pPr>
        <w:rPr>
          <w:rFonts w:eastAsia="Calibri"/>
          <w:lang w:val="es-CO" w:eastAsia="en-US"/>
        </w:rPr>
      </w:pPr>
    </w:p>
    <w:p w:rsidR="00A65D14" w:rsidRDefault="00A65D14">
      <w:pPr>
        <w:rPr>
          <w:rFonts w:eastAsia="Calibri"/>
          <w:lang w:val="es-CO" w:eastAsia="en-US"/>
        </w:rPr>
      </w:pPr>
      <w:r>
        <w:rPr>
          <w:rFonts w:eastAsia="Calibri"/>
          <w:lang w:val="es-CO" w:eastAsia="en-US"/>
        </w:rPr>
        <w:t>Tabla 4</w:t>
      </w:r>
    </w:p>
    <w:p w:rsidR="00A65D14" w:rsidRDefault="00A65D14">
      <w:pPr>
        <w:rPr>
          <w:rFonts w:eastAsia="Calibri"/>
          <w:lang w:val="es-CO" w:eastAsia="en-US"/>
        </w:rPr>
      </w:pPr>
    </w:p>
    <w:tbl>
      <w:tblPr>
        <w:tblW w:w="7780" w:type="dxa"/>
        <w:tblInd w:w="63" w:type="dxa"/>
        <w:tblCellMar>
          <w:left w:w="70" w:type="dxa"/>
          <w:right w:w="70" w:type="dxa"/>
        </w:tblCellMar>
        <w:tblLook w:val="04A0"/>
      </w:tblPr>
      <w:tblGrid>
        <w:gridCol w:w="2800"/>
        <w:gridCol w:w="2180"/>
        <w:gridCol w:w="2800"/>
      </w:tblGrid>
      <w:tr w:rsidR="00A65D14" w:rsidRPr="00A65D14" w:rsidTr="00A65D14">
        <w:trPr>
          <w:trHeight w:val="315"/>
        </w:trPr>
        <w:tc>
          <w:tcPr>
            <w:tcW w:w="2800" w:type="dxa"/>
            <w:tcBorders>
              <w:top w:val="single" w:sz="8" w:space="0" w:color="000000"/>
              <w:left w:val="nil"/>
              <w:bottom w:val="single" w:sz="8" w:space="0" w:color="000000"/>
              <w:right w:val="nil"/>
            </w:tcBorders>
            <w:shd w:val="clear" w:color="auto" w:fill="auto"/>
            <w:vAlign w:val="center"/>
            <w:hideMark/>
          </w:tcPr>
          <w:p w:rsidR="00A65D14" w:rsidRPr="00A65D14" w:rsidRDefault="00A65D14" w:rsidP="00A65D14">
            <w:pPr>
              <w:jc w:val="center"/>
              <w:rPr>
                <w:b/>
                <w:bCs/>
                <w:color w:val="000000"/>
                <w:sz w:val="20"/>
                <w:szCs w:val="20"/>
                <w:lang w:val="es-CO" w:eastAsia="es-CO"/>
              </w:rPr>
            </w:pPr>
            <w:r w:rsidRPr="00A65D14">
              <w:rPr>
                <w:b/>
                <w:bCs/>
                <w:color w:val="000000"/>
                <w:sz w:val="20"/>
                <w:szCs w:val="20"/>
                <w:lang w:val="es-CO" w:eastAsia="es-CO"/>
              </w:rPr>
              <w:t>Determinación</w:t>
            </w:r>
          </w:p>
        </w:tc>
        <w:tc>
          <w:tcPr>
            <w:tcW w:w="2180" w:type="dxa"/>
            <w:tcBorders>
              <w:top w:val="single" w:sz="8" w:space="0" w:color="000000"/>
              <w:left w:val="nil"/>
              <w:bottom w:val="single" w:sz="8" w:space="0" w:color="000000"/>
              <w:right w:val="nil"/>
            </w:tcBorders>
            <w:shd w:val="clear" w:color="auto" w:fill="auto"/>
            <w:vAlign w:val="center"/>
            <w:hideMark/>
          </w:tcPr>
          <w:p w:rsidR="00A65D14" w:rsidRPr="00A65D14" w:rsidRDefault="00A65D14" w:rsidP="00A65D14">
            <w:pPr>
              <w:jc w:val="center"/>
              <w:rPr>
                <w:b/>
                <w:bCs/>
                <w:color w:val="000000"/>
                <w:sz w:val="20"/>
                <w:szCs w:val="20"/>
                <w:lang w:val="es-CO" w:eastAsia="es-CO"/>
              </w:rPr>
            </w:pPr>
            <w:r w:rsidRPr="00A65D14">
              <w:rPr>
                <w:b/>
                <w:bCs/>
                <w:color w:val="000000"/>
                <w:sz w:val="20"/>
                <w:szCs w:val="20"/>
                <w:lang w:val="es-CO" w:eastAsia="es-CO"/>
              </w:rPr>
              <w:t>Mezcal</w:t>
            </w:r>
          </w:p>
        </w:tc>
        <w:tc>
          <w:tcPr>
            <w:tcW w:w="2800" w:type="dxa"/>
            <w:tcBorders>
              <w:top w:val="single" w:sz="8" w:space="0" w:color="000000"/>
              <w:left w:val="nil"/>
              <w:bottom w:val="single" w:sz="8" w:space="0" w:color="000000"/>
              <w:right w:val="nil"/>
            </w:tcBorders>
            <w:shd w:val="clear" w:color="auto" w:fill="auto"/>
            <w:vAlign w:val="center"/>
            <w:hideMark/>
          </w:tcPr>
          <w:p w:rsidR="00A65D14" w:rsidRPr="00A65D14" w:rsidRDefault="00A65D14" w:rsidP="00A65D14">
            <w:pPr>
              <w:jc w:val="center"/>
              <w:rPr>
                <w:b/>
                <w:bCs/>
                <w:color w:val="000000"/>
                <w:sz w:val="20"/>
                <w:szCs w:val="20"/>
                <w:lang w:val="es-CO" w:eastAsia="es-CO"/>
              </w:rPr>
            </w:pPr>
            <w:r w:rsidRPr="00A65D14">
              <w:rPr>
                <w:b/>
                <w:bCs/>
                <w:color w:val="000000"/>
                <w:sz w:val="20"/>
                <w:szCs w:val="20"/>
                <w:lang w:val="es-CO" w:eastAsia="es-CO"/>
              </w:rPr>
              <w:t>Tequila</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 de Alcohol</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NMX-V-013</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NMX-V-013-NORMEX-2005</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Alcoholes superiores</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NMX-014-S</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NMX-V-005-NORMEX-2005</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Extracto seco y cenizas</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NMX-V-017</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NNM-V-017-NORMEX-2005</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Metanol</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NMX-V-021</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NMX-V-005-NORMEX-2005</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Etiqueta</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NOM-030-SCFI</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NMX-V-049-NORMEX-2004</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Furfural</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NMX-V-004-NORMEX-2005</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Aldehídos y ésteres</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NMX-V-005-NORMEX-2005</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Azúcares reductores</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NMX-V-006-NORMEX-2005</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Muestreo</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NMX-Z-012</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Minerales</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NOM-117-SSA1-1994</w:t>
            </w:r>
          </w:p>
        </w:tc>
      </w:tr>
      <w:tr w:rsidR="00A65D14" w:rsidRPr="00A65D14" w:rsidTr="00A65D14">
        <w:trPr>
          <w:trHeight w:val="300"/>
        </w:trPr>
        <w:tc>
          <w:tcPr>
            <w:tcW w:w="2800" w:type="dxa"/>
            <w:tcBorders>
              <w:top w:val="nil"/>
              <w:left w:val="nil"/>
              <w:bottom w:val="nil"/>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Prácticas de higiene y sanidad</w:t>
            </w:r>
          </w:p>
        </w:tc>
        <w:tc>
          <w:tcPr>
            <w:tcW w:w="218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w:t>
            </w:r>
          </w:p>
        </w:tc>
        <w:tc>
          <w:tcPr>
            <w:tcW w:w="28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NOM-120-SSA-1994</w:t>
            </w:r>
          </w:p>
        </w:tc>
      </w:tr>
      <w:tr w:rsidR="00A65D14" w:rsidRPr="00A65D14" w:rsidTr="00A65D14">
        <w:trPr>
          <w:trHeight w:val="315"/>
        </w:trPr>
        <w:tc>
          <w:tcPr>
            <w:tcW w:w="2800" w:type="dxa"/>
            <w:tcBorders>
              <w:top w:val="nil"/>
              <w:left w:val="nil"/>
              <w:bottom w:val="single" w:sz="8" w:space="0" w:color="000000"/>
              <w:right w:val="nil"/>
            </w:tcBorders>
            <w:shd w:val="clear" w:color="auto" w:fill="auto"/>
            <w:vAlign w:val="center"/>
            <w:hideMark/>
          </w:tcPr>
          <w:p w:rsidR="00A65D14" w:rsidRPr="00A65D14" w:rsidRDefault="00A65D14" w:rsidP="00A65D14">
            <w:pPr>
              <w:ind w:firstLineChars="100" w:firstLine="200"/>
              <w:rPr>
                <w:color w:val="000000"/>
                <w:sz w:val="20"/>
                <w:szCs w:val="20"/>
                <w:lang w:val="es-CO" w:eastAsia="es-CO"/>
              </w:rPr>
            </w:pPr>
            <w:r w:rsidRPr="00A65D14">
              <w:rPr>
                <w:color w:val="000000"/>
                <w:sz w:val="20"/>
                <w:szCs w:val="20"/>
                <w:lang w:val="es-CO" w:eastAsia="es-CO"/>
              </w:rPr>
              <w:t>Salud ambiental, Agua para uso</w:t>
            </w:r>
          </w:p>
        </w:tc>
        <w:tc>
          <w:tcPr>
            <w:tcW w:w="2180" w:type="dxa"/>
            <w:tcBorders>
              <w:top w:val="nil"/>
              <w:left w:val="nil"/>
              <w:bottom w:val="single" w:sz="8" w:space="0" w:color="000000"/>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w:t>
            </w:r>
          </w:p>
        </w:tc>
        <w:tc>
          <w:tcPr>
            <w:tcW w:w="2800" w:type="dxa"/>
            <w:tcBorders>
              <w:top w:val="nil"/>
              <w:left w:val="nil"/>
              <w:bottom w:val="single" w:sz="8" w:space="0" w:color="000000"/>
              <w:right w:val="nil"/>
            </w:tcBorders>
            <w:shd w:val="clear" w:color="auto" w:fill="auto"/>
            <w:vAlign w:val="center"/>
            <w:hideMark/>
          </w:tcPr>
          <w:p w:rsidR="00A65D14" w:rsidRPr="00A65D14" w:rsidRDefault="00A65D14" w:rsidP="00A65D14">
            <w:pPr>
              <w:jc w:val="center"/>
              <w:rPr>
                <w:color w:val="000000"/>
                <w:sz w:val="20"/>
                <w:szCs w:val="20"/>
                <w:lang w:val="es-CO" w:eastAsia="es-CO"/>
              </w:rPr>
            </w:pPr>
            <w:r w:rsidRPr="00A65D14">
              <w:rPr>
                <w:color w:val="000000"/>
                <w:sz w:val="20"/>
                <w:szCs w:val="20"/>
                <w:lang w:val="es-CO" w:eastAsia="es-CO"/>
              </w:rPr>
              <w:t>NOM-127-SSA1-1994</w:t>
            </w:r>
          </w:p>
        </w:tc>
      </w:tr>
      <w:tr w:rsidR="00A65D14" w:rsidRPr="00A65D14" w:rsidTr="00A65D14">
        <w:trPr>
          <w:trHeight w:val="300"/>
        </w:trPr>
        <w:tc>
          <w:tcPr>
            <w:tcW w:w="2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218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2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r w:rsidR="00A65D14" w:rsidRPr="00A65D14" w:rsidTr="00A65D14">
        <w:trPr>
          <w:trHeight w:val="300"/>
        </w:trPr>
        <w:tc>
          <w:tcPr>
            <w:tcW w:w="2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218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28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bl>
    <w:p w:rsidR="00A65D14" w:rsidRDefault="00A65D14">
      <w:pPr>
        <w:rPr>
          <w:rFonts w:eastAsia="Calibri"/>
          <w:lang w:val="es-CO" w:eastAsia="en-US"/>
        </w:rPr>
      </w:pPr>
    </w:p>
    <w:p w:rsidR="00A65D14" w:rsidRDefault="00A65D14">
      <w:pPr>
        <w:rPr>
          <w:rFonts w:eastAsia="Calibri"/>
          <w:lang w:val="es-CO" w:eastAsia="en-US"/>
        </w:rPr>
      </w:pPr>
    </w:p>
    <w:p w:rsidR="00A65D14" w:rsidRDefault="00A65D14">
      <w:pPr>
        <w:rPr>
          <w:rFonts w:eastAsia="Calibri"/>
          <w:lang w:val="es-CO" w:eastAsia="en-US"/>
        </w:rPr>
      </w:pPr>
      <w:r>
        <w:rPr>
          <w:rFonts w:eastAsia="Calibri"/>
          <w:lang w:val="es-CO" w:eastAsia="en-US"/>
        </w:rPr>
        <w:t>Tabla 5</w:t>
      </w:r>
    </w:p>
    <w:p w:rsidR="00A65D14" w:rsidRDefault="00A65D14">
      <w:pPr>
        <w:rPr>
          <w:rFonts w:eastAsia="Calibri"/>
          <w:lang w:val="es-CO" w:eastAsia="en-US"/>
        </w:rPr>
      </w:pPr>
    </w:p>
    <w:tbl>
      <w:tblPr>
        <w:tblW w:w="5260" w:type="dxa"/>
        <w:tblInd w:w="63" w:type="dxa"/>
        <w:tblCellMar>
          <w:left w:w="70" w:type="dxa"/>
          <w:right w:w="70" w:type="dxa"/>
        </w:tblCellMar>
        <w:tblLook w:val="04A0"/>
      </w:tblPr>
      <w:tblGrid>
        <w:gridCol w:w="1540"/>
        <w:gridCol w:w="1860"/>
        <w:gridCol w:w="1860"/>
      </w:tblGrid>
      <w:tr w:rsidR="00A65D14" w:rsidRPr="00A65D14" w:rsidTr="00A65D14">
        <w:trPr>
          <w:trHeight w:val="315"/>
        </w:trPr>
        <w:tc>
          <w:tcPr>
            <w:tcW w:w="1540" w:type="dxa"/>
            <w:vMerge w:val="restart"/>
            <w:tcBorders>
              <w:top w:val="single" w:sz="8" w:space="0" w:color="auto"/>
              <w:left w:val="nil"/>
              <w:bottom w:val="single" w:sz="8" w:space="0" w:color="000000"/>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 </w:t>
            </w:r>
          </w:p>
        </w:tc>
        <w:tc>
          <w:tcPr>
            <w:tcW w:w="3720" w:type="dxa"/>
            <w:gridSpan w:val="2"/>
            <w:tcBorders>
              <w:top w:val="single" w:sz="8" w:space="0" w:color="auto"/>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Compuesto (mg/100 mL)</w:t>
            </w:r>
          </w:p>
        </w:tc>
      </w:tr>
      <w:tr w:rsidR="00A65D14" w:rsidRPr="00A65D14" w:rsidTr="00A65D14">
        <w:trPr>
          <w:trHeight w:val="315"/>
        </w:trPr>
        <w:tc>
          <w:tcPr>
            <w:tcW w:w="1540" w:type="dxa"/>
            <w:vMerge/>
            <w:tcBorders>
              <w:top w:val="single" w:sz="8" w:space="0" w:color="auto"/>
              <w:left w:val="nil"/>
              <w:bottom w:val="single" w:sz="8" w:space="0" w:color="000000"/>
              <w:right w:val="nil"/>
            </w:tcBorders>
            <w:vAlign w:val="center"/>
            <w:hideMark/>
          </w:tcPr>
          <w:p w:rsidR="00A65D14" w:rsidRPr="00A65D14" w:rsidRDefault="00A65D14" w:rsidP="00A65D14">
            <w:pPr>
              <w:rPr>
                <w:color w:val="000000"/>
                <w:sz w:val="18"/>
                <w:szCs w:val="18"/>
                <w:lang w:val="es-CO" w:eastAsia="es-CO"/>
              </w:rPr>
            </w:pPr>
          </w:p>
        </w:tc>
        <w:tc>
          <w:tcPr>
            <w:tcW w:w="186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i/>
                <w:iCs/>
                <w:color w:val="000000"/>
                <w:sz w:val="18"/>
                <w:szCs w:val="18"/>
                <w:lang w:val="es-CO" w:eastAsia="es-CO"/>
              </w:rPr>
            </w:pPr>
            <w:r w:rsidRPr="00A65D14">
              <w:rPr>
                <w:i/>
                <w:iCs/>
                <w:color w:val="000000"/>
                <w:sz w:val="18"/>
                <w:szCs w:val="18"/>
                <w:lang w:val="es-CO" w:eastAsia="es-CO"/>
              </w:rPr>
              <w:t>K. marxianus</w:t>
            </w:r>
            <w:r w:rsidRPr="00A65D14">
              <w:rPr>
                <w:color w:val="000000"/>
                <w:sz w:val="18"/>
                <w:szCs w:val="18"/>
                <w:lang w:val="es-CO" w:eastAsia="es-CO"/>
              </w:rPr>
              <w:t xml:space="preserve"> UMPe-1</w:t>
            </w:r>
          </w:p>
        </w:tc>
        <w:tc>
          <w:tcPr>
            <w:tcW w:w="186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i/>
                <w:iCs/>
                <w:color w:val="000000"/>
                <w:sz w:val="18"/>
                <w:szCs w:val="18"/>
                <w:lang w:val="es-CO" w:eastAsia="es-CO"/>
              </w:rPr>
            </w:pPr>
            <w:r w:rsidRPr="00A65D14">
              <w:rPr>
                <w:i/>
                <w:iCs/>
                <w:color w:val="000000"/>
                <w:sz w:val="18"/>
                <w:szCs w:val="18"/>
                <w:lang w:val="es-CO" w:eastAsia="es-CO"/>
              </w:rPr>
              <w:t>S. cerevisiae</w:t>
            </w:r>
            <w:r w:rsidRPr="00A65D14">
              <w:rPr>
                <w:color w:val="000000"/>
                <w:sz w:val="18"/>
                <w:szCs w:val="18"/>
                <w:lang w:val="es-CO" w:eastAsia="es-CO"/>
              </w:rPr>
              <w:t xml:space="preserve"> Pan1</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Etanol</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No cuantificado</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No cuantificado</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N-Propanol</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75</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20</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Isobutanol</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115</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30</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Alcohol isoamílico</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306</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50</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2-Pentanol</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76</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10</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lastRenderedPageBreak/>
              <w:t>Metanol</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314</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350</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Acetaldehído</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7,4</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10</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n-Butanol</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2</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12</w:t>
            </w:r>
          </w:p>
        </w:tc>
      </w:tr>
      <w:tr w:rsidR="00A65D14" w:rsidRPr="00A65D14" w:rsidTr="00A65D14">
        <w:trPr>
          <w:trHeight w:val="300"/>
        </w:trPr>
        <w:tc>
          <w:tcPr>
            <w:tcW w:w="1540" w:type="dxa"/>
            <w:tcBorders>
              <w:top w:val="nil"/>
              <w:left w:val="nil"/>
              <w:bottom w:val="nil"/>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Acetato de etilo</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2,6</w:t>
            </w:r>
          </w:p>
        </w:tc>
        <w:tc>
          <w:tcPr>
            <w:tcW w:w="186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15</w:t>
            </w:r>
          </w:p>
        </w:tc>
      </w:tr>
      <w:tr w:rsidR="00A65D14" w:rsidRPr="00A65D14" w:rsidTr="00A65D14">
        <w:trPr>
          <w:trHeight w:val="315"/>
        </w:trPr>
        <w:tc>
          <w:tcPr>
            <w:tcW w:w="1540" w:type="dxa"/>
            <w:tcBorders>
              <w:top w:val="nil"/>
              <w:left w:val="nil"/>
              <w:bottom w:val="single" w:sz="8" w:space="0" w:color="auto"/>
              <w:right w:val="nil"/>
            </w:tcBorders>
            <w:shd w:val="clear" w:color="auto" w:fill="auto"/>
            <w:vAlign w:val="center"/>
            <w:hideMark/>
          </w:tcPr>
          <w:p w:rsidR="00A65D14" w:rsidRPr="00A65D14" w:rsidRDefault="00A65D14" w:rsidP="00A65D14">
            <w:pPr>
              <w:jc w:val="both"/>
              <w:rPr>
                <w:color w:val="000000"/>
                <w:sz w:val="18"/>
                <w:szCs w:val="18"/>
                <w:lang w:val="es-CO" w:eastAsia="es-CO"/>
              </w:rPr>
            </w:pPr>
            <w:r w:rsidRPr="00A65D14">
              <w:rPr>
                <w:color w:val="000000"/>
                <w:sz w:val="18"/>
                <w:szCs w:val="18"/>
                <w:lang w:val="es-CO" w:eastAsia="es-CO"/>
              </w:rPr>
              <w:t>Lactato de etilo</w:t>
            </w:r>
          </w:p>
        </w:tc>
        <w:tc>
          <w:tcPr>
            <w:tcW w:w="186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3</w:t>
            </w:r>
          </w:p>
        </w:tc>
        <w:tc>
          <w:tcPr>
            <w:tcW w:w="186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20</w:t>
            </w:r>
          </w:p>
        </w:tc>
      </w:tr>
      <w:tr w:rsidR="00A65D14" w:rsidRPr="00A65D14" w:rsidTr="00A65D14">
        <w:trPr>
          <w:trHeight w:val="300"/>
        </w:trPr>
        <w:tc>
          <w:tcPr>
            <w:tcW w:w="154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86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86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bl>
    <w:p w:rsidR="00A65D14" w:rsidRDefault="00A65D14">
      <w:pPr>
        <w:rPr>
          <w:rFonts w:eastAsia="Calibri"/>
          <w:lang w:val="es-CO" w:eastAsia="en-US"/>
        </w:rPr>
      </w:pPr>
    </w:p>
    <w:p w:rsidR="00A65D14" w:rsidRDefault="00A65D14">
      <w:pPr>
        <w:rPr>
          <w:rFonts w:eastAsia="Calibri"/>
          <w:lang w:val="es-CO" w:eastAsia="en-US"/>
        </w:rPr>
      </w:pPr>
      <w:r>
        <w:rPr>
          <w:rFonts w:eastAsia="Calibri"/>
          <w:lang w:val="es-CO" w:eastAsia="en-US"/>
        </w:rPr>
        <w:t>Tabla 6</w:t>
      </w:r>
    </w:p>
    <w:p w:rsidR="00A65D14" w:rsidRDefault="00A65D14">
      <w:pPr>
        <w:rPr>
          <w:rFonts w:eastAsia="Calibri"/>
          <w:lang w:val="es-CO" w:eastAsia="en-US"/>
        </w:rPr>
      </w:pPr>
    </w:p>
    <w:tbl>
      <w:tblPr>
        <w:tblW w:w="4900" w:type="dxa"/>
        <w:tblInd w:w="63" w:type="dxa"/>
        <w:tblCellMar>
          <w:left w:w="70" w:type="dxa"/>
          <w:right w:w="70" w:type="dxa"/>
        </w:tblCellMar>
        <w:tblLook w:val="04A0"/>
      </w:tblPr>
      <w:tblGrid>
        <w:gridCol w:w="1200"/>
        <w:gridCol w:w="1200"/>
        <w:gridCol w:w="2500"/>
      </w:tblGrid>
      <w:tr w:rsidR="00A65D14" w:rsidRPr="00A65D14" w:rsidTr="00A65D14">
        <w:trPr>
          <w:trHeight w:val="315"/>
        </w:trPr>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r w:rsidR="00A65D14" w:rsidRPr="00A65D14" w:rsidTr="00A65D14">
        <w:trPr>
          <w:trHeight w:val="300"/>
        </w:trPr>
        <w:tc>
          <w:tcPr>
            <w:tcW w:w="1200" w:type="dxa"/>
            <w:vMerge w:val="restart"/>
            <w:tcBorders>
              <w:top w:val="single" w:sz="8" w:space="0" w:color="auto"/>
              <w:left w:val="nil"/>
              <w:bottom w:val="single" w:sz="8" w:space="0" w:color="000000"/>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Familia</w:t>
            </w:r>
          </w:p>
        </w:tc>
        <w:tc>
          <w:tcPr>
            <w:tcW w:w="1200" w:type="dxa"/>
            <w:tcBorders>
              <w:top w:val="single" w:sz="8" w:space="0" w:color="auto"/>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 xml:space="preserve">Mezcal </w:t>
            </w:r>
          </w:p>
        </w:tc>
        <w:tc>
          <w:tcPr>
            <w:tcW w:w="2500" w:type="dxa"/>
            <w:tcBorders>
              <w:top w:val="single" w:sz="8" w:space="0" w:color="auto"/>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Tequila (Benn y Peppard, 1996)</w:t>
            </w:r>
          </w:p>
        </w:tc>
      </w:tr>
      <w:tr w:rsidR="00A65D14" w:rsidRPr="00A65D14" w:rsidTr="00A65D14">
        <w:trPr>
          <w:trHeight w:val="315"/>
        </w:trPr>
        <w:tc>
          <w:tcPr>
            <w:tcW w:w="1200" w:type="dxa"/>
            <w:vMerge/>
            <w:tcBorders>
              <w:top w:val="single" w:sz="8" w:space="0" w:color="auto"/>
              <w:left w:val="nil"/>
              <w:bottom w:val="single" w:sz="8" w:space="0" w:color="000000"/>
              <w:right w:val="nil"/>
            </w:tcBorders>
            <w:vAlign w:val="center"/>
            <w:hideMark/>
          </w:tcPr>
          <w:p w:rsidR="00A65D14" w:rsidRPr="00A65D14" w:rsidRDefault="00A65D14" w:rsidP="00A65D14">
            <w:pPr>
              <w:rPr>
                <w:color w:val="000000"/>
                <w:sz w:val="18"/>
                <w:szCs w:val="18"/>
                <w:lang w:val="es-CO" w:eastAsia="es-CO"/>
              </w:rPr>
            </w:pP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 Área)</w:t>
            </w:r>
          </w:p>
        </w:tc>
        <w:tc>
          <w:tcPr>
            <w:tcW w:w="25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 Área)</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Cetonas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1,187</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0,2</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Ésteres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17,51</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3,85</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Alcoholes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63,54</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88,45</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Ácidos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7,68</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1,3</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Aldehídos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0,05</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0,03</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Furanos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1,93</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0,85</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Terpenoides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1,04</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0,64</w:t>
            </w:r>
          </w:p>
        </w:tc>
      </w:tr>
      <w:tr w:rsidR="00A65D14" w:rsidRPr="00A65D14" w:rsidTr="00A65D14">
        <w:trPr>
          <w:trHeight w:val="300"/>
        </w:trPr>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Fenoles</w:t>
            </w:r>
          </w:p>
        </w:tc>
        <w:tc>
          <w:tcPr>
            <w:tcW w:w="12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0,53</w:t>
            </w:r>
          </w:p>
        </w:tc>
        <w:tc>
          <w:tcPr>
            <w:tcW w:w="2500" w:type="dxa"/>
            <w:tcBorders>
              <w:top w:val="nil"/>
              <w:left w:val="nil"/>
              <w:bottom w:val="nil"/>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0,13</w:t>
            </w:r>
          </w:p>
        </w:tc>
      </w:tr>
      <w:tr w:rsidR="00A65D14" w:rsidRPr="00A65D14" w:rsidTr="00A65D14">
        <w:trPr>
          <w:trHeight w:val="315"/>
        </w:trPr>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Acetales</w:t>
            </w:r>
          </w:p>
        </w:tc>
        <w:tc>
          <w:tcPr>
            <w:tcW w:w="12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6,51</w:t>
            </w:r>
          </w:p>
        </w:tc>
        <w:tc>
          <w:tcPr>
            <w:tcW w:w="250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8"/>
                <w:szCs w:val="18"/>
                <w:lang w:val="es-CO" w:eastAsia="es-CO"/>
              </w:rPr>
            </w:pPr>
            <w:r w:rsidRPr="00A65D14">
              <w:rPr>
                <w:color w:val="000000"/>
                <w:sz w:val="18"/>
                <w:szCs w:val="18"/>
                <w:lang w:val="es-CO" w:eastAsia="es-CO"/>
              </w:rPr>
              <w:t>3,15</w:t>
            </w:r>
          </w:p>
        </w:tc>
      </w:tr>
      <w:tr w:rsidR="00A65D14" w:rsidRPr="00A65D14" w:rsidTr="00A65D14">
        <w:trPr>
          <w:trHeight w:val="300"/>
        </w:trPr>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12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250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bl>
    <w:p w:rsidR="00A65D14" w:rsidRDefault="00A65D14">
      <w:pPr>
        <w:rPr>
          <w:rFonts w:eastAsia="Calibri"/>
          <w:lang w:val="es-CO" w:eastAsia="en-US"/>
        </w:rPr>
      </w:pPr>
    </w:p>
    <w:p w:rsidR="00A65D14" w:rsidRDefault="00A65D14">
      <w:pPr>
        <w:rPr>
          <w:rFonts w:eastAsia="Calibri"/>
          <w:lang w:val="es-CO" w:eastAsia="en-US"/>
        </w:rPr>
      </w:pPr>
    </w:p>
    <w:p w:rsidR="00A65D14" w:rsidRDefault="00A65D14">
      <w:pPr>
        <w:rPr>
          <w:rFonts w:eastAsia="Calibri"/>
          <w:lang w:val="es-CO" w:eastAsia="en-US"/>
        </w:rPr>
      </w:pPr>
      <w:r>
        <w:rPr>
          <w:rFonts w:eastAsia="Calibri"/>
          <w:lang w:val="es-CO" w:eastAsia="en-US"/>
        </w:rPr>
        <w:t>Tabla 7</w:t>
      </w:r>
    </w:p>
    <w:p w:rsidR="00A65D14" w:rsidRDefault="00A65D14">
      <w:pPr>
        <w:rPr>
          <w:rFonts w:eastAsia="Calibri"/>
          <w:lang w:val="es-CO" w:eastAsia="en-US"/>
        </w:rPr>
      </w:pPr>
    </w:p>
    <w:tbl>
      <w:tblPr>
        <w:tblW w:w="10980" w:type="dxa"/>
        <w:tblInd w:w="63" w:type="dxa"/>
        <w:tblCellMar>
          <w:left w:w="70" w:type="dxa"/>
          <w:right w:w="70" w:type="dxa"/>
        </w:tblCellMar>
        <w:tblLook w:val="04A0"/>
      </w:tblPr>
      <w:tblGrid>
        <w:gridCol w:w="1960"/>
        <w:gridCol w:w="820"/>
        <w:gridCol w:w="820"/>
        <w:gridCol w:w="820"/>
        <w:gridCol w:w="820"/>
        <w:gridCol w:w="820"/>
        <w:gridCol w:w="820"/>
        <w:gridCol w:w="820"/>
        <w:gridCol w:w="820"/>
        <w:gridCol w:w="820"/>
        <w:gridCol w:w="820"/>
        <w:gridCol w:w="820"/>
      </w:tblGrid>
      <w:tr w:rsidR="00A65D14" w:rsidRPr="00A65D14" w:rsidTr="00A65D14">
        <w:trPr>
          <w:trHeight w:val="315"/>
        </w:trPr>
        <w:tc>
          <w:tcPr>
            <w:tcW w:w="196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r w:rsidR="00A65D14" w:rsidRPr="00A65D14" w:rsidTr="00A65D14">
        <w:trPr>
          <w:trHeight w:val="138"/>
        </w:trPr>
        <w:tc>
          <w:tcPr>
            <w:tcW w:w="1960" w:type="dxa"/>
            <w:vMerge w:val="restart"/>
            <w:tcBorders>
              <w:top w:val="single" w:sz="8" w:space="0" w:color="auto"/>
              <w:left w:val="nil"/>
              <w:bottom w:val="single" w:sz="8" w:space="0" w:color="000000"/>
              <w:right w:val="single" w:sz="8" w:space="0" w:color="auto"/>
            </w:tcBorders>
            <w:shd w:val="clear" w:color="auto" w:fill="auto"/>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Compuesto</w:t>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T.R. (min)</w:t>
            </w:r>
          </w:p>
        </w:tc>
        <w:tc>
          <w:tcPr>
            <w:tcW w:w="8200" w:type="dxa"/>
            <w:gridSpan w:val="10"/>
            <w:vMerge w:val="restart"/>
            <w:tcBorders>
              <w:top w:val="single" w:sz="8" w:space="0" w:color="auto"/>
              <w:left w:val="single" w:sz="8" w:space="0" w:color="auto"/>
              <w:bottom w:val="single" w:sz="8" w:space="0" w:color="000000"/>
              <w:right w:val="nil"/>
            </w:tcBorders>
            <w:shd w:val="clear" w:color="auto" w:fill="auto"/>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γ/(mg/L)</w:t>
            </w:r>
          </w:p>
        </w:tc>
      </w:tr>
      <w:tr w:rsidR="00A65D14" w:rsidRPr="00A65D14" w:rsidTr="00A65D14">
        <w:trPr>
          <w:trHeight w:val="138"/>
        </w:trPr>
        <w:tc>
          <w:tcPr>
            <w:tcW w:w="1960" w:type="dxa"/>
            <w:vMerge/>
            <w:tcBorders>
              <w:top w:val="single" w:sz="8" w:space="0" w:color="auto"/>
              <w:left w:val="nil"/>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0" w:type="dxa"/>
            <w:gridSpan w:val="10"/>
            <w:vMerge/>
            <w:tcBorders>
              <w:top w:val="single" w:sz="8" w:space="0" w:color="auto"/>
              <w:left w:val="single" w:sz="8" w:space="0" w:color="auto"/>
              <w:bottom w:val="single" w:sz="8" w:space="0" w:color="000000"/>
              <w:right w:val="nil"/>
            </w:tcBorders>
            <w:vAlign w:val="center"/>
            <w:hideMark/>
          </w:tcPr>
          <w:p w:rsidR="00A65D14" w:rsidRPr="00A65D14" w:rsidRDefault="00A65D14" w:rsidP="00A65D14">
            <w:pPr>
              <w:rPr>
                <w:b/>
                <w:bCs/>
                <w:color w:val="000000"/>
                <w:sz w:val="12"/>
                <w:szCs w:val="12"/>
                <w:lang w:val="es-CO" w:eastAsia="es-CO"/>
              </w:rPr>
            </w:pPr>
          </w:p>
        </w:tc>
      </w:tr>
      <w:tr w:rsidR="00A65D14" w:rsidRPr="00A65D14" w:rsidTr="00A65D14">
        <w:trPr>
          <w:trHeight w:val="360"/>
        </w:trPr>
        <w:tc>
          <w:tcPr>
            <w:tcW w:w="1960" w:type="dxa"/>
            <w:vMerge/>
            <w:tcBorders>
              <w:top w:val="single" w:sz="8" w:space="0" w:color="auto"/>
              <w:left w:val="nil"/>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 xml:space="preserve">Mezcal de                                </w:t>
            </w:r>
            <w:r w:rsidRPr="00A65D14">
              <w:rPr>
                <w:b/>
                <w:bCs/>
                <w:i/>
                <w:iCs/>
                <w:color w:val="000000"/>
                <w:sz w:val="12"/>
                <w:szCs w:val="12"/>
                <w:lang w:val="es-CO" w:eastAsia="es-CO"/>
              </w:rPr>
              <w:t>A.                                          angusti-folia</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Mezcal de           A. duranuensis</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 xml:space="preserve">Mezcal de          </w:t>
            </w:r>
            <w:r w:rsidRPr="00A65D14">
              <w:rPr>
                <w:b/>
                <w:bCs/>
                <w:i/>
                <w:iCs/>
                <w:color w:val="000000"/>
                <w:sz w:val="12"/>
                <w:szCs w:val="12"/>
                <w:lang w:val="es-CO" w:eastAsia="es-CO"/>
              </w:rPr>
              <w:t>A.                 potatorum</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Mezcal de       A. salmiana</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Bacanora</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Raicilla</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Sisal</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Sotol</w:t>
            </w:r>
          </w:p>
        </w:tc>
        <w:tc>
          <w:tcPr>
            <w:tcW w:w="82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Tequila</w:t>
            </w:r>
          </w:p>
        </w:tc>
        <w:tc>
          <w:tcPr>
            <w:tcW w:w="820" w:type="dxa"/>
            <w:vMerge w:val="restart"/>
            <w:tcBorders>
              <w:top w:val="nil"/>
              <w:left w:val="single" w:sz="8" w:space="0" w:color="auto"/>
              <w:bottom w:val="single" w:sz="8" w:space="0" w:color="000000"/>
              <w:right w:val="nil"/>
            </w:tcBorders>
            <w:shd w:val="clear" w:color="auto" w:fill="auto"/>
            <w:textDirection w:val="btLr"/>
            <w:vAlign w:val="center"/>
            <w:hideMark/>
          </w:tcPr>
          <w:p w:rsidR="00A65D14" w:rsidRPr="00A65D14" w:rsidRDefault="00A65D14" w:rsidP="00A65D14">
            <w:pPr>
              <w:jc w:val="center"/>
              <w:rPr>
                <w:b/>
                <w:bCs/>
                <w:color w:val="000000"/>
                <w:sz w:val="12"/>
                <w:szCs w:val="12"/>
                <w:lang w:val="es-CO" w:eastAsia="es-CO"/>
              </w:rPr>
            </w:pPr>
            <w:r w:rsidRPr="00A65D14">
              <w:rPr>
                <w:b/>
                <w:bCs/>
                <w:color w:val="000000"/>
                <w:sz w:val="12"/>
                <w:szCs w:val="12"/>
                <w:lang w:val="es-CO" w:eastAsia="es-CO"/>
              </w:rPr>
              <w:t>Pulque</w:t>
            </w:r>
          </w:p>
        </w:tc>
      </w:tr>
      <w:tr w:rsidR="00A65D14" w:rsidRPr="00A65D14" w:rsidTr="00A65D14">
        <w:trPr>
          <w:trHeight w:val="360"/>
        </w:trPr>
        <w:tc>
          <w:tcPr>
            <w:tcW w:w="1960" w:type="dxa"/>
            <w:vMerge/>
            <w:tcBorders>
              <w:top w:val="single" w:sz="8" w:space="0" w:color="auto"/>
              <w:left w:val="nil"/>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nil"/>
            </w:tcBorders>
            <w:vAlign w:val="center"/>
            <w:hideMark/>
          </w:tcPr>
          <w:p w:rsidR="00A65D14" w:rsidRPr="00A65D14" w:rsidRDefault="00A65D14" w:rsidP="00A65D14">
            <w:pPr>
              <w:rPr>
                <w:b/>
                <w:bCs/>
                <w:color w:val="000000"/>
                <w:sz w:val="12"/>
                <w:szCs w:val="12"/>
                <w:lang w:val="es-CO" w:eastAsia="es-CO"/>
              </w:rPr>
            </w:pPr>
          </w:p>
        </w:tc>
      </w:tr>
      <w:tr w:rsidR="00A65D14" w:rsidRPr="00A65D14" w:rsidTr="00A65D14">
        <w:trPr>
          <w:trHeight w:val="360"/>
        </w:trPr>
        <w:tc>
          <w:tcPr>
            <w:tcW w:w="1960" w:type="dxa"/>
            <w:vMerge/>
            <w:tcBorders>
              <w:top w:val="single" w:sz="8" w:space="0" w:color="auto"/>
              <w:left w:val="nil"/>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single" w:sz="8" w:space="0" w:color="auto"/>
            </w:tcBorders>
            <w:vAlign w:val="center"/>
            <w:hideMark/>
          </w:tcPr>
          <w:p w:rsidR="00A65D14" w:rsidRPr="00A65D14" w:rsidRDefault="00A65D14" w:rsidP="00A65D14">
            <w:pPr>
              <w:rPr>
                <w:b/>
                <w:bCs/>
                <w:color w:val="000000"/>
                <w:sz w:val="12"/>
                <w:szCs w:val="12"/>
                <w:lang w:val="es-CO" w:eastAsia="es-CO"/>
              </w:rPr>
            </w:pPr>
          </w:p>
        </w:tc>
        <w:tc>
          <w:tcPr>
            <w:tcW w:w="820" w:type="dxa"/>
            <w:vMerge/>
            <w:tcBorders>
              <w:top w:val="nil"/>
              <w:left w:val="single" w:sz="8" w:space="0" w:color="auto"/>
              <w:bottom w:val="single" w:sz="8" w:space="0" w:color="000000"/>
              <w:right w:val="nil"/>
            </w:tcBorders>
            <w:vAlign w:val="center"/>
            <w:hideMark/>
          </w:tcPr>
          <w:p w:rsidR="00A65D14" w:rsidRPr="00A65D14" w:rsidRDefault="00A65D14" w:rsidP="00A65D14">
            <w:pPr>
              <w:rPr>
                <w:b/>
                <w:bCs/>
                <w:color w:val="000000"/>
                <w:sz w:val="12"/>
                <w:szCs w:val="12"/>
                <w:lang w:val="es-CO" w:eastAsia="es-CO"/>
              </w:rPr>
            </w:pP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Acetato de etilo</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4,46</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395±3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474±6</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492±1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170±0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284±5</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166±1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100±2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323±2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221±2</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270±5</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Metanol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4,63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1024±6</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942±3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472±1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1162±4</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1065±2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217±3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1826±11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805±7</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880±7</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Etanol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5,3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307700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370000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290000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307000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339000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315000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307000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315000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362000</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39000</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2-Butanol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6,66</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21±0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17±0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59±0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47±1</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Propanol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6,91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612±2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580±1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97±0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708±2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111±0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41±1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163±1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99±1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208±8</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2-Methylpropanol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7,87</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201±1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307±0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321±0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126±0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294±2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83±1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172±0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50±0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340±1</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218±4</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1-Butanol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8,64</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21±1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22±3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13±2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14±1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35±1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2-(3-)-Metil-1-butanol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9,62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472±0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1064±2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589±1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307±1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926±1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350±3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545±1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83±0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1068±10</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65±1</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lastRenderedPageBreak/>
              <w:t>Etil-2-hydroxipropanoato</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11,72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124±2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265±3</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73±1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189±2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77±1</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85±2</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Ácido acético</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13,26</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939±6</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1192±25</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1042±29</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638±8</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207±2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160±6</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441±55</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214±47</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1530±19</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2-Feniletanol</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18,82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14±1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18±0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17±0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23±0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16±1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9±0</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ND</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23±0.5</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64±0</w:t>
            </w:r>
          </w:p>
        </w:tc>
      </w:tr>
      <w:tr w:rsidR="00A65D14" w:rsidRPr="00A65D14" w:rsidTr="00A65D14">
        <w:trPr>
          <w:trHeight w:val="315"/>
        </w:trPr>
        <w:tc>
          <w:tcPr>
            <w:tcW w:w="196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rPr>
                <w:b/>
                <w:bCs/>
                <w:color w:val="000000"/>
                <w:sz w:val="12"/>
                <w:szCs w:val="12"/>
                <w:lang w:val="es-CO" w:eastAsia="es-CO"/>
              </w:rPr>
            </w:pPr>
            <w:r w:rsidRPr="00A65D14">
              <w:rPr>
                <w:b/>
                <w:bCs/>
                <w:color w:val="000000"/>
                <w:sz w:val="12"/>
                <w:szCs w:val="12"/>
                <w:lang w:val="es-CO" w:eastAsia="es-CO"/>
              </w:rPr>
              <w:t>Alcoholes superiores</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1339±4</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2007±1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1037±2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1220±5</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1354±1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490±4</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888±2</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267±1</w:t>
            </w:r>
          </w:p>
        </w:tc>
        <w:tc>
          <w:tcPr>
            <w:tcW w:w="820" w:type="dxa"/>
            <w:tcBorders>
              <w:top w:val="nil"/>
              <w:left w:val="nil"/>
              <w:bottom w:val="single" w:sz="8" w:space="0" w:color="auto"/>
              <w:right w:val="single" w:sz="8" w:space="0" w:color="auto"/>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1638±13</w:t>
            </w:r>
          </w:p>
        </w:tc>
        <w:tc>
          <w:tcPr>
            <w:tcW w:w="820" w:type="dxa"/>
            <w:tcBorders>
              <w:top w:val="nil"/>
              <w:left w:val="nil"/>
              <w:bottom w:val="single" w:sz="8" w:space="0" w:color="auto"/>
              <w:right w:val="nil"/>
            </w:tcBorders>
            <w:shd w:val="clear" w:color="auto" w:fill="auto"/>
            <w:vAlign w:val="center"/>
            <w:hideMark/>
          </w:tcPr>
          <w:p w:rsidR="00A65D14" w:rsidRPr="00A65D14" w:rsidRDefault="00A65D14" w:rsidP="00A65D14">
            <w:pPr>
              <w:jc w:val="center"/>
              <w:rPr>
                <w:color w:val="000000"/>
                <w:sz w:val="12"/>
                <w:szCs w:val="12"/>
                <w:lang w:val="es-CO" w:eastAsia="es-CO"/>
              </w:rPr>
            </w:pPr>
            <w:r w:rsidRPr="00A65D14">
              <w:rPr>
                <w:color w:val="000000"/>
                <w:sz w:val="12"/>
                <w:szCs w:val="12"/>
                <w:lang w:val="es-CO" w:eastAsia="es-CO"/>
              </w:rPr>
              <w:t>394±4</w:t>
            </w:r>
          </w:p>
        </w:tc>
      </w:tr>
      <w:tr w:rsidR="00A65D14" w:rsidRPr="00A65D14" w:rsidTr="00A65D14">
        <w:trPr>
          <w:trHeight w:val="300"/>
        </w:trPr>
        <w:tc>
          <w:tcPr>
            <w:tcW w:w="196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c>
          <w:tcPr>
            <w:tcW w:w="820" w:type="dxa"/>
            <w:tcBorders>
              <w:top w:val="nil"/>
              <w:left w:val="nil"/>
              <w:bottom w:val="nil"/>
              <w:right w:val="nil"/>
            </w:tcBorders>
            <w:shd w:val="clear" w:color="auto" w:fill="auto"/>
            <w:noWrap/>
            <w:vAlign w:val="bottom"/>
            <w:hideMark/>
          </w:tcPr>
          <w:p w:rsidR="00A65D14" w:rsidRPr="00A65D14" w:rsidRDefault="00A65D14" w:rsidP="00A65D14">
            <w:pPr>
              <w:rPr>
                <w:rFonts w:ascii="Calibri" w:hAnsi="Calibri" w:cs="Calibri"/>
                <w:color w:val="000000"/>
                <w:sz w:val="22"/>
                <w:szCs w:val="22"/>
                <w:lang w:val="es-CO" w:eastAsia="es-CO"/>
              </w:rPr>
            </w:pPr>
          </w:p>
        </w:tc>
      </w:tr>
    </w:tbl>
    <w:p w:rsidR="00A65D14" w:rsidRPr="00A65D14" w:rsidRDefault="00A65D14">
      <w:pPr>
        <w:rPr>
          <w:rFonts w:eastAsia="Calibri"/>
          <w:lang w:val="es-CO" w:eastAsia="en-US"/>
        </w:rPr>
      </w:pPr>
    </w:p>
    <w:sectPr w:rsidR="00A65D14" w:rsidRPr="00A65D14" w:rsidSect="006F1F6B">
      <w:footnotePr>
        <w:numFmt w:val="chicago"/>
      </w:footnotePr>
      <w:pgSz w:w="12247" w:h="15593"/>
      <w:pgMar w:top="1701" w:right="1701"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38322" w15:done="0"/>
  <w15:commentEx w15:paraId="59DB4472" w15:paraIdParent="66E38322" w15:done="0"/>
  <w15:commentEx w15:paraId="412A90C2" w15:done="0"/>
  <w15:commentEx w15:paraId="1900416A" w15:done="0"/>
  <w15:commentEx w15:paraId="39DA384E" w15:done="0"/>
  <w15:commentEx w15:paraId="03AED60A" w15:done="0"/>
  <w15:commentEx w15:paraId="6555FEF8" w15:done="0"/>
  <w15:commentEx w15:paraId="2F2358EB" w15:done="0"/>
  <w15:commentEx w15:paraId="7A170DA1" w15:done="0"/>
  <w15:commentEx w15:paraId="6172C6A8" w15:done="0"/>
  <w15:commentEx w15:paraId="0B3C0DE6" w15:done="0"/>
  <w15:commentEx w15:paraId="19EDF57E" w15:done="0"/>
  <w15:commentEx w15:paraId="58EF9A72" w15:done="0"/>
  <w15:commentEx w15:paraId="7B04DFAD" w15:done="0"/>
  <w15:commentEx w15:paraId="0505EF01" w15:done="0"/>
  <w15:commentEx w15:paraId="7C93B5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EEC" w:rsidRDefault="009E3EEC" w:rsidP="00BB0A5E">
      <w:r>
        <w:separator/>
      </w:r>
    </w:p>
  </w:endnote>
  <w:endnote w:type="continuationSeparator" w:id="0">
    <w:p w:rsidR="009E3EEC" w:rsidRDefault="009E3EEC" w:rsidP="00BB0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dvOT2e364b11">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Italic">
    <w:altName w:val="MS Mincho"/>
    <w:panose1 w:val="00000000000000000000"/>
    <w:charset w:val="80"/>
    <w:family w:val="auto"/>
    <w:notTrueType/>
    <w:pitch w:val="default"/>
    <w:sig w:usb0="00000001" w:usb1="08070000" w:usb2="00000010" w:usb3="00000000" w:csb0="00020000" w:csb1="00000000"/>
  </w:font>
  <w:font w:name="AdvOT02ce3bbb.I">
    <w:panose1 w:val="00000000000000000000"/>
    <w:charset w:val="00"/>
    <w:family w:val="roman"/>
    <w:notTrueType/>
    <w:pitch w:val="default"/>
    <w:sig w:usb0="00000003" w:usb1="00000000" w:usb2="00000000" w:usb3="00000000" w:csb0="00000001" w:csb1="00000000"/>
  </w:font>
  <w:font w:name="AdvOT2e364b11+20">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EEC" w:rsidRDefault="009E3EEC" w:rsidP="00BB0A5E">
      <w:r>
        <w:separator/>
      </w:r>
    </w:p>
  </w:footnote>
  <w:footnote w:type="continuationSeparator" w:id="0">
    <w:p w:rsidR="009E3EEC" w:rsidRDefault="009E3EEC" w:rsidP="00BB0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662B7"/>
    <w:multiLevelType w:val="multilevel"/>
    <w:tmpl w:val="A2E6F6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2E4D0A"/>
    <w:multiLevelType w:val="multilevel"/>
    <w:tmpl w:val="520020B6"/>
    <w:lvl w:ilvl="0">
      <w:start w:val="1"/>
      <w:numFmt w:val="decimal"/>
      <w:pStyle w:val="Ttulo1"/>
      <w:lvlText w:val="CAPITULO %1."/>
      <w:lvlJc w:val="left"/>
      <w:pPr>
        <w:tabs>
          <w:tab w:val="num" w:pos="1425"/>
        </w:tabs>
        <w:ind w:left="1425" w:hanging="432"/>
      </w:pPr>
      <w:rPr>
        <w:rFonts w:hint="default"/>
        <w:b/>
        <w:sz w:val="36"/>
        <w:szCs w:val="36"/>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tulo4"/>
      <w:lvlText w:val="%1.%2.%3.%4"/>
      <w:lvlJc w:val="left"/>
      <w:pPr>
        <w:tabs>
          <w:tab w:val="num" w:pos="6393"/>
        </w:tabs>
        <w:ind w:left="6393" w:hanging="864"/>
      </w:pPr>
      <w:rPr>
        <w:rFonts w:hint="default"/>
        <w:color w:val="auto"/>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
    <w:nsid w:val="15911927"/>
    <w:multiLevelType w:val="multilevel"/>
    <w:tmpl w:val="2AB4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F499B"/>
    <w:multiLevelType w:val="hybridMultilevel"/>
    <w:tmpl w:val="3F109F60"/>
    <w:lvl w:ilvl="0" w:tplc="B63A6100">
      <w:start w:val="1"/>
      <w:numFmt w:val="decimal"/>
      <w:lvlText w:val="Figura %1."/>
      <w:lvlJc w:val="left"/>
      <w:pPr>
        <w:tabs>
          <w:tab w:val="num" w:pos="5889"/>
        </w:tabs>
        <w:ind w:left="5889"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7480CE16">
      <w:numFmt w:val="bullet"/>
      <w:lvlText w:val="·"/>
      <w:lvlJc w:val="left"/>
      <w:pPr>
        <w:ind w:left="1440" w:hanging="360"/>
      </w:pPr>
      <w:rPr>
        <w:rFonts w:ascii="Times New Roman" w:eastAsia="Calibri"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3D803CA"/>
    <w:multiLevelType w:val="hybridMultilevel"/>
    <w:tmpl w:val="24E0F0B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4971DCA"/>
    <w:multiLevelType w:val="multilevel"/>
    <w:tmpl w:val="9A9E09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E2E7600"/>
    <w:multiLevelType w:val="hybridMultilevel"/>
    <w:tmpl w:val="1048177A"/>
    <w:lvl w:ilvl="0" w:tplc="FADECE2C">
      <w:start w:val="1"/>
      <w:numFmt w:val="decimal"/>
      <w:pStyle w:val="tabla"/>
      <w:lvlText w:val="Tabla %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A8B548E"/>
    <w:multiLevelType w:val="hybridMultilevel"/>
    <w:tmpl w:val="23AABCFA"/>
    <w:lvl w:ilvl="0" w:tplc="080A000F">
      <w:start w:val="1"/>
      <w:numFmt w:val="decimal"/>
      <w:lvlText w:val="%1."/>
      <w:lvlJc w:val="left"/>
      <w:pPr>
        <w:ind w:left="404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CB84924"/>
    <w:multiLevelType w:val="hybridMultilevel"/>
    <w:tmpl w:val="62B8AC8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nsid w:val="60806527"/>
    <w:multiLevelType w:val="hybridMultilevel"/>
    <w:tmpl w:val="CE60CA9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08163F7"/>
    <w:multiLevelType w:val="hybridMultilevel"/>
    <w:tmpl w:val="9A94CCE0"/>
    <w:lvl w:ilvl="0" w:tplc="7480CE16">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6"/>
    <w:lvlOverride w:ilvl="0">
      <w:startOverride w:val="1"/>
    </w:lvlOverride>
  </w:num>
  <w:num w:numId="4">
    <w:abstractNumId w:val="3"/>
    <w:lvlOverride w:ilvl="0">
      <w:startOverride w:val="1"/>
    </w:lvlOverride>
  </w:num>
  <w:num w:numId="5">
    <w:abstractNumId w:val="3"/>
  </w:num>
  <w:num w:numId="6">
    <w:abstractNumId w:val="3"/>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3"/>
    <w:lvlOverride w:ilvl="0">
      <w:startOverride w:val="1"/>
    </w:lvlOverride>
  </w:num>
  <w:num w:numId="11">
    <w:abstractNumId w:val="0"/>
  </w:num>
  <w:num w:numId="12">
    <w:abstractNumId w:val="10"/>
  </w:num>
  <w:num w:numId="13">
    <w:abstractNumId w:val="4"/>
  </w:num>
  <w:num w:numId="14">
    <w:abstractNumId w:val="5"/>
  </w:num>
  <w:num w:numId="15">
    <w:abstractNumId w:val="2"/>
  </w:num>
  <w:num w:numId="16">
    <w:abstractNumId w:val="9"/>
  </w:num>
  <w:num w:numId="17">
    <w:abstractNumId w:val="8"/>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
    <w15:presenceInfo w15:providerId="None" w15:userId="E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grammar="clean"/>
  <w:defaultTabStop w:val="708"/>
  <w:hyphenationZone w:val="425"/>
  <w:drawingGridHorizontalSpacing w:val="120"/>
  <w:displayHorizontalDrawingGridEvery w:val="2"/>
  <w:characterSpacingControl w:val="doNotCompress"/>
  <w:footnotePr>
    <w:numFmt w:val="chicago"/>
    <w:footnote w:id="-1"/>
    <w:footnote w:id="0"/>
  </w:footnotePr>
  <w:endnotePr>
    <w:endnote w:id="-1"/>
    <w:endnote w:id="0"/>
  </w:endnotePr>
  <w:compat/>
  <w:rsids>
    <w:rsidRoot w:val="00154948"/>
    <w:rsid w:val="000016D7"/>
    <w:rsid w:val="00002708"/>
    <w:rsid w:val="00002DF4"/>
    <w:rsid w:val="00002ECE"/>
    <w:rsid w:val="00004F8F"/>
    <w:rsid w:val="00007B58"/>
    <w:rsid w:val="0001066C"/>
    <w:rsid w:val="0001078C"/>
    <w:rsid w:val="00014119"/>
    <w:rsid w:val="00015DCE"/>
    <w:rsid w:val="00021818"/>
    <w:rsid w:val="0002306E"/>
    <w:rsid w:val="00024F80"/>
    <w:rsid w:val="000270B7"/>
    <w:rsid w:val="00030262"/>
    <w:rsid w:val="000315DA"/>
    <w:rsid w:val="000316DC"/>
    <w:rsid w:val="00031EA6"/>
    <w:rsid w:val="000320CF"/>
    <w:rsid w:val="00032445"/>
    <w:rsid w:val="00032CAC"/>
    <w:rsid w:val="00033A27"/>
    <w:rsid w:val="000340D8"/>
    <w:rsid w:val="000359FB"/>
    <w:rsid w:val="000363C8"/>
    <w:rsid w:val="00041402"/>
    <w:rsid w:val="0004428E"/>
    <w:rsid w:val="000451A5"/>
    <w:rsid w:val="00045445"/>
    <w:rsid w:val="00045B05"/>
    <w:rsid w:val="00045D24"/>
    <w:rsid w:val="0004656A"/>
    <w:rsid w:val="000538F7"/>
    <w:rsid w:val="000539A9"/>
    <w:rsid w:val="00053D2A"/>
    <w:rsid w:val="00054242"/>
    <w:rsid w:val="00054244"/>
    <w:rsid w:val="00060044"/>
    <w:rsid w:val="00060305"/>
    <w:rsid w:val="00067C10"/>
    <w:rsid w:val="00071F3B"/>
    <w:rsid w:val="00073861"/>
    <w:rsid w:val="00077C71"/>
    <w:rsid w:val="00077E0D"/>
    <w:rsid w:val="00080F73"/>
    <w:rsid w:val="000822BA"/>
    <w:rsid w:val="000925BD"/>
    <w:rsid w:val="000926D6"/>
    <w:rsid w:val="000928DF"/>
    <w:rsid w:val="00092C01"/>
    <w:rsid w:val="000940F0"/>
    <w:rsid w:val="0009455B"/>
    <w:rsid w:val="00096679"/>
    <w:rsid w:val="000970EB"/>
    <w:rsid w:val="000975A5"/>
    <w:rsid w:val="000A32B8"/>
    <w:rsid w:val="000A4C4E"/>
    <w:rsid w:val="000A53C0"/>
    <w:rsid w:val="000B2E0C"/>
    <w:rsid w:val="000B6ADC"/>
    <w:rsid w:val="000C3268"/>
    <w:rsid w:val="000C3699"/>
    <w:rsid w:val="000C4AF7"/>
    <w:rsid w:val="000C53C7"/>
    <w:rsid w:val="000C6CAE"/>
    <w:rsid w:val="000D1A60"/>
    <w:rsid w:val="000D1F7A"/>
    <w:rsid w:val="000D3458"/>
    <w:rsid w:val="000D4284"/>
    <w:rsid w:val="000D4516"/>
    <w:rsid w:val="000D5378"/>
    <w:rsid w:val="000D6BE4"/>
    <w:rsid w:val="000D6C95"/>
    <w:rsid w:val="000D70E6"/>
    <w:rsid w:val="000E1945"/>
    <w:rsid w:val="000E1EF0"/>
    <w:rsid w:val="000E4E52"/>
    <w:rsid w:val="000E5052"/>
    <w:rsid w:val="000F3319"/>
    <w:rsid w:val="000F369B"/>
    <w:rsid w:val="000F7EFF"/>
    <w:rsid w:val="001063B1"/>
    <w:rsid w:val="00107A97"/>
    <w:rsid w:val="0011286C"/>
    <w:rsid w:val="00117D5E"/>
    <w:rsid w:val="00121AE7"/>
    <w:rsid w:val="00121B97"/>
    <w:rsid w:val="00124996"/>
    <w:rsid w:val="00127F54"/>
    <w:rsid w:val="001322F7"/>
    <w:rsid w:val="0013254B"/>
    <w:rsid w:val="00133341"/>
    <w:rsid w:val="00135078"/>
    <w:rsid w:val="00135EE8"/>
    <w:rsid w:val="001364BE"/>
    <w:rsid w:val="0014085C"/>
    <w:rsid w:val="00143B79"/>
    <w:rsid w:val="00146265"/>
    <w:rsid w:val="00146649"/>
    <w:rsid w:val="00151B62"/>
    <w:rsid w:val="00152053"/>
    <w:rsid w:val="001540BE"/>
    <w:rsid w:val="00154948"/>
    <w:rsid w:val="00155CC3"/>
    <w:rsid w:val="00156E88"/>
    <w:rsid w:val="0016316F"/>
    <w:rsid w:val="001631AD"/>
    <w:rsid w:val="00164C83"/>
    <w:rsid w:val="001707FE"/>
    <w:rsid w:val="001713CF"/>
    <w:rsid w:val="00173660"/>
    <w:rsid w:val="0017444E"/>
    <w:rsid w:val="00174BFC"/>
    <w:rsid w:val="00174DE0"/>
    <w:rsid w:val="00175F45"/>
    <w:rsid w:val="001771C5"/>
    <w:rsid w:val="0018288F"/>
    <w:rsid w:val="0018321E"/>
    <w:rsid w:val="00186503"/>
    <w:rsid w:val="00186CC7"/>
    <w:rsid w:val="001872BE"/>
    <w:rsid w:val="0019064C"/>
    <w:rsid w:val="00191900"/>
    <w:rsid w:val="001A37CB"/>
    <w:rsid w:val="001A7453"/>
    <w:rsid w:val="001B03F9"/>
    <w:rsid w:val="001B0C58"/>
    <w:rsid w:val="001B290A"/>
    <w:rsid w:val="001B3405"/>
    <w:rsid w:val="001B3827"/>
    <w:rsid w:val="001B5DAD"/>
    <w:rsid w:val="001B605C"/>
    <w:rsid w:val="001B72E7"/>
    <w:rsid w:val="001C0A10"/>
    <w:rsid w:val="001C1742"/>
    <w:rsid w:val="001C200A"/>
    <w:rsid w:val="001C447E"/>
    <w:rsid w:val="001C452E"/>
    <w:rsid w:val="001C5264"/>
    <w:rsid w:val="001C6C37"/>
    <w:rsid w:val="001C6D51"/>
    <w:rsid w:val="001D3256"/>
    <w:rsid w:val="001D48D7"/>
    <w:rsid w:val="001E3287"/>
    <w:rsid w:val="001F03DA"/>
    <w:rsid w:val="001F089E"/>
    <w:rsid w:val="001F213E"/>
    <w:rsid w:val="001F3036"/>
    <w:rsid w:val="001F6D45"/>
    <w:rsid w:val="00200CA9"/>
    <w:rsid w:val="00201749"/>
    <w:rsid w:val="002021B8"/>
    <w:rsid w:val="00202E38"/>
    <w:rsid w:val="002061FE"/>
    <w:rsid w:val="00206B64"/>
    <w:rsid w:val="00213A7E"/>
    <w:rsid w:val="00214D05"/>
    <w:rsid w:val="00216471"/>
    <w:rsid w:val="0021685E"/>
    <w:rsid w:val="00222299"/>
    <w:rsid w:val="00222776"/>
    <w:rsid w:val="00224F21"/>
    <w:rsid w:val="00232233"/>
    <w:rsid w:val="00234602"/>
    <w:rsid w:val="00236A0B"/>
    <w:rsid w:val="00237F28"/>
    <w:rsid w:val="002409E8"/>
    <w:rsid w:val="00242C23"/>
    <w:rsid w:val="00246256"/>
    <w:rsid w:val="002522F9"/>
    <w:rsid w:val="0025623C"/>
    <w:rsid w:val="002578B6"/>
    <w:rsid w:val="00262E3C"/>
    <w:rsid w:val="00270356"/>
    <w:rsid w:val="002718D4"/>
    <w:rsid w:val="00273C58"/>
    <w:rsid w:val="0027589D"/>
    <w:rsid w:val="002775DC"/>
    <w:rsid w:val="0028040A"/>
    <w:rsid w:val="00284A71"/>
    <w:rsid w:val="00285A51"/>
    <w:rsid w:val="002867C9"/>
    <w:rsid w:val="002874DB"/>
    <w:rsid w:val="00287597"/>
    <w:rsid w:val="002904B3"/>
    <w:rsid w:val="002A055C"/>
    <w:rsid w:val="002A3549"/>
    <w:rsid w:val="002A370A"/>
    <w:rsid w:val="002A38C4"/>
    <w:rsid w:val="002A56B5"/>
    <w:rsid w:val="002A5A76"/>
    <w:rsid w:val="002B0B3B"/>
    <w:rsid w:val="002B2A73"/>
    <w:rsid w:val="002B3EF5"/>
    <w:rsid w:val="002B7388"/>
    <w:rsid w:val="002C322C"/>
    <w:rsid w:val="002C42E3"/>
    <w:rsid w:val="002C6446"/>
    <w:rsid w:val="002D1DA9"/>
    <w:rsid w:val="002D7F66"/>
    <w:rsid w:val="002D7FC6"/>
    <w:rsid w:val="002E0220"/>
    <w:rsid w:val="002E0612"/>
    <w:rsid w:val="002E0D23"/>
    <w:rsid w:val="002E138D"/>
    <w:rsid w:val="002E4D60"/>
    <w:rsid w:val="002E5DAF"/>
    <w:rsid w:val="002F2A74"/>
    <w:rsid w:val="002F4341"/>
    <w:rsid w:val="002F4586"/>
    <w:rsid w:val="002F5C9A"/>
    <w:rsid w:val="002F6112"/>
    <w:rsid w:val="00300605"/>
    <w:rsid w:val="00303949"/>
    <w:rsid w:val="00304A65"/>
    <w:rsid w:val="00305C21"/>
    <w:rsid w:val="003072EF"/>
    <w:rsid w:val="00313C54"/>
    <w:rsid w:val="00314590"/>
    <w:rsid w:val="003147C8"/>
    <w:rsid w:val="00315F7F"/>
    <w:rsid w:val="003162C6"/>
    <w:rsid w:val="0032345C"/>
    <w:rsid w:val="00326983"/>
    <w:rsid w:val="003303C2"/>
    <w:rsid w:val="003317FC"/>
    <w:rsid w:val="003325A5"/>
    <w:rsid w:val="00333D95"/>
    <w:rsid w:val="003357EA"/>
    <w:rsid w:val="003360EF"/>
    <w:rsid w:val="00336E6D"/>
    <w:rsid w:val="00336EE0"/>
    <w:rsid w:val="003370C2"/>
    <w:rsid w:val="003374D4"/>
    <w:rsid w:val="00342BF8"/>
    <w:rsid w:val="00350101"/>
    <w:rsid w:val="00354A9D"/>
    <w:rsid w:val="00355CD7"/>
    <w:rsid w:val="00355E64"/>
    <w:rsid w:val="0036352A"/>
    <w:rsid w:val="00363A15"/>
    <w:rsid w:val="00364B77"/>
    <w:rsid w:val="003654D1"/>
    <w:rsid w:val="00367A61"/>
    <w:rsid w:val="00370368"/>
    <w:rsid w:val="0037424D"/>
    <w:rsid w:val="00374583"/>
    <w:rsid w:val="0037530A"/>
    <w:rsid w:val="00375C04"/>
    <w:rsid w:val="00383466"/>
    <w:rsid w:val="00391FED"/>
    <w:rsid w:val="00393D8A"/>
    <w:rsid w:val="00397FB1"/>
    <w:rsid w:val="003A2768"/>
    <w:rsid w:val="003A5ED0"/>
    <w:rsid w:val="003A682F"/>
    <w:rsid w:val="003B279E"/>
    <w:rsid w:val="003B4F1C"/>
    <w:rsid w:val="003B7F06"/>
    <w:rsid w:val="003C4696"/>
    <w:rsid w:val="003C4CC7"/>
    <w:rsid w:val="003C5CDE"/>
    <w:rsid w:val="003C7607"/>
    <w:rsid w:val="003D5C60"/>
    <w:rsid w:val="003D65B5"/>
    <w:rsid w:val="003D76BA"/>
    <w:rsid w:val="003E02D3"/>
    <w:rsid w:val="003E0C79"/>
    <w:rsid w:val="003E133F"/>
    <w:rsid w:val="003E1867"/>
    <w:rsid w:val="003E1948"/>
    <w:rsid w:val="003E3A88"/>
    <w:rsid w:val="003E3D06"/>
    <w:rsid w:val="003E5AB6"/>
    <w:rsid w:val="003F0AD2"/>
    <w:rsid w:val="003F1B0D"/>
    <w:rsid w:val="003F1E29"/>
    <w:rsid w:val="003F225C"/>
    <w:rsid w:val="003F3949"/>
    <w:rsid w:val="003F4402"/>
    <w:rsid w:val="00400ECC"/>
    <w:rsid w:val="00401BCE"/>
    <w:rsid w:val="00402429"/>
    <w:rsid w:val="00402D21"/>
    <w:rsid w:val="0041374F"/>
    <w:rsid w:val="0041425A"/>
    <w:rsid w:val="0041448B"/>
    <w:rsid w:val="00414703"/>
    <w:rsid w:val="0041552E"/>
    <w:rsid w:val="004167CA"/>
    <w:rsid w:val="00416BB5"/>
    <w:rsid w:val="004203E8"/>
    <w:rsid w:val="0042060E"/>
    <w:rsid w:val="00420C37"/>
    <w:rsid w:val="00424A90"/>
    <w:rsid w:val="00424E95"/>
    <w:rsid w:val="004278E4"/>
    <w:rsid w:val="00430E83"/>
    <w:rsid w:val="00433882"/>
    <w:rsid w:val="00434584"/>
    <w:rsid w:val="00435D4B"/>
    <w:rsid w:val="00436133"/>
    <w:rsid w:val="00440B69"/>
    <w:rsid w:val="0044103F"/>
    <w:rsid w:val="00443CE5"/>
    <w:rsid w:val="00444FC1"/>
    <w:rsid w:val="004468E8"/>
    <w:rsid w:val="00447E5B"/>
    <w:rsid w:val="00450A62"/>
    <w:rsid w:val="0045245F"/>
    <w:rsid w:val="0045250D"/>
    <w:rsid w:val="00452CC9"/>
    <w:rsid w:val="004537C6"/>
    <w:rsid w:val="00455E72"/>
    <w:rsid w:val="00455F76"/>
    <w:rsid w:val="00457E72"/>
    <w:rsid w:val="004609A5"/>
    <w:rsid w:val="00462FA1"/>
    <w:rsid w:val="004630EE"/>
    <w:rsid w:val="004639CB"/>
    <w:rsid w:val="00463F50"/>
    <w:rsid w:val="00464311"/>
    <w:rsid w:val="0046720A"/>
    <w:rsid w:val="00470074"/>
    <w:rsid w:val="004703DB"/>
    <w:rsid w:val="0047162B"/>
    <w:rsid w:val="00474E53"/>
    <w:rsid w:val="00482CEA"/>
    <w:rsid w:val="00487501"/>
    <w:rsid w:val="00487A93"/>
    <w:rsid w:val="004917A2"/>
    <w:rsid w:val="004941B8"/>
    <w:rsid w:val="004946D0"/>
    <w:rsid w:val="004964B3"/>
    <w:rsid w:val="004978BD"/>
    <w:rsid w:val="004A2D5E"/>
    <w:rsid w:val="004A3513"/>
    <w:rsid w:val="004A7924"/>
    <w:rsid w:val="004B644B"/>
    <w:rsid w:val="004B6915"/>
    <w:rsid w:val="004C1634"/>
    <w:rsid w:val="004C50E9"/>
    <w:rsid w:val="004C54C0"/>
    <w:rsid w:val="004C7CA5"/>
    <w:rsid w:val="004D0BFA"/>
    <w:rsid w:val="004D1170"/>
    <w:rsid w:val="004D11B6"/>
    <w:rsid w:val="004D3132"/>
    <w:rsid w:val="004D4160"/>
    <w:rsid w:val="004D516E"/>
    <w:rsid w:val="004E01D6"/>
    <w:rsid w:val="004E1954"/>
    <w:rsid w:val="004E42DD"/>
    <w:rsid w:val="004E4A33"/>
    <w:rsid w:val="004E5011"/>
    <w:rsid w:val="004E577E"/>
    <w:rsid w:val="004E5BD5"/>
    <w:rsid w:val="004E7132"/>
    <w:rsid w:val="004F0886"/>
    <w:rsid w:val="004F15D0"/>
    <w:rsid w:val="00501CF2"/>
    <w:rsid w:val="00504ABE"/>
    <w:rsid w:val="00505E52"/>
    <w:rsid w:val="005069EA"/>
    <w:rsid w:val="00510DA2"/>
    <w:rsid w:val="00511369"/>
    <w:rsid w:val="005123B5"/>
    <w:rsid w:val="0051267B"/>
    <w:rsid w:val="00517B4B"/>
    <w:rsid w:val="00520179"/>
    <w:rsid w:val="00521C04"/>
    <w:rsid w:val="00523E46"/>
    <w:rsid w:val="00526334"/>
    <w:rsid w:val="00527C84"/>
    <w:rsid w:val="00530760"/>
    <w:rsid w:val="00530BDA"/>
    <w:rsid w:val="005320D3"/>
    <w:rsid w:val="00532F60"/>
    <w:rsid w:val="00542D46"/>
    <w:rsid w:val="00544727"/>
    <w:rsid w:val="005451CF"/>
    <w:rsid w:val="0054745D"/>
    <w:rsid w:val="00547489"/>
    <w:rsid w:val="00557FEF"/>
    <w:rsid w:val="00562447"/>
    <w:rsid w:val="00562A09"/>
    <w:rsid w:val="00580F5F"/>
    <w:rsid w:val="005856D7"/>
    <w:rsid w:val="0058614F"/>
    <w:rsid w:val="00590BAE"/>
    <w:rsid w:val="0059167A"/>
    <w:rsid w:val="005923B6"/>
    <w:rsid w:val="00592E1C"/>
    <w:rsid w:val="0059372F"/>
    <w:rsid w:val="005940D3"/>
    <w:rsid w:val="0059713C"/>
    <w:rsid w:val="005974AA"/>
    <w:rsid w:val="005A15B0"/>
    <w:rsid w:val="005A36CB"/>
    <w:rsid w:val="005A379C"/>
    <w:rsid w:val="005A4B2F"/>
    <w:rsid w:val="005A67FF"/>
    <w:rsid w:val="005A6F77"/>
    <w:rsid w:val="005A75EA"/>
    <w:rsid w:val="005A79D7"/>
    <w:rsid w:val="005B7A96"/>
    <w:rsid w:val="005B7C2E"/>
    <w:rsid w:val="005C05CE"/>
    <w:rsid w:val="005C1A81"/>
    <w:rsid w:val="005C2E1B"/>
    <w:rsid w:val="005D065C"/>
    <w:rsid w:val="005D47E0"/>
    <w:rsid w:val="005D590F"/>
    <w:rsid w:val="005D60C0"/>
    <w:rsid w:val="005E1367"/>
    <w:rsid w:val="005E5C01"/>
    <w:rsid w:val="005E6190"/>
    <w:rsid w:val="005E69DA"/>
    <w:rsid w:val="005E6C02"/>
    <w:rsid w:val="005E7011"/>
    <w:rsid w:val="005F1993"/>
    <w:rsid w:val="005F38A3"/>
    <w:rsid w:val="00600CF6"/>
    <w:rsid w:val="00602CC9"/>
    <w:rsid w:val="00602FD8"/>
    <w:rsid w:val="0060329A"/>
    <w:rsid w:val="00603E1D"/>
    <w:rsid w:val="00603F85"/>
    <w:rsid w:val="00605792"/>
    <w:rsid w:val="00606843"/>
    <w:rsid w:val="00616CD6"/>
    <w:rsid w:val="0062138B"/>
    <w:rsid w:val="006251EF"/>
    <w:rsid w:val="00627523"/>
    <w:rsid w:val="00630225"/>
    <w:rsid w:val="00630B4D"/>
    <w:rsid w:val="006315BE"/>
    <w:rsid w:val="00631B0F"/>
    <w:rsid w:val="00632F6E"/>
    <w:rsid w:val="00640214"/>
    <w:rsid w:val="00641071"/>
    <w:rsid w:val="0064469F"/>
    <w:rsid w:val="00651B2D"/>
    <w:rsid w:val="00656AA7"/>
    <w:rsid w:val="00657330"/>
    <w:rsid w:val="006579AE"/>
    <w:rsid w:val="00657CD8"/>
    <w:rsid w:val="006613EA"/>
    <w:rsid w:val="00661EE8"/>
    <w:rsid w:val="00672414"/>
    <w:rsid w:val="00680433"/>
    <w:rsid w:val="00686109"/>
    <w:rsid w:val="00687958"/>
    <w:rsid w:val="00687FA7"/>
    <w:rsid w:val="00690A35"/>
    <w:rsid w:val="00693859"/>
    <w:rsid w:val="00695129"/>
    <w:rsid w:val="006972FB"/>
    <w:rsid w:val="006A02C9"/>
    <w:rsid w:val="006A11E7"/>
    <w:rsid w:val="006A27C4"/>
    <w:rsid w:val="006A5ECD"/>
    <w:rsid w:val="006B152A"/>
    <w:rsid w:val="006B2018"/>
    <w:rsid w:val="006B2441"/>
    <w:rsid w:val="006B37B6"/>
    <w:rsid w:val="006B3EC9"/>
    <w:rsid w:val="006B7B64"/>
    <w:rsid w:val="006B7BF7"/>
    <w:rsid w:val="006C37C8"/>
    <w:rsid w:val="006C49BD"/>
    <w:rsid w:val="006C64CC"/>
    <w:rsid w:val="006C7FE6"/>
    <w:rsid w:val="006D551B"/>
    <w:rsid w:val="006D67F2"/>
    <w:rsid w:val="006E6E66"/>
    <w:rsid w:val="006E70E7"/>
    <w:rsid w:val="006F0DCD"/>
    <w:rsid w:val="006F1EE6"/>
    <w:rsid w:val="006F1F6B"/>
    <w:rsid w:val="006F2B39"/>
    <w:rsid w:val="006F3A66"/>
    <w:rsid w:val="006F5052"/>
    <w:rsid w:val="006F5430"/>
    <w:rsid w:val="007008D6"/>
    <w:rsid w:val="00701E60"/>
    <w:rsid w:val="00701E69"/>
    <w:rsid w:val="00705A9C"/>
    <w:rsid w:val="0070760C"/>
    <w:rsid w:val="00707D2A"/>
    <w:rsid w:val="0071019F"/>
    <w:rsid w:val="00711254"/>
    <w:rsid w:val="0071379C"/>
    <w:rsid w:val="00714C70"/>
    <w:rsid w:val="007208BF"/>
    <w:rsid w:val="00721826"/>
    <w:rsid w:val="0072517A"/>
    <w:rsid w:val="00730BC2"/>
    <w:rsid w:val="007310D7"/>
    <w:rsid w:val="0073145C"/>
    <w:rsid w:val="00732BE0"/>
    <w:rsid w:val="00732FFA"/>
    <w:rsid w:val="00734030"/>
    <w:rsid w:val="00734F68"/>
    <w:rsid w:val="007350BD"/>
    <w:rsid w:val="00735460"/>
    <w:rsid w:val="00735B04"/>
    <w:rsid w:val="007368D6"/>
    <w:rsid w:val="00741A06"/>
    <w:rsid w:val="0074608F"/>
    <w:rsid w:val="00751DF5"/>
    <w:rsid w:val="007546E9"/>
    <w:rsid w:val="00763640"/>
    <w:rsid w:val="00765BBA"/>
    <w:rsid w:val="0077041D"/>
    <w:rsid w:val="007711AA"/>
    <w:rsid w:val="00772FE8"/>
    <w:rsid w:val="007730C8"/>
    <w:rsid w:val="007732E7"/>
    <w:rsid w:val="007735C9"/>
    <w:rsid w:val="0077565C"/>
    <w:rsid w:val="00775C96"/>
    <w:rsid w:val="00775C9B"/>
    <w:rsid w:val="00776F81"/>
    <w:rsid w:val="007777C2"/>
    <w:rsid w:val="00781AAA"/>
    <w:rsid w:val="00781BE8"/>
    <w:rsid w:val="007868EA"/>
    <w:rsid w:val="00791272"/>
    <w:rsid w:val="00792930"/>
    <w:rsid w:val="007935AB"/>
    <w:rsid w:val="007960C0"/>
    <w:rsid w:val="00797FDF"/>
    <w:rsid w:val="007A002E"/>
    <w:rsid w:val="007A1C98"/>
    <w:rsid w:val="007A22C8"/>
    <w:rsid w:val="007A4662"/>
    <w:rsid w:val="007A6268"/>
    <w:rsid w:val="007A6536"/>
    <w:rsid w:val="007A6FAF"/>
    <w:rsid w:val="007A77A8"/>
    <w:rsid w:val="007B0067"/>
    <w:rsid w:val="007B1D20"/>
    <w:rsid w:val="007B4322"/>
    <w:rsid w:val="007B69D8"/>
    <w:rsid w:val="007C60B2"/>
    <w:rsid w:val="007C6503"/>
    <w:rsid w:val="007D2EAC"/>
    <w:rsid w:val="007D6CE0"/>
    <w:rsid w:val="007E059D"/>
    <w:rsid w:val="007E1102"/>
    <w:rsid w:val="007E501E"/>
    <w:rsid w:val="007E54A1"/>
    <w:rsid w:val="007E768E"/>
    <w:rsid w:val="007F0C62"/>
    <w:rsid w:val="007F434B"/>
    <w:rsid w:val="007F5896"/>
    <w:rsid w:val="007F6B0F"/>
    <w:rsid w:val="007F71E7"/>
    <w:rsid w:val="007F7E27"/>
    <w:rsid w:val="0080309E"/>
    <w:rsid w:val="00811CEB"/>
    <w:rsid w:val="00813693"/>
    <w:rsid w:val="008158F2"/>
    <w:rsid w:val="00817A6E"/>
    <w:rsid w:val="008206DF"/>
    <w:rsid w:val="00823826"/>
    <w:rsid w:val="008246D1"/>
    <w:rsid w:val="00826D96"/>
    <w:rsid w:val="00827FE1"/>
    <w:rsid w:val="00834767"/>
    <w:rsid w:val="00836E31"/>
    <w:rsid w:val="00837A4B"/>
    <w:rsid w:val="00837AEE"/>
    <w:rsid w:val="00842CC3"/>
    <w:rsid w:val="008459EF"/>
    <w:rsid w:val="008472AF"/>
    <w:rsid w:val="00847C39"/>
    <w:rsid w:val="00850E4E"/>
    <w:rsid w:val="00851CBB"/>
    <w:rsid w:val="00852212"/>
    <w:rsid w:val="008554BE"/>
    <w:rsid w:val="0085572D"/>
    <w:rsid w:val="0085596B"/>
    <w:rsid w:val="00856C65"/>
    <w:rsid w:val="00857FA3"/>
    <w:rsid w:val="00860590"/>
    <w:rsid w:val="008611C4"/>
    <w:rsid w:val="00862870"/>
    <w:rsid w:val="00867899"/>
    <w:rsid w:val="00870555"/>
    <w:rsid w:val="00871961"/>
    <w:rsid w:val="00873613"/>
    <w:rsid w:val="008738C6"/>
    <w:rsid w:val="0087564C"/>
    <w:rsid w:val="008764AE"/>
    <w:rsid w:val="008767C4"/>
    <w:rsid w:val="0088226B"/>
    <w:rsid w:val="00883ECE"/>
    <w:rsid w:val="008843DD"/>
    <w:rsid w:val="008854B9"/>
    <w:rsid w:val="00886D79"/>
    <w:rsid w:val="0089748C"/>
    <w:rsid w:val="008A0902"/>
    <w:rsid w:val="008A3A8D"/>
    <w:rsid w:val="008A4244"/>
    <w:rsid w:val="008A458A"/>
    <w:rsid w:val="008B0050"/>
    <w:rsid w:val="008B449A"/>
    <w:rsid w:val="008B456C"/>
    <w:rsid w:val="008B69A9"/>
    <w:rsid w:val="008B6A8C"/>
    <w:rsid w:val="008C0038"/>
    <w:rsid w:val="008C0148"/>
    <w:rsid w:val="008C04A3"/>
    <w:rsid w:val="008C6C74"/>
    <w:rsid w:val="008C7E2B"/>
    <w:rsid w:val="008D1D69"/>
    <w:rsid w:val="008D3F01"/>
    <w:rsid w:val="008D61BE"/>
    <w:rsid w:val="008D684B"/>
    <w:rsid w:val="008D6A41"/>
    <w:rsid w:val="008D7B68"/>
    <w:rsid w:val="008E56E3"/>
    <w:rsid w:val="008E6F8D"/>
    <w:rsid w:val="008E7127"/>
    <w:rsid w:val="008E7431"/>
    <w:rsid w:val="008F00DA"/>
    <w:rsid w:val="008F0840"/>
    <w:rsid w:val="008F086D"/>
    <w:rsid w:val="008F23B1"/>
    <w:rsid w:val="008F42EF"/>
    <w:rsid w:val="008F4358"/>
    <w:rsid w:val="00900383"/>
    <w:rsid w:val="009003D3"/>
    <w:rsid w:val="00900B48"/>
    <w:rsid w:val="00900C1C"/>
    <w:rsid w:val="00901F6D"/>
    <w:rsid w:val="00902E92"/>
    <w:rsid w:val="0090358B"/>
    <w:rsid w:val="009059F4"/>
    <w:rsid w:val="00905E0B"/>
    <w:rsid w:val="00906F6F"/>
    <w:rsid w:val="00907830"/>
    <w:rsid w:val="00907A1B"/>
    <w:rsid w:val="00911F04"/>
    <w:rsid w:val="009127A2"/>
    <w:rsid w:val="009137E9"/>
    <w:rsid w:val="00914383"/>
    <w:rsid w:val="00916127"/>
    <w:rsid w:val="00916602"/>
    <w:rsid w:val="00916B18"/>
    <w:rsid w:val="0092008B"/>
    <w:rsid w:val="009206B2"/>
    <w:rsid w:val="009236A3"/>
    <w:rsid w:val="009252A4"/>
    <w:rsid w:val="00925598"/>
    <w:rsid w:val="00931BAC"/>
    <w:rsid w:val="00931CC0"/>
    <w:rsid w:val="009323A1"/>
    <w:rsid w:val="00932F2D"/>
    <w:rsid w:val="009365E7"/>
    <w:rsid w:val="009413CC"/>
    <w:rsid w:val="00941E12"/>
    <w:rsid w:val="009451F2"/>
    <w:rsid w:val="0094546E"/>
    <w:rsid w:val="0095046A"/>
    <w:rsid w:val="00953050"/>
    <w:rsid w:val="009533E4"/>
    <w:rsid w:val="009542F3"/>
    <w:rsid w:val="0095450F"/>
    <w:rsid w:val="00955495"/>
    <w:rsid w:val="00955A30"/>
    <w:rsid w:val="009561A3"/>
    <w:rsid w:val="0096249C"/>
    <w:rsid w:val="00962A18"/>
    <w:rsid w:val="00962D82"/>
    <w:rsid w:val="00970FD2"/>
    <w:rsid w:val="009739C3"/>
    <w:rsid w:val="009739E7"/>
    <w:rsid w:val="00973A7E"/>
    <w:rsid w:val="009758EF"/>
    <w:rsid w:val="0097616C"/>
    <w:rsid w:val="0097686E"/>
    <w:rsid w:val="00976A60"/>
    <w:rsid w:val="009844B8"/>
    <w:rsid w:val="00986787"/>
    <w:rsid w:val="0099622B"/>
    <w:rsid w:val="00997179"/>
    <w:rsid w:val="009A28D5"/>
    <w:rsid w:val="009A42E7"/>
    <w:rsid w:val="009A490A"/>
    <w:rsid w:val="009B20B1"/>
    <w:rsid w:val="009B45B1"/>
    <w:rsid w:val="009B4B5C"/>
    <w:rsid w:val="009B623C"/>
    <w:rsid w:val="009B69CB"/>
    <w:rsid w:val="009C0BAD"/>
    <w:rsid w:val="009C2BF0"/>
    <w:rsid w:val="009C4E40"/>
    <w:rsid w:val="009C5373"/>
    <w:rsid w:val="009C69AB"/>
    <w:rsid w:val="009C7080"/>
    <w:rsid w:val="009D01A8"/>
    <w:rsid w:val="009D0FBF"/>
    <w:rsid w:val="009D26AE"/>
    <w:rsid w:val="009D2D35"/>
    <w:rsid w:val="009D473D"/>
    <w:rsid w:val="009D748B"/>
    <w:rsid w:val="009D779F"/>
    <w:rsid w:val="009E3EEC"/>
    <w:rsid w:val="009E5C7B"/>
    <w:rsid w:val="009E6211"/>
    <w:rsid w:val="009F2068"/>
    <w:rsid w:val="009F24AE"/>
    <w:rsid w:val="009F65A2"/>
    <w:rsid w:val="00A00280"/>
    <w:rsid w:val="00A00AEC"/>
    <w:rsid w:val="00A00D88"/>
    <w:rsid w:val="00A00FB6"/>
    <w:rsid w:val="00A04B2C"/>
    <w:rsid w:val="00A060AE"/>
    <w:rsid w:val="00A11FA4"/>
    <w:rsid w:val="00A13082"/>
    <w:rsid w:val="00A1581B"/>
    <w:rsid w:val="00A15A00"/>
    <w:rsid w:val="00A20F97"/>
    <w:rsid w:val="00A21223"/>
    <w:rsid w:val="00A224EE"/>
    <w:rsid w:val="00A24B2A"/>
    <w:rsid w:val="00A250ED"/>
    <w:rsid w:val="00A27044"/>
    <w:rsid w:val="00A271E9"/>
    <w:rsid w:val="00A27E46"/>
    <w:rsid w:val="00A33C37"/>
    <w:rsid w:val="00A35362"/>
    <w:rsid w:val="00A3624B"/>
    <w:rsid w:val="00A36D07"/>
    <w:rsid w:val="00A36D19"/>
    <w:rsid w:val="00A37B5F"/>
    <w:rsid w:val="00A40899"/>
    <w:rsid w:val="00A4093C"/>
    <w:rsid w:val="00A412D2"/>
    <w:rsid w:val="00A4310B"/>
    <w:rsid w:val="00A50004"/>
    <w:rsid w:val="00A51B34"/>
    <w:rsid w:val="00A55110"/>
    <w:rsid w:val="00A621CC"/>
    <w:rsid w:val="00A62A74"/>
    <w:rsid w:val="00A63C36"/>
    <w:rsid w:val="00A6541A"/>
    <w:rsid w:val="00A65D14"/>
    <w:rsid w:val="00A67371"/>
    <w:rsid w:val="00A67BA0"/>
    <w:rsid w:val="00A706A9"/>
    <w:rsid w:val="00A70E1E"/>
    <w:rsid w:val="00A73BB7"/>
    <w:rsid w:val="00A74EFA"/>
    <w:rsid w:val="00A83EE6"/>
    <w:rsid w:val="00A84C65"/>
    <w:rsid w:val="00A87876"/>
    <w:rsid w:val="00A87A08"/>
    <w:rsid w:val="00A90848"/>
    <w:rsid w:val="00A91BF9"/>
    <w:rsid w:val="00A92216"/>
    <w:rsid w:val="00A927A1"/>
    <w:rsid w:val="00A9623C"/>
    <w:rsid w:val="00AA071B"/>
    <w:rsid w:val="00AA17EC"/>
    <w:rsid w:val="00AA2C0F"/>
    <w:rsid w:val="00AA740C"/>
    <w:rsid w:val="00AB3037"/>
    <w:rsid w:val="00AB37ED"/>
    <w:rsid w:val="00AB7DB4"/>
    <w:rsid w:val="00AC0319"/>
    <w:rsid w:val="00AC0994"/>
    <w:rsid w:val="00AC18DD"/>
    <w:rsid w:val="00AC2C84"/>
    <w:rsid w:val="00AC3619"/>
    <w:rsid w:val="00AC40B4"/>
    <w:rsid w:val="00AC5153"/>
    <w:rsid w:val="00AC58B7"/>
    <w:rsid w:val="00AD0327"/>
    <w:rsid w:val="00AD1B39"/>
    <w:rsid w:val="00AD4AF1"/>
    <w:rsid w:val="00AD4EC5"/>
    <w:rsid w:val="00AD5274"/>
    <w:rsid w:val="00AD7400"/>
    <w:rsid w:val="00AD7AD1"/>
    <w:rsid w:val="00AE0BDE"/>
    <w:rsid w:val="00AE0E13"/>
    <w:rsid w:val="00AE1324"/>
    <w:rsid w:val="00AE1B36"/>
    <w:rsid w:val="00AE3EFE"/>
    <w:rsid w:val="00AE5ECD"/>
    <w:rsid w:val="00AF0858"/>
    <w:rsid w:val="00AF1257"/>
    <w:rsid w:val="00AF312C"/>
    <w:rsid w:val="00AF51BE"/>
    <w:rsid w:val="00AF681D"/>
    <w:rsid w:val="00AF78FE"/>
    <w:rsid w:val="00B008B0"/>
    <w:rsid w:val="00B03004"/>
    <w:rsid w:val="00B05411"/>
    <w:rsid w:val="00B06C25"/>
    <w:rsid w:val="00B07D36"/>
    <w:rsid w:val="00B1303B"/>
    <w:rsid w:val="00B13444"/>
    <w:rsid w:val="00B136C0"/>
    <w:rsid w:val="00B206F6"/>
    <w:rsid w:val="00B21013"/>
    <w:rsid w:val="00B231A2"/>
    <w:rsid w:val="00B243E2"/>
    <w:rsid w:val="00B248C9"/>
    <w:rsid w:val="00B24DD5"/>
    <w:rsid w:val="00B27391"/>
    <w:rsid w:val="00B301CA"/>
    <w:rsid w:val="00B31042"/>
    <w:rsid w:val="00B3262C"/>
    <w:rsid w:val="00B35352"/>
    <w:rsid w:val="00B379D1"/>
    <w:rsid w:val="00B37D28"/>
    <w:rsid w:val="00B41D4E"/>
    <w:rsid w:val="00B424CD"/>
    <w:rsid w:val="00B424DF"/>
    <w:rsid w:val="00B42D12"/>
    <w:rsid w:val="00B442A4"/>
    <w:rsid w:val="00B46178"/>
    <w:rsid w:val="00B515A5"/>
    <w:rsid w:val="00B52BD9"/>
    <w:rsid w:val="00B532FD"/>
    <w:rsid w:val="00B54E28"/>
    <w:rsid w:val="00B5531F"/>
    <w:rsid w:val="00B66E41"/>
    <w:rsid w:val="00B66F74"/>
    <w:rsid w:val="00B67C00"/>
    <w:rsid w:val="00B70365"/>
    <w:rsid w:val="00B710B9"/>
    <w:rsid w:val="00B7135E"/>
    <w:rsid w:val="00B71EA2"/>
    <w:rsid w:val="00B7324D"/>
    <w:rsid w:val="00B73699"/>
    <w:rsid w:val="00B75E28"/>
    <w:rsid w:val="00B767DF"/>
    <w:rsid w:val="00B77255"/>
    <w:rsid w:val="00B81432"/>
    <w:rsid w:val="00B81D1C"/>
    <w:rsid w:val="00B82FCE"/>
    <w:rsid w:val="00B87240"/>
    <w:rsid w:val="00B95B5A"/>
    <w:rsid w:val="00B976AB"/>
    <w:rsid w:val="00BA60D8"/>
    <w:rsid w:val="00BA6B0E"/>
    <w:rsid w:val="00BB0A5E"/>
    <w:rsid w:val="00BB0E14"/>
    <w:rsid w:val="00BB102D"/>
    <w:rsid w:val="00BB2C19"/>
    <w:rsid w:val="00BB4571"/>
    <w:rsid w:val="00BB4886"/>
    <w:rsid w:val="00BB5386"/>
    <w:rsid w:val="00BB6239"/>
    <w:rsid w:val="00BB7894"/>
    <w:rsid w:val="00BC06AD"/>
    <w:rsid w:val="00BC0E9D"/>
    <w:rsid w:val="00BC18B3"/>
    <w:rsid w:val="00BC41F2"/>
    <w:rsid w:val="00BC5DF2"/>
    <w:rsid w:val="00BC71E1"/>
    <w:rsid w:val="00BC7D94"/>
    <w:rsid w:val="00BD04B8"/>
    <w:rsid w:val="00BD22BC"/>
    <w:rsid w:val="00BD26CE"/>
    <w:rsid w:val="00BD29C3"/>
    <w:rsid w:val="00BD2E89"/>
    <w:rsid w:val="00BD341A"/>
    <w:rsid w:val="00BD46E8"/>
    <w:rsid w:val="00BD590A"/>
    <w:rsid w:val="00BD6676"/>
    <w:rsid w:val="00BD6A38"/>
    <w:rsid w:val="00BD7657"/>
    <w:rsid w:val="00BD799F"/>
    <w:rsid w:val="00BE0B03"/>
    <w:rsid w:val="00BE0F2C"/>
    <w:rsid w:val="00BE10AC"/>
    <w:rsid w:val="00BE1545"/>
    <w:rsid w:val="00BE1835"/>
    <w:rsid w:val="00BE2A9A"/>
    <w:rsid w:val="00BE2CAD"/>
    <w:rsid w:val="00BE42D8"/>
    <w:rsid w:val="00BE4C08"/>
    <w:rsid w:val="00BE7882"/>
    <w:rsid w:val="00BF0924"/>
    <w:rsid w:val="00BF0B2E"/>
    <w:rsid w:val="00BF30BA"/>
    <w:rsid w:val="00BF6609"/>
    <w:rsid w:val="00C02112"/>
    <w:rsid w:val="00C02C5B"/>
    <w:rsid w:val="00C03B5C"/>
    <w:rsid w:val="00C06FAB"/>
    <w:rsid w:val="00C07D36"/>
    <w:rsid w:val="00C12EAD"/>
    <w:rsid w:val="00C20214"/>
    <w:rsid w:val="00C24EB5"/>
    <w:rsid w:val="00C275A0"/>
    <w:rsid w:val="00C3071D"/>
    <w:rsid w:val="00C31828"/>
    <w:rsid w:val="00C31B4D"/>
    <w:rsid w:val="00C32191"/>
    <w:rsid w:val="00C32C0B"/>
    <w:rsid w:val="00C3796F"/>
    <w:rsid w:val="00C4132C"/>
    <w:rsid w:val="00C41F78"/>
    <w:rsid w:val="00C44D64"/>
    <w:rsid w:val="00C4528B"/>
    <w:rsid w:val="00C45322"/>
    <w:rsid w:val="00C4654A"/>
    <w:rsid w:val="00C51BD9"/>
    <w:rsid w:val="00C51D80"/>
    <w:rsid w:val="00C51E9F"/>
    <w:rsid w:val="00C54AB2"/>
    <w:rsid w:val="00C607C6"/>
    <w:rsid w:val="00C60843"/>
    <w:rsid w:val="00C611E0"/>
    <w:rsid w:val="00C62637"/>
    <w:rsid w:val="00C62BAA"/>
    <w:rsid w:val="00C63387"/>
    <w:rsid w:val="00C6362B"/>
    <w:rsid w:val="00C64CEE"/>
    <w:rsid w:val="00C64E59"/>
    <w:rsid w:val="00C66E1F"/>
    <w:rsid w:val="00C70ABB"/>
    <w:rsid w:val="00C71C1F"/>
    <w:rsid w:val="00C745CA"/>
    <w:rsid w:val="00C748AC"/>
    <w:rsid w:val="00C74C27"/>
    <w:rsid w:val="00C74C66"/>
    <w:rsid w:val="00C75D7D"/>
    <w:rsid w:val="00C80B93"/>
    <w:rsid w:val="00C83120"/>
    <w:rsid w:val="00C8335A"/>
    <w:rsid w:val="00C8402F"/>
    <w:rsid w:val="00C85D81"/>
    <w:rsid w:val="00C86053"/>
    <w:rsid w:val="00C86CDC"/>
    <w:rsid w:val="00C90781"/>
    <w:rsid w:val="00C92F5B"/>
    <w:rsid w:val="00CA173A"/>
    <w:rsid w:val="00CB0B14"/>
    <w:rsid w:val="00CB0B73"/>
    <w:rsid w:val="00CB0E8F"/>
    <w:rsid w:val="00CB36C2"/>
    <w:rsid w:val="00CB44C8"/>
    <w:rsid w:val="00CB4EE8"/>
    <w:rsid w:val="00CB7A63"/>
    <w:rsid w:val="00CC10B0"/>
    <w:rsid w:val="00CC1FF6"/>
    <w:rsid w:val="00CC2650"/>
    <w:rsid w:val="00CC2A11"/>
    <w:rsid w:val="00CC2E3F"/>
    <w:rsid w:val="00CC35F6"/>
    <w:rsid w:val="00CC37F7"/>
    <w:rsid w:val="00CC6A54"/>
    <w:rsid w:val="00CC7741"/>
    <w:rsid w:val="00CD11B6"/>
    <w:rsid w:val="00CD65D6"/>
    <w:rsid w:val="00CE033D"/>
    <w:rsid w:val="00CE3CD9"/>
    <w:rsid w:val="00CE5D3B"/>
    <w:rsid w:val="00CF3B1C"/>
    <w:rsid w:val="00CF6F9C"/>
    <w:rsid w:val="00CF74BA"/>
    <w:rsid w:val="00D0046A"/>
    <w:rsid w:val="00D0414E"/>
    <w:rsid w:val="00D04983"/>
    <w:rsid w:val="00D10993"/>
    <w:rsid w:val="00D11E4D"/>
    <w:rsid w:val="00D14DD1"/>
    <w:rsid w:val="00D1783D"/>
    <w:rsid w:val="00D218CB"/>
    <w:rsid w:val="00D224DA"/>
    <w:rsid w:val="00D265CC"/>
    <w:rsid w:val="00D32E19"/>
    <w:rsid w:val="00D35FF8"/>
    <w:rsid w:val="00D4054A"/>
    <w:rsid w:val="00D40688"/>
    <w:rsid w:val="00D416F6"/>
    <w:rsid w:val="00D4256F"/>
    <w:rsid w:val="00D4396A"/>
    <w:rsid w:val="00D466D3"/>
    <w:rsid w:val="00D46827"/>
    <w:rsid w:val="00D510D7"/>
    <w:rsid w:val="00D511DB"/>
    <w:rsid w:val="00D5156F"/>
    <w:rsid w:val="00D51A71"/>
    <w:rsid w:val="00D6024B"/>
    <w:rsid w:val="00D61212"/>
    <w:rsid w:val="00D61EFE"/>
    <w:rsid w:val="00D62201"/>
    <w:rsid w:val="00D65EEB"/>
    <w:rsid w:val="00D72CEC"/>
    <w:rsid w:val="00D731BB"/>
    <w:rsid w:val="00D73FAF"/>
    <w:rsid w:val="00D779AD"/>
    <w:rsid w:val="00D8016B"/>
    <w:rsid w:val="00D87AE1"/>
    <w:rsid w:val="00D93615"/>
    <w:rsid w:val="00D9387D"/>
    <w:rsid w:val="00D93BC7"/>
    <w:rsid w:val="00D948FE"/>
    <w:rsid w:val="00D94959"/>
    <w:rsid w:val="00D9500F"/>
    <w:rsid w:val="00DA424D"/>
    <w:rsid w:val="00DA5AAA"/>
    <w:rsid w:val="00DB0E3A"/>
    <w:rsid w:val="00DB37B4"/>
    <w:rsid w:val="00DC1E75"/>
    <w:rsid w:val="00DC2B23"/>
    <w:rsid w:val="00DC46AB"/>
    <w:rsid w:val="00DC519E"/>
    <w:rsid w:val="00DC5BC0"/>
    <w:rsid w:val="00DD1E51"/>
    <w:rsid w:val="00DD2AC9"/>
    <w:rsid w:val="00DD2E2C"/>
    <w:rsid w:val="00DD4999"/>
    <w:rsid w:val="00DD5A74"/>
    <w:rsid w:val="00DE2802"/>
    <w:rsid w:val="00DE3291"/>
    <w:rsid w:val="00DF0522"/>
    <w:rsid w:val="00DF0AE7"/>
    <w:rsid w:val="00DF3F1E"/>
    <w:rsid w:val="00DF45F1"/>
    <w:rsid w:val="00DF6283"/>
    <w:rsid w:val="00E00283"/>
    <w:rsid w:val="00E03D7A"/>
    <w:rsid w:val="00E1068F"/>
    <w:rsid w:val="00E112E8"/>
    <w:rsid w:val="00E1347B"/>
    <w:rsid w:val="00E14889"/>
    <w:rsid w:val="00E14D2A"/>
    <w:rsid w:val="00E16362"/>
    <w:rsid w:val="00E164B2"/>
    <w:rsid w:val="00E16686"/>
    <w:rsid w:val="00E1686A"/>
    <w:rsid w:val="00E168BC"/>
    <w:rsid w:val="00E2065D"/>
    <w:rsid w:val="00E214F7"/>
    <w:rsid w:val="00E21D42"/>
    <w:rsid w:val="00E226F5"/>
    <w:rsid w:val="00E22AF3"/>
    <w:rsid w:val="00E2535D"/>
    <w:rsid w:val="00E255FB"/>
    <w:rsid w:val="00E271FA"/>
    <w:rsid w:val="00E30376"/>
    <w:rsid w:val="00E32268"/>
    <w:rsid w:val="00E33196"/>
    <w:rsid w:val="00E3534C"/>
    <w:rsid w:val="00E4192C"/>
    <w:rsid w:val="00E419F4"/>
    <w:rsid w:val="00E420A1"/>
    <w:rsid w:val="00E44302"/>
    <w:rsid w:val="00E478CF"/>
    <w:rsid w:val="00E50257"/>
    <w:rsid w:val="00E50B56"/>
    <w:rsid w:val="00E52E26"/>
    <w:rsid w:val="00E53FD6"/>
    <w:rsid w:val="00E54807"/>
    <w:rsid w:val="00E54996"/>
    <w:rsid w:val="00E56A0D"/>
    <w:rsid w:val="00E626DB"/>
    <w:rsid w:val="00E62D76"/>
    <w:rsid w:val="00E71B53"/>
    <w:rsid w:val="00E73402"/>
    <w:rsid w:val="00E82C9C"/>
    <w:rsid w:val="00E831A3"/>
    <w:rsid w:val="00E83388"/>
    <w:rsid w:val="00E83466"/>
    <w:rsid w:val="00E838C9"/>
    <w:rsid w:val="00E87D34"/>
    <w:rsid w:val="00E91795"/>
    <w:rsid w:val="00E91F38"/>
    <w:rsid w:val="00E92B9E"/>
    <w:rsid w:val="00E92EFF"/>
    <w:rsid w:val="00E93F37"/>
    <w:rsid w:val="00E96EF0"/>
    <w:rsid w:val="00EA08F9"/>
    <w:rsid w:val="00EA45D3"/>
    <w:rsid w:val="00EA7356"/>
    <w:rsid w:val="00EB1198"/>
    <w:rsid w:val="00EB1B5C"/>
    <w:rsid w:val="00EB427D"/>
    <w:rsid w:val="00EB74F1"/>
    <w:rsid w:val="00EB79BA"/>
    <w:rsid w:val="00EB7D6A"/>
    <w:rsid w:val="00EC2F18"/>
    <w:rsid w:val="00EC65D4"/>
    <w:rsid w:val="00EC70D4"/>
    <w:rsid w:val="00EC7235"/>
    <w:rsid w:val="00EC775D"/>
    <w:rsid w:val="00ED577D"/>
    <w:rsid w:val="00ED6BE7"/>
    <w:rsid w:val="00ED7041"/>
    <w:rsid w:val="00EE343B"/>
    <w:rsid w:val="00EE43C4"/>
    <w:rsid w:val="00EE45E8"/>
    <w:rsid w:val="00EE577F"/>
    <w:rsid w:val="00EE618E"/>
    <w:rsid w:val="00EF1C5B"/>
    <w:rsid w:val="00EF2199"/>
    <w:rsid w:val="00EF241B"/>
    <w:rsid w:val="00EF2C5F"/>
    <w:rsid w:val="00EF39E1"/>
    <w:rsid w:val="00EF50C5"/>
    <w:rsid w:val="00EF74BC"/>
    <w:rsid w:val="00F016C7"/>
    <w:rsid w:val="00F02AC5"/>
    <w:rsid w:val="00F036BC"/>
    <w:rsid w:val="00F05D5E"/>
    <w:rsid w:val="00F074C2"/>
    <w:rsid w:val="00F114A3"/>
    <w:rsid w:val="00F13989"/>
    <w:rsid w:val="00F146CE"/>
    <w:rsid w:val="00F172E1"/>
    <w:rsid w:val="00F17D5B"/>
    <w:rsid w:val="00F22471"/>
    <w:rsid w:val="00F2333A"/>
    <w:rsid w:val="00F24AF8"/>
    <w:rsid w:val="00F26ECE"/>
    <w:rsid w:val="00F2709F"/>
    <w:rsid w:val="00F316D5"/>
    <w:rsid w:val="00F31A5B"/>
    <w:rsid w:val="00F3240E"/>
    <w:rsid w:val="00F324BB"/>
    <w:rsid w:val="00F33C89"/>
    <w:rsid w:val="00F3519F"/>
    <w:rsid w:val="00F35432"/>
    <w:rsid w:val="00F41C51"/>
    <w:rsid w:val="00F41DD4"/>
    <w:rsid w:val="00F43CCB"/>
    <w:rsid w:val="00F43FF7"/>
    <w:rsid w:val="00F45C4C"/>
    <w:rsid w:val="00F46659"/>
    <w:rsid w:val="00F470F0"/>
    <w:rsid w:val="00F4797B"/>
    <w:rsid w:val="00F47EE1"/>
    <w:rsid w:val="00F50E84"/>
    <w:rsid w:val="00F518D4"/>
    <w:rsid w:val="00F538B4"/>
    <w:rsid w:val="00F54288"/>
    <w:rsid w:val="00F60F49"/>
    <w:rsid w:val="00F61028"/>
    <w:rsid w:val="00F622FD"/>
    <w:rsid w:val="00F62B34"/>
    <w:rsid w:val="00F63FAE"/>
    <w:rsid w:val="00F70283"/>
    <w:rsid w:val="00F72748"/>
    <w:rsid w:val="00F72992"/>
    <w:rsid w:val="00F74504"/>
    <w:rsid w:val="00F74734"/>
    <w:rsid w:val="00F74996"/>
    <w:rsid w:val="00F76EC6"/>
    <w:rsid w:val="00F800BF"/>
    <w:rsid w:val="00F81679"/>
    <w:rsid w:val="00F81D5E"/>
    <w:rsid w:val="00F82A5B"/>
    <w:rsid w:val="00F8424D"/>
    <w:rsid w:val="00F84548"/>
    <w:rsid w:val="00F84940"/>
    <w:rsid w:val="00F85533"/>
    <w:rsid w:val="00F867DF"/>
    <w:rsid w:val="00F869F8"/>
    <w:rsid w:val="00F92B4E"/>
    <w:rsid w:val="00F92E48"/>
    <w:rsid w:val="00F95B75"/>
    <w:rsid w:val="00F9634B"/>
    <w:rsid w:val="00F97608"/>
    <w:rsid w:val="00FA04BF"/>
    <w:rsid w:val="00FA164E"/>
    <w:rsid w:val="00FA44A1"/>
    <w:rsid w:val="00FA5FE8"/>
    <w:rsid w:val="00FA6246"/>
    <w:rsid w:val="00FA63CC"/>
    <w:rsid w:val="00FB1C4F"/>
    <w:rsid w:val="00FB4811"/>
    <w:rsid w:val="00FB78EE"/>
    <w:rsid w:val="00FC722C"/>
    <w:rsid w:val="00FC7C47"/>
    <w:rsid w:val="00FD0857"/>
    <w:rsid w:val="00FD3D3C"/>
    <w:rsid w:val="00FD5BEF"/>
    <w:rsid w:val="00FD7ECB"/>
    <w:rsid w:val="00FE2F77"/>
    <w:rsid w:val="00FE2F80"/>
    <w:rsid w:val="00FE5A4A"/>
    <w:rsid w:val="00FE79BB"/>
    <w:rsid w:val="00FE7E06"/>
    <w:rsid w:val="00FF0782"/>
    <w:rsid w:val="00FF14D1"/>
    <w:rsid w:val="00FF245D"/>
    <w:rsid w:val="00FF5668"/>
    <w:rsid w:val="00FF5BDF"/>
    <w:rsid w:val="00FF6469"/>
    <w:rsid w:val="00FF6DDC"/>
    <w:rsid w:val="00FF6F5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948"/>
    <w:rPr>
      <w:rFonts w:ascii="Times New Roman" w:eastAsia="Times New Roman" w:hAnsi="Times New Roman"/>
      <w:sz w:val="24"/>
      <w:szCs w:val="24"/>
      <w:lang w:val="es-ES" w:eastAsia="es-ES"/>
    </w:rPr>
  </w:style>
  <w:style w:type="paragraph" w:styleId="Ttulo1">
    <w:name w:val="heading 1"/>
    <w:basedOn w:val="Normal"/>
    <w:next w:val="Normal"/>
    <w:link w:val="Ttulo1Car"/>
    <w:autoRedefine/>
    <w:qFormat/>
    <w:rsid w:val="00232233"/>
    <w:pPr>
      <w:pageBreakBefore/>
      <w:numPr>
        <w:numId w:val="2"/>
      </w:numPr>
      <w:ind w:left="0" w:firstLine="0"/>
      <w:outlineLvl w:val="0"/>
    </w:pPr>
    <w:rPr>
      <w:rFonts w:ascii="Helvetica" w:eastAsia="Calibri" w:hAnsi="Helvetica" w:cs="Arial"/>
      <w:b/>
      <w:bCs/>
      <w:caps/>
      <w:kern w:val="28"/>
      <w:lang w:val="es-MX"/>
    </w:rPr>
  </w:style>
  <w:style w:type="paragraph" w:styleId="Ttulo2">
    <w:name w:val="heading 2"/>
    <w:basedOn w:val="Ttulo1"/>
    <w:next w:val="Normal"/>
    <w:link w:val="Ttulo2Car"/>
    <w:qFormat/>
    <w:rsid w:val="003A5ED0"/>
    <w:pPr>
      <w:keepNext/>
      <w:pageBreakBefore w:val="0"/>
      <w:numPr>
        <w:ilvl w:val="1"/>
      </w:numPr>
      <w:ind w:left="578" w:hanging="578"/>
      <w:outlineLvl w:val="1"/>
    </w:pPr>
    <w:rPr>
      <w:bCs w:val="0"/>
      <w:caps w:val="0"/>
      <w:smallCaps/>
    </w:rPr>
  </w:style>
  <w:style w:type="paragraph" w:styleId="Ttulo3">
    <w:name w:val="heading 3"/>
    <w:basedOn w:val="Ttulo2"/>
    <w:next w:val="Normal"/>
    <w:link w:val="Ttulo3Car"/>
    <w:qFormat/>
    <w:rsid w:val="003A5ED0"/>
    <w:pPr>
      <w:numPr>
        <w:ilvl w:val="2"/>
      </w:numPr>
      <w:outlineLvl w:val="2"/>
    </w:pPr>
    <w:rPr>
      <w:bCs/>
      <w:color w:val="000000"/>
      <w:sz w:val="28"/>
      <w:szCs w:val="26"/>
    </w:rPr>
  </w:style>
  <w:style w:type="paragraph" w:styleId="Ttulo4">
    <w:name w:val="heading 4"/>
    <w:aliases w:val="sheisse"/>
    <w:basedOn w:val="Textomacro"/>
    <w:next w:val="Normal"/>
    <w:link w:val="Ttulo4Car"/>
    <w:qFormat/>
    <w:rsid w:val="003A5ED0"/>
    <w:pPr>
      <w:keepNext/>
      <w:numPr>
        <w:ilvl w:val="3"/>
        <w:numId w:val="2"/>
      </w:numPr>
      <w:spacing w:before="240" w:after="60"/>
      <w:outlineLvl w:val="3"/>
    </w:pPr>
    <w:rPr>
      <w:rFonts w:ascii="Arial" w:hAnsi="Arial" w:cs="Courier New"/>
      <w:b/>
      <w:bCs/>
      <w:sz w:val="28"/>
      <w:szCs w:val="28"/>
    </w:rPr>
  </w:style>
  <w:style w:type="paragraph" w:styleId="Ttulo5">
    <w:name w:val="heading 5"/>
    <w:basedOn w:val="Normal"/>
    <w:next w:val="Normal"/>
    <w:link w:val="Ttulo5Car"/>
    <w:qFormat/>
    <w:rsid w:val="003A5ED0"/>
    <w:pPr>
      <w:numPr>
        <w:ilvl w:val="4"/>
        <w:numId w:val="2"/>
      </w:numPr>
      <w:spacing w:before="240" w:after="60"/>
      <w:outlineLvl w:val="4"/>
    </w:pPr>
    <w:rPr>
      <w:b/>
      <w:bCs/>
      <w:i/>
      <w:iCs/>
      <w:sz w:val="26"/>
      <w:szCs w:val="26"/>
    </w:rPr>
  </w:style>
  <w:style w:type="paragraph" w:styleId="Ttulo6">
    <w:name w:val="heading 6"/>
    <w:basedOn w:val="Normal"/>
    <w:next w:val="Normal"/>
    <w:link w:val="Ttulo6Car"/>
    <w:qFormat/>
    <w:rsid w:val="003A5ED0"/>
    <w:pPr>
      <w:numPr>
        <w:ilvl w:val="5"/>
        <w:numId w:val="2"/>
      </w:numPr>
      <w:spacing w:before="240" w:after="60"/>
      <w:outlineLvl w:val="5"/>
    </w:pPr>
    <w:rPr>
      <w:b/>
      <w:bCs/>
      <w:sz w:val="22"/>
      <w:szCs w:val="22"/>
    </w:rPr>
  </w:style>
  <w:style w:type="paragraph" w:styleId="Ttulo7">
    <w:name w:val="heading 7"/>
    <w:basedOn w:val="Normal"/>
    <w:next w:val="Normal"/>
    <w:link w:val="Ttulo7Car"/>
    <w:qFormat/>
    <w:rsid w:val="003A5ED0"/>
    <w:pPr>
      <w:numPr>
        <w:ilvl w:val="6"/>
        <w:numId w:val="2"/>
      </w:numPr>
      <w:spacing w:before="240" w:after="60"/>
      <w:outlineLvl w:val="6"/>
    </w:pPr>
  </w:style>
  <w:style w:type="paragraph" w:styleId="Ttulo8">
    <w:name w:val="heading 8"/>
    <w:basedOn w:val="Normal"/>
    <w:next w:val="Normal"/>
    <w:link w:val="Ttulo8Car"/>
    <w:qFormat/>
    <w:rsid w:val="003A5ED0"/>
    <w:pPr>
      <w:numPr>
        <w:ilvl w:val="7"/>
        <w:numId w:val="2"/>
      </w:numPr>
      <w:spacing w:before="240" w:after="60"/>
      <w:outlineLvl w:val="7"/>
    </w:pPr>
    <w:rPr>
      <w:i/>
      <w:iCs/>
    </w:rPr>
  </w:style>
  <w:style w:type="paragraph" w:styleId="Ttulo9">
    <w:name w:val="heading 9"/>
    <w:basedOn w:val="Normal"/>
    <w:next w:val="Normal"/>
    <w:link w:val="Ttulo9Car"/>
    <w:qFormat/>
    <w:rsid w:val="003A5ED0"/>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154948"/>
    <w:rPr>
      <w:sz w:val="16"/>
      <w:szCs w:val="16"/>
    </w:rPr>
  </w:style>
  <w:style w:type="paragraph" w:styleId="Textonotapie">
    <w:name w:val="footnote text"/>
    <w:basedOn w:val="Normal"/>
    <w:link w:val="TextonotapieCar"/>
    <w:uiPriority w:val="99"/>
    <w:semiHidden/>
    <w:rsid w:val="00E14D2A"/>
    <w:rPr>
      <w:rFonts w:eastAsia="Calibri"/>
      <w:sz w:val="20"/>
      <w:szCs w:val="20"/>
      <w:lang w:val="es-MX" w:eastAsia="en-US"/>
    </w:rPr>
  </w:style>
  <w:style w:type="character" w:customStyle="1" w:styleId="TextonotapieCar">
    <w:name w:val="Texto nota pie Car"/>
    <w:link w:val="Textonotapie"/>
    <w:uiPriority w:val="99"/>
    <w:rsid w:val="00E14D2A"/>
    <w:rPr>
      <w:rFonts w:ascii="Times New Roman" w:eastAsia="Calibri" w:hAnsi="Times New Roman" w:cs="Times New Roman"/>
      <w:sz w:val="20"/>
      <w:szCs w:val="20"/>
    </w:rPr>
  </w:style>
  <w:style w:type="paragraph" w:styleId="Prrafodelista">
    <w:name w:val="List Paragraph"/>
    <w:basedOn w:val="Normal"/>
    <w:uiPriority w:val="34"/>
    <w:qFormat/>
    <w:rsid w:val="00E14D2A"/>
    <w:pPr>
      <w:spacing w:after="200" w:line="276" w:lineRule="auto"/>
      <w:ind w:left="720"/>
    </w:pPr>
    <w:rPr>
      <w:rFonts w:eastAsia="Calibri"/>
      <w:lang w:val="es-MX" w:eastAsia="en-US"/>
    </w:rPr>
  </w:style>
  <w:style w:type="paragraph" w:customStyle="1" w:styleId="tabla">
    <w:name w:val="tabla"/>
    <w:basedOn w:val="Normal"/>
    <w:rsid w:val="0099622B"/>
    <w:pPr>
      <w:numPr>
        <w:numId w:val="1"/>
      </w:numPr>
      <w:spacing w:before="240" w:after="120"/>
      <w:ind w:left="714" w:hanging="357"/>
      <w:jc w:val="center"/>
    </w:pPr>
    <w:rPr>
      <w:lang w:eastAsia="es-MX"/>
    </w:rPr>
  </w:style>
  <w:style w:type="character" w:customStyle="1" w:styleId="Ttulo1Car">
    <w:name w:val="Título 1 Car"/>
    <w:link w:val="Ttulo1"/>
    <w:rsid w:val="00232233"/>
    <w:rPr>
      <w:rFonts w:ascii="Helvetica" w:eastAsia="Calibri" w:hAnsi="Helvetica" w:cs="Arial"/>
      <w:b/>
      <w:bCs/>
      <w:caps/>
      <w:kern w:val="28"/>
      <w:sz w:val="24"/>
      <w:szCs w:val="24"/>
      <w:lang w:eastAsia="es-ES"/>
    </w:rPr>
  </w:style>
  <w:style w:type="character" w:customStyle="1" w:styleId="Ttulo2Car">
    <w:name w:val="Título 2 Car"/>
    <w:link w:val="Ttulo2"/>
    <w:rsid w:val="003A5ED0"/>
    <w:rPr>
      <w:rFonts w:ascii="Times New Roman" w:eastAsia="Calibri" w:hAnsi="Times New Roman" w:cs="Arial"/>
      <w:b/>
      <w:smallCaps/>
      <w:kern w:val="28"/>
      <w:sz w:val="32"/>
      <w:szCs w:val="32"/>
      <w:lang w:eastAsia="es-ES"/>
    </w:rPr>
  </w:style>
  <w:style w:type="character" w:customStyle="1" w:styleId="Ttulo3Car">
    <w:name w:val="Título 3 Car"/>
    <w:link w:val="Ttulo3"/>
    <w:rsid w:val="003A5ED0"/>
    <w:rPr>
      <w:rFonts w:ascii="Times New Roman" w:eastAsia="Calibri" w:hAnsi="Times New Roman" w:cs="Arial"/>
      <w:b/>
      <w:bCs/>
      <w:smallCaps/>
      <w:color w:val="000000"/>
      <w:kern w:val="28"/>
      <w:sz w:val="28"/>
      <w:szCs w:val="26"/>
      <w:lang w:eastAsia="es-ES"/>
    </w:rPr>
  </w:style>
  <w:style w:type="character" w:customStyle="1" w:styleId="Ttulo4Car">
    <w:name w:val="Título 4 Car"/>
    <w:aliases w:val="sheisse Car"/>
    <w:link w:val="Ttulo4"/>
    <w:rsid w:val="003A5ED0"/>
    <w:rPr>
      <w:rFonts w:ascii="Arial" w:eastAsia="Times New Roman" w:hAnsi="Arial" w:cs="Courier New"/>
      <w:b/>
      <w:bCs/>
      <w:sz w:val="28"/>
      <w:szCs w:val="28"/>
      <w:lang w:val="es-ES" w:eastAsia="es-ES"/>
    </w:rPr>
  </w:style>
  <w:style w:type="character" w:customStyle="1" w:styleId="Ttulo5Car">
    <w:name w:val="Título 5 Car"/>
    <w:link w:val="Ttulo5"/>
    <w:rsid w:val="003A5ED0"/>
    <w:rPr>
      <w:rFonts w:ascii="Times New Roman" w:eastAsia="Times New Roman" w:hAnsi="Times New Roman" w:cs="Times New Roman"/>
      <w:b/>
      <w:bCs/>
      <w:i/>
      <w:iCs/>
      <w:sz w:val="26"/>
      <w:szCs w:val="26"/>
      <w:lang w:val="es-ES" w:eastAsia="es-ES"/>
    </w:rPr>
  </w:style>
  <w:style w:type="character" w:customStyle="1" w:styleId="Ttulo6Car">
    <w:name w:val="Título 6 Car"/>
    <w:link w:val="Ttulo6"/>
    <w:rsid w:val="003A5ED0"/>
    <w:rPr>
      <w:rFonts w:ascii="Times New Roman" w:eastAsia="Times New Roman" w:hAnsi="Times New Roman" w:cs="Times New Roman"/>
      <w:b/>
      <w:bCs/>
      <w:lang w:val="es-ES" w:eastAsia="es-ES"/>
    </w:rPr>
  </w:style>
  <w:style w:type="character" w:customStyle="1" w:styleId="Ttulo7Car">
    <w:name w:val="Título 7 Car"/>
    <w:link w:val="Ttulo7"/>
    <w:rsid w:val="003A5ED0"/>
    <w:rPr>
      <w:rFonts w:ascii="Times New Roman" w:eastAsia="Times New Roman" w:hAnsi="Times New Roman" w:cs="Times New Roman"/>
      <w:sz w:val="24"/>
      <w:szCs w:val="24"/>
      <w:lang w:val="es-ES" w:eastAsia="es-ES"/>
    </w:rPr>
  </w:style>
  <w:style w:type="character" w:customStyle="1" w:styleId="Ttulo8Car">
    <w:name w:val="Título 8 Car"/>
    <w:link w:val="Ttulo8"/>
    <w:rsid w:val="003A5ED0"/>
    <w:rPr>
      <w:rFonts w:ascii="Times New Roman" w:eastAsia="Times New Roman" w:hAnsi="Times New Roman" w:cs="Times New Roman"/>
      <w:i/>
      <w:iCs/>
      <w:sz w:val="24"/>
      <w:szCs w:val="24"/>
      <w:lang w:val="es-ES" w:eastAsia="es-ES"/>
    </w:rPr>
  </w:style>
  <w:style w:type="character" w:customStyle="1" w:styleId="Ttulo9Car">
    <w:name w:val="Título 9 Car"/>
    <w:link w:val="Ttulo9"/>
    <w:rsid w:val="003A5ED0"/>
    <w:rPr>
      <w:rFonts w:ascii="Arial" w:eastAsia="Times New Roman" w:hAnsi="Arial" w:cs="Arial"/>
      <w:lang w:val="es-ES" w:eastAsia="es-ES"/>
    </w:rPr>
  </w:style>
  <w:style w:type="paragraph" w:styleId="Textomacro">
    <w:name w:val="macro"/>
    <w:link w:val="TextomacroCar"/>
    <w:uiPriority w:val="99"/>
    <w:semiHidden/>
    <w:unhideWhenUsed/>
    <w:rsid w:val="003A5ED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s-ES" w:eastAsia="es-ES"/>
    </w:rPr>
  </w:style>
  <w:style w:type="character" w:customStyle="1" w:styleId="TextomacroCar">
    <w:name w:val="Texto macro Car"/>
    <w:link w:val="Textomacro"/>
    <w:uiPriority w:val="99"/>
    <w:semiHidden/>
    <w:rsid w:val="003A5ED0"/>
    <w:rPr>
      <w:rFonts w:ascii="Consolas" w:eastAsia="Times New Roman" w:hAnsi="Consolas" w:cs="Consolas"/>
      <w:sz w:val="20"/>
      <w:szCs w:val="20"/>
      <w:lang w:val="es-ES" w:eastAsia="es-ES"/>
    </w:rPr>
  </w:style>
  <w:style w:type="character" w:customStyle="1" w:styleId="textstdCar">
    <w:name w:val="text std Car"/>
    <w:link w:val="textstd"/>
    <w:rsid w:val="003A5ED0"/>
    <w:rPr>
      <w:rFonts w:ascii="Times New Roman" w:hAnsi="Times New Roman"/>
      <w:sz w:val="24"/>
      <w:szCs w:val="24"/>
      <w:lang w:val="es-ES" w:eastAsia="es-ES"/>
    </w:rPr>
  </w:style>
  <w:style w:type="paragraph" w:customStyle="1" w:styleId="textstd">
    <w:name w:val="text std"/>
    <w:basedOn w:val="Normal"/>
    <w:link w:val="textstdCar"/>
    <w:rsid w:val="003A5ED0"/>
    <w:pPr>
      <w:spacing w:line="360" w:lineRule="auto"/>
      <w:jc w:val="both"/>
    </w:pPr>
    <w:rPr>
      <w:rFonts w:eastAsia="Calibri"/>
    </w:rPr>
  </w:style>
  <w:style w:type="paragraph" w:customStyle="1" w:styleId="figures">
    <w:name w:val="figures"/>
    <w:basedOn w:val="Normal"/>
    <w:autoRedefine/>
    <w:qFormat/>
    <w:rsid w:val="009D01A8"/>
    <w:pPr>
      <w:tabs>
        <w:tab w:val="center" w:pos="0"/>
        <w:tab w:val="center" w:pos="284"/>
        <w:tab w:val="center" w:pos="567"/>
        <w:tab w:val="center" w:pos="1778"/>
      </w:tabs>
      <w:jc w:val="center"/>
    </w:pPr>
  </w:style>
  <w:style w:type="paragraph" w:styleId="Textodeglobo">
    <w:name w:val="Balloon Text"/>
    <w:basedOn w:val="Normal"/>
    <w:link w:val="TextodegloboCar"/>
    <w:uiPriority w:val="99"/>
    <w:semiHidden/>
    <w:unhideWhenUsed/>
    <w:rsid w:val="006C64CC"/>
    <w:rPr>
      <w:rFonts w:ascii="Tahoma" w:hAnsi="Tahoma" w:cs="Tahoma"/>
      <w:sz w:val="16"/>
      <w:szCs w:val="16"/>
    </w:rPr>
  </w:style>
  <w:style w:type="character" w:customStyle="1" w:styleId="TextodegloboCar">
    <w:name w:val="Texto de globo Car"/>
    <w:link w:val="Textodeglobo"/>
    <w:uiPriority w:val="99"/>
    <w:semiHidden/>
    <w:rsid w:val="006C64CC"/>
    <w:rPr>
      <w:rFonts w:ascii="Tahoma" w:eastAsia="Times New Roman" w:hAnsi="Tahoma" w:cs="Tahoma"/>
      <w:sz w:val="16"/>
      <w:szCs w:val="16"/>
      <w:lang w:val="es-ES" w:eastAsia="es-ES"/>
    </w:rPr>
  </w:style>
  <w:style w:type="table" w:styleId="Tablaconcuadrcula">
    <w:name w:val="Table Grid"/>
    <w:basedOn w:val="Tablanormal"/>
    <w:rsid w:val="00D224DA"/>
    <w:rPr>
      <w:rFonts w:ascii="Times New Roman" w:eastAsia="Times New Roman" w:hAnsi="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
    <w:name w:val="Referencia"/>
    <w:basedOn w:val="Normal"/>
    <w:link w:val="ReferenciaCar"/>
    <w:rsid w:val="007E54A1"/>
    <w:pPr>
      <w:spacing w:before="120" w:after="360" w:line="360" w:lineRule="auto"/>
      <w:ind w:left="454" w:hanging="454"/>
      <w:jc w:val="both"/>
    </w:pPr>
  </w:style>
  <w:style w:type="character" w:customStyle="1" w:styleId="ReferenciaCar">
    <w:name w:val="Referencia Car"/>
    <w:link w:val="Referencia"/>
    <w:rsid w:val="007E54A1"/>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E54A1"/>
    <w:rPr>
      <w:smallCaps/>
      <w:color w:val="C0504D"/>
      <w:u w:val="single"/>
    </w:rPr>
  </w:style>
  <w:style w:type="character" w:styleId="CitaHTML">
    <w:name w:val="HTML Cite"/>
    <w:uiPriority w:val="99"/>
    <w:semiHidden/>
    <w:unhideWhenUsed/>
    <w:rsid w:val="007E54A1"/>
    <w:rPr>
      <w:i/>
      <w:iCs/>
    </w:rPr>
  </w:style>
  <w:style w:type="paragraph" w:styleId="NormalWeb">
    <w:name w:val="Normal (Web)"/>
    <w:basedOn w:val="Normal"/>
    <w:uiPriority w:val="99"/>
    <w:unhideWhenUsed/>
    <w:rsid w:val="00E16362"/>
    <w:pPr>
      <w:spacing w:before="100" w:beforeAutospacing="1" w:after="100" w:afterAutospacing="1"/>
    </w:pPr>
    <w:rPr>
      <w:lang w:val="es-MX" w:eastAsia="es-MX"/>
    </w:rPr>
  </w:style>
  <w:style w:type="character" w:styleId="Textoennegrita">
    <w:name w:val="Strong"/>
    <w:uiPriority w:val="22"/>
    <w:qFormat/>
    <w:rsid w:val="00687FA7"/>
    <w:rPr>
      <w:b/>
      <w:bCs/>
    </w:rPr>
  </w:style>
  <w:style w:type="character" w:customStyle="1" w:styleId="nlmx">
    <w:name w:val="nlm_x"/>
    <w:basedOn w:val="Fuentedeprrafopredeter"/>
    <w:rsid w:val="00916B18"/>
  </w:style>
  <w:style w:type="character" w:customStyle="1" w:styleId="apple-converted-space">
    <w:name w:val="apple-converted-space"/>
    <w:basedOn w:val="Fuentedeprrafopredeter"/>
    <w:rsid w:val="00916B18"/>
  </w:style>
  <w:style w:type="character" w:customStyle="1" w:styleId="nlmarticle-title">
    <w:name w:val="nlm_article-title"/>
    <w:basedOn w:val="Fuentedeprrafopredeter"/>
    <w:rsid w:val="00916B18"/>
  </w:style>
  <w:style w:type="character" w:customStyle="1" w:styleId="citationsource-journal">
    <w:name w:val="citation_source-journal"/>
    <w:basedOn w:val="Fuentedeprrafopredeter"/>
    <w:rsid w:val="00916B18"/>
  </w:style>
  <w:style w:type="character" w:customStyle="1" w:styleId="nlmyear">
    <w:name w:val="nlm_year"/>
    <w:basedOn w:val="Fuentedeprrafopredeter"/>
    <w:rsid w:val="00916B18"/>
  </w:style>
  <w:style w:type="character" w:customStyle="1" w:styleId="nlmvolume">
    <w:name w:val="nlm_volume"/>
    <w:basedOn w:val="Fuentedeprrafopredeter"/>
    <w:rsid w:val="00916B18"/>
  </w:style>
  <w:style w:type="character" w:customStyle="1" w:styleId="nlmfpage">
    <w:name w:val="nlm_fpage"/>
    <w:basedOn w:val="Fuentedeprrafopredeter"/>
    <w:rsid w:val="00916B18"/>
  </w:style>
  <w:style w:type="character" w:styleId="nfasis">
    <w:name w:val="Emphasis"/>
    <w:uiPriority w:val="20"/>
    <w:qFormat/>
    <w:rsid w:val="003C5CDE"/>
    <w:rPr>
      <w:i/>
      <w:iCs/>
    </w:rPr>
  </w:style>
  <w:style w:type="paragraph" w:styleId="Textocomentario">
    <w:name w:val="annotation text"/>
    <w:basedOn w:val="Normal"/>
    <w:link w:val="TextocomentarioCar"/>
    <w:uiPriority w:val="99"/>
    <w:semiHidden/>
    <w:unhideWhenUsed/>
    <w:rsid w:val="00C07D36"/>
    <w:rPr>
      <w:sz w:val="20"/>
      <w:szCs w:val="20"/>
    </w:rPr>
  </w:style>
  <w:style w:type="character" w:customStyle="1" w:styleId="TextocomentarioCar">
    <w:name w:val="Texto comentario Car"/>
    <w:link w:val="Textocomentario"/>
    <w:uiPriority w:val="99"/>
    <w:semiHidden/>
    <w:rsid w:val="00C07D3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07D36"/>
    <w:rPr>
      <w:b/>
      <w:bCs/>
    </w:rPr>
  </w:style>
  <w:style w:type="character" w:customStyle="1" w:styleId="AsuntodelcomentarioCar">
    <w:name w:val="Asunto del comentario Car"/>
    <w:link w:val="Asuntodelcomentario"/>
    <w:uiPriority w:val="99"/>
    <w:semiHidden/>
    <w:rsid w:val="00C07D36"/>
    <w:rPr>
      <w:rFonts w:ascii="Times New Roman" w:eastAsia="Times New Roman" w:hAnsi="Times New Roman" w:cs="Times New Roman"/>
      <w:b/>
      <w:bCs/>
      <w:sz w:val="20"/>
      <w:szCs w:val="20"/>
      <w:lang w:val="es-ES" w:eastAsia="es-ES"/>
    </w:rPr>
  </w:style>
  <w:style w:type="character" w:styleId="Nmerodelnea">
    <w:name w:val="line number"/>
    <w:basedOn w:val="Fuentedeprrafopredeter"/>
    <w:uiPriority w:val="99"/>
    <w:semiHidden/>
    <w:unhideWhenUsed/>
    <w:rsid w:val="00262E3C"/>
  </w:style>
  <w:style w:type="character" w:styleId="Refdenotaalpie">
    <w:name w:val="footnote reference"/>
    <w:uiPriority w:val="99"/>
    <w:semiHidden/>
    <w:rsid w:val="00FD7ECB"/>
    <w:rPr>
      <w:rFonts w:cs="Times New Roman"/>
      <w:vertAlign w:val="superscript"/>
    </w:rPr>
  </w:style>
  <w:style w:type="character" w:styleId="Hipervnculo">
    <w:name w:val="Hyperlink"/>
    <w:uiPriority w:val="99"/>
    <w:rsid w:val="00FD7ECB"/>
    <w:rPr>
      <w:rFonts w:cs="Times New Roman"/>
      <w:color w:val="0000FF"/>
      <w:u w:val="single"/>
    </w:rPr>
  </w:style>
  <w:style w:type="paragraph" w:styleId="Encabezado">
    <w:name w:val="header"/>
    <w:basedOn w:val="Normal"/>
    <w:link w:val="EncabezadoCar"/>
    <w:uiPriority w:val="99"/>
    <w:unhideWhenUsed/>
    <w:rsid w:val="00BB0A5E"/>
    <w:pPr>
      <w:tabs>
        <w:tab w:val="center" w:pos="4419"/>
        <w:tab w:val="right" w:pos="8838"/>
      </w:tabs>
    </w:pPr>
  </w:style>
  <w:style w:type="character" w:customStyle="1" w:styleId="EncabezadoCar">
    <w:name w:val="Encabezado Car"/>
    <w:link w:val="Encabezado"/>
    <w:uiPriority w:val="99"/>
    <w:rsid w:val="00BB0A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B0A5E"/>
    <w:pPr>
      <w:tabs>
        <w:tab w:val="center" w:pos="4419"/>
        <w:tab w:val="right" w:pos="8838"/>
      </w:tabs>
    </w:pPr>
  </w:style>
  <w:style w:type="character" w:customStyle="1" w:styleId="PiedepginaCar">
    <w:name w:val="Pie de página Car"/>
    <w:link w:val="Piedepgina"/>
    <w:uiPriority w:val="99"/>
    <w:rsid w:val="00BB0A5E"/>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51267B"/>
    <w:rPr>
      <w:sz w:val="20"/>
      <w:szCs w:val="20"/>
    </w:rPr>
  </w:style>
  <w:style w:type="character" w:customStyle="1" w:styleId="TextonotaalfinalCar">
    <w:name w:val="Texto nota al final Car"/>
    <w:link w:val="Textonotaalfinal"/>
    <w:uiPriority w:val="99"/>
    <w:semiHidden/>
    <w:rsid w:val="0051267B"/>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51267B"/>
    <w:rPr>
      <w:vertAlign w:val="superscript"/>
    </w:rPr>
  </w:style>
  <w:style w:type="character" w:styleId="Textodelmarcadordeposicin">
    <w:name w:val="Placeholder Text"/>
    <w:uiPriority w:val="99"/>
    <w:semiHidden/>
    <w:rsid w:val="0051267B"/>
    <w:rPr>
      <w:color w:val="808080"/>
    </w:rPr>
  </w:style>
  <w:style w:type="character" w:customStyle="1" w:styleId="element-citation">
    <w:name w:val="element-citation"/>
    <w:basedOn w:val="Fuentedeprrafopredeter"/>
    <w:rsid w:val="000320CF"/>
  </w:style>
  <w:style w:type="character" w:customStyle="1" w:styleId="ref-journal">
    <w:name w:val="ref-journal"/>
    <w:basedOn w:val="Fuentedeprrafopredeter"/>
    <w:rsid w:val="000320CF"/>
  </w:style>
  <w:style w:type="character" w:customStyle="1" w:styleId="ref-vol">
    <w:name w:val="ref-vol"/>
    <w:basedOn w:val="Fuentedeprrafopredeter"/>
    <w:rsid w:val="000320CF"/>
  </w:style>
  <w:style w:type="paragraph" w:customStyle="1" w:styleId="Default">
    <w:name w:val="Default"/>
    <w:rsid w:val="00AB37ED"/>
    <w:pPr>
      <w:autoSpaceDE w:val="0"/>
      <w:autoSpaceDN w:val="0"/>
      <w:adjustRightInd w:val="0"/>
    </w:pPr>
    <w:rPr>
      <w:rFonts w:ascii="Arial" w:hAnsi="Arial" w:cs="Arial"/>
      <w:color w:val="000000"/>
      <w:sz w:val="24"/>
      <w:szCs w:val="24"/>
      <w:lang w:val="es-MX" w:eastAsia="en-US"/>
    </w:rPr>
  </w:style>
  <w:style w:type="paragraph" w:styleId="Revisin">
    <w:name w:val="Revision"/>
    <w:hidden/>
    <w:uiPriority w:val="99"/>
    <w:semiHidden/>
    <w:rsid w:val="004E4A33"/>
    <w:rPr>
      <w:rFonts w:ascii="Times New Roman" w:eastAsia="Times New Roman" w:hAnsi="Times New Roman"/>
      <w:sz w:val="24"/>
      <w:szCs w:val="24"/>
      <w:lang w:val="es-ES" w:eastAsia="es-ES"/>
    </w:rPr>
  </w:style>
  <w:style w:type="paragraph" w:styleId="Textosinformato">
    <w:name w:val="Plain Text"/>
    <w:basedOn w:val="Default"/>
    <w:next w:val="Default"/>
    <w:link w:val="TextosinformatoCar"/>
    <w:uiPriority w:val="99"/>
    <w:rsid w:val="00763640"/>
    <w:rPr>
      <w:rFonts w:ascii="Courier New" w:hAnsi="Courier New" w:cs="Courier New"/>
      <w:color w:val="auto"/>
      <w:lang w:eastAsia="es-CO"/>
    </w:rPr>
  </w:style>
  <w:style w:type="character" w:customStyle="1" w:styleId="TextosinformatoCar">
    <w:name w:val="Texto sin formato Car"/>
    <w:basedOn w:val="Fuentedeprrafopredeter"/>
    <w:link w:val="Textosinformato"/>
    <w:uiPriority w:val="99"/>
    <w:rsid w:val="00763640"/>
    <w:rPr>
      <w:rFonts w:ascii="Courier New" w:hAnsi="Courier New" w:cs="Courier New"/>
      <w:sz w:val="24"/>
      <w:szCs w:val="24"/>
      <w:lang w:val="es-MX"/>
    </w:rPr>
  </w:style>
  <w:style w:type="character" w:customStyle="1" w:styleId="ff4">
    <w:name w:val="ff4"/>
    <w:basedOn w:val="Fuentedeprrafopredeter"/>
    <w:rsid w:val="00222776"/>
  </w:style>
  <w:style w:type="character" w:customStyle="1" w:styleId="ff2">
    <w:name w:val="ff2"/>
    <w:basedOn w:val="Fuentedeprrafopredeter"/>
    <w:rsid w:val="00222776"/>
  </w:style>
</w:styles>
</file>

<file path=word/webSettings.xml><?xml version="1.0" encoding="utf-8"?>
<w:webSettings xmlns:r="http://schemas.openxmlformats.org/officeDocument/2006/relationships" xmlns:w="http://schemas.openxmlformats.org/wordprocessingml/2006/main">
  <w:divs>
    <w:div w:id="5793232">
      <w:bodyDiv w:val="1"/>
      <w:marLeft w:val="0"/>
      <w:marRight w:val="0"/>
      <w:marTop w:val="0"/>
      <w:marBottom w:val="0"/>
      <w:divBdr>
        <w:top w:val="none" w:sz="0" w:space="0" w:color="auto"/>
        <w:left w:val="none" w:sz="0" w:space="0" w:color="auto"/>
        <w:bottom w:val="none" w:sz="0" w:space="0" w:color="auto"/>
        <w:right w:val="none" w:sz="0" w:space="0" w:color="auto"/>
      </w:divBdr>
    </w:div>
    <w:div w:id="241525379">
      <w:bodyDiv w:val="1"/>
      <w:marLeft w:val="0"/>
      <w:marRight w:val="0"/>
      <w:marTop w:val="0"/>
      <w:marBottom w:val="0"/>
      <w:divBdr>
        <w:top w:val="none" w:sz="0" w:space="0" w:color="auto"/>
        <w:left w:val="none" w:sz="0" w:space="0" w:color="auto"/>
        <w:bottom w:val="none" w:sz="0" w:space="0" w:color="auto"/>
        <w:right w:val="none" w:sz="0" w:space="0" w:color="auto"/>
      </w:divBdr>
    </w:div>
    <w:div w:id="245000576">
      <w:bodyDiv w:val="1"/>
      <w:marLeft w:val="0"/>
      <w:marRight w:val="0"/>
      <w:marTop w:val="0"/>
      <w:marBottom w:val="0"/>
      <w:divBdr>
        <w:top w:val="none" w:sz="0" w:space="0" w:color="auto"/>
        <w:left w:val="none" w:sz="0" w:space="0" w:color="auto"/>
        <w:bottom w:val="none" w:sz="0" w:space="0" w:color="auto"/>
        <w:right w:val="none" w:sz="0" w:space="0" w:color="auto"/>
      </w:divBdr>
      <w:divsChild>
        <w:div w:id="1212837991">
          <w:marLeft w:val="0"/>
          <w:marRight w:val="0"/>
          <w:marTop w:val="0"/>
          <w:marBottom w:val="0"/>
          <w:divBdr>
            <w:top w:val="none" w:sz="0" w:space="0" w:color="auto"/>
            <w:left w:val="none" w:sz="0" w:space="0" w:color="auto"/>
            <w:bottom w:val="none" w:sz="0" w:space="0" w:color="auto"/>
            <w:right w:val="none" w:sz="0" w:space="0" w:color="auto"/>
          </w:divBdr>
        </w:div>
        <w:div w:id="1308169925">
          <w:marLeft w:val="0"/>
          <w:marRight w:val="0"/>
          <w:marTop w:val="0"/>
          <w:marBottom w:val="0"/>
          <w:divBdr>
            <w:top w:val="none" w:sz="0" w:space="0" w:color="auto"/>
            <w:left w:val="none" w:sz="0" w:space="0" w:color="auto"/>
            <w:bottom w:val="none" w:sz="0" w:space="0" w:color="auto"/>
            <w:right w:val="none" w:sz="0" w:space="0" w:color="auto"/>
          </w:divBdr>
        </w:div>
      </w:divsChild>
    </w:div>
    <w:div w:id="263852817">
      <w:bodyDiv w:val="1"/>
      <w:marLeft w:val="0"/>
      <w:marRight w:val="0"/>
      <w:marTop w:val="0"/>
      <w:marBottom w:val="0"/>
      <w:divBdr>
        <w:top w:val="none" w:sz="0" w:space="0" w:color="auto"/>
        <w:left w:val="none" w:sz="0" w:space="0" w:color="auto"/>
        <w:bottom w:val="none" w:sz="0" w:space="0" w:color="auto"/>
        <w:right w:val="none" w:sz="0" w:space="0" w:color="auto"/>
      </w:divBdr>
    </w:div>
    <w:div w:id="392580125">
      <w:bodyDiv w:val="1"/>
      <w:marLeft w:val="0"/>
      <w:marRight w:val="0"/>
      <w:marTop w:val="0"/>
      <w:marBottom w:val="0"/>
      <w:divBdr>
        <w:top w:val="none" w:sz="0" w:space="0" w:color="auto"/>
        <w:left w:val="none" w:sz="0" w:space="0" w:color="auto"/>
        <w:bottom w:val="none" w:sz="0" w:space="0" w:color="auto"/>
        <w:right w:val="none" w:sz="0" w:space="0" w:color="auto"/>
      </w:divBdr>
    </w:div>
    <w:div w:id="408503427">
      <w:bodyDiv w:val="1"/>
      <w:marLeft w:val="0"/>
      <w:marRight w:val="0"/>
      <w:marTop w:val="0"/>
      <w:marBottom w:val="0"/>
      <w:divBdr>
        <w:top w:val="none" w:sz="0" w:space="0" w:color="auto"/>
        <w:left w:val="none" w:sz="0" w:space="0" w:color="auto"/>
        <w:bottom w:val="none" w:sz="0" w:space="0" w:color="auto"/>
        <w:right w:val="none" w:sz="0" w:space="0" w:color="auto"/>
      </w:divBdr>
    </w:div>
    <w:div w:id="482044968">
      <w:bodyDiv w:val="1"/>
      <w:marLeft w:val="0"/>
      <w:marRight w:val="0"/>
      <w:marTop w:val="0"/>
      <w:marBottom w:val="0"/>
      <w:divBdr>
        <w:top w:val="none" w:sz="0" w:space="0" w:color="auto"/>
        <w:left w:val="none" w:sz="0" w:space="0" w:color="auto"/>
        <w:bottom w:val="none" w:sz="0" w:space="0" w:color="auto"/>
        <w:right w:val="none" w:sz="0" w:space="0" w:color="auto"/>
      </w:divBdr>
    </w:div>
    <w:div w:id="552735051">
      <w:bodyDiv w:val="1"/>
      <w:marLeft w:val="0"/>
      <w:marRight w:val="0"/>
      <w:marTop w:val="0"/>
      <w:marBottom w:val="0"/>
      <w:divBdr>
        <w:top w:val="none" w:sz="0" w:space="0" w:color="auto"/>
        <w:left w:val="none" w:sz="0" w:space="0" w:color="auto"/>
        <w:bottom w:val="none" w:sz="0" w:space="0" w:color="auto"/>
        <w:right w:val="none" w:sz="0" w:space="0" w:color="auto"/>
      </w:divBdr>
    </w:div>
    <w:div w:id="632951332">
      <w:bodyDiv w:val="1"/>
      <w:marLeft w:val="0"/>
      <w:marRight w:val="0"/>
      <w:marTop w:val="0"/>
      <w:marBottom w:val="0"/>
      <w:divBdr>
        <w:top w:val="none" w:sz="0" w:space="0" w:color="auto"/>
        <w:left w:val="none" w:sz="0" w:space="0" w:color="auto"/>
        <w:bottom w:val="none" w:sz="0" w:space="0" w:color="auto"/>
        <w:right w:val="none" w:sz="0" w:space="0" w:color="auto"/>
      </w:divBdr>
    </w:div>
    <w:div w:id="665674330">
      <w:bodyDiv w:val="1"/>
      <w:marLeft w:val="0"/>
      <w:marRight w:val="0"/>
      <w:marTop w:val="0"/>
      <w:marBottom w:val="0"/>
      <w:divBdr>
        <w:top w:val="none" w:sz="0" w:space="0" w:color="auto"/>
        <w:left w:val="none" w:sz="0" w:space="0" w:color="auto"/>
        <w:bottom w:val="none" w:sz="0" w:space="0" w:color="auto"/>
        <w:right w:val="none" w:sz="0" w:space="0" w:color="auto"/>
      </w:divBdr>
    </w:div>
    <w:div w:id="714817835">
      <w:bodyDiv w:val="1"/>
      <w:marLeft w:val="0"/>
      <w:marRight w:val="0"/>
      <w:marTop w:val="0"/>
      <w:marBottom w:val="0"/>
      <w:divBdr>
        <w:top w:val="none" w:sz="0" w:space="0" w:color="auto"/>
        <w:left w:val="none" w:sz="0" w:space="0" w:color="auto"/>
        <w:bottom w:val="none" w:sz="0" w:space="0" w:color="auto"/>
        <w:right w:val="none" w:sz="0" w:space="0" w:color="auto"/>
      </w:divBdr>
    </w:div>
    <w:div w:id="738483580">
      <w:bodyDiv w:val="1"/>
      <w:marLeft w:val="0"/>
      <w:marRight w:val="0"/>
      <w:marTop w:val="0"/>
      <w:marBottom w:val="0"/>
      <w:divBdr>
        <w:top w:val="none" w:sz="0" w:space="0" w:color="auto"/>
        <w:left w:val="none" w:sz="0" w:space="0" w:color="auto"/>
        <w:bottom w:val="none" w:sz="0" w:space="0" w:color="auto"/>
        <w:right w:val="none" w:sz="0" w:space="0" w:color="auto"/>
      </w:divBdr>
      <w:divsChild>
        <w:div w:id="1896816950">
          <w:marLeft w:val="0"/>
          <w:marRight w:val="0"/>
          <w:marTop w:val="0"/>
          <w:marBottom w:val="0"/>
          <w:divBdr>
            <w:top w:val="none" w:sz="0" w:space="0" w:color="auto"/>
            <w:left w:val="none" w:sz="0" w:space="0" w:color="auto"/>
            <w:bottom w:val="none" w:sz="0" w:space="0" w:color="auto"/>
            <w:right w:val="none" w:sz="0" w:space="0" w:color="auto"/>
          </w:divBdr>
        </w:div>
      </w:divsChild>
    </w:div>
    <w:div w:id="812214857">
      <w:bodyDiv w:val="1"/>
      <w:marLeft w:val="0"/>
      <w:marRight w:val="0"/>
      <w:marTop w:val="0"/>
      <w:marBottom w:val="0"/>
      <w:divBdr>
        <w:top w:val="none" w:sz="0" w:space="0" w:color="auto"/>
        <w:left w:val="none" w:sz="0" w:space="0" w:color="auto"/>
        <w:bottom w:val="none" w:sz="0" w:space="0" w:color="auto"/>
        <w:right w:val="none" w:sz="0" w:space="0" w:color="auto"/>
      </w:divBdr>
      <w:divsChild>
        <w:div w:id="223293393">
          <w:marLeft w:val="0"/>
          <w:marRight w:val="0"/>
          <w:marTop w:val="0"/>
          <w:marBottom w:val="0"/>
          <w:divBdr>
            <w:top w:val="none" w:sz="0" w:space="0" w:color="auto"/>
            <w:left w:val="none" w:sz="0" w:space="0" w:color="auto"/>
            <w:bottom w:val="none" w:sz="0" w:space="0" w:color="auto"/>
            <w:right w:val="none" w:sz="0" w:space="0" w:color="auto"/>
          </w:divBdr>
        </w:div>
        <w:div w:id="224533991">
          <w:marLeft w:val="0"/>
          <w:marRight w:val="0"/>
          <w:marTop w:val="0"/>
          <w:marBottom w:val="0"/>
          <w:divBdr>
            <w:top w:val="none" w:sz="0" w:space="0" w:color="auto"/>
            <w:left w:val="none" w:sz="0" w:space="0" w:color="auto"/>
            <w:bottom w:val="none" w:sz="0" w:space="0" w:color="auto"/>
            <w:right w:val="none" w:sz="0" w:space="0" w:color="auto"/>
          </w:divBdr>
        </w:div>
        <w:div w:id="608004884">
          <w:marLeft w:val="0"/>
          <w:marRight w:val="0"/>
          <w:marTop w:val="0"/>
          <w:marBottom w:val="0"/>
          <w:divBdr>
            <w:top w:val="none" w:sz="0" w:space="0" w:color="auto"/>
            <w:left w:val="none" w:sz="0" w:space="0" w:color="auto"/>
            <w:bottom w:val="none" w:sz="0" w:space="0" w:color="auto"/>
            <w:right w:val="none" w:sz="0" w:space="0" w:color="auto"/>
          </w:divBdr>
        </w:div>
        <w:div w:id="1040667406">
          <w:marLeft w:val="0"/>
          <w:marRight w:val="0"/>
          <w:marTop w:val="0"/>
          <w:marBottom w:val="0"/>
          <w:divBdr>
            <w:top w:val="none" w:sz="0" w:space="0" w:color="auto"/>
            <w:left w:val="none" w:sz="0" w:space="0" w:color="auto"/>
            <w:bottom w:val="none" w:sz="0" w:space="0" w:color="auto"/>
            <w:right w:val="none" w:sz="0" w:space="0" w:color="auto"/>
          </w:divBdr>
        </w:div>
        <w:div w:id="1822886403">
          <w:marLeft w:val="0"/>
          <w:marRight w:val="0"/>
          <w:marTop w:val="0"/>
          <w:marBottom w:val="0"/>
          <w:divBdr>
            <w:top w:val="none" w:sz="0" w:space="0" w:color="auto"/>
            <w:left w:val="none" w:sz="0" w:space="0" w:color="auto"/>
            <w:bottom w:val="none" w:sz="0" w:space="0" w:color="auto"/>
            <w:right w:val="none" w:sz="0" w:space="0" w:color="auto"/>
          </w:divBdr>
        </w:div>
        <w:div w:id="1899826147">
          <w:marLeft w:val="0"/>
          <w:marRight w:val="0"/>
          <w:marTop w:val="0"/>
          <w:marBottom w:val="0"/>
          <w:divBdr>
            <w:top w:val="none" w:sz="0" w:space="0" w:color="auto"/>
            <w:left w:val="none" w:sz="0" w:space="0" w:color="auto"/>
            <w:bottom w:val="none" w:sz="0" w:space="0" w:color="auto"/>
            <w:right w:val="none" w:sz="0" w:space="0" w:color="auto"/>
          </w:divBdr>
        </w:div>
      </w:divsChild>
    </w:div>
    <w:div w:id="825902411">
      <w:bodyDiv w:val="1"/>
      <w:marLeft w:val="0"/>
      <w:marRight w:val="0"/>
      <w:marTop w:val="0"/>
      <w:marBottom w:val="0"/>
      <w:divBdr>
        <w:top w:val="none" w:sz="0" w:space="0" w:color="auto"/>
        <w:left w:val="none" w:sz="0" w:space="0" w:color="auto"/>
        <w:bottom w:val="none" w:sz="0" w:space="0" w:color="auto"/>
        <w:right w:val="none" w:sz="0" w:space="0" w:color="auto"/>
      </w:divBdr>
    </w:div>
    <w:div w:id="910312295">
      <w:bodyDiv w:val="1"/>
      <w:marLeft w:val="0"/>
      <w:marRight w:val="0"/>
      <w:marTop w:val="0"/>
      <w:marBottom w:val="0"/>
      <w:divBdr>
        <w:top w:val="none" w:sz="0" w:space="0" w:color="auto"/>
        <w:left w:val="none" w:sz="0" w:space="0" w:color="auto"/>
        <w:bottom w:val="none" w:sz="0" w:space="0" w:color="auto"/>
        <w:right w:val="none" w:sz="0" w:space="0" w:color="auto"/>
      </w:divBdr>
    </w:div>
    <w:div w:id="916600208">
      <w:bodyDiv w:val="1"/>
      <w:marLeft w:val="0"/>
      <w:marRight w:val="0"/>
      <w:marTop w:val="0"/>
      <w:marBottom w:val="0"/>
      <w:divBdr>
        <w:top w:val="none" w:sz="0" w:space="0" w:color="auto"/>
        <w:left w:val="none" w:sz="0" w:space="0" w:color="auto"/>
        <w:bottom w:val="none" w:sz="0" w:space="0" w:color="auto"/>
        <w:right w:val="none" w:sz="0" w:space="0" w:color="auto"/>
      </w:divBdr>
    </w:div>
    <w:div w:id="954873355">
      <w:bodyDiv w:val="1"/>
      <w:marLeft w:val="0"/>
      <w:marRight w:val="0"/>
      <w:marTop w:val="0"/>
      <w:marBottom w:val="0"/>
      <w:divBdr>
        <w:top w:val="none" w:sz="0" w:space="0" w:color="auto"/>
        <w:left w:val="none" w:sz="0" w:space="0" w:color="auto"/>
        <w:bottom w:val="none" w:sz="0" w:space="0" w:color="auto"/>
        <w:right w:val="none" w:sz="0" w:space="0" w:color="auto"/>
      </w:divBdr>
    </w:div>
    <w:div w:id="973678854">
      <w:bodyDiv w:val="1"/>
      <w:marLeft w:val="0"/>
      <w:marRight w:val="0"/>
      <w:marTop w:val="0"/>
      <w:marBottom w:val="0"/>
      <w:divBdr>
        <w:top w:val="none" w:sz="0" w:space="0" w:color="auto"/>
        <w:left w:val="none" w:sz="0" w:space="0" w:color="auto"/>
        <w:bottom w:val="none" w:sz="0" w:space="0" w:color="auto"/>
        <w:right w:val="none" w:sz="0" w:space="0" w:color="auto"/>
      </w:divBdr>
    </w:div>
    <w:div w:id="1079711060">
      <w:bodyDiv w:val="1"/>
      <w:marLeft w:val="0"/>
      <w:marRight w:val="0"/>
      <w:marTop w:val="0"/>
      <w:marBottom w:val="0"/>
      <w:divBdr>
        <w:top w:val="none" w:sz="0" w:space="0" w:color="auto"/>
        <w:left w:val="none" w:sz="0" w:space="0" w:color="auto"/>
        <w:bottom w:val="none" w:sz="0" w:space="0" w:color="auto"/>
        <w:right w:val="none" w:sz="0" w:space="0" w:color="auto"/>
      </w:divBdr>
    </w:div>
    <w:div w:id="1136676509">
      <w:bodyDiv w:val="1"/>
      <w:marLeft w:val="0"/>
      <w:marRight w:val="0"/>
      <w:marTop w:val="0"/>
      <w:marBottom w:val="0"/>
      <w:divBdr>
        <w:top w:val="none" w:sz="0" w:space="0" w:color="auto"/>
        <w:left w:val="none" w:sz="0" w:space="0" w:color="auto"/>
        <w:bottom w:val="none" w:sz="0" w:space="0" w:color="auto"/>
        <w:right w:val="none" w:sz="0" w:space="0" w:color="auto"/>
      </w:divBdr>
    </w:div>
    <w:div w:id="1372074162">
      <w:bodyDiv w:val="1"/>
      <w:marLeft w:val="0"/>
      <w:marRight w:val="0"/>
      <w:marTop w:val="0"/>
      <w:marBottom w:val="0"/>
      <w:divBdr>
        <w:top w:val="none" w:sz="0" w:space="0" w:color="auto"/>
        <w:left w:val="none" w:sz="0" w:space="0" w:color="auto"/>
        <w:bottom w:val="none" w:sz="0" w:space="0" w:color="auto"/>
        <w:right w:val="none" w:sz="0" w:space="0" w:color="auto"/>
      </w:divBdr>
    </w:div>
    <w:div w:id="1503203020">
      <w:bodyDiv w:val="1"/>
      <w:marLeft w:val="0"/>
      <w:marRight w:val="0"/>
      <w:marTop w:val="0"/>
      <w:marBottom w:val="0"/>
      <w:divBdr>
        <w:top w:val="none" w:sz="0" w:space="0" w:color="auto"/>
        <w:left w:val="none" w:sz="0" w:space="0" w:color="auto"/>
        <w:bottom w:val="none" w:sz="0" w:space="0" w:color="auto"/>
        <w:right w:val="none" w:sz="0" w:space="0" w:color="auto"/>
      </w:divBdr>
    </w:div>
    <w:div w:id="1596862069">
      <w:bodyDiv w:val="1"/>
      <w:marLeft w:val="0"/>
      <w:marRight w:val="0"/>
      <w:marTop w:val="0"/>
      <w:marBottom w:val="0"/>
      <w:divBdr>
        <w:top w:val="none" w:sz="0" w:space="0" w:color="auto"/>
        <w:left w:val="none" w:sz="0" w:space="0" w:color="auto"/>
        <w:bottom w:val="none" w:sz="0" w:space="0" w:color="auto"/>
        <w:right w:val="none" w:sz="0" w:space="0" w:color="auto"/>
      </w:divBdr>
    </w:div>
    <w:div w:id="1598979630">
      <w:bodyDiv w:val="1"/>
      <w:marLeft w:val="0"/>
      <w:marRight w:val="0"/>
      <w:marTop w:val="0"/>
      <w:marBottom w:val="0"/>
      <w:divBdr>
        <w:top w:val="none" w:sz="0" w:space="0" w:color="auto"/>
        <w:left w:val="none" w:sz="0" w:space="0" w:color="auto"/>
        <w:bottom w:val="none" w:sz="0" w:space="0" w:color="auto"/>
        <w:right w:val="none" w:sz="0" w:space="0" w:color="auto"/>
      </w:divBdr>
    </w:div>
    <w:div w:id="1640721422">
      <w:bodyDiv w:val="1"/>
      <w:marLeft w:val="0"/>
      <w:marRight w:val="0"/>
      <w:marTop w:val="0"/>
      <w:marBottom w:val="0"/>
      <w:divBdr>
        <w:top w:val="none" w:sz="0" w:space="0" w:color="auto"/>
        <w:left w:val="none" w:sz="0" w:space="0" w:color="auto"/>
        <w:bottom w:val="none" w:sz="0" w:space="0" w:color="auto"/>
        <w:right w:val="none" w:sz="0" w:space="0" w:color="auto"/>
      </w:divBdr>
    </w:div>
    <w:div w:id="1811051402">
      <w:bodyDiv w:val="1"/>
      <w:marLeft w:val="0"/>
      <w:marRight w:val="0"/>
      <w:marTop w:val="0"/>
      <w:marBottom w:val="0"/>
      <w:divBdr>
        <w:top w:val="none" w:sz="0" w:space="0" w:color="auto"/>
        <w:left w:val="none" w:sz="0" w:space="0" w:color="auto"/>
        <w:bottom w:val="none" w:sz="0" w:space="0" w:color="auto"/>
        <w:right w:val="none" w:sz="0" w:space="0" w:color="auto"/>
      </w:divBdr>
    </w:div>
    <w:div w:id="1904289435">
      <w:bodyDiv w:val="1"/>
      <w:marLeft w:val="0"/>
      <w:marRight w:val="0"/>
      <w:marTop w:val="0"/>
      <w:marBottom w:val="0"/>
      <w:divBdr>
        <w:top w:val="none" w:sz="0" w:space="0" w:color="auto"/>
        <w:left w:val="none" w:sz="0" w:space="0" w:color="auto"/>
        <w:bottom w:val="none" w:sz="0" w:space="0" w:color="auto"/>
        <w:right w:val="none" w:sz="0" w:space="0" w:color="auto"/>
      </w:divBdr>
    </w:div>
    <w:div w:id="1920943165">
      <w:bodyDiv w:val="1"/>
      <w:marLeft w:val="0"/>
      <w:marRight w:val="0"/>
      <w:marTop w:val="0"/>
      <w:marBottom w:val="0"/>
      <w:divBdr>
        <w:top w:val="none" w:sz="0" w:space="0" w:color="auto"/>
        <w:left w:val="none" w:sz="0" w:space="0" w:color="auto"/>
        <w:bottom w:val="none" w:sz="0" w:space="0" w:color="auto"/>
        <w:right w:val="none" w:sz="0" w:space="0" w:color="auto"/>
      </w:divBdr>
    </w:div>
    <w:div w:id="20681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journal/449"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searchgate.net/journal/1476-5535_Journal_of_Industrial_Microbiology" TargetMode="External"/><Relationship Id="rId4" Type="http://schemas.openxmlformats.org/officeDocument/2006/relationships/settings" Target="settings.xml"/><Relationship Id="rId9" Type="http://schemas.openxmlformats.org/officeDocument/2006/relationships/hyperlink" Target="http://europepmc.org/search;jsessionid=KMHDfpZ4RA6NQNyaV5Xb.0?page=1&amp;query=ISSN:%220006-3592%2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25A3B-F499-447E-913D-8874C9D7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30</Pages>
  <Words>13883</Words>
  <Characters>76360</Characters>
  <Application>Microsoft Office Word</Application>
  <DocSecurity>0</DocSecurity>
  <Lines>636</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90063</CharactersWithSpaces>
  <SharedDoc>false</SharedDoc>
  <HLinks>
    <vt:vector size="36" baseType="variant">
      <vt:variant>
        <vt:i4>2097190</vt:i4>
      </vt:variant>
      <vt:variant>
        <vt:i4>12</vt:i4>
      </vt:variant>
      <vt:variant>
        <vt:i4>0</vt:i4>
      </vt:variant>
      <vt:variant>
        <vt:i4>5</vt:i4>
      </vt:variant>
      <vt:variant>
        <vt:lpwstr>http://www.researchgate.net/journal/1476-5535_Journal_of_Industrial_Microbiology</vt:lpwstr>
      </vt:variant>
      <vt:variant>
        <vt:lpwstr/>
      </vt:variant>
      <vt:variant>
        <vt:i4>6291567</vt:i4>
      </vt:variant>
      <vt:variant>
        <vt:i4>9</vt:i4>
      </vt:variant>
      <vt:variant>
        <vt:i4>0</vt:i4>
      </vt:variant>
      <vt:variant>
        <vt:i4>5</vt:i4>
      </vt:variant>
      <vt:variant>
        <vt:lpwstr>http://europepmc.org/search;jsessionid=KMHDfpZ4RA6NQNyaV5Xb.0?page=1&amp;query=ISSN:%220006-3592%22</vt:lpwstr>
      </vt:variant>
      <vt:variant>
        <vt:lpwstr/>
      </vt:variant>
      <vt:variant>
        <vt:i4>1376264</vt:i4>
      </vt:variant>
      <vt:variant>
        <vt:i4>6</vt:i4>
      </vt:variant>
      <vt:variant>
        <vt:i4>0</vt:i4>
      </vt:variant>
      <vt:variant>
        <vt:i4>5</vt:i4>
      </vt:variant>
      <vt:variant>
        <vt:lpwstr>http://link.springer.com/journal/449</vt:lpwstr>
      </vt:variant>
      <vt:variant>
        <vt:lpwstr/>
      </vt:variant>
      <vt:variant>
        <vt:i4>6684753</vt:i4>
      </vt:variant>
      <vt:variant>
        <vt:i4>6</vt:i4>
      </vt:variant>
      <vt:variant>
        <vt:i4>0</vt:i4>
      </vt:variant>
      <vt:variant>
        <vt:i4>5</vt:i4>
      </vt:variant>
      <vt:variant>
        <vt:lpwstr>mailto:jcgh1974@yahoo.com</vt:lpwstr>
      </vt:variant>
      <vt:variant>
        <vt:lpwstr/>
      </vt:variant>
      <vt:variant>
        <vt:i4>2162721</vt:i4>
      </vt:variant>
      <vt:variant>
        <vt:i4>3</vt:i4>
      </vt:variant>
      <vt:variant>
        <vt:i4>0</vt:i4>
      </vt:variant>
      <vt:variant>
        <vt:i4>5</vt:i4>
      </vt:variant>
      <vt:variant>
        <vt:lpwstr>mailto:carmen_pchavez@yahoo.com</vt:lpwstr>
      </vt:variant>
      <vt:variant>
        <vt:lpwstr/>
      </vt:variant>
      <vt:variant>
        <vt:i4>6553699</vt:i4>
      </vt:variant>
      <vt:variant>
        <vt:i4>0</vt:i4>
      </vt:variant>
      <vt:variant>
        <vt:i4>0</vt:i4>
      </vt:variant>
      <vt:variant>
        <vt:i4>5</vt:i4>
      </vt:variant>
      <vt:variant>
        <vt:lpwstr>mailto:ely_ph@hotmail.com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30</cp:revision>
  <cp:lastPrinted>2016-05-05T19:29:00Z</cp:lastPrinted>
  <dcterms:created xsi:type="dcterms:W3CDTF">2016-05-18T20:21:00Z</dcterms:created>
  <dcterms:modified xsi:type="dcterms:W3CDTF">2016-05-18T21:25:00Z</dcterms:modified>
</cp:coreProperties>
</file>