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52" w:rsidRPr="00040DDA" w:rsidRDefault="00152097" w:rsidP="00D05BFC">
      <w:pPr>
        <w:ind w:right="239"/>
        <w:rPr>
          <w:rFonts w:ascii="Arial" w:eastAsia="Gill Sans MT" w:hAnsi="Arial" w:cs="Arial"/>
          <w:color w:val="191919"/>
          <w:sz w:val="32"/>
          <w:szCs w:val="32"/>
          <w:lang w:val="es-ES"/>
        </w:rPr>
      </w:pPr>
      <w:r w:rsidRPr="00152097">
        <w:rPr>
          <w:rFonts w:ascii="Arial" w:eastAsia="Gill Sans MT" w:hAnsi="Arial" w:cs="Arial"/>
          <w:color w:val="191919"/>
          <w:sz w:val="32"/>
          <w:szCs w:val="32"/>
          <w:lang w:val="es-ES"/>
        </w:rPr>
        <w:t xml:space="preserve">Validación de procesos con análisis inicial de criticidad aplicado a la obtención del principio activo </w:t>
      </w:r>
      <w:proofErr w:type="spellStart"/>
      <w:r w:rsidRPr="00152097">
        <w:rPr>
          <w:rFonts w:ascii="Arial" w:eastAsia="Gill Sans MT" w:hAnsi="Arial" w:cs="Arial"/>
          <w:color w:val="191919"/>
          <w:sz w:val="32"/>
          <w:szCs w:val="32"/>
          <w:lang w:val="es-ES"/>
        </w:rPr>
        <w:t>policosanol</w:t>
      </w:r>
      <w:proofErr w:type="spellEnd"/>
      <w:r w:rsidRPr="00152097">
        <w:rPr>
          <w:rFonts w:ascii="Arial" w:eastAsia="Gill Sans MT" w:hAnsi="Arial" w:cs="Arial"/>
          <w:color w:val="191919"/>
          <w:sz w:val="32"/>
          <w:szCs w:val="32"/>
          <w:lang w:val="es-ES"/>
        </w:rPr>
        <w:t xml:space="preserve"> (PPG)</w:t>
      </w:r>
      <w:r w:rsidR="00425CFA" w:rsidRPr="000A6CC9">
        <w:rPr>
          <w:rFonts w:ascii="Arial" w:eastAsia="Gill Sans MT" w:hAnsi="Arial" w:cs="Arial"/>
          <w:color w:val="191919"/>
          <w:sz w:val="32"/>
          <w:szCs w:val="32"/>
          <w:lang w:val="es-ES"/>
        </w:rPr>
        <w:t xml:space="preserve"> </w:t>
      </w:r>
    </w:p>
    <w:p w:rsidR="00484E52" w:rsidRPr="004F683B" w:rsidRDefault="00484E52" w:rsidP="00D05BFC">
      <w:pPr>
        <w:rPr>
          <w:rFonts w:ascii="Arial" w:hAnsi="Arial" w:cs="Arial"/>
          <w:sz w:val="15"/>
          <w:szCs w:val="15"/>
          <w:lang w:val="es-ES"/>
        </w:rPr>
      </w:pPr>
    </w:p>
    <w:p w:rsidR="00F916C5" w:rsidRDefault="00152097" w:rsidP="00D05BFC">
      <w:pPr>
        <w:ind w:right="239"/>
        <w:rPr>
          <w:rFonts w:ascii="Arial" w:eastAsia="Gill Sans MT" w:hAnsi="Arial" w:cs="Arial"/>
          <w:color w:val="191919"/>
          <w:sz w:val="32"/>
          <w:szCs w:val="32"/>
        </w:rPr>
      </w:pPr>
      <w:r w:rsidRPr="00152097">
        <w:rPr>
          <w:rFonts w:ascii="Arial" w:eastAsia="Gill Sans MT" w:hAnsi="Arial" w:cs="Arial"/>
          <w:color w:val="191919"/>
          <w:sz w:val="32"/>
          <w:szCs w:val="32"/>
        </w:rPr>
        <w:t>Processes validation with initial analysis of criticality applied to o</w:t>
      </w:r>
      <w:r>
        <w:rPr>
          <w:rFonts w:ascii="Arial" w:eastAsia="Gill Sans MT" w:hAnsi="Arial" w:cs="Arial"/>
          <w:color w:val="191919"/>
          <w:sz w:val="32"/>
          <w:szCs w:val="32"/>
        </w:rPr>
        <w:t xml:space="preserve">btaining the active ingredient </w:t>
      </w:r>
      <w:proofErr w:type="spellStart"/>
      <w:r>
        <w:rPr>
          <w:rFonts w:ascii="Arial" w:eastAsia="Gill Sans MT" w:hAnsi="Arial" w:cs="Arial"/>
          <w:color w:val="191919"/>
          <w:sz w:val="32"/>
          <w:szCs w:val="32"/>
        </w:rPr>
        <w:t>p</w:t>
      </w:r>
      <w:r w:rsidRPr="00152097">
        <w:rPr>
          <w:rFonts w:ascii="Arial" w:eastAsia="Gill Sans MT" w:hAnsi="Arial" w:cs="Arial"/>
          <w:color w:val="191919"/>
          <w:sz w:val="32"/>
          <w:szCs w:val="32"/>
        </w:rPr>
        <w:t>olicosanol</w:t>
      </w:r>
      <w:proofErr w:type="spellEnd"/>
      <w:r w:rsidRPr="00152097">
        <w:rPr>
          <w:rFonts w:ascii="Arial" w:eastAsia="Gill Sans MT" w:hAnsi="Arial" w:cs="Arial"/>
          <w:color w:val="191919"/>
          <w:sz w:val="32"/>
          <w:szCs w:val="32"/>
        </w:rPr>
        <w:t xml:space="preserve"> (PPG)</w:t>
      </w:r>
      <w:r w:rsidR="000376BA" w:rsidRPr="007E0573">
        <w:rPr>
          <w:rFonts w:ascii="Arial" w:eastAsia="Gill Sans MT" w:hAnsi="Arial" w:cs="Arial"/>
          <w:color w:val="191919"/>
          <w:sz w:val="32"/>
          <w:szCs w:val="32"/>
        </w:rPr>
        <w:t xml:space="preserve"> </w:t>
      </w:r>
    </w:p>
    <w:p w:rsidR="00AD3E1B" w:rsidRDefault="00AD3E1B" w:rsidP="00D05BFC">
      <w:pPr>
        <w:ind w:right="239"/>
        <w:jc w:val="center"/>
        <w:rPr>
          <w:rFonts w:ascii="Arial" w:eastAsia="Gill Sans MT" w:hAnsi="Arial" w:cs="Arial"/>
          <w:color w:val="191919"/>
          <w:sz w:val="32"/>
          <w:szCs w:val="32"/>
        </w:rPr>
      </w:pPr>
    </w:p>
    <w:p w:rsidR="00AD3E1B" w:rsidRPr="00D05BFC" w:rsidRDefault="00AD3E1B" w:rsidP="00D05BFC">
      <w:pPr>
        <w:ind w:right="240"/>
        <w:rPr>
          <w:rFonts w:ascii="Arial" w:eastAsia="Gill Sans MT" w:hAnsi="Arial" w:cs="Arial"/>
          <w:b/>
          <w:bCs/>
          <w:color w:val="191919"/>
          <w:sz w:val="32"/>
          <w:szCs w:val="32"/>
          <w:lang w:val="es-CO"/>
        </w:rPr>
      </w:pPr>
      <w:r w:rsidRPr="00AD3E1B">
        <w:rPr>
          <w:rFonts w:ascii="Arial" w:eastAsia="Gill Sans MT" w:hAnsi="Arial" w:cs="Arial"/>
          <w:color w:val="191919"/>
          <w:sz w:val="32"/>
          <w:szCs w:val="32"/>
          <w:lang w:val="es-CO"/>
        </w:rPr>
        <w:t xml:space="preserve">Título corto: </w:t>
      </w:r>
      <w:r>
        <w:rPr>
          <w:rFonts w:ascii="Arial" w:eastAsia="Gill Sans MT" w:hAnsi="Arial" w:cs="Arial"/>
          <w:b/>
          <w:bCs/>
          <w:color w:val="191919"/>
          <w:sz w:val="32"/>
          <w:szCs w:val="32"/>
          <w:lang w:val="es-CO"/>
        </w:rPr>
        <w:t>Inicio del proceso de validación</w:t>
      </w:r>
    </w:p>
    <w:p w:rsidR="00484E52" w:rsidRPr="00AD3E1B" w:rsidRDefault="00484E52" w:rsidP="00D05BFC">
      <w:pPr>
        <w:rPr>
          <w:rFonts w:ascii="Arial" w:hAnsi="Arial" w:cs="Arial"/>
          <w:sz w:val="24"/>
          <w:szCs w:val="24"/>
          <w:vertAlign w:val="superscript"/>
          <w:lang w:val="es-CO"/>
        </w:rPr>
      </w:pPr>
    </w:p>
    <w:p w:rsidR="00304CD9" w:rsidRDefault="00E7431A" w:rsidP="00D05BFC">
      <w:pPr>
        <w:rPr>
          <w:rFonts w:ascii="Arial" w:hAnsi="Arial" w:cs="Arial"/>
          <w:i/>
          <w:sz w:val="24"/>
          <w:szCs w:val="24"/>
          <w:vertAlign w:val="superscript"/>
          <w:lang w:val="es-ES"/>
        </w:rPr>
      </w:pPr>
      <w:r w:rsidRPr="00E7431A">
        <w:rPr>
          <w:rFonts w:ascii="Arial" w:hAnsi="Arial" w:cs="Arial"/>
          <w:i/>
          <w:sz w:val="24"/>
          <w:szCs w:val="24"/>
          <w:vertAlign w:val="superscript"/>
          <w:lang w:val="es-ES"/>
        </w:rPr>
        <w:t>Michael Herrera-Galán</w:t>
      </w:r>
      <w:r w:rsidR="00304CD9">
        <w:rPr>
          <w:rFonts w:ascii="Arial" w:hAnsi="Arial" w:cs="Arial"/>
          <w:i/>
          <w:sz w:val="24"/>
          <w:szCs w:val="24"/>
          <w:vertAlign w:val="superscript"/>
          <w:lang w:val="es-ES"/>
        </w:rPr>
        <w:t xml:space="preserve">*, </w:t>
      </w:r>
      <w:proofErr w:type="spellStart"/>
      <w:r w:rsidR="00304CD9" w:rsidRPr="00875509">
        <w:rPr>
          <w:rFonts w:ascii="Arial" w:hAnsi="Arial" w:cs="Arial"/>
          <w:i/>
          <w:sz w:val="24"/>
          <w:szCs w:val="24"/>
          <w:vertAlign w:val="superscript"/>
          <w:lang w:val="es-ES"/>
        </w:rPr>
        <w:t>Yoenia</w:t>
      </w:r>
      <w:proofErr w:type="spellEnd"/>
      <w:r w:rsidR="00304CD9" w:rsidRPr="00875509">
        <w:rPr>
          <w:rFonts w:ascii="Arial" w:hAnsi="Arial" w:cs="Arial"/>
          <w:i/>
          <w:sz w:val="24"/>
          <w:szCs w:val="24"/>
          <w:vertAlign w:val="superscript"/>
          <w:lang w:val="es-ES"/>
        </w:rPr>
        <w:t xml:space="preserve"> </w:t>
      </w:r>
      <w:proofErr w:type="spellStart"/>
      <w:r w:rsidR="00304CD9" w:rsidRPr="00875509">
        <w:rPr>
          <w:rFonts w:ascii="Arial" w:hAnsi="Arial" w:cs="Arial"/>
          <w:i/>
          <w:sz w:val="24"/>
          <w:szCs w:val="24"/>
          <w:vertAlign w:val="superscript"/>
          <w:lang w:val="es-ES"/>
        </w:rPr>
        <w:t>Duany</w:t>
      </w:r>
      <w:proofErr w:type="spellEnd"/>
      <w:r w:rsidR="00304CD9" w:rsidRPr="00875509">
        <w:rPr>
          <w:rFonts w:ascii="Arial" w:hAnsi="Arial" w:cs="Arial"/>
          <w:i/>
          <w:sz w:val="24"/>
          <w:szCs w:val="24"/>
          <w:vertAlign w:val="superscript"/>
          <w:lang w:val="es-ES"/>
        </w:rPr>
        <w:t xml:space="preserve"> Alfonso</w:t>
      </w:r>
      <w:r w:rsidR="00304CD9">
        <w:rPr>
          <w:rFonts w:ascii="Arial" w:hAnsi="Arial" w:cs="Arial"/>
          <w:i/>
          <w:sz w:val="24"/>
          <w:szCs w:val="24"/>
          <w:vertAlign w:val="superscript"/>
          <w:lang w:val="es-ES"/>
        </w:rPr>
        <w:t>**</w:t>
      </w:r>
    </w:p>
    <w:p w:rsidR="00E7431A" w:rsidRPr="00E7431A" w:rsidRDefault="00304CD9" w:rsidP="00D05BFC">
      <w:pPr>
        <w:rPr>
          <w:rFonts w:ascii="Arial" w:hAnsi="Arial" w:cs="Arial"/>
          <w:i/>
          <w:sz w:val="24"/>
          <w:szCs w:val="24"/>
          <w:vertAlign w:val="superscript"/>
          <w:lang w:val="es-ES"/>
        </w:rPr>
      </w:pPr>
      <w:r>
        <w:rPr>
          <w:rFonts w:ascii="Arial" w:hAnsi="Arial" w:cs="Arial"/>
          <w:i/>
          <w:sz w:val="24"/>
          <w:szCs w:val="24"/>
          <w:vertAlign w:val="superscript"/>
          <w:lang w:val="es-ES"/>
        </w:rPr>
        <w:t xml:space="preserve">* </w:t>
      </w:r>
      <w:proofErr w:type="spellStart"/>
      <w:r w:rsidRPr="00E7431A">
        <w:rPr>
          <w:rFonts w:ascii="Arial" w:hAnsi="Arial" w:cs="Arial"/>
          <w:i/>
          <w:sz w:val="24"/>
          <w:szCs w:val="24"/>
          <w:vertAlign w:val="superscript"/>
          <w:lang w:val="es-ES"/>
        </w:rPr>
        <w:t>MSc</w:t>
      </w:r>
      <w:proofErr w:type="gramStart"/>
      <w:r w:rsidRPr="00E7431A">
        <w:rPr>
          <w:rFonts w:ascii="Arial" w:hAnsi="Arial" w:cs="Arial"/>
          <w:i/>
          <w:sz w:val="24"/>
          <w:szCs w:val="24"/>
          <w:vertAlign w:val="superscript"/>
          <w:lang w:val="es-ES"/>
        </w:rPr>
        <w:t>.</w:t>
      </w:r>
      <w:proofErr w:type="spellEnd"/>
      <w:r w:rsidRPr="00E7431A">
        <w:rPr>
          <w:rFonts w:ascii="Arial" w:hAnsi="Arial" w:cs="Arial"/>
          <w:i/>
          <w:sz w:val="24"/>
          <w:szCs w:val="24"/>
          <w:vertAlign w:val="superscript"/>
          <w:lang w:val="es-ES"/>
        </w:rPr>
        <w:t xml:space="preserve"> </w:t>
      </w:r>
      <w:r>
        <w:rPr>
          <w:rFonts w:ascii="Arial" w:hAnsi="Arial" w:cs="Arial"/>
          <w:i/>
          <w:sz w:val="24"/>
          <w:szCs w:val="24"/>
          <w:vertAlign w:val="superscript"/>
          <w:lang w:val="es-ES"/>
        </w:rPr>
        <w:t>,</w:t>
      </w:r>
      <w:proofErr w:type="gramEnd"/>
      <w:r>
        <w:rPr>
          <w:rFonts w:ascii="Arial" w:hAnsi="Arial" w:cs="Arial"/>
          <w:i/>
          <w:sz w:val="24"/>
          <w:szCs w:val="24"/>
          <w:vertAlign w:val="superscript"/>
          <w:lang w:val="es-ES"/>
        </w:rPr>
        <w:t xml:space="preserve"> Profesor, </w:t>
      </w:r>
      <w:r w:rsidR="00E7431A" w:rsidRPr="00E7431A">
        <w:rPr>
          <w:rFonts w:ascii="Arial" w:hAnsi="Arial" w:cs="Arial"/>
          <w:i/>
          <w:sz w:val="24"/>
          <w:szCs w:val="24"/>
          <w:vertAlign w:val="superscript"/>
          <w:lang w:val="es-ES"/>
        </w:rPr>
        <w:t xml:space="preserve">Universidad Tecnológica de la Habana José A. </w:t>
      </w:r>
      <w:r w:rsidR="00B17902" w:rsidRPr="00E7431A">
        <w:rPr>
          <w:rFonts w:ascii="Arial" w:hAnsi="Arial" w:cs="Arial"/>
          <w:i/>
          <w:sz w:val="24"/>
          <w:szCs w:val="24"/>
          <w:vertAlign w:val="superscript"/>
          <w:lang w:val="es-ES"/>
        </w:rPr>
        <w:t>Echeverría</w:t>
      </w:r>
      <w:r w:rsidR="00B17902">
        <w:rPr>
          <w:rFonts w:ascii="Arial" w:hAnsi="Arial" w:cs="Arial"/>
          <w:i/>
          <w:sz w:val="24"/>
          <w:szCs w:val="24"/>
          <w:vertAlign w:val="superscript"/>
          <w:lang w:val="es-ES"/>
        </w:rPr>
        <w:t xml:space="preserve">: Entidad primaria. </w:t>
      </w:r>
      <w:r w:rsidR="00E7431A" w:rsidRPr="00E7431A">
        <w:rPr>
          <w:rFonts w:ascii="Arial" w:hAnsi="Arial" w:cs="Arial"/>
          <w:i/>
          <w:sz w:val="24"/>
          <w:szCs w:val="24"/>
          <w:vertAlign w:val="superscript"/>
          <w:lang w:val="es-ES"/>
        </w:rPr>
        <w:t>Facultad de Ingeniería Automática y Biomédica</w:t>
      </w:r>
      <w:r w:rsidR="00B17902">
        <w:rPr>
          <w:rFonts w:ascii="Arial" w:hAnsi="Arial" w:cs="Arial"/>
          <w:i/>
          <w:sz w:val="24"/>
          <w:szCs w:val="24"/>
          <w:vertAlign w:val="superscript"/>
          <w:lang w:val="es-ES"/>
        </w:rPr>
        <w:t xml:space="preserve">: </w:t>
      </w:r>
      <w:r w:rsidR="00E7431A" w:rsidRPr="00E7431A">
        <w:rPr>
          <w:rFonts w:ascii="Arial" w:hAnsi="Arial" w:cs="Arial"/>
          <w:i/>
          <w:sz w:val="24"/>
          <w:szCs w:val="24"/>
          <w:vertAlign w:val="superscript"/>
          <w:lang w:val="es-ES"/>
        </w:rPr>
        <w:t>Entidad secundaria</w:t>
      </w:r>
      <w:r w:rsidR="00B7565D">
        <w:rPr>
          <w:rFonts w:ascii="Arial" w:hAnsi="Arial" w:cs="Arial"/>
          <w:i/>
          <w:sz w:val="24"/>
          <w:szCs w:val="24"/>
          <w:vertAlign w:val="superscript"/>
          <w:lang w:val="es-ES"/>
        </w:rPr>
        <w:t xml:space="preserve">. </w:t>
      </w:r>
      <w:r w:rsidR="00E7431A" w:rsidRPr="00E7431A">
        <w:rPr>
          <w:rFonts w:ascii="Arial" w:hAnsi="Arial" w:cs="Arial"/>
          <w:i/>
          <w:sz w:val="24"/>
          <w:szCs w:val="24"/>
          <w:vertAlign w:val="superscript"/>
          <w:lang w:val="es-ES"/>
        </w:rPr>
        <w:t>Calle 114 No</w:t>
      </w:r>
      <w:r w:rsidR="00B17902">
        <w:rPr>
          <w:rFonts w:ascii="Arial" w:hAnsi="Arial" w:cs="Arial"/>
          <w:i/>
          <w:sz w:val="24"/>
          <w:szCs w:val="24"/>
          <w:vertAlign w:val="superscript"/>
          <w:lang w:val="es-ES"/>
        </w:rPr>
        <w:t xml:space="preserve">. 11901. e/ </w:t>
      </w:r>
      <w:proofErr w:type="spellStart"/>
      <w:r w:rsidR="00B17902">
        <w:rPr>
          <w:rFonts w:ascii="Arial" w:hAnsi="Arial" w:cs="Arial"/>
          <w:i/>
          <w:sz w:val="24"/>
          <w:szCs w:val="24"/>
          <w:vertAlign w:val="superscript"/>
          <w:lang w:val="es-ES"/>
        </w:rPr>
        <w:t>Ciclovía</w:t>
      </w:r>
      <w:proofErr w:type="spellEnd"/>
      <w:r w:rsidR="00B17902">
        <w:rPr>
          <w:rFonts w:ascii="Arial" w:hAnsi="Arial" w:cs="Arial"/>
          <w:i/>
          <w:sz w:val="24"/>
          <w:szCs w:val="24"/>
          <w:vertAlign w:val="superscript"/>
          <w:lang w:val="es-ES"/>
        </w:rPr>
        <w:t xml:space="preserve"> y Rotonda, m</w:t>
      </w:r>
      <w:r w:rsidR="00B17902" w:rsidRPr="00B7565D">
        <w:rPr>
          <w:rFonts w:ascii="Arial" w:hAnsi="Arial" w:cs="Arial"/>
          <w:i/>
          <w:sz w:val="24"/>
          <w:szCs w:val="24"/>
          <w:vertAlign w:val="superscript"/>
          <w:lang w:val="es-ES"/>
        </w:rPr>
        <w:t xml:space="preserve">unicipio </w:t>
      </w:r>
      <w:r w:rsidR="00B17902">
        <w:rPr>
          <w:rFonts w:ascii="Arial" w:hAnsi="Arial" w:cs="Arial"/>
          <w:i/>
          <w:sz w:val="24"/>
          <w:szCs w:val="24"/>
          <w:vertAlign w:val="superscript"/>
          <w:lang w:val="es-ES"/>
        </w:rPr>
        <w:t xml:space="preserve">Marianao, provincia La Habana, país </w:t>
      </w:r>
      <w:proofErr w:type="spellStart"/>
      <w:r w:rsidR="00B17902">
        <w:rPr>
          <w:rFonts w:ascii="Arial" w:hAnsi="Arial" w:cs="Arial"/>
          <w:i/>
          <w:sz w:val="24"/>
          <w:szCs w:val="24"/>
          <w:vertAlign w:val="superscript"/>
          <w:lang w:val="es-ES"/>
        </w:rPr>
        <w:t>Cuba</w:t>
      </w:r>
      <w:r w:rsidR="00E7431A" w:rsidRPr="00E7431A">
        <w:rPr>
          <w:rFonts w:ascii="Arial" w:hAnsi="Arial" w:cs="Arial"/>
          <w:i/>
          <w:sz w:val="24"/>
          <w:szCs w:val="24"/>
          <w:vertAlign w:val="superscript"/>
          <w:lang w:val="es-ES"/>
        </w:rPr>
        <w:t>.Teléfono</w:t>
      </w:r>
      <w:proofErr w:type="spellEnd"/>
      <w:r w:rsidR="00E7431A" w:rsidRPr="00E7431A">
        <w:rPr>
          <w:rFonts w:ascii="Arial" w:hAnsi="Arial" w:cs="Arial"/>
          <w:i/>
          <w:sz w:val="24"/>
          <w:szCs w:val="24"/>
          <w:vertAlign w:val="superscript"/>
          <w:lang w:val="es-ES"/>
        </w:rPr>
        <w:t xml:space="preserve">: (537) 266 3695. E-mail: </w:t>
      </w:r>
      <w:hyperlink r:id="rId8" w:history="1">
        <w:r w:rsidR="00875509" w:rsidRPr="00875509">
          <w:rPr>
            <w:rStyle w:val="Hipervnculo"/>
            <w:rFonts w:ascii="Arial" w:hAnsi="Arial" w:cs="Arial"/>
            <w:i/>
            <w:sz w:val="24"/>
            <w:szCs w:val="24"/>
            <w:vertAlign w:val="superscript"/>
            <w:lang w:val="es-ES"/>
          </w:rPr>
          <w:t>michaelhg@automatica.cujae.edu.cu</w:t>
        </w:r>
      </w:hyperlink>
      <w:r w:rsidR="00E7431A" w:rsidRPr="00E7431A">
        <w:rPr>
          <w:rFonts w:ascii="Arial" w:hAnsi="Arial" w:cs="Arial"/>
          <w:i/>
          <w:sz w:val="24"/>
          <w:szCs w:val="24"/>
          <w:vertAlign w:val="superscript"/>
          <w:lang w:val="es-ES"/>
        </w:rPr>
        <w:t xml:space="preserve"> </w:t>
      </w:r>
    </w:p>
    <w:p w:rsidR="00875509" w:rsidRPr="00E7431A" w:rsidRDefault="00304CD9" w:rsidP="00D05BFC">
      <w:pPr>
        <w:rPr>
          <w:rFonts w:ascii="Arial" w:hAnsi="Arial" w:cs="Arial"/>
          <w:i/>
          <w:sz w:val="24"/>
          <w:szCs w:val="24"/>
          <w:vertAlign w:val="superscript"/>
          <w:lang w:val="es-ES"/>
        </w:rPr>
      </w:pPr>
      <w:r>
        <w:rPr>
          <w:rFonts w:ascii="Arial" w:hAnsi="Arial" w:cs="Arial"/>
          <w:sz w:val="24"/>
          <w:szCs w:val="24"/>
          <w:vertAlign w:val="superscript"/>
          <w:lang w:val="es-CO"/>
        </w:rPr>
        <w:t xml:space="preserve">** </w:t>
      </w:r>
      <w:r w:rsidR="00875509">
        <w:rPr>
          <w:rFonts w:ascii="Arial" w:hAnsi="Arial" w:cs="Arial"/>
          <w:i/>
          <w:sz w:val="24"/>
          <w:szCs w:val="24"/>
          <w:vertAlign w:val="superscript"/>
          <w:lang w:val="es-ES"/>
        </w:rPr>
        <w:t>Ing</w:t>
      </w:r>
      <w:r w:rsidR="00875509" w:rsidRPr="00E7431A">
        <w:rPr>
          <w:rFonts w:ascii="Arial" w:hAnsi="Arial" w:cs="Arial"/>
          <w:i/>
          <w:sz w:val="24"/>
          <w:szCs w:val="24"/>
          <w:vertAlign w:val="superscript"/>
          <w:lang w:val="es-ES"/>
        </w:rPr>
        <w:t>.</w:t>
      </w:r>
      <w:r>
        <w:rPr>
          <w:rFonts w:ascii="Arial" w:hAnsi="Arial" w:cs="Arial"/>
          <w:i/>
          <w:sz w:val="24"/>
          <w:szCs w:val="24"/>
          <w:vertAlign w:val="superscript"/>
          <w:lang w:val="es-ES"/>
        </w:rPr>
        <w:t xml:space="preserve">, Especialista de producción. </w:t>
      </w:r>
      <w:r w:rsidR="00875509" w:rsidRPr="00875509">
        <w:rPr>
          <w:rFonts w:ascii="Arial" w:hAnsi="Arial" w:cs="Arial"/>
          <w:i/>
          <w:sz w:val="24"/>
          <w:szCs w:val="24"/>
          <w:vertAlign w:val="superscript"/>
          <w:lang w:val="es-ES"/>
        </w:rPr>
        <w:t>Centro Nacional de Investigaciones Científicas</w:t>
      </w:r>
      <w:r w:rsidR="00B17902">
        <w:rPr>
          <w:rFonts w:ascii="Arial" w:hAnsi="Arial" w:cs="Arial"/>
          <w:i/>
          <w:sz w:val="24"/>
          <w:szCs w:val="24"/>
          <w:vertAlign w:val="superscript"/>
          <w:lang w:val="es-ES"/>
        </w:rPr>
        <w:t>:</w:t>
      </w:r>
      <w:r w:rsidR="00875509" w:rsidRPr="00E7431A">
        <w:rPr>
          <w:rFonts w:ascii="Arial" w:hAnsi="Arial" w:cs="Arial"/>
          <w:i/>
          <w:sz w:val="24"/>
          <w:szCs w:val="24"/>
          <w:vertAlign w:val="superscript"/>
          <w:lang w:val="es-ES"/>
        </w:rPr>
        <w:t xml:space="preserve"> Entidad primaria, </w:t>
      </w:r>
      <w:r w:rsidR="00875509">
        <w:rPr>
          <w:rFonts w:ascii="Arial" w:hAnsi="Arial" w:cs="Arial"/>
          <w:i/>
          <w:sz w:val="24"/>
          <w:szCs w:val="24"/>
          <w:vertAlign w:val="superscript"/>
          <w:lang w:val="es-ES"/>
        </w:rPr>
        <w:t>Dirección de producción</w:t>
      </w:r>
      <w:r w:rsidR="00B17902">
        <w:rPr>
          <w:rFonts w:ascii="Arial" w:hAnsi="Arial" w:cs="Arial"/>
          <w:i/>
          <w:sz w:val="24"/>
          <w:szCs w:val="24"/>
          <w:vertAlign w:val="superscript"/>
          <w:lang w:val="es-ES"/>
        </w:rPr>
        <w:t xml:space="preserve">: </w:t>
      </w:r>
      <w:r w:rsidR="00875509" w:rsidRPr="00E7431A">
        <w:rPr>
          <w:rFonts w:ascii="Arial" w:hAnsi="Arial" w:cs="Arial"/>
          <w:i/>
          <w:sz w:val="24"/>
          <w:szCs w:val="24"/>
          <w:vertAlign w:val="superscript"/>
          <w:lang w:val="es-ES"/>
        </w:rPr>
        <w:t>Entidad secundaria</w:t>
      </w:r>
      <w:r w:rsidR="00B7565D">
        <w:rPr>
          <w:rFonts w:ascii="Arial" w:hAnsi="Arial" w:cs="Arial"/>
          <w:i/>
          <w:sz w:val="24"/>
          <w:szCs w:val="24"/>
          <w:vertAlign w:val="superscript"/>
          <w:lang w:val="es-ES"/>
        </w:rPr>
        <w:t xml:space="preserve">. </w:t>
      </w:r>
      <w:r w:rsidR="00B7565D" w:rsidRPr="00B7565D">
        <w:rPr>
          <w:rFonts w:ascii="Arial" w:hAnsi="Arial" w:cs="Arial"/>
          <w:i/>
          <w:sz w:val="24"/>
          <w:szCs w:val="24"/>
          <w:vertAlign w:val="superscript"/>
          <w:lang w:val="es-ES"/>
        </w:rPr>
        <w:t>Ave. 25, esquina 21-A, nú</w:t>
      </w:r>
      <w:r w:rsidR="00B17902">
        <w:rPr>
          <w:rFonts w:ascii="Arial" w:hAnsi="Arial" w:cs="Arial"/>
          <w:i/>
          <w:sz w:val="24"/>
          <w:szCs w:val="24"/>
          <w:vertAlign w:val="superscript"/>
          <w:lang w:val="es-ES"/>
        </w:rPr>
        <w:t xml:space="preserve">mero 15202, reparto </w:t>
      </w:r>
      <w:proofErr w:type="spellStart"/>
      <w:r w:rsidR="00B17902">
        <w:rPr>
          <w:rFonts w:ascii="Arial" w:hAnsi="Arial" w:cs="Arial"/>
          <w:i/>
          <w:sz w:val="24"/>
          <w:szCs w:val="24"/>
          <w:vertAlign w:val="superscript"/>
          <w:lang w:val="es-ES"/>
        </w:rPr>
        <w:t>Cubanacán</w:t>
      </w:r>
      <w:proofErr w:type="spellEnd"/>
      <w:r w:rsidR="00B17902">
        <w:rPr>
          <w:rFonts w:ascii="Arial" w:hAnsi="Arial" w:cs="Arial"/>
          <w:i/>
          <w:sz w:val="24"/>
          <w:szCs w:val="24"/>
          <w:vertAlign w:val="superscript"/>
          <w:lang w:val="es-ES"/>
        </w:rPr>
        <w:t>, municipio Playa, p</w:t>
      </w:r>
      <w:r w:rsidR="00B7565D" w:rsidRPr="00B7565D">
        <w:rPr>
          <w:rFonts w:ascii="Arial" w:hAnsi="Arial" w:cs="Arial"/>
          <w:i/>
          <w:sz w:val="24"/>
          <w:szCs w:val="24"/>
          <w:vertAlign w:val="superscript"/>
          <w:lang w:val="es-ES"/>
        </w:rPr>
        <w:t xml:space="preserve">rovincia La Habana, país </w:t>
      </w:r>
      <w:proofErr w:type="spellStart"/>
      <w:r w:rsidR="00B7565D" w:rsidRPr="00B7565D">
        <w:rPr>
          <w:rFonts w:ascii="Arial" w:hAnsi="Arial" w:cs="Arial"/>
          <w:i/>
          <w:sz w:val="24"/>
          <w:szCs w:val="24"/>
          <w:vertAlign w:val="superscript"/>
          <w:lang w:val="es-ES"/>
        </w:rPr>
        <w:t>Cuba</w:t>
      </w:r>
      <w:r w:rsidR="00B17902">
        <w:rPr>
          <w:rFonts w:ascii="Arial" w:hAnsi="Arial" w:cs="Arial"/>
          <w:i/>
          <w:sz w:val="24"/>
          <w:szCs w:val="24"/>
          <w:vertAlign w:val="superscript"/>
          <w:lang w:val="es-ES"/>
        </w:rPr>
        <w:t>.</w:t>
      </w:r>
      <w:r w:rsidR="00875509" w:rsidRPr="00E7431A">
        <w:rPr>
          <w:rFonts w:ascii="Arial" w:hAnsi="Arial" w:cs="Arial"/>
          <w:i/>
          <w:sz w:val="24"/>
          <w:szCs w:val="24"/>
          <w:vertAlign w:val="superscript"/>
          <w:lang w:val="es-ES"/>
        </w:rPr>
        <w:t>Teléfono</w:t>
      </w:r>
      <w:proofErr w:type="spellEnd"/>
      <w:r w:rsidR="00875509" w:rsidRPr="00E7431A">
        <w:rPr>
          <w:rFonts w:ascii="Arial" w:hAnsi="Arial" w:cs="Arial"/>
          <w:i/>
          <w:sz w:val="24"/>
          <w:szCs w:val="24"/>
          <w:vertAlign w:val="superscript"/>
          <w:lang w:val="es-ES"/>
        </w:rPr>
        <w:t>: (537) 2</w:t>
      </w:r>
      <w:r w:rsidR="00875509">
        <w:rPr>
          <w:rFonts w:ascii="Arial" w:hAnsi="Arial" w:cs="Arial"/>
          <w:i/>
          <w:sz w:val="24"/>
          <w:szCs w:val="24"/>
          <w:vertAlign w:val="superscript"/>
          <w:lang w:val="es-ES"/>
        </w:rPr>
        <w:t>71 9698</w:t>
      </w:r>
      <w:r w:rsidR="00875509" w:rsidRPr="00E7431A">
        <w:rPr>
          <w:rFonts w:ascii="Arial" w:hAnsi="Arial" w:cs="Arial"/>
          <w:i/>
          <w:sz w:val="24"/>
          <w:szCs w:val="24"/>
          <w:vertAlign w:val="superscript"/>
          <w:lang w:val="es-ES"/>
        </w:rPr>
        <w:t xml:space="preserve">. E-mail: </w:t>
      </w:r>
      <w:hyperlink r:id="rId9" w:history="1">
        <w:r w:rsidR="00875509" w:rsidRPr="00875509">
          <w:rPr>
            <w:rStyle w:val="Hipervnculo"/>
            <w:rFonts w:ascii="Arial" w:hAnsi="Arial" w:cs="Arial"/>
            <w:i/>
            <w:sz w:val="24"/>
            <w:szCs w:val="24"/>
            <w:vertAlign w:val="superscript"/>
            <w:lang w:val="es-ES"/>
          </w:rPr>
          <w:t>yoenia.duani@cnic.edu.cu</w:t>
        </w:r>
      </w:hyperlink>
      <w:r w:rsidR="00875509" w:rsidRPr="00E7431A">
        <w:rPr>
          <w:rFonts w:ascii="Arial" w:hAnsi="Arial" w:cs="Arial"/>
          <w:i/>
          <w:sz w:val="24"/>
          <w:szCs w:val="24"/>
          <w:vertAlign w:val="superscript"/>
          <w:lang w:val="es-ES"/>
        </w:rPr>
        <w:t xml:space="preserve"> </w:t>
      </w:r>
    </w:p>
    <w:p w:rsidR="00D05689" w:rsidRPr="00483D28" w:rsidRDefault="00D05689" w:rsidP="00D05BFC">
      <w:pPr>
        <w:rPr>
          <w:rFonts w:ascii="Arial" w:hAnsi="Arial" w:cs="Arial"/>
          <w:sz w:val="24"/>
          <w:szCs w:val="24"/>
          <w:vertAlign w:val="superscript"/>
          <w:lang w:val="es-CO"/>
        </w:rPr>
      </w:pPr>
    </w:p>
    <w:p w:rsidR="00484E52" w:rsidRPr="000A6CC9" w:rsidRDefault="00484E52" w:rsidP="00D05BFC">
      <w:pPr>
        <w:ind w:right="240"/>
        <w:rPr>
          <w:rFonts w:ascii="Arial" w:eastAsia="Gill Sans MT" w:hAnsi="Arial" w:cs="Arial"/>
          <w:b/>
          <w:bCs/>
          <w:color w:val="191919"/>
          <w:sz w:val="32"/>
          <w:szCs w:val="32"/>
          <w:lang w:val="es-ES"/>
        </w:rPr>
      </w:pPr>
      <w:r w:rsidRPr="000A6CC9">
        <w:rPr>
          <w:rFonts w:ascii="Arial" w:eastAsia="Gill Sans MT" w:hAnsi="Arial" w:cs="Arial"/>
          <w:b/>
          <w:bCs/>
          <w:color w:val="191919"/>
          <w:sz w:val="32"/>
          <w:szCs w:val="32"/>
          <w:lang w:val="es-ES"/>
        </w:rPr>
        <w:t>Resumen</w:t>
      </w:r>
    </w:p>
    <w:p w:rsidR="00484E52" w:rsidRPr="004F683B" w:rsidRDefault="00484E52" w:rsidP="00D05BFC">
      <w:pPr>
        <w:rPr>
          <w:rFonts w:ascii="Arial" w:hAnsi="Arial" w:cs="Arial"/>
          <w:sz w:val="18"/>
          <w:szCs w:val="18"/>
          <w:lang w:val="es-ES"/>
        </w:rPr>
      </w:pPr>
    </w:p>
    <w:p w:rsidR="00425CFA" w:rsidRPr="00402E48" w:rsidRDefault="00425CFA" w:rsidP="00D05BFC">
      <w:pPr>
        <w:widowControl/>
        <w:jc w:val="both"/>
        <w:rPr>
          <w:rFonts w:ascii="Arial" w:eastAsia="Times New Roman" w:hAnsi="Arial" w:cs="Arial"/>
          <w:sz w:val="24"/>
          <w:szCs w:val="24"/>
          <w:lang w:val="es-ES_tradnl" w:eastAsia="es-ES"/>
        </w:rPr>
      </w:pPr>
      <w:r w:rsidRPr="00402E48">
        <w:rPr>
          <w:rFonts w:ascii="Arial" w:eastAsia="Times New Roman" w:hAnsi="Arial" w:cs="Arial"/>
          <w:sz w:val="24"/>
          <w:szCs w:val="24"/>
          <w:lang w:val="es-ES_tradnl" w:eastAsia="es-ES"/>
        </w:rPr>
        <w:t>Identificar cuáles son los activos que se someterán al proceso de validación es una tarea prioritaria  para cualquier empresa que implemente un Sistema de Gestión de la Calidad, lo cual repercute de manera directa en el éxito de cualquier empresa. Como consecuenci</w:t>
      </w:r>
      <w:r w:rsidR="0018590A">
        <w:rPr>
          <w:rFonts w:ascii="Arial" w:eastAsia="Times New Roman" w:hAnsi="Arial" w:cs="Arial"/>
          <w:sz w:val="24"/>
          <w:szCs w:val="24"/>
          <w:lang w:val="es-ES_tradnl" w:eastAsia="es-ES"/>
        </w:rPr>
        <w:t>a de esto en septiembre de 2014</w:t>
      </w:r>
      <w:r w:rsidRPr="00402E48">
        <w:rPr>
          <w:rFonts w:ascii="Arial" w:eastAsia="Times New Roman" w:hAnsi="Arial" w:cs="Arial"/>
          <w:sz w:val="24"/>
          <w:szCs w:val="24"/>
          <w:lang w:val="es-ES_tradnl" w:eastAsia="es-ES"/>
        </w:rPr>
        <w:t xml:space="preserve"> se diseñó un procedimiento en el departamento de Aseguramiento de la Calidad, dirección de Producción, CNIC</w:t>
      </w:r>
      <w:r w:rsidR="0018590A">
        <w:rPr>
          <w:rFonts w:ascii="Arial" w:eastAsia="Times New Roman" w:hAnsi="Arial" w:cs="Arial"/>
          <w:sz w:val="24"/>
          <w:szCs w:val="24"/>
          <w:lang w:val="es-ES_tradnl" w:eastAsia="es-ES"/>
        </w:rPr>
        <w:t>;</w:t>
      </w:r>
      <w:r w:rsidRPr="00402E48">
        <w:rPr>
          <w:rFonts w:ascii="Arial" w:eastAsia="Times New Roman" w:hAnsi="Arial" w:cs="Arial"/>
          <w:sz w:val="24"/>
          <w:szCs w:val="24"/>
          <w:lang w:val="es-ES_tradnl" w:eastAsia="es-ES"/>
        </w:rPr>
        <w:t xml:space="preserve"> con el </w:t>
      </w:r>
      <w:r w:rsidR="004305F3">
        <w:rPr>
          <w:rFonts w:ascii="Arial" w:eastAsia="Times New Roman" w:hAnsi="Arial" w:cs="Arial"/>
          <w:sz w:val="24"/>
          <w:szCs w:val="24"/>
          <w:lang w:val="es-ES_tradnl" w:eastAsia="es-ES"/>
        </w:rPr>
        <w:t>objetivo</w:t>
      </w:r>
      <w:r w:rsidRPr="00402E48">
        <w:rPr>
          <w:rFonts w:ascii="Arial" w:eastAsia="Times New Roman" w:hAnsi="Arial" w:cs="Arial"/>
          <w:sz w:val="24"/>
          <w:szCs w:val="24"/>
          <w:lang w:val="es-ES_tradnl" w:eastAsia="es-ES"/>
        </w:rPr>
        <w:t xml:space="preserve"> de determinar aquellos equipos o sistemas de apoyo auxiliar que serán sometidos al proceso de validación</w:t>
      </w:r>
      <w:r w:rsidR="0068256F">
        <w:rPr>
          <w:rFonts w:ascii="Arial" w:eastAsia="Times New Roman" w:hAnsi="Arial" w:cs="Arial"/>
          <w:sz w:val="24"/>
          <w:szCs w:val="24"/>
          <w:lang w:val="es-ES_tradnl" w:eastAsia="es-ES"/>
        </w:rPr>
        <w:t xml:space="preserve"> </w:t>
      </w:r>
      <w:r w:rsidR="00B97845" w:rsidRPr="000376BA">
        <w:rPr>
          <w:rFonts w:ascii="Arial" w:eastAsia="Times New Roman" w:hAnsi="Arial" w:cs="Arial"/>
          <w:sz w:val="24"/>
          <w:szCs w:val="24"/>
          <w:lang w:val="es-ES_tradnl" w:eastAsia="es-ES"/>
        </w:rPr>
        <w:t xml:space="preserve">en la fabricación del principio activo del </w:t>
      </w:r>
      <w:proofErr w:type="spellStart"/>
      <w:r w:rsidR="00B97845" w:rsidRPr="000376BA">
        <w:rPr>
          <w:rFonts w:ascii="Arial" w:eastAsia="Times New Roman" w:hAnsi="Arial" w:cs="Arial"/>
          <w:sz w:val="24"/>
          <w:szCs w:val="24"/>
          <w:lang w:val="es-ES_tradnl" w:eastAsia="es-ES"/>
        </w:rPr>
        <w:t>Policosanol</w:t>
      </w:r>
      <w:proofErr w:type="spellEnd"/>
      <w:r w:rsidR="00B97845" w:rsidRPr="000376BA">
        <w:rPr>
          <w:rFonts w:ascii="Arial" w:eastAsia="Times New Roman" w:hAnsi="Arial" w:cs="Arial"/>
          <w:sz w:val="24"/>
          <w:szCs w:val="24"/>
          <w:lang w:val="es-ES_tradnl" w:eastAsia="es-ES"/>
        </w:rPr>
        <w:t xml:space="preserve"> (PPG)</w:t>
      </w:r>
      <w:r w:rsidRPr="00402E48">
        <w:rPr>
          <w:rFonts w:ascii="Arial" w:eastAsia="Times New Roman" w:hAnsi="Arial" w:cs="Arial"/>
          <w:sz w:val="24"/>
          <w:szCs w:val="24"/>
          <w:lang w:val="es-ES_tradnl" w:eastAsia="es-ES"/>
        </w:rPr>
        <w:t xml:space="preserve">. Para darle cumplimiento a nuestro objetivo el </w:t>
      </w:r>
      <w:r w:rsidR="004305F3">
        <w:rPr>
          <w:rFonts w:ascii="Arial" w:eastAsia="Times New Roman" w:hAnsi="Arial" w:cs="Arial"/>
          <w:sz w:val="24"/>
          <w:szCs w:val="24"/>
          <w:lang w:val="es-ES_tradnl" w:eastAsia="es-ES"/>
        </w:rPr>
        <w:t>método</w:t>
      </w:r>
      <w:r w:rsidRPr="00402E48">
        <w:rPr>
          <w:rFonts w:ascii="Arial" w:eastAsia="Times New Roman" w:hAnsi="Arial" w:cs="Arial"/>
          <w:sz w:val="24"/>
          <w:szCs w:val="24"/>
          <w:lang w:val="es-ES_tradnl" w:eastAsia="es-ES"/>
        </w:rPr>
        <w:t xml:space="preserve"> utilizado se basa en la combinación de técnicas de riesgos tradicionales como son los métodos comparativos, diagramas lógico</w:t>
      </w:r>
      <w:r w:rsidR="004A0A19" w:rsidRPr="00402E48">
        <w:rPr>
          <w:rFonts w:ascii="Arial" w:eastAsia="Times New Roman" w:hAnsi="Arial" w:cs="Arial"/>
          <w:sz w:val="24"/>
          <w:szCs w:val="24"/>
          <w:lang w:val="es-ES_tradnl" w:eastAsia="es-ES"/>
        </w:rPr>
        <w:t>s</w:t>
      </w:r>
      <w:r w:rsidRPr="00402E48">
        <w:rPr>
          <w:rFonts w:ascii="Arial" w:eastAsia="Times New Roman" w:hAnsi="Arial" w:cs="Arial"/>
          <w:sz w:val="24"/>
          <w:szCs w:val="24"/>
          <w:lang w:val="es-ES_tradnl" w:eastAsia="es-ES"/>
        </w:rPr>
        <w:t xml:space="preserve"> de fallas, estudios de riesgo y operatividad, análisis de modos de falla y efectos, y otros.  Como </w:t>
      </w:r>
      <w:r w:rsidR="004305F3">
        <w:rPr>
          <w:rFonts w:ascii="Arial" w:eastAsia="Times New Roman" w:hAnsi="Arial" w:cs="Arial"/>
          <w:sz w:val="24"/>
          <w:szCs w:val="24"/>
          <w:lang w:val="es-ES_tradnl" w:eastAsia="es-ES"/>
        </w:rPr>
        <w:t>resultado</w:t>
      </w:r>
      <w:r w:rsidRPr="00402E48">
        <w:rPr>
          <w:rFonts w:ascii="Arial" w:eastAsia="Times New Roman" w:hAnsi="Arial" w:cs="Arial"/>
          <w:sz w:val="24"/>
          <w:szCs w:val="24"/>
          <w:lang w:val="es-ES_tradnl" w:eastAsia="es-ES"/>
        </w:rPr>
        <w:t xml:space="preserve"> se obtuvo un procedimiento general para la aplicación de la técnica de criticidad, la cual denominamos </w:t>
      </w:r>
      <w:r w:rsidRPr="005D6130">
        <w:rPr>
          <w:rFonts w:ascii="Arial" w:eastAsia="Times New Roman" w:hAnsi="Arial" w:cs="Arial"/>
          <w:b/>
          <w:sz w:val="24"/>
          <w:szCs w:val="24"/>
          <w:lang w:val="es-ES_tradnl" w:eastAsia="es-ES"/>
        </w:rPr>
        <w:t>HAZID</w:t>
      </w:r>
      <w:r w:rsidRPr="00402E48">
        <w:rPr>
          <w:rFonts w:ascii="Arial" w:eastAsia="Times New Roman" w:hAnsi="Arial" w:cs="Arial"/>
          <w:sz w:val="24"/>
          <w:szCs w:val="24"/>
          <w:lang w:val="es-ES_tradnl" w:eastAsia="es-ES"/>
        </w:rPr>
        <w:t xml:space="preserve"> (</w:t>
      </w:r>
      <w:proofErr w:type="spellStart"/>
      <w:r w:rsidRPr="00402E48">
        <w:rPr>
          <w:rFonts w:ascii="Arial" w:eastAsia="Times New Roman" w:hAnsi="Arial" w:cs="Arial"/>
          <w:b/>
          <w:i/>
          <w:sz w:val="24"/>
          <w:szCs w:val="24"/>
          <w:lang w:val="es-ES" w:eastAsia="es-ES"/>
        </w:rPr>
        <w:t>HAZ</w:t>
      </w:r>
      <w:r w:rsidRPr="00402E48">
        <w:rPr>
          <w:rFonts w:ascii="Arial" w:eastAsia="Times New Roman" w:hAnsi="Arial" w:cs="Arial"/>
          <w:i/>
          <w:sz w:val="24"/>
          <w:szCs w:val="24"/>
          <w:lang w:val="es-ES" w:eastAsia="es-ES"/>
        </w:rPr>
        <w:t>ard</w:t>
      </w:r>
      <w:r w:rsidR="006D73ED">
        <w:rPr>
          <w:rFonts w:ascii="Arial" w:eastAsia="Times New Roman" w:hAnsi="Arial" w:cs="Arial"/>
          <w:i/>
          <w:sz w:val="24"/>
          <w:szCs w:val="24"/>
          <w:lang w:val="es-ES" w:eastAsia="es-ES"/>
        </w:rPr>
        <w:t>-</w:t>
      </w:r>
      <w:r w:rsidRPr="00402E48">
        <w:rPr>
          <w:rFonts w:ascii="Arial" w:eastAsia="Times New Roman" w:hAnsi="Arial" w:cs="Arial"/>
          <w:b/>
          <w:i/>
          <w:sz w:val="24"/>
          <w:szCs w:val="24"/>
          <w:lang w:val="es-ES" w:eastAsia="es-ES"/>
        </w:rPr>
        <w:t>ID</w:t>
      </w:r>
      <w:r w:rsidRPr="00402E48">
        <w:rPr>
          <w:rFonts w:ascii="Arial" w:eastAsia="Times New Roman" w:hAnsi="Arial" w:cs="Arial"/>
          <w:i/>
          <w:sz w:val="24"/>
          <w:szCs w:val="24"/>
          <w:lang w:val="es-ES" w:eastAsia="es-ES"/>
        </w:rPr>
        <w:t>entification</w:t>
      </w:r>
      <w:proofErr w:type="spellEnd"/>
      <w:r w:rsidRPr="00402E48">
        <w:rPr>
          <w:rFonts w:ascii="Arial" w:eastAsia="Times New Roman" w:hAnsi="Arial" w:cs="Arial"/>
          <w:sz w:val="24"/>
          <w:szCs w:val="24"/>
          <w:lang w:val="es-ES_tradnl" w:eastAsia="es-ES"/>
        </w:rPr>
        <w:t xml:space="preserve">), basado en el análisis de riesgos. Como </w:t>
      </w:r>
      <w:r w:rsidR="004305F3">
        <w:rPr>
          <w:rFonts w:ascii="Arial" w:eastAsia="Times New Roman" w:hAnsi="Arial" w:cs="Arial"/>
          <w:sz w:val="24"/>
          <w:szCs w:val="24"/>
          <w:lang w:val="es-ES_tradnl" w:eastAsia="es-ES"/>
        </w:rPr>
        <w:t>conclusión</w:t>
      </w:r>
      <w:r w:rsidRPr="00402E48">
        <w:rPr>
          <w:rFonts w:ascii="Arial" w:eastAsia="Times New Roman" w:hAnsi="Arial" w:cs="Arial"/>
          <w:sz w:val="24"/>
          <w:szCs w:val="24"/>
          <w:lang w:val="es-ES_tradnl" w:eastAsia="es-ES"/>
        </w:rPr>
        <w:t xml:space="preserve"> fundamental se obtiene un criterio de partida para justificar la inclusión de un equipo o sistema al proceso de validación.</w:t>
      </w:r>
    </w:p>
    <w:p w:rsidR="00484E52" w:rsidRPr="00425CFA" w:rsidRDefault="00484E52" w:rsidP="00D05BFC">
      <w:pPr>
        <w:pStyle w:val="Textoindependiente"/>
        <w:ind w:left="0"/>
        <w:jc w:val="both"/>
        <w:rPr>
          <w:rFonts w:ascii="Arial" w:hAnsi="Arial" w:cs="Arial"/>
          <w:sz w:val="24"/>
          <w:szCs w:val="24"/>
          <w:lang w:val="es-ES_tradnl"/>
        </w:rPr>
      </w:pPr>
    </w:p>
    <w:p w:rsidR="00484E52" w:rsidRPr="000A6CC9" w:rsidRDefault="00484E52" w:rsidP="00D05BFC">
      <w:pPr>
        <w:pStyle w:val="Textoindependiente"/>
        <w:ind w:left="0"/>
        <w:jc w:val="both"/>
        <w:rPr>
          <w:rFonts w:ascii="Arial" w:hAnsi="Arial" w:cs="Arial"/>
          <w:b/>
          <w:sz w:val="24"/>
          <w:szCs w:val="22"/>
          <w:lang w:val="es-ES"/>
        </w:rPr>
      </w:pPr>
      <w:r w:rsidRPr="000A6CC9">
        <w:rPr>
          <w:rFonts w:ascii="Arial" w:hAnsi="Arial" w:cs="Arial"/>
          <w:b/>
          <w:sz w:val="24"/>
          <w:szCs w:val="22"/>
          <w:lang w:val="es-ES"/>
        </w:rPr>
        <w:t xml:space="preserve">Palabras </w:t>
      </w:r>
      <w:r w:rsidR="001D06C1">
        <w:rPr>
          <w:rFonts w:ascii="Arial" w:hAnsi="Arial" w:cs="Arial"/>
          <w:b/>
          <w:sz w:val="24"/>
          <w:szCs w:val="22"/>
          <w:lang w:val="es-ES"/>
        </w:rPr>
        <w:t>c</w:t>
      </w:r>
      <w:r w:rsidRPr="000A6CC9">
        <w:rPr>
          <w:rFonts w:ascii="Arial" w:hAnsi="Arial" w:cs="Arial"/>
          <w:b/>
          <w:sz w:val="24"/>
          <w:szCs w:val="22"/>
          <w:lang w:val="es-ES"/>
        </w:rPr>
        <w:t xml:space="preserve">lave: </w:t>
      </w:r>
      <w:r w:rsidR="00C03607" w:rsidRPr="00BA2ACF">
        <w:rPr>
          <w:rFonts w:ascii="Arial" w:hAnsi="Arial" w:cs="Arial"/>
          <w:sz w:val="24"/>
          <w:szCs w:val="22"/>
          <w:lang w:val="es-ES"/>
        </w:rPr>
        <w:t xml:space="preserve">validación, </w:t>
      </w:r>
      <w:r w:rsidR="001D06C1">
        <w:rPr>
          <w:rFonts w:ascii="Arial" w:hAnsi="Arial" w:cs="Arial"/>
          <w:sz w:val="24"/>
          <w:szCs w:val="22"/>
          <w:lang w:val="es-ES"/>
        </w:rPr>
        <w:t>c</w:t>
      </w:r>
      <w:r w:rsidR="00C03607" w:rsidRPr="00BA2ACF">
        <w:rPr>
          <w:rFonts w:ascii="Arial" w:hAnsi="Arial" w:cs="Arial"/>
          <w:sz w:val="24"/>
          <w:szCs w:val="22"/>
          <w:lang w:val="es-ES"/>
        </w:rPr>
        <w:t xml:space="preserve">riticidad, </w:t>
      </w:r>
      <w:r w:rsidR="001D06C1">
        <w:rPr>
          <w:rFonts w:ascii="Arial" w:hAnsi="Arial" w:cs="Arial"/>
          <w:sz w:val="24"/>
          <w:szCs w:val="22"/>
          <w:lang w:val="es-ES"/>
        </w:rPr>
        <w:t>g</w:t>
      </w:r>
      <w:r w:rsidR="00C03607" w:rsidRPr="00BA2ACF">
        <w:rPr>
          <w:rFonts w:ascii="Arial" w:hAnsi="Arial" w:cs="Arial"/>
          <w:sz w:val="24"/>
          <w:szCs w:val="22"/>
          <w:lang w:val="es-ES"/>
        </w:rPr>
        <w:t xml:space="preserve">estión, </w:t>
      </w:r>
      <w:r w:rsidR="001D06C1">
        <w:rPr>
          <w:rFonts w:ascii="Arial" w:hAnsi="Arial" w:cs="Arial"/>
          <w:sz w:val="24"/>
          <w:szCs w:val="22"/>
          <w:lang w:val="es-ES"/>
        </w:rPr>
        <w:t>r</w:t>
      </w:r>
      <w:r w:rsidR="00C03607" w:rsidRPr="00BA2ACF">
        <w:rPr>
          <w:rFonts w:ascii="Arial" w:hAnsi="Arial" w:cs="Arial"/>
          <w:sz w:val="24"/>
          <w:szCs w:val="22"/>
          <w:lang w:val="es-ES"/>
        </w:rPr>
        <w:t>iesgo</w:t>
      </w:r>
      <w:r w:rsidR="00152097">
        <w:rPr>
          <w:rFonts w:ascii="Arial" w:hAnsi="Arial" w:cs="Arial"/>
          <w:sz w:val="24"/>
          <w:szCs w:val="22"/>
          <w:lang w:val="es-ES"/>
        </w:rPr>
        <w:t xml:space="preserve">, </w:t>
      </w:r>
      <w:proofErr w:type="spellStart"/>
      <w:r w:rsidR="00152097">
        <w:rPr>
          <w:rFonts w:ascii="Arial" w:hAnsi="Arial" w:cs="Arial"/>
          <w:sz w:val="24"/>
          <w:szCs w:val="22"/>
          <w:lang w:val="es-ES"/>
        </w:rPr>
        <w:t>p</w:t>
      </w:r>
      <w:r w:rsidR="00152097" w:rsidRPr="00152097">
        <w:rPr>
          <w:rFonts w:ascii="Arial" w:hAnsi="Arial" w:cs="Arial"/>
          <w:sz w:val="24"/>
          <w:szCs w:val="22"/>
          <w:lang w:val="es-ES"/>
        </w:rPr>
        <w:t>olicosanol</w:t>
      </w:r>
      <w:proofErr w:type="spellEnd"/>
      <w:r w:rsidR="00BC2B1A" w:rsidRPr="000A6CC9">
        <w:rPr>
          <w:rFonts w:ascii="Arial" w:hAnsi="Arial" w:cs="Arial"/>
          <w:b/>
          <w:sz w:val="24"/>
          <w:szCs w:val="22"/>
          <w:lang w:val="es-ES"/>
        </w:rPr>
        <w:t>.</w:t>
      </w:r>
    </w:p>
    <w:p w:rsidR="0023749C" w:rsidRDefault="0023749C" w:rsidP="00D05BFC">
      <w:pPr>
        <w:pStyle w:val="Textoindependiente"/>
        <w:ind w:left="0"/>
        <w:jc w:val="both"/>
        <w:rPr>
          <w:rFonts w:ascii="Arial" w:hAnsi="Arial" w:cs="Arial"/>
          <w:b/>
          <w:sz w:val="24"/>
          <w:szCs w:val="24"/>
          <w:lang w:val="es-ES"/>
        </w:rPr>
      </w:pPr>
    </w:p>
    <w:p w:rsidR="007D7F9E" w:rsidRDefault="00FB514F" w:rsidP="00D05BFC">
      <w:pPr>
        <w:ind w:right="240"/>
        <w:rPr>
          <w:rFonts w:ascii="Arial" w:eastAsia="Gill Sans MT" w:hAnsi="Arial" w:cs="Arial"/>
          <w:b/>
          <w:bCs/>
          <w:color w:val="191919"/>
          <w:sz w:val="32"/>
          <w:szCs w:val="32"/>
        </w:rPr>
      </w:pPr>
      <w:r w:rsidRPr="000A6CC9">
        <w:rPr>
          <w:rFonts w:ascii="Arial" w:eastAsia="Gill Sans MT" w:hAnsi="Arial" w:cs="Arial"/>
          <w:b/>
          <w:bCs/>
          <w:color w:val="191919"/>
          <w:sz w:val="32"/>
          <w:szCs w:val="32"/>
        </w:rPr>
        <w:t>Abstract</w:t>
      </w:r>
    </w:p>
    <w:p w:rsidR="0023749C" w:rsidRPr="00402E48" w:rsidRDefault="0082535E" w:rsidP="00D05BFC">
      <w:pPr>
        <w:pStyle w:val="Textoindependiente"/>
        <w:ind w:left="0"/>
        <w:jc w:val="both"/>
        <w:rPr>
          <w:rFonts w:ascii="Arial" w:hAnsi="Arial" w:cs="Arial"/>
          <w:sz w:val="24"/>
          <w:szCs w:val="24"/>
        </w:rPr>
      </w:pPr>
      <w:r w:rsidRPr="0082535E">
        <w:rPr>
          <w:rFonts w:ascii="Arial" w:hAnsi="Arial" w:cs="Arial"/>
          <w:sz w:val="24"/>
          <w:szCs w:val="24"/>
        </w:rPr>
        <w:t xml:space="preserve">Identifying the assets that will be submitted to the validation process is a priority task for any company that implements a Quality Management System, </w:t>
      </w:r>
      <w:proofErr w:type="spellStart"/>
      <w:r w:rsidRPr="0082535E">
        <w:rPr>
          <w:rFonts w:ascii="Arial" w:hAnsi="Arial" w:cs="Arial"/>
          <w:sz w:val="24"/>
          <w:szCs w:val="24"/>
        </w:rPr>
        <w:t>wicth</w:t>
      </w:r>
      <w:proofErr w:type="spellEnd"/>
      <w:r w:rsidRPr="0082535E">
        <w:rPr>
          <w:rFonts w:ascii="Arial" w:hAnsi="Arial" w:cs="Arial"/>
          <w:sz w:val="24"/>
          <w:szCs w:val="24"/>
        </w:rPr>
        <w:t xml:space="preserve"> has a direct impact on the success of any company. Taking into account the previous approach, it was designed in September 2014 a procedure in the department of Quality Assurance, Production Management, </w:t>
      </w:r>
      <w:proofErr w:type="gramStart"/>
      <w:r w:rsidRPr="0082535E">
        <w:rPr>
          <w:rFonts w:ascii="Arial" w:hAnsi="Arial" w:cs="Arial"/>
          <w:sz w:val="24"/>
          <w:szCs w:val="24"/>
        </w:rPr>
        <w:t>CNIC</w:t>
      </w:r>
      <w:proofErr w:type="gramEnd"/>
      <w:r w:rsidRPr="0082535E">
        <w:rPr>
          <w:rFonts w:ascii="Arial" w:hAnsi="Arial" w:cs="Arial"/>
          <w:sz w:val="24"/>
          <w:szCs w:val="24"/>
        </w:rPr>
        <w:t xml:space="preserve">; with the aim of identifying those equipment or auxiliary systems that will be included in the validation process in the manufacture of the active ingredient </w:t>
      </w:r>
      <w:proofErr w:type="spellStart"/>
      <w:r w:rsidRPr="0082535E">
        <w:rPr>
          <w:rFonts w:ascii="Arial" w:hAnsi="Arial" w:cs="Arial"/>
          <w:sz w:val="24"/>
          <w:szCs w:val="24"/>
        </w:rPr>
        <w:t>Policosanol</w:t>
      </w:r>
      <w:proofErr w:type="spellEnd"/>
      <w:r w:rsidRPr="0082535E">
        <w:rPr>
          <w:rFonts w:ascii="Arial" w:hAnsi="Arial" w:cs="Arial"/>
          <w:sz w:val="24"/>
          <w:szCs w:val="24"/>
        </w:rPr>
        <w:t xml:space="preserve"> (PPG). To meet the principal goal, it was used a method based on the combination of techniques traditional risks such as comparative methods, fault logic diagrams, risk studies and operability, analysis of failure modes and effects, and others. As a result, it was obtained a general procedure for the implementation of the technique of </w:t>
      </w:r>
      <w:r w:rsidRPr="0082535E">
        <w:rPr>
          <w:rFonts w:ascii="Arial" w:hAnsi="Arial" w:cs="Arial"/>
          <w:sz w:val="24"/>
          <w:szCs w:val="24"/>
        </w:rPr>
        <w:lastRenderedPageBreak/>
        <w:t>criticality, it was named HAZID (</w:t>
      </w:r>
      <w:proofErr w:type="spellStart"/>
      <w:r w:rsidRPr="0082535E">
        <w:rPr>
          <w:rFonts w:ascii="Arial" w:hAnsi="Arial" w:cs="Arial"/>
          <w:sz w:val="24"/>
          <w:szCs w:val="24"/>
        </w:rPr>
        <w:t>HAZard-IDentification</w:t>
      </w:r>
      <w:proofErr w:type="spellEnd"/>
      <w:r w:rsidRPr="0082535E">
        <w:rPr>
          <w:rFonts w:ascii="Arial" w:hAnsi="Arial" w:cs="Arial"/>
          <w:sz w:val="24"/>
          <w:szCs w:val="24"/>
        </w:rPr>
        <w:t>), based on risk analysis. As a fundamental conclusion, it was obtained a starting point to justify the inclusion of an equipment or auxiliary system to the validation process.</w:t>
      </w:r>
    </w:p>
    <w:p w:rsidR="002E05BA" w:rsidRPr="00BF0CC7" w:rsidRDefault="002E05BA" w:rsidP="00D05BFC">
      <w:pPr>
        <w:pStyle w:val="Textoindependiente"/>
        <w:ind w:left="0"/>
        <w:jc w:val="both"/>
        <w:rPr>
          <w:rFonts w:ascii="Arial" w:hAnsi="Arial" w:cs="Arial"/>
          <w:sz w:val="24"/>
          <w:szCs w:val="24"/>
        </w:rPr>
      </w:pPr>
    </w:p>
    <w:p w:rsidR="00484E52" w:rsidRDefault="002E05BA" w:rsidP="00D05BFC">
      <w:pPr>
        <w:pStyle w:val="Textoindependiente"/>
        <w:ind w:left="0"/>
        <w:jc w:val="both"/>
        <w:rPr>
          <w:rFonts w:ascii="Arial" w:hAnsi="Arial" w:cs="Arial"/>
          <w:sz w:val="24"/>
          <w:szCs w:val="24"/>
        </w:rPr>
      </w:pPr>
      <w:r w:rsidRPr="000A6CC9">
        <w:rPr>
          <w:rFonts w:ascii="Arial" w:hAnsi="Arial" w:cs="Arial"/>
          <w:b/>
          <w:sz w:val="24"/>
          <w:szCs w:val="24"/>
        </w:rPr>
        <w:t xml:space="preserve">Keywords: </w:t>
      </w:r>
      <w:r w:rsidR="00A52CB4">
        <w:rPr>
          <w:rFonts w:ascii="Arial" w:hAnsi="Arial" w:cs="Arial"/>
          <w:sz w:val="24"/>
          <w:szCs w:val="24"/>
        </w:rPr>
        <w:t>v</w:t>
      </w:r>
      <w:r w:rsidR="00C03607" w:rsidRPr="00BA2ACF">
        <w:rPr>
          <w:rFonts w:ascii="Arial" w:hAnsi="Arial" w:cs="Arial"/>
          <w:sz w:val="24"/>
          <w:szCs w:val="24"/>
        </w:rPr>
        <w:t xml:space="preserve">alidation, </w:t>
      </w:r>
      <w:r w:rsidR="00A52CB4">
        <w:rPr>
          <w:rFonts w:ascii="Arial" w:hAnsi="Arial" w:cs="Arial"/>
          <w:sz w:val="24"/>
          <w:szCs w:val="24"/>
        </w:rPr>
        <w:t>c</w:t>
      </w:r>
      <w:r w:rsidR="00C03607" w:rsidRPr="00BA2ACF">
        <w:rPr>
          <w:rFonts w:ascii="Arial" w:hAnsi="Arial" w:cs="Arial"/>
          <w:sz w:val="24"/>
          <w:szCs w:val="24"/>
        </w:rPr>
        <w:t xml:space="preserve">riticality, </w:t>
      </w:r>
      <w:r w:rsidR="00A52CB4">
        <w:rPr>
          <w:rFonts w:ascii="Arial" w:hAnsi="Arial" w:cs="Arial"/>
          <w:sz w:val="24"/>
          <w:szCs w:val="24"/>
        </w:rPr>
        <w:t>m</w:t>
      </w:r>
      <w:r w:rsidR="00C03607" w:rsidRPr="00BA2ACF">
        <w:rPr>
          <w:rFonts w:ascii="Arial" w:hAnsi="Arial" w:cs="Arial"/>
          <w:sz w:val="24"/>
          <w:szCs w:val="24"/>
        </w:rPr>
        <w:t xml:space="preserve">anagement, </w:t>
      </w:r>
      <w:r w:rsidR="00A52CB4">
        <w:rPr>
          <w:rFonts w:ascii="Arial" w:hAnsi="Arial" w:cs="Arial"/>
          <w:sz w:val="24"/>
          <w:szCs w:val="24"/>
        </w:rPr>
        <w:t>r</w:t>
      </w:r>
      <w:r w:rsidR="00C03607" w:rsidRPr="00BA2ACF">
        <w:rPr>
          <w:rFonts w:ascii="Arial" w:hAnsi="Arial" w:cs="Arial"/>
          <w:sz w:val="24"/>
          <w:szCs w:val="24"/>
        </w:rPr>
        <w:t>isk</w:t>
      </w:r>
      <w:bookmarkStart w:id="0" w:name="_GoBack"/>
      <w:bookmarkEnd w:id="0"/>
      <w:r w:rsidR="00152097">
        <w:rPr>
          <w:rFonts w:ascii="Arial" w:hAnsi="Arial" w:cs="Arial"/>
          <w:sz w:val="24"/>
          <w:szCs w:val="24"/>
        </w:rPr>
        <w:t xml:space="preserve">, </w:t>
      </w:r>
      <w:proofErr w:type="spellStart"/>
      <w:r w:rsidR="00152097" w:rsidRPr="00152097">
        <w:rPr>
          <w:rFonts w:ascii="Arial" w:hAnsi="Arial" w:cs="Arial"/>
          <w:sz w:val="24"/>
          <w:szCs w:val="24"/>
        </w:rPr>
        <w:t>policosanol</w:t>
      </w:r>
      <w:proofErr w:type="spellEnd"/>
      <w:r w:rsidR="00C03607" w:rsidRPr="00BA2ACF">
        <w:rPr>
          <w:rFonts w:ascii="Arial" w:hAnsi="Arial" w:cs="Arial"/>
          <w:sz w:val="24"/>
          <w:szCs w:val="24"/>
        </w:rPr>
        <w:t>.</w:t>
      </w:r>
    </w:p>
    <w:p w:rsidR="00D05BFC" w:rsidRDefault="00D05BFC" w:rsidP="00D05BFC">
      <w:pPr>
        <w:pStyle w:val="Textoindependiente"/>
        <w:ind w:left="0"/>
        <w:jc w:val="both"/>
        <w:rPr>
          <w:rFonts w:ascii="Arial" w:hAnsi="Arial" w:cs="Arial"/>
          <w:b/>
          <w:sz w:val="24"/>
          <w:szCs w:val="24"/>
        </w:rPr>
      </w:pPr>
    </w:p>
    <w:p w:rsidR="00EA7B03" w:rsidRPr="00AB539B" w:rsidRDefault="00447779" w:rsidP="00D05BFC">
      <w:pPr>
        <w:pStyle w:val="Ttulo1"/>
        <w:ind w:left="0" w:right="3107"/>
        <w:jc w:val="both"/>
        <w:rPr>
          <w:rFonts w:ascii="Arial" w:hAnsi="Arial" w:cs="Arial"/>
          <w:sz w:val="24"/>
          <w:szCs w:val="24"/>
          <w:lang w:val="es-ES_tradnl"/>
        </w:rPr>
      </w:pPr>
      <w:bookmarkStart w:id="1" w:name="Introduction"/>
      <w:bookmarkStart w:id="2" w:name="Changes_in_the_milestone_of_the_electric"/>
      <w:bookmarkEnd w:id="1"/>
      <w:bookmarkEnd w:id="2"/>
      <w:r w:rsidRPr="004D155B">
        <w:rPr>
          <w:rFonts w:ascii="Arial" w:hAnsi="Arial" w:cs="Arial"/>
          <w:sz w:val="24"/>
          <w:szCs w:val="24"/>
          <w:lang w:val="es-ES_tradnl"/>
        </w:rPr>
        <w:t>Introducción</w:t>
      </w:r>
    </w:p>
    <w:p w:rsidR="002E05BA" w:rsidRPr="002E05BA" w:rsidRDefault="002E05BA" w:rsidP="00D05BFC">
      <w:pPr>
        <w:jc w:val="both"/>
        <w:rPr>
          <w:rFonts w:ascii="Arial" w:eastAsia="Times New Roman" w:hAnsi="Arial" w:cs="Arial"/>
          <w:sz w:val="24"/>
          <w:szCs w:val="24"/>
          <w:lang w:val="es-ES_tradnl" w:eastAsia="es-ES"/>
        </w:rPr>
      </w:pPr>
      <w:r w:rsidRPr="002E05BA">
        <w:rPr>
          <w:rFonts w:ascii="Arial" w:eastAsia="Times New Roman" w:hAnsi="Arial" w:cs="Arial"/>
          <w:sz w:val="24"/>
          <w:szCs w:val="24"/>
          <w:lang w:val="es-ES_tradnl" w:eastAsia="es-ES"/>
        </w:rPr>
        <w:t xml:space="preserve">El proceso de validación se puede definir como la técnica mediante la cual se </w:t>
      </w:r>
      <w:r w:rsidR="00093903" w:rsidRPr="002E05BA">
        <w:rPr>
          <w:rFonts w:ascii="Arial" w:eastAsia="Times New Roman" w:hAnsi="Arial" w:cs="Arial"/>
          <w:sz w:val="24"/>
          <w:szCs w:val="24"/>
          <w:lang w:val="es-ES_tradnl" w:eastAsia="es-ES"/>
        </w:rPr>
        <w:t>estable</w:t>
      </w:r>
      <w:r w:rsidR="00093903">
        <w:rPr>
          <w:rFonts w:ascii="Arial" w:eastAsia="Times New Roman" w:hAnsi="Arial" w:cs="Arial"/>
          <w:sz w:val="24"/>
          <w:szCs w:val="24"/>
          <w:lang w:val="es-ES_tradnl" w:eastAsia="es-ES"/>
        </w:rPr>
        <w:t>ce</w:t>
      </w:r>
      <w:r w:rsidRPr="002E05BA">
        <w:rPr>
          <w:rFonts w:ascii="Arial" w:eastAsia="Times New Roman" w:hAnsi="Arial" w:cs="Arial"/>
          <w:sz w:val="24"/>
          <w:szCs w:val="24"/>
          <w:lang w:val="es-ES_tradnl" w:eastAsia="es-ES"/>
        </w:rPr>
        <w:t xml:space="preserve"> evidencia documentada, con alto grado de aseguramiento, de que un proceso específico proporciona en forma consistente un producto que cubre con las especificaciones predeterminadas y sus atributos de calidad</w:t>
      </w:r>
      <w:r w:rsidR="00B5432C">
        <w:rPr>
          <w:rFonts w:ascii="Arial" w:eastAsia="Times New Roman" w:hAnsi="Arial" w:cs="Arial"/>
          <w:sz w:val="24"/>
          <w:szCs w:val="24"/>
          <w:lang w:val="es-ES_tradnl" w:eastAsia="es-ES"/>
        </w:rPr>
        <w:t xml:space="preserve"> </w:t>
      </w:r>
      <w:r w:rsidR="00B5432C" w:rsidRPr="00B5432C">
        <w:rPr>
          <w:rFonts w:ascii="Arial" w:eastAsia="Times New Roman" w:hAnsi="Arial" w:cs="Arial"/>
          <w:sz w:val="24"/>
          <w:szCs w:val="24"/>
          <w:lang w:val="es-ES_tradnl" w:eastAsia="es-ES"/>
        </w:rPr>
        <w:t>(WHO, 2006, 2013)</w:t>
      </w:r>
      <w:r w:rsidRPr="002E05BA">
        <w:rPr>
          <w:rFonts w:ascii="Arial" w:eastAsia="Times New Roman" w:hAnsi="Arial" w:cs="Arial"/>
          <w:sz w:val="24"/>
          <w:szCs w:val="24"/>
          <w:lang w:val="es-ES_tradnl" w:eastAsia="es-ES"/>
        </w:rPr>
        <w:t>.</w:t>
      </w:r>
    </w:p>
    <w:p w:rsidR="002E05BA" w:rsidRPr="002E05BA" w:rsidRDefault="002E05BA" w:rsidP="00D05BFC">
      <w:pPr>
        <w:jc w:val="both"/>
        <w:rPr>
          <w:rFonts w:ascii="Arial" w:eastAsia="Times New Roman" w:hAnsi="Arial" w:cs="Arial"/>
          <w:sz w:val="24"/>
          <w:szCs w:val="24"/>
          <w:lang w:val="es-ES_tradnl" w:eastAsia="es-ES"/>
        </w:rPr>
      </w:pPr>
    </w:p>
    <w:p w:rsidR="002E05BA" w:rsidRPr="002E05BA" w:rsidRDefault="002E05BA" w:rsidP="00D05BFC">
      <w:pPr>
        <w:jc w:val="both"/>
        <w:rPr>
          <w:rFonts w:ascii="Arial" w:eastAsia="Times New Roman" w:hAnsi="Arial" w:cs="Arial"/>
          <w:sz w:val="24"/>
          <w:szCs w:val="24"/>
          <w:lang w:val="es-ES_tradnl" w:eastAsia="es-ES"/>
        </w:rPr>
      </w:pPr>
      <w:r w:rsidRPr="002E05BA">
        <w:rPr>
          <w:rFonts w:ascii="Arial" w:eastAsia="Times New Roman" w:hAnsi="Arial" w:cs="Arial"/>
          <w:sz w:val="24"/>
          <w:szCs w:val="24"/>
          <w:lang w:val="es-ES_tradnl" w:eastAsia="es-ES"/>
        </w:rPr>
        <w:t>Las Buenas Prácticas de Fabricación exigen que los fabricantes identifiquen las tareas de validación que son necesarias para demostrar el control de los aspectos críticos de sus operaciones específicas</w:t>
      </w:r>
      <w:r w:rsidR="00516632">
        <w:rPr>
          <w:rFonts w:ascii="Arial" w:eastAsia="Times New Roman" w:hAnsi="Arial" w:cs="Arial"/>
          <w:sz w:val="24"/>
          <w:szCs w:val="24"/>
          <w:lang w:val="es-ES_tradnl" w:eastAsia="es-ES"/>
        </w:rPr>
        <w:t xml:space="preserve"> </w:t>
      </w:r>
      <w:r w:rsidR="00516632" w:rsidRPr="00516632">
        <w:rPr>
          <w:rFonts w:ascii="Arial" w:eastAsia="Times New Roman" w:hAnsi="Arial" w:cs="Arial"/>
          <w:sz w:val="24"/>
          <w:szCs w:val="24"/>
          <w:lang w:val="es-ES_tradnl" w:eastAsia="es-ES"/>
        </w:rPr>
        <w:t>(EC, 2010)</w:t>
      </w:r>
      <w:r w:rsidRPr="002E05BA">
        <w:rPr>
          <w:rFonts w:ascii="Arial" w:eastAsia="Times New Roman" w:hAnsi="Arial" w:cs="Arial"/>
          <w:sz w:val="24"/>
          <w:szCs w:val="24"/>
          <w:lang w:val="es-ES_tradnl" w:eastAsia="es-ES"/>
        </w:rPr>
        <w:t>. Un paso fundamental en la toma de decisiones sobre cuál o cuáles son los equipos o sistemas que serán sometidos al proceso de validación es una tarea compleja, que generalmente se inicia con un análisis de criticidad.</w:t>
      </w:r>
    </w:p>
    <w:p w:rsidR="002E05BA" w:rsidRPr="002E05BA" w:rsidRDefault="002E05BA" w:rsidP="00D05BFC">
      <w:pPr>
        <w:jc w:val="both"/>
        <w:rPr>
          <w:rFonts w:ascii="Arial" w:eastAsia="Times New Roman" w:hAnsi="Arial" w:cs="Arial"/>
          <w:sz w:val="24"/>
          <w:szCs w:val="24"/>
          <w:lang w:val="es-ES_tradnl" w:eastAsia="es-ES"/>
        </w:rPr>
      </w:pPr>
    </w:p>
    <w:p w:rsidR="002E05BA" w:rsidRPr="002E05BA" w:rsidRDefault="002E05BA" w:rsidP="00D05BFC">
      <w:pPr>
        <w:jc w:val="both"/>
        <w:rPr>
          <w:rFonts w:ascii="Arial" w:eastAsia="Times New Roman" w:hAnsi="Arial" w:cs="Arial"/>
          <w:sz w:val="24"/>
          <w:szCs w:val="24"/>
          <w:lang w:val="es-ES_tradnl" w:eastAsia="es-ES"/>
        </w:rPr>
      </w:pPr>
      <w:r w:rsidRPr="002E05BA">
        <w:rPr>
          <w:rFonts w:ascii="Arial" w:eastAsia="Times New Roman" w:hAnsi="Arial" w:cs="Arial"/>
          <w:sz w:val="24"/>
          <w:szCs w:val="24"/>
          <w:lang w:val="es-ES_tradnl" w:eastAsia="es-ES"/>
        </w:rPr>
        <w:t>El Análisis de Criticidad</w:t>
      </w:r>
      <w:r w:rsidR="00ED1277">
        <w:rPr>
          <w:rFonts w:ascii="Arial" w:eastAsia="Times New Roman" w:hAnsi="Arial" w:cs="Arial"/>
          <w:sz w:val="24"/>
          <w:szCs w:val="24"/>
          <w:lang w:val="es-ES_tradnl" w:eastAsia="es-ES"/>
        </w:rPr>
        <w:t xml:space="preserve"> (AC)</w:t>
      </w:r>
      <w:r w:rsidRPr="002E05BA">
        <w:rPr>
          <w:rFonts w:ascii="Arial" w:eastAsia="Times New Roman" w:hAnsi="Arial" w:cs="Arial"/>
          <w:sz w:val="24"/>
          <w:szCs w:val="24"/>
          <w:lang w:val="es-ES_tradnl" w:eastAsia="es-ES"/>
        </w:rPr>
        <w:t xml:space="preserve"> es una metodología que permite establecer la jerarquía o prioridades de procesos, sistemas y equipos, creando una estructura que facilita la toma de decisiones acertadas y efectivas, direccionando el esfuerzo y los recursos en áreas donde sea más importante y/o necesario</w:t>
      </w:r>
      <w:r w:rsidR="00516632">
        <w:rPr>
          <w:rFonts w:ascii="Arial" w:eastAsia="Times New Roman" w:hAnsi="Arial" w:cs="Arial"/>
          <w:sz w:val="24"/>
          <w:szCs w:val="24"/>
          <w:lang w:val="es-ES_tradnl" w:eastAsia="es-ES"/>
        </w:rPr>
        <w:t xml:space="preserve"> </w:t>
      </w:r>
      <w:r w:rsidR="00516632" w:rsidRPr="00516632">
        <w:rPr>
          <w:rFonts w:ascii="Arial" w:eastAsia="Times New Roman" w:hAnsi="Arial" w:cs="Arial"/>
          <w:sz w:val="24"/>
          <w:szCs w:val="24"/>
          <w:lang w:val="es-ES_tradnl" w:eastAsia="es-ES"/>
        </w:rPr>
        <w:t>(Montaña-</w:t>
      </w:r>
      <w:proofErr w:type="spellStart"/>
      <w:r w:rsidR="00516632" w:rsidRPr="00516632">
        <w:rPr>
          <w:rFonts w:ascii="Arial" w:eastAsia="Times New Roman" w:hAnsi="Arial" w:cs="Arial"/>
          <w:sz w:val="24"/>
          <w:szCs w:val="24"/>
          <w:lang w:val="es-ES_tradnl" w:eastAsia="es-ES"/>
        </w:rPr>
        <w:t>Riveros</w:t>
      </w:r>
      <w:proofErr w:type="spellEnd"/>
      <w:r w:rsidR="00516632" w:rsidRPr="00516632">
        <w:rPr>
          <w:rFonts w:ascii="Arial" w:eastAsia="Times New Roman" w:hAnsi="Arial" w:cs="Arial"/>
          <w:sz w:val="24"/>
          <w:szCs w:val="24"/>
          <w:lang w:val="es-ES_tradnl" w:eastAsia="es-ES"/>
        </w:rPr>
        <w:t>, 2009)</w:t>
      </w:r>
      <w:r w:rsidRPr="002E05BA">
        <w:rPr>
          <w:rFonts w:ascii="Arial" w:eastAsia="Times New Roman" w:hAnsi="Arial" w:cs="Arial"/>
          <w:sz w:val="24"/>
          <w:szCs w:val="24"/>
          <w:lang w:val="es-ES_tradnl" w:eastAsia="es-ES"/>
        </w:rPr>
        <w:t>. Es recomendable que el análisis de criticidad se obtenga de una evaluación inicial de los riesgos presente en el proceso.</w:t>
      </w:r>
    </w:p>
    <w:p w:rsidR="002E05BA" w:rsidRPr="002E05BA" w:rsidRDefault="002E05BA" w:rsidP="00D05BFC">
      <w:pPr>
        <w:jc w:val="both"/>
        <w:rPr>
          <w:rFonts w:ascii="Arial" w:eastAsia="Times New Roman" w:hAnsi="Arial" w:cs="Arial"/>
          <w:sz w:val="24"/>
          <w:szCs w:val="24"/>
          <w:lang w:val="es-ES_tradnl" w:eastAsia="es-ES"/>
        </w:rPr>
      </w:pPr>
    </w:p>
    <w:p w:rsidR="002E05BA" w:rsidRPr="002E05BA" w:rsidRDefault="002E05BA" w:rsidP="00D05BFC">
      <w:pPr>
        <w:jc w:val="both"/>
        <w:rPr>
          <w:rFonts w:ascii="Arial" w:eastAsia="Gill Sans MT" w:hAnsi="Arial" w:cs="Arial"/>
          <w:sz w:val="24"/>
          <w:szCs w:val="24"/>
          <w:lang w:val="es-ES_tradnl"/>
        </w:rPr>
      </w:pPr>
      <w:r w:rsidRPr="002E05BA">
        <w:rPr>
          <w:rFonts w:ascii="Arial" w:eastAsia="Gill Sans MT" w:hAnsi="Arial" w:cs="Arial"/>
          <w:sz w:val="24"/>
          <w:szCs w:val="24"/>
          <w:lang w:val="es-ES_tradnl"/>
        </w:rPr>
        <w:t>La identificación de “que cosa es la que puede andar mal” es una etapa importante de un proceso de evaluación o análisis de criticidad. Los accidentes solo pueden ser prevenidos anticipándose a la forma en que estos pueden ocurrir. Virtualmente cualquier operación industrial en la que se utilice energía, maquinarias, productos químicos, etc., es potencialmente riesgosa, y los accidentes en el ámbito laboral, tales como caídas, electrocución, contacto con partes de equipos, etc., son comunes a la mayoría de las industrias. Sin embargo, los tipos de riesgos que más preocupan a los profesionales involucrados en un análisis o evaluación de criticidad, son los denominados Riesgos Mayores, tales como accidentes que pueden afectar a una parte considerable de la fuerza de tareas, e inclusive a terceros fuera de los límites de la planta o instalación</w:t>
      </w:r>
      <w:r w:rsidR="00CE050F">
        <w:rPr>
          <w:rFonts w:ascii="Arial" w:eastAsia="Gill Sans MT" w:hAnsi="Arial" w:cs="Arial"/>
          <w:sz w:val="24"/>
          <w:szCs w:val="24"/>
          <w:lang w:val="es-ES_tradnl"/>
        </w:rPr>
        <w:t xml:space="preserve"> </w:t>
      </w:r>
      <w:r w:rsidR="00CE050F" w:rsidRPr="00CE050F">
        <w:rPr>
          <w:rFonts w:ascii="Arial" w:eastAsia="Gill Sans MT" w:hAnsi="Arial" w:cs="Arial"/>
          <w:sz w:val="24"/>
          <w:szCs w:val="24"/>
          <w:lang w:val="es-ES_tradnl"/>
        </w:rPr>
        <w:t xml:space="preserve">(García </w:t>
      </w:r>
      <w:r w:rsidR="00CE050F" w:rsidRPr="00CE050F">
        <w:rPr>
          <w:rFonts w:ascii="Arial" w:eastAsia="Gill Sans MT" w:hAnsi="Arial" w:cs="Arial"/>
          <w:i/>
          <w:sz w:val="24"/>
          <w:szCs w:val="24"/>
          <w:lang w:val="es-ES_tradnl"/>
        </w:rPr>
        <w:t>et al</w:t>
      </w:r>
      <w:r w:rsidR="00CE050F" w:rsidRPr="00CE050F">
        <w:rPr>
          <w:rFonts w:ascii="Arial" w:eastAsia="Gill Sans MT" w:hAnsi="Arial" w:cs="Arial"/>
          <w:sz w:val="24"/>
          <w:szCs w:val="24"/>
          <w:lang w:val="es-ES_tradnl"/>
        </w:rPr>
        <w:t>., 2012; Lorenzo-Hernández, 2002)</w:t>
      </w:r>
      <w:r w:rsidRPr="002E05BA">
        <w:rPr>
          <w:rFonts w:ascii="Arial" w:eastAsia="Gill Sans MT" w:hAnsi="Arial" w:cs="Arial"/>
          <w:sz w:val="24"/>
          <w:szCs w:val="24"/>
          <w:lang w:val="es-ES_tradnl"/>
        </w:rPr>
        <w:t>.</w:t>
      </w:r>
    </w:p>
    <w:p w:rsidR="002E05BA" w:rsidRPr="002E05BA" w:rsidRDefault="002E05BA" w:rsidP="00D05BFC">
      <w:pPr>
        <w:jc w:val="both"/>
        <w:rPr>
          <w:rFonts w:ascii="Arial" w:eastAsia="Gill Sans MT" w:hAnsi="Arial" w:cs="Arial"/>
          <w:sz w:val="24"/>
          <w:szCs w:val="24"/>
          <w:lang w:val="es-ES_tradnl"/>
        </w:rPr>
      </w:pPr>
    </w:p>
    <w:p w:rsidR="002E05BA" w:rsidRPr="002E05BA" w:rsidRDefault="002E05BA" w:rsidP="00D05BFC">
      <w:pPr>
        <w:jc w:val="both"/>
        <w:rPr>
          <w:rFonts w:ascii="Arial" w:eastAsia="Gill Sans MT" w:hAnsi="Arial" w:cs="Arial"/>
          <w:sz w:val="24"/>
          <w:szCs w:val="24"/>
          <w:lang w:val="es-ES_tradnl"/>
        </w:rPr>
      </w:pPr>
      <w:r w:rsidRPr="002E05BA">
        <w:rPr>
          <w:rFonts w:ascii="Arial" w:eastAsia="Gill Sans MT" w:hAnsi="Arial" w:cs="Arial"/>
          <w:sz w:val="24"/>
          <w:szCs w:val="24"/>
          <w:lang w:val="es-ES_tradnl"/>
        </w:rPr>
        <w:t>Los métodos para la identificación de riesgos suelen estar basados en los principios de diseño, listados de verificación, buenas prácticas, experiencia y sentido común. Sin embargo, no siempre brindan un grado de exploración suficientemente comprensivo de los escenarios donde existe la potencialidad para la ocurrencia de fallas.</w:t>
      </w:r>
    </w:p>
    <w:p w:rsidR="002E05BA" w:rsidRPr="002E05BA" w:rsidRDefault="002E05BA" w:rsidP="00D05BFC">
      <w:pPr>
        <w:jc w:val="both"/>
        <w:rPr>
          <w:rFonts w:ascii="Arial" w:eastAsia="Gill Sans MT" w:hAnsi="Arial" w:cs="Arial"/>
          <w:sz w:val="24"/>
          <w:szCs w:val="24"/>
          <w:lang w:val="es-ES_tradnl"/>
        </w:rPr>
      </w:pPr>
    </w:p>
    <w:p w:rsidR="002E05BA" w:rsidRPr="002E05BA" w:rsidRDefault="002E05BA" w:rsidP="00D05BFC">
      <w:pPr>
        <w:jc w:val="both"/>
        <w:rPr>
          <w:rFonts w:ascii="Arial" w:eastAsia="Gill Sans MT" w:hAnsi="Arial" w:cs="Arial"/>
          <w:sz w:val="24"/>
          <w:szCs w:val="24"/>
          <w:lang w:val="es-ES_tradnl"/>
        </w:rPr>
      </w:pPr>
      <w:r w:rsidRPr="002E05BA">
        <w:rPr>
          <w:rFonts w:ascii="Arial" w:eastAsia="Gill Sans MT" w:hAnsi="Arial" w:cs="Arial"/>
          <w:sz w:val="24"/>
          <w:szCs w:val="24"/>
          <w:lang w:val="es-ES_tradnl"/>
        </w:rPr>
        <w:t xml:space="preserve">Las técnicas de </w:t>
      </w:r>
      <w:r w:rsidR="00ED1277">
        <w:rPr>
          <w:rFonts w:ascii="Arial" w:eastAsia="Gill Sans MT" w:hAnsi="Arial" w:cs="Arial"/>
          <w:sz w:val="24"/>
          <w:szCs w:val="24"/>
          <w:lang w:val="es-ES_tradnl"/>
        </w:rPr>
        <w:t>i</w:t>
      </w:r>
      <w:r w:rsidR="00ED1277" w:rsidRPr="002E05BA">
        <w:rPr>
          <w:rFonts w:ascii="Arial" w:eastAsia="Gill Sans MT" w:hAnsi="Arial" w:cs="Arial"/>
          <w:sz w:val="24"/>
          <w:szCs w:val="24"/>
          <w:lang w:val="es-ES_tradnl"/>
        </w:rPr>
        <w:t xml:space="preserve">dentificación </w:t>
      </w:r>
      <w:r w:rsidRPr="002E05BA">
        <w:rPr>
          <w:rFonts w:ascii="Arial" w:eastAsia="Gill Sans MT" w:hAnsi="Arial" w:cs="Arial"/>
          <w:sz w:val="24"/>
          <w:szCs w:val="24"/>
          <w:lang w:val="es-ES_tradnl"/>
        </w:rPr>
        <w:t>o Análisis de Riesgos pueden clasificarse de la siguiente manera:</w:t>
      </w:r>
    </w:p>
    <w:p w:rsidR="002E05BA" w:rsidRPr="002E05BA" w:rsidRDefault="002E05BA" w:rsidP="00D05BFC">
      <w:pPr>
        <w:widowControl/>
        <w:numPr>
          <w:ilvl w:val="0"/>
          <w:numId w:val="24"/>
        </w:numPr>
        <w:ind w:left="0" w:firstLine="0"/>
        <w:jc w:val="both"/>
        <w:rPr>
          <w:rFonts w:ascii="Arial" w:eastAsia="Gill Sans MT" w:hAnsi="Arial" w:cs="Arial"/>
          <w:color w:val="000000"/>
          <w:sz w:val="24"/>
          <w:szCs w:val="24"/>
          <w:lang w:val="es-ES" w:eastAsia="zh-TW"/>
        </w:rPr>
      </w:pPr>
      <w:r w:rsidRPr="002E05BA">
        <w:rPr>
          <w:rFonts w:ascii="Arial" w:eastAsia="Gill Sans MT" w:hAnsi="Arial" w:cs="Arial"/>
          <w:b/>
          <w:bCs/>
          <w:color w:val="000000"/>
          <w:sz w:val="24"/>
          <w:szCs w:val="24"/>
          <w:lang w:val="es-ES" w:eastAsia="zh-TW"/>
        </w:rPr>
        <w:t xml:space="preserve">Métodos </w:t>
      </w:r>
      <w:r w:rsidR="00ED1277">
        <w:rPr>
          <w:rFonts w:ascii="Arial" w:eastAsia="Gill Sans MT" w:hAnsi="Arial" w:cs="Arial"/>
          <w:b/>
          <w:bCs/>
          <w:color w:val="000000"/>
          <w:sz w:val="24"/>
          <w:szCs w:val="24"/>
          <w:lang w:val="es-ES" w:eastAsia="zh-TW"/>
        </w:rPr>
        <w:t>c</w:t>
      </w:r>
      <w:r w:rsidR="00ED1277" w:rsidRPr="002E05BA">
        <w:rPr>
          <w:rFonts w:ascii="Arial" w:eastAsia="Gill Sans MT" w:hAnsi="Arial" w:cs="Arial"/>
          <w:b/>
          <w:bCs/>
          <w:color w:val="000000"/>
          <w:sz w:val="24"/>
          <w:szCs w:val="24"/>
          <w:lang w:val="es-ES" w:eastAsia="zh-TW"/>
        </w:rPr>
        <w:t>omparativos</w:t>
      </w:r>
      <w:r w:rsidRPr="002E05BA">
        <w:rPr>
          <w:rFonts w:ascii="Arial" w:eastAsia="Gill Sans MT" w:hAnsi="Arial" w:cs="Arial"/>
          <w:color w:val="000000"/>
          <w:sz w:val="24"/>
          <w:szCs w:val="24"/>
          <w:lang w:val="es-ES" w:eastAsia="zh-TW"/>
        </w:rPr>
        <w:t xml:space="preserve">: se basan principalmente en el conocimiento adquirido </w:t>
      </w:r>
      <w:r w:rsidR="00040DDA">
        <w:rPr>
          <w:rFonts w:ascii="Arial" w:eastAsia="Gill Sans MT" w:hAnsi="Arial" w:cs="Arial"/>
          <w:color w:val="000000"/>
          <w:sz w:val="24"/>
          <w:szCs w:val="24"/>
          <w:lang w:val="es-ES" w:eastAsia="zh-TW"/>
        </w:rPr>
        <w:t>a lo largo del tiempo</w:t>
      </w:r>
      <w:r w:rsidRPr="002E05BA">
        <w:rPr>
          <w:rFonts w:ascii="Arial" w:eastAsia="Gill Sans MT" w:hAnsi="Arial" w:cs="Arial"/>
          <w:color w:val="000000"/>
          <w:sz w:val="24"/>
          <w:szCs w:val="24"/>
          <w:lang w:val="es-ES" w:eastAsia="zh-TW"/>
        </w:rPr>
        <w:t>. Las listas de verificación (</w:t>
      </w:r>
      <w:proofErr w:type="spellStart"/>
      <w:r w:rsidRPr="00BC3FC0">
        <w:rPr>
          <w:rFonts w:ascii="Arial" w:eastAsia="Gill Sans MT" w:hAnsi="Arial" w:cs="Arial"/>
          <w:i/>
          <w:color w:val="000000"/>
          <w:sz w:val="24"/>
          <w:szCs w:val="24"/>
          <w:lang w:val="es-ES" w:eastAsia="zh-TW"/>
        </w:rPr>
        <w:t>check</w:t>
      </w:r>
      <w:proofErr w:type="spellEnd"/>
      <w:r w:rsidR="00BC3FC0" w:rsidRPr="00BC3FC0">
        <w:rPr>
          <w:rFonts w:ascii="Arial" w:eastAsia="Gill Sans MT" w:hAnsi="Arial" w:cs="Arial"/>
          <w:i/>
          <w:color w:val="000000"/>
          <w:sz w:val="24"/>
          <w:szCs w:val="24"/>
          <w:lang w:val="es-ES" w:eastAsia="zh-TW"/>
        </w:rPr>
        <w:t xml:space="preserve"> </w:t>
      </w:r>
      <w:proofErr w:type="spellStart"/>
      <w:r w:rsidRPr="00BC3FC0">
        <w:rPr>
          <w:rFonts w:ascii="Arial" w:eastAsia="Gill Sans MT" w:hAnsi="Arial" w:cs="Arial"/>
          <w:i/>
          <w:color w:val="000000"/>
          <w:sz w:val="24"/>
          <w:szCs w:val="24"/>
          <w:lang w:val="es-ES" w:eastAsia="zh-TW"/>
        </w:rPr>
        <w:t>lists</w:t>
      </w:r>
      <w:proofErr w:type="spellEnd"/>
      <w:r w:rsidRPr="002E05BA">
        <w:rPr>
          <w:rFonts w:ascii="Arial" w:eastAsia="Gill Sans MT" w:hAnsi="Arial" w:cs="Arial"/>
          <w:color w:val="000000"/>
          <w:sz w:val="24"/>
          <w:szCs w:val="24"/>
          <w:lang w:val="es-ES" w:eastAsia="zh-TW"/>
        </w:rPr>
        <w:t>) y los índices de riesgos son métodos comparativos</w:t>
      </w:r>
      <w:r w:rsidR="00964065">
        <w:rPr>
          <w:rFonts w:ascii="Arial" w:eastAsia="Gill Sans MT" w:hAnsi="Arial" w:cs="Arial"/>
          <w:color w:val="000000"/>
          <w:sz w:val="24"/>
          <w:szCs w:val="24"/>
          <w:lang w:val="es-ES" w:eastAsia="zh-TW"/>
        </w:rPr>
        <w:t xml:space="preserve"> </w:t>
      </w:r>
      <w:r w:rsidR="00964065" w:rsidRPr="00964065">
        <w:rPr>
          <w:rFonts w:ascii="Arial" w:eastAsia="Gill Sans MT" w:hAnsi="Arial" w:cs="Arial"/>
          <w:color w:val="000000"/>
          <w:sz w:val="24"/>
          <w:szCs w:val="24"/>
          <w:lang w:val="es-ES" w:eastAsia="zh-TW"/>
        </w:rPr>
        <w:t>(</w:t>
      </w:r>
      <w:proofErr w:type="spellStart"/>
      <w:r w:rsidR="00964065" w:rsidRPr="00964065">
        <w:rPr>
          <w:rFonts w:ascii="Arial" w:eastAsia="Gill Sans MT" w:hAnsi="Arial" w:cs="Arial"/>
          <w:color w:val="000000"/>
          <w:sz w:val="24"/>
          <w:szCs w:val="24"/>
          <w:lang w:val="es-ES" w:eastAsia="zh-TW"/>
        </w:rPr>
        <w:t>Malchaire</w:t>
      </w:r>
      <w:proofErr w:type="spellEnd"/>
      <w:r w:rsidR="00964065" w:rsidRPr="00964065">
        <w:rPr>
          <w:rFonts w:ascii="Arial" w:eastAsia="Gill Sans MT" w:hAnsi="Arial" w:cs="Arial"/>
          <w:color w:val="000000"/>
          <w:sz w:val="24"/>
          <w:szCs w:val="24"/>
          <w:lang w:val="es-ES" w:eastAsia="zh-TW"/>
        </w:rPr>
        <w:t>, 2009)</w:t>
      </w:r>
      <w:r w:rsidRPr="002E05BA">
        <w:rPr>
          <w:rFonts w:ascii="Arial" w:eastAsia="Gill Sans MT" w:hAnsi="Arial" w:cs="Arial"/>
          <w:color w:val="000000"/>
          <w:sz w:val="24"/>
          <w:szCs w:val="24"/>
          <w:lang w:val="es-ES" w:eastAsia="zh-TW"/>
        </w:rPr>
        <w:t>.</w:t>
      </w:r>
    </w:p>
    <w:p w:rsidR="002E05BA" w:rsidRPr="002E05BA" w:rsidRDefault="002E05BA" w:rsidP="00D05BFC">
      <w:pPr>
        <w:widowControl/>
        <w:numPr>
          <w:ilvl w:val="0"/>
          <w:numId w:val="25"/>
        </w:numPr>
        <w:ind w:left="0" w:firstLine="0"/>
        <w:jc w:val="both"/>
        <w:rPr>
          <w:rFonts w:ascii="Arial" w:eastAsia="Gill Sans MT" w:hAnsi="Arial" w:cs="Arial"/>
          <w:color w:val="000000"/>
          <w:sz w:val="24"/>
          <w:szCs w:val="24"/>
          <w:lang w:val="es-ES" w:eastAsia="zh-TW"/>
        </w:rPr>
      </w:pPr>
      <w:r w:rsidRPr="002E05BA">
        <w:rPr>
          <w:rFonts w:ascii="Arial" w:eastAsia="Gill Sans MT" w:hAnsi="Arial" w:cs="Arial"/>
          <w:b/>
          <w:bCs/>
          <w:color w:val="000000"/>
          <w:sz w:val="24"/>
          <w:szCs w:val="24"/>
          <w:lang w:val="es-ES" w:eastAsia="zh-TW"/>
        </w:rPr>
        <w:lastRenderedPageBreak/>
        <w:t xml:space="preserve">Métodos </w:t>
      </w:r>
      <w:r w:rsidR="00ED1277">
        <w:rPr>
          <w:rFonts w:ascii="Arial" w:eastAsia="Gill Sans MT" w:hAnsi="Arial" w:cs="Arial"/>
          <w:b/>
          <w:bCs/>
          <w:color w:val="000000"/>
          <w:sz w:val="24"/>
          <w:szCs w:val="24"/>
          <w:lang w:val="es-ES" w:eastAsia="zh-TW"/>
        </w:rPr>
        <w:t>f</w:t>
      </w:r>
      <w:r w:rsidR="00ED1277" w:rsidRPr="002E05BA">
        <w:rPr>
          <w:rFonts w:ascii="Arial" w:eastAsia="Gill Sans MT" w:hAnsi="Arial" w:cs="Arial"/>
          <w:b/>
          <w:bCs/>
          <w:color w:val="000000"/>
          <w:sz w:val="24"/>
          <w:szCs w:val="24"/>
          <w:lang w:val="es-ES" w:eastAsia="zh-TW"/>
        </w:rPr>
        <w:t>undamentales</w:t>
      </w:r>
      <w:r w:rsidRPr="002E05BA">
        <w:rPr>
          <w:rFonts w:ascii="Arial" w:eastAsia="Gill Sans MT" w:hAnsi="Arial" w:cs="Arial"/>
          <w:color w:val="000000"/>
          <w:sz w:val="24"/>
          <w:szCs w:val="24"/>
          <w:lang w:val="es-ES" w:eastAsia="zh-TW"/>
        </w:rPr>
        <w:t>: son formas estructuradas que ayudan a estimular a un grupo de personas a aplicar la previsión en conjunción con su conocimiento de las tareas, mediante la formulación de ciertas preguntas o el uso de palabras guía. Entre los ejemplos de este tipo de metodología se pueden citar los siguientes:</w:t>
      </w:r>
    </w:p>
    <w:p w:rsidR="002E05BA" w:rsidRPr="002E05BA" w:rsidRDefault="002E05BA" w:rsidP="00D05BFC">
      <w:pPr>
        <w:widowControl/>
        <w:numPr>
          <w:ilvl w:val="0"/>
          <w:numId w:val="26"/>
        </w:numPr>
        <w:ind w:left="0" w:firstLine="0"/>
        <w:jc w:val="both"/>
        <w:rPr>
          <w:rFonts w:ascii="Arial" w:eastAsia="Gill Sans MT" w:hAnsi="Arial" w:cs="Arial"/>
          <w:color w:val="000000"/>
          <w:sz w:val="24"/>
          <w:szCs w:val="24"/>
          <w:lang w:val="es-ES" w:eastAsia="zh-TW"/>
        </w:rPr>
      </w:pPr>
      <w:r w:rsidRPr="002E05BA">
        <w:rPr>
          <w:rFonts w:ascii="Arial" w:eastAsia="Gill Sans MT" w:hAnsi="Arial" w:cs="Arial"/>
          <w:color w:val="000000"/>
          <w:sz w:val="24"/>
          <w:szCs w:val="24"/>
          <w:lang w:val="es-ES" w:eastAsia="zh-TW"/>
        </w:rPr>
        <w:t>HAZOP (</w:t>
      </w:r>
      <w:proofErr w:type="spellStart"/>
      <w:r w:rsidRPr="00AA10A6">
        <w:rPr>
          <w:rFonts w:ascii="Arial" w:eastAsia="Gill Sans MT" w:hAnsi="Arial" w:cs="Arial"/>
          <w:i/>
          <w:color w:val="000000"/>
          <w:sz w:val="24"/>
          <w:szCs w:val="24"/>
          <w:lang w:val="es-ES" w:eastAsia="zh-TW"/>
        </w:rPr>
        <w:t>Hazard</w:t>
      </w:r>
      <w:proofErr w:type="spellEnd"/>
      <w:r w:rsidRPr="00AA10A6">
        <w:rPr>
          <w:rFonts w:ascii="Arial" w:eastAsia="Gill Sans MT" w:hAnsi="Arial" w:cs="Arial"/>
          <w:i/>
          <w:color w:val="000000"/>
          <w:sz w:val="24"/>
          <w:szCs w:val="24"/>
          <w:lang w:val="es-ES" w:eastAsia="zh-TW"/>
        </w:rPr>
        <w:t xml:space="preserve"> and </w:t>
      </w:r>
      <w:proofErr w:type="spellStart"/>
      <w:r w:rsidRPr="00AA10A6">
        <w:rPr>
          <w:rFonts w:ascii="Arial" w:eastAsia="Gill Sans MT" w:hAnsi="Arial" w:cs="Arial"/>
          <w:i/>
          <w:color w:val="000000"/>
          <w:sz w:val="24"/>
          <w:szCs w:val="24"/>
          <w:lang w:val="es-ES" w:eastAsia="zh-TW"/>
        </w:rPr>
        <w:t>Operability</w:t>
      </w:r>
      <w:proofErr w:type="spellEnd"/>
      <w:r w:rsidR="00BC3FC0" w:rsidRPr="00AA10A6">
        <w:rPr>
          <w:rFonts w:ascii="Arial" w:eastAsia="Gill Sans MT" w:hAnsi="Arial" w:cs="Arial"/>
          <w:i/>
          <w:color w:val="000000"/>
          <w:sz w:val="24"/>
          <w:szCs w:val="24"/>
          <w:lang w:val="es-ES" w:eastAsia="zh-TW"/>
        </w:rPr>
        <w:t xml:space="preserve"> </w:t>
      </w:r>
      <w:proofErr w:type="spellStart"/>
      <w:r w:rsidRPr="00AA10A6">
        <w:rPr>
          <w:rFonts w:ascii="Arial" w:eastAsia="Gill Sans MT" w:hAnsi="Arial" w:cs="Arial"/>
          <w:i/>
          <w:color w:val="000000"/>
          <w:sz w:val="24"/>
          <w:szCs w:val="24"/>
          <w:lang w:val="es-ES" w:eastAsia="zh-TW"/>
        </w:rPr>
        <w:t>Studies</w:t>
      </w:r>
      <w:proofErr w:type="spellEnd"/>
      <w:r w:rsidRPr="002E05BA">
        <w:rPr>
          <w:rFonts w:ascii="Arial" w:eastAsia="Gill Sans MT" w:hAnsi="Arial" w:cs="Arial"/>
          <w:color w:val="000000"/>
          <w:sz w:val="24"/>
          <w:szCs w:val="24"/>
          <w:lang w:val="es-ES" w:eastAsia="zh-TW"/>
        </w:rPr>
        <w:t xml:space="preserve">) Estudios de Riesgo y </w:t>
      </w:r>
      <w:r w:rsidR="00BC3FC0" w:rsidRPr="002E05BA">
        <w:rPr>
          <w:rFonts w:ascii="Arial" w:eastAsia="Gill Sans MT" w:hAnsi="Arial" w:cs="Arial"/>
          <w:color w:val="000000"/>
          <w:sz w:val="24"/>
          <w:szCs w:val="24"/>
          <w:lang w:val="es-ES" w:eastAsia="zh-TW"/>
        </w:rPr>
        <w:t>Operatividad</w:t>
      </w:r>
      <w:r w:rsidR="00C6199B">
        <w:rPr>
          <w:rFonts w:ascii="Arial" w:eastAsia="Gill Sans MT" w:hAnsi="Arial" w:cs="Arial"/>
          <w:color w:val="000000"/>
          <w:sz w:val="24"/>
          <w:szCs w:val="24"/>
          <w:lang w:val="es-ES" w:eastAsia="zh-TW"/>
        </w:rPr>
        <w:t xml:space="preserve"> </w:t>
      </w:r>
      <w:r w:rsidR="00C6199B" w:rsidRPr="00C6199B">
        <w:rPr>
          <w:rFonts w:ascii="Arial" w:eastAsia="Gill Sans MT" w:hAnsi="Arial" w:cs="Arial"/>
          <w:color w:val="000000"/>
          <w:sz w:val="24"/>
          <w:szCs w:val="24"/>
          <w:lang w:val="es-ES" w:eastAsia="zh-TW"/>
        </w:rPr>
        <w:t>(</w:t>
      </w:r>
      <w:proofErr w:type="spellStart"/>
      <w:r w:rsidR="00C6199B" w:rsidRPr="00C6199B">
        <w:rPr>
          <w:rFonts w:ascii="Arial" w:eastAsia="Gill Sans MT" w:hAnsi="Arial" w:cs="Arial"/>
          <w:color w:val="000000"/>
          <w:sz w:val="24"/>
          <w:szCs w:val="24"/>
          <w:lang w:val="es-ES" w:eastAsia="zh-TW"/>
        </w:rPr>
        <w:t>Dunjó</w:t>
      </w:r>
      <w:proofErr w:type="spellEnd"/>
      <w:r w:rsidR="00C6199B" w:rsidRPr="00C6199B">
        <w:rPr>
          <w:rFonts w:ascii="Arial" w:eastAsia="Gill Sans MT" w:hAnsi="Arial" w:cs="Arial"/>
          <w:color w:val="000000"/>
          <w:sz w:val="24"/>
          <w:szCs w:val="24"/>
          <w:lang w:val="es-ES" w:eastAsia="zh-TW"/>
        </w:rPr>
        <w:t xml:space="preserve"> </w:t>
      </w:r>
      <w:r w:rsidR="00C6199B" w:rsidRPr="00C6199B">
        <w:rPr>
          <w:rFonts w:ascii="Arial" w:eastAsia="Gill Sans MT" w:hAnsi="Arial" w:cs="Arial"/>
          <w:i/>
          <w:color w:val="000000"/>
          <w:sz w:val="24"/>
          <w:szCs w:val="24"/>
          <w:lang w:val="es-ES" w:eastAsia="zh-TW"/>
        </w:rPr>
        <w:t>et al</w:t>
      </w:r>
      <w:r w:rsidR="00C6199B" w:rsidRPr="00C6199B">
        <w:rPr>
          <w:rFonts w:ascii="Arial" w:eastAsia="Gill Sans MT" w:hAnsi="Arial" w:cs="Arial"/>
          <w:color w:val="000000"/>
          <w:sz w:val="24"/>
          <w:szCs w:val="24"/>
          <w:lang w:val="es-ES" w:eastAsia="zh-TW"/>
        </w:rPr>
        <w:t xml:space="preserve">., 2009; </w:t>
      </w:r>
      <w:proofErr w:type="spellStart"/>
      <w:r w:rsidR="00C6199B" w:rsidRPr="00C6199B">
        <w:rPr>
          <w:rFonts w:ascii="Arial" w:eastAsia="Gill Sans MT" w:hAnsi="Arial" w:cs="Arial"/>
          <w:color w:val="000000"/>
          <w:sz w:val="24"/>
          <w:szCs w:val="24"/>
          <w:lang w:val="es-ES" w:eastAsia="zh-TW"/>
        </w:rPr>
        <w:t>Liin</w:t>
      </w:r>
      <w:proofErr w:type="spellEnd"/>
      <w:r w:rsidR="00C6199B" w:rsidRPr="00C6199B">
        <w:rPr>
          <w:rFonts w:ascii="Arial" w:eastAsia="Gill Sans MT" w:hAnsi="Arial" w:cs="Arial"/>
          <w:color w:val="000000"/>
          <w:sz w:val="24"/>
          <w:szCs w:val="24"/>
          <w:lang w:val="es-ES" w:eastAsia="zh-TW"/>
        </w:rPr>
        <w:t xml:space="preserve"> </w:t>
      </w:r>
      <w:r w:rsidR="00C6199B" w:rsidRPr="00C6199B">
        <w:rPr>
          <w:rFonts w:ascii="Arial" w:eastAsia="Gill Sans MT" w:hAnsi="Arial" w:cs="Arial"/>
          <w:i/>
          <w:color w:val="000000"/>
          <w:sz w:val="24"/>
          <w:szCs w:val="24"/>
          <w:lang w:val="es-ES" w:eastAsia="zh-TW"/>
        </w:rPr>
        <w:t>et al</w:t>
      </w:r>
      <w:r w:rsidR="00C6199B" w:rsidRPr="00C6199B">
        <w:rPr>
          <w:rFonts w:ascii="Arial" w:eastAsia="Gill Sans MT" w:hAnsi="Arial" w:cs="Arial"/>
          <w:color w:val="000000"/>
          <w:sz w:val="24"/>
          <w:szCs w:val="24"/>
          <w:lang w:val="es-ES" w:eastAsia="zh-TW"/>
        </w:rPr>
        <w:t>., 2010)</w:t>
      </w:r>
      <w:r w:rsidR="007D262E">
        <w:rPr>
          <w:rFonts w:ascii="Arial" w:eastAsia="Gill Sans MT" w:hAnsi="Arial" w:cs="Arial"/>
          <w:color w:val="000000"/>
          <w:sz w:val="24"/>
          <w:szCs w:val="24"/>
          <w:lang w:val="es-ES" w:eastAsia="zh-TW"/>
        </w:rPr>
        <w:t>.</w:t>
      </w:r>
    </w:p>
    <w:p w:rsidR="002E05BA" w:rsidRPr="002E05BA" w:rsidRDefault="002E05BA" w:rsidP="00D05BFC">
      <w:pPr>
        <w:widowControl/>
        <w:numPr>
          <w:ilvl w:val="0"/>
          <w:numId w:val="26"/>
        </w:numPr>
        <w:ind w:left="0" w:firstLine="0"/>
        <w:jc w:val="both"/>
        <w:rPr>
          <w:rFonts w:ascii="Arial" w:eastAsia="Gill Sans MT" w:hAnsi="Arial" w:cs="Arial"/>
          <w:color w:val="000000"/>
          <w:sz w:val="24"/>
          <w:szCs w:val="24"/>
          <w:lang w:val="es-ES" w:eastAsia="zh-TW"/>
        </w:rPr>
      </w:pPr>
      <w:r w:rsidRPr="002E05BA">
        <w:rPr>
          <w:rFonts w:ascii="Arial" w:eastAsia="Gill Sans MT" w:hAnsi="Arial" w:cs="Arial"/>
          <w:color w:val="000000"/>
          <w:sz w:val="24"/>
          <w:szCs w:val="24"/>
          <w:lang w:val="es-ES" w:eastAsia="zh-TW"/>
        </w:rPr>
        <w:t>FMEA (</w:t>
      </w:r>
      <w:r w:rsidRPr="00BC3FC0">
        <w:rPr>
          <w:rFonts w:ascii="Arial" w:eastAsia="Gill Sans MT" w:hAnsi="Arial" w:cs="Arial"/>
          <w:i/>
          <w:color w:val="000000"/>
          <w:sz w:val="24"/>
          <w:szCs w:val="24"/>
          <w:lang w:eastAsia="zh-TW"/>
        </w:rPr>
        <w:t>Failure</w:t>
      </w:r>
      <w:r w:rsidR="00BC3FC0" w:rsidRPr="00BC3FC0">
        <w:rPr>
          <w:rFonts w:ascii="Arial" w:eastAsia="Gill Sans MT" w:hAnsi="Arial" w:cs="Arial"/>
          <w:i/>
          <w:color w:val="000000"/>
          <w:sz w:val="24"/>
          <w:szCs w:val="24"/>
          <w:lang w:eastAsia="zh-TW"/>
        </w:rPr>
        <w:t xml:space="preserve"> </w:t>
      </w:r>
      <w:r w:rsidRPr="00BC3FC0">
        <w:rPr>
          <w:rFonts w:ascii="Arial" w:eastAsia="Gill Sans MT" w:hAnsi="Arial" w:cs="Arial"/>
          <w:i/>
          <w:color w:val="000000"/>
          <w:sz w:val="24"/>
          <w:szCs w:val="24"/>
          <w:lang w:eastAsia="zh-TW"/>
        </w:rPr>
        <w:t>Modes and Effects</w:t>
      </w:r>
      <w:r w:rsidR="00BC3FC0" w:rsidRPr="00BC3FC0">
        <w:rPr>
          <w:rFonts w:ascii="Arial" w:eastAsia="Gill Sans MT" w:hAnsi="Arial" w:cs="Arial"/>
          <w:i/>
          <w:color w:val="000000"/>
          <w:sz w:val="24"/>
          <w:szCs w:val="24"/>
          <w:lang w:eastAsia="zh-TW"/>
        </w:rPr>
        <w:t xml:space="preserve"> </w:t>
      </w:r>
      <w:r w:rsidRPr="00BC3FC0">
        <w:rPr>
          <w:rFonts w:ascii="Arial" w:eastAsia="Gill Sans MT" w:hAnsi="Arial" w:cs="Arial"/>
          <w:i/>
          <w:color w:val="000000"/>
          <w:sz w:val="24"/>
          <w:szCs w:val="24"/>
          <w:lang w:eastAsia="zh-TW"/>
        </w:rPr>
        <w:t>Analysis</w:t>
      </w:r>
      <w:r w:rsidRPr="002E05BA">
        <w:rPr>
          <w:rFonts w:ascii="Arial" w:eastAsia="Gill Sans MT" w:hAnsi="Arial" w:cs="Arial"/>
          <w:color w:val="000000"/>
          <w:sz w:val="24"/>
          <w:szCs w:val="24"/>
          <w:lang w:val="es-ES" w:eastAsia="zh-TW"/>
        </w:rPr>
        <w:t>) Análisis de Modos de Falla y Efectos</w:t>
      </w:r>
      <w:r w:rsidR="009230BB">
        <w:rPr>
          <w:rFonts w:ascii="Arial" w:eastAsia="Gill Sans MT" w:hAnsi="Arial" w:cs="Arial"/>
          <w:color w:val="000000"/>
          <w:sz w:val="24"/>
          <w:szCs w:val="24"/>
          <w:lang w:val="es-ES" w:eastAsia="zh-TW"/>
        </w:rPr>
        <w:t xml:space="preserve"> </w:t>
      </w:r>
      <w:r w:rsidR="009230BB" w:rsidRPr="009230BB">
        <w:rPr>
          <w:rFonts w:ascii="Arial" w:eastAsia="Gill Sans MT" w:hAnsi="Arial" w:cs="Arial"/>
          <w:color w:val="000000"/>
          <w:sz w:val="24"/>
          <w:szCs w:val="24"/>
          <w:lang w:val="es-ES" w:eastAsia="zh-TW"/>
        </w:rPr>
        <w:t>(</w:t>
      </w:r>
      <w:proofErr w:type="spellStart"/>
      <w:r w:rsidR="009230BB" w:rsidRPr="009230BB">
        <w:rPr>
          <w:rFonts w:ascii="Arial" w:eastAsia="Gill Sans MT" w:hAnsi="Arial" w:cs="Arial"/>
          <w:color w:val="000000"/>
          <w:sz w:val="24"/>
          <w:szCs w:val="24"/>
          <w:lang w:val="es-ES" w:eastAsia="zh-TW"/>
        </w:rPr>
        <w:t>Oldenhof</w:t>
      </w:r>
      <w:proofErr w:type="spellEnd"/>
      <w:r w:rsidR="009230BB" w:rsidRPr="009230BB">
        <w:rPr>
          <w:rFonts w:ascii="Arial" w:eastAsia="Gill Sans MT" w:hAnsi="Arial" w:cs="Arial"/>
          <w:color w:val="000000"/>
          <w:sz w:val="24"/>
          <w:szCs w:val="24"/>
          <w:lang w:val="es-ES" w:eastAsia="zh-TW"/>
        </w:rPr>
        <w:t xml:space="preserve"> </w:t>
      </w:r>
      <w:r w:rsidR="009230BB" w:rsidRPr="00DA5EDA">
        <w:rPr>
          <w:rFonts w:ascii="Arial" w:eastAsia="Gill Sans MT" w:hAnsi="Arial" w:cs="Arial"/>
          <w:i/>
          <w:color w:val="000000"/>
          <w:sz w:val="24"/>
          <w:szCs w:val="24"/>
          <w:lang w:val="es-ES" w:eastAsia="zh-TW"/>
        </w:rPr>
        <w:t>et al</w:t>
      </w:r>
      <w:r w:rsidR="009230BB" w:rsidRPr="009230BB">
        <w:rPr>
          <w:rFonts w:ascii="Arial" w:eastAsia="Gill Sans MT" w:hAnsi="Arial" w:cs="Arial"/>
          <w:color w:val="000000"/>
          <w:sz w:val="24"/>
          <w:szCs w:val="24"/>
          <w:lang w:val="es-ES" w:eastAsia="zh-TW"/>
        </w:rPr>
        <w:t>., 2011)</w:t>
      </w:r>
      <w:r w:rsidR="007D262E">
        <w:rPr>
          <w:rFonts w:ascii="Arial" w:eastAsia="Gill Sans MT" w:hAnsi="Arial" w:cs="Arial"/>
          <w:color w:val="000000"/>
          <w:sz w:val="24"/>
          <w:szCs w:val="24"/>
          <w:lang w:val="es-ES" w:eastAsia="zh-TW"/>
        </w:rPr>
        <w:t>.</w:t>
      </w:r>
    </w:p>
    <w:p w:rsidR="002E05BA" w:rsidRPr="00B5796F" w:rsidRDefault="00C03607" w:rsidP="00D05BFC">
      <w:pPr>
        <w:widowControl/>
        <w:numPr>
          <w:ilvl w:val="0"/>
          <w:numId w:val="26"/>
        </w:numPr>
        <w:ind w:left="0" w:firstLine="0"/>
        <w:jc w:val="both"/>
        <w:rPr>
          <w:rFonts w:ascii="Arial" w:eastAsia="Gill Sans MT" w:hAnsi="Arial" w:cs="Arial"/>
          <w:color w:val="000000"/>
          <w:sz w:val="24"/>
          <w:szCs w:val="24"/>
          <w:lang w:eastAsia="zh-TW"/>
        </w:rPr>
      </w:pPr>
      <w:proofErr w:type="spellStart"/>
      <w:r w:rsidRPr="00B5796F">
        <w:rPr>
          <w:rFonts w:ascii="Arial" w:eastAsia="Gill Sans MT" w:hAnsi="Arial" w:cs="Arial"/>
          <w:color w:val="000000"/>
          <w:sz w:val="24"/>
          <w:szCs w:val="24"/>
          <w:lang w:eastAsia="zh-TW"/>
        </w:rPr>
        <w:t>Análisis</w:t>
      </w:r>
      <w:proofErr w:type="spellEnd"/>
      <w:r w:rsidRPr="00B5796F">
        <w:rPr>
          <w:rFonts w:ascii="Arial" w:eastAsia="Gill Sans MT" w:hAnsi="Arial" w:cs="Arial"/>
          <w:color w:val="000000"/>
          <w:sz w:val="24"/>
          <w:szCs w:val="24"/>
          <w:lang w:eastAsia="zh-TW"/>
        </w:rPr>
        <w:t xml:space="preserve"> “</w:t>
      </w:r>
      <w:r w:rsidR="002E05BA" w:rsidRPr="00B5796F">
        <w:rPr>
          <w:rFonts w:ascii="Arial" w:eastAsia="Gill Sans MT" w:hAnsi="Arial" w:cs="Arial"/>
          <w:i/>
          <w:color w:val="000000"/>
          <w:sz w:val="24"/>
          <w:szCs w:val="24"/>
          <w:lang w:eastAsia="zh-TW"/>
        </w:rPr>
        <w:t>What-If</w:t>
      </w:r>
      <w:r w:rsidRPr="00B5796F">
        <w:rPr>
          <w:rFonts w:ascii="Arial" w:eastAsia="Gill Sans MT" w:hAnsi="Arial" w:cs="Arial"/>
          <w:color w:val="000000"/>
          <w:sz w:val="24"/>
          <w:szCs w:val="24"/>
          <w:lang w:eastAsia="zh-TW"/>
        </w:rPr>
        <w:t>”</w:t>
      </w:r>
      <w:r w:rsidR="00DA5EDA">
        <w:rPr>
          <w:rFonts w:ascii="Arial" w:eastAsia="Gill Sans MT" w:hAnsi="Arial" w:cs="Arial"/>
          <w:color w:val="000000"/>
          <w:sz w:val="24"/>
          <w:szCs w:val="24"/>
          <w:lang w:eastAsia="zh-TW"/>
        </w:rPr>
        <w:t xml:space="preserve"> </w:t>
      </w:r>
      <w:r w:rsidR="00DA5EDA" w:rsidRPr="00DA5EDA">
        <w:rPr>
          <w:rFonts w:ascii="Arial" w:eastAsia="Gill Sans MT" w:hAnsi="Arial" w:cs="Arial"/>
          <w:color w:val="000000"/>
          <w:sz w:val="24"/>
          <w:szCs w:val="24"/>
          <w:lang w:eastAsia="zh-TW"/>
        </w:rPr>
        <w:t>(</w:t>
      </w:r>
      <w:proofErr w:type="spellStart"/>
      <w:r w:rsidR="00DA5EDA" w:rsidRPr="00DA5EDA">
        <w:rPr>
          <w:rFonts w:ascii="Arial" w:eastAsia="Gill Sans MT" w:hAnsi="Arial" w:cs="Arial"/>
          <w:color w:val="000000"/>
          <w:sz w:val="24"/>
          <w:szCs w:val="24"/>
          <w:lang w:eastAsia="zh-TW"/>
        </w:rPr>
        <w:t>Menzies</w:t>
      </w:r>
      <w:proofErr w:type="spellEnd"/>
      <w:r w:rsidR="00DA5EDA" w:rsidRPr="00DA5EDA">
        <w:rPr>
          <w:rFonts w:ascii="Arial" w:eastAsia="Gill Sans MT" w:hAnsi="Arial" w:cs="Arial"/>
          <w:color w:val="000000"/>
          <w:sz w:val="24"/>
          <w:szCs w:val="24"/>
          <w:lang w:eastAsia="zh-TW"/>
        </w:rPr>
        <w:t xml:space="preserve"> &amp; </w:t>
      </w:r>
      <w:proofErr w:type="spellStart"/>
      <w:r w:rsidR="00DA5EDA" w:rsidRPr="00DA5EDA">
        <w:rPr>
          <w:rFonts w:ascii="Arial" w:eastAsia="Gill Sans MT" w:hAnsi="Arial" w:cs="Arial"/>
          <w:color w:val="000000"/>
          <w:sz w:val="24"/>
          <w:szCs w:val="24"/>
          <w:lang w:eastAsia="zh-TW"/>
        </w:rPr>
        <w:t>Sinsel</w:t>
      </w:r>
      <w:proofErr w:type="spellEnd"/>
      <w:r w:rsidR="00DA5EDA" w:rsidRPr="00DA5EDA">
        <w:rPr>
          <w:rFonts w:ascii="Arial" w:eastAsia="Gill Sans MT" w:hAnsi="Arial" w:cs="Arial"/>
          <w:color w:val="000000"/>
          <w:sz w:val="24"/>
          <w:szCs w:val="24"/>
          <w:lang w:eastAsia="zh-TW"/>
        </w:rPr>
        <w:t>, 2000)</w:t>
      </w:r>
      <w:r w:rsidRPr="00B5796F">
        <w:rPr>
          <w:rFonts w:ascii="Arial" w:eastAsia="Gill Sans MT" w:hAnsi="Arial" w:cs="Arial"/>
          <w:color w:val="000000"/>
          <w:sz w:val="24"/>
          <w:szCs w:val="24"/>
          <w:lang w:eastAsia="zh-TW"/>
        </w:rPr>
        <w:t>.</w:t>
      </w:r>
    </w:p>
    <w:p w:rsidR="002E05BA" w:rsidRPr="002E05BA" w:rsidRDefault="002E05BA" w:rsidP="00D05BFC">
      <w:pPr>
        <w:widowControl/>
        <w:numPr>
          <w:ilvl w:val="0"/>
          <w:numId w:val="26"/>
        </w:numPr>
        <w:ind w:left="0" w:firstLine="0"/>
        <w:jc w:val="both"/>
        <w:rPr>
          <w:rFonts w:ascii="Arial" w:eastAsia="Gill Sans MT" w:hAnsi="Arial" w:cs="Arial"/>
          <w:color w:val="000000"/>
          <w:sz w:val="24"/>
          <w:szCs w:val="24"/>
          <w:lang w:val="es-ES" w:eastAsia="zh-TW"/>
        </w:rPr>
      </w:pPr>
      <w:r w:rsidRPr="002E05BA">
        <w:rPr>
          <w:rFonts w:ascii="Arial" w:eastAsia="Gill Sans MT" w:hAnsi="Arial" w:cs="Arial"/>
          <w:color w:val="000000"/>
          <w:sz w:val="24"/>
          <w:szCs w:val="24"/>
          <w:lang w:val="es-ES" w:eastAsia="zh-TW"/>
        </w:rPr>
        <w:t>PHA (</w:t>
      </w:r>
      <w:proofErr w:type="spellStart"/>
      <w:r w:rsidRPr="00BC3FC0">
        <w:rPr>
          <w:rFonts w:ascii="Arial" w:eastAsia="Gill Sans MT" w:hAnsi="Arial" w:cs="Arial"/>
          <w:i/>
          <w:color w:val="000000"/>
          <w:sz w:val="24"/>
          <w:szCs w:val="24"/>
          <w:lang w:val="es-ES" w:eastAsia="zh-TW"/>
        </w:rPr>
        <w:t>Preliminary</w:t>
      </w:r>
      <w:proofErr w:type="spellEnd"/>
      <w:r w:rsidR="00BC3FC0" w:rsidRPr="00BC3FC0">
        <w:rPr>
          <w:rFonts w:ascii="Arial" w:eastAsia="Gill Sans MT" w:hAnsi="Arial" w:cs="Arial"/>
          <w:i/>
          <w:color w:val="000000"/>
          <w:sz w:val="24"/>
          <w:szCs w:val="24"/>
          <w:lang w:val="es-ES" w:eastAsia="zh-TW"/>
        </w:rPr>
        <w:t xml:space="preserve"> </w:t>
      </w:r>
      <w:proofErr w:type="spellStart"/>
      <w:r w:rsidRPr="00BC3FC0">
        <w:rPr>
          <w:rFonts w:ascii="Arial" w:eastAsia="Gill Sans MT" w:hAnsi="Arial" w:cs="Arial"/>
          <w:i/>
          <w:color w:val="000000"/>
          <w:sz w:val="24"/>
          <w:szCs w:val="24"/>
          <w:lang w:val="es-ES" w:eastAsia="zh-TW"/>
        </w:rPr>
        <w:t>Hazard</w:t>
      </w:r>
      <w:proofErr w:type="spellEnd"/>
      <w:r w:rsidR="00BC3FC0" w:rsidRPr="00BC3FC0">
        <w:rPr>
          <w:rFonts w:ascii="Arial" w:eastAsia="Gill Sans MT" w:hAnsi="Arial" w:cs="Arial"/>
          <w:i/>
          <w:color w:val="000000"/>
          <w:sz w:val="24"/>
          <w:szCs w:val="24"/>
          <w:lang w:val="es-ES" w:eastAsia="zh-TW"/>
        </w:rPr>
        <w:t xml:space="preserve"> </w:t>
      </w:r>
      <w:proofErr w:type="spellStart"/>
      <w:r w:rsidRPr="00BC3FC0">
        <w:rPr>
          <w:rFonts w:ascii="Arial" w:eastAsia="Gill Sans MT" w:hAnsi="Arial" w:cs="Arial"/>
          <w:i/>
          <w:color w:val="000000"/>
          <w:sz w:val="24"/>
          <w:szCs w:val="24"/>
          <w:lang w:val="es-ES" w:eastAsia="zh-TW"/>
        </w:rPr>
        <w:t>Analysis</w:t>
      </w:r>
      <w:proofErr w:type="spellEnd"/>
      <w:r w:rsidRPr="002E05BA">
        <w:rPr>
          <w:rFonts w:ascii="Arial" w:eastAsia="Gill Sans MT" w:hAnsi="Arial" w:cs="Arial"/>
          <w:color w:val="000000"/>
          <w:sz w:val="24"/>
          <w:szCs w:val="24"/>
          <w:lang w:val="es-ES" w:eastAsia="zh-TW"/>
        </w:rPr>
        <w:t>) Análisis Preliminar de Riesgos</w:t>
      </w:r>
      <w:r w:rsidR="0044729A">
        <w:rPr>
          <w:rFonts w:ascii="Arial" w:eastAsia="Gill Sans MT" w:hAnsi="Arial" w:cs="Arial"/>
          <w:color w:val="000000"/>
          <w:sz w:val="24"/>
          <w:szCs w:val="24"/>
          <w:lang w:val="es-ES" w:eastAsia="zh-TW"/>
        </w:rPr>
        <w:t xml:space="preserve"> </w:t>
      </w:r>
      <w:r w:rsidR="0044729A" w:rsidRPr="0044729A">
        <w:rPr>
          <w:rFonts w:ascii="Arial" w:eastAsia="Gill Sans MT" w:hAnsi="Arial" w:cs="Arial"/>
          <w:color w:val="000000"/>
          <w:sz w:val="24"/>
          <w:szCs w:val="24"/>
          <w:lang w:val="es-ES" w:eastAsia="zh-TW"/>
        </w:rPr>
        <w:t>(AEC, 2013</w:t>
      </w:r>
      <w:r w:rsidR="0044729A">
        <w:rPr>
          <w:rFonts w:ascii="Arial" w:eastAsia="Gill Sans MT" w:hAnsi="Arial" w:cs="Arial"/>
          <w:color w:val="000000"/>
          <w:sz w:val="24"/>
          <w:szCs w:val="24"/>
          <w:lang w:val="es-ES" w:eastAsia="zh-TW"/>
        </w:rPr>
        <w:t>)</w:t>
      </w:r>
      <w:r w:rsidR="00941247">
        <w:rPr>
          <w:rFonts w:ascii="Arial" w:eastAsia="Gill Sans MT" w:hAnsi="Arial" w:cs="Arial"/>
          <w:color w:val="000000"/>
          <w:sz w:val="24"/>
          <w:szCs w:val="24"/>
          <w:lang w:val="es-ES" w:eastAsia="zh-TW"/>
        </w:rPr>
        <w:t>.</w:t>
      </w:r>
    </w:p>
    <w:p w:rsidR="002E05BA" w:rsidRPr="002E05BA" w:rsidRDefault="002E05BA" w:rsidP="00D05BFC">
      <w:pPr>
        <w:widowControl/>
        <w:numPr>
          <w:ilvl w:val="0"/>
          <w:numId w:val="25"/>
        </w:numPr>
        <w:ind w:left="0" w:firstLine="0"/>
        <w:jc w:val="both"/>
        <w:rPr>
          <w:rFonts w:ascii="Arial" w:eastAsia="Gill Sans MT" w:hAnsi="Arial" w:cs="Arial"/>
          <w:bCs/>
          <w:color w:val="000000"/>
          <w:sz w:val="24"/>
          <w:szCs w:val="24"/>
          <w:lang w:val="es-ES" w:eastAsia="zh-TW"/>
        </w:rPr>
      </w:pPr>
      <w:r w:rsidRPr="002E05BA">
        <w:rPr>
          <w:rFonts w:ascii="Arial" w:eastAsia="Gill Sans MT" w:hAnsi="Arial" w:cs="Arial"/>
          <w:b/>
          <w:bCs/>
          <w:color w:val="000000"/>
          <w:sz w:val="24"/>
          <w:szCs w:val="24"/>
          <w:lang w:val="es-ES" w:eastAsia="zh-TW"/>
        </w:rPr>
        <w:t xml:space="preserve">Diagramas </w:t>
      </w:r>
      <w:r w:rsidR="00ED1277">
        <w:rPr>
          <w:rFonts w:ascii="Arial" w:eastAsia="Gill Sans MT" w:hAnsi="Arial" w:cs="Arial"/>
          <w:b/>
          <w:bCs/>
          <w:color w:val="000000"/>
          <w:sz w:val="24"/>
          <w:szCs w:val="24"/>
          <w:lang w:val="es-ES" w:eastAsia="zh-TW"/>
        </w:rPr>
        <w:t>l</w:t>
      </w:r>
      <w:r w:rsidR="00ED1277" w:rsidRPr="002E05BA">
        <w:rPr>
          <w:rFonts w:ascii="Arial" w:eastAsia="Gill Sans MT" w:hAnsi="Arial" w:cs="Arial"/>
          <w:b/>
          <w:bCs/>
          <w:color w:val="000000"/>
          <w:sz w:val="24"/>
          <w:szCs w:val="24"/>
          <w:lang w:val="es-ES" w:eastAsia="zh-TW"/>
        </w:rPr>
        <w:t xml:space="preserve">ógicos </w:t>
      </w:r>
      <w:r w:rsidRPr="002E05BA">
        <w:rPr>
          <w:rFonts w:ascii="Arial" w:eastAsia="Gill Sans MT" w:hAnsi="Arial" w:cs="Arial"/>
          <w:b/>
          <w:bCs/>
          <w:color w:val="000000"/>
          <w:sz w:val="24"/>
          <w:szCs w:val="24"/>
          <w:lang w:val="es-ES" w:eastAsia="zh-TW"/>
        </w:rPr>
        <w:t xml:space="preserve">de </w:t>
      </w:r>
      <w:r w:rsidR="00ED1277">
        <w:rPr>
          <w:rFonts w:ascii="Arial" w:eastAsia="Gill Sans MT" w:hAnsi="Arial" w:cs="Arial"/>
          <w:b/>
          <w:bCs/>
          <w:color w:val="000000"/>
          <w:sz w:val="24"/>
          <w:szCs w:val="24"/>
          <w:lang w:val="es-ES" w:eastAsia="zh-TW"/>
        </w:rPr>
        <w:t>f</w:t>
      </w:r>
      <w:r w:rsidR="00ED1277" w:rsidRPr="002E05BA">
        <w:rPr>
          <w:rFonts w:ascii="Arial" w:eastAsia="Gill Sans MT" w:hAnsi="Arial" w:cs="Arial"/>
          <w:b/>
          <w:bCs/>
          <w:color w:val="000000"/>
          <w:sz w:val="24"/>
          <w:szCs w:val="24"/>
          <w:lang w:val="es-ES" w:eastAsia="zh-TW"/>
        </w:rPr>
        <w:t>alla</w:t>
      </w:r>
      <w:r w:rsidRPr="002E05BA">
        <w:rPr>
          <w:rFonts w:ascii="Arial" w:eastAsia="Gill Sans MT" w:hAnsi="Arial" w:cs="Arial"/>
          <w:b/>
          <w:bCs/>
          <w:color w:val="000000"/>
          <w:sz w:val="24"/>
          <w:szCs w:val="24"/>
          <w:lang w:val="es-ES" w:eastAsia="zh-TW"/>
        </w:rPr>
        <w:t xml:space="preserve">: </w:t>
      </w:r>
      <w:r w:rsidRPr="002E05BA">
        <w:rPr>
          <w:rFonts w:ascii="Arial" w:eastAsia="Gill Sans MT" w:hAnsi="Arial" w:cs="Arial"/>
          <w:bCs/>
          <w:color w:val="000000"/>
          <w:sz w:val="24"/>
          <w:szCs w:val="24"/>
          <w:lang w:val="es-ES" w:eastAsia="zh-TW"/>
        </w:rPr>
        <w:t>son métodos que mediante gráficos representan la lógica de una falla</w:t>
      </w:r>
      <w:r w:rsidR="00BC3FC0">
        <w:rPr>
          <w:rFonts w:ascii="Arial" w:eastAsia="Gill Sans MT" w:hAnsi="Arial" w:cs="Arial"/>
          <w:bCs/>
          <w:color w:val="000000"/>
          <w:sz w:val="24"/>
          <w:szCs w:val="24"/>
          <w:lang w:val="es-ES" w:eastAsia="zh-TW"/>
        </w:rPr>
        <w:t xml:space="preserve">, por </w:t>
      </w:r>
      <w:r w:rsidR="00040DDA">
        <w:rPr>
          <w:rFonts w:ascii="Arial" w:eastAsia="Gill Sans MT" w:hAnsi="Arial" w:cs="Arial"/>
          <w:bCs/>
          <w:color w:val="000000"/>
          <w:sz w:val="24"/>
          <w:szCs w:val="24"/>
          <w:lang w:val="es-ES" w:eastAsia="zh-TW"/>
        </w:rPr>
        <w:t>ejemplo,</w:t>
      </w:r>
      <w:r w:rsidR="00BC3FC0">
        <w:rPr>
          <w:rFonts w:ascii="Arial" w:eastAsia="Gill Sans MT" w:hAnsi="Arial" w:cs="Arial"/>
          <w:bCs/>
          <w:color w:val="000000"/>
          <w:sz w:val="24"/>
          <w:szCs w:val="24"/>
          <w:lang w:val="es-ES" w:eastAsia="zh-TW"/>
        </w:rPr>
        <w:t xml:space="preserve"> los Árboles de Falla y de Eventos</w:t>
      </w:r>
      <w:r w:rsidR="007A7C7E">
        <w:rPr>
          <w:rFonts w:ascii="Arial" w:eastAsia="Gill Sans MT" w:hAnsi="Arial" w:cs="Arial"/>
          <w:bCs/>
          <w:color w:val="000000"/>
          <w:sz w:val="24"/>
          <w:szCs w:val="24"/>
          <w:lang w:val="es-ES" w:eastAsia="zh-TW"/>
        </w:rPr>
        <w:t xml:space="preserve"> </w:t>
      </w:r>
      <w:r w:rsidR="007A7C7E" w:rsidRPr="007A7C7E">
        <w:rPr>
          <w:rFonts w:ascii="Arial" w:eastAsia="Gill Sans MT" w:hAnsi="Arial" w:cs="Arial"/>
          <w:bCs/>
          <w:color w:val="000000"/>
          <w:sz w:val="24"/>
          <w:szCs w:val="24"/>
          <w:lang w:val="es-ES" w:eastAsia="zh-TW"/>
        </w:rPr>
        <w:t>(DWC, 2006</w:t>
      </w:r>
      <w:r w:rsidR="007A7C7E">
        <w:rPr>
          <w:rFonts w:ascii="Arial" w:eastAsia="Gill Sans MT" w:hAnsi="Arial" w:cs="Arial"/>
          <w:bCs/>
          <w:color w:val="000000"/>
          <w:sz w:val="24"/>
          <w:szCs w:val="24"/>
          <w:lang w:val="es-ES" w:eastAsia="zh-TW"/>
        </w:rPr>
        <w:t>)</w:t>
      </w:r>
      <w:r w:rsidRPr="002E05BA">
        <w:rPr>
          <w:rFonts w:ascii="Arial" w:eastAsia="Gill Sans MT" w:hAnsi="Arial" w:cs="Arial"/>
          <w:bCs/>
          <w:color w:val="000000"/>
          <w:sz w:val="24"/>
          <w:szCs w:val="24"/>
          <w:lang w:val="es-ES" w:eastAsia="zh-TW"/>
        </w:rPr>
        <w:t>.</w:t>
      </w:r>
    </w:p>
    <w:p w:rsidR="002E05BA" w:rsidRPr="002E05BA" w:rsidRDefault="002E05BA" w:rsidP="00D05BFC">
      <w:pPr>
        <w:jc w:val="both"/>
        <w:rPr>
          <w:rFonts w:ascii="Arial" w:eastAsia="Gill Sans MT" w:hAnsi="Arial" w:cs="Arial"/>
          <w:sz w:val="24"/>
          <w:szCs w:val="24"/>
          <w:lang w:val="es-ES"/>
        </w:rPr>
      </w:pPr>
    </w:p>
    <w:p w:rsidR="00C26910" w:rsidRPr="00AB539B" w:rsidRDefault="00C26910" w:rsidP="00D05BFC">
      <w:pPr>
        <w:jc w:val="both"/>
        <w:rPr>
          <w:rFonts w:ascii="Arial" w:eastAsia="Gill Sans MT" w:hAnsi="Arial" w:cs="Arial"/>
          <w:color w:val="000000"/>
          <w:sz w:val="24"/>
          <w:szCs w:val="24"/>
          <w:lang w:val="es-ES" w:eastAsia="zh-TW"/>
        </w:rPr>
      </w:pPr>
      <w:r w:rsidRPr="00AB539B">
        <w:rPr>
          <w:rFonts w:ascii="Arial" w:eastAsia="Gill Sans MT" w:hAnsi="Arial" w:cs="Arial"/>
          <w:color w:val="000000"/>
          <w:sz w:val="24"/>
          <w:szCs w:val="24"/>
          <w:lang w:val="es-ES" w:eastAsia="zh-TW"/>
        </w:rPr>
        <w:t xml:space="preserve">Según las producciones científicas, la técnica de identificación de riesgo más adecuada depende del contexto operacional donde se aplique.  Autores como </w:t>
      </w:r>
      <w:proofErr w:type="spellStart"/>
      <w:r w:rsidRPr="00AB539B">
        <w:rPr>
          <w:rFonts w:ascii="Arial" w:eastAsia="Gill Sans MT" w:hAnsi="Arial" w:cs="Arial"/>
          <w:color w:val="000000"/>
          <w:sz w:val="24"/>
          <w:szCs w:val="24"/>
          <w:lang w:val="es-ES" w:eastAsia="zh-TW"/>
        </w:rPr>
        <w:t>Kotek</w:t>
      </w:r>
      <w:proofErr w:type="spellEnd"/>
      <w:r w:rsidRPr="00AB539B">
        <w:rPr>
          <w:rFonts w:ascii="Arial" w:eastAsia="Gill Sans MT" w:hAnsi="Arial" w:cs="Arial"/>
          <w:color w:val="000000"/>
          <w:sz w:val="24"/>
          <w:szCs w:val="24"/>
          <w:lang w:val="es-ES" w:eastAsia="zh-TW"/>
        </w:rPr>
        <w:t>, Aguilar y Torres utilizan los métodos fundamentales para obtener un criterio a la hora de priorizar los activos de mantenimiento</w:t>
      </w:r>
      <w:r w:rsidR="000F1851">
        <w:rPr>
          <w:rFonts w:ascii="Arial" w:eastAsia="Gill Sans MT" w:hAnsi="Arial" w:cs="Arial"/>
          <w:color w:val="000000"/>
          <w:sz w:val="24"/>
          <w:szCs w:val="24"/>
          <w:lang w:val="es-ES" w:eastAsia="zh-TW"/>
        </w:rPr>
        <w:t xml:space="preserve"> </w:t>
      </w:r>
      <w:r w:rsidR="000F1851" w:rsidRPr="000F1851">
        <w:rPr>
          <w:rFonts w:ascii="Arial" w:eastAsia="Gill Sans MT" w:hAnsi="Arial" w:cs="Arial"/>
          <w:color w:val="000000"/>
          <w:sz w:val="24"/>
          <w:szCs w:val="24"/>
          <w:lang w:val="es-ES" w:eastAsia="zh-TW"/>
        </w:rPr>
        <w:t>(Aguilar-Otero, Torres-</w:t>
      </w:r>
      <w:proofErr w:type="spellStart"/>
      <w:r w:rsidR="000F1851" w:rsidRPr="000F1851">
        <w:rPr>
          <w:rFonts w:ascii="Arial" w:eastAsia="Gill Sans MT" w:hAnsi="Arial" w:cs="Arial"/>
          <w:color w:val="000000"/>
          <w:sz w:val="24"/>
          <w:szCs w:val="24"/>
          <w:lang w:val="es-ES" w:eastAsia="zh-TW"/>
        </w:rPr>
        <w:t>Arcique</w:t>
      </w:r>
      <w:proofErr w:type="spellEnd"/>
      <w:r w:rsidR="000F1851" w:rsidRPr="000F1851">
        <w:rPr>
          <w:rFonts w:ascii="Arial" w:eastAsia="Gill Sans MT" w:hAnsi="Arial" w:cs="Arial"/>
          <w:color w:val="000000"/>
          <w:sz w:val="24"/>
          <w:szCs w:val="24"/>
          <w:lang w:val="es-ES" w:eastAsia="zh-TW"/>
        </w:rPr>
        <w:t xml:space="preserve">, &amp; Magaña-Jiménez, 2010; </w:t>
      </w:r>
      <w:proofErr w:type="spellStart"/>
      <w:r w:rsidR="000F1851" w:rsidRPr="000F1851">
        <w:rPr>
          <w:rFonts w:ascii="Arial" w:eastAsia="Gill Sans MT" w:hAnsi="Arial" w:cs="Arial"/>
          <w:color w:val="000000"/>
          <w:sz w:val="24"/>
          <w:szCs w:val="24"/>
          <w:lang w:val="es-ES" w:eastAsia="zh-TW"/>
        </w:rPr>
        <w:t>Kotek</w:t>
      </w:r>
      <w:proofErr w:type="spellEnd"/>
      <w:r w:rsidR="000F1851" w:rsidRPr="000F1851">
        <w:rPr>
          <w:rFonts w:ascii="Arial" w:eastAsia="Gill Sans MT" w:hAnsi="Arial" w:cs="Arial"/>
          <w:color w:val="000000"/>
          <w:sz w:val="24"/>
          <w:szCs w:val="24"/>
          <w:lang w:val="es-ES" w:eastAsia="zh-TW"/>
        </w:rPr>
        <w:t xml:space="preserve"> &amp; Tabas, 2012)</w:t>
      </w:r>
      <w:r w:rsidRPr="00AB539B">
        <w:rPr>
          <w:rFonts w:ascii="Arial" w:eastAsia="Gill Sans MT" w:hAnsi="Arial" w:cs="Arial"/>
          <w:color w:val="000000"/>
          <w:sz w:val="24"/>
          <w:szCs w:val="24"/>
          <w:lang w:val="es-ES" w:eastAsia="zh-TW"/>
        </w:rPr>
        <w:t xml:space="preserve">. </w:t>
      </w:r>
      <w:proofErr w:type="spellStart"/>
      <w:r w:rsidRPr="00AB539B">
        <w:rPr>
          <w:rFonts w:ascii="Arial" w:eastAsia="Gill Sans MT" w:hAnsi="Arial" w:cs="Arial"/>
          <w:color w:val="000000"/>
          <w:sz w:val="24"/>
          <w:szCs w:val="24"/>
          <w:lang w:val="es-ES" w:eastAsia="zh-TW"/>
        </w:rPr>
        <w:t>Leeuwen</w:t>
      </w:r>
      <w:proofErr w:type="spellEnd"/>
      <w:r w:rsidRPr="00AB539B">
        <w:rPr>
          <w:rFonts w:ascii="Arial" w:eastAsia="Gill Sans MT" w:hAnsi="Arial" w:cs="Arial"/>
          <w:color w:val="000000"/>
          <w:sz w:val="24"/>
          <w:szCs w:val="24"/>
          <w:lang w:val="es-ES" w:eastAsia="zh-TW"/>
        </w:rPr>
        <w:t xml:space="preserve">, Nauta y </w:t>
      </w:r>
      <w:proofErr w:type="spellStart"/>
      <w:r w:rsidRPr="00AB539B">
        <w:rPr>
          <w:rFonts w:ascii="Arial" w:eastAsia="Gill Sans MT" w:hAnsi="Arial" w:cs="Arial"/>
          <w:color w:val="000000"/>
          <w:sz w:val="24"/>
          <w:szCs w:val="24"/>
          <w:lang w:val="es-ES" w:eastAsia="zh-TW"/>
        </w:rPr>
        <w:t>Kaste</w:t>
      </w:r>
      <w:proofErr w:type="spellEnd"/>
      <w:r w:rsidRPr="00AB539B">
        <w:rPr>
          <w:rFonts w:ascii="Arial" w:eastAsia="Gill Sans MT" w:hAnsi="Arial" w:cs="Arial"/>
          <w:color w:val="000000"/>
          <w:sz w:val="24"/>
          <w:szCs w:val="24"/>
          <w:lang w:val="es-ES" w:eastAsia="zh-TW"/>
        </w:rPr>
        <w:t>, utilizan la técnica FMEAC como un elemento analítico a la hora de diseñar el plan maestro de validación</w:t>
      </w:r>
      <w:r w:rsidR="00DE5CB4">
        <w:rPr>
          <w:rFonts w:ascii="Arial" w:eastAsia="Gill Sans MT" w:hAnsi="Arial" w:cs="Arial"/>
          <w:color w:val="000000"/>
          <w:sz w:val="24"/>
          <w:szCs w:val="24"/>
          <w:lang w:val="es-ES" w:eastAsia="zh-TW"/>
        </w:rPr>
        <w:t xml:space="preserve"> </w:t>
      </w:r>
      <w:r w:rsidR="00DE5CB4" w:rsidRPr="00DE5CB4">
        <w:rPr>
          <w:rFonts w:ascii="Arial" w:eastAsia="Gill Sans MT" w:hAnsi="Arial" w:cs="Arial"/>
          <w:color w:val="000000"/>
          <w:sz w:val="24"/>
          <w:szCs w:val="24"/>
          <w:lang w:val="es-ES" w:eastAsia="zh-TW"/>
        </w:rPr>
        <w:t>(</w:t>
      </w:r>
      <w:proofErr w:type="spellStart"/>
      <w:r w:rsidR="00DE5CB4" w:rsidRPr="00DE5CB4">
        <w:rPr>
          <w:rFonts w:ascii="Arial" w:eastAsia="Gill Sans MT" w:hAnsi="Arial" w:cs="Arial"/>
          <w:color w:val="000000"/>
          <w:sz w:val="24"/>
          <w:szCs w:val="24"/>
          <w:lang w:val="es-ES" w:eastAsia="zh-TW"/>
        </w:rPr>
        <w:t>Leeuwen</w:t>
      </w:r>
      <w:proofErr w:type="spellEnd"/>
      <w:r w:rsidR="00DE5CB4" w:rsidRPr="00DE5CB4">
        <w:rPr>
          <w:rFonts w:ascii="Arial" w:eastAsia="Gill Sans MT" w:hAnsi="Arial" w:cs="Arial"/>
          <w:color w:val="000000"/>
          <w:sz w:val="24"/>
          <w:szCs w:val="24"/>
          <w:lang w:val="es-ES" w:eastAsia="zh-TW"/>
        </w:rPr>
        <w:t xml:space="preserve">, Nauta, &amp; </w:t>
      </w:r>
      <w:proofErr w:type="spellStart"/>
      <w:r w:rsidR="00DE5CB4" w:rsidRPr="00DE5CB4">
        <w:rPr>
          <w:rFonts w:ascii="Arial" w:eastAsia="Gill Sans MT" w:hAnsi="Arial" w:cs="Arial"/>
          <w:color w:val="000000"/>
          <w:sz w:val="24"/>
          <w:szCs w:val="24"/>
          <w:lang w:val="es-ES" w:eastAsia="zh-TW"/>
        </w:rPr>
        <w:t>Kaste</w:t>
      </w:r>
      <w:proofErr w:type="spellEnd"/>
      <w:r w:rsidR="00DE5CB4" w:rsidRPr="00DE5CB4">
        <w:rPr>
          <w:rFonts w:ascii="Arial" w:eastAsia="Gill Sans MT" w:hAnsi="Arial" w:cs="Arial"/>
          <w:color w:val="000000"/>
          <w:sz w:val="24"/>
          <w:szCs w:val="24"/>
          <w:lang w:val="es-ES" w:eastAsia="zh-TW"/>
        </w:rPr>
        <w:t>, 2009)</w:t>
      </w:r>
      <w:r w:rsidRPr="00AB539B">
        <w:rPr>
          <w:rFonts w:ascii="Arial" w:eastAsia="Gill Sans MT" w:hAnsi="Arial" w:cs="Arial"/>
          <w:color w:val="000000"/>
          <w:sz w:val="24"/>
          <w:szCs w:val="24"/>
          <w:lang w:val="es-ES" w:eastAsia="zh-TW"/>
        </w:rPr>
        <w:t>.  Wang</w:t>
      </w:r>
      <w:r w:rsidR="0073473C" w:rsidRPr="00AB539B">
        <w:rPr>
          <w:rFonts w:ascii="Arial" w:eastAsia="Gill Sans MT" w:hAnsi="Arial" w:cs="Arial"/>
          <w:color w:val="000000"/>
          <w:sz w:val="24"/>
          <w:szCs w:val="24"/>
          <w:lang w:val="es-ES" w:eastAsia="zh-TW"/>
        </w:rPr>
        <w:t xml:space="preserve"> y</w:t>
      </w:r>
      <w:r w:rsidRPr="00AB539B">
        <w:rPr>
          <w:rFonts w:ascii="Arial" w:eastAsia="Gill Sans MT" w:hAnsi="Arial" w:cs="Arial"/>
          <w:color w:val="000000"/>
          <w:sz w:val="24"/>
          <w:szCs w:val="24"/>
          <w:lang w:val="es-ES" w:eastAsia="zh-TW"/>
        </w:rPr>
        <w:t xml:space="preserve"> </w:t>
      </w:r>
      <w:proofErr w:type="spellStart"/>
      <w:r w:rsidRPr="00AB539B">
        <w:rPr>
          <w:rFonts w:ascii="Arial" w:eastAsia="Gill Sans MT" w:hAnsi="Arial" w:cs="Arial"/>
          <w:color w:val="000000"/>
          <w:sz w:val="24"/>
          <w:szCs w:val="24"/>
          <w:lang w:val="es-ES" w:eastAsia="zh-TW"/>
        </w:rPr>
        <w:t>Gao</w:t>
      </w:r>
      <w:proofErr w:type="spellEnd"/>
      <w:r w:rsidRPr="00AB539B">
        <w:rPr>
          <w:rFonts w:ascii="Arial" w:eastAsia="Gill Sans MT" w:hAnsi="Arial" w:cs="Arial"/>
          <w:color w:val="000000"/>
          <w:sz w:val="24"/>
          <w:szCs w:val="24"/>
          <w:lang w:val="es-ES" w:eastAsia="zh-TW"/>
        </w:rPr>
        <w:t xml:space="preserve">, adoptan la técnica HAZOP para procesos </w:t>
      </w:r>
      <w:r w:rsidR="0073473C" w:rsidRPr="00AB539B">
        <w:rPr>
          <w:rFonts w:ascii="Arial" w:eastAsia="Gill Sans MT" w:hAnsi="Arial" w:cs="Arial"/>
          <w:color w:val="000000"/>
          <w:sz w:val="24"/>
          <w:szCs w:val="24"/>
          <w:lang w:val="es-ES" w:eastAsia="zh-TW"/>
        </w:rPr>
        <w:t>industriales</w:t>
      </w:r>
      <w:r w:rsidRPr="00AB539B">
        <w:rPr>
          <w:rFonts w:ascii="Arial" w:eastAsia="Gill Sans MT" w:hAnsi="Arial" w:cs="Arial"/>
          <w:color w:val="000000"/>
          <w:sz w:val="24"/>
          <w:szCs w:val="24"/>
          <w:lang w:val="es-ES" w:eastAsia="zh-TW"/>
        </w:rPr>
        <w:t xml:space="preserve"> complejos</w:t>
      </w:r>
      <w:r w:rsidR="00DE5CB4">
        <w:rPr>
          <w:rFonts w:ascii="Arial" w:eastAsia="Gill Sans MT" w:hAnsi="Arial" w:cs="Arial"/>
          <w:color w:val="000000"/>
          <w:sz w:val="24"/>
          <w:szCs w:val="24"/>
          <w:lang w:val="es-ES" w:eastAsia="zh-TW"/>
        </w:rPr>
        <w:t xml:space="preserve"> </w:t>
      </w:r>
      <w:r w:rsidR="00DE5CB4" w:rsidRPr="00DE5CB4">
        <w:rPr>
          <w:rFonts w:ascii="Arial" w:eastAsia="Gill Sans MT" w:hAnsi="Arial" w:cs="Arial"/>
          <w:color w:val="000000"/>
          <w:sz w:val="24"/>
          <w:szCs w:val="24"/>
          <w:lang w:val="es-ES" w:eastAsia="zh-TW"/>
        </w:rPr>
        <w:t xml:space="preserve">(Wang, </w:t>
      </w:r>
      <w:proofErr w:type="spellStart"/>
      <w:r w:rsidR="00DE5CB4" w:rsidRPr="00DE5CB4">
        <w:rPr>
          <w:rFonts w:ascii="Arial" w:eastAsia="Gill Sans MT" w:hAnsi="Arial" w:cs="Arial"/>
          <w:color w:val="000000"/>
          <w:sz w:val="24"/>
          <w:szCs w:val="24"/>
          <w:lang w:val="es-ES" w:eastAsia="zh-TW"/>
        </w:rPr>
        <w:t>Gao</w:t>
      </w:r>
      <w:proofErr w:type="spellEnd"/>
      <w:r w:rsidR="00DE5CB4" w:rsidRPr="00DE5CB4">
        <w:rPr>
          <w:rFonts w:ascii="Arial" w:eastAsia="Gill Sans MT" w:hAnsi="Arial" w:cs="Arial"/>
          <w:color w:val="000000"/>
          <w:sz w:val="24"/>
          <w:szCs w:val="24"/>
          <w:lang w:val="es-ES" w:eastAsia="zh-TW"/>
        </w:rPr>
        <w:t>, &amp; Wang, 2012)</w:t>
      </w:r>
      <w:r w:rsidRPr="00AB539B">
        <w:rPr>
          <w:rFonts w:ascii="Arial" w:eastAsia="Gill Sans MT" w:hAnsi="Arial" w:cs="Arial"/>
          <w:color w:val="000000"/>
          <w:sz w:val="24"/>
          <w:szCs w:val="24"/>
          <w:lang w:val="es-ES" w:eastAsia="zh-TW"/>
        </w:rPr>
        <w:t xml:space="preserve">. Por otra </w:t>
      </w:r>
      <w:r w:rsidR="00040DDA" w:rsidRPr="00AB539B">
        <w:rPr>
          <w:rFonts w:ascii="Arial" w:eastAsia="Gill Sans MT" w:hAnsi="Arial" w:cs="Arial"/>
          <w:color w:val="000000"/>
          <w:sz w:val="24"/>
          <w:szCs w:val="24"/>
          <w:lang w:val="es-ES" w:eastAsia="zh-TW"/>
        </w:rPr>
        <w:t>parte,</w:t>
      </w:r>
      <w:r w:rsidRPr="00AB539B">
        <w:rPr>
          <w:rFonts w:ascii="Arial" w:eastAsia="Gill Sans MT" w:hAnsi="Arial" w:cs="Arial"/>
          <w:color w:val="000000"/>
          <w:sz w:val="24"/>
          <w:szCs w:val="24"/>
          <w:lang w:val="es-ES" w:eastAsia="zh-TW"/>
        </w:rPr>
        <w:t xml:space="preserve"> Castillo, Brito y Fraga, se inclinan por análisis de criticidad personalizados</w:t>
      </w:r>
      <w:r w:rsidR="00DE5CB4">
        <w:rPr>
          <w:rFonts w:ascii="Arial" w:eastAsia="Gill Sans MT" w:hAnsi="Arial" w:cs="Arial"/>
          <w:color w:val="000000"/>
          <w:sz w:val="24"/>
          <w:szCs w:val="24"/>
          <w:lang w:val="es-ES" w:eastAsia="zh-TW"/>
        </w:rPr>
        <w:t xml:space="preserve"> </w:t>
      </w:r>
      <w:r w:rsidR="00DE5CB4" w:rsidRPr="00DE5CB4">
        <w:rPr>
          <w:rFonts w:ascii="Arial" w:eastAsia="Gill Sans MT" w:hAnsi="Arial" w:cs="Arial"/>
          <w:color w:val="000000"/>
          <w:sz w:val="24"/>
          <w:szCs w:val="24"/>
          <w:lang w:val="es-ES" w:eastAsia="zh-TW"/>
        </w:rPr>
        <w:t>(Del-Castillo-Serpa, Brito-Ballina, &amp; Fraga-Guerra, 2009)</w:t>
      </w:r>
      <w:r w:rsidRPr="00AB539B">
        <w:rPr>
          <w:rFonts w:ascii="Arial" w:eastAsia="Gill Sans MT" w:hAnsi="Arial" w:cs="Arial"/>
          <w:color w:val="000000"/>
          <w:sz w:val="24"/>
          <w:szCs w:val="24"/>
          <w:lang w:val="es-ES" w:eastAsia="zh-TW"/>
        </w:rPr>
        <w:t>.</w:t>
      </w:r>
    </w:p>
    <w:p w:rsidR="00C26910" w:rsidRPr="00AB539B" w:rsidRDefault="00C26910" w:rsidP="00D05BFC">
      <w:pPr>
        <w:jc w:val="both"/>
        <w:rPr>
          <w:rFonts w:ascii="Arial" w:eastAsia="Gill Sans MT" w:hAnsi="Arial" w:cs="Arial"/>
          <w:color w:val="000000"/>
          <w:sz w:val="24"/>
          <w:szCs w:val="24"/>
          <w:lang w:val="es-ES" w:eastAsia="zh-TW"/>
        </w:rPr>
      </w:pPr>
    </w:p>
    <w:p w:rsidR="003831B7" w:rsidRDefault="00093903" w:rsidP="00D05BFC">
      <w:pPr>
        <w:jc w:val="both"/>
        <w:rPr>
          <w:rFonts w:ascii="Arial" w:eastAsia="Gill Sans MT" w:hAnsi="Arial" w:cs="Arial"/>
          <w:color w:val="000000"/>
          <w:sz w:val="24"/>
          <w:szCs w:val="24"/>
          <w:lang w:val="es-ES" w:eastAsia="zh-TW"/>
        </w:rPr>
      </w:pPr>
      <w:r w:rsidRPr="00093903">
        <w:rPr>
          <w:rFonts w:ascii="Arial" w:eastAsia="Gill Sans MT" w:hAnsi="Arial" w:cs="Arial"/>
          <w:color w:val="000000"/>
          <w:sz w:val="24"/>
          <w:szCs w:val="24"/>
          <w:lang w:val="es-ES" w:eastAsia="zh-TW"/>
        </w:rPr>
        <w:t xml:space="preserve">Teniendo en cuenta lo antes planteado, el presente trabajo tiene como objetivo principal identificar aquellos equipos y sistemas auxiliares sujetos al proceso de validación, en la obtención del principio activo </w:t>
      </w:r>
      <w:proofErr w:type="spellStart"/>
      <w:r w:rsidRPr="00093903">
        <w:rPr>
          <w:rFonts w:ascii="Arial" w:eastAsia="Gill Sans MT" w:hAnsi="Arial" w:cs="Arial"/>
          <w:color w:val="000000"/>
          <w:sz w:val="24"/>
          <w:szCs w:val="24"/>
          <w:lang w:val="es-ES" w:eastAsia="zh-TW"/>
        </w:rPr>
        <w:t>policosanol</w:t>
      </w:r>
      <w:proofErr w:type="spellEnd"/>
      <w:r w:rsidRPr="00093903">
        <w:rPr>
          <w:rFonts w:ascii="Arial" w:eastAsia="Gill Sans MT" w:hAnsi="Arial" w:cs="Arial"/>
          <w:color w:val="000000"/>
          <w:sz w:val="24"/>
          <w:szCs w:val="24"/>
          <w:lang w:val="es-ES" w:eastAsia="zh-TW"/>
        </w:rPr>
        <w:t xml:space="preserve"> (PPG)</w:t>
      </w:r>
      <w:r w:rsidR="005C0913">
        <w:rPr>
          <w:rFonts w:ascii="Arial" w:eastAsia="Gill Sans MT" w:hAnsi="Arial" w:cs="Arial"/>
          <w:color w:val="000000"/>
          <w:sz w:val="24"/>
          <w:szCs w:val="24"/>
          <w:lang w:val="es-ES" w:eastAsia="zh-TW"/>
        </w:rPr>
        <w:t>; a través de un análisis inicial de criticidad</w:t>
      </w:r>
      <w:r w:rsidRPr="00093903">
        <w:rPr>
          <w:rFonts w:ascii="Arial" w:eastAsia="Gill Sans MT" w:hAnsi="Arial" w:cs="Arial"/>
          <w:color w:val="000000"/>
          <w:sz w:val="24"/>
          <w:szCs w:val="24"/>
          <w:lang w:val="es-ES" w:eastAsia="zh-TW"/>
        </w:rPr>
        <w:t>. Para alcanzar los resultados planteados se utilizará una combinación de las técnicas de identificación o análisis de riesgos, antes mencionadas, la cual denominaremos HAZID (</w:t>
      </w:r>
      <w:proofErr w:type="spellStart"/>
      <w:r w:rsidRPr="00093903">
        <w:rPr>
          <w:rFonts w:ascii="Arial" w:eastAsia="Gill Sans MT" w:hAnsi="Arial" w:cs="Arial"/>
          <w:color w:val="000000"/>
          <w:sz w:val="24"/>
          <w:szCs w:val="24"/>
          <w:lang w:val="es-ES" w:eastAsia="zh-TW"/>
        </w:rPr>
        <w:t>Hazard</w:t>
      </w:r>
      <w:proofErr w:type="spellEnd"/>
      <w:r w:rsidRPr="00093903">
        <w:rPr>
          <w:rFonts w:ascii="Arial" w:eastAsia="Gill Sans MT" w:hAnsi="Arial" w:cs="Arial"/>
          <w:color w:val="000000"/>
          <w:sz w:val="24"/>
          <w:szCs w:val="24"/>
          <w:lang w:val="es-ES" w:eastAsia="zh-TW"/>
        </w:rPr>
        <w:t xml:space="preserve"> </w:t>
      </w:r>
      <w:proofErr w:type="spellStart"/>
      <w:r w:rsidRPr="00093903">
        <w:rPr>
          <w:rFonts w:ascii="Arial" w:eastAsia="Gill Sans MT" w:hAnsi="Arial" w:cs="Arial"/>
          <w:color w:val="000000"/>
          <w:sz w:val="24"/>
          <w:szCs w:val="24"/>
          <w:lang w:val="es-ES" w:eastAsia="zh-TW"/>
        </w:rPr>
        <w:t>Identification</w:t>
      </w:r>
      <w:proofErr w:type="spellEnd"/>
      <w:r w:rsidRPr="00093903">
        <w:rPr>
          <w:rFonts w:ascii="Arial" w:eastAsia="Gill Sans MT" w:hAnsi="Arial" w:cs="Arial"/>
          <w:color w:val="000000"/>
          <w:sz w:val="24"/>
          <w:szCs w:val="24"/>
          <w:lang w:val="es-ES" w:eastAsia="zh-TW"/>
        </w:rPr>
        <w:t>), por sus siglas en inglés. Los resultados alcanzados permitieron a los especialistas de control de la calidad, obtener un criterio de partida para justificar la inclusión de un equipo o sistema al cronograma de validación de l</w:t>
      </w:r>
      <w:r>
        <w:rPr>
          <w:rFonts w:ascii="Arial" w:eastAsia="Gill Sans MT" w:hAnsi="Arial" w:cs="Arial"/>
          <w:color w:val="000000"/>
          <w:sz w:val="24"/>
          <w:szCs w:val="24"/>
          <w:lang w:val="es-ES" w:eastAsia="zh-TW"/>
        </w:rPr>
        <w:t>a empresa</w:t>
      </w:r>
      <w:r w:rsidR="003831B7" w:rsidRPr="003831B7">
        <w:rPr>
          <w:rFonts w:ascii="Arial" w:eastAsia="Gill Sans MT" w:hAnsi="Arial" w:cs="Arial"/>
          <w:color w:val="000000"/>
          <w:sz w:val="24"/>
          <w:szCs w:val="24"/>
          <w:lang w:val="es-ES" w:eastAsia="zh-TW"/>
        </w:rPr>
        <w:t>.</w:t>
      </w:r>
    </w:p>
    <w:p w:rsidR="00EA7B03" w:rsidRPr="004D155B" w:rsidRDefault="00C53504" w:rsidP="00D05BFC">
      <w:pPr>
        <w:pStyle w:val="Ttulo1"/>
        <w:numPr>
          <w:ilvl w:val="0"/>
          <w:numId w:val="3"/>
        </w:numPr>
        <w:ind w:left="0" w:right="3107" w:firstLine="0"/>
        <w:jc w:val="both"/>
        <w:rPr>
          <w:rFonts w:ascii="Arial" w:hAnsi="Arial" w:cs="Arial"/>
          <w:sz w:val="24"/>
          <w:szCs w:val="24"/>
          <w:lang w:val="es-ES_tradnl"/>
        </w:rPr>
      </w:pPr>
      <w:r w:rsidRPr="004D155B">
        <w:rPr>
          <w:rFonts w:ascii="Arial" w:hAnsi="Arial" w:cs="Arial"/>
          <w:sz w:val="24"/>
          <w:szCs w:val="24"/>
          <w:lang w:val="es-ES_tradnl"/>
        </w:rPr>
        <w:t>Metodología</w:t>
      </w:r>
    </w:p>
    <w:p w:rsidR="00E17EA3" w:rsidRDefault="00E0787C" w:rsidP="00D05BFC">
      <w:pPr>
        <w:pStyle w:val="Textoindependiente"/>
        <w:ind w:left="0"/>
        <w:jc w:val="both"/>
        <w:rPr>
          <w:rFonts w:ascii="Arial" w:hAnsi="Arial" w:cs="Arial"/>
          <w:sz w:val="24"/>
          <w:szCs w:val="24"/>
          <w:lang w:val="es-ES_tradnl"/>
        </w:rPr>
      </w:pPr>
      <w:r>
        <w:rPr>
          <w:rFonts w:ascii="Arial" w:hAnsi="Arial" w:cs="Arial"/>
          <w:sz w:val="24"/>
          <w:szCs w:val="24"/>
          <w:lang w:val="es-ES_tradnl"/>
        </w:rPr>
        <w:t xml:space="preserve">El método utilizado se basa en la implementación de un procedimiento para </w:t>
      </w:r>
      <w:r w:rsidRPr="00E0787C">
        <w:rPr>
          <w:rFonts w:ascii="Arial" w:hAnsi="Arial" w:cs="Arial"/>
          <w:sz w:val="24"/>
          <w:szCs w:val="24"/>
          <w:lang w:val="es-ES_tradnl"/>
        </w:rPr>
        <w:t>clasificar los equipos y sistemas en niveles de riesgo</w:t>
      </w:r>
      <w:r>
        <w:rPr>
          <w:rFonts w:ascii="Arial" w:hAnsi="Arial" w:cs="Arial"/>
          <w:sz w:val="24"/>
          <w:szCs w:val="24"/>
          <w:lang w:val="es-ES_tradnl"/>
        </w:rPr>
        <w:t xml:space="preserve"> e inferir el índice de criticidad que presentan los activos. </w:t>
      </w:r>
      <w:r w:rsidRPr="00E0787C">
        <w:rPr>
          <w:rFonts w:ascii="Arial" w:hAnsi="Arial" w:cs="Arial"/>
          <w:sz w:val="24"/>
          <w:szCs w:val="24"/>
          <w:lang w:val="es-ES_tradnl"/>
        </w:rPr>
        <w:t>Se llevará a cabo por un equipo, donde, luego de una “tormenta de ideas”, se identifica, evalúa y se proponen medidas preventivas para minimizar tanto las consecuencias que pueden llegar a generar incidentes, como las posibilidades de que tal incidente se lleve a cabo.</w:t>
      </w:r>
      <w:r w:rsidR="008C6B47">
        <w:rPr>
          <w:rFonts w:ascii="Arial" w:hAnsi="Arial" w:cs="Arial"/>
          <w:sz w:val="24"/>
          <w:szCs w:val="24"/>
          <w:lang w:val="es-ES_tradnl"/>
        </w:rPr>
        <w:t xml:space="preserve"> </w:t>
      </w:r>
      <w:r w:rsidR="00E17EA3" w:rsidRPr="00E17EA3">
        <w:rPr>
          <w:rFonts w:ascii="Arial" w:hAnsi="Arial" w:cs="Arial"/>
          <w:sz w:val="24"/>
          <w:szCs w:val="24"/>
          <w:lang w:val="es-ES_tradnl"/>
        </w:rPr>
        <w:t xml:space="preserve">La secuencia de pasos a seguir </w:t>
      </w:r>
      <w:r w:rsidR="00E17EA3">
        <w:rPr>
          <w:rFonts w:ascii="Arial" w:hAnsi="Arial" w:cs="Arial"/>
          <w:sz w:val="24"/>
          <w:szCs w:val="24"/>
          <w:lang w:val="es-ES_tradnl"/>
        </w:rPr>
        <w:t xml:space="preserve">para implementar el procedimiento </w:t>
      </w:r>
      <w:r w:rsidR="00A83AED">
        <w:rPr>
          <w:rFonts w:ascii="Arial" w:hAnsi="Arial" w:cs="Arial"/>
          <w:sz w:val="24"/>
          <w:szCs w:val="24"/>
          <w:lang w:val="es-ES_tradnl"/>
        </w:rPr>
        <w:t>se muestra en la tabla 1.</w:t>
      </w:r>
    </w:p>
    <w:p w:rsidR="00EC51E6" w:rsidRPr="00EC51E6" w:rsidRDefault="00EC51E6" w:rsidP="00D05BFC">
      <w:pPr>
        <w:pStyle w:val="Epgrafe"/>
        <w:spacing w:after="0"/>
        <w:rPr>
          <w:rFonts w:ascii="Arial" w:eastAsia="Gill Sans MT" w:hAnsi="Arial" w:cs="Arial"/>
          <w:b/>
          <w:i w:val="0"/>
          <w:iCs w:val="0"/>
          <w:color w:val="auto"/>
          <w:sz w:val="22"/>
          <w:szCs w:val="22"/>
          <w:lang w:val="es-ES_tradnl"/>
        </w:rPr>
      </w:pPr>
      <w:r w:rsidRPr="00EC51E6">
        <w:rPr>
          <w:rFonts w:ascii="Arial" w:eastAsia="Gill Sans MT" w:hAnsi="Arial" w:cs="Arial"/>
          <w:b/>
          <w:i w:val="0"/>
          <w:iCs w:val="0"/>
          <w:color w:val="auto"/>
          <w:sz w:val="22"/>
          <w:szCs w:val="22"/>
          <w:lang w:val="es-ES_tradnl"/>
        </w:rPr>
        <w:t xml:space="preserve">Tabla </w:t>
      </w:r>
      <w:r w:rsidR="00A62A51" w:rsidRPr="00EC51E6">
        <w:rPr>
          <w:rFonts w:ascii="Arial" w:eastAsia="Gill Sans MT" w:hAnsi="Arial" w:cs="Arial"/>
          <w:b/>
          <w:i w:val="0"/>
          <w:iCs w:val="0"/>
          <w:color w:val="auto"/>
          <w:sz w:val="22"/>
          <w:szCs w:val="22"/>
          <w:lang w:val="es-ES_tradnl"/>
        </w:rPr>
        <w:fldChar w:fldCharType="begin"/>
      </w:r>
      <w:r w:rsidRPr="00EC51E6">
        <w:rPr>
          <w:rFonts w:ascii="Arial" w:eastAsia="Gill Sans MT" w:hAnsi="Arial" w:cs="Arial"/>
          <w:b/>
          <w:i w:val="0"/>
          <w:iCs w:val="0"/>
          <w:color w:val="auto"/>
          <w:sz w:val="22"/>
          <w:szCs w:val="22"/>
          <w:lang w:val="es-ES_tradnl"/>
        </w:rPr>
        <w:instrText xml:space="preserve"> SEQ Tabla \* ARABIC </w:instrText>
      </w:r>
      <w:r w:rsidR="00A62A51" w:rsidRPr="00EC51E6">
        <w:rPr>
          <w:rFonts w:ascii="Arial" w:eastAsia="Gill Sans MT" w:hAnsi="Arial" w:cs="Arial"/>
          <w:b/>
          <w:i w:val="0"/>
          <w:iCs w:val="0"/>
          <w:color w:val="auto"/>
          <w:sz w:val="22"/>
          <w:szCs w:val="22"/>
          <w:lang w:val="es-ES_tradnl"/>
        </w:rPr>
        <w:fldChar w:fldCharType="separate"/>
      </w:r>
      <w:r w:rsidR="008B62AB">
        <w:rPr>
          <w:rFonts w:ascii="Arial" w:eastAsia="Gill Sans MT" w:hAnsi="Arial" w:cs="Arial"/>
          <w:b/>
          <w:i w:val="0"/>
          <w:iCs w:val="0"/>
          <w:noProof/>
          <w:color w:val="auto"/>
          <w:sz w:val="22"/>
          <w:szCs w:val="22"/>
          <w:lang w:val="es-ES_tradnl"/>
        </w:rPr>
        <w:t>1</w:t>
      </w:r>
      <w:r w:rsidR="00A62A51" w:rsidRPr="00EC51E6">
        <w:rPr>
          <w:rFonts w:ascii="Arial" w:eastAsia="Gill Sans MT" w:hAnsi="Arial" w:cs="Arial"/>
          <w:b/>
          <w:i w:val="0"/>
          <w:iCs w:val="0"/>
          <w:color w:val="auto"/>
          <w:sz w:val="22"/>
          <w:szCs w:val="22"/>
          <w:lang w:val="es-ES_tradnl"/>
        </w:rPr>
        <w:fldChar w:fldCharType="end"/>
      </w:r>
      <w:r w:rsidR="009E67E2">
        <w:rPr>
          <w:rFonts w:ascii="Arial" w:eastAsia="Gill Sans MT" w:hAnsi="Arial" w:cs="Arial"/>
          <w:b/>
          <w:i w:val="0"/>
          <w:iCs w:val="0"/>
          <w:color w:val="auto"/>
          <w:sz w:val="22"/>
          <w:szCs w:val="22"/>
          <w:lang w:val="es-ES_tradnl"/>
        </w:rPr>
        <w:t>.</w:t>
      </w:r>
      <w:r w:rsidR="009E67E2" w:rsidRPr="00EC51E6">
        <w:rPr>
          <w:rFonts w:ascii="Arial" w:eastAsia="Gill Sans MT" w:hAnsi="Arial" w:cs="Arial"/>
          <w:b/>
          <w:i w:val="0"/>
          <w:iCs w:val="0"/>
          <w:color w:val="auto"/>
          <w:sz w:val="22"/>
          <w:szCs w:val="22"/>
          <w:lang w:val="es-ES_tradnl"/>
        </w:rPr>
        <w:t xml:space="preserve"> </w:t>
      </w:r>
      <w:r w:rsidR="00C03607" w:rsidRPr="00040DDA">
        <w:rPr>
          <w:rFonts w:ascii="Arial" w:eastAsia="Gill Sans MT" w:hAnsi="Arial" w:cs="Arial"/>
          <w:i w:val="0"/>
          <w:iCs w:val="0"/>
          <w:color w:val="auto"/>
          <w:sz w:val="22"/>
          <w:szCs w:val="22"/>
          <w:lang w:val="es-ES_tradnl"/>
        </w:rPr>
        <w:t>Secuencia de pasos.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4224"/>
        <w:gridCol w:w="1559"/>
        <w:gridCol w:w="1701"/>
        <w:gridCol w:w="1701"/>
      </w:tblGrid>
      <w:tr w:rsidR="00E17EA3" w:rsidRPr="00402E48" w:rsidTr="00E17EA3">
        <w:tc>
          <w:tcPr>
            <w:tcW w:w="4786" w:type="dxa"/>
            <w:gridSpan w:val="2"/>
            <w:shd w:val="solid" w:color="000080" w:fill="FFFFFF"/>
          </w:tcPr>
          <w:p w:rsidR="00E17EA3" w:rsidRPr="00402E48" w:rsidRDefault="00E17EA3" w:rsidP="00D05BFC">
            <w:pPr>
              <w:widowControl/>
              <w:autoSpaceDE w:val="0"/>
              <w:autoSpaceDN w:val="0"/>
              <w:adjustRightInd w:val="0"/>
              <w:jc w:val="both"/>
              <w:rPr>
                <w:rFonts w:ascii="Arial" w:eastAsia="PMingLiU" w:hAnsi="Arial" w:cs="Arial"/>
                <w:b/>
                <w:bCs/>
                <w:color w:val="FFFFFF"/>
                <w:sz w:val="24"/>
                <w:szCs w:val="24"/>
                <w:lang w:val="es-ES" w:eastAsia="zh-TW"/>
              </w:rPr>
            </w:pPr>
            <w:r w:rsidRPr="00402E48">
              <w:rPr>
                <w:rFonts w:ascii="Arial" w:eastAsia="Gill Sans MT" w:hAnsi="Arial" w:cs="Arial"/>
                <w:b/>
                <w:bCs/>
                <w:color w:val="FFFFFF"/>
                <w:sz w:val="24"/>
                <w:szCs w:val="24"/>
                <w:lang w:val="es-ES" w:eastAsia="zh-TW"/>
              </w:rPr>
              <w:t>Acción</w:t>
            </w:r>
          </w:p>
        </w:tc>
        <w:tc>
          <w:tcPr>
            <w:tcW w:w="1559" w:type="dxa"/>
            <w:shd w:val="solid" w:color="000080" w:fill="FFFFFF"/>
          </w:tcPr>
          <w:p w:rsidR="00E17EA3" w:rsidRPr="00402E48" w:rsidRDefault="00E17EA3" w:rsidP="00D05BFC">
            <w:pPr>
              <w:widowControl/>
              <w:autoSpaceDE w:val="0"/>
              <w:autoSpaceDN w:val="0"/>
              <w:adjustRightInd w:val="0"/>
              <w:jc w:val="both"/>
              <w:rPr>
                <w:rFonts w:ascii="Arial" w:eastAsia="Gill Sans MT" w:hAnsi="Arial" w:cs="Arial"/>
                <w:b/>
                <w:bCs/>
                <w:color w:val="FFFFFF"/>
                <w:sz w:val="24"/>
                <w:szCs w:val="24"/>
                <w:lang w:val="es-ES" w:eastAsia="zh-TW"/>
              </w:rPr>
            </w:pPr>
            <w:r w:rsidRPr="00402E48">
              <w:rPr>
                <w:rFonts w:ascii="Arial" w:eastAsia="Gill Sans MT" w:hAnsi="Arial" w:cs="Arial"/>
                <w:b/>
                <w:bCs/>
                <w:color w:val="FFFFFF"/>
                <w:sz w:val="24"/>
                <w:szCs w:val="24"/>
                <w:lang w:val="es-ES" w:eastAsia="zh-TW"/>
              </w:rPr>
              <w:t>Gerente del</w:t>
            </w:r>
          </w:p>
          <w:p w:rsidR="00E17EA3" w:rsidRPr="00402E48" w:rsidRDefault="00E17EA3" w:rsidP="00D05BFC">
            <w:pPr>
              <w:widowControl/>
              <w:autoSpaceDE w:val="0"/>
              <w:autoSpaceDN w:val="0"/>
              <w:adjustRightInd w:val="0"/>
              <w:jc w:val="both"/>
              <w:rPr>
                <w:rFonts w:ascii="Arial" w:eastAsia="PMingLiU" w:hAnsi="Arial" w:cs="Arial"/>
                <w:b/>
                <w:bCs/>
                <w:color w:val="FFFFFF"/>
                <w:sz w:val="24"/>
                <w:szCs w:val="24"/>
                <w:lang w:val="es-ES" w:eastAsia="zh-TW"/>
              </w:rPr>
            </w:pPr>
            <w:r w:rsidRPr="00402E48">
              <w:rPr>
                <w:rFonts w:ascii="Arial" w:eastAsia="Gill Sans MT" w:hAnsi="Arial" w:cs="Arial"/>
                <w:b/>
                <w:bCs/>
                <w:color w:val="FFFFFF"/>
                <w:sz w:val="24"/>
                <w:szCs w:val="24"/>
                <w:lang w:val="es-ES" w:eastAsia="zh-TW"/>
              </w:rPr>
              <w:t>Proyecto</w:t>
            </w:r>
          </w:p>
        </w:tc>
        <w:tc>
          <w:tcPr>
            <w:tcW w:w="1701" w:type="dxa"/>
            <w:shd w:val="solid" w:color="000080" w:fill="FFFFFF"/>
          </w:tcPr>
          <w:p w:rsidR="00E17EA3" w:rsidRPr="00402E48" w:rsidRDefault="00E17EA3" w:rsidP="00D05BFC">
            <w:pPr>
              <w:widowControl/>
              <w:autoSpaceDE w:val="0"/>
              <w:autoSpaceDN w:val="0"/>
              <w:adjustRightInd w:val="0"/>
              <w:rPr>
                <w:rFonts w:ascii="Arial" w:eastAsia="Gill Sans MT" w:hAnsi="Arial" w:cs="Arial"/>
                <w:b/>
                <w:bCs/>
                <w:color w:val="FFFFFF"/>
                <w:sz w:val="24"/>
                <w:szCs w:val="24"/>
                <w:lang w:val="es-ES" w:eastAsia="zh-TW"/>
              </w:rPr>
            </w:pPr>
            <w:r w:rsidRPr="00402E48">
              <w:rPr>
                <w:rFonts w:ascii="Arial" w:eastAsia="Gill Sans MT" w:hAnsi="Arial" w:cs="Arial"/>
                <w:b/>
                <w:bCs/>
                <w:color w:val="FFFFFF"/>
                <w:sz w:val="24"/>
                <w:szCs w:val="24"/>
                <w:lang w:val="es-ES" w:eastAsia="zh-TW"/>
              </w:rPr>
              <w:t xml:space="preserve">Coordinador </w:t>
            </w:r>
          </w:p>
          <w:p w:rsidR="00E17EA3" w:rsidRPr="00402E48" w:rsidRDefault="00E17EA3" w:rsidP="00D05BFC">
            <w:pPr>
              <w:widowControl/>
              <w:autoSpaceDE w:val="0"/>
              <w:autoSpaceDN w:val="0"/>
              <w:adjustRightInd w:val="0"/>
              <w:jc w:val="both"/>
              <w:rPr>
                <w:rFonts w:ascii="Arial" w:eastAsia="PMingLiU" w:hAnsi="Arial" w:cs="Arial"/>
                <w:b/>
                <w:bCs/>
                <w:color w:val="FFFFFF"/>
                <w:sz w:val="24"/>
                <w:szCs w:val="24"/>
                <w:lang w:val="es-ES" w:eastAsia="zh-TW"/>
              </w:rPr>
            </w:pPr>
            <w:r w:rsidRPr="00402E48">
              <w:rPr>
                <w:rFonts w:ascii="Arial" w:eastAsia="Gill Sans MT" w:hAnsi="Arial" w:cs="Arial"/>
                <w:b/>
                <w:bCs/>
                <w:color w:val="FFFFFF"/>
                <w:sz w:val="24"/>
                <w:szCs w:val="24"/>
                <w:lang w:val="es-ES" w:eastAsia="zh-TW"/>
              </w:rPr>
              <w:t>HAZID</w:t>
            </w:r>
          </w:p>
        </w:tc>
        <w:tc>
          <w:tcPr>
            <w:tcW w:w="1701" w:type="dxa"/>
            <w:shd w:val="solid" w:color="000080" w:fill="FFFFFF"/>
          </w:tcPr>
          <w:p w:rsidR="00E17EA3" w:rsidRPr="00402E48" w:rsidRDefault="00E17EA3" w:rsidP="00D05BFC">
            <w:pPr>
              <w:widowControl/>
              <w:autoSpaceDE w:val="0"/>
              <w:autoSpaceDN w:val="0"/>
              <w:adjustRightInd w:val="0"/>
              <w:jc w:val="both"/>
              <w:rPr>
                <w:rFonts w:ascii="Arial" w:eastAsia="Times New Roman" w:hAnsi="Arial" w:cs="Arial"/>
                <w:b/>
                <w:bCs/>
                <w:i/>
                <w:iCs/>
                <w:color w:val="FFFFFF"/>
                <w:sz w:val="24"/>
                <w:szCs w:val="24"/>
                <w:lang w:val="es-ES" w:eastAsia="zh-TW"/>
              </w:rPr>
            </w:pPr>
            <w:r w:rsidRPr="00402E48">
              <w:rPr>
                <w:rFonts w:ascii="Arial" w:eastAsia="Gill Sans MT" w:hAnsi="Arial" w:cs="Arial"/>
                <w:b/>
                <w:bCs/>
                <w:color w:val="FFFFFF"/>
                <w:sz w:val="24"/>
                <w:szCs w:val="24"/>
                <w:lang w:val="es-ES" w:eastAsia="zh-TW"/>
              </w:rPr>
              <w:t>Equipo HAZID</w: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1</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r w:rsidRPr="00402E48">
              <w:rPr>
                <w:rFonts w:ascii="Arial" w:eastAsia="Gill Sans MT" w:hAnsi="Arial" w:cs="Arial"/>
                <w:color w:val="000000"/>
                <w:sz w:val="24"/>
                <w:szCs w:val="24"/>
                <w:lang w:val="es-ES" w:eastAsia="zh-TW"/>
              </w:rPr>
              <w:t>El Gerente del Proyecto decidirá si es necesaria la implementación del HAZID.</w:t>
            </w:r>
          </w:p>
        </w:tc>
        <w:tc>
          <w:tcPr>
            <w:tcW w:w="1559" w:type="dxa"/>
            <w:shd w:val="clear" w:color="auto" w:fill="BFBFB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Rayo 1" o:spid="_x0000_s1026" type="#_x0000_t73" style="position:absolute;left:0;text-align:left;margin-left:15.95pt;margin-top:10.05pt;width:19.4pt;height:17.5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" fillcolor="black">
                  <v:fill color2="black" rotate="t" angle="75" colors="0 black;19661f black;29491f black;36045f black;47841f black;1 black" focus="100%" type="gradient"/>
                  <v:shadow on="t" color="black" opacity="26213f" origin=",.5" offset="0,1.1944mm"/>
                </v:shape>
              </w:pict>
            </w: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2</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PMingLiU" w:hAnsi="Arial" w:cs="Arial"/>
                <w:color w:val="000000"/>
                <w:sz w:val="24"/>
                <w:szCs w:val="24"/>
                <w:lang w:val="es-ES" w:eastAsia="zh-TW"/>
              </w:rPr>
            </w:pPr>
            <w:r w:rsidRPr="00402E48">
              <w:rPr>
                <w:rFonts w:ascii="Arial" w:eastAsia="Gill Sans MT" w:hAnsi="Arial" w:cs="Arial"/>
                <w:color w:val="000000"/>
                <w:sz w:val="24"/>
                <w:szCs w:val="24"/>
                <w:lang w:val="es-ES" w:eastAsia="zh-TW"/>
              </w:rPr>
              <w:t>El Gerente del Proyecto completará el formulario del HAZID (Descripción de actividad).</w:t>
            </w:r>
          </w:p>
        </w:tc>
        <w:tc>
          <w:tcPr>
            <w:tcW w:w="1559" w:type="dxa"/>
            <w:shd w:val="clear" w:color="auto" w:fill="BFBFB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2" o:spid="_x0000_s1038" type="#_x0000_t73" style="position:absolute;left:0;text-align:left;margin-left:18.95pt;margin-top:12.9pt;width:19.4pt;height:17.5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" fillcolor="black">
                  <v:fill color2="black" rotate="t" angle="75" colors="0 black;19661f black;29491f black;36045f black;47841f black;1 black" focus="100%" type="gradient"/>
                  <v:shadow on="t" color="black" opacity="26213f" origin=",.5" offset="0,1.1944mm"/>
                </v:shape>
              </w:pict>
            </w: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lastRenderedPageBreak/>
              <w:t>3</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PMingLiU" w:hAnsi="Arial" w:cs="Arial"/>
                <w:color w:val="000000"/>
                <w:sz w:val="24"/>
                <w:szCs w:val="24"/>
                <w:lang w:val="es-ES" w:eastAsia="zh-TW"/>
              </w:rPr>
            </w:pPr>
            <w:r w:rsidRPr="00402E48">
              <w:rPr>
                <w:rFonts w:ascii="Arial" w:eastAsia="PMingLiU" w:hAnsi="Arial" w:cs="Arial"/>
                <w:color w:val="000000"/>
                <w:sz w:val="24"/>
                <w:szCs w:val="24"/>
                <w:lang w:val="es-ES" w:eastAsia="zh-TW"/>
              </w:rPr>
              <w:t>Se designa el equipo HAZID y el</w:t>
            </w:r>
            <w:r w:rsidR="00785C85">
              <w:rPr>
                <w:rFonts w:ascii="Arial" w:eastAsia="PMingLiU" w:hAnsi="Arial" w:cs="Arial"/>
                <w:color w:val="000000"/>
                <w:sz w:val="24"/>
                <w:szCs w:val="24"/>
                <w:lang w:val="es-ES" w:eastAsia="zh-TW"/>
              </w:rPr>
              <w:t xml:space="preserve"> </w:t>
            </w:r>
            <w:r w:rsidRPr="00402E48">
              <w:rPr>
                <w:rFonts w:ascii="Arial" w:eastAsia="PMingLiU" w:hAnsi="Arial" w:cs="Arial"/>
                <w:color w:val="000000"/>
                <w:sz w:val="24"/>
                <w:szCs w:val="24"/>
                <w:lang w:val="es-ES" w:eastAsia="zh-TW"/>
              </w:rPr>
              <w:t>Coordinador.</w:t>
            </w:r>
          </w:p>
        </w:tc>
        <w:tc>
          <w:tcPr>
            <w:tcW w:w="1559" w:type="dxa"/>
            <w:shd w:val="clear" w:color="auto" w:fill="BFBFB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3" o:spid="_x0000_s1037" type="#_x0000_t73" style="position:absolute;left:0;text-align:left;margin-left:23.35pt;margin-top:4.2pt;width:19.4pt;height:17.5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" fillcolor="black">
                  <v:fill color2="black" rotate="t" angle="75" colors="0 black;19661f black;29491f black;36045f black;47841f black;1 black" focus="100%" type="gradient"/>
                  <v:shadow on="t" color="black" opacity="26213f" origin=",.5" offset="0,1.1944mm"/>
                </v:shape>
              </w:pict>
            </w: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4" o:spid="_x0000_s1036" type="#_x0000_t73" style="position:absolute;left:0;text-align:left;margin-left:15.7pt;margin-top:4.85pt;width:19.4pt;height:17.5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" fillcolor="black">
                  <v:fill color2="black" rotate="t" angle="75" colors="0 black;19661f black;29491f black;36045f black;47841f black;1 black" focus="100%" type="gradient"/>
                  <v:shadow on="t" color="black" opacity="26213f" origin=",.5" offset="0,1.1944mm"/>
                </v:shape>
              </w:pict>
            </w: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5" o:spid="_x0000_s1035" type="#_x0000_t73" style="position:absolute;left:0;text-align:left;margin-left:15.35pt;margin-top:5.5pt;width:19.4pt;height:17.5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" fillcolor="black">
                  <v:fill color2="black" rotate="t" angle="75" colors="0 black;19661f black;29491f black;36045f black;47841f black;1 black" focus="100%" type="gradient"/>
                  <v:shadow on="t" color="black" opacity="26213f" origin=",.5" offset="0,1.1944mm"/>
                </v:shape>
              </w:pict>
            </w:r>
          </w:p>
        </w:tc>
      </w:tr>
      <w:tr w:rsidR="00E17EA3" w:rsidRPr="00402E4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4</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 xml:space="preserve">Cada paso será evaluado de acuerdo a sus riesgos asociados y efectos potenciales para: </w:t>
            </w:r>
          </w:p>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A-Personas,</w:t>
            </w:r>
          </w:p>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B-Medio Ambiente,</w:t>
            </w:r>
          </w:p>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r w:rsidRPr="00402E48">
              <w:rPr>
                <w:rFonts w:ascii="Arial" w:eastAsia="Gill Sans MT" w:hAnsi="Arial" w:cs="Arial"/>
                <w:color w:val="000000"/>
                <w:sz w:val="24"/>
                <w:szCs w:val="24"/>
                <w:lang w:val="es-ES" w:eastAsia="zh-TW"/>
              </w:rPr>
              <w:t>C-</w:t>
            </w:r>
            <w:r w:rsidRPr="00402E48">
              <w:rPr>
                <w:rFonts w:ascii="Arial" w:eastAsia="Times New Roman" w:hAnsi="Arial" w:cs="Arial"/>
                <w:color w:val="000000"/>
                <w:sz w:val="24"/>
                <w:szCs w:val="24"/>
                <w:lang w:val="es-ES" w:eastAsia="zh-TW"/>
              </w:rPr>
              <w:t xml:space="preserve"> Operativo</w:t>
            </w:r>
            <w:r w:rsidRPr="00402E48">
              <w:rPr>
                <w:rFonts w:ascii="Arial" w:eastAsia="Gill Sans MT" w:hAnsi="Arial" w:cs="Arial"/>
                <w:color w:val="000000"/>
                <w:sz w:val="24"/>
                <w:szCs w:val="24"/>
                <w:lang w:val="es-ES" w:eastAsia="zh-TW"/>
              </w:rPr>
              <w:t>.</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8" o:spid="_x0000_s1034" type="#_x0000_t73" style="position:absolute;left:0;text-align:left;margin-left:15.35pt;margin-top:27.5pt;width:19.4pt;height:17.5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" fillcolor="black">
                  <v:fill color2="black" rotate="t" angle="75" colors="0 black;19661f black;29491f black;36045f black;47841f black;1 black" focus="100%" type="gradient"/>
                  <v:shadow on="t" color="black" opacity="26213f" origin=",.5" offset="0,1.1944mm"/>
                </v:shape>
              </w:pic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5</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PMingLiU" w:hAnsi="Arial" w:cs="Arial"/>
                <w:color w:val="000000"/>
                <w:sz w:val="24"/>
                <w:szCs w:val="24"/>
                <w:lang w:val="es-ES" w:eastAsia="zh-TW"/>
              </w:rPr>
            </w:pPr>
            <w:r w:rsidRPr="00402E48">
              <w:rPr>
                <w:rFonts w:ascii="Arial" w:eastAsia="Gill Sans MT" w:hAnsi="Arial" w:cs="Arial"/>
                <w:color w:val="000000"/>
                <w:sz w:val="24"/>
                <w:szCs w:val="24"/>
                <w:lang w:val="es-ES" w:eastAsia="zh-TW"/>
              </w:rPr>
              <w:t>Evaluar el Nivel de Riesgo SIN medidas de control, utilizando las tablas de probabilidad y consecuencias.</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9" o:spid="_x0000_s1033" type="#_x0000_t73" style="position:absolute;left:0;text-align:left;margin-left:14.65pt;margin-top:14.45pt;width:19.4pt;height:17.55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" fillcolor="black">
                  <v:fill color2="black" rotate="t" angle="75" colors="0 black;19661f black;29491f black;36045f black;47841f black;1 black" focus="100%" type="gradient"/>
                  <v:shadow on="t" color="black" opacity="26213f" origin=",.5" offset="0,1.1944mm"/>
                </v:shape>
              </w:pic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6</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PMingLiU" w:hAnsi="Arial" w:cs="Arial"/>
                <w:color w:val="000000"/>
                <w:sz w:val="24"/>
                <w:szCs w:val="24"/>
                <w:lang w:val="es-ES" w:eastAsia="zh-TW"/>
              </w:rPr>
            </w:pPr>
            <w:r w:rsidRPr="00402E48">
              <w:rPr>
                <w:rFonts w:ascii="Arial" w:eastAsia="Gill Sans MT" w:hAnsi="Arial" w:cs="Arial"/>
                <w:color w:val="000000"/>
                <w:sz w:val="24"/>
                <w:szCs w:val="24"/>
                <w:lang w:val="es-ES" w:eastAsia="zh-TW"/>
              </w:rPr>
              <w:t>Asignar un color: verde (Riesgo Bajo), Amarillo (Riesgo Medio), Rojo (Riesgo Alto).</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10" o:spid="_x0000_s1032" type="#_x0000_t73" style="position:absolute;left:0;text-align:left;margin-left:17.85pt;margin-top:12.65pt;width:19.4pt;height:17.5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" fillcolor="black">
                  <v:fill color2="black" rotate="t" angle="75" colors="0 black;19661f black;29491f black;36045f black;47841f black;1 black" focus="100%" type="gradient"/>
                  <v:shadow on="t" color="black" opacity="26213f" origin=",.5" offset="0,1.1944mm"/>
                </v:shape>
              </w:pic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7</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 xml:space="preserve">Adopción de medidas / acciones de control para cada riesgo </w:t>
            </w:r>
            <w:r w:rsidR="00B75340" w:rsidRPr="00402E48">
              <w:rPr>
                <w:rFonts w:ascii="Arial" w:eastAsia="Gill Sans MT" w:hAnsi="Arial" w:cs="Arial"/>
                <w:color w:val="000000"/>
                <w:sz w:val="24"/>
                <w:szCs w:val="24"/>
                <w:lang w:val="es-ES" w:eastAsia="zh-TW"/>
              </w:rPr>
              <w:t>residual</w:t>
            </w:r>
            <w:r w:rsidRPr="00402E48">
              <w:rPr>
                <w:rFonts w:ascii="Arial" w:eastAsia="Gill Sans MT" w:hAnsi="Arial" w:cs="Arial"/>
                <w:color w:val="000000"/>
                <w:sz w:val="24"/>
                <w:szCs w:val="24"/>
                <w:lang w:val="es-ES" w:eastAsia="zh-TW"/>
              </w:rPr>
              <w:t xml:space="preserve"> y potencial.</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11" o:spid="_x0000_s1031" type="#_x0000_t73" style="position:absolute;left:0;text-align:left;margin-left:16.8pt;margin-top:11.3pt;width:19.4pt;height:17.5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" fillcolor="black">
                  <v:fill color2="black" rotate="t" angle="75" colors="0 black;19661f black;29491f black;36045f black;47841f black;1 black" focus="100%" type="gradient"/>
                  <v:shadow on="t" color="black" opacity="26213f" origin=",.5" offset="0,1.1944mm"/>
                </v:shape>
              </w:pic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8</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Los BSR (Requerimiento Básicos de Seguridad) son agregados para reducir aún más los riesgos.</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12" o:spid="_x0000_s1030" type="#_x0000_t73" style="position:absolute;left:0;text-align:left;margin-left:19.7pt;margin-top:13.25pt;width:19.4pt;height:17.5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" fillcolor="black">
                  <v:fill color2="black" rotate="t" angle="75" colors="0 black;19661f black;29491f black;36045f black;47841f black;1 black" focus="100%" type="gradient"/>
                  <v:shadow on="t" color="black" opacity="26213f" origin=",.5" offset="0,1.1944mm"/>
                </v:shape>
              </w:pic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9</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El Riesgo Residual es reevaluado para asegurar que se ha reducido a un nivel aceptable.</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13" o:spid="_x0000_s1029" type="#_x0000_t73" style="position:absolute;left:0;text-align:left;margin-left:16.7pt;margin-top:11.4pt;width:19.4pt;height:17.55pt;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" fillcolor="black">
                  <v:fill color2="black" rotate="t" angle="75" colors="0 black;19661f black;29491f black;36045f black;47841f black;1 black" focus="100%" type="gradient"/>
                  <v:shadow on="t" color="black" opacity="26213f" origin=",.5" offset="0,1.1944mm"/>
                </v:shape>
              </w:pict>
            </w: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10</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Las medidas / acciones de control son adoptadas en un marco de tiempo previamente aceptado.</w:t>
            </w:r>
          </w:p>
        </w:tc>
        <w:tc>
          <w:tcPr>
            <w:tcW w:w="1559" w:type="dxa"/>
            <w:shd w:val="clear" w:color="auto" w:fill="BFBFB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7" o:spid="_x0000_s1028" type="#_x0000_t73" style="position:absolute;left:0;text-align:left;margin-left:21.35pt;margin-top:10.8pt;width:19.4pt;height:17.5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" fillcolor="black">
                  <v:fill color2="black" rotate="t" angle="75" colors="0 black;19661f black;29491f black;36045f black;47841f black;1 black" focus="100%" type="gradient"/>
                  <v:shadow on="t" color="black" opacity="26213f" origin=",.5" offset="0,1.1944mm"/>
                </v:shape>
              </w:pict>
            </w: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r>
      <w:tr w:rsidR="00E17EA3" w:rsidRPr="00592D08" w:rsidTr="00E17EA3">
        <w:tc>
          <w:tcPr>
            <w:tcW w:w="562"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b/>
                <w:bCs/>
                <w:color w:val="000000"/>
                <w:sz w:val="24"/>
                <w:szCs w:val="24"/>
                <w:lang w:val="es-ES" w:eastAsia="zh-TW"/>
              </w:rPr>
            </w:pPr>
            <w:r w:rsidRPr="00402E48">
              <w:rPr>
                <w:rFonts w:ascii="Arial" w:eastAsia="Times New Roman" w:hAnsi="Arial" w:cs="Arial"/>
                <w:b/>
                <w:bCs/>
                <w:color w:val="000000"/>
                <w:sz w:val="24"/>
                <w:szCs w:val="24"/>
                <w:lang w:val="es-ES" w:eastAsia="zh-TW"/>
              </w:rPr>
              <w:t>11</w:t>
            </w:r>
          </w:p>
        </w:tc>
        <w:tc>
          <w:tcPr>
            <w:tcW w:w="4224" w:type="dxa"/>
            <w:shd w:val="solid" w:color="C0C0C0" w:fill="FFFFFF"/>
          </w:tcPr>
          <w:p w:rsidR="00E17EA3" w:rsidRPr="00402E48" w:rsidRDefault="00E17EA3" w:rsidP="00D05BFC">
            <w:pPr>
              <w:widowControl/>
              <w:autoSpaceDE w:val="0"/>
              <w:autoSpaceDN w:val="0"/>
              <w:adjustRightInd w:val="0"/>
              <w:jc w:val="both"/>
              <w:rPr>
                <w:rFonts w:ascii="Arial" w:eastAsia="Gill Sans MT" w:hAnsi="Arial" w:cs="Arial"/>
                <w:color w:val="000000"/>
                <w:sz w:val="24"/>
                <w:szCs w:val="24"/>
                <w:lang w:val="es-ES" w:eastAsia="zh-TW"/>
              </w:rPr>
            </w:pPr>
            <w:r w:rsidRPr="00402E48">
              <w:rPr>
                <w:rFonts w:ascii="Arial" w:eastAsia="Gill Sans MT" w:hAnsi="Arial" w:cs="Arial"/>
                <w:color w:val="000000"/>
                <w:sz w:val="24"/>
                <w:szCs w:val="24"/>
                <w:lang w:val="es-ES" w:eastAsia="zh-TW"/>
              </w:rPr>
              <w:t>El Gerente del Proyecto monitorea las medidas / acciones para asegurar que se implementen correctamente.</w:t>
            </w:r>
          </w:p>
        </w:tc>
        <w:tc>
          <w:tcPr>
            <w:tcW w:w="1559" w:type="dxa"/>
            <w:shd w:val="clear" w:color="auto" w:fill="BFBFBF"/>
          </w:tcPr>
          <w:p w:rsidR="00E17EA3" w:rsidRPr="00402E48" w:rsidRDefault="00A62A51" w:rsidP="00D05BFC">
            <w:pPr>
              <w:widowControl/>
              <w:autoSpaceDE w:val="0"/>
              <w:autoSpaceDN w:val="0"/>
              <w:adjustRightInd w:val="0"/>
              <w:jc w:val="both"/>
              <w:rPr>
                <w:rFonts w:ascii="Arial" w:eastAsia="Times New Roman" w:hAnsi="Arial" w:cs="Arial"/>
                <w:color w:val="000000"/>
                <w:sz w:val="24"/>
                <w:szCs w:val="24"/>
                <w:lang w:val="es-ES" w:eastAsia="zh-TW"/>
              </w:rPr>
            </w:pPr>
            <w:r w:rsidRPr="00A62A51">
              <w:rPr>
                <w:rFonts w:ascii="Arial" w:eastAsia="Gill Sans MT" w:hAnsi="Arial" w:cs="Arial"/>
                <w:noProof/>
                <w:color w:val="000000"/>
                <w:sz w:val="24"/>
                <w:szCs w:val="24"/>
                <w:lang w:val="es-ES" w:eastAsia="es-ES"/>
              </w:rPr>
              <w:pict>
                <v:shape id="Rayo 6" o:spid="_x0000_s1027" type="#_x0000_t73" style="position:absolute;left:0;text-align:left;margin-left:23.35pt;margin-top:10.25pt;width:19.4pt;height:17.5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" fillcolor="black">
                  <v:fill color2="black" rotate="t" angle="75" colors="0 black;19661f black;29491f black;36045f black;47841f black;1 black" focus="100%" type="gradient"/>
                  <v:shadow on="t" color="black" opacity="26213f" origin=",.5" offset="0,1.1944mm"/>
                </v:shape>
              </w:pict>
            </w: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c>
          <w:tcPr>
            <w:tcW w:w="1701" w:type="dxa"/>
            <w:shd w:val="solid" w:color="C0C0C0" w:fill="FFFFFF"/>
          </w:tcPr>
          <w:p w:rsidR="00E17EA3" w:rsidRPr="00402E48" w:rsidRDefault="00E17EA3" w:rsidP="00D05BFC">
            <w:pPr>
              <w:widowControl/>
              <w:autoSpaceDE w:val="0"/>
              <w:autoSpaceDN w:val="0"/>
              <w:adjustRightInd w:val="0"/>
              <w:jc w:val="both"/>
              <w:rPr>
                <w:rFonts w:ascii="Arial" w:eastAsia="Times New Roman" w:hAnsi="Arial" w:cs="Arial"/>
                <w:color w:val="000000"/>
                <w:sz w:val="24"/>
                <w:szCs w:val="24"/>
                <w:lang w:val="es-ES" w:eastAsia="zh-TW"/>
              </w:rPr>
            </w:pPr>
          </w:p>
        </w:tc>
      </w:tr>
    </w:tbl>
    <w:p w:rsidR="00E17EA3" w:rsidRDefault="00E17EA3" w:rsidP="00D05BFC">
      <w:pPr>
        <w:pStyle w:val="Textoindependiente"/>
        <w:ind w:left="0"/>
        <w:jc w:val="both"/>
        <w:rPr>
          <w:rFonts w:ascii="Arial" w:hAnsi="Arial" w:cs="Arial"/>
          <w:sz w:val="24"/>
          <w:szCs w:val="24"/>
          <w:lang w:val="es-ES"/>
        </w:rPr>
      </w:pPr>
    </w:p>
    <w:p w:rsidR="00625FDA" w:rsidRPr="004F683B" w:rsidRDefault="00425CFA" w:rsidP="00D05BFC">
      <w:pPr>
        <w:pStyle w:val="Textoindependiente"/>
        <w:ind w:left="0"/>
        <w:jc w:val="both"/>
        <w:rPr>
          <w:rFonts w:ascii="Arial" w:hAnsi="Arial" w:cs="Arial"/>
          <w:sz w:val="24"/>
          <w:szCs w:val="24"/>
          <w:lang w:val="es-ES_tradnl"/>
        </w:rPr>
      </w:pPr>
      <w:r w:rsidRPr="00425CFA">
        <w:rPr>
          <w:rFonts w:ascii="Arial" w:hAnsi="Arial" w:cs="Arial"/>
          <w:sz w:val="24"/>
          <w:szCs w:val="24"/>
          <w:lang w:val="es-ES_tradnl"/>
        </w:rPr>
        <w:t>El proceso para determinar la criticidad del sistema puede ser tan sencillo como el que aquí se plantea</w:t>
      </w:r>
      <w:r w:rsidR="003763F0">
        <w:rPr>
          <w:rFonts w:ascii="Arial" w:hAnsi="Arial" w:cs="Arial"/>
          <w:sz w:val="24"/>
          <w:szCs w:val="24"/>
          <w:lang w:val="es-ES_tradnl"/>
        </w:rPr>
        <w:t xml:space="preserve"> </w:t>
      </w:r>
      <w:r w:rsidR="003763F0" w:rsidRPr="003763F0">
        <w:rPr>
          <w:rFonts w:ascii="Arial" w:hAnsi="Arial" w:cs="Arial"/>
          <w:sz w:val="24"/>
          <w:szCs w:val="24"/>
          <w:lang w:val="es-ES_tradnl"/>
        </w:rPr>
        <w:t>(ISPE, 2008; Mariani, 2008)</w:t>
      </w:r>
      <w:r w:rsidR="00625FDA" w:rsidRPr="004F683B">
        <w:rPr>
          <w:rFonts w:ascii="Arial" w:hAnsi="Arial" w:cs="Arial"/>
          <w:sz w:val="24"/>
          <w:szCs w:val="24"/>
          <w:lang w:val="es-ES_tradnl"/>
        </w:rPr>
        <w:t>.</w:t>
      </w:r>
    </w:p>
    <w:p w:rsidR="00B170CD" w:rsidRDefault="00B170CD" w:rsidP="00D05BFC">
      <w:pPr>
        <w:pStyle w:val="Textoindependiente"/>
        <w:ind w:left="0" w:right="133"/>
        <w:jc w:val="both"/>
        <w:rPr>
          <w:rFonts w:ascii="Arial" w:hAnsi="Arial" w:cs="Arial"/>
          <w:sz w:val="24"/>
          <w:szCs w:val="24"/>
          <w:lang w:val="es-ES"/>
        </w:rPr>
      </w:pPr>
    </w:p>
    <w:p w:rsidR="00B76EC1" w:rsidRPr="004F683B" w:rsidRDefault="00B170CD" w:rsidP="00D05BFC">
      <w:pPr>
        <w:pStyle w:val="Prrafodelista"/>
        <w:widowControl/>
        <w:numPr>
          <w:ilvl w:val="0"/>
          <w:numId w:val="23"/>
        </w:numPr>
        <w:autoSpaceDE w:val="0"/>
        <w:autoSpaceDN w:val="0"/>
        <w:adjustRightInd w:val="0"/>
        <w:ind w:left="0" w:firstLine="0"/>
        <w:rPr>
          <w:rFonts w:ascii="Arial" w:hAnsi="Arial" w:cs="Arial"/>
          <w:sz w:val="24"/>
          <w:szCs w:val="24"/>
          <w:lang w:val="es-ES"/>
        </w:rPr>
      </w:pPr>
      <w:r>
        <w:rPr>
          <w:rFonts w:ascii="Arial" w:hAnsi="Arial" w:cs="Arial"/>
          <w:sz w:val="24"/>
          <w:szCs w:val="24"/>
          <w:lang w:val="es-ES"/>
        </w:rPr>
        <w:t>¿</w:t>
      </w:r>
      <w:r w:rsidRPr="00B170CD">
        <w:rPr>
          <w:rFonts w:ascii="Arial" w:hAnsi="Arial" w:cs="Arial"/>
          <w:sz w:val="24"/>
          <w:szCs w:val="24"/>
          <w:lang w:val="es-ES"/>
        </w:rPr>
        <w:t>Qué puede salir mal</w:t>
      </w:r>
      <w:r>
        <w:rPr>
          <w:rFonts w:ascii="Arial" w:hAnsi="Arial" w:cs="Arial"/>
          <w:sz w:val="24"/>
          <w:szCs w:val="24"/>
          <w:lang w:val="es-ES"/>
        </w:rPr>
        <w:t>? (Riesgo)</w:t>
      </w:r>
    </w:p>
    <w:p w:rsidR="00B76EC1" w:rsidRPr="007A3CC3" w:rsidRDefault="00B76EC1" w:rsidP="00D05BFC">
      <w:pPr>
        <w:pStyle w:val="Prrafodelista"/>
        <w:widowControl/>
        <w:numPr>
          <w:ilvl w:val="0"/>
          <w:numId w:val="23"/>
        </w:numPr>
        <w:autoSpaceDE w:val="0"/>
        <w:autoSpaceDN w:val="0"/>
        <w:adjustRightInd w:val="0"/>
        <w:ind w:left="0" w:firstLine="0"/>
        <w:rPr>
          <w:rFonts w:ascii="Arial" w:hAnsi="Arial" w:cs="Arial"/>
          <w:sz w:val="24"/>
          <w:szCs w:val="24"/>
          <w:lang w:val="es-ES"/>
        </w:rPr>
      </w:pPr>
      <w:r w:rsidRPr="004F683B">
        <w:rPr>
          <w:rFonts w:ascii="Arial" w:hAnsi="Arial" w:cs="Arial"/>
          <w:sz w:val="24"/>
          <w:szCs w:val="24"/>
          <w:lang w:val="es-ES"/>
        </w:rPr>
        <w:t>¿Si sale mal, cuán serio será? (</w:t>
      </w:r>
      <w:r w:rsidR="00C473AC">
        <w:rPr>
          <w:rFonts w:ascii="Arial" w:hAnsi="Arial" w:cs="Arial"/>
          <w:i/>
          <w:iCs/>
          <w:sz w:val="24"/>
          <w:szCs w:val="24"/>
          <w:lang w:val="es-ES"/>
        </w:rPr>
        <w:t>Consecuencia</w:t>
      </w:r>
      <w:r w:rsidRPr="007A3CC3">
        <w:rPr>
          <w:rFonts w:ascii="Arial" w:hAnsi="Arial" w:cs="Arial"/>
          <w:sz w:val="24"/>
          <w:szCs w:val="24"/>
          <w:lang w:val="es-ES"/>
        </w:rPr>
        <w:t>).</w:t>
      </w:r>
    </w:p>
    <w:p w:rsidR="00B76EC1" w:rsidRPr="004F683B" w:rsidRDefault="00B76EC1" w:rsidP="00D05BFC">
      <w:pPr>
        <w:pStyle w:val="Textoindependiente"/>
        <w:numPr>
          <w:ilvl w:val="0"/>
          <w:numId w:val="23"/>
        </w:numPr>
        <w:ind w:left="0" w:right="133" w:firstLine="0"/>
        <w:jc w:val="both"/>
        <w:rPr>
          <w:rFonts w:ascii="Arial" w:hAnsi="Arial" w:cs="Arial"/>
          <w:sz w:val="24"/>
          <w:szCs w:val="24"/>
          <w:lang w:val="es-ES"/>
        </w:rPr>
      </w:pPr>
      <w:r w:rsidRPr="004F683B">
        <w:rPr>
          <w:rFonts w:ascii="Arial" w:hAnsi="Arial" w:cs="Arial"/>
          <w:sz w:val="24"/>
          <w:szCs w:val="24"/>
          <w:lang w:val="es-ES"/>
        </w:rPr>
        <w:t>¿Cuál es la probabilidad de que salga mal? (</w:t>
      </w:r>
      <w:r w:rsidR="007A3CC3">
        <w:rPr>
          <w:rFonts w:ascii="Arial" w:hAnsi="Arial" w:cs="Arial"/>
          <w:i/>
          <w:iCs/>
          <w:sz w:val="24"/>
          <w:szCs w:val="24"/>
          <w:lang w:val="es-ES"/>
        </w:rPr>
        <w:t>Probabilidad de o</w:t>
      </w:r>
      <w:r w:rsidRPr="004F683B">
        <w:rPr>
          <w:rFonts w:ascii="Arial" w:hAnsi="Arial" w:cs="Arial"/>
          <w:i/>
          <w:iCs/>
          <w:sz w:val="24"/>
          <w:szCs w:val="24"/>
          <w:lang w:val="es-ES"/>
        </w:rPr>
        <w:t>currencia</w:t>
      </w:r>
      <w:r w:rsidRPr="004F683B">
        <w:rPr>
          <w:rFonts w:ascii="Arial" w:hAnsi="Arial" w:cs="Arial"/>
          <w:sz w:val="24"/>
          <w:szCs w:val="24"/>
          <w:lang w:val="es-ES"/>
        </w:rPr>
        <w:t>).</w:t>
      </w:r>
    </w:p>
    <w:p w:rsidR="00484CDE" w:rsidRPr="004F683B" w:rsidRDefault="00484CDE" w:rsidP="00D05BFC">
      <w:pPr>
        <w:pStyle w:val="Textoindependiente"/>
        <w:ind w:left="0" w:right="133"/>
        <w:jc w:val="both"/>
        <w:rPr>
          <w:rFonts w:ascii="Arial" w:hAnsi="Arial" w:cs="Arial"/>
          <w:sz w:val="24"/>
          <w:szCs w:val="24"/>
          <w:lang w:val="es-ES"/>
        </w:rPr>
      </w:pPr>
    </w:p>
    <w:p w:rsidR="00B76EC1" w:rsidRPr="004F683B" w:rsidRDefault="00B76EC1" w:rsidP="00D05BFC">
      <w:pPr>
        <w:pStyle w:val="Textoindependiente"/>
        <w:ind w:left="0" w:right="133"/>
        <w:jc w:val="both"/>
        <w:rPr>
          <w:rFonts w:ascii="Arial" w:hAnsi="Arial" w:cs="Arial"/>
          <w:sz w:val="24"/>
          <w:szCs w:val="24"/>
          <w:lang w:val="es-ES"/>
        </w:rPr>
      </w:pPr>
      <w:r w:rsidRPr="004F683B">
        <w:rPr>
          <w:rFonts w:ascii="Arial" w:hAnsi="Arial" w:cs="Arial"/>
          <w:sz w:val="24"/>
          <w:szCs w:val="24"/>
          <w:lang w:val="es-ES"/>
        </w:rPr>
        <w:t>El Nivel de Riesgo es una combinación de estos criterios.</w:t>
      </w:r>
    </w:p>
    <w:p w:rsidR="00B76EC1" w:rsidRPr="004F683B" w:rsidRDefault="00B76EC1" w:rsidP="00D05BFC">
      <w:pPr>
        <w:pStyle w:val="Textoindependiente"/>
        <w:ind w:left="0"/>
        <w:jc w:val="both"/>
        <w:rPr>
          <w:rFonts w:ascii="Arial" w:hAnsi="Arial" w:cs="Arial"/>
          <w:b/>
          <w:sz w:val="24"/>
          <w:szCs w:val="24"/>
          <w:lang w:val="es-ES"/>
        </w:rPr>
      </w:pPr>
      <m:oMathPara>
        <m:oMath>
          <m:r>
            <m:rPr>
              <m:sty m:val="bi"/>
            </m:rPr>
            <w:rPr>
              <w:rFonts w:ascii="Cambria Math" w:hAnsi="Cambria Math" w:cs="Arial"/>
              <w:sz w:val="24"/>
              <w:szCs w:val="24"/>
              <w:lang w:val="es-ES"/>
            </w:rPr>
            <m:t>Riesgo=Consecuencia ×Probabilidad</m:t>
          </m:r>
        </m:oMath>
      </m:oMathPara>
    </w:p>
    <w:p w:rsidR="00BE2105" w:rsidRDefault="00C473AC" w:rsidP="00D05BFC">
      <w:pPr>
        <w:pStyle w:val="Textoindependiente"/>
        <w:ind w:left="0" w:right="133"/>
        <w:jc w:val="both"/>
        <w:rPr>
          <w:rFonts w:ascii="Arial" w:hAnsi="Arial" w:cs="Arial"/>
          <w:sz w:val="24"/>
          <w:szCs w:val="24"/>
          <w:lang w:val="es-ES"/>
        </w:rPr>
      </w:pPr>
      <w:r w:rsidRPr="00C473AC">
        <w:rPr>
          <w:rFonts w:ascii="Arial" w:hAnsi="Arial" w:cs="Arial"/>
          <w:sz w:val="24"/>
          <w:szCs w:val="24"/>
          <w:lang w:val="es-ES"/>
        </w:rPr>
        <w:t>Al juzgar la probabilidad, (posibilidad de que algo salga mal) los factores deben ser considerados en función del daño hipotético</w:t>
      </w:r>
      <w:r w:rsidR="009E67E2">
        <w:rPr>
          <w:rFonts w:ascii="Arial" w:hAnsi="Arial" w:cs="Arial"/>
          <w:sz w:val="24"/>
          <w:szCs w:val="24"/>
          <w:lang w:val="es-ES"/>
        </w:rPr>
        <w:t xml:space="preserve"> ver tabla 2</w:t>
      </w:r>
      <w:r w:rsidR="00785C85">
        <w:rPr>
          <w:rFonts w:ascii="Arial" w:hAnsi="Arial" w:cs="Arial"/>
          <w:sz w:val="24"/>
          <w:szCs w:val="24"/>
          <w:lang w:val="es-ES"/>
        </w:rPr>
        <w:t>.</w:t>
      </w:r>
    </w:p>
    <w:p w:rsidR="00EC51E6" w:rsidRPr="00363764" w:rsidRDefault="00363764" w:rsidP="00D05BFC">
      <w:pPr>
        <w:pStyle w:val="Epgrafe"/>
        <w:spacing w:after="0"/>
        <w:rPr>
          <w:rFonts w:ascii="Arial" w:eastAsia="Gill Sans MT" w:hAnsi="Arial" w:cs="Arial"/>
          <w:b/>
          <w:i w:val="0"/>
          <w:iCs w:val="0"/>
          <w:color w:val="auto"/>
          <w:sz w:val="22"/>
          <w:szCs w:val="22"/>
          <w:lang w:val="es-ES_tradnl"/>
        </w:rPr>
      </w:pPr>
      <w:r w:rsidRPr="00363764">
        <w:rPr>
          <w:rFonts w:ascii="Arial" w:eastAsia="Gill Sans MT" w:hAnsi="Arial" w:cs="Arial"/>
          <w:b/>
          <w:i w:val="0"/>
          <w:iCs w:val="0"/>
          <w:color w:val="auto"/>
          <w:sz w:val="22"/>
          <w:szCs w:val="22"/>
          <w:lang w:val="es-ES_tradnl"/>
        </w:rPr>
        <w:t xml:space="preserve">Tabla </w:t>
      </w:r>
      <w:r w:rsidR="00A62A51" w:rsidRPr="00363764">
        <w:rPr>
          <w:rFonts w:ascii="Arial" w:eastAsia="Gill Sans MT" w:hAnsi="Arial" w:cs="Arial"/>
          <w:b/>
          <w:i w:val="0"/>
          <w:iCs w:val="0"/>
          <w:color w:val="auto"/>
          <w:sz w:val="22"/>
          <w:szCs w:val="22"/>
          <w:lang w:val="es-ES_tradnl"/>
        </w:rPr>
        <w:fldChar w:fldCharType="begin"/>
      </w:r>
      <w:r w:rsidRPr="00363764">
        <w:rPr>
          <w:rFonts w:ascii="Arial" w:eastAsia="Gill Sans MT" w:hAnsi="Arial" w:cs="Arial"/>
          <w:b/>
          <w:i w:val="0"/>
          <w:iCs w:val="0"/>
          <w:color w:val="auto"/>
          <w:sz w:val="22"/>
          <w:szCs w:val="22"/>
          <w:lang w:val="es-ES_tradnl"/>
        </w:rPr>
        <w:instrText xml:space="preserve"> SEQ Tabla \* ARABIC </w:instrText>
      </w:r>
      <w:r w:rsidR="00A62A51" w:rsidRPr="00363764">
        <w:rPr>
          <w:rFonts w:ascii="Arial" w:eastAsia="Gill Sans MT" w:hAnsi="Arial" w:cs="Arial"/>
          <w:b/>
          <w:i w:val="0"/>
          <w:iCs w:val="0"/>
          <w:color w:val="auto"/>
          <w:sz w:val="22"/>
          <w:szCs w:val="22"/>
          <w:lang w:val="es-ES_tradnl"/>
        </w:rPr>
        <w:fldChar w:fldCharType="separate"/>
      </w:r>
      <w:r w:rsidR="008B62AB">
        <w:rPr>
          <w:rFonts w:ascii="Arial" w:eastAsia="Gill Sans MT" w:hAnsi="Arial" w:cs="Arial"/>
          <w:b/>
          <w:i w:val="0"/>
          <w:iCs w:val="0"/>
          <w:noProof/>
          <w:color w:val="auto"/>
          <w:sz w:val="22"/>
          <w:szCs w:val="22"/>
          <w:lang w:val="es-ES_tradnl"/>
        </w:rPr>
        <w:t>2</w:t>
      </w:r>
      <w:r w:rsidR="00A62A51" w:rsidRPr="00363764">
        <w:rPr>
          <w:rFonts w:ascii="Arial" w:eastAsia="Gill Sans MT" w:hAnsi="Arial" w:cs="Arial"/>
          <w:b/>
          <w:i w:val="0"/>
          <w:iCs w:val="0"/>
          <w:color w:val="auto"/>
          <w:sz w:val="22"/>
          <w:szCs w:val="22"/>
          <w:lang w:val="es-ES_tradnl"/>
        </w:rPr>
        <w:fldChar w:fldCharType="end"/>
      </w:r>
      <w:r w:rsidR="009E67E2">
        <w:rPr>
          <w:rFonts w:ascii="Arial" w:eastAsia="Gill Sans MT" w:hAnsi="Arial" w:cs="Arial"/>
          <w:b/>
          <w:i w:val="0"/>
          <w:iCs w:val="0"/>
          <w:color w:val="auto"/>
          <w:sz w:val="22"/>
          <w:szCs w:val="22"/>
          <w:lang w:val="es-ES_tradnl"/>
        </w:rPr>
        <w:t>.</w:t>
      </w:r>
      <w:r w:rsidR="009E67E2" w:rsidRPr="00363764">
        <w:rPr>
          <w:rFonts w:ascii="Arial" w:eastAsia="Gill Sans MT" w:hAnsi="Arial" w:cs="Arial"/>
          <w:b/>
          <w:i w:val="0"/>
          <w:iCs w:val="0"/>
          <w:color w:val="auto"/>
          <w:sz w:val="22"/>
          <w:szCs w:val="22"/>
          <w:lang w:val="es-ES_tradnl"/>
        </w:rPr>
        <w:t xml:space="preserve"> </w:t>
      </w:r>
      <w:r w:rsidR="00C03607" w:rsidRPr="00040DDA">
        <w:rPr>
          <w:rFonts w:ascii="Arial" w:eastAsia="Gill Sans MT" w:hAnsi="Arial" w:cs="Arial"/>
          <w:i w:val="0"/>
          <w:iCs w:val="0"/>
          <w:color w:val="auto"/>
          <w:sz w:val="22"/>
          <w:szCs w:val="22"/>
          <w:lang w:val="es-ES_tradnl"/>
        </w:rPr>
        <w:t>Probabilidad de ocurrencia.</w:t>
      </w:r>
    </w:p>
    <w:tbl>
      <w:tblPr>
        <w:tblW w:w="0" w:type="auto"/>
        <w:tblInd w:w="392" w:type="dxa"/>
        <w:tblBorders>
          <w:top w:val="single" w:sz="12" w:space="0" w:color="000000"/>
          <w:left w:val="single" w:sz="12" w:space="0" w:color="000000"/>
          <w:bottom w:val="single" w:sz="12" w:space="0" w:color="000000"/>
          <w:right w:val="single" w:sz="12" w:space="0" w:color="000000"/>
        </w:tblBorders>
        <w:tblLayout w:type="fixed"/>
        <w:tblLook w:val="00A0"/>
      </w:tblPr>
      <w:tblGrid>
        <w:gridCol w:w="850"/>
        <w:gridCol w:w="1560"/>
        <w:gridCol w:w="6520"/>
      </w:tblGrid>
      <w:tr w:rsidR="00C473AC" w:rsidRPr="00402E48" w:rsidTr="00C473AC">
        <w:tc>
          <w:tcPr>
            <w:tcW w:w="8930" w:type="dxa"/>
            <w:gridSpan w:val="3"/>
            <w:tcBorders>
              <w:bottom w:val="single" w:sz="6" w:space="0" w:color="000000"/>
            </w:tcBorders>
            <w:shd w:val="solid" w:color="000080" w:fill="FFFFFF"/>
          </w:tcPr>
          <w:p w:rsidR="00C473AC" w:rsidRPr="00402E48" w:rsidRDefault="00C473AC" w:rsidP="00D05BFC">
            <w:pPr>
              <w:widowControl/>
              <w:autoSpaceDE w:val="0"/>
              <w:autoSpaceDN w:val="0"/>
              <w:adjustRightInd w:val="0"/>
              <w:jc w:val="both"/>
              <w:rPr>
                <w:rFonts w:ascii="Arial" w:eastAsia="Times New Roman" w:hAnsi="Arial" w:cs="Arial"/>
                <w:b/>
                <w:bCs/>
                <w:i/>
                <w:iCs/>
                <w:color w:val="FFFFFF"/>
                <w:sz w:val="24"/>
                <w:szCs w:val="24"/>
                <w:lang w:val="es-ES" w:eastAsia="zh-TW"/>
              </w:rPr>
            </w:pPr>
            <w:r w:rsidRPr="00402E48">
              <w:rPr>
                <w:rFonts w:ascii="Arial" w:eastAsia="Times New Roman" w:hAnsi="Arial" w:cs="Arial"/>
                <w:b/>
                <w:bCs/>
                <w:i/>
                <w:iCs/>
                <w:color w:val="FFFFFF"/>
                <w:sz w:val="24"/>
                <w:szCs w:val="24"/>
                <w:lang w:val="es-ES" w:eastAsia="zh-TW"/>
              </w:rPr>
              <w:t>Probabilidades</w:t>
            </w:r>
          </w:p>
        </w:tc>
      </w:tr>
      <w:tr w:rsidR="00C473AC" w:rsidRPr="009E67E2" w:rsidTr="00785C85">
        <w:tc>
          <w:tcPr>
            <w:tcW w:w="850" w:type="dxa"/>
            <w:shd w:val="clear" w:color="auto" w:fill="BFBFBF" w:themeFill="background1" w:themeFillShade="BF"/>
          </w:tcPr>
          <w:p w:rsidR="00C473AC" w:rsidRPr="00040DDA" w:rsidRDefault="00C03607" w:rsidP="00D05BFC">
            <w:pPr>
              <w:widowControl/>
              <w:autoSpaceDE w:val="0"/>
              <w:autoSpaceDN w:val="0"/>
              <w:adjustRightInd w:val="0"/>
              <w:jc w:val="both"/>
              <w:outlineLvl w:val="0"/>
              <w:rPr>
                <w:rFonts w:ascii="Arial" w:eastAsia="Times New Roman" w:hAnsi="Arial" w:cs="Arial"/>
                <w:b/>
                <w:bCs/>
                <w:color w:val="000000"/>
                <w:sz w:val="20"/>
                <w:szCs w:val="20"/>
                <w:lang w:val="es-ES" w:eastAsia="zh-TW"/>
              </w:rPr>
            </w:pPr>
            <w:r w:rsidRPr="00040DDA">
              <w:rPr>
                <w:rFonts w:ascii="Arial" w:eastAsia="Times New Roman" w:hAnsi="Arial" w:cs="Arial"/>
                <w:b/>
                <w:bCs/>
                <w:color w:val="000000"/>
                <w:sz w:val="20"/>
                <w:szCs w:val="20"/>
                <w:lang w:val="es-ES" w:eastAsia="zh-TW"/>
              </w:rPr>
              <w:t>Valor</w:t>
            </w:r>
          </w:p>
        </w:tc>
        <w:tc>
          <w:tcPr>
            <w:tcW w:w="1560" w:type="dxa"/>
            <w:shd w:val="clear" w:color="auto" w:fill="BFBFBF" w:themeFill="background1" w:themeFillShade="BF"/>
          </w:tcPr>
          <w:p w:rsidR="00C473AC" w:rsidRPr="00040DDA" w:rsidRDefault="00C03607" w:rsidP="00D05BFC">
            <w:pPr>
              <w:widowControl/>
              <w:autoSpaceDE w:val="0"/>
              <w:autoSpaceDN w:val="0"/>
              <w:adjustRightInd w:val="0"/>
              <w:jc w:val="both"/>
              <w:outlineLvl w:val="0"/>
              <w:rPr>
                <w:rFonts w:ascii="Arial" w:eastAsia="Times New Roman" w:hAnsi="Arial" w:cs="Arial"/>
                <w:b/>
                <w:sz w:val="20"/>
                <w:szCs w:val="20"/>
                <w:lang w:val="es-ES" w:eastAsia="zh-TW"/>
              </w:rPr>
            </w:pPr>
            <w:r w:rsidRPr="00040DDA">
              <w:rPr>
                <w:rFonts w:ascii="Arial" w:eastAsia="Times New Roman" w:hAnsi="Arial" w:cs="Arial"/>
                <w:b/>
                <w:sz w:val="20"/>
                <w:szCs w:val="20"/>
                <w:lang w:val="es-ES" w:eastAsia="zh-TW"/>
              </w:rPr>
              <w:t>Descripción</w:t>
            </w:r>
          </w:p>
        </w:tc>
        <w:tc>
          <w:tcPr>
            <w:tcW w:w="6520" w:type="dxa"/>
            <w:shd w:val="clear" w:color="auto" w:fill="BFBFBF" w:themeFill="background1" w:themeFillShade="BF"/>
          </w:tcPr>
          <w:p w:rsidR="00C473AC" w:rsidRPr="00040DDA" w:rsidRDefault="00C03607" w:rsidP="00D05BFC">
            <w:pPr>
              <w:widowControl/>
              <w:autoSpaceDE w:val="0"/>
              <w:autoSpaceDN w:val="0"/>
              <w:adjustRightInd w:val="0"/>
              <w:jc w:val="both"/>
              <w:outlineLvl w:val="0"/>
              <w:rPr>
                <w:rFonts w:ascii="Arial" w:eastAsia="Times New Roman" w:hAnsi="Arial" w:cs="Arial"/>
                <w:b/>
                <w:sz w:val="20"/>
                <w:szCs w:val="20"/>
                <w:lang w:val="es-ES" w:eastAsia="zh-TW"/>
              </w:rPr>
            </w:pPr>
            <w:r w:rsidRPr="00040DDA">
              <w:rPr>
                <w:rFonts w:ascii="Arial" w:eastAsia="Times New Roman" w:hAnsi="Arial" w:cs="Arial"/>
                <w:b/>
                <w:sz w:val="20"/>
                <w:szCs w:val="20"/>
                <w:lang w:val="es-ES" w:eastAsia="zh-TW"/>
              </w:rPr>
              <w:t>Definición</w:t>
            </w:r>
          </w:p>
        </w:tc>
      </w:tr>
      <w:tr w:rsidR="00C473AC" w:rsidRPr="00592D08" w:rsidTr="00785C85">
        <w:tc>
          <w:tcPr>
            <w:tcW w:w="850" w:type="dxa"/>
            <w:shd w:val="clear" w:color="auto" w:fill="BFBFBF" w:themeFill="background1" w:themeFillShade="BF"/>
          </w:tcPr>
          <w:p w:rsidR="00C473AC" w:rsidRPr="00040DDA" w:rsidRDefault="00C03607" w:rsidP="00D05BFC">
            <w:pPr>
              <w:widowControl/>
              <w:autoSpaceDE w:val="0"/>
              <w:autoSpaceDN w:val="0"/>
              <w:adjustRightInd w:val="0"/>
              <w:jc w:val="center"/>
              <w:outlineLvl w:val="0"/>
              <w:rPr>
                <w:rFonts w:ascii="Arial" w:eastAsia="Times New Roman" w:hAnsi="Arial" w:cs="Arial"/>
                <w:b/>
                <w:bCs/>
                <w:color w:val="000000"/>
                <w:sz w:val="20"/>
                <w:szCs w:val="20"/>
                <w:lang w:val="es-ES" w:eastAsia="zh-TW"/>
              </w:rPr>
            </w:pPr>
            <w:r w:rsidRPr="00040DDA">
              <w:rPr>
                <w:rFonts w:ascii="Arial" w:eastAsia="Times New Roman" w:hAnsi="Arial" w:cs="Arial"/>
                <w:b/>
                <w:bCs/>
                <w:color w:val="000000"/>
                <w:sz w:val="20"/>
                <w:szCs w:val="20"/>
                <w:lang w:val="es-ES" w:eastAsia="zh-TW"/>
              </w:rPr>
              <w:t>5</w:t>
            </w:r>
          </w:p>
        </w:tc>
        <w:tc>
          <w:tcPr>
            <w:tcW w:w="1560" w:type="dxa"/>
            <w:shd w:val="clear" w:color="auto" w:fill="BFBFBF" w:themeFill="background1" w:themeFillShade="BF"/>
          </w:tcPr>
          <w:p w:rsidR="00C473AC" w:rsidRPr="00040DDA" w:rsidRDefault="00C03607" w:rsidP="00D05BFC">
            <w:pPr>
              <w:widowControl/>
              <w:autoSpaceDE w:val="0"/>
              <w:autoSpaceDN w:val="0"/>
              <w:adjustRightInd w:val="0"/>
              <w:jc w:val="both"/>
              <w:outlineLvl w:val="0"/>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Frecuente</w:t>
            </w:r>
          </w:p>
        </w:tc>
        <w:tc>
          <w:tcPr>
            <w:tcW w:w="6520" w:type="dxa"/>
            <w:shd w:val="clear" w:color="auto" w:fill="BFBFBF" w:themeFill="background1" w:themeFillShade="BF"/>
          </w:tcPr>
          <w:p w:rsidR="00C473AC" w:rsidRPr="00040DDA" w:rsidRDefault="00C03607" w:rsidP="00D05BFC">
            <w:pPr>
              <w:widowControl/>
              <w:autoSpaceDE w:val="0"/>
              <w:autoSpaceDN w:val="0"/>
              <w:adjustRightInd w:val="0"/>
              <w:jc w:val="both"/>
              <w:outlineLvl w:val="0"/>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Un evento común que es probable que ocurra una vez por año o más.</w:t>
            </w:r>
          </w:p>
        </w:tc>
      </w:tr>
      <w:tr w:rsidR="00C473AC" w:rsidRPr="00592D08" w:rsidTr="00785C85">
        <w:tc>
          <w:tcPr>
            <w:tcW w:w="850" w:type="dxa"/>
            <w:shd w:val="clear" w:color="auto" w:fill="BFBFBF" w:themeFill="background1" w:themeFillShade="BF"/>
          </w:tcPr>
          <w:p w:rsidR="00C473AC" w:rsidRPr="00040DDA" w:rsidRDefault="00C03607" w:rsidP="00D05BFC">
            <w:pPr>
              <w:widowControl/>
              <w:autoSpaceDE w:val="0"/>
              <w:autoSpaceDN w:val="0"/>
              <w:adjustRightInd w:val="0"/>
              <w:jc w:val="center"/>
              <w:outlineLvl w:val="0"/>
              <w:rPr>
                <w:rFonts w:ascii="Arial" w:eastAsia="Times New Roman" w:hAnsi="Arial" w:cs="Arial"/>
                <w:b/>
                <w:bCs/>
                <w:color w:val="000000"/>
                <w:sz w:val="20"/>
                <w:szCs w:val="20"/>
                <w:lang w:val="es-ES" w:eastAsia="zh-TW"/>
              </w:rPr>
            </w:pPr>
            <w:r w:rsidRPr="00040DDA">
              <w:rPr>
                <w:rFonts w:ascii="Arial" w:eastAsia="Times New Roman" w:hAnsi="Arial" w:cs="Arial"/>
                <w:b/>
                <w:bCs/>
                <w:color w:val="000000"/>
                <w:sz w:val="20"/>
                <w:szCs w:val="20"/>
                <w:lang w:val="es-ES" w:eastAsia="zh-TW"/>
              </w:rPr>
              <w:t>4</w:t>
            </w:r>
          </w:p>
        </w:tc>
        <w:tc>
          <w:tcPr>
            <w:tcW w:w="1560" w:type="dxa"/>
            <w:shd w:val="clear" w:color="auto" w:fill="BFBFBF" w:themeFill="background1" w:themeFillShade="BF"/>
          </w:tcPr>
          <w:p w:rsidR="00C473AC" w:rsidRPr="00040DDA" w:rsidRDefault="00C03607" w:rsidP="00D05BFC">
            <w:pPr>
              <w:widowControl/>
              <w:autoSpaceDE w:val="0"/>
              <w:autoSpaceDN w:val="0"/>
              <w:adjustRightInd w:val="0"/>
              <w:jc w:val="both"/>
              <w:outlineLvl w:val="0"/>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Probable</w:t>
            </w:r>
          </w:p>
          <w:p w:rsidR="00C473AC" w:rsidRPr="00040DDA" w:rsidRDefault="00C473AC" w:rsidP="00D05BFC">
            <w:pPr>
              <w:widowControl/>
              <w:autoSpaceDE w:val="0"/>
              <w:autoSpaceDN w:val="0"/>
              <w:adjustRightInd w:val="0"/>
              <w:jc w:val="both"/>
              <w:rPr>
                <w:rFonts w:ascii="Arial" w:eastAsia="Times New Roman" w:hAnsi="Arial" w:cs="Arial"/>
                <w:sz w:val="20"/>
                <w:szCs w:val="20"/>
                <w:lang w:val="es-ES" w:eastAsia="zh-TW"/>
              </w:rPr>
            </w:pPr>
          </w:p>
        </w:tc>
        <w:tc>
          <w:tcPr>
            <w:tcW w:w="6520" w:type="dxa"/>
            <w:shd w:val="clear" w:color="auto" w:fill="BFBFBF" w:themeFill="background1" w:themeFillShade="B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Un evento probable que ocurra una vez o más durante operaciones o a lo largo de la vida del equipo.</w:t>
            </w:r>
          </w:p>
        </w:tc>
      </w:tr>
      <w:tr w:rsidR="00C473AC" w:rsidRPr="00592D08" w:rsidTr="00785C85">
        <w:tc>
          <w:tcPr>
            <w:tcW w:w="850" w:type="dxa"/>
            <w:shd w:val="clear" w:color="auto" w:fill="BFBFBF" w:themeFill="background1" w:themeFillShade="BF"/>
          </w:tcPr>
          <w:p w:rsidR="00C473AC" w:rsidRPr="00040DDA" w:rsidRDefault="00C03607" w:rsidP="00D05BFC">
            <w:pPr>
              <w:widowControl/>
              <w:autoSpaceDE w:val="0"/>
              <w:autoSpaceDN w:val="0"/>
              <w:adjustRightInd w:val="0"/>
              <w:jc w:val="center"/>
              <w:rPr>
                <w:rFonts w:ascii="Arial" w:eastAsia="Times New Roman" w:hAnsi="Arial" w:cs="Arial"/>
                <w:b/>
                <w:bCs/>
                <w:color w:val="000000"/>
                <w:sz w:val="20"/>
                <w:szCs w:val="20"/>
                <w:lang w:val="es-ES" w:eastAsia="zh-TW"/>
              </w:rPr>
            </w:pPr>
            <w:r w:rsidRPr="00040DDA">
              <w:rPr>
                <w:rFonts w:ascii="Arial" w:eastAsia="Times New Roman" w:hAnsi="Arial" w:cs="Arial"/>
                <w:b/>
                <w:bCs/>
                <w:color w:val="000000"/>
                <w:sz w:val="20"/>
                <w:szCs w:val="20"/>
                <w:lang w:val="es-ES" w:eastAsia="zh-TW"/>
              </w:rPr>
              <w:t>3</w:t>
            </w:r>
          </w:p>
        </w:tc>
        <w:tc>
          <w:tcPr>
            <w:tcW w:w="1560" w:type="dxa"/>
            <w:shd w:val="clear" w:color="auto" w:fill="BFBFBF" w:themeFill="background1" w:themeFillShade="B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Posible</w:t>
            </w:r>
          </w:p>
          <w:p w:rsidR="00C473AC" w:rsidRPr="00040DDA" w:rsidRDefault="00C473AC" w:rsidP="00D05BFC">
            <w:pPr>
              <w:widowControl/>
              <w:autoSpaceDE w:val="0"/>
              <w:autoSpaceDN w:val="0"/>
              <w:adjustRightInd w:val="0"/>
              <w:jc w:val="both"/>
              <w:rPr>
                <w:rFonts w:ascii="Arial" w:eastAsia="Times New Roman" w:hAnsi="Arial" w:cs="Arial"/>
                <w:sz w:val="20"/>
                <w:szCs w:val="20"/>
                <w:lang w:val="es-ES" w:eastAsia="zh-TW"/>
              </w:rPr>
            </w:pPr>
          </w:p>
        </w:tc>
        <w:tc>
          <w:tcPr>
            <w:tcW w:w="6520" w:type="dxa"/>
            <w:shd w:val="clear" w:color="auto" w:fill="BFBFBF" w:themeFill="background1" w:themeFillShade="B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lastRenderedPageBreak/>
              <w:t xml:space="preserve">Un evento improbable que puede ocurrir durante operaciones o a lo </w:t>
            </w:r>
            <w:r w:rsidRPr="00040DDA">
              <w:rPr>
                <w:rFonts w:ascii="Arial" w:eastAsia="Times New Roman" w:hAnsi="Arial" w:cs="Arial"/>
                <w:sz w:val="20"/>
                <w:szCs w:val="20"/>
                <w:lang w:val="es-ES" w:eastAsia="zh-TW"/>
              </w:rPr>
              <w:lastRenderedPageBreak/>
              <w:t xml:space="preserve">largo de la vida del equipo. </w:t>
            </w:r>
          </w:p>
        </w:tc>
      </w:tr>
      <w:tr w:rsidR="00C473AC" w:rsidRPr="00592D08" w:rsidTr="00785C85">
        <w:tc>
          <w:tcPr>
            <w:tcW w:w="850" w:type="dxa"/>
            <w:shd w:val="clear" w:color="auto" w:fill="BFBFBF" w:themeFill="background1" w:themeFillShade="BF"/>
          </w:tcPr>
          <w:p w:rsidR="00C473AC" w:rsidRPr="00040DDA" w:rsidRDefault="00C03607" w:rsidP="00D05BFC">
            <w:pPr>
              <w:widowControl/>
              <w:autoSpaceDE w:val="0"/>
              <w:autoSpaceDN w:val="0"/>
              <w:adjustRightInd w:val="0"/>
              <w:jc w:val="center"/>
              <w:rPr>
                <w:rFonts w:ascii="Arial" w:eastAsia="Times New Roman" w:hAnsi="Arial" w:cs="Arial"/>
                <w:b/>
                <w:bCs/>
                <w:color w:val="000000"/>
                <w:sz w:val="20"/>
                <w:szCs w:val="20"/>
                <w:lang w:val="es-ES" w:eastAsia="zh-TW"/>
              </w:rPr>
            </w:pPr>
            <w:r w:rsidRPr="00040DDA">
              <w:rPr>
                <w:rFonts w:ascii="Arial" w:eastAsia="Times New Roman" w:hAnsi="Arial" w:cs="Arial"/>
                <w:b/>
                <w:bCs/>
                <w:color w:val="000000"/>
                <w:sz w:val="20"/>
                <w:szCs w:val="20"/>
                <w:lang w:val="es-ES" w:eastAsia="zh-TW"/>
              </w:rPr>
              <w:lastRenderedPageBreak/>
              <w:t>2</w:t>
            </w:r>
          </w:p>
        </w:tc>
        <w:tc>
          <w:tcPr>
            <w:tcW w:w="1560" w:type="dxa"/>
            <w:shd w:val="clear" w:color="auto" w:fill="BFBFBF" w:themeFill="background1" w:themeFillShade="B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Improbable</w:t>
            </w:r>
          </w:p>
          <w:p w:rsidR="00C473AC" w:rsidRPr="00040DDA" w:rsidRDefault="00C473AC" w:rsidP="00D05BFC">
            <w:pPr>
              <w:widowControl/>
              <w:autoSpaceDE w:val="0"/>
              <w:autoSpaceDN w:val="0"/>
              <w:adjustRightInd w:val="0"/>
              <w:jc w:val="both"/>
              <w:rPr>
                <w:rFonts w:ascii="Arial" w:eastAsia="Times New Roman" w:hAnsi="Arial" w:cs="Arial"/>
                <w:sz w:val="20"/>
                <w:szCs w:val="20"/>
                <w:lang w:val="es-ES" w:eastAsia="zh-TW"/>
              </w:rPr>
            </w:pPr>
          </w:p>
        </w:tc>
        <w:tc>
          <w:tcPr>
            <w:tcW w:w="6520" w:type="dxa"/>
            <w:shd w:val="clear" w:color="auto" w:fill="BFBFBF" w:themeFill="background1" w:themeFillShade="B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 xml:space="preserve">Un evento improbable que puede ocurrir durante operaciones o a lo largo de la vida del equipo. </w:t>
            </w:r>
          </w:p>
        </w:tc>
      </w:tr>
      <w:tr w:rsidR="00C473AC" w:rsidRPr="00592D08" w:rsidTr="00785C85">
        <w:trPr>
          <w:trHeight w:val="537"/>
        </w:trPr>
        <w:tc>
          <w:tcPr>
            <w:tcW w:w="850" w:type="dxa"/>
            <w:shd w:val="solid" w:color="C0C0C0" w:fill="FFFFFF"/>
          </w:tcPr>
          <w:p w:rsidR="00C473AC" w:rsidRPr="00040DDA" w:rsidRDefault="00C03607" w:rsidP="00D05BFC">
            <w:pPr>
              <w:widowControl/>
              <w:autoSpaceDE w:val="0"/>
              <w:autoSpaceDN w:val="0"/>
              <w:adjustRightInd w:val="0"/>
              <w:jc w:val="center"/>
              <w:rPr>
                <w:rFonts w:ascii="Arial" w:eastAsia="Times New Roman" w:hAnsi="Arial" w:cs="Arial"/>
                <w:b/>
                <w:bCs/>
                <w:color w:val="000000"/>
                <w:sz w:val="20"/>
                <w:szCs w:val="20"/>
                <w:lang w:val="es-ES" w:eastAsia="zh-TW"/>
              </w:rPr>
            </w:pPr>
            <w:r w:rsidRPr="00040DDA">
              <w:rPr>
                <w:rFonts w:ascii="Arial" w:eastAsia="Times New Roman" w:hAnsi="Arial" w:cs="Arial"/>
                <w:b/>
                <w:bCs/>
                <w:color w:val="000000"/>
                <w:sz w:val="20"/>
                <w:szCs w:val="20"/>
                <w:lang w:val="es-ES" w:eastAsia="zh-TW"/>
              </w:rPr>
              <w:t>1</w:t>
            </w:r>
          </w:p>
        </w:tc>
        <w:tc>
          <w:tcPr>
            <w:tcW w:w="1560" w:type="dxa"/>
            <w:shd w:val="solid" w:color="C0C0C0" w:fill="FFFFF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Altamente improbable</w:t>
            </w:r>
          </w:p>
        </w:tc>
        <w:tc>
          <w:tcPr>
            <w:tcW w:w="6520" w:type="dxa"/>
            <w:shd w:val="solid" w:color="C0C0C0" w:fill="FFFFFF"/>
          </w:tcPr>
          <w:p w:rsidR="00C473AC" w:rsidRPr="00040DDA" w:rsidRDefault="00C03607" w:rsidP="00D05BFC">
            <w:pPr>
              <w:widowControl/>
              <w:autoSpaceDE w:val="0"/>
              <w:autoSpaceDN w:val="0"/>
              <w:adjustRightInd w:val="0"/>
              <w:jc w:val="both"/>
              <w:rPr>
                <w:rFonts w:ascii="Arial" w:eastAsia="Times New Roman" w:hAnsi="Arial" w:cs="Arial"/>
                <w:sz w:val="20"/>
                <w:szCs w:val="20"/>
                <w:lang w:val="es-ES" w:eastAsia="zh-TW"/>
              </w:rPr>
            </w:pPr>
            <w:r w:rsidRPr="00040DDA">
              <w:rPr>
                <w:rFonts w:ascii="Arial" w:eastAsia="Times New Roman" w:hAnsi="Arial" w:cs="Arial"/>
                <w:sz w:val="20"/>
                <w:szCs w:val="20"/>
                <w:lang w:val="es-ES" w:eastAsia="zh-TW"/>
              </w:rPr>
              <w:t>Un evento posible pero nunca experimentado. Hay extremadamente remotas posibilidades de que ocurra.</w:t>
            </w:r>
          </w:p>
        </w:tc>
      </w:tr>
    </w:tbl>
    <w:p w:rsidR="00C473AC" w:rsidRDefault="00C473AC" w:rsidP="00D05BFC">
      <w:pPr>
        <w:pStyle w:val="Textoindependiente"/>
        <w:ind w:left="0" w:right="133"/>
        <w:jc w:val="both"/>
        <w:rPr>
          <w:rFonts w:ascii="Arial" w:hAnsi="Arial" w:cs="Arial"/>
          <w:sz w:val="24"/>
          <w:szCs w:val="24"/>
          <w:lang w:val="es-ES"/>
        </w:rPr>
      </w:pPr>
      <w:r w:rsidRPr="00C473AC">
        <w:rPr>
          <w:rFonts w:ascii="Arial" w:hAnsi="Arial" w:cs="Arial"/>
          <w:sz w:val="24"/>
          <w:szCs w:val="24"/>
          <w:lang w:val="es-ES"/>
        </w:rPr>
        <w:t>Al analizar las consecuencias, deben entrar en consideración los siguientes factores:</w:t>
      </w:r>
    </w:p>
    <w:p w:rsidR="00C473AC" w:rsidRPr="00C473AC" w:rsidRDefault="00C473AC" w:rsidP="00D05BFC">
      <w:pPr>
        <w:pStyle w:val="Prrafodelista"/>
        <w:widowControl/>
        <w:numPr>
          <w:ilvl w:val="0"/>
          <w:numId w:val="23"/>
        </w:numPr>
        <w:autoSpaceDE w:val="0"/>
        <w:autoSpaceDN w:val="0"/>
        <w:adjustRightInd w:val="0"/>
        <w:ind w:left="0" w:firstLine="0"/>
        <w:rPr>
          <w:rFonts w:ascii="Arial" w:hAnsi="Arial" w:cs="Arial"/>
          <w:sz w:val="24"/>
          <w:szCs w:val="24"/>
          <w:lang w:val="es-ES"/>
        </w:rPr>
      </w:pPr>
      <w:r w:rsidRPr="00C473AC">
        <w:rPr>
          <w:rFonts w:ascii="Arial" w:hAnsi="Arial" w:cs="Arial"/>
          <w:sz w:val="24"/>
          <w:szCs w:val="24"/>
          <w:lang w:val="es-ES"/>
        </w:rPr>
        <w:t>Seguridad. Lesiones a personas, grado de las mismas, Ej.</w:t>
      </w:r>
      <w:r>
        <w:rPr>
          <w:rFonts w:ascii="Arial" w:hAnsi="Arial" w:cs="Arial"/>
          <w:sz w:val="24"/>
          <w:szCs w:val="24"/>
          <w:lang w:val="es-ES"/>
        </w:rPr>
        <w:t>,</w:t>
      </w:r>
      <w:r w:rsidRPr="00C473AC">
        <w:rPr>
          <w:rFonts w:ascii="Arial" w:hAnsi="Arial" w:cs="Arial"/>
          <w:sz w:val="24"/>
          <w:szCs w:val="24"/>
          <w:lang w:val="es-ES"/>
        </w:rPr>
        <w:t xml:space="preserve"> fatal, mayor, menor.</w:t>
      </w:r>
    </w:p>
    <w:p w:rsidR="00C473AC" w:rsidRPr="00C473AC" w:rsidRDefault="00C473AC" w:rsidP="00D05BFC">
      <w:pPr>
        <w:pStyle w:val="Prrafodelista"/>
        <w:widowControl/>
        <w:numPr>
          <w:ilvl w:val="0"/>
          <w:numId w:val="23"/>
        </w:numPr>
        <w:autoSpaceDE w:val="0"/>
        <w:autoSpaceDN w:val="0"/>
        <w:adjustRightInd w:val="0"/>
        <w:ind w:left="0" w:firstLine="0"/>
        <w:rPr>
          <w:rFonts w:ascii="Arial" w:hAnsi="Arial" w:cs="Arial"/>
          <w:sz w:val="24"/>
          <w:szCs w:val="24"/>
          <w:lang w:val="es-ES"/>
        </w:rPr>
      </w:pPr>
      <w:r w:rsidRPr="00C473AC">
        <w:rPr>
          <w:rFonts w:ascii="Arial" w:hAnsi="Arial" w:cs="Arial"/>
          <w:sz w:val="24"/>
          <w:szCs w:val="24"/>
          <w:lang w:val="es-ES"/>
        </w:rPr>
        <w:t>Ambientales. Pérdida de contención, grado del mismo, Ej.</w:t>
      </w:r>
      <w:r>
        <w:rPr>
          <w:rFonts w:ascii="Arial" w:hAnsi="Arial" w:cs="Arial"/>
          <w:sz w:val="24"/>
          <w:szCs w:val="24"/>
          <w:lang w:val="es-ES"/>
        </w:rPr>
        <w:t>,</w:t>
      </w:r>
      <w:r w:rsidRPr="00C473AC">
        <w:rPr>
          <w:rFonts w:ascii="Arial" w:hAnsi="Arial" w:cs="Arial"/>
          <w:sz w:val="24"/>
          <w:szCs w:val="24"/>
          <w:lang w:val="es-ES"/>
        </w:rPr>
        <w:t xml:space="preserve"> mayor, serio, menor. </w:t>
      </w:r>
    </w:p>
    <w:p w:rsidR="00C473AC" w:rsidRDefault="00C473AC" w:rsidP="00D05BFC">
      <w:pPr>
        <w:pStyle w:val="Prrafodelista"/>
        <w:widowControl/>
        <w:numPr>
          <w:ilvl w:val="0"/>
          <w:numId w:val="23"/>
        </w:numPr>
        <w:autoSpaceDE w:val="0"/>
        <w:autoSpaceDN w:val="0"/>
        <w:adjustRightInd w:val="0"/>
        <w:ind w:left="0" w:firstLine="0"/>
        <w:rPr>
          <w:rFonts w:ascii="Arial" w:hAnsi="Arial" w:cs="Arial"/>
          <w:sz w:val="24"/>
          <w:szCs w:val="24"/>
          <w:lang w:val="es-ES"/>
        </w:rPr>
      </w:pPr>
      <w:r w:rsidRPr="00C473AC">
        <w:rPr>
          <w:rFonts w:ascii="Arial" w:hAnsi="Arial" w:cs="Arial"/>
          <w:sz w:val="24"/>
          <w:szCs w:val="24"/>
          <w:lang w:val="es-ES"/>
        </w:rPr>
        <w:t>Operativas. Daño a la planta o equipos, y grado del mismo, Ej. pérdida total, mayor, menor.</w:t>
      </w:r>
    </w:p>
    <w:p w:rsidR="00C473AC" w:rsidRDefault="00C473AC" w:rsidP="00D05BFC">
      <w:pPr>
        <w:widowControl/>
        <w:autoSpaceDE w:val="0"/>
        <w:autoSpaceDN w:val="0"/>
        <w:adjustRightInd w:val="0"/>
        <w:rPr>
          <w:rFonts w:ascii="Arial" w:hAnsi="Arial" w:cs="Arial"/>
          <w:sz w:val="24"/>
          <w:szCs w:val="24"/>
          <w:lang w:val="es-ES"/>
        </w:rPr>
      </w:pPr>
      <w:r w:rsidRPr="00C473AC">
        <w:rPr>
          <w:rFonts w:ascii="Arial" w:hAnsi="Arial" w:cs="Arial"/>
          <w:sz w:val="24"/>
          <w:szCs w:val="24"/>
          <w:lang w:val="es-ES"/>
        </w:rPr>
        <w:t xml:space="preserve">A continuación, en la tabla </w:t>
      </w:r>
      <w:r w:rsidR="009E67E2">
        <w:rPr>
          <w:rFonts w:ascii="Arial" w:hAnsi="Arial" w:cs="Arial"/>
          <w:sz w:val="24"/>
          <w:szCs w:val="24"/>
          <w:lang w:val="es-ES"/>
        </w:rPr>
        <w:t xml:space="preserve">3 </w:t>
      </w:r>
      <w:r w:rsidRPr="00C473AC">
        <w:rPr>
          <w:rFonts w:ascii="Arial" w:hAnsi="Arial" w:cs="Arial"/>
          <w:sz w:val="24"/>
          <w:szCs w:val="24"/>
          <w:lang w:val="es-ES"/>
        </w:rPr>
        <w:t xml:space="preserve">se muestra las descripciones de las consecuencias con un valor </w:t>
      </w:r>
      <w:r w:rsidR="00785C85">
        <w:rPr>
          <w:rFonts w:ascii="Arial" w:hAnsi="Arial" w:cs="Arial"/>
          <w:sz w:val="24"/>
          <w:szCs w:val="24"/>
          <w:lang w:val="es-ES"/>
        </w:rPr>
        <w:t>cuantitativo</w:t>
      </w:r>
      <w:r w:rsidRPr="00C473AC">
        <w:rPr>
          <w:rFonts w:ascii="Arial" w:hAnsi="Arial" w:cs="Arial"/>
          <w:sz w:val="24"/>
          <w:szCs w:val="24"/>
          <w:lang w:val="es-ES"/>
        </w:rPr>
        <w:t xml:space="preserve"> asignado</w:t>
      </w:r>
      <w:r w:rsidR="009E67E2">
        <w:rPr>
          <w:rFonts w:ascii="Arial" w:hAnsi="Arial" w:cs="Arial"/>
          <w:sz w:val="24"/>
          <w:szCs w:val="24"/>
          <w:lang w:val="es-ES"/>
        </w:rPr>
        <w:t>.</w:t>
      </w:r>
    </w:p>
    <w:p w:rsidR="00363764" w:rsidRPr="00FC77FF" w:rsidRDefault="00363764" w:rsidP="00D05BFC">
      <w:pPr>
        <w:pStyle w:val="Epgrafe"/>
        <w:spacing w:after="0"/>
        <w:rPr>
          <w:rFonts w:ascii="Arial" w:eastAsia="Gill Sans MT" w:hAnsi="Arial" w:cs="Arial"/>
          <w:i w:val="0"/>
          <w:iCs w:val="0"/>
          <w:color w:val="auto"/>
          <w:sz w:val="22"/>
          <w:szCs w:val="22"/>
          <w:lang w:val="es-ES_tradnl"/>
        </w:rPr>
      </w:pPr>
      <w:r w:rsidRPr="00363764">
        <w:rPr>
          <w:rFonts w:ascii="Arial" w:eastAsia="Gill Sans MT" w:hAnsi="Arial" w:cs="Arial"/>
          <w:b/>
          <w:i w:val="0"/>
          <w:iCs w:val="0"/>
          <w:color w:val="auto"/>
          <w:sz w:val="22"/>
          <w:szCs w:val="22"/>
          <w:lang w:val="es-ES_tradnl"/>
        </w:rPr>
        <w:t>Tabla</w:t>
      </w:r>
      <w:r w:rsidR="000A7B40">
        <w:rPr>
          <w:rFonts w:ascii="Arial" w:eastAsia="Gill Sans MT" w:hAnsi="Arial" w:cs="Arial"/>
          <w:b/>
          <w:i w:val="0"/>
          <w:iCs w:val="0"/>
          <w:color w:val="auto"/>
          <w:sz w:val="22"/>
          <w:szCs w:val="22"/>
          <w:lang w:val="es-ES_tradnl"/>
        </w:rPr>
        <w:t xml:space="preserve"> </w:t>
      </w:r>
      <w:r w:rsidR="00A62A51" w:rsidRPr="00363764">
        <w:rPr>
          <w:rFonts w:ascii="Arial" w:eastAsia="Gill Sans MT" w:hAnsi="Arial" w:cs="Arial"/>
          <w:b/>
          <w:i w:val="0"/>
          <w:iCs w:val="0"/>
          <w:color w:val="auto"/>
          <w:sz w:val="22"/>
          <w:szCs w:val="22"/>
          <w:lang w:val="es-ES_tradnl"/>
        </w:rPr>
        <w:fldChar w:fldCharType="begin"/>
      </w:r>
      <w:r w:rsidRPr="00363764">
        <w:rPr>
          <w:rFonts w:ascii="Arial" w:eastAsia="Gill Sans MT" w:hAnsi="Arial" w:cs="Arial"/>
          <w:b/>
          <w:i w:val="0"/>
          <w:iCs w:val="0"/>
          <w:color w:val="auto"/>
          <w:sz w:val="22"/>
          <w:szCs w:val="22"/>
          <w:lang w:val="es-ES_tradnl"/>
        </w:rPr>
        <w:instrText xml:space="preserve"> SEQ Tabla \* ARABIC </w:instrText>
      </w:r>
      <w:r w:rsidR="00A62A51" w:rsidRPr="00363764">
        <w:rPr>
          <w:rFonts w:ascii="Arial" w:eastAsia="Gill Sans MT" w:hAnsi="Arial" w:cs="Arial"/>
          <w:b/>
          <w:i w:val="0"/>
          <w:iCs w:val="0"/>
          <w:color w:val="auto"/>
          <w:sz w:val="22"/>
          <w:szCs w:val="22"/>
          <w:lang w:val="es-ES_tradnl"/>
        </w:rPr>
        <w:fldChar w:fldCharType="separate"/>
      </w:r>
      <w:r w:rsidR="008B62AB">
        <w:rPr>
          <w:rFonts w:ascii="Arial" w:eastAsia="Gill Sans MT" w:hAnsi="Arial" w:cs="Arial"/>
          <w:b/>
          <w:i w:val="0"/>
          <w:iCs w:val="0"/>
          <w:noProof/>
          <w:color w:val="auto"/>
          <w:sz w:val="22"/>
          <w:szCs w:val="22"/>
          <w:lang w:val="es-ES_tradnl"/>
        </w:rPr>
        <w:t>3</w:t>
      </w:r>
      <w:r w:rsidR="00A62A51" w:rsidRPr="00363764">
        <w:rPr>
          <w:rFonts w:ascii="Arial" w:eastAsia="Gill Sans MT" w:hAnsi="Arial" w:cs="Arial"/>
          <w:b/>
          <w:i w:val="0"/>
          <w:iCs w:val="0"/>
          <w:color w:val="auto"/>
          <w:sz w:val="22"/>
          <w:szCs w:val="22"/>
          <w:lang w:val="es-ES_tradnl"/>
        </w:rPr>
        <w:fldChar w:fldCharType="end"/>
      </w:r>
      <w:r w:rsidR="009E67E2">
        <w:rPr>
          <w:rFonts w:ascii="Arial" w:eastAsia="Gill Sans MT" w:hAnsi="Arial" w:cs="Arial"/>
          <w:b/>
          <w:i w:val="0"/>
          <w:iCs w:val="0"/>
          <w:color w:val="auto"/>
          <w:sz w:val="22"/>
          <w:szCs w:val="22"/>
          <w:lang w:val="es-ES_tradnl"/>
        </w:rPr>
        <w:t>.</w:t>
      </w:r>
      <w:r w:rsidR="009E67E2" w:rsidRPr="00363764">
        <w:rPr>
          <w:rFonts w:ascii="Arial" w:eastAsia="Gill Sans MT" w:hAnsi="Arial" w:cs="Arial"/>
          <w:b/>
          <w:i w:val="0"/>
          <w:iCs w:val="0"/>
          <w:color w:val="auto"/>
          <w:sz w:val="22"/>
          <w:szCs w:val="22"/>
          <w:lang w:val="es-ES_tradnl"/>
        </w:rPr>
        <w:t xml:space="preserve"> </w:t>
      </w:r>
      <w:r w:rsidR="00C03607" w:rsidRPr="00FC77FF">
        <w:rPr>
          <w:rFonts w:ascii="Arial" w:eastAsia="Gill Sans MT" w:hAnsi="Arial" w:cs="Arial"/>
          <w:i w:val="0"/>
          <w:iCs w:val="0"/>
          <w:color w:val="auto"/>
          <w:sz w:val="22"/>
          <w:szCs w:val="22"/>
          <w:lang w:val="es-ES_tradnl"/>
        </w:rPr>
        <w:t>Consecuencias.</w:t>
      </w:r>
    </w:p>
    <w:tbl>
      <w:tblPr>
        <w:tblW w:w="8788" w:type="dxa"/>
        <w:tblBorders>
          <w:top w:val="single" w:sz="12" w:space="0" w:color="000000"/>
          <w:left w:val="single" w:sz="12" w:space="0" w:color="000000"/>
          <w:bottom w:val="single" w:sz="12" w:space="0" w:color="000000"/>
          <w:right w:val="single" w:sz="12" w:space="0" w:color="000000"/>
        </w:tblBorders>
        <w:tblLayout w:type="fixed"/>
        <w:tblLook w:val="00A0"/>
      </w:tblPr>
      <w:tblGrid>
        <w:gridCol w:w="850"/>
        <w:gridCol w:w="1418"/>
        <w:gridCol w:w="1842"/>
        <w:gridCol w:w="2127"/>
        <w:gridCol w:w="2551"/>
      </w:tblGrid>
      <w:tr w:rsidR="00C473AC" w:rsidRPr="00315DD3" w:rsidTr="00FC77FF">
        <w:tc>
          <w:tcPr>
            <w:tcW w:w="8788" w:type="dxa"/>
            <w:gridSpan w:val="5"/>
            <w:tcBorders>
              <w:bottom w:val="single" w:sz="6" w:space="0" w:color="000000"/>
            </w:tcBorders>
            <w:shd w:val="solid" w:color="000080" w:fill="FFFFFF"/>
          </w:tcPr>
          <w:p w:rsidR="00C473AC" w:rsidRPr="00FC77FF" w:rsidRDefault="00C03607" w:rsidP="00D05BFC">
            <w:pPr>
              <w:widowControl/>
              <w:autoSpaceDE w:val="0"/>
              <w:autoSpaceDN w:val="0"/>
              <w:adjustRightInd w:val="0"/>
              <w:jc w:val="both"/>
              <w:outlineLvl w:val="0"/>
              <w:rPr>
                <w:rFonts w:ascii="Arial" w:eastAsia="Times New Roman" w:hAnsi="Arial" w:cs="Arial"/>
                <w:b/>
                <w:bCs/>
                <w:i/>
                <w:iCs/>
                <w:color w:val="FFFFFF"/>
                <w:sz w:val="14"/>
                <w:szCs w:val="20"/>
                <w:lang w:val="es-ES" w:eastAsia="zh-TW"/>
              </w:rPr>
            </w:pPr>
            <w:r w:rsidRPr="00FC77FF">
              <w:rPr>
                <w:rFonts w:ascii="Arial" w:eastAsia="Times New Roman" w:hAnsi="Arial" w:cs="Arial"/>
                <w:b/>
                <w:bCs/>
                <w:i/>
                <w:iCs/>
                <w:color w:val="FFFFFF"/>
                <w:sz w:val="14"/>
                <w:szCs w:val="20"/>
                <w:lang w:val="es-ES" w:eastAsia="zh-TW"/>
              </w:rPr>
              <w:t>Consecuencias</w:t>
            </w:r>
          </w:p>
        </w:tc>
      </w:tr>
      <w:tr w:rsidR="00C473AC" w:rsidRPr="00592D08" w:rsidTr="00FC77FF">
        <w:tc>
          <w:tcPr>
            <w:tcW w:w="850"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b/>
                <w:bCs/>
                <w:color w:val="000000"/>
                <w:sz w:val="14"/>
                <w:lang w:val="es-ES" w:eastAsia="zh-TW"/>
              </w:rPr>
            </w:pPr>
            <w:r w:rsidRPr="00FC77FF">
              <w:rPr>
                <w:rFonts w:ascii="Arial" w:eastAsia="Times New Roman" w:hAnsi="Arial" w:cs="Arial"/>
                <w:b/>
                <w:bCs/>
                <w:color w:val="000000"/>
                <w:sz w:val="14"/>
                <w:lang w:val="es-ES" w:eastAsia="zh-TW"/>
              </w:rPr>
              <w:t>Valor</w:t>
            </w:r>
          </w:p>
        </w:tc>
        <w:tc>
          <w:tcPr>
            <w:tcW w:w="1418"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Descripción</w:t>
            </w:r>
          </w:p>
        </w:tc>
        <w:tc>
          <w:tcPr>
            <w:tcW w:w="1842" w:type="dxa"/>
            <w:shd w:val="clear" w:color="auto" w:fill="BFBFBF" w:themeFill="background1" w:themeFillShade="BF"/>
          </w:tcPr>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Seguridad</w:t>
            </w:r>
          </w:p>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de vida</w:t>
            </w:r>
          </w:p>
        </w:tc>
        <w:tc>
          <w:tcPr>
            <w:tcW w:w="2127"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Medio Ambiente</w:t>
            </w:r>
          </w:p>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de</w:t>
            </w:r>
          </w:p>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contención</w:t>
            </w:r>
          </w:p>
        </w:tc>
        <w:tc>
          <w:tcPr>
            <w:tcW w:w="2551"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Operativo</w:t>
            </w:r>
          </w:p>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de planta o</w:t>
            </w:r>
          </w:p>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equipo</w:t>
            </w:r>
          </w:p>
        </w:tc>
      </w:tr>
      <w:tr w:rsidR="00C473AC" w:rsidRPr="00315DD3" w:rsidTr="00FC77FF">
        <w:tc>
          <w:tcPr>
            <w:tcW w:w="850"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b/>
                <w:bCs/>
                <w:color w:val="000000"/>
                <w:sz w:val="14"/>
                <w:lang w:val="es-ES" w:eastAsia="zh-TW"/>
              </w:rPr>
            </w:pPr>
            <w:r w:rsidRPr="00FC77FF">
              <w:rPr>
                <w:rFonts w:ascii="Arial" w:eastAsia="Times New Roman" w:hAnsi="Arial" w:cs="Arial"/>
                <w:b/>
                <w:bCs/>
                <w:color w:val="000000"/>
                <w:sz w:val="14"/>
                <w:lang w:val="es-ES" w:eastAsia="zh-TW"/>
              </w:rPr>
              <w:t>5</w:t>
            </w:r>
          </w:p>
        </w:tc>
        <w:tc>
          <w:tcPr>
            <w:tcW w:w="1418"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Catastrófico</w:t>
            </w:r>
          </w:p>
        </w:tc>
        <w:tc>
          <w:tcPr>
            <w:tcW w:w="1842" w:type="dxa"/>
            <w:shd w:val="clear" w:color="auto" w:fill="BFBFBF" w:themeFill="background1" w:themeFillShade="BF"/>
          </w:tcPr>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Múltiples muertes</w:t>
            </w:r>
          </w:p>
        </w:tc>
        <w:tc>
          <w:tcPr>
            <w:tcW w:w="2127"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mayor de contención con escapes severos al ambiente.</w:t>
            </w:r>
          </w:p>
        </w:tc>
        <w:tc>
          <w:tcPr>
            <w:tcW w:w="2551"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 xml:space="preserve">Pérdida de activos. Abandono de recipientes. Pérdida de estructura. </w:t>
            </w:r>
          </w:p>
        </w:tc>
      </w:tr>
      <w:tr w:rsidR="00C473AC" w:rsidRPr="00592D08" w:rsidTr="00FC77FF">
        <w:tc>
          <w:tcPr>
            <w:tcW w:w="850"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b/>
                <w:bCs/>
                <w:color w:val="000000"/>
                <w:sz w:val="14"/>
                <w:lang w:val="es-ES" w:eastAsia="zh-TW"/>
              </w:rPr>
            </w:pPr>
            <w:r w:rsidRPr="00FC77FF">
              <w:rPr>
                <w:rFonts w:ascii="Arial" w:eastAsia="Times New Roman" w:hAnsi="Arial" w:cs="Arial"/>
                <w:b/>
                <w:bCs/>
                <w:color w:val="000000"/>
                <w:sz w:val="14"/>
                <w:lang w:val="es-ES" w:eastAsia="zh-TW"/>
              </w:rPr>
              <w:t>4</w:t>
            </w:r>
          </w:p>
        </w:tc>
        <w:tc>
          <w:tcPr>
            <w:tcW w:w="1418"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Severo</w:t>
            </w:r>
          </w:p>
        </w:tc>
        <w:tc>
          <w:tcPr>
            <w:tcW w:w="1842" w:type="dxa"/>
            <w:shd w:val="clear" w:color="auto" w:fill="BFBFBF" w:themeFill="background1" w:themeFillShade="BF"/>
          </w:tcPr>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 xml:space="preserve">Posibles muertes. Múltiples heridas severas. </w:t>
            </w:r>
          </w:p>
        </w:tc>
        <w:tc>
          <w:tcPr>
            <w:tcW w:w="2127"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de contención con escapes severos al ambiente.</w:t>
            </w:r>
          </w:p>
        </w:tc>
        <w:tc>
          <w:tcPr>
            <w:tcW w:w="2551"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Daño severo a los activos / pérdida de operaciones.</w:t>
            </w:r>
          </w:p>
        </w:tc>
      </w:tr>
      <w:tr w:rsidR="00C473AC" w:rsidRPr="00592D08" w:rsidTr="00FC77FF">
        <w:tc>
          <w:tcPr>
            <w:tcW w:w="850"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b/>
                <w:bCs/>
                <w:color w:val="000000"/>
                <w:sz w:val="14"/>
                <w:lang w:val="es-ES" w:eastAsia="zh-TW"/>
              </w:rPr>
            </w:pPr>
            <w:r w:rsidRPr="00FC77FF">
              <w:rPr>
                <w:rFonts w:ascii="Arial" w:eastAsia="Times New Roman" w:hAnsi="Arial" w:cs="Arial"/>
                <w:b/>
                <w:bCs/>
                <w:color w:val="000000"/>
                <w:sz w:val="14"/>
                <w:lang w:val="es-ES" w:eastAsia="zh-TW"/>
              </w:rPr>
              <w:t>3</w:t>
            </w:r>
          </w:p>
        </w:tc>
        <w:tc>
          <w:tcPr>
            <w:tcW w:w="1418"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 xml:space="preserve">Significante </w:t>
            </w:r>
          </w:p>
        </w:tc>
        <w:tc>
          <w:tcPr>
            <w:tcW w:w="1842" w:type="dxa"/>
            <w:shd w:val="clear" w:color="auto" w:fill="BFBFBF" w:themeFill="background1" w:themeFillShade="BF"/>
          </w:tcPr>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Posibles heridas severas. Múltiples heridas menores.</w:t>
            </w:r>
          </w:p>
        </w:tc>
        <w:tc>
          <w:tcPr>
            <w:tcW w:w="2127"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de contención con escapes significante</w:t>
            </w:r>
          </w:p>
        </w:tc>
        <w:tc>
          <w:tcPr>
            <w:tcW w:w="2551"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Daño significante a equipos / retraso de varios días en las operaciones.</w:t>
            </w:r>
          </w:p>
        </w:tc>
      </w:tr>
      <w:tr w:rsidR="00C473AC" w:rsidRPr="00592D08" w:rsidTr="00FC77FF">
        <w:tc>
          <w:tcPr>
            <w:tcW w:w="850"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b/>
                <w:bCs/>
                <w:color w:val="000000"/>
                <w:sz w:val="14"/>
                <w:lang w:val="es-ES" w:eastAsia="zh-TW"/>
              </w:rPr>
            </w:pPr>
            <w:r w:rsidRPr="00FC77FF">
              <w:rPr>
                <w:rFonts w:ascii="Arial" w:eastAsia="Times New Roman" w:hAnsi="Arial" w:cs="Arial"/>
                <w:b/>
                <w:bCs/>
                <w:color w:val="000000"/>
                <w:sz w:val="14"/>
                <w:lang w:val="es-ES" w:eastAsia="zh-TW"/>
              </w:rPr>
              <w:t>2</w:t>
            </w:r>
          </w:p>
        </w:tc>
        <w:tc>
          <w:tcPr>
            <w:tcW w:w="1418"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Menor</w:t>
            </w:r>
          </w:p>
        </w:tc>
        <w:tc>
          <w:tcPr>
            <w:tcW w:w="1842" w:type="dxa"/>
            <w:shd w:val="clear" w:color="auto" w:fill="BFBFBF" w:themeFill="background1" w:themeFillShade="BF"/>
          </w:tcPr>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Posibles heridas menores.</w:t>
            </w:r>
          </w:p>
        </w:tc>
        <w:tc>
          <w:tcPr>
            <w:tcW w:w="2127"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 xml:space="preserve">Pérdida de contención con escapes menores al ambiente. </w:t>
            </w:r>
          </w:p>
        </w:tc>
        <w:tc>
          <w:tcPr>
            <w:tcW w:w="2551"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Daño menor a equipos / retraso hasta un día en las operaciones.</w:t>
            </w:r>
          </w:p>
        </w:tc>
      </w:tr>
      <w:tr w:rsidR="00C473AC" w:rsidRPr="00592D08" w:rsidTr="00FC77FF">
        <w:tc>
          <w:tcPr>
            <w:tcW w:w="850"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b/>
                <w:bCs/>
                <w:color w:val="000000"/>
                <w:sz w:val="14"/>
                <w:lang w:val="es-ES" w:eastAsia="zh-TW"/>
              </w:rPr>
            </w:pPr>
            <w:r w:rsidRPr="00FC77FF">
              <w:rPr>
                <w:rFonts w:ascii="Arial" w:eastAsia="Times New Roman" w:hAnsi="Arial" w:cs="Arial"/>
                <w:b/>
                <w:bCs/>
                <w:color w:val="000000"/>
                <w:sz w:val="14"/>
                <w:lang w:val="es-ES" w:eastAsia="zh-TW"/>
              </w:rPr>
              <w:t>1</w:t>
            </w:r>
          </w:p>
        </w:tc>
        <w:tc>
          <w:tcPr>
            <w:tcW w:w="1418"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Insignificante</w:t>
            </w:r>
          </w:p>
        </w:tc>
        <w:tc>
          <w:tcPr>
            <w:tcW w:w="1842" w:type="dxa"/>
            <w:shd w:val="clear" w:color="auto" w:fill="BFBFBF" w:themeFill="background1" w:themeFillShade="BF"/>
          </w:tcPr>
          <w:p w:rsidR="007D7F9E" w:rsidRPr="00FC77FF" w:rsidRDefault="00C03607" w:rsidP="00D05BFC">
            <w:pPr>
              <w:widowControl/>
              <w:autoSpaceDE w:val="0"/>
              <w:autoSpaceDN w:val="0"/>
              <w:adjustRightInd w:val="0"/>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Improbables heridas personales</w:t>
            </w:r>
          </w:p>
        </w:tc>
        <w:tc>
          <w:tcPr>
            <w:tcW w:w="2127"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Pérdida de contención sin escape al ambiente.</w:t>
            </w:r>
          </w:p>
        </w:tc>
        <w:tc>
          <w:tcPr>
            <w:tcW w:w="2551" w:type="dxa"/>
            <w:shd w:val="clear" w:color="auto" w:fill="BFBFBF" w:themeFill="background1" w:themeFillShade="BF"/>
          </w:tcPr>
          <w:p w:rsidR="00C473AC" w:rsidRPr="00FC77FF" w:rsidRDefault="00C03607" w:rsidP="00D05BFC">
            <w:pPr>
              <w:widowControl/>
              <w:autoSpaceDE w:val="0"/>
              <w:autoSpaceDN w:val="0"/>
              <w:adjustRightInd w:val="0"/>
              <w:jc w:val="both"/>
              <w:rPr>
                <w:rFonts w:ascii="Arial" w:eastAsia="Times New Roman" w:hAnsi="Arial" w:cs="Arial"/>
                <w:color w:val="000000"/>
                <w:sz w:val="14"/>
                <w:lang w:val="es-ES" w:eastAsia="zh-TW"/>
              </w:rPr>
            </w:pPr>
            <w:r w:rsidRPr="00FC77FF">
              <w:rPr>
                <w:rFonts w:ascii="Arial" w:eastAsia="Times New Roman" w:hAnsi="Arial" w:cs="Arial"/>
                <w:color w:val="000000"/>
                <w:sz w:val="14"/>
                <w:lang w:val="es-ES" w:eastAsia="zh-TW"/>
              </w:rPr>
              <w:t>Daño menor a equipos / No hay retraso en las operaciones.</w:t>
            </w:r>
          </w:p>
        </w:tc>
      </w:tr>
    </w:tbl>
    <w:p w:rsidR="00C473AC" w:rsidRDefault="003D4138" w:rsidP="00D05BFC">
      <w:pPr>
        <w:widowControl/>
        <w:autoSpaceDE w:val="0"/>
        <w:autoSpaceDN w:val="0"/>
        <w:adjustRightInd w:val="0"/>
        <w:jc w:val="both"/>
        <w:rPr>
          <w:rFonts w:ascii="Arial" w:hAnsi="Arial" w:cs="Arial"/>
          <w:sz w:val="24"/>
          <w:szCs w:val="24"/>
          <w:lang w:val="es-ES"/>
        </w:rPr>
      </w:pPr>
      <w:r w:rsidRPr="003D4138">
        <w:rPr>
          <w:rFonts w:ascii="Arial" w:hAnsi="Arial" w:cs="Arial"/>
          <w:sz w:val="24"/>
          <w:szCs w:val="24"/>
          <w:lang w:val="es-ES"/>
        </w:rPr>
        <w:t>El Nivel de Riesgo es el producto de la consecuencia por la probabilidad. El resultado será un valor entre 1 y 25 y que se puede observar en la tabla - Matriz de Nivel de Riesgo</w:t>
      </w:r>
      <w:r w:rsidR="007A3CC3">
        <w:rPr>
          <w:rFonts w:ascii="Arial" w:hAnsi="Arial" w:cs="Arial"/>
          <w:sz w:val="24"/>
          <w:szCs w:val="24"/>
          <w:lang w:val="es-ES"/>
        </w:rPr>
        <w:t xml:space="preserve"> de la figura 1</w:t>
      </w:r>
      <w:r w:rsidRPr="003D4138">
        <w:rPr>
          <w:rFonts w:ascii="Arial" w:hAnsi="Arial" w:cs="Arial"/>
          <w:sz w:val="24"/>
          <w:szCs w:val="24"/>
          <w:lang w:val="es-ES"/>
        </w:rPr>
        <w:t>.</w:t>
      </w:r>
    </w:p>
    <w:p w:rsidR="00334D84" w:rsidRDefault="00334D84" w:rsidP="00D05BFC">
      <w:pPr>
        <w:pStyle w:val="Epgrafe"/>
        <w:spacing w:after="0"/>
        <w:rPr>
          <w:rFonts w:ascii="Arial" w:eastAsia="Gill Sans MT" w:hAnsi="Arial" w:cs="Arial"/>
          <w:b/>
          <w:i w:val="0"/>
          <w:iCs w:val="0"/>
          <w:color w:val="auto"/>
          <w:sz w:val="22"/>
          <w:szCs w:val="22"/>
          <w:lang w:val="es-ES_tradnl"/>
        </w:rPr>
      </w:pPr>
      <w:r>
        <w:rPr>
          <w:rFonts w:ascii="Arial" w:eastAsia="Gill Sans MT" w:hAnsi="Arial" w:cs="Arial"/>
          <w:b/>
          <w:i w:val="0"/>
          <w:iCs w:val="0"/>
          <w:noProof/>
          <w:color w:val="auto"/>
          <w:sz w:val="22"/>
          <w:szCs w:val="22"/>
          <w:lang w:val="es-CO" w:eastAsia="es-CO"/>
        </w:rPr>
        <w:drawing>
          <wp:inline distT="0" distB="0" distL="0" distR="0">
            <wp:extent cx="6148070" cy="3145790"/>
            <wp:effectExtent l="0" t="0" r="0" b="0"/>
            <wp:docPr id="2" name="Imagen 2" descr="D:\CUJAE\ARTICULOS Y REVISTAS\Artículos en revisión\Revista Colombiana de Biotecnología\respuesta de arbitraje\Ronda 2\enviado 7 de noviembre de 2106\figuras\Figura 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JAE\ARTICULOS Y REVISTAS\Artículos en revisión\Revista Colombiana de Biotecnología\respuesta de arbitraje\Ronda 2\enviado 7 de noviembre de 2106\figuras\Figura X.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48070" cy="3145790"/>
                    </a:xfrm>
                    <a:prstGeom prst="rect">
                      <a:avLst/>
                    </a:prstGeom>
                    <a:noFill/>
                    <a:ln>
                      <a:noFill/>
                    </a:ln>
                  </pic:spPr>
                </pic:pic>
              </a:graphicData>
            </a:graphic>
          </wp:inline>
        </w:drawing>
      </w:r>
    </w:p>
    <w:p w:rsidR="00363764" w:rsidRPr="00363764" w:rsidRDefault="00363764" w:rsidP="00D05BFC">
      <w:pPr>
        <w:pStyle w:val="Epgrafe"/>
        <w:spacing w:after="0"/>
        <w:rPr>
          <w:rFonts w:ascii="Arial" w:eastAsia="Gill Sans MT" w:hAnsi="Arial" w:cs="Arial"/>
          <w:b/>
          <w:i w:val="0"/>
          <w:iCs w:val="0"/>
          <w:color w:val="auto"/>
          <w:sz w:val="22"/>
          <w:szCs w:val="22"/>
          <w:lang w:val="es-ES_tradnl"/>
        </w:rPr>
      </w:pPr>
      <w:r w:rsidRPr="00363764">
        <w:rPr>
          <w:rFonts w:ascii="Arial" w:eastAsia="Gill Sans MT" w:hAnsi="Arial" w:cs="Arial"/>
          <w:b/>
          <w:i w:val="0"/>
          <w:iCs w:val="0"/>
          <w:color w:val="auto"/>
          <w:sz w:val="22"/>
          <w:szCs w:val="22"/>
          <w:lang w:val="es-ES_tradnl"/>
        </w:rPr>
        <w:t xml:space="preserve">Figura </w:t>
      </w:r>
      <w:r w:rsidR="00A62A51" w:rsidRPr="00363764">
        <w:rPr>
          <w:rFonts w:ascii="Arial" w:eastAsia="Gill Sans MT" w:hAnsi="Arial" w:cs="Arial"/>
          <w:b/>
          <w:i w:val="0"/>
          <w:iCs w:val="0"/>
          <w:color w:val="auto"/>
          <w:sz w:val="22"/>
          <w:szCs w:val="22"/>
          <w:lang w:val="es-ES_tradnl"/>
        </w:rPr>
        <w:fldChar w:fldCharType="begin"/>
      </w:r>
      <w:r w:rsidRPr="00363764">
        <w:rPr>
          <w:rFonts w:ascii="Arial" w:eastAsia="Gill Sans MT" w:hAnsi="Arial" w:cs="Arial"/>
          <w:b/>
          <w:i w:val="0"/>
          <w:iCs w:val="0"/>
          <w:color w:val="auto"/>
          <w:sz w:val="22"/>
          <w:szCs w:val="22"/>
          <w:lang w:val="es-ES_tradnl"/>
        </w:rPr>
        <w:instrText xml:space="preserve"> SEQ Figura \* ARABIC </w:instrText>
      </w:r>
      <w:r w:rsidR="00A62A51" w:rsidRPr="00363764">
        <w:rPr>
          <w:rFonts w:ascii="Arial" w:eastAsia="Gill Sans MT" w:hAnsi="Arial" w:cs="Arial"/>
          <w:b/>
          <w:i w:val="0"/>
          <w:iCs w:val="0"/>
          <w:color w:val="auto"/>
          <w:sz w:val="22"/>
          <w:szCs w:val="22"/>
          <w:lang w:val="es-ES_tradnl"/>
        </w:rPr>
        <w:fldChar w:fldCharType="separate"/>
      </w:r>
      <w:r w:rsidR="008B62AB">
        <w:rPr>
          <w:rFonts w:ascii="Arial" w:eastAsia="Gill Sans MT" w:hAnsi="Arial" w:cs="Arial"/>
          <w:b/>
          <w:i w:val="0"/>
          <w:iCs w:val="0"/>
          <w:noProof/>
          <w:color w:val="auto"/>
          <w:sz w:val="22"/>
          <w:szCs w:val="22"/>
          <w:lang w:val="es-ES_tradnl"/>
        </w:rPr>
        <w:t>1</w:t>
      </w:r>
      <w:r w:rsidR="00A62A51" w:rsidRPr="00363764">
        <w:rPr>
          <w:rFonts w:ascii="Arial" w:eastAsia="Gill Sans MT" w:hAnsi="Arial" w:cs="Arial"/>
          <w:b/>
          <w:i w:val="0"/>
          <w:iCs w:val="0"/>
          <w:color w:val="auto"/>
          <w:sz w:val="22"/>
          <w:szCs w:val="22"/>
          <w:lang w:val="es-ES_tradnl"/>
        </w:rPr>
        <w:fldChar w:fldCharType="end"/>
      </w:r>
      <w:r w:rsidR="00F76BA3">
        <w:rPr>
          <w:rFonts w:ascii="Arial" w:eastAsia="Gill Sans MT" w:hAnsi="Arial" w:cs="Arial"/>
          <w:b/>
          <w:i w:val="0"/>
          <w:iCs w:val="0"/>
          <w:color w:val="auto"/>
          <w:sz w:val="22"/>
          <w:szCs w:val="22"/>
          <w:lang w:val="es-ES_tradnl"/>
        </w:rPr>
        <w:t xml:space="preserve">. </w:t>
      </w:r>
      <w:r w:rsidR="00F76BA3" w:rsidRPr="00363764">
        <w:rPr>
          <w:rFonts w:ascii="Arial" w:eastAsia="Gill Sans MT" w:hAnsi="Arial" w:cs="Arial"/>
          <w:b/>
          <w:i w:val="0"/>
          <w:iCs w:val="0"/>
          <w:color w:val="auto"/>
          <w:sz w:val="22"/>
          <w:szCs w:val="22"/>
          <w:lang w:val="es-ES_tradnl"/>
        </w:rPr>
        <w:t xml:space="preserve"> </w:t>
      </w:r>
      <w:r w:rsidR="00C03607" w:rsidRPr="00FC77FF">
        <w:rPr>
          <w:rFonts w:ascii="Arial" w:eastAsia="Gill Sans MT" w:hAnsi="Arial" w:cs="Arial"/>
          <w:i w:val="0"/>
          <w:iCs w:val="0"/>
          <w:color w:val="auto"/>
          <w:sz w:val="22"/>
          <w:szCs w:val="22"/>
          <w:lang w:val="es-ES_tradnl"/>
        </w:rPr>
        <w:t>Matriz de Nivel de Riesgo</w:t>
      </w:r>
      <w:r w:rsidRPr="00363764">
        <w:rPr>
          <w:rFonts w:ascii="Arial" w:eastAsia="Gill Sans MT" w:hAnsi="Arial" w:cs="Arial"/>
          <w:b/>
          <w:i w:val="0"/>
          <w:iCs w:val="0"/>
          <w:color w:val="auto"/>
          <w:sz w:val="22"/>
          <w:szCs w:val="22"/>
          <w:lang w:val="es-ES_tradnl"/>
        </w:rPr>
        <w:t>.</w:t>
      </w:r>
    </w:p>
    <w:p w:rsidR="003D4138" w:rsidRDefault="003D4138" w:rsidP="00D05BFC">
      <w:pPr>
        <w:widowControl/>
        <w:autoSpaceDE w:val="0"/>
        <w:autoSpaceDN w:val="0"/>
        <w:adjustRightInd w:val="0"/>
        <w:jc w:val="both"/>
        <w:rPr>
          <w:rFonts w:ascii="Arial" w:hAnsi="Arial" w:cs="Arial"/>
          <w:sz w:val="24"/>
          <w:szCs w:val="24"/>
          <w:lang w:val="es-ES"/>
        </w:rPr>
      </w:pPr>
      <w:r w:rsidRPr="003D4138">
        <w:rPr>
          <w:rFonts w:ascii="Arial" w:hAnsi="Arial" w:cs="Arial"/>
          <w:sz w:val="24"/>
          <w:szCs w:val="24"/>
          <w:lang w:val="es-ES"/>
        </w:rPr>
        <w:t>Los riesgos son categorizados como Alto (Crítico), Moderado (</w:t>
      </w:r>
      <w:proofErr w:type="spellStart"/>
      <w:r w:rsidRPr="003D4138">
        <w:rPr>
          <w:rFonts w:ascii="Arial" w:hAnsi="Arial" w:cs="Arial"/>
          <w:sz w:val="24"/>
          <w:szCs w:val="24"/>
          <w:lang w:val="es-ES"/>
        </w:rPr>
        <w:t>Semi</w:t>
      </w:r>
      <w:proofErr w:type="spellEnd"/>
      <w:r w:rsidRPr="003D4138">
        <w:rPr>
          <w:rFonts w:ascii="Arial" w:hAnsi="Arial" w:cs="Arial"/>
          <w:sz w:val="24"/>
          <w:szCs w:val="24"/>
          <w:lang w:val="es-ES"/>
        </w:rPr>
        <w:t>-</w:t>
      </w:r>
      <w:r w:rsidR="004851EC" w:rsidRPr="003D4138">
        <w:rPr>
          <w:rFonts w:ascii="Arial" w:hAnsi="Arial" w:cs="Arial"/>
          <w:sz w:val="24"/>
          <w:szCs w:val="24"/>
          <w:lang w:val="es-ES"/>
        </w:rPr>
        <w:t>Crítico) o</w:t>
      </w:r>
      <w:r w:rsidRPr="003D4138">
        <w:rPr>
          <w:rFonts w:ascii="Arial" w:hAnsi="Arial" w:cs="Arial"/>
          <w:sz w:val="24"/>
          <w:szCs w:val="24"/>
          <w:lang w:val="es-ES"/>
        </w:rPr>
        <w:t xml:space="preserve"> Bajo (No Crítico), dependiendo del valor obtenido al multiplicar consecuencia por probabilidad. Cuanto más alto es el valor obtenido, más alto el riesgo de aceptabilidad. De esta forma obtendremos la tabla</w:t>
      </w:r>
      <w:r w:rsidR="00F76BA3">
        <w:rPr>
          <w:rFonts w:ascii="Arial" w:hAnsi="Arial" w:cs="Arial"/>
          <w:sz w:val="24"/>
          <w:szCs w:val="24"/>
          <w:lang w:val="es-ES"/>
        </w:rPr>
        <w:t xml:space="preserve"> 4</w:t>
      </w:r>
      <w:r w:rsidRPr="003D4138">
        <w:rPr>
          <w:rFonts w:ascii="Arial" w:hAnsi="Arial" w:cs="Arial"/>
          <w:sz w:val="24"/>
          <w:szCs w:val="24"/>
          <w:lang w:val="es-ES"/>
        </w:rPr>
        <w:t>.</w:t>
      </w:r>
    </w:p>
    <w:p w:rsidR="00EC51E6" w:rsidRPr="00402E48" w:rsidRDefault="00363764" w:rsidP="00D05BFC">
      <w:pPr>
        <w:pStyle w:val="Epgrafe"/>
        <w:spacing w:after="0"/>
        <w:rPr>
          <w:rFonts w:ascii="Arial" w:eastAsia="Gill Sans MT" w:hAnsi="Arial" w:cs="Arial"/>
          <w:b/>
          <w:i w:val="0"/>
          <w:iCs w:val="0"/>
          <w:color w:val="auto"/>
          <w:sz w:val="24"/>
          <w:szCs w:val="24"/>
          <w:lang w:val="es-ES_tradnl"/>
        </w:rPr>
      </w:pPr>
      <w:r w:rsidRPr="00402E48">
        <w:rPr>
          <w:rFonts w:ascii="Arial" w:eastAsia="Gill Sans MT" w:hAnsi="Arial" w:cs="Arial"/>
          <w:b/>
          <w:i w:val="0"/>
          <w:iCs w:val="0"/>
          <w:color w:val="auto"/>
          <w:sz w:val="24"/>
          <w:szCs w:val="24"/>
          <w:lang w:val="es-ES_tradnl"/>
        </w:rPr>
        <w:lastRenderedPageBreak/>
        <w:t>Tabla</w:t>
      </w:r>
      <w:r w:rsidR="00F76BA3">
        <w:rPr>
          <w:rFonts w:ascii="Arial" w:eastAsia="Gill Sans MT" w:hAnsi="Arial" w:cs="Arial"/>
          <w:b/>
          <w:i w:val="0"/>
          <w:iCs w:val="0"/>
          <w:color w:val="auto"/>
          <w:sz w:val="24"/>
          <w:szCs w:val="24"/>
          <w:lang w:val="es-ES_tradnl"/>
        </w:rPr>
        <w:t xml:space="preserve"> </w:t>
      </w:r>
      <w:r w:rsidR="00A62A51" w:rsidRPr="00402E48">
        <w:rPr>
          <w:rFonts w:ascii="Arial" w:eastAsia="Gill Sans MT" w:hAnsi="Arial" w:cs="Arial"/>
          <w:b/>
          <w:i w:val="0"/>
          <w:iCs w:val="0"/>
          <w:color w:val="auto"/>
          <w:sz w:val="24"/>
          <w:szCs w:val="24"/>
          <w:lang w:val="es-ES_tradnl"/>
        </w:rPr>
        <w:fldChar w:fldCharType="begin"/>
      </w:r>
      <w:r w:rsidRPr="00402E48">
        <w:rPr>
          <w:rFonts w:ascii="Arial" w:eastAsia="Gill Sans MT" w:hAnsi="Arial" w:cs="Arial"/>
          <w:b/>
          <w:i w:val="0"/>
          <w:iCs w:val="0"/>
          <w:color w:val="auto"/>
          <w:sz w:val="24"/>
          <w:szCs w:val="24"/>
          <w:lang w:val="es-ES_tradnl"/>
        </w:rPr>
        <w:instrText xml:space="preserve"> SEQ Tabla \* ARABIC </w:instrText>
      </w:r>
      <w:r w:rsidR="00A62A51" w:rsidRPr="00402E48">
        <w:rPr>
          <w:rFonts w:ascii="Arial" w:eastAsia="Gill Sans MT" w:hAnsi="Arial" w:cs="Arial"/>
          <w:b/>
          <w:i w:val="0"/>
          <w:iCs w:val="0"/>
          <w:color w:val="auto"/>
          <w:sz w:val="24"/>
          <w:szCs w:val="24"/>
          <w:lang w:val="es-ES_tradnl"/>
        </w:rPr>
        <w:fldChar w:fldCharType="separate"/>
      </w:r>
      <w:r w:rsidR="008B62AB">
        <w:rPr>
          <w:rFonts w:ascii="Arial" w:eastAsia="Gill Sans MT" w:hAnsi="Arial" w:cs="Arial"/>
          <w:b/>
          <w:i w:val="0"/>
          <w:iCs w:val="0"/>
          <w:noProof/>
          <w:color w:val="auto"/>
          <w:sz w:val="24"/>
          <w:szCs w:val="24"/>
          <w:lang w:val="es-ES_tradnl"/>
        </w:rPr>
        <w:t>4</w:t>
      </w:r>
      <w:r w:rsidR="00A62A51" w:rsidRPr="00402E48">
        <w:rPr>
          <w:rFonts w:ascii="Arial" w:eastAsia="Gill Sans MT" w:hAnsi="Arial" w:cs="Arial"/>
          <w:b/>
          <w:i w:val="0"/>
          <w:iCs w:val="0"/>
          <w:color w:val="auto"/>
          <w:sz w:val="24"/>
          <w:szCs w:val="24"/>
          <w:lang w:val="es-ES_tradnl"/>
        </w:rPr>
        <w:fldChar w:fldCharType="end"/>
      </w:r>
      <w:r w:rsidR="00F76BA3">
        <w:rPr>
          <w:rFonts w:ascii="Arial" w:eastAsia="Gill Sans MT" w:hAnsi="Arial" w:cs="Arial"/>
          <w:b/>
          <w:i w:val="0"/>
          <w:iCs w:val="0"/>
          <w:color w:val="auto"/>
          <w:sz w:val="24"/>
          <w:szCs w:val="24"/>
          <w:lang w:val="es-ES_tradnl"/>
        </w:rPr>
        <w:t>.</w:t>
      </w:r>
      <w:r w:rsidR="00F76BA3" w:rsidRPr="00402E48">
        <w:rPr>
          <w:rFonts w:ascii="Arial" w:eastAsia="Gill Sans MT" w:hAnsi="Arial" w:cs="Arial"/>
          <w:b/>
          <w:i w:val="0"/>
          <w:iCs w:val="0"/>
          <w:color w:val="auto"/>
          <w:sz w:val="24"/>
          <w:szCs w:val="24"/>
          <w:lang w:val="es-ES_tradnl"/>
        </w:rPr>
        <w:t xml:space="preserve"> </w:t>
      </w:r>
      <w:r w:rsidR="00C03607" w:rsidRPr="00FC77FF">
        <w:rPr>
          <w:rFonts w:ascii="Arial" w:eastAsia="Gill Sans MT" w:hAnsi="Arial" w:cs="Arial"/>
          <w:i w:val="0"/>
          <w:iCs w:val="0"/>
          <w:color w:val="auto"/>
          <w:sz w:val="24"/>
          <w:szCs w:val="24"/>
          <w:lang w:val="es-ES_tradnl"/>
        </w:rPr>
        <w:t>Criterio de aceptabilidad.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1"/>
        <w:gridCol w:w="8079"/>
      </w:tblGrid>
      <w:tr w:rsidR="00020BC6" w:rsidRPr="00592D08" w:rsidTr="001A2B7D">
        <w:tc>
          <w:tcPr>
            <w:tcW w:w="1101" w:type="dxa"/>
            <w:tcBorders>
              <w:bottom w:val="single" w:sz="4" w:space="0" w:color="000000"/>
            </w:tcBorders>
            <w:shd w:val="clear" w:color="auto" w:fill="FF0000"/>
          </w:tcPr>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p>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r w:rsidRPr="004679B7">
              <w:rPr>
                <w:rFonts w:ascii="Arial" w:eastAsia="Times New Roman" w:hAnsi="Arial" w:cs="Arial"/>
                <w:b/>
                <w:color w:val="000000"/>
                <w:lang w:val="es-ES" w:eastAsia="zh-TW"/>
              </w:rPr>
              <w:t>15-25</w:t>
            </w:r>
          </w:p>
        </w:tc>
        <w:tc>
          <w:tcPr>
            <w:tcW w:w="8079" w:type="dxa"/>
            <w:shd w:val="clear" w:color="auto" w:fill="BFBFBF" w:themeFill="background1" w:themeFillShade="BF"/>
          </w:tcPr>
          <w:p w:rsidR="00020BC6" w:rsidRPr="004679B7" w:rsidRDefault="00020BC6" w:rsidP="00D05BFC">
            <w:pPr>
              <w:widowControl/>
              <w:autoSpaceDE w:val="0"/>
              <w:autoSpaceDN w:val="0"/>
              <w:adjustRightInd w:val="0"/>
              <w:jc w:val="both"/>
              <w:rPr>
                <w:rFonts w:ascii="Arial" w:eastAsia="Times New Roman" w:hAnsi="Arial" w:cs="Arial"/>
                <w:color w:val="000000"/>
                <w:lang w:val="es-ES" w:eastAsia="zh-TW"/>
              </w:rPr>
            </w:pPr>
            <w:r w:rsidRPr="004679B7">
              <w:rPr>
                <w:rFonts w:ascii="Arial" w:eastAsia="Times New Roman" w:hAnsi="Arial" w:cs="Arial"/>
                <w:color w:val="000000"/>
                <w:lang w:val="es-ES" w:eastAsia="zh-TW"/>
              </w:rPr>
              <w:t>Crítico (Alto riesgo)</w:t>
            </w:r>
          </w:p>
          <w:p w:rsidR="00020BC6" w:rsidRPr="004679B7" w:rsidRDefault="00020BC6" w:rsidP="00D05BFC">
            <w:pPr>
              <w:widowControl/>
              <w:autoSpaceDE w:val="0"/>
              <w:autoSpaceDN w:val="0"/>
              <w:adjustRightInd w:val="0"/>
              <w:jc w:val="both"/>
              <w:rPr>
                <w:rFonts w:ascii="Arial" w:eastAsia="Times New Roman" w:hAnsi="Arial" w:cs="Arial"/>
                <w:color w:val="000000"/>
                <w:lang w:val="es-ES" w:eastAsia="zh-TW"/>
              </w:rPr>
            </w:pPr>
            <w:r w:rsidRPr="004679B7">
              <w:rPr>
                <w:rFonts w:ascii="Arial" w:eastAsia="Times New Roman" w:hAnsi="Arial" w:cs="Arial"/>
                <w:color w:val="000000"/>
                <w:lang w:val="es-ES" w:eastAsia="zh-TW"/>
              </w:rPr>
              <w:t>Las operaciones no deben continuar. Se deben desarrollar métodos alternativos para la reducción de riesgos.</w:t>
            </w:r>
          </w:p>
        </w:tc>
      </w:tr>
      <w:tr w:rsidR="00020BC6" w:rsidRPr="00592D08" w:rsidTr="001A2B7D">
        <w:tc>
          <w:tcPr>
            <w:tcW w:w="1101" w:type="dxa"/>
            <w:tcBorders>
              <w:bottom w:val="single" w:sz="4" w:space="0" w:color="000000"/>
            </w:tcBorders>
            <w:shd w:val="clear" w:color="auto" w:fill="FFFF00"/>
          </w:tcPr>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p>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r w:rsidRPr="004679B7">
              <w:rPr>
                <w:rFonts w:ascii="Arial" w:eastAsia="Times New Roman" w:hAnsi="Arial" w:cs="Arial"/>
                <w:b/>
                <w:color w:val="000000"/>
                <w:lang w:val="es-ES" w:eastAsia="zh-TW"/>
              </w:rPr>
              <w:t>8-12</w:t>
            </w:r>
          </w:p>
        </w:tc>
        <w:tc>
          <w:tcPr>
            <w:tcW w:w="8079" w:type="dxa"/>
            <w:shd w:val="clear" w:color="auto" w:fill="BFBFBF" w:themeFill="background1" w:themeFillShade="BF"/>
          </w:tcPr>
          <w:p w:rsidR="00020BC6" w:rsidRPr="004679B7" w:rsidRDefault="00020BC6" w:rsidP="00D05BFC">
            <w:pPr>
              <w:widowControl/>
              <w:autoSpaceDE w:val="0"/>
              <w:autoSpaceDN w:val="0"/>
              <w:adjustRightInd w:val="0"/>
              <w:jc w:val="both"/>
              <w:rPr>
                <w:rFonts w:ascii="Arial" w:eastAsia="Times New Roman" w:hAnsi="Arial" w:cs="Arial"/>
                <w:color w:val="000000"/>
                <w:lang w:val="es-ES" w:eastAsia="zh-TW"/>
              </w:rPr>
            </w:pPr>
            <w:proofErr w:type="spellStart"/>
            <w:r w:rsidRPr="004679B7">
              <w:rPr>
                <w:rFonts w:ascii="Arial" w:eastAsia="Times New Roman" w:hAnsi="Arial" w:cs="Arial"/>
                <w:color w:val="000000"/>
                <w:lang w:val="es-ES" w:eastAsia="zh-TW"/>
              </w:rPr>
              <w:t>Semi</w:t>
            </w:r>
            <w:proofErr w:type="spellEnd"/>
            <w:r w:rsidRPr="004679B7">
              <w:rPr>
                <w:rFonts w:ascii="Arial" w:eastAsia="Times New Roman" w:hAnsi="Arial" w:cs="Arial"/>
                <w:color w:val="000000"/>
                <w:lang w:val="es-ES" w:eastAsia="zh-TW"/>
              </w:rPr>
              <w:t>- Crítico (</w:t>
            </w:r>
            <w:proofErr w:type="spellStart"/>
            <w:r w:rsidRPr="004679B7">
              <w:rPr>
                <w:rFonts w:ascii="Arial" w:eastAsia="Times New Roman" w:hAnsi="Arial" w:cs="Arial"/>
                <w:color w:val="000000"/>
                <w:lang w:val="es-ES" w:eastAsia="zh-TW"/>
              </w:rPr>
              <w:t>Modrado</w:t>
            </w:r>
            <w:proofErr w:type="spellEnd"/>
            <w:r w:rsidRPr="004679B7">
              <w:rPr>
                <w:rFonts w:ascii="Arial" w:eastAsia="Times New Roman" w:hAnsi="Arial" w:cs="Arial"/>
                <w:color w:val="000000"/>
                <w:lang w:val="es-ES" w:eastAsia="zh-TW"/>
              </w:rPr>
              <w:t xml:space="preserve"> riesgo)</w:t>
            </w:r>
          </w:p>
          <w:p w:rsidR="00020BC6" w:rsidRPr="004679B7" w:rsidRDefault="00020BC6" w:rsidP="00D05BFC">
            <w:pPr>
              <w:widowControl/>
              <w:autoSpaceDE w:val="0"/>
              <w:autoSpaceDN w:val="0"/>
              <w:adjustRightInd w:val="0"/>
              <w:jc w:val="both"/>
              <w:rPr>
                <w:rFonts w:ascii="Arial" w:eastAsia="Times New Roman" w:hAnsi="Arial" w:cs="Arial"/>
                <w:color w:val="000000"/>
                <w:lang w:val="es-ES" w:eastAsia="zh-TW"/>
              </w:rPr>
            </w:pPr>
            <w:r w:rsidRPr="004679B7">
              <w:rPr>
                <w:rFonts w:ascii="Arial" w:eastAsia="Times New Roman" w:hAnsi="Arial" w:cs="Arial"/>
                <w:color w:val="000000"/>
                <w:lang w:val="es-ES" w:eastAsia="zh-TW"/>
              </w:rPr>
              <w:t>Pueden ser necesarias algunas consideraciones. Recomendación de aplicación de medidas de reducción de riesgos y/o planes de contingencias.</w:t>
            </w:r>
          </w:p>
        </w:tc>
      </w:tr>
      <w:tr w:rsidR="00020BC6" w:rsidRPr="00592D08" w:rsidTr="001A2B7D">
        <w:tc>
          <w:tcPr>
            <w:tcW w:w="1101" w:type="dxa"/>
            <w:shd w:val="clear" w:color="auto" w:fill="00FF00"/>
          </w:tcPr>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p>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p>
          <w:p w:rsidR="00020BC6" w:rsidRPr="004679B7" w:rsidRDefault="00020BC6" w:rsidP="00D05BFC">
            <w:pPr>
              <w:widowControl/>
              <w:autoSpaceDE w:val="0"/>
              <w:autoSpaceDN w:val="0"/>
              <w:adjustRightInd w:val="0"/>
              <w:jc w:val="center"/>
              <w:rPr>
                <w:rFonts w:ascii="Arial" w:eastAsia="Times New Roman" w:hAnsi="Arial" w:cs="Arial"/>
                <w:b/>
                <w:color w:val="000000"/>
                <w:lang w:val="es-ES" w:eastAsia="zh-TW"/>
              </w:rPr>
            </w:pPr>
            <w:r w:rsidRPr="004679B7">
              <w:rPr>
                <w:rFonts w:ascii="Arial" w:eastAsia="Times New Roman" w:hAnsi="Arial" w:cs="Arial"/>
                <w:b/>
                <w:color w:val="000000"/>
                <w:lang w:val="es-ES" w:eastAsia="zh-TW"/>
              </w:rPr>
              <w:t>1-6</w:t>
            </w:r>
          </w:p>
        </w:tc>
        <w:tc>
          <w:tcPr>
            <w:tcW w:w="8079" w:type="dxa"/>
            <w:shd w:val="clear" w:color="auto" w:fill="BFBFBF" w:themeFill="background1" w:themeFillShade="BF"/>
          </w:tcPr>
          <w:p w:rsidR="00020BC6" w:rsidRPr="004679B7" w:rsidRDefault="00020BC6" w:rsidP="00D05BFC">
            <w:pPr>
              <w:widowControl/>
              <w:autoSpaceDE w:val="0"/>
              <w:autoSpaceDN w:val="0"/>
              <w:adjustRightInd w:val="0"/>
              <w:jc w:val="both"/>
              <w:rPr>
                <w:rFonts w:ascii="Arial" w:eastAsia="Times New Roman" w:hAnsi="Arial" w:cs="Arial"/>
                <w:color w:val="000000"/>
                <w:lang w:val="es-ES" w:eastAsia="zh-TW"/>
              </w:rPr>
            </w:pPr>
            <w:r w:rsidRPr="004679B7">
              <w:rPr>
                <w:rFonts w:ascii="Arial" w:eastAsia="Times New Roman" w:hAnsi="Arial" w:cs="Arial"/>
                <w:color w:val="000000"/>
                <w:lang w:val="es-ES" w:eastAsia="zh-TW"/>
              </w:rPr>
              <w:t>No Crítico (Bajo riesgo)</w:t>
            </w:r>
          </w:p>
          <w:p w:rsidR="00020BC6" w:rsidRPr="004679B7" w:rsidRDefault="00020BC6" w:rsidP="00D05BFC">
            <w:pPr>
              <w:widowControl/>
              <w:autoSpaceDE w:val="0"/>
              <w:autoSpaceDN w:val="0"/>
              <w:adjustRightInd w:val="0"/>
              <w:jc w:val="both"/>
              <w:rPr>
                <w:rFonts w:ascii="Arial" w:eastAsia="Times New Roman" w:hAnsi="Arial" w:cs="Arial"/>
                <w:color w:val="000000"/>
                <w:lang w:val="es-ES" w:eastAsia="zh-TW"/>
              </w:rPr>
            </w:pPr>
            <w:r w:rsidRPr="004679B7">
              <w:rPr>
                <w:rFonts w:ascii="Arial" w:eastAsia="Times New Roman" w:hAnsi="Arial" w:cs="Arial"/>
                <w:color w:val="000000"/>
                <w:lang w:val="es-ES" w:eastAsia="zh-TW"/>
              </w:rPr>
              <w:t xml:space="preserve">Las operaciones pueden continuar sin mayores controles. Considerar relaciones costo beneficio que se puedan alcanzar. </w:t>
            </w:r>
          </w:p>
        </w:tc>
      </w:tr>
    </w:tbl>
    <w:p w:rsidR="00FA14C1" w:rsidRDefault="00FA14C1" w:rsidP="00D05BFC">
      <w:pPr>
        <w:pStyle w:val="Ttulo1"/>
        <w:numPr>
          <w:ilvl w:val="0"/>
          <w:numId w:val="3"/>
        </w:numPr>
        <w:ind w:left="0" w:right="3107" w:firstLine="0"/>
        <w:jc w:val="both"/>
        <w:rPr>
          <w:rFonts w:ascii="Arial" w:hAnsi="Arial" w:cs="Arial"/>
          <w:sz w:val="24"/>
          <w:szCs w:val="24"/>
          <w:lang w:val="es-ES_tradnl"/>
        </w:rPr>
      </w:pPr>
      <w:r w:rsidRPr="006C42DD">
        <w:rPr>
          <w:rFonts w:ascii="Arial" w:hAnsi="Arial" w:cs="Arial"/>
          <w:sz w:val="24"/>
          <w:szCs w:val="24"/>
          <w:lang w:val="es-ES_tradnl"/>
        </w:rPr>
        <w:t>Result</w:t>
      </w:r>
      <w:r w:rsidR="00447779" w:rsidRPr="006C42DD">
        <w:rPr>
          <w:rFonts w:ascii="Arial" w:hAnsi="Arial" w:cs="Arial"/>
          <w:sz w:val="24"/>
          <w:szCs w:val="24"/>
          <w:lang w:val="es-ES_tradnl"/>
        </w:rPr>
        <w:t>ado</w:t>
      </w:r>
      <w:r w:rsidRPr="006C42DD">
        <w:rPr>
          <w:rFonts w:ascii="Arial" w:hAnsi="Arial" w:cs="Arial"/>
          <w:sz w:val="24"/>
          <w:szCs w:val="24"/>
          <w:lang w:val="es-ES_tradnl"/>
        </w:rPr>
        <w:t xml:space="preserve">s </w:t>
      </w:r>
      <w:r w:rsidR="003E1B03">
        <w:rPr>
          <w:rFonts w:ascii="Arial" w:hAnsi="Arial" w:cs="Arial"/>
          <w:sz w:val="24"/>
          <w:szCs w:val="24"/>
          <w:lang w:val="es-ES_tradnl"/>
        </w:rPr>
        <w:t>y Discusión.</w:t>
      </w:r>
    </w:p>
    <w:p w:rsidR="0020181A" w:rsidRDefault="0020181A" w:rsidP="00D05BFC">
      <w:pPr>
        <w:pStyle w:val="Textoindependiente"/>
        <w:ind w:left="0"/>
        <w:jc w:val="both"/>
        <w:rPr>
          <w:rFonts w:ascii="Arial" w:hAnsi="Arial" w:cs="Arial"/>
          <w:sz w:val="24"/>
          <w:szCs w:val="24"/>
          <w:lang w:val="es-ES"/>
        </w:rPr>
      </w:pPr>
      <w:r w:rsidRPr="00B84302">
        <w:rPr>
          <w:rFonts w:ascii="Arial" w:hAnsi="Arial" w:cs="Arial"/>
          <w:sz w:val="24"/>
          <w:szCs w:val="24"/>
          <w:lang w:val="es-ES"/>
        </w:rPr>
        <w:t>El primer resultado está asociado con la identificación de</w:t>
      </w:r>
      <w:r w:rsidR="007A3CC3" w:rsidRPr="00B84302">
        <w:rPr>
          <w:rFonts w:ascii="Arial" w:hAnsi="Arial" w:cs="Arial"/>
          <w:sz w:val="24"/>
          <w:szCs w:val="24"/>
          <w:lang w:val="es-ES"/>
        </w:rPr>
        <w:t xml:space="preserve"> </w:t>
      </w:r>
      <w:r w:rsidRPr="00B84302">
        <w:rPr>
          <w:rFonts w:ascii="Arial" w:hAnsi="Arial" w:cs="Arial"/>
          <w:sz w:val="24"/>
          <w:szCs w:val="24"/>
          <w:lang w:val="es-ES"/>
        </w:rPr>
        <w:t>l</w:t>
      </w:r>
      <w:r w:rsidR="00020BC6" w:rsidRPr="00B84302">
        <w:rPr>
          <w:rFonts w:ascii="Arial" w:hAnsi="Arial" w:cs="Arial"/>
          <w:sz w:val="24"/>
          <w:szCs w:val="24"/>
          <w:lang w:val="es-ES"/>
        </w:rPr>
        <w:t>os</w:t>
      </w:r>
      <w:r w:rsidR="007A3CC3" w:rsidRPr="00B84302">
        <w:rPr>
          <w:rFonts w:ascii="Arial" w:hAnsi="Arial" w:cs="Arial"/>
          <w:sz w:val="24"/>
          <w:szCs w:val="24"/>
          <w:lang w:val="es-ES"/>
        </w:rPr>
        <w:t xml:space="preserve"> </w:t>
      </w:r>
      <w:r w:rsidR="00020BC6" w:rsidRPr="00B84302">
        <w:rPr>
          <w:rFonts w:ascii="Arial" w:hAnsi="Arial" w:cs="Arial"/>
          <w:sz w:val="24"/>
          <w:szCs w:val="24"/>
          <w:lang w:val="es-ES"/>
        </w:rPr>
        <w:t>equipos que serán evaluados</w:t>
      </w:r>
      <w:r w:rsidRPr="00B84302">
        <w:rPr>
          <w:rFonts w:ascii="Arial" w:hAnsi="Arial" w:cs="Arial"/>
          <w:sz w:val="24"/>
          <w:szCs w:val="24"/>
          <w:lang w:val="es-ES"/>
        </w:rPr>
        <w:t>, reflejado en un diagrama de ISHIKAWA</w:t>
      </w:r>
      <w:r w:rsidR="008C2AAB" w:rsidRPr="00B84302">
        <w:rPr>
          <w:rFonts w:ascii="Arial" w:hAnsi="Arial" w:cs="Arial"/>
          <w:sz w:val="24"/>
          <w:szCs w:val="24"/>
          <w:lang w:val="es-ES"/>
        </w:rPr>
        <w:t xml:space="preserve"> de la figura </w:t>
      </w:r>
      <w:r w:rsidR="002B1537" w:rsidRPr="00B84302">
        <w:rPr>
          <w:rFonts w:ascii="Arial" w:hAnsi="Arial" w:cs="Arial"/>
          <w:sz w:val="24"/>
          <w:szCs w:val="24"/>
          <w:lang w:val="es-ES"/>
        </w:rPr>
        <w:t>2</w:t>
      </w:r>
      <w:r w:rsidR="003763F0">
        <w:rPr>
          <w:rFonts w:ascii="Arial" w:hAnsi="Arial" w:cs="Arial"/>
          <w:sz w:val="24"/>
          <w:szCs w:val="24"/>
          <w:lang w:val="es-ES"/>
        </w:rPr>
        <w:t xml:space="preserve"> </w:t>
      </w:r>
      <w:r w:rsidR="003763F0" w:rsidRPr="003763F0">
        <w:rPr>
          <w:rFonts w:ascii="Arial" w:hAnsi="Arial" w:cs="Arial"/>
          <w:sz w:val="24"/>
          <w:szCs w:val="24"/>
          <w:lang w:val="es-ES"/>
        </w:rPr>
        <w:t xml:space="preserve">(Álvarez-García, </w:t>
      </w:r>
      <w:proofErr w:type="spellStart"/>
      <w:r w:rsidR="003763F0" w:rsidRPr="003763F0">
        <w:rPr>
          <w:rFonts w:ascii="Arial" w:hAnsi="Arial" w:cs="Arial"/>
          <w:sz w:val="24"/>
          <w:szCs w:val="24"/>
          <w:lang w:val="es-ES"/>
        </w:rPr>
        <w:t>Fraiz</w:t>
      </w:r>
      <w:proofErr w:type="spellEnd"/>
      <w:r w:rsidR="003763F0" w:rsidRPr="003763F0">
        <w:rPr>
          <w:rFonts w:ascii="Arial" w:hAnsi="Arial" w:cs="Arial"/>
          <w:sz w:val="24"/>
          <w:szCs w:val="24"/>
          <w:lang w:val="es-ES"/>
        </w:rPr>
        <w:t xml:space="preserve">-Brea, &amp; del-Río-Rama, 2012; </w:t>
      </w:r>
      <w:proofErr w:type="spellStart"/>
      <w:r w:rsidR="003763F0" w:rsidRPr="003763F0">
        <w:rPr>
          <w:rFonts w:ascii="Arial" w:hAnsi="Arial" w:cs="Arial"/>
          <w:sz w:val="24"/>
          <w:szCs w:val="24"/>
          <w:lang w:val="es-ES"/>
        </w:rPr>
        <w:t>Kaoru</w:t>
      </w:r>
      <w:proofErr w:type="spellEnd"/>
      <w:r w:rsidR="003763F0" w:rsidRPr="003763F0">
        <w:rPr>
          <w:rFonts w:ascii="Arial" w:hAnsi="Arial" w:cs="Arial"/>
          <w:sz w:val="24"/>
          <w:szCs w:val="24"/>
          <w:lang w:val="es-ES"/>
        </w:rPr>
        <w:t xml:space="preserve">, 2012; </w:t>
      </w:r>
      <w:proofErr w:type="spellStart"/>
      <w:r w:rsidR="003763F0" w:rsidRPr="003763F0">
        <w:rPr>
          <w:rFonts w:ascii="Arial" w:hAnsi="Arial" w:cs="Arial"/>
          <w:sz w:val="24"/>
          <w:szCs w:val="24"/>
          <w:lang w:val="es-ES"/>
        </w:rPr>
        <w:t>Surhone</w:t>
      </w:r>
      <w:proofErr w:type="spellEnd"/>
      <w:r w:rsidR="003763F0" w:rsidRPr="003763F0">
        <w:rPr>
          <w:rFonts w:ascii="Arial" w:hAnsi="Arial" w:cs="Arial"/>
          <w:sz w:val="24"/>
          <w:szCs w:val="24"/>
          <w:lang w:val="es-ES"/>
        </w:rPr>
        <w:t xml:space="preserve">, </w:t>
      </w:r>
      <w:proofErr w:type="spellStart"/>
      <w:r w:rsidR="003763F0" w:rsidRPr="003763F0">
        <w:rPr>
          <w:rFonts w:ascii="Arial" w:hAnsi="Arial" w:cs="Arial"/>
          <w:sz w:val="24"/>
          <w:szCs w:val="24"/>
          <w:lang w:val="es-ES"/>
        </w:rPr>
        <w:t>Tennoe</w:t>
      </w:r>
      <w:proofErr w:type="spellEnd"/>
      <w:r w:rsidR="003763F0" w:rsidRPr="003763F0">
        <w:rPr>
          <w:rFonts w:ascii="Arial" w:hAnsi="Arial" w:cs="Arial"/>
          <w:sz w:val="24"/>
          <w:szCs w:val="24"/>
          <w:lang w:val="es-ES"/>
        </w:rPr>
        <w:t xml:space="preserve">, &amp; </w:t>
      </w:r>
      <w:proofErr w:type="spellStart"/>
      <w:r w:rsidR="003763F0" w:rsidRPr="003763F0">
        <w:rPr>
          <w:rFonts w:ascii="Arial" w:hAnsi="Arial" w:cs="Arial"/>
          <w:sz w:val="24"/>
          <w:szCs w:val="24"/>
          <w:lang w:val="es-ES"/>
        </w:rPr>
        <w:t>Henssonow</w:t>
      </w:r>
      <w:proofErr w:type="spellEnd"/>
      <w:r w:rsidR="003763F0" w:rsidRPr="003763F0">
        <w:rPr>
          <w:rFonts w:ascii="Arial" w:hAnsi="Arial" w:cs="Arial"/>
          <w:sz w:val="24"/>
          <w:szCs w:val="24"/>
          <w:lang w:val="es-ES"/>
        </w:rPr>
        <w:t>, 2010)</w:t>
      </w:r>
      <w:r w:rsidRPr="00B84302">
        <w:rPr>
          <w:rFonts w:ascii="Arial" w:hAnsi="Arial" w:cs="Arial"/>
          <w:sz w:val="24"/>
          <w:szCs w:val="24"/>
          <w:lang w:val="es-ES"/>
        </w:rPr>
        <w:t>.</w:t>
      </w:r>
    </w:p>
    <w:p w:rsidR="0020181A" w:rsidRDefault="004D6488" w:rsidP="00D05BFC">
      <w:pPr>
        <w:pStyle w:val="Ttulo1"/>
        <w:ind w:left="0" w:right="2090"/>
        <w:jc w:val="both"/>
        <w:rPr>
          <w:rFonts w:ascii="Arial" w:hAnsi="Arial" w:cs="Arial"/>
          <w:sz w:val="24"/>
          <w:szCs w:val="24"/>
        </w:rPr>
      </w:pPr>
      <w:r>
        <w:rPr>
          <w:rFonts w:ascii="Arial" w:hAnsi="Arial" w:cs="Arial"/>
          <w:noProof/>
          <w:sz w:val="24"/>
          <w:szCs w:val="24"/>
          <w:lang w:val="es-CO" w:eastAsia="es-CO"/>
        </w:rPr>
        <w:drawing>
          <wp:inline distT="0" distB="0" distL="0" distR="0">
            <wp:extent cx="5610225" cy="376327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HIKAWA.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43943" cy="3785891"/>
                    </a:xfrm>
                    <a:prstGeom prst="rect">
                      <a:avLst/>
                    </a:prstGeom>
                  </pic:spPr>
                </pic:pic>
              </a:graphicData>
            </a:graphic>
          </wp:inline>
        </w:drawing>
      </w:r>
    </w:p>
    <w:p w:rsidR="00363764" w:rsidRPr="00402E48" w:rsidRDefault="00363764" w:rsidP="00D05BFC">
      <w:pPr>
        <w:pStyle w:val="Epgrafe"/>
        <w:spacing w:after="0"/>
        <w:rPr>
          <w:rFonts w:ascii="Arial" w:eastAsia="Gill Sans MT" w:hAnsi="Arial" w:cs="Arial"/>
          <w:b/>
          <w:i w:val="0"/>
          <w:iCs w:val="0"/>
          <w:color w:val="auto"/>
          <w:sz w:val="24"/>
          <w:szCs w:val="24"/>
          <w:lang w:val="es-ES_tradnl"/>
        </w:rPr>
      </w:pPr>
      <w:r w:rsidRPr="00402E48">
        <w:rPr>
          <w:rFonts w:ascii="Arial" w:eastAsia="Gill Sans MT" w:hAnsi="Arial" w:cs="Arial"/>
          <w:b/>
          <w:i w:val="0"/>
          <w:iCs w:val="0"/>
          <w:color w:val="auto"/>
          <w:sz w:val="24"/>
          <w:szCs w:val="24"/>
          <w:lang w:val="es-ES_tradnl"/>
        </w:rPr>
        <w:t xml:space="preserve">Figura </w:t>
      </w:r>
      <w:r w:rsidR="00A62A51" w:rsidRPr="00402E48">
        <w:rPr>
          <w:rFonts w:ascii="Arial" w:eastAsia="Gill Sans MT" w:hAnsi="Arial" w:cs="Arial"/>
          <w:b/>
          <w:i w:val="0"/>
          <w:iCs w:val="0"/>
          <w:color w:val="auto"/>
          <w:sz w:val="24"/>
          <w:szCs w:val="24"/>
          <w:lang w:val="es-ES_tradnl"/>
        </w:rPr>
        <w:fldChar w:fldCharType="begin"/>
      </w:r>
      <w:r w:rsidRPr="00402E48">
        <w:rPr>
          <w:rFonts w:ascii="Arial" w:eastAsia="Gill Sans MT" w:hAnsi="Arial" w:cs="Arial"/>
          <w:b/>
          <w:i w:val="0"/>
          <w:iCs w:val="0"/>
          <w:color w:val="auto"/>
          <w:sz w:val="24"/>
          <w:szCs w:val="24"/>
          <w:lang w:val="es-ES_tradnl"/>
        </w:rPr>
        <w:instrText xml:space="preserve"> SEQ Figura \* ARABIC </w:instrText>
      </w:r>
      <w:r w:rsidR="00A62A51" w:rsidRPr="00402E48">
        <w:rPr>
          <w:rFonts w:ascii="Arial" w:eastAsia="Gill Sans MT" w:hAnsi="Arial" w:cs="Arial"/>
          <w:b/>
          <w:i w:val="0"/>
          <w:iCs w:val="0"/>
          <w:color w:val="auto"/>
          <w:sz w:val="24"/>
          <w:szCs w:val="24"/>
          <w:lang w:val="es-ES_tradnl"/>
        </w:rPr>
        <w:fldChar w:fldCharType="separate"/>
      </w:r>
      <w:r w:rsidR="008B62AB">
        <w:rPr>
          <w:rFonts w:ascii="Arial" w:eastAsia="Gill Sans MT" w:hAnsi="Arial" w:cs="Arial"/>
          <w:b/>
          <w:i w:val="0"/>
          <w:iCs w:val="0"/>
          <w:noProof/>
          <w:color w:val="auto"/>
          <w:sz w:val="24"/>
          <w:szCs w:val="24"/>
          <w:lang w:val="es-ES_tradnl"/>
        </w:rPr>
        <w:t>2</w:t>
      </w:r>
      <w:r w:rsidR="00A62A51" w:rsidRPr="00402E48">
        <w:rPr>
          <w:rFonts w:ascii="Arial" w:eastAsia="Gill Sans MT" w:hAnsi="Arial" w:cs="Arial"/>
          <w:b/>
          <w:i w:val="0"/>
          <w:iCs w:val="0"/>
          <w:color w:val="auto"/>
          <w:sz w:val="24"/>
          <w:szCs w:val="24"/>
          <w:lang w:val="es-ES_tradnl"/>
        </w:rPr>
        <w:fldChar w:fldCharType="end"/>
      </w:r>
      <w:r w:rsidR="00AF505B">
        <w:rPr>
          <w:rFonts w:ascii="Arial" w:eastAsia="Gill Sans MT" w:hAnsi="Arial" w:cs="Arial"/>
          <w:b/>
          <w:i w:val="0"/>
          <w:iCs w:val="0"/>
          <w:color w:val="auto"/>
          <w:sz w:val="24"/>
          <w:szCs w:val="24"/>
          <w:lang w:val="es-ES_tradnl"/>
        </w:rPr>
        <w:t xml:space="preserve">. </w:t>
      </w:r>
      <w:r w:rsidR="00AF505B" w:rsidRPr="00402E48">
        <w:rPr>
          <w:rFonts w:ascii="Arial" w:eastAsia="Gill Sans MT" w:hAnsi="Arial" w:cs="Arial"/>
          <w:b/>
          <w:i w:val="0"/>
          <w:iCs w:val="0"/>
          <w:color w:val="auto"/>
          <w:sz w:val="24"/>
          <w:szCs w:val="24"/>
          <w:lang w:val="es-ES_tradnl"/>
        </w:rPr>
        <w:t xml:space="preserve"> </w:t>
      </w:r>
      <w:r w:rsidR="00C03607" w:rsidRPr="00FC77FF">
        <w:rPr>
          <w:rFonts w:ascii="Arial" w:eastAsia="Gill Sans MT" w:hAnsi="Arial" w:cs="Arial"/>
          <w:i w:val="0"/>
          <w:iCs w:val="0"/>
          <w:color w:val="auto"/>
          <w:sz w:val="24"/>
          <w:szCs w:val="24"/>
          <w:lang w:val="es-ES_tradnl"/>
        </w:rPr>
        <w:t>Diagrama de ISHIKAWA</w:t>
      </w:r>
      <w:r w:rsidR="00AF505B">
        <w:rPr>
          <w:rFonts w:ascii="Arial" w:eastAsia="Gill Sans MT" w:hAnsi="Arial" w:cs="Arial"/>
          <w:i w:val="0"/>
          <w:iCs w:val="0"/>
          <w:color w:val="auto"/>
          <w:sz w:val="24"/>
          <w:szCs w:val="24"/>
          <w:lang w:val="es-ES_tradnl"/>
        </w:rPr>
        <w:t>.</w:t>
      </w:r>
    </w:p>
    <w:p w:rsidR="00A17F8E" w:rsidRDefault="009167D1" w:rsidP="00D05BFC">
      <w:pPr>
        <w:pStyle w:val="Textoindependiente"/>
        <w:ind w:left="0"/>
        <w:jc w:val="both"/>
        <w:rPr>
          <w:rFonts w:ascii="Arial" w:hAnsi="Arial" w:cs="Arial"/>
          <w:sz w:val="24"/>
          <w:szCs w:val="24"/>
          <w:lang w:val="es-ES"/>
        </w:rPr>
      </w:pPr>
      <w:r>
        <w:rPr>
          <w:rFonts w:ascii="Arial" w:hAnsi="Arial" w:cs="Arial"/>
          <w:sz w:val="24"/>
          <w:szCs w:val="24"/>
          <w:lang w:val="es-ES"/>
        </w:rPr>
        <w:t xml:space="preserve">A modo resumen se evidenciarán los resultados obtenidos para los equipos de la empresa bajo análisis. Para la clasificación de los sistemas auxiliares se </w:t>
      </w:r>
      <w:r w:rsidR="00A17F8E">
        <w:rPr>
          <w:rFonts w:ascii="Arial" w:hAnsi="Arial" w:cs="Arial"/>
          <w:sz w:val="24"/>
          <w:szCs w:val="24"/>
          <w:lang w:val="es-ES"/>
        </w:rPr>
        <w:t>siguió</w:t>
      </w:r>
      <w:r>
        <w:rPr>
          <w:rFonts w:ascii="Arial" w:hAnsi="Arial" w:cs="Arial"/>
          <w:sz w:val="24"/>
          <w:szCs w:val="24"/>
          <w:lang w:val="es-ES"/>
        </w:rPr>
        <w:t xml:space="preserve"> el mismo procedimiento.</w:t>
      </w:r>
      <w:r w:rsidR="003E1B03">
        <w:rPr>
          <w:rFonts w:ascii="Arial" w:hAnsi="Arial" w:cs="Arial"/>
          <w:sz w:val="24"/>
          <w:szCs w:val="24"/>
          <w:lang w:val="es-ES"/>
        </w:rPr>
        <w:t xml:space="preserve"> </w:t>
      </w:r>
    </w:p>
    <w:p w:rsidR="003E1B03" w:rsidRDefault="003E1B03" w:rsidP="00D05BFC">
      <w:pPr>
        <w:pStyle w:val="Textoindependiente"/>
        <w:ind w:left="0"/>
        <w:jc w:val="both"/>
        <w:rPr>
          <w:rFonts w:ascii="Arial" w:hAnsi="Arial" w:cs="Arial"/>
          <w:sz w:val="24"/>
          <w:szCs w:val="24"/>
          <w:lang w:val="es-ES"/>
        </w:rPr>
      </w:pPr>
      <w:r>
        <w:rPr>
          <w:rFonts w:ascii="Arial" w:hAnsi="Arial" w:cs="Arial"/>
          <w:sz w:val="24"/>
          <w:szCs w:val="24"/>
          <w:lang w:val="es-ES"/>
        </w:rPr>
        <w:t xml:space="preserve">El objetivo en este caso es analizar cuanto impacta el equipo como tal, en la producción. </w:t>
      </w:r>
      <w:r w:rsidR="004E6A09">
        <w:rPr>
          <w:rFonts w:ascii="Arial" w:hAnsi="Arial" w:cs="Arial"/>
          <w:sz w:val="24"/>
          <w:szCs w:val="24"/>
          <w:lang w:val="es-ES"/>
        </w:rPr>
        <w:t>Se</w:t>
      </w:r>
      <w:r>
        <w:rPr>
          <w:rFonts w:ascii="Arial" w:hAnsi="Arial" w:cs="Arial"/>
          <w:sz w:val="24"/>
          <w:szCs w:val="24"/>
          <w:lang w:val="es-ES"/>
        </w:rPr>
        <w:t xml:space="preserve"> </w:t>
      </w:r>
      <w:r w:rsidR="004E6A09">
        <w:rPr>
          <w:rFonts w:ascii="Arial" w:hAnsi="Arial" w:cs="Arial"/>
          <w:sz w:val="24"/>
          <w:szCs w:val="24"/>
          <w:lang w:val="es-ES"/>
        </w:rPr>
        <w:t>seleccionaron</w:t>
      </w:r>
      <w:r>
        <w:rPr>
          <w:rFonts w:ascii="Arial" w:hAnsi="Arial" w:cs="Arial"/>
          <w:sz w:val="24"/>
          <w:szCs w:val="24"/>
          <w:lang w:val="es-ES"/>
        </w:rPr>
        <w:t xml:space="preserve"> aquellos activos que son declarados como equipos por el departamento de mantenimiento</w:t>
      </w:r>
      <w:r w:rsidR="004E6A09">
        <w:rPr>
          <w:rFonts w:ascii="Arial" w:hAnsi="Arial" w:cs="Arial"/>
          <w:sz w:val="24"/>
          <w:szCs w:val="24"/>
          <w:lang w:val="es-ES"/>
        </w:rPr>
        <w:t>.</w:t>
      </w:r>
    </w:p>
    <w:p w:rsidR="00A7326B" w:rsidRDefault="00A7326B" w:rsidP="00D05BFC">
      <w:pPr>
        <w:pStyle w:val="Textoindependiente"/>
        <w:ind w:left="0"/>
        <w:jc w:val="both"/>
        <w:rPr>
          <w:rFonts w:ascii="Arial" w:hAnsi="Arial" w:cs="Arial"/>
          <w:sz w:val="24"/>
          <w:szCs w:val="24"/>
          <w:lang w:val="es-ES"/>
        </w:rPr>
      </w:pPr>
      <w:r w:rsidRPr="004F683B">
        <w:rPr>
          <w:rFonts w:ascii="Arial" w:hAnsi="Arial" w:cs="Arial"/>
          <w:sz w:val="24"/>
          <w:szCs w:val="24"/>
          <w:lang w:val="es-ES"/>
        </w:rPr>
        <w:t xml:space="preserve">El </w:t>
      </w:r>
      <w:r w:rsidR="004E6A09">
        <w:rPr>
          <w:rFonts w:ascii="Arial" w:hAnsi="Arial" w:cs="Arial"/>
          <w:sz w:val="24"/>
          <w:szCs w:val="24"/>
          <w:lang w:val="es-ES"/>
        </w:rPr>
        <w:t xml:space="preserve">valor cuantitativo para el </w:t>
      </w:r>
      <w:r w:rsidR="007A3CC3">
        <w:rPr>
          <w:rFonts w:ascii="Arial" w:hAnsi="Arial" w:cs="Arial"/>
          <w:sz w:val="24"/>
          <w:szCs w:val="24"/>
          <w:lang w:val="es-ES"/>
        </w:rPr>
        <w:t>nivel de riesgo</w:t>
      </w:r>
      <w:r w:rsidRPr="004F683B">
        <w:rPr>
          <w:rFonts w:ascii="Arial" w:hAnsi="Arial" w:cs="Arial"/>
          <w:sz w:val="24"/>
          <w:szCs w:val="24"/>
          <w:lang w:val="es-ES"/>
        </w:rPr>
        <w:t xml:space="preserve"> </w:t>
      </w:r>
      <w:r w:rsidR="001A2B7D">
        <w:rPr>
          <w:rFonts w:ascii="Arial" w:hAnsi="Arial" w:cs="Arial"/>
          <w:sz w:val="24"/>
          <w:szCs w:val="24"/>
          <w:lang w:val="es-ES"/>
        </w:rPr>
        <w:t xml:space="preserve">se puede observar en la </w:t>
      </w:r>
      <w:r w:rsidR="003A30A9">
        <w:rPr>
          <w:rFonts w:ascii="Arial" w:hAnsi="Arial" w:cs="Arial"/>
          <w:sz w:val="24"/>
          <w:szCs w:val="24"/>
          <w:lang w:val="es-ES"/>
        </w:rPr>
        <w:t>figura</w:t>
      </w:r>
      <w:r w:rsidR="001A2B7D">
        <w:rPr>
          <w:rFonts w:ascii="Arial" w:hAnsi="Arial" w:cs="Arial"/>
          <w:sz w:val="24"/>
          <w:szCs w:val="24"/>
          <w:lang w:val="es-ES"/>
        </w:rPr>
        <w:t xml:space="preserve"> </w:t>
      </w:r>
      <w:r w:rsidR="003A30A9">
        <w:rPr>
          <w:rFonts w:ascii="Arial" w:hAnsi="Arial" w:cs="Arial"/>
          <w:sz w:val="24"/>
          <w:szCs w:val="24"/>
          <w:lang w:val="es-ES"/>
        </w:rPr>
        <w:t>3</w:t>
      </w:r>
      <w:r w:rsidR="00676E06">
        <w:rPr>
          <w:rFonts w:ascii="Arial" w:hAnsi="Arial" w:cs="Arial"/>
          <w:sz w:val="24"/>
          <w:szCs w:val="24"/>
          <w:lang w:val="es-ES"/>
        </w:rPr>
        <w:t xml:space="preserve">. En el margen derecho encontramos </w:t>
      </w:r>
      <w:r w:rsidR="00276009">
        <w:rPr>
          <w:rFonts w:ascii="Arial" w:hAnsi="Arial" w:cs="Arial"/>
          <w:sz w:val="24"/>
          <w:szCs w:val="24"/>
          <w:lang w:val="es-ES"/>
        </w:rPr>
        <w:t>los</w:t>
      </w:r>
      <w:r w:rsidR="00676E06">
        <w:rPr>
          <w:rFonts w:ascii="Arial" w:hAnsi="Arial" w:cs="Arial"/>
          <w:sz w:val="24"/>
          <w:szCs w:val="24"/>
          <w:lang w:val="es-ES"/>
        </w:rPr>
        <w:t xml:space="preserve"> valor</w:t>
      </w:r>
      <w:r w:rsidR="00276009">
        <w:rPr>
          <w:rFonts w:ascii="Arial" w:hAnsi="Arial" w:cs="Arial"/>
          <w:sz w:val="24"/>
          <w:szCs w:val="24"/>
          <w:lang w:val="es-ES"/>
        </w:rPr>
        <w:t>es</w:t>
      </w:r>
      <w:r w:rsidR="00676E06">
        <w:rPr>
          <w:rFonts w:ascii="Arial" w:hAnsi="Arial" w:cs="Arial"/>
          <w:sz w:val="24"/>
          <w:szCs w:val="24"/>
          <w:lang w:val="es-ES"/>
        </w:rPr>
        <w:t xml:space="preserve"> de la probabilidad de ocurrencia y las consecuencias</w:t>
      </w:r>
      <w:r w:rsidR="00276009">
        <w:rPr>
          <w:rFonts w:ascii="Arial" w:hAnsi="Arial" w:cs="Arial"/>
          <w:sz w:val="24"/>
          <w:szCs w:val="24"/>
          <w:lang w:val="es-ES"/>
        </w:rPr>
        <w:t xml:space="preserve">; y </w:t>
      </w:r>
      <w:r w:rsidR="00676E06">
        <w:rPr>
          <w:rFonts w:ascii="Arial" w:hAnsi="Arial" w:cs="Arial"/>
          <w:sz w:val="24"/>
          <w:szCs w:val="24"/>
          <w:lang w:val="es-ES"/>
        </w:rPr>
        <w:t>el margen izquierdo está asociado a los niveles de riesgo.</w:t>
      </w:r>
      <w:r w:rsidR="001A2B7D">
        <w:rPr>
          <w:rFonts w:ascii="Arial" w:hAnsi="Arial" w:cs="Arial"/>
          <w:sz w:val="24"/>
          <w:szCs w:val="24"/>
          <w:lang w:val="es-ES"/>
        </w:rPr>
        <w:t xml:space="preserve"> </w:t>
      </w:r>
      <w:r w:rsidR="00676E06">
        <w:rPr>
          <w:rFonts w:ascii="Arial" w:hAnsi="Arial" w:cs="Arial"/>
          <w:sz w:val="24"/>
          <w:szCs w:val="24"/>
          <w:lang w:val="es-ES"/>
        </w:rPr>
        <w:t xml:space="preserve">La </w:t>
      </w:r>
      <w:r w:rsidR="001A2B7D">
        <w:rPr>
          <w:rFonts w:ascii="Arial" w:hAnsi="Arial" w:cs="Arial"/>
          <w:sz w:val="24"/>
          <w:szCs w:val="24"/>
          <w:lang w:val="es-ES"/>
        </w:rPr>
        <w:t xml:space="preserve">figura </w:t>
      </w:r>
      <w:r w:rsidR="003A30A9">
        <w:rPr>
          <w:rFonts w:ascii="Arial" w:hAnsi="Arial" w:cs="Arial"/>
          <w:sz w:val="24"/>
          <w:szCs w:val="24"/>
          <w:lang w:val="es-ES"/>
        </w:rPr>
        <w:t>4</w:t>
      </w:r>
      <w:r w:rsidR="00A17F8E">
        <w:rPr>
          <w:rFonts w:ascii="Arial" w:hAnsi="Arial" w:cs="Arial"/>
          <w:sz w:val="24"/>
          <w:szCs w:val="24"/>
          <w:lang w:val="es-ES"/>
        </w:rPr>
        <w:t>,</w:t>
      </w:r>
      <w:r w:rsidR="001A2B7D">
        <w:rPr>
          <w:rFonts w:ascii="Arial" w:hAnsi="Arial" w:cs="Arial"/>
          <w:sz w:val="24"/>
          <w:szCs w:val="24"/>
          <w:lang w:val="es-ES"/>
        </w:rPr>
        <w:t xml:space="preserve"> ilustra en forma de radal e</w:t>
      </w:r>
      <w:r w:rsidR="00411E7E">
        <w:rPr>
          <w:rFonts w:ascii="Arial" w:hAnsi="Arial" w:cs="Arial"/>
          <w:sz w:val="24"/>
          <w:szCs w:val="24"/>
          <w:lang w:val="es-ES"/>
        </w:rPr>
        <w:t>l</w:t>
      </w:r>
      <w:r w:rsidR="001A2B7D">
        <w:rPr>
          <w:rFonts w:ascii="Arial" w:hAnsi="Arial" w:cs="Arial"/>
          <w:sz w:val="24"/>
          <w:szCs w:val="24"/>
          <w:lang w:val="es-ES"/>
        </w:rPr>
        <w:t xml:space="preserve"> mapa de criticidad de los equipos de la </w:t>
      </w:r>
      <w:r w:rsidR="00785C85">
        <w:rPr>
          <w:rFonts w:ascii="Arial" w:hAnsi="Arial" w:cs="Arial"/>
          <w:sz w:val="24"/>
          <w:szCs w:val="24"/>
          <w:lang w:val="es-ES"/>
        </w:rPr>
        <w:t>empresa</w:t>
      </w:r>
      <w:r w:rsidR="00276009">
        <w:rPr>
          <w:rFonts w:ascii="Arial" w:hAnsi="Arial" w:cs="Arial"/>
          <w:sz w:val="24"/>
          <w:szCs w:val="24"/>
          <w:lang w:val="es-ES"/>
        </w:rPr>
        <w:t xml:space="preserve">. </w:t>
      </w:r>
      <w:r w:rsidR="00276009" w:rsidRPr="00276009">
        <w:rPr>
          <w:rFonts w:ascii="Arial" w:hAnsi="Arial" w:cs="Arial"/>
          <w:sz w:val="24"/>
          <w:szCs w:val="24"/>
          <w:lang w:val="es-ES"/>
        </w:rPr>
        <w:t>Esta técnica permite visualizar de forma gráfica y resumida los elementos críticos en el sistema de forma cualitativa.</w:t>
      </w:r>
    </w:p>
    <w:p w:rsidR="003A30A9" w:rsidRPr="003A30A9" w:rsidRDefault="003A30A9" w:rsidP="00D05BFC">
      <w:pPr>
        <w:pStyle w:val="Epgrafe"/>
        <w:spacing w:after="0"/>
        <w:rPr>
          <w:rFonts w:ascii="Arial" w:eastAsia="Gill Sans MT" w:hAnsi="Arial" w:cs="Arial"/>
          <w:b/>
          <w:i w:val="0"/>
          <w:iCs w:val="0"/>
          <w:color w:val="auto"/>
          <w:sz w:val="24"/>
          <w:szCs w:val="24"/>
          <w:lang w:val="es-ES"/>
        </w:rPr>
      </w:pPr>
    </w:p>
    <w:p w:rsidR="00D27451" w:rsidRDefault="00D27451" w:rsidP="00D05BFC">
      <w:pPr>
        <w:pStyle w:val="Epgrafe"/>
        <w:spacing w:after="0"/>
        <w:rPr>
          <w:rFonts w:ascii="Arial" w:eastAsia="Gill Sans MT" w:hAnsi="Arial" w:cs="Arial"/>
          <w:b/>
          <w:i w:val="0"/>
          <w:iCs w:val="0"/>
          <w:color w:val="auto"/>
          <w:sz w:val="22"/>
          <w:szCs w:val="22"/>
          <w:lang w:val="es-ES_tradnl"/>
        </w:rPr>
      </w:pPr>
      <w:r w:rsidRPr="00E26EFF">
        <w:rPr>
          <w:rFonts w:ascii="Arial" w:eastAsia="Gill Sans MT" w:hAnsi="Arial" w:cs="Arial"/>
          <w:b/>
          <w:i w:val="0"/>
          <w:iCs w:val="0"/>
          <w:noProof/>
          <w:color w:val="auto"/>
          <w:sz w:val="22"/>
          <w:szCs w:val="22"/>
          <w:lang w:val="es-CO" w:eastAsia="es-CO"/>
        </w:rPr>
        <w:lastRenderedPageBreak/>
        <w:drawing>
          <wp:inline distT="0" distB="0" distL="0" distR="0">
            <wp:extent cx="4578350" cy="2749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8350" cy="2749550"/>
                    </a:xfrm>
                    <a:prstGeom prst="rect">
                      <a:avLst/>
                    </a:prstGeom>
                    <a:noFill/>
                  </pic:spPr>
                </pic:pic>
              </a:graphicData>
            </a:graphic>
          </wp:inline>
        </w:drawing>
      </w:r>
    </w:p>
    <w:p w:rsidR="00363764" w:rsidRPr="00402E48" w:rsidRDefault="003A30A9" w:rsidP="00D05BFC">
      <w:pPr>
        <w:pStyle w:val="Epgrafe"/>
        <w:spacing w:after="0"/>
        <w:rPr>
          <w:rFonts w:ascii="Arial" w:eastAsia="Gill Sans MT" w:hAnsi="Arial" w:cs="Arial"/>
          <w:b/>
          <w:i w:val="0"/>
          <w:iCs w:val="0"/>
          <w:color w:val="auto"/>
          <w:sz w:val="24"/>
          <w:szCs w:val="24"/>
          <w:lang w:val="es-ES_tradnl"/>
        </w:rPr>
      </w:pPr>
      <w:r w:rsidRPr="002B1537">
        <w:rPr>
          <w:rFonts w:ascii="Arial" w:eastAsia="Gill Sans MT" w:hAnsi="Arial" w:cs="Arial"/>
          <w:b/>
          <w:i w:val="0"/>
          <w:iCs w:val="0"/>
          <w:color w:val="auto"/>
          <w:sz w:val="22"/>
          <w:szCs w:val="22"/>
          <w:lang w:val="es-ES_tradnl"/>
        </w:rPr>
        <w:t xml:space="preserve">Figura </w:t>
      </w:r>
      <w:r>
        <w:rPr>
          <w:rFonts w:ascii="Arial" w:eastAsia="Gill Sans MT" w:hAnsi="Arial" w:cs="Arial"/>
          <w:b/>
          <w:i w:val="0"/>
          <w:iCs w:val="0"/>
          <w:color w:val="auto"/>
          <w:sz w:val="24"/>
          <w:szCs w:val="24"/>
          <w:lang w:val="es-ES_tradnl"/>
        </w:rPr>
        <w:t>3</w:t>
      </w:r>
      <w:r w:rsidR="00AF505B">
        <w:rPr>
          <w:rFonts w:ascii="Arial" w:eastAsia="Gill Sans MT" w:hAnsi="Arial" w:cs="Arial"/>
          <w:b/>
          <w:i w:val="0"/>
          <w:iCs w:val="0"/>
          <w:color w:val="auto"/>
          <w:sz w:val="24"/>
          <w:szCs w:val="24"/>
          <w:lang w:val="es-ES_tradnl"/>
        </w:rPr>
        <w:t xml:space="preserve">. </w:t>
      </w:r>
      <w:r w:rsidR="00AF505B" w:rsidRPr="00402E48">
        <w:rPr>
          <w:rFonts w:ascii="Arial" w:eastAsia="Gill Sans MT" w:hAnsi="Arial" w:cs="Arial"/>
          <w:b/>
          <w:i w:val="0"/>
          <w:iCs w:val="0"/>
          <w:color w:val="auto"/>
          <w:sz w:val="24"/>
          <w:szCs w:val="24"/>
          <w:lang w:val="es-ES_tradnl"/>
        </w:rPr>
        <w:t xml:space="preserve"> </w:t>
      </w:r>
      <w:r w:rsidR="00C03607" w:rsidRPr="00FC77FF">
        <w:rPr>
          <w:rFonts w:ascii="Arial" w:eastAsia="Gill Sans MT" w:hAnsi="Arial" w:cs="Arial"/>
          <w:i w:val="0"/>
          <w:iCs w:val="0"/>
          <w:color w:val="auto"/>
          <w:sz w:val="24"/>
          <w:szCs w:val="24"/>
          <w:lang w:val="es-ES_tradnl"/>
        </w:rPr>
        <w:t>Análisis de criticidad.</w:t>
      </w:r>
    </w:p>
    <w:p w:rsidR="00411E7E" w:rsidRDefault="003A30A9" w:rsidP="00D05BFC">
      <w:pPr>
        <w:pStyle w:val="Textoindependiente"/>
        <w:ind w:left="0"/>
        <w:jc w:val="both"/>
        <w:rPr>
          <w:rFonts w:ascii="Arial" w:hAnsi="Arial" w:cs="Arial"/>
          <w:sz w:val="24"/>
          <w:szCs w:val="24"/>
          <w:lang w:val="es-ES"/>
        </w:rPr>
      </w:pPr>
      <w:r>
        <w:rPr>
          <w:noProof/>
          <w:lang w:val="es-CO" w:eastAsia="es-CO"/>
        </w:rPr>
        <w:drawing>
          <wp:inline distT="0" distB="0" distL="0" distR="0">
            <wp:extent cx="4572000" cy="2890838"/>
            <wp:effectExtent l="0" t="0" r="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3764" w:rsidRPr="00FC77FF" w:rsidRDefault="002B1537" w:rsidP="00D05BFC">
      <w:pPr>
        <w:pStyle w:val="Epgrafe"/>
        <w:spacing w:after="0"/>
        <w:rPr>
          <w:rFonts w:ascii="Arial" w:eastAsia="Gill Sans MT" w:hAnsi="Arial" w:cs="Arial"/>
          <w:i w:val="0"/>
          <w:iCs w:val="0"/>
          <w:color w:val="auto"/>
          <w:sz w:val="22"/>
          <w:szCs w:val="22"/>
          <w:lang w:val="es-ES_tradnl"/>
        </w:rPr>
      </w:pPr>
      <w:r w:rsidRPr="002B1537">
        <w:rPr>
          <w:rFonts w:ascii="Arial" w:eastAsia="Gill Sans MT" w:hAnsi="Arial" w:cs="Arial"/>
          <w:b/>
          <w:i w:val="0"/>
          <w:iCs w:val="0"/>
          <w:color w:val="auto"/>
          <w:sz w:val="22"/>
          <w:szCs w:val="22"/>
          <w:lang w:val="es-ES_tradnl"/>
        </w:rPr>
        <w:t xml:space="preserve">Figura </w:t>
      </w:r>
      <w:r w:rsidR="003A30A9">
        <w:rPr>
          <w:rFonts w:ascii="Arial" w:eastAsia="Gill Sans MT" w:hAnsi="Arial" w:cs="Arial"/>
          <w:b/>
          <w:i w:val="0"/>
          <w:iCs w:val="0"/>
          <w:color w:val="auto"/>
          <w:sz w:val="22"/>
          <w:szCs w:val="22"/>
          <w:lang w:val="es-ES_tradnl"/>
        </w:rPr>
        <w:t>4</w:t>
      </w:r>
      <w:r w:rsidR="00AF505B">
        <w:rPr>
          <w:rFonts w:ascii="Arial" w:eastAsia="Gill Sans MT" w:hAnsi="Arial" w:cs="Arial"/>
          <w:b/>
          <w:i w:val="0"/>
          <w:iCs w:val="0"/>
          <w:color w:val="auto"/>
          <w:sz w:val="22"/>
          <w:szCs w:val="22"/>
          <w:lang w:val="es-ES_tradnl"/>
        </w:rPr>
        <w:t xml:space="preserve">. </w:t>
      </w:r>
      <w:r w:rsidR="00AF505B" w:rsidRPr="002B1537">
        <w:rPr>
          <w:rFonts w:ascii="Arial" w:eastAsia="Gill Sans MT" w:hAnsi="Arial" w:cs="Arial"/>
          <w:b/>
          <w:i w:val="0"/>
          <w:iCs w:val="0"/>
          <w:color w:val="auto"/>
          <w:sz w:val="22"/>
          <w:szCs w:val="22"/>
          <w:lang w:val="es-ES_tradnl"/>
        </w:rPr>
        <w:t xml:space="preserve"> </w:t>
      </w:r>
      <w:r w:rsidR="00C03607" w:rsidRPr="00FC77FF">
        <w:rPr>
          <w:rFonts w:ascii="Arial" w:eastAsia="Gill Sans MT" w:hAnsi="Arial" w:cs="Arial"/>
          <w:i w:val="0"/>
          <w:iCs w:val="0"/>
          <w:color w:val="auto"/>
          <w:sz w:val="22"/>
          <w:szCs w:val="22"/>
          <w:lang w:val="es-ES_tradnl"/>
        </w:rPr>
        <w:t>Mapa de criticidad.</w:t>
      </w:r>
    </w:p>
    <w:p w:rsidR="007A3CC3" w:rsidRDefault="007A3CC3" w:rsidP="00D05BFC">
      <w:pPr>
        <w:pStyle w:val="Textoindependiente"/>
        <w:ind w:left="0"/>
        <w:jc w:val="both"/>
        <w:rPr>
          <w:rFonts w:ascii="Arial" w:hAnsi="Arial" w:cs="Arial"/>
          <w:sz w:val="24"/>
          <w:szCs w:val="24"/>
          <w:lang w:val="es-ES"/>
        </w:rPr>
      </w:pPr>
      <w:r w:rsidRPr="00B170CD">
        <w:rPr>
          <w:rFonts w:ascii="Arial" w:hAnsi="Arial" w:cs="Arial"/>
          <w:sz w:val="24"/>
          <w:szCs w:val="24"/>
          <w:lang w:val="es-ES"/>
        </w:rPr>
        <w:t>Como se ha planteado hasta ahora el riesgo es el producto de la consecuencia por la probabilidad.</w:t>
      </w:r>
      <w:r w:rsidR="008F24F4">
        <w:rPr>
          <w:rFonts w:ascii="Arial" w:hAnsi="Arial" w:cs="Arial"/>
          <w:sz w:val="24"/>
          <w:szCs w:val="24"/>
          <w:lang w:val="es-ES"/>
        </w:rPr>
        <w:t xml:space="preserve"> </w:t>
      </w:r>
      <w:r w:rsidR="00651E5B">
        <w:rPr>
          <w:rFonts w:ascii="Arial" w:hAnsi="Arial" w:cs="Arial"/>
          <w:sz w:val="24"/>
          <w:szCs w:val="24"/>
          <w:lang w:val="es-ES"/>
        </w:rPr>
        <w:t>De esta manera</w:t>
      </w:r>
      <w:r w:rsidR="00B170CD">
        <w:rPr>
          <w:rFonts w:ascii="Arial" w:hAnsi="Arial" w:cs="Arial"/>
          <w:sz w:val="24"/>
          <w:szCs w:val="24"/>
          <w:lang w:val="es-ES"/>
        </w:rPr>
        <w:t xml:space="preserve"> </w:t>
      </w:r>
      <w:r w:rsidR="00B170CD" w:rsidRPr="00B170CD">
        <w:rPr>
          <w:rFonts w:ascii="Arial" w:hAnsi="Arial" w:cs="Arial"/>
          <w:sz w:val="24"/>
          <w:szCs w:val="24"/>
          <w:lang w:val="es-ES"/>
        </w:rPr>
        <w:t>podemos entender los riesgos y diseñar mejores</w:t>
      </w:r>
      <w:r w:rsidR="00B170CD">
        <w:rPr>
          <w:rFonts w:ascii="Arial" w:hAnsi="Arial" w:cs="Arial"/>
          <w:sz w:val="24"/>
          <w:szCs w:val="24"/>
          <w:lang w:val="es-ES"/>
        </w:rPr>
        <w:t xml:space="preserve"> </w:t>
      </w:r>
      <w:r w:rsidR="00B170CD" w:rsidRPr="00B170CD">
        <w:rPr>
          <w:rFonts w:ascii="Arial" w:hAnsi="Arial" w:cs="Arial"/>
          <w:sz w:val="24"/>
          <w:szCs w:val="24"/>
          <w:lang w:val="es-ES"/>
        </w:rPr>
        <w:t>acciones para la prevención y control. Sin embargo,</w:t>
      </w:r>
      <w:r w:rsidR="00B170CD">
        <w:rPr>
          <w:rFonts w:ascii="Arial" w:hAnsi="Arial" w:cs="Arial"/>
          <w:sz w:val="24"/>
          <w:szCs w:val="24"/>
          <w:lang w:val="es-ES"/>
        </w:rPr>
        <w:t xml:space="preserve"> </w:t>
      </w:r>
      <w:r w:rsidR="00B170CD" w:rsidRPr="00B170CD">
        <w:rPr>
          <w:rFonts w:ascii="Arial" w:hAnsi="Arial" w:cs="Arial"/>
          <w:sz w:val="24"/>
          <w:szCs w:val="24"/>
          <w:lang w:val="es-ES"/>
        </w:rPr>
        <w:t>en la mayoría de los casos, las acciones recomendadas</w:t>
      </w:r>
      <w:r w:rsidR="00B170CD">
        <w:rPr>
          <w:rFonts w:ascii="Arial" w:hAnsi="Arial" w:cs="Arial"/>
          <w:sz w:val="24"/>
          <w:szCs w:val="24"/>
          <w:lang w:val="es-ES"/>
        </w:rPr>
        <w:t xml:space="preserve"> </w:t>
      </w:r>
      <w:r w:rsidR="00B170CD" w:rsidRPr="00B170CD">
        <w:rPr>
          <w:rFonts w:ascii="Arial" w:hAnsi="Arial" w:cs="Arial"/>
          <w:sz w:val="24"/>
          <w:szCs w:val="24"/>
          <w:lang w:val="es-ES"/>
        </w:rPr>
        <w:t>se quedan así, en recomendaciones las cuales, en la</w:t>
      </w:r>
      <w:r w:rsidR="00B170CD">
        <w:rPr>
          <w:rFonts w:ascii="Arial" w:hAnsi="Arial" w:cs="Arial"/>
          <w:sz w:val="24"/>
          <w:szCs w:val="24"/>
          <w:lang w:val="es-ES"/>
        </w:rPr>
        <w:t xml:space="preserve"> </w:t>
      </w:r>
      <w:r w:rsidR="00B170CD" w:rsidRPr="00B170CD">
        <w:rPr>
          <w:rFonts w:ascii="Arial" w:hAnsi="Arial" w:cs="Arial"/>
          <w:sz w:val="24"/>
          <w:szCs w:val="24"/>
          <w:lang w:val="es-ES"/>
        </w:rPr>
        <w:t>mayoría de los casos no son implementadas o si lo son,</w:t>
      </w:r>
      <w:r w:rsidR="00B170CD">
        <w:rPr>
          <w:rFonts w:ascii="Arial" w:hAnsi="Arial" w:cs="Arial"/>
          <w:sz w:val="24"/>
          <w:szCs w:val="24"/>
          <w:lang w:val="es-ES"/>
        </w:rPr>
        <w:t xml:space="preserve"> </w:t>
      </w:r>
      <w:r w:rsidR="00B170CD" w:rsidRPr="00B170CD">
        <w:rPr>
          <w:rFonts w:ascii="Arial" w:hAnsi="Arial" w:cs="Arial"/>
          <w:sz w:val="24"/>
          <w:szCs w:val="24"/>
          <w:lang w:val="es-ES"/>
        </w:rPr>
        <w:t>no se les da seguimiento para validar el impacto real en</w:t>
      </w:r>
      <w:r w:rsidR="00B170CD">
        <w:rPr>
          <w:rFonts w:ascii="Arial" w:hAnsi="Arial" w:cs="Arial"/>
          <w:sz w:val="24"/>
          <w:szCs w:val="24"/>
          <w:lang w:val="es-ES"/>
        </w:rPr>
        <w:t xml:space="preserve"> </w:t>
      </w:r>
      <w:r w:rsidR="00B170CD" w:rsidRPr="00B170CD">
        <w:rPr>
          <w:rFonts w:ascii="Arial" w:hAnsi="Arial" w:cs="Arial"/>
          <w:sz w:val="24"/>
          <w:szCs w:val="24"/>
          <w:lang w:val="es-ES"/>
        </w:rPr>
        <w:t>la disminución del riesgo</w:t>
      </w:r>
      <w:r w:rsidR="00651E5B">
        <w:rPr>
          <w:rFonts w:ascii="Arial" w:hAnsi="Arial" w:cs="Arial"/>
          <w:sz w:val="24"/>
          <w:szCs w:val="24"/>
          <w:lang w:val="es-ES"/>
        </w:rPr>
        <w:t xml:space="preserve">. El procedimiento seleccionado es una combinación de las técnicas de riesgo analizadas, basada fundamentalmente en </w:t>
      </w:r>
      <w:r w:rsidR="00651E5B" w:rsidRPr="00651E5B">
        <w:rPr>
          <w:rFonts w:ascii="Arial" w:hAnsi="Arial" w:cs="Arial"/>
          <w:sz w:val="24"/>
          <w:szCs w:val="24"/>
          <w:lang w:val="es-ES"/>
        </w:rPr>
        <w:t>el Análisis de Modos de Falla</w:t>
      </w:r>
      <w:r w:rsidR="00651E5B">
        <w:rPr>
          <w:rFonts w:ascii="Arial" w:hAnsi="Arial" w:cs="Arial"/>
          <w:sz w:val="24"/>
          <w:szCs w:val="24"/>
          <w:lang w:val="es-ES"/>
        </w:rPr>
        <w:t xml:space="preserve"> </w:t>
      </w:r>
      <w:r w:rsidR="00651E5B" w:rsidRPr="00651E5B">
        <w:rPr>
          <w:rFonts w:ascii="Arial" w:hAnsi="Arial" w:cs="Arial"/>
          <w:sz w:val="24"/>
          <w:szCs w:val="24"/>
          <w:lang w:val="es-ES"/>
        </w:rPr>
        <w:t>y Efectos</w:t>
      </w:r>
      <w:r w:rsidR="00651E5B">
        <w:rPr>
          <w:rFonts w:ascii="Arial" w:hAnsi="Arial" w:cs="Arial"/>
          <w:sz w:val="24"/>
          <w:szCs w:val="24"/>
          <w:lang w:val="es-ES"/>
        </w:rPr>
        <w:t xml:space="preserve">, </w:t>
      </w:r>
      <w:r w:rsidR="00651E5B" w:rsidRPr="00651E5B">
        <w:rPr>
          <w:rFonts w:ascii="Arial" w:hAnsi="Arial" w:cs="Arial"/>
          <w:sz w:val="24"/>
          <w:szCs w:val="24"/>
          <w:lang w:val="es-ES"/>
        </w:rPr>
        <w:t xml:space="preserve">en combinación con una calificación o </w:t>
      </w:r>
      <w:proofErr w:type="spellStart"/>
      <w:r w:rsidR="00651E5B" w:rsidRPr="00651E5B">
        <w:rPr>
          <w:rFonts w:ascii="Arial" w:hAnsi="Arial" w:cs="Arial"/>
          <w:sz w:val="24"/>
          <w:szCs w:val="24"/>
          <w:lang w:val="es-ES"/>
        </w:rPr>
        <w:t>jeraquización</w:t>
      </w:r>
      <w:proofErr w:type="spellEnd"/>
      <w:r w:rsidR="00651E5B">
        <w:rPr>
          <w:rFonts w:ascii="Arial" w:hAnsi="Arial" w:cs="Arial"/>
          <w:sz w:val="24"/>
          <w:szCs w:val="24"/>
          <w:lang w:val="es-ES"/>
        </w:rPr>
        <w:t xml:space="preserve"> </w:t>
      </w:r>
      <w:r w:rsidR="00651E5B" w:rsidRPr="00651E5B">
        <w:rPr>
          <w:rFonts w:ascii="Arial" w:hAnsi="Arial" w:cs="Arial"/>
          <w:sz w:val="24"/>
          <w:szCs w:val="24"/>
          <w:lang w:val="es-ES"/>
        </w:rPr>
        <w:t>del grado de criticidad del riesgo</w:t>
      </w:r>
      <w:r w:rsidR="00651E5B">
        <w:rPr>
          <w:rFonts w:ascii="Arial" w:hAnsi="Arial" w:cs="Arial"/>
          <w:sz w:val="24"/>
          <w:szCs w:val="24"/>
          <w:lang w:val="es-ES"/>
        </w:rPr>
        <w:t xml:space="preserve">. Este método </w:t>
      </w:r>
      <w:r w:rsidR="00651E5B" w:rsidRPr="00651E5B">
        <w:rPr>
          <w:rFonts w:ascii="Arial" w:hAnsi="Arial" w:cs="Arial"/>
          <w:sz w:val="24"/>
          <w:szCs w:val="24"/>
          <w:lang w:val="es-ES"/>
        </w:rPr>
        <w:t>es normalmente</w:t>
      </w:r>
      <w:r w:rsidR="00651E5B">
        <w:rPr>
          <w:rFonts w:ascii="Arial" w:hAnsi="Arial" w:cs="Arial"/>
          <w:sz w:val="24"/>
          <w:szCs w:val="24"/>
          <w:lang w:val="es-ES"/>
        </w:rPr>
        <w:t xml:space="preserve"> </w:t>
      </w:r>
      <w:r w:rsidR="00651E5B" w:rsidRPr="00651E5B">
        <w:rPr>
          <w:rFonts w:ascii="Arial" w:hAnsi="Arial" w:cs="Arial"/>
          <w:sz w:val="24"/>
          <w:szCs w:val="24"/>
          <w:lang w:val="es-ES"/>
        </w:rPr>
        <w:t>empleado para la planeación del mantenimiento</w:t>
      </w:r>
      <w:r w:rsidR="00651E5B">
        <w:rPr>
          <w:rFonts w:ascii="Arial" w:hAnsi="Arial" w:cs="Arial"/>
          <w:sz w:val="24"/>
          <w:szCs w:val="24"/>
          <w:lang w:val="es-ES"/>
        </w:rPr>
        <w:t xml:space="preserve"> </w:t>
      </w:r>
      <w:r w:rsidR="00651E5B" w:rsidRPr="00651E5B">
        <w:rPr>
          <w:rFonts w:ascii="Arial" w:hAnsi="Arial" w:cs="Arial"/>
          <w:sz w:val="24"/>
          <w:szCs w:val="24"/>
          <w:lang w:val="es-ES"/>
        </w:rPr>
        <w:t>centrado en confiabilidad, ya que nos permite lograr</w:t>
      </w:r>
      <w:r w:rsidR="00651E5B">
        <w:rPr>
          <w:rFonts w:ascii="Arial" w:hAnsi="Arial" w:cs="Arial"/>
          <w:sz w:val="24"/>
          <w:szCs w:val="24"/>
          <w:lang w:val="es-ES"/>
        </w:rPr>
        <w:t xml:space="preserve"> </w:t>
      </w:r>
      <w:r w:rsidR="00651E5B" w:rsidRPr="00651E5B">
        <w:rPr>
          <w:rFonts w:ascii="Arial" w:hAnsi="Arial" w:cs="Arial"/>
          <w:sz w:val="24"/>
          <w:szCs w:val="24"/>
          <w:lang w:val="es-ES"/>
        </w:rPr>
        <w:t>un entendimiento global del sistema, así como del</w:t>
      </w:r>
      <w:r w:rsidR="00651E5B">
        <w:rPr>
          <w:rFonts w:ascii="Arial" w:hAnsi="Arial" w:cs="Arial"/>
          <w:sz w:val="24"/>
          <w:szCs w:val="24"/>
          <w:lang w:val="es-ES"/>
        </w:rPr>
        <w:t xml:space="preserve"> </w:t>
      </w:r>
      <w:r w:rsidR="00651E5B" w:rsidRPr="00651E5B">
        <w:rPr>
          <w:rFonts w:ascii="Arial" w:hAnsi="Arial" w:cs="Arial"/>
          <w:sz w:val="24"/>
          <w:szCs w:val="24"/>
          <w:lang w:val="es-ES"/>
        </w:rPr>
        <w:t>funcionamiento y la forma en la que pueden presentarse</w:t>
      </w:r>
      <w:r w:rsidR="00651E5B">
        <w:rPr>
          <w:rFonts w:ascii="Arial" w:hAnsi="Arial" w:cs="Arial"/>
          <w:sz w:val="24"/>
          <w:szCs w:val="24"/>
          <w:lang w:val="es-ES"/>
        </w:rPr>
        <w:t xml:space="preserve"> </w:t>
      </w:r>
      <w:r w:rsidR="00651E5B" w:rsidRPr="00651E5B">
        <w:rPr>
          <w:rFonts w:ascii="Arial" w:hAnsi="Arial" w:cs="Arial"/>
          <w:sz w:val="24"/>
          <w:szCs w:val="24"/>
          <w:lang w:val="es-ES"/>
        </w:rPr>
        <w:t>las fallas de los equipos que componen este sistema</w:t>
      </w:r>
      <w:r w:rsidR="00651E5B">
        <w:rPr>
          <w:rFonts w:ascii="Arial" w:hAnsi="Arial" w:cs="Arial"/>
          <w:sz w:val="24"/>
          <w:szCs w:val="24"/>
          <w:lang w:val="es-ES"/>
        </w:rPr>
        <w:t xml:space="preserve">. </w:t>
      </w:r>
      <w:r w:rsidR="00651E5B" w:rsidRPr="00651E5B">
        <w:rPr>
          <w:rFonts w:ascii="Arial" w:hAnsi="Arial" w:cs="Arial"/>
          <w:sz w:val="24"/>
          <w:szCs w:val="24"/>
          <w:lang w:val="es-ES"/>
        </w:rPr>
        <w:t>Las</w:t>
      </w:r>
      <w:r w:rsidR="00651E5B">
        <w:rPr>
          <w:rFonts w:ascii="Arial" w:hAnsi="Arial" w:cs="Arial"/>
          <w:sz w:val="24"/>
          <w:szCs w:val="24"/>
          <w:lang w:val="es-ES"/>
        </w:rPr>
        <w:t xml:space="preserve"> </w:t>
      </w:r>
      <w:r w:rsidR="00651E5B" w:rsidRPr="00651E5B">
        <w:rPr>
          <w:rFonts w:ascii="Arial" w:hAnsi="Arial" w:cs="Arial"/>
          <w:sz w:val="24"/>
          <w:szCs w:val="24"/>
          <w:lang w:val="es-ES"/>
        </w:rPr>
        <w:t>acciones derivadas de</w:t>
      </w:r>
      <w:r w:rsidR="00651E5B">
        <w:rPr>
          <w:rFonts w:ascii="Arial" w:hAnsi="Arial" w:cs="Arial"/>
          <w:sz w:val="24"/>
          <w:szCs w:val="24"/>
          <w:lang w:val="es-ES"/>
        </w:rPr>
        <w:t>l</w:t>
      </w:r>
      <w:r w:rsidR="00651E5B" w:rsidRPr="00651E5B">
        <w:rPr>
          <w:rFonts w:ascii="Arial" w:hAnsi="Arial" w:cs="Arial"/>
          <w:sz w:val="24"/>
          <w:szCs w:val="24"/>
          <w:lang w:val="es-ES"/>
        </w:rPr>
        <w:t xml:space="preserve"> </w:t>
      </w:r>
      <w:r w:rsidR="00651E5B">
        <w:rPr>
          <w:rFonts w:ascii="Arial" w:hAnsi="Arial" w:cs="Arial"/>
          <w:sz w:val="24"/>
          <w:szCs w:val="24"/>
          <w:lang w:val="es-ES"/>
        </w:rPr>
        <w:t>método</w:t>
      </w:r>
      <w:r w:rsidR="00651E5B" w:rsidRPr="00651E5B">
        <w:rPr>
          <w:rFonts w:ascii="Arial" w:hAnsi="Arial" w:cs="Arial"/>
          <w:sz w:val="24"/>
          <w:szCs w:val="24"/>
          <w:lang w:val="es-ES"/>
        </w:rPr>
        <w:t xml:space="preserve"> quedan definidas como acciones o tareas de</w:t>
      </w:r>
      <w:r w:rsidR="00651E5B">
        <w:rPr>
          <w:rFonts w:ascii="Arial" w:hAnsi="Arial" w:cs="Arial"/>
          <w:sz w:val="24"/>
          <w:szCs w:val="24"/>
          <w:lang w:val="es-ES"/>
        </w:rPr>
        <w:t xml:space="preserve"> </w:t>
      </w:r>
      <w:r w:rsidR="00651E5B" w:rsidRPr="00651E5B">
        <w:rPr>
          <w:rFonts w:ascii="Arial" w:hAnsi="Arial" w:cs="Arial"/>
          <w:sz w:val="24"/>
          <w:szCs w:val="24"/>
          <w:lang w:val="es-ES"/>
        </w:rPr>
        <w:t>mantenimiento</w:t>
      </w:r>
      <w:r w:rsidR="004E6A09">
        <w:rPr>
          <w:rFonts w:ascii="Arial" w:hAnsi="Arial" w:cs="Arial"/>
          <w:sz w:val="24"/>
          <w:szCs w:val="24"/>
          <w:lang w:val="es-ES"/>
        </w:rPr>
        <w:t>; l</w:t>
      </w:r>
      <w:r w:rsidR="00651E5B" w:rsidRPr="00651E5B">
        <w:rPr>
          <w:rFonts w:ascii="Arial" w:hAnsi="Arial" w:cs="Arial"/>
          <w:sz w:val="24"/>
          <w:szCs w:val="24"/>
          <w:lang w:val="es-ES"/>
        </w:rPr>
        <w:t>o que permite diseñar una estrategia</w:t>
      </w:r>
      <w:r w:rsidR="00651E5B">
        <w:rPr>
          <w:rFonts w:ascii="Arial" w:hAnsi="Arial" w:cs="Arial"/>
          <w:sz w:val="24"/>
          <w:szCs w:val="24"/>
          <w:lang w:val="es-ES"/>
        </w:rPr>
        <w:t xml:space="preserve"> </w:t>
      </w:r>
      <w:r w:rsidR="00651E5B" w:rsidRPr="00651E5B">
        <w:rPr>
          <w:rFonts w:ascii="Arial" w:hAnsi="Arial" w:cs="Arial"/>
          <w:sz w:val="24"/>
          <w:szCs w:val="24"/>
          <w:lang w:val="es-ES"/>
        </w:rPr>
        <w:t>completa de mantenimiento aplicando criterios de riesgo</w:t>
      </w:r>
      <w:r w:rsidR="00651E5B">
        <w:rPr>
          <w:rFonts w:ascii="Arial" w:hAnsi="Arial" w:cs="Arial"/>
          <w:sz w:val="24"/>
          <w:szCs w:val="24"/>
          <w:lang w:val="es-ES"/>
        </w:rPr>
        <w:t xml:space="preserve"> </w:t>
      </w:r>
      <w:r w:rsidR="00651E5B" w:rsidRPr="00651E5B">
        <w:rPr>
          <w:rFonts w:ascii="Arial" w:hAnsi="Arial" w:cs="Arial"/>
          <w:sz w:val="24"/>
          <w:szCs w:val="24"/>
          <w:lang w:val="es-ES"/>
        </w:rPr>
        <w:t>para cada activo o equi</w:t>
      </w:r>
      <w:r w:rsidR="00651E5B">
        <w:rPr>
          <w:rFonts w:ascii="Arial" w:hAnsi="Arial" w:cs="Arial"/>
          <w:sz w:val="24"/>
          <w:szCs w:val="24"/>
          <w:lang w:val="es-ES"/>
        </w:rPr>
        <w:t xml:space="preserve">po </w:t>
      </w:r>
      <w:r w:rsidR="00651E5B">
        <w:rPr>
          <w:rFonts w:ascii="Arial" w:hAnsi="Arial" w:cs="Arial"/>
          <w:sz w:val="24"/>
          <w:szCs w:val="24"/>
          <w:lang w:val="es-ES"/>
        </w:rPr>
        <w:lastRenderedPageBreak/>
        <w:t xml:space="preserve">considerado en la evaluación. Otra de las utilidades del método planteado es que sirve de referencia para </w:t>
      </w:r>
      <w:r w:rsidR="00651E5B" w:rsidRPr="00651E5B">
        <w:rPr>
          <w:rFonts w:ascii="Arial" w:hAnsi="Arial" w:cs="Arial"/>
          <w:sz w:val="24"/>
          <w:szCs w:val="24"/>
          <w:lang w:val="es-ES"/>
        </w:rPr>
        <w:t xml:space="preserve">poder evaluar </w:t>
      </w:r>
      <w:r w:rsidR="00651E5B">
        <w:rPr>
          <w:rFonts w:ascii="Arial" w:hAnsi="Arial" w:cs="Arial"/>
          <w:sz w:val="24"/>
          <w:szCs w:val="24"/>
          <w:lang w:val="es-ES"/>
        </w:rPr>
        <w:t>aquellos activos de la instalación que serán sometidos al plan maestro de validación</w:t>
      </w:r>
      <w:r w:rsidR="00FC54AF">
        <w:rPr>
          <w:rFonts w:ascii="Arial" w:hAnsi="Arial" w:cs="Arial"/>
          <w:sz w:val="24"/>
          <w:szCs w:val="24"/>
          <w:lang w:val="es-ES"/>
        </w:rPr>
        <w:t xml:space="preserve"> con criterios de selección orientados al riesgo. De esta forma podemos</w:t>
      </w:r>
      <w:r w:rsidR="00651E5B" w:rsidRPr="00651E5B">
        <w:rPr>
          <w:rFonts w:ascii="Arial" w:hAnsi="Arial" w:cs="Arial"/>
          <w:sz w:val="24"/>
          <w:szCs w:val="24"/>
          <w:lang w:val="es-ES"/>
        </w:rPr>
        <w:t xml:space="preserve"> asegurar que el plan de mantenimiento</w:t>
      </w:r>
      <w:r w:rsidR="00651E5B">
        <w:rPr>
          <w:rFonts w:ascii="Arial" w:hAnsi="Arial" w:cs="Arial"/>
          <w:sz w:val="24"/>
          <w:szCs w:val="24"/>
          <w:lang w:val="es-ES"/>
        </w:rPr>
        <w:t xml:space="preserve"> </w:t>
      </w:r>
      <w:r w:rsidR="004E6A09">
        <w:rPr>
          <w:rFonts w:ascii="Arial" w:hAnsi="Arial" w:cs="Arial"/>
          <w:sz w:val="24"/>
          <w:szCs w:val="24"/>
          <w:lang w:val="es-ES"/>
        </w:rPr>
        <w:t>se aplica</w:t>
      </w:r>
      <w:r w:rsidR="00651E5B" w:rsidRPr="00651E5B">
        <w:rPr>
          <w:rFonts w:ascii="Arial" w:hAnsi="Arial" w:cs="Arial"/>
          <w:sz w:val="24"/>
          <w:szCs w:val="24"/>
          <w:lang w:val="es-ES"/>
        </w:rPr>
        <w:t xml:space="preserve"> </w:t>
      </w:r>
      <w:r w:rsidR="004E6A09">
        <w:rPr>
          <w:rFonts w:ascii="Arial" w:hAnsi="Arial" w:cs="Arial"/>
          <w:sz w:val="24"/>
          <w:szCs w:val="24"/>
          <w:lang w:val="es-ES"/>
        </w:rPr>
        <w:t>a</w:t>
      </w:r>
      <w:r w:rsidR="00651E5B" w:rsidRPr="00651E5B">
        <w:rPr>
          <w:rFonts w:ascii="Arial" w:hAnsi="Arial" w:cs="Arial"/>
          <w:sz w:val="24"/>
          <w:szCs w:val="24"/>
          <w:lang w:val="es-ES"/>
        </w:rPr>
        <w:t xml:space="preserve"> los equipos que representan un mayor</w:t>
      </w:r>
      <w:r w:rsidR="00651E5B">
        <w:rPr>
          <w:rFonts w:ascii="Arial" w:hAnsi="Arial" w:cs="Arial"/>
          <w:sz w:val="24"/>
          <w:szCs w:val="24"/>
          <w:lang w:val="es-ES"/>
        </w:rPr>
        <w:t xml:space="preserve"> </w:t>
      </w:r>
      <w:r w:rsidR="00651E5B" w:rsidRPr="00651E5B">
        <w:rPr>
          <w:rFonts w:ascii="Arial" w:hAnsi="Arial" w:cs="Arial"/>
          <w:sz w:val="24"/>
          <w:szCs w:val="24"/>
          <w:lang w:val="es-ES"/>
        </w:rPr>
        <w:t>riesgo para las personas, medio ambiente, producción</w:t>
      </w:r>
      <w:r w:rsidR="00651E5B">
        <w:rPr>
          <w:rFonts w:ascii="Arial" w:hAnsi="Arial" w:cs="Arial"/>
          <w:sz w:val="24"/>
          <w:szCs w:val="24"/>
          <w:lang w:val="es-ES"/>
        </w:rPr>
        <w:t xml:space="preserve"> </w:t>
      </w:r>
      <w:r w:rsidR="00651E5B" w:rsidRPr="00651E5B">
        <w:rPr>
          <w:rFonts w:ascii="Arial" w:hAnsi="Arial" w:cs="Arial"/>
          <w:sz w:val="24"/>
          <w:szCs w:val="24"/>
          <w:lang w:val="es-ES"/>
        </w:rPr>
        <w:t>e instalación.</w:t>
      </w:r>
    </w:p>
    <w:p w:rsidR="007A3CC3" w:rsidRDefault="007A3CC3" w:rsidP="00D05BFC">
      <w:pPr>
        <w:pStyle w:val="Textoindependiente"/>
        <w:ind w:left="0"/>
        <w:jc w:val="both"/>
        <w:rPr>
          <w:rFonts w:ascii="Arial" w:hAnsi="Arial" w:cs="Arial"/>
          <w:sz w:val="24"/>
          <w:szCs w:val="24"/>
          <w:lang w:val="es-ES"/>
        </w:rPr>
      </w:pPr>
    </w:p>
    <w:p w:rsidR="009167D1" w:rsidRDefault="003E1B03" w:rsidP="00D05BFC">
      <w:pPr>
        <w:pStyle w:val="Textoindependiente"/>
        <w:ind w:left="0"/>
        <w:jc w:val="both"/>
        <w:rPr>
          <w:rFonts w:ascii="Arial" w:hAnsi="Arial" w:cs="Arial"/>
          <w:sz w:val="24"/>
          <w:szCs w:val="24"/>
          <w:lang w:val="es-ES"/>
        </w:rPr>
      </w:pPr>
      <w:r>
        <w:rPr>
          <w:rFonts w:ascii="Arial" w:hAnsi="Arial" w:cs="Arial"/>
          <w:sz w:val="24"/>
          <w:szCs w:val="24"/>
          <w:lang w:val="es-ES"/>
        </w:rPr>
        <w:t>Si analizamos puntualmente los valor</w:t>
      </w:r>
      <w:r w:rsidR="00A17F8E">
        <w:rPr>
          <w:rFonts w:ascii="Arial" w:hAnsi="Arial" w:cs="Arial"/>
          <w:sz w:val="24"/>
          <w:szCs w:val="24"/>
          <w:lang w:val="es-ES"/>
        </w:rPr>
        <w:t xml:space="preserve">es representados en la figura </w:t>
      </w:r>
      <w:r w:rsidR="007A3CC3">
        <w:rPr>
          <w:rFonts w:ascii="Arial" w:hAnsi="Arial" w:cs="Arial"/>
          <w:sz w:val="24"/>
          <w:szCs w:val="24"/>
          <w:lang w:val="es-ES"/>
        </w:rPr>
        <w:t>4</w:t>
      </w:r>
      <w:r>
        <w:rPr>
          <w:rFonts w:ascii="Arial" w:hAnsi="Arial" w:cs="Arial"/>
          <w:sz w:val="24"/>
          <w:szCs w:val="24"/>
          <w:lang w:val="es-ES"/>
        </w:rPr>
        <w:t>, podemos llegar a la conclusión de que solo</w:t>
      </w:r>
      <w:r w:rsidR="00B75340">
        <w:rPr>
          <w:rFonts w:ascii="Arial" w:hAnsi="Arial" w:cs="Arial"/>
          <w:sz w:val="24"/>
          <w:szCs w:val="24"/>
          <w:lang w:val="es-ES"/>
        </w:rPr>
        <w:t xml:space="preserve"> se consideran como críticos las centrífugas de las áreas de extracción y purificación</w:t>
      </w:r>
      <w:r w:rsidR="004851EC">
        <w:rPr>
          <w:rFonts w:ascii="Arial" w:hAnsi="Arial" w:cs="Arial"/>
          <w:sz w:val="24"/>
          <w:szCs w:val="24"/>
          <w:lang w:val="es-ES"/>
        </w:rPr>
        <w:t>,</w:t>
      </w:r>
      <w:r w:rsidR="00B75340">
        <w:rPr>
          <w:rFonts w:ascii="Arial" w:hAnsi="Arial" w:cs="Arial"/>
          <w:sz w:val="24"/>
          <w:szCs w:val="24"/>
          <w:lang w:val="es-ES"/>
        </w:rPr>
        <w:t xml:space="preserve"> así como el tanque reactor del área de saponificación. Esto nos sugiere incluir de forma directa estos activos en nuestro plan de validación. El resto de los equipos como tal no impactan de forma directa, lo cual no significa que no se tendrán en cuenta. </w:t>
      </w:r>
    </w:p>
    <w:p w:rsidR="009167D1" w:rsidRDefault="009167D1" w:rsidP="00D05BFC">
      <w:pPr>
        <w:pStyle w:val="Textoindependiente"/>
        <w:ind w:left="0"/>
        <w:jc w:val="both"/>
        <w:rPr>
          <w:rFonts w:ascii="Arial" w:hAnsi="Arial" w:cs="Arial"/>
          <w:sz w:val="24"/>
          <w:szCs w:val="24"/>
          <w:lang w:val="es-ES"/>
        </w:rPr>
      </w:pPr>
    </w:p>
    <w:p w:rsidR="009167D1" w:rsidRDefault="009167D1" w:rsidP="00D05BFC">
      <w:pPr>
        <w:pStyle w:val="Textoindependiente"/>
        <w:ind w:left="0"/>
        <w:jc w:val="both"/>
        <w:rPr>
          <w:rFonts w:ascii="Arial" w:hAnsi="Arial" w:cs="Arial"/>
          <w:sz w:val="24"/>
          <w:szCs w:val="24"/>
          <w:lang w:val="es-ES"/>
        </w:rPr>
      </w:pPr>
      <w:r w:rsidRPr="009167D1">
        <w:rPr>
          <w:rFonts w:ascii="Arial" w:hAnsi="Arial" w:cs="Arial"/>
          <w:sz w:val="24"/>
          <w:szCs w:val="24"/>
          <w:lang w:val="es-ES"/>
        </w:rPr>
        <w:t xml:space="preserve">Posteriormente se obtuvo el árbol de falla de cada activo </w:t>
      </w:r>
      <w:r>
        <w:rPr>
          <w:rFonts w:ascii="Arial" w:hAnsi="Arial" w:cs="Arial"/>
          <w:sz w:val="24"/>
          <w:szCs w:val="24"/>
          <w:lang w:val="es-ES"/>
        </w:rPr>
        <w:t>crítico</w:t>
      </w:r>
      <w:r w:rsidRPr="009167D1">
        <w:rPr>
          <w:rFonts w:ascii="Arial" w:hAnsi="Arial" w:cs="Arial"/>
          <w:sz w:val="24"/>
          <w:szCs w:val="24"/>
          <w:lang w:val="es-ES"/>
        </w:rPr>
        <w:t>; o sea equipos de alto y moderado riesgo</w:t>
      </w:r>
      <w:r w:rsidR="00A17F8E">
        <w:rPr>
          <w:rFonts w:ascii="Arial" w:hAnsi="Arial" w:cs="Arial"/>
          <w:sz w:val="24"/>
          <w:szCs w:val="24"/>
          <w:lang w:val="es-ES"/>
        </w:rPr>
        <w:t>,</w:t>
      </w:r>
      <w:r>
        <w:rPr>
          <w:rFonts w:ascii="Arial" w:hAnsi="Arial" w:cs="Arial"/>
          <w:sz w:val="24"/>
          <w:szCs w:val="24"/>
          <w:lang w:val="es-ES"/>
        </w:rPr>
        <w:t xml:space="preserve"> </w:t>
      </w:r>
      <w:r w:rsidR="00A17F8E">
        <w:rPr>
          <w:rFonts w:ascii="Arial" w:hAnsi="Arial" w:cs="Arial"/>
          <w:sz w:val="24"/>
          <w:szCs w:val="24"/>
          <w:lang w:val="es-ES"/>
        </w:rPr>
        <w:t>figura 5 y figura 6</w:t>
      </w:r>
      <w:r w:rsidRPr="009167D1">
        <w:rPr>
          <w:rFonts w:ascii="Arial" w:hAnsi="Arial" w:cs="Arial"/>
          <w:sz w:val="24"/>
          <w:szCs w:val="24"/>
          <w:lang w:val="es-ES"/>
        </w:rPr>
        <w:t xml:space="preserve">. El </w:t>
      </w:r>
      <w:r w:rsidR="00D25523">
        <w:rPr>
          <w:rFonts w:ascii="Arial" w:hAnsi="Arial" w:cs="Arial"/>
          <w:sz w:val="24"/>
          <w:szCs w:val="24"/>
          <w:lang w:val="es-ES"/>
        </w:rPr>
        <w:t>análisis por árbol de falla (AAF),</w:t>
      </w:r>
      <w:r w:rsidRPr="009167D1">
        <w:rPr>
          <w:rFonts w:ascii="Arial" w:hAnsi="Arial" w:cs="Arial"/>
          <w:sz w:val="24"/>
          <w:szCs w:val="24"/>
          <w:lang w:val="es-ES"/>
        </w:rPr>
        <w:t xml:space="preserve"> es una herramienta importante en la investigación de potenciales problemas y riesgos ya que proporciona información para mejorar, modificar y optimizar a los equipos y sistemas</w:t>
      </w:r>
      <w:r>
        <w:rPr>
          <w:rFonts w:ascii="Arial" w:hAnsi="Arial" w:cs="Arial"/>
          <w:sz w:val="24"/>
          <w:szCs w:val="24"/>
          <w:lang w:val="es-ES"/>
        </w:rPr>
        <w:t xml:space="preserve">. </w:t>
      </w:r>
      <w:r w:rsidRPr="009167D1">
        <w:rPr>
          <w:rFonts w:ascii="Arial" w:hAnsi="Arial" w:cs="Arial"/>
          <w:sz w:val="24"/>
          <w:szCs w:val="24"/>
          <w:lang w:val="es-ES"/>
        </w:rPr>
        <w:t xml:space="preserve">En el estudio se utilizó con el objetivo de representar de forma gráfica la secuencia de eventos que provocan la falla final del activo después de aplicar las medidas de control. En otras </w:t>
      </w:r>
      <w:r w:rsidR="004851EC" w:rsidRPr="009167D1">
        <w:rPr>
          <w:rFonts w:ascii="Arial" w:hAnsi="Arial" w:cs="Arial"/>
          <w:sz w:val="24"/>
          <w:szCs w:val="24"/>
          <w:lang w:val="es-ES"/>
        </w:rPr>
        <w:t>palabras,</w:t>
      </w:r>
      <w:r w:rsidRPr="009167D1">
        <w:rPr>
          <w:rFonts w:ascii="Arial" w:hAnsi="Arial" w:cs="Arial"/>
          <w:sz w:val="24"/>
          <w:szCs w:val="24"/>
          <w:lang w:val="es-ES"/>
        </w:rPr>
        <w:t xml:space="preserve"> es la técnica que se utilizó para la supervisión y control del riesgo residual</w:t>
      </w:r>
      <w:r>
        <w:rPr>
          <w:rFonts w:ascii="Arial" w:hAnsi="Arial" w:cs="Arial"/>
          <w:sz w:val="24"/>
          <w:szCs w:val="24"/>
          <w:lang w:val="es-ES"/>
        </w:rPr>
        <w:t>.</w:t>
      </w:r>
    </w:p>
    <w:p w:rsidR="002C256D" w:rsidRDefault="00D25523" w:rsidP="00D05BFC">
      <w:pPr>
        <w:pStyle w:val="Textoindependiente"/>
        <w:ind w:left="0"/>
        <w:jc w:val="center"/>
        <w:rPr>
          <w:rFonts w:ascii="Arial" w:hAnsi="Arial" w:cs="Arial"/>
          <w:sz w:val="24"/>
          <w:szCs w:val="24"/>
          <w:lang w:val="es-ES"/>
        </w:rPr>
      </w:pPr>
      <w:r>
        <w:rPr>
          <w:rFonts w:ascii="Arial" w:hAnsi="Arial" w:cs="Arial"/>
          <w:noProof/>
          <w:sz w:val="24"/>
          <w:szCs w:val="24"/>
          <w:lang w:val="es-CO" w:eastAsia="es-CO"/>
        </w:rPr>
        <w:lastRenderedPageBreak/>
        <w:drawing>
          <wp:anchor distT="0" distB="0" distL="114300" distR="114300" simplePos="0" relativeHeight="251672576" behindDoc="0" locked="0" layoutInCell="1" allowOverlap="1">
            <wp:simplePos x="0" y="0"/>
            <wp:positionH relativeFrom="column">
              <wp:posOffset>-944252</wp:posOffset>
            </wp:positionH>
            <wp:positionV relativeFrom="paragraph">
              <wp:posOffset>1322698</wp:posOffset>
            </wp:positionV>
            <wp:extent cx="8095009" cy="5455935"/>
            <wp:effectExtent l="0" t="1314450" r="0" b="1306830"/>
            <wp:wrapSquare wrapText="bothSides"/>
            <wp:docPr id="8" name="Imagen 8" descr="D:\CUJAE\ARTICULOS Y REVISTAS\Artículos en revisión\Revista Colombiana de Biotecnología\respuesta de arbitraje\Ronda 2\figuras\Copia Copia AAF_He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UJAE\ARTICULOS Y REVISTAS\Artículos en revisión\Revista Colombiana de Biotecnología\respuesta de arbitraje\Ronda 2\figuras\Copia Copia AAF_Heine.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8095995" cy="5456600"/>
                    </a:xfrm>
                    <a:prstGeom prst="rect">
                      <a:avLst/>
                    </a:prstGeom>
                    <a:noFill/>
                    <a:ln>
                      <a:noFill/>
                    </a:ln>
                  </pic:spPr>
                </pic:pic>
              </a:graphicData>
            </a:graphic>
          </wp:anchor>
        </w:drawing>
      </w:r>
    </w:p>
    <w:p w:rsidR="00A17F8E" w:rsidRPr="00FC77FF" w:rsidRDefault="00A17F8E" w:rsidP="00D05BFC">
      <w:pPr>
        <w:pStyle w:val="Epgrafe"/>
        <w:spacing w:after="0"/>
        <w:rPr>
          <w:rFonts w:ascii="Arial" w:eastAsia="Gill Sans MT" w:hAnsi="Arial" w:cs="Arial"/>
          <w:i w:val="0"/>
          <w:iCs w:val="0"/>
          <w:color w:val="auto"/>
          <w:sz w:val="22"/>
          <w:szCs w:val="22"/>
          <w:lang w:val="es-ES_tradnl"/>
        </w:rPr>
      </w:pPr>
      <w:r w:rsidRPr="002B1537">
        <w:rPr>
          <w:rFonts w:ascii="Arial" w:eastAsia="Gill Sans MT" w:hAnsi="Arial" w:cs="Arial"/>
          <w:b/>
          <w:i w:val="0"/>
          <w:iCs w:val="0"/>
          <w:color w:val="auto"/>
          <w:sz w:val="22"/>
          <w:szCs w:val="22"/>
          <w:lang w:val="es-ES_tradnl"/>
        </w:rPr>
        <w:t xml:space="preserve">Figura </w:t>
      </w:r>
      <w:r>
        <w:rPr>
          <w:rFonts w:ascii="Arial" w:eastAsia="Gill Sans MT" w:hAnsi="Arial" w:cs="Arial"/>
          <w:b/>
          <w:i w:val="0"/>
          <w:iCs w:val="0"/>
          <w:color w:val="auto"/>
          <w:sz w:val="22"/>
          <w:szCs w:val="22"/>
          <w:lang w:val="es-ES_tradnl"/>
        </w:rPr>
        <w:t>5</w:t>
      </w:r>
      <w:r w:rsidR="00AF505B">
        <w:rPr>
          <w:rFonts w:ascii="Arial" w:eastAsia="Gill Sans MT" w:hAnsi="Arial" w:cs="Arial"/>
          <w:b/>
          <w:i w:val="0"/>
          <w:iCs w:val="0"/>
          <w:color w:val="auto"/>
          <w:sz w:val="22"/>
          <w:szCs w:val="22"/>
          <w:lang w:val="es-ES_tradnl"/>
        </w:rPr>
        <w:t xml:space="preserve">. </w:t>
      </w:r>
      <w:r w:rsidR="00AF505B" w:rsidRPr="002B1537">
        <w:rPr>
          <w:rFonts w:ascii="Arial" w:eastAsia="Gill Sans MT" w:hAnsi="Arial" w:cs="Arial"/>
          <w:b/>
          <w:i w:val="0"/>
          <w:iCs w:val="0"/>
          <w:color w:val="auto"/>
          <w:sz w:val="22"/>
          <w:szCs w:val="22"/>
          <w:lang w:val="es-ES_tradnl"/>
        </w:rPr>
        <w:t xml:space="preserve"> </w:t>
      </w:r>
      <w:r w:rsidR="00C03607" w:rsidRPr="00FC77FF">
        <w:rPr>
          <w:rFonts w:ascii="Arial" w:eastAsia="Gill Sans MT" w:hAnsi="Arial" w:cs="Arial"/>
          <w:i w:val="0"/>
          <w:iCs w:val="0"/>
          <w:color w:val="auto"/>
          <w:sz w:val="22"/>
          <w:szCs w:val="22"/>
          <w:lang w:val="es-ES_tradnl"/>
        </w:rPr>
        <w:t>Árbol de falla para las centrífugas de las áreas de extracción y purificación.</w:t>
      </w:r>
    </w:p>
    <w:p w:rsidR="00A17F8E" w:rsidRDefault="00C706D6" w:rsidP="00D05BFC">
      <w:pPr>
        <w:pStyle w:val="Textoindependiente"/>
        <w:ind w:left="0"/>
        <w:jc w:val="both"/>
        <w:rPr>
          <w:rFonts w:ascii="Arial" w:hAnsi="Arial" w:cs="Arial"/>
          <w:sz w:val="24"/>
          <w:szCs w:val="24"/>
          <w:lang w:val="es-ES"/>
        </w:rPr>
      </w:pPr>
      <w:r>
        <w:rPr>
          <w:rFonts w:ascii="Arial" w:hAnsi="Arial" w:cs="Arial"/>
          <w:noProof/>
          <w:sz w:val="24"/>
          <w:szCs w:val="24"/>
          <w:lang w:val="es-CO" w:eastAsia="es-CO"/>
        </w:rPr>
        <w:lastRenderedPageBreak/>
        <w:drawing>
          <wp:inline distT="0" distB="0" distL="0" distR="0">
            <wp:extent cx="5819253" cy="4447894"/>
            <wp:effectExtent l="0" t="0" r="0" b="0"/>
            <wp:docPr id="9" name="Imagen 9" descr="D:\CUJAE\ARTICULOS Y REVISTAS\Artículos en revisión\Revista Colombiana de Biotecnología\respuesta de arbitraje\Ronda 2\figuras\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UJAE\ARTICULOS Y REVISTAS\Artículos en revisión\Revista Colombiana de Biotecnología\respuesta de arbitraje\Ronda 2\figuras\Figura 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1229" cy="4449404"/>
                    </a:xfrm>
                    <a:prstGeom prst="rect">
                      <a:avLst/>
                    </a:prstGeom>
                    <a:noFill/>
                    <a:ln>
                      <a:noFill/>
                    </a:ln>
                  </pic:spPr>
                </pic:pic>
              </a:graphicData>
            </a:graphic>
          </wp:inline>
        </w:drawing>
      </w:r>
    </w:p>
    <w:p w:rsidR="00A17F8E" w:rsidRDefault="00A17F8E" w:rsidP="00D05BFC">
      <w:pPr>
        <w:pStyle w:val="Epgrafe"/>
        <w:spacing w:after="0"/>
        <w:rPr>
          <w:rFonts w:ascii="Arial" w:eastAsia="Gill Sans MT" w:hAnsi="Arial" w:cs="Arial"/>
          <w:b/>
          <w:i w:val="0"/>
          <w:iCs w:val="0"/>
          <w:color w:val="auto"/>
          <w:sz w:val="22"/>
          <w:szCs w:val="22"/>
          <w:lang w:val="es-ES_tradnl"/>
        </w:rPr>
      </w:pPr>
      <w:r w:rsidRPr="002B1537">
        <w:rPr>
          <w:rFonts w:ascii="Arial" w:eastAsia="Gill Sans MT" w:hAnsi="Arial" w:cs="Arial"/>
          <w:b/>
          <w:i w:val="0"/>
          <w:iCs w:val="0"/>
          <w:color w:val="auto"/>
          <w:sz w:val="22"/>
          <w:szCs w:val="22"/>
          <w:lang w:val="es-ES_tradnl"/>
        </w:rPr>
        <w:t xml:space="preserve">Figura </w:t>
      </w:r>
      <w:r>
        <w:rPr>
          <w:rFonts w:ascii="Arial" w:eastAsia="Gill Sans MT" w:hAnsi="Arial" w:cs="Arial"/>
          <w:b/>
          <w:i w:val="0"/>
          <w:iCs w:val="0"/>
          <w:color w:val="auto"/>
          <w:sz w:val="22"/>
          <w:szCs w:val="22"/>
          <w:lang w:val="es-ES_tradnl"/>
        </w:rPr>
        <w:t>6</w:t>
      </w:r>
      <w:r w:rsidR="00AF505B">
        <w:rPr>
          <w:rFonts w:ascii="Arial" w:eastAsia="Gill Sans MT" w:hAnsi="Arial" w:cs="Arial"/>
          <w:b/>
          <w:i w:val="0"/>
          <w:iCs w:val="0"/>
          <w:color w:val="auto"/>
          <w:sz w:val="22"/>
          <w:szCs w:val="22"/>
          <w:lang w:val="es-ES_tradnl"/>
        </w:rPr>
        <w:t>.</w:t>
      </w:r>
      <w:r w:rsidR="00AF505B" w:rsidRPr="002B1537">
        <w:rPr>
          <w:rFonts w:ascii="Arial" w:eastAsia="Gill Sans MT" w:hAnsi="Arial" w:cs="Arial"/>
          <w:b/>
          <w:i w:val="0"/>
          <w:iCs w:val="0"/>
          <w:color w:val="auto"/>
          <w:sz w:val="22"/>
          <w:szCs w:val="22"/>
          <w:lang w:val="es-ES_tradnl"/>
        </w:rPr>
        <w:t xml:space="preserve"> </w:t>
      </w:r>
      <w:r w:rsidR="00C03607" w:rsidRPr="00FC77FF">
        <w:rPr>
          <w:rFonts w:ascii="Arial" w:eastAsia="Gill Sans MT" w:hAnsi="Arial" w:cs="Arial"/>
          <w:i w:val="0"/>
          <w:iCs w:val="0"/>
          <w:color w:val="auto"/>
          <w:sz w:val="22"/>
          <w:szCs w:val="22"/>
          <w:lang w:val="es-ES_tradnl"/>
        </w:rPr>
        <w:t>Árbol de falla para el tanque reactor del área de saponificación.</w:t>
      </w:r>
    </w:p>
    <w:p w:rsidR="008931C6" w:rsidRDefault="008931C6" w:rsidP="00D05BFC">
      <w:pPr>
        <w:pStyle w:val="Textoindependiente"/>
        <w:ind w:left="0"/>
        <w:jc w:val="both"/>
        <w:rPr>
          <w:rFonts w:ascii="Arial" w:hAnsi="Arial" w:cs="Arial"/>
          <w:color w:val="000000"/>
          <w:sz w:val="24"/>
          <w:szCs w:val="24"/>
          <w:lang w:val="es-ES" w:eastAsia="zh-TW"/>
        </w:rPr>
      </w:pPr>
      <w:r>
        <w:rPr>
          <w:rFonts w:ascii="Arial" w:hAnsi="Arial" w:cs="Arial"/>
          <w:sz w:val="24"/>
          <w:szCs w:val="24"/>
          <w:lang w:val="es-ES"/>
        </w:rPr>
        <w:t>Según la metodología establecida, en la última etapa se establecen l</w:t>
      </w:r>
      <w:r w:rsidRPr="00402E48">
        <w:rPr>
          <w:rFonts w:ascii="Arial" w:hAnsi="Arial" w:cs="Arial"/>
          <w:color w:val="000000"/>
          <w:sz w:val="24"/>
          <w:szCs w:val="24"/>
          <w:lang w:val="es-ES" w:eastAsia="zh-TW"/>
        </w:rPr>
        <w:t>as medidas de control en un marco de tiempo previamente aceptado.</w:t>
      </w:r>
      <w:r>
        <w:rPr>
          <w:rFonts w:ascii="Arial" w:hAnsi="Arial" w:cs="Arial"/>
          <w:color w:val="000000"/>
          <w:sz w:val="24"/>
          <w:szCs w:val="24"/>
          <w:lang w:val="es-ES" w:eastAsia="zh-TW"/>
        </w:rPr>
        <w:t xml:space="preserve"> En el caso bajo análisis las</w:t>
      </w:r>
      <w:r w:rsidRPr="00402E48">
        <w:rPr>
          <w:rFonts w:ascii="Arial" w:hAnsi="Arial" w:cs="Arial"/>
          <w:color w:val="000000"/>
          <w:sz w:val="24"/>
          <w:szCs w:val="24"/>
          <w:lang w:val="es-ES" w:eastAsia="zh-TW"/>
        </w:rPr>
        <w:t xml:space="preserve"> acciones</w:t>
      </w:r>
      <w:r>
        <w:rPr>
          <w:rFonts w:ascii="Arial" w:hAnsi="Arial" w:cs="Arial"/>
          <w:color w:val="000000"/>
          <w:sz w:val="24"/>
          <w:szCs w:val="24"/>
          <w:lang w:val="es-ES" w:eastAsia="zh-TW"/>
        </w:rPr>
        <w:t xml:space="preserve"> de control son las siguientes:</w:t>
      </w:r>
    </w:p>
    <w:p w:rsidR="008931C6" w:rsidRPr="008931C6" w:rsidRDefault="008931C6" w:rsidP="00D05BFC">
      <w:pPr>
        <w:pStyle w:val="Textoindependiente"/>
        <w:numPr>
          <w:ilvl w:val="0"/>
          <w:numId w:val="27"/>
        </w:numPr>
        <w:ind w:left="0" w:firstLine="0"/>
        <w:jc w:val="both"/>
        <w:rPr>
          <w:rFonts w:ascii="Arial" w:hAnsi="Arial" w:cs="Arial"/>
          <w:sz w:val="24"/>
          <w:szCs w:val="24"/>
          <w:lang w:val="es-ES"/>
        </w:rPr>
      </w:pPr>
      <w:r w:rsidRPr="008931C6">
        <w:rPr>
          <w:rFonts w:ascii="Arial" w:hAnsi="Arial" w:cs="Arial"/>
          <w:sz w:val="24"/>
          <w:szCs w:val="24"/>
          <w:lang w:val="es-ES"/>
        </w:rPr>
        <w:t xml:space="preserve">Se incluirá en el cronograma de </w:t>
      </w:r>
      <w:r>
        <w:rPr>
          <w:rFonts w:ascii="Arial" w:hAnsi="Arial" w:cs="Arial"/>
          <w:sz w:val="24"/>
          <w:szCs w:val="24"/>
          <w:lang w:val="es-ES"/>
        </w:rPr>
        <w:t>validación aquellos equipos</w:t>
      </w:r>
      <w:r w:rsidRPr="008931C6">
        <w:rPr>
          <w:rFonts w:ascii="Arial" w:hAnsi="Arial" w:cs="Arial"/>
          <w:sz w:val="24"/>
          <w:szCs w:val="24"/>
          <w:lang w:val="es-ES"/>
        </w:rPr>
        <w:t xml:space="preserve"> cuyo </w:t>
      </w:r>
      <w:r>
        <w:rPr>
          <w:rFonts w:ascii="Arial" w:hAnsi="Arial" w:cs="Arial"/>
          <w:sz w:val="24"/>
          <w:szCs w:val="24"/>
          <w:lang w:val="es-ES"/>
        </w:rPr>
        <w:t>nivel de riesgo sea alto</w:t>
      </w:r>
      <w:r w:rsidRPr="008931C6">
        <w:rPr>
          <w:rFonts w:ascii="Arial" w:hAnsi="Arial" w:cs="Arial"/>
          <w:sz w:val="24"/>
          <w:szCs w:val="24"/>
          <w:lang w:val="es-ES"/>
        </w:rPr>
        <w:t xml:space="preserve"> (Equipos Crítico),</w:t>
      </w:r>
    </w:p>
    <w:p w:rsidR="008931C6" w:rsidRPr="008931C6" w:rsidRDefault="008931C6" w:rsidP="00D05BFC">
      <w:pPr>
        <w:pStyle w:val="Textoindependiente"/>
        <w:numPr>
          <w:ilvl w:val="0"/>
          <w:numId w:val="27"/>
        </w:numPr>
        <w:ind w:left="0" w:firstLine="0"/>
        <w:jc w:val="both"/>
        <w:rPr>
          <w:rFonts w:ascii="Arial" w:hAnsi="Arial" w:cs="Arial"/>
          <w:sz w:val="24"/>
          <w:szCs w:val="24"/>
          <w:lang w:val="es-ES"/>
        </w:rPr>
      </w:pPr>
      <w:r w:rsidRPr="008931C6">
        <w:rPr>
          <w:rFonts w:ascii="Arial" w:hAnsi="Arial" w:cs="Arial"/>
          <w:sz w:val="24"/>
          <w:szCs w:val="24"/>
          <w:lang w:val="es-ES"/>
        </w:rPr>
        <w:t xml:space="preserve">Se calificarán aquellos sistemas o elementos cuyo </w:t>
      </w:r>
      <w:r>
        <w:rPr>
          <w:rFonts w:ascii="Arial" w:hAnsi="Arial" w:cs="Arial"/>
          <w:sz w:val="24"/>
          <w:szCs w:val="24"/>
          <w:lang w:val="es-ES"/>
        </w:rPr>
        <w:t>nivel de riesgo sea</w:t>
      </w:r>
      <w:r w:rsidRPr="008931C6">
        <w:rPr>
          <w:rFonts w:ascii="Arial" w:hAnsi="Arial" w:cs="Arial"/>
          <w:sz w:val="24"/>
          <w:szCs w:val="24"/>
          <w:lang w:val="es-ES"/>
        </w:rPr>
        <w:t xml:space="preserve"> moderado-alto (Equipos </w:t>
      </w:r>
      <w:proofErr w:type="spellStart"/>
      <w:r w:rsidRPr="008931C6">
        <w:rPr>
          <w:rFonts w:ascii="Arial" w:hAnsi="Arial" w:cs="Arial"/>
          <w:sz w:val="24"/>
          <w:szCs w:val="24"/>
          <w:lang w:val="es-ES"/>
        </w:rPr>
        <w:t>Semi</w:t>
      </w:r>
      <w:proofErr w:type="spellEnd"/>
      <w:r w:rsidRPr="008931C6">
        <w:rPr>
          <w:rFonts w:ascii="Arial" w:hAnsi="Arial" w:cs="Arial"/>
          <w:sz w:val="24"/>
          <w:szCs w:val="24"/>
          <w:lang w:val="es-ES"/>
        </w:rPr>
        <w:t>-Crítico),</w:t>
      </w:r>
    </w:p>
    <w:p w:rsidR="008931C6" w:rsidRPr="008931C6" w:rsidRDefault="008931C6" w:rsidP="00D05BFC">
      <w:pPr>
        <w:pStyle w:val="Textoindependiente"/>
        <w:numPr>
          <w:ilvl w:val="0"/>
          <w:numId w:val="27"/>
        </w:numPr>
        <w:ind w:left="0" w:firstLine="0"/>
        <w:jc w:val="both"/>
        <w:rPr>
          <w:rFonts w:ascii="Arial" w:hAnsi="Arial" w:cs="Arial"/>
          <w:sz w:val="24"/>
          <w:szCs w:val="24"/>
          <w:lang w:val="es-ES"/>
        </w:rPr>
      </w:pPr>
      <w:r w:rsidRPr="008931C6">
        <w:rPr>
          <w:rFonts w:ascii="Arial" w:hAnsi="Arial" w:cs="Arial"/>
          <w:sz w:val="24"/>
          <w:szCs w:val="24"/>
          <w:lang w:val="es-ES"/>
        </w:rPr>
        <w:t>Se implementarán procedimientos de mantenimiento preve</w:t>
      </w:r>
      <w:r w:rsidR="00285723">
        <w:rPr>
          <w:rFonts w:ascii="Arial" w:hAnsi="Arial" w:cs="Arial"/>
          <w:sz w:val="24"/>
          <w:szCs w:val="24"/>
          <w:lang w:val="es-ES"/>
        </w:rPr>
        <w:t xml:space="preserve">ntivo a los equipos y sistemas </w:t>
      </w:r>
      <w:r w:rsidR="00285723" w:rsidRPr="008931C6">
        <w:rPr>
          <w:rFonts w:ascii="Arial" w:hAnsi="Arial" w:cs="Arial"/>
          <w:sz w:val="24"/>
          <w:szCs w:val="24"/>
          <w:lang w:val="es-ES"/>
        </w:rPr>
        <w:t xml:space="preserve">cuyo </w:t>
      </w:r>
      <w:r w:rsidR="00285723">
        <w:rPr>
          <w:rFonts w:ascii="Arial" w:hAnsi="Arial" w:cs="Arial"/>
          <w:sz w:val="24"/>
          <w:szCs w:val="24"/>
          <w:lang w:val="es-ES"/>
        </w:rPr>
        <w:t>nivel de riesgo</w:t>
      </w:r>
      <w:r w:rsidRPr="008931C6">
        <w:rPr>
          <w:rFonts w:ascii="Arial" w:hAnsi="Arial" w:cs="Arial"/>
          <w:sz w:val="24"/>
          <w:szCs w:val="24"/>
          <w:lang w:val="es-ES"/>
        </w:rPr>
        <w:t xml:space="preserve"> sea moderado-bajo (Equipos </w:t>
      </w:r>
      <w:proofErr w:type="spellStart"/>
      <w:r w:rsidRPr="008931C6">
        <w:rPr>
          <w:rFonts w:ascii="Arial" w:hAnsi="Arial" w:cs="Arial"/>
          <w:sz w:val="24"/>
          <w:szCs w:val="24"/>
          <w:lang w:val="es-ES"/>
        </w:rPr>
        <w:t>Semi</w:t>
      </w:r>
      <w:proofErr w:type="spellEnd"/>
      <w:r w:rsidRPr="008931C6">
        <w:rPr>
          <w:rFonts w:ascii="Arial" w:hAnsi="Arial" w:cs="Arial"/>
          <w:sz w:val="24"/>
          <w:szCs w:val="24"/>
          <w:lang w:val="es-ES"/>
        </w:rPr>
        <w:t>-Crítico),</w:t>
      </w:r>
    </w:p>
    <w:p w:rsidR="008931C6" w:rsidRDefault="008931C6" w:rsidP="00D05BFC">
      <w:pPr>
        <w:pStyle w:val="Textoindependiente"/>
        <w:numPr>
          <w:ilvl w:val="0"/>
          <w:numId w:val="27"/>
        </w:numPr>
        <w:ind w:left="0" w:firstLine="0"/>
        <w:jc w:val="both"/>
        <w:rPr>
          <w:rFonts w:ascii="Arial" w:hAnsi="Arial" w:cs="Arial"/>
          <w:sz w:val="24"/>
          <w:szCs w:val="24"/>
          <w:lang w:val="es-ES"/>
        </w:rPr>
      </w:pPr>
      <w:r w:rsidRPr="008931C6">
        <w:rPr>
          <w:rFonts w:ascii="Arial" w:hAnsi="Arial" w:cs="Arial"/>
          <w:sz w:val="24"/>
          <w:szCs w:val="24"/>
          <w:lang w:val="es-ES"/>
        </w:rPr>
        <w:t xml:space="preserve">Se asistirán de forma correctiva a los equipos, elementos y sistemas </w:t>
      </w:r>
      <w:r w:rsidR="00285723" w:rsidRPr="008931C6">
        <w:rPr>
          <w:rFonts w:ascii="Arial" w:hAnsi="Arial" w:cs="Arial"/>
          <w:sz w:val="24"/>
          <w:szCs w:val="24"/>
          <w:lang w:val="es-ES"/>
        </w:rPr>
        <w:t xml:space="preserve">cuyo </w:t>
      </w:r>
      <w:r w:rsidR="00285723">
        <w:rPr>
          <w:rFonts w:ascii="Arial" w:hAnsi="Arial" w:cs="Arial"/>
          <w:sz w:val="24"/>
          <w:szCs w:val="24"/>
          <w:lang w:val="es-ES"/>
        </w:rPr>
        <w:t>nivel de riesgo</w:t>
      </w:r>
      <w:r w:rsidRPr="008931C6">
        <w:rPr>
          <w:rFonts w:ascii="Arial" w:hAnsi="Arial" w:cs="Arial"/>
          <w:sz w:val="24"/>
          <w:szCs w:val="24"/>
          <w:lang w:val="es-ES"/>
        </w:rPr>
        <w:t xml:space="preserve"> sea bajo (Equipos No Crítico</w:t>
      </w:r>
      <w:r w:rsidR="00285723">
        <w:rPr>
          <w:rFonts w:ascii="Arial" w:hAnsi="Arial" w:cs="Arial"/>
          <w:sz w:val="24"/>
          <w:szCs w:val="24"/>
          <w:lang w:val="es-ES"/>
        </w:rPr>
        <w:t>).</w:t>
      </w:r>
    </w:p>
    <w:p w:rsidR="00285723" w:rsidRDefault="00285723" w:rsidP="00D05BFC">
      <w:pPr>
        <w:pStyle w:val="Textoindependiente"/>
        <w:ind w:left="0"/>
        <w:jc w:val="both"/>
        <w:rPr>
          <w:rFonts w:ascii="Arial" w:hAnsi="Arial" w:cs="Arial"/>
          <w:sz w:val="24"/>
          <w:szCs w:val="24"/>
          <w:lang w:val="es-ES"/>
        </w:rPr>
      </w:pPr>
    </w:p>
    <w:p w:rsidR="00285723" w:rsidRDefault="00285723" w:rsidP="00D05BFC">
      <w:pPr>
        <w:pStyle w:val="Textoindependiente"/>
        <w:ind w:left="0"/>
        <w:jc w:val="both"/>
        <w:rPr>
          <w:rFonts w:ascii="Arial" w:hAnsi="Arial" w:cs="Arial"/>
          <w:sz w:val="24"/>
          <w:szCs w:val="24"/>
          <w:lang w:val="es-ES"/>
        </w:rPr>
      </w:pPr>
      <w:r>
        <w:rPr>
          <w:rFonts w:ascii="Arial" w:hAnsi="Arial" w:cs="Arial"/>
          <w:sz w:val="24"/>
          <w:szCs w:val="24"/>
          <w:lang w:val="es-ES"/>
        </w:rPr>
        <w:t xml:space="preserve">El siguiente paso es repetir el procedimiento a los sistemas auxiliares y determinar cómo impactan en la producción. Tal puede ser el caso que un secador quede en la categoría </w:t>
      </w:r>
      <w:proofErr w:type="spellStart"/>
      <w:r>
        <w:rPr>
          <w:rFonts w:ascii="Arial" w:hAnsi="Arial" w:cs="Arial"/>
          <w:sz w:val="24"/>
          <w:szCs w:val="24"/>
          <w:lang w:val="es-ES"/>
        </w:rPr>
        <w:t>Semi</w:t>
      </w:r>
      <w:proofErr w:type="spellEnd"/>
      <w:r>
        <w:rPr>
          <w:rFonts w:ascii="Arial" w:hAnsi="Arial" w:cs="Arial"/>
          <w:sz w:val="24"/>
          <w:szCs w:val="24"/>
          <w:lang w:val="es-ES"/>
        </w:rPr>
        <w:t xml:space="preserve">-Crítico pero el sistema de distribución de vapor en este punto se considere como un sistema crítico. </w:t>
      </w:r>
      <w:r w:rsidR="001B5EBB">
        <w:rPr>
          <w:rFonts w:ascii="Arial" w:hAnsi="Arial" w:cs="Arial"/>
          <w:sz w:val="24"/>
          <w:szCs w:val="24"/>
          <w:lang w:val="es-ES"/>
        </w:rPr>
        <w:t xml:space="preserve">El planteamiento anterior </w:t>
      </w:r>
      <w:r w:rsidR="00E26EFF">
        <w:rPr>
          <w:rFonts w:ascii="Arial" w:hAnsi="Arial" w:cs="Arial"/>
          <w:sz w:val="24"/>
          <w:szCs w:val="24"/>
          <w:lang w:val="es-ES"/>
        </w:rPr>
        <w:t>nos indica</w:t>
      </w:r>
      <w:r>
        <w:rPr>
          <w:rFonts w:ascii="Arial" w:hAnsi="Arial" w:cs="Arial"/>
          <w:sz w:val="24"/>
          <w:szCs w:val="24"/>
          <w:lang w:val="es-ES"/>
        </w:rPr>
        <w:t xml:space="preserve"> </w:t>
      </w:r>
      <w:r w:rsidR="00473566">
        <w:rPr>
          <w:rFonts w:ascii="Arial" w:hAnsi="Arial" w:cs="Arial"/>
          <w:sz w:val="24"/>
          <w:szCs w:val="24"/>
          <w:lang w:val="es-ES"/>
        </w:rPr>
        <w:t>que debemos enfocar la</w:t>
      </w:r>
      <w:r w:rsidR="002020DB">
        <w:rPr>
          <w:rFonts w:ascii="Arial" w:hAnsi="Arial" w:cs="Arial"/>
          <w:sz w:val="24"/>
          <w:szCs w:val="24"/>
          <w:lang w:val="es-ES"/>
        </w:rPr>
        <w:t xml:space="preserve">s </w:t>
      </w:r>
      <w:r w:rsidR="00473566">
        <w:rPr>
          <w:rFonts w:ascii="Arial" w:hAnsi="Arial" w:cs="Arial"/>
          <w:sz w:val="24"/>
          <w:szCs w:val="24"/>
          <w:lang w:val="es-ES"/>
        </w:rPr>
        <w:t xml:space="preserve">tareas de </w:t>
      </w:r>
      <w:r>
        <w:rPr>
          <w:rFonts w:ascii="Arial" w:hAnsi="Arial" w:cs="Arial"/>
          <w:sz w:val="24"/>
          <w:szCs w:val="24"/>
          <w:lang w:val="es-ES"/>
        </w:rPr>
        <w:t>validación al sistema de distribución de vapor y no al secador como tal.</w:t>
      </w:r>
    </w:p>
    <w:p w:rsidR="00EA7B03" w:rsidRPr="006C42DD" w:rsidRDefault="000B6791" w:rsidP="00D05BFC">
      <w:pPr>
        <w:pStyle w:val="Ttulo1"/>
        <w:numPr>
          <w:ilvl w:val="0"/>
          <w:numId w:val="3"/>
        </w:numPr>
        <w:ind w:left="0" w:right="3107" w:firstLine="0"/>
        <w:jc w:val="both"/>
        <w:rPr>
          <w:rFonts w:ascii="Arial" w:hAnsi="Arial" w:cs="Arial"/>
          <w:sz w:val="24"/>
          <w:szCs w:val="24"/>
          <w:lang w:val="es-ES_tradnl"/>
        </w:rPr>
      </w:pPr>
      <w:r>
        <w:rPr>
          <w:rFonts w:ascii="Arial" w:hAnsi="Arial" w:cs="Arial"/>
          <w:sz w:val="24"/>
          <w:szCs w:val="24"/>
          <w:lang w:val="es-ES_tradnl"/>
        </w:rPr>
        <w:t>Conclusión</w:t>
      </w:r>
    </w:p>
    <w:p w:rsidR="001B5EBB" w:rsidRDefault="0046089B" w:rsidP="00D05BFC">
      <w:pPr>
        <w:pStyle w:val="Textoindependiente"/>
        <w:numPr>
          <w:ilvl w:val="0"/>
          <w:numId w:val="28"/>
        </w:numPr>
        <w:ind w:left="0" w:firstLine="0"/>
        <w:jc w:val="both"/>
        <w:rPr>
          <w:rFonts w:ascii="Arial" w:hAnsi="Arial" w:cs="Arial"/>
          <w:sz w:val="24"/>
          <w:szCs w:val="24"/>
          <w:lang w:val="es-ES"/>
        </w:rPr>
      </w:pPr>
      <w:r w:rsidRPr="004F683B">
        <w:rPr>
          <w:rFonts w:ascii="Arial" w:hAnsi="Arial" w:cs="Arial"/>
          <w:sz w:val="24"/>
          <w:szCs w:val="24"/>
          <w:lang w:val="es-ES"/>
        </w:rPr>
        <w:t>Con la aplicación del análisis de riesgo, empleando identificación de fuentes de fallos como el Diagrama de Ishikawa</w:t>
      </w:r>
      <w:r w:rsidR="004E6A09">
        <w:rPr>
          <w:rFonts w:ascii="Arial" w:hAnsi="Arial" w:cs="Arial"/>
          <w:sz w:val="24"/>
          <w:szCs w:val="24"/>
          <w:lang w:val="es-ES"/>
        </w:rPr>
        <w:t xml:space="preserve">, </w:t>
      </w:r>
      <w:r w:rsidR="004E6A09" w:rsidRPr="004E6A09">
        <w:rPr>
          <w:rFonts w:ascii="Arial" w:hAnsi="Arial" w:cs="Arial"/>
          <w:sz w:val="24"/>
          <w:szCs w:val="24"/>
          <w:lang w:val="es-ES"/>
        </w:rPr>
        <w:t>Análisis de Modos de Falla y Efectos</w:t>
      </w:r>
      <w:r w:rsidR="004E6A09">
        <w:rPr>
          <w:rFonts w:ascii="Arial" w:hAnsi="Arial" w:cs="Arial"/>
          <w:sz w:val="24"/>
          <w:szCs w:val="24"/>
          <w:lang w:val="es-ES"/>
        </w:rPr>
        <w:t>,</w:t>
      </w:r>
      <w:r w:rsidR="00C706D6">
        <w:rPr>
          <w:rFonts w:ascii="Arial" w:hAnsi="Arial" w:cs="Arial"/>
          <w:sz w:val="24"/>
          <w:szCs w:val="24"/>
          <w:lang w:val="es-ES"/>
        </w:rPr>
        <w:t xml:space="preserve"> Árboles de falla</w:t>
      </w:r>
      <w:r w:rsidR="004E6A09">
        <w:rPr>
          <w:rFonts w:ascii="Arial" w:hAnsi="Arial" w:cs="Arial"/>
          <w:sz w:val="24"/>
          <w:szCs w:val="24"/>
          <w:lang w:val="es-ES"/>
        </w:rPr>
        <w:t xml:space="preserve"> y otros,</w:t>
      </w:r>
      <w:r w:rsidRPr="004F683B">
        <w:rPr>
          <w:rFonts w:ascii="Arial" w:hAnsi="Arial" w:cs="Arial"/>
          <w:sz w:val="24"/>
          <w:szCs w:val="24"/>
          <w:lang w:val="es-ES"/>
        </w:rPr>
        <w:t xml:space="preserve"> </w:t>
      </w:r>
      <w:r w:rsidR="00454F44" w:rsidRPr="004F683B">
        <w:rPr>
          <w:rFonts w:ascii="Arial" w:hAnsi="Arial" w:cs="Arial"/>
          <w:sz w:val="24"/>
          <w:szCs w:val="24"/>
          <w:lang w:val="es-ES"/>
        </w:rPr>
        <w:t xml:space="preserve">podemos llegar a conclusión de que </w:t>
      </w:r>
      <w:r w:rsidR="000B6791">
        <w:rPr>
          <w:rFonts w:ascii="Arial" w:hAnsi="Arial" w:cs="Arial"/>
          <w:sz w:val="24"/>
          <w:szCs w:val="24"/>
          <w:lang w:val="es-ES"/>
        </w:rPr>
        <w:t>solo se consideran como crítico</w:t>
      </w:r>
      <w:r w:rsidR="004F4361">
        <w:rPr>
          <w:rFonts w:ascii="Arial" w:hAnsi="Arial" w:cs="Arial"/>
          <w:sz w:val="24"/>
          <w:szCs w:val="24"/>
          <w:lang w:val="es-ES"/>
        </w:rPr>
        <w:t xml:space="preserve"> las Centrífugas y los Tanques </w:t>
      </w:r>
      <w:proofErr w:type="spellStart"/>
      <w:r w:rsidR="004F4361">
        <w:rPr>
          <w:rFonts w:ascii="Arial" w:hAnsi="Arial" w:cs="Arial"/>
          <w:sz w:val="24"/>
          <w:szCs w:val="24"/>
          <w:lang w:val="es-ES"/>
        </w:rPr>
        <w:t>S</w:t>
      </w:r>
      <w:r w:rsidR="000B6791">
        <w:rPr>
          <w:rFonts w:ascii="Arial" w:hAnsi="Arial" w:cs="Arial"/>
          <w:sz w:val="24"/>
          <w:szCs w:val="24"/>
          <w:lang w:val="es-ES"/>
        </w:rPr>
        <w:t>aponificadores</w:t>
      </w:r>
      <w:proofErr w:type="spellEnd"/>
      <w:r w:rsidR="003721E2">
        <w:rPr>
          <w:rFonts w:ascii="Arial" w:hAnsi="Arial" w:cs="Arial"/>
          <w:sz w:val="24"/>
          <w:szCs w:val="24"/>
          <w:lang w:val="es-ES"/>
        </w:rPr>
        <w:t>;</w:t>
      </w:r>
      <w:r w:rsidR="000B6791">
        <w:rPr>
          <w:rFonts w:ascii="Arial" w:hAnsi="Arial" w:cs="Arial"/>
          <w:sz w:val="24"/>
          <w:szCs w:val="24"/>
          <w:lang w:val="es-ES"/>
        </w:rPr>
        <w:t xml:space="preserve"> por lo que se propone incluir estos activos en </w:t>
      </w:r>
      <w:r w:rsidR="000B6791">
        <w:rPr>
          <w:rFonts w:ascii="Arial" w:hAnsi="Arial" w:cs="Arial"/>
          <w:sz w:val="24"/>
          <w:szCs w:val="24"/>
          <w:lang w:val="es-ES"/>
        </w:rPr>
        <w:lastRenderedPageBreak/>
        <w:t>el plan de validación</w:t>
      </w:r>
      <w:r w:rsidR="00473566">
        <w:rPr>
          <w:rFonts w:ascii="Arial" w:hAnsi="Arial" w:cs="Arial"/>
          <w:sz w:val="24"/>
          <w:szCs w:val="24"/>
          <w:lang w:val="es-ES"/>
        </w:rPr>
        <w:t xml:space="preserve"> de la empresa</w:t>
      </w:r>
      <w:r w:rsidR="000B6791">
        <w:rPr>
          <w:rFonts w:ascii="Arial" w:hAnsi="Arial" w:cs="Arial"/>
          <w:sz w:val="24"/>
          <w:szCs w:val="24"/>
          <w:lang w:val="es-ES"/>
        </w:rPr>
        <w:t>.</w:t>
      </w:r>
      <w:r w:rsidR="004F4361">
        <w:rPr>
          <w:rFonts w:ascii="Arial" w:hAnsi="Arial" w:cs="Arial"/>
          <w:sz w:val="24"/>
          <w:szCs w:val="24"/>
          <w:lang w:val="es-ES"/>
        </w:rPr>
        <w:t xml:space="preserve"> </w:t>
      </w:r>
    </w:p>
    <w:p w:rsidR="00051C6F" w:rsidRDefault="00473566" w:rsidP="00D05BFC">
      <w:pPr>
        <w:pStyle w:val="Textoindependiente"/>
        <w:numPr>
          <w:ilvl w:val="0"/>
          <w:numId w:val="28"/>
        </w:numPr>
        <w:ind w:left="0" w:firstLine="0"/>
        <w:jc w:val="both"/>
        <w:rPr>
          <w:rFonts w:ascii="Arial" w:hAnsi="Arial" w:cs="Arial"/>
          <w:sz w:val="24"/>
          <w:szCs w:val="24"/>
          <w:lang w:val="es-ES"/>
        </w:rPr>
      </w:pPr>
      <w:r w:rsidRPr="00473566">
        <w:rPr>
          <w:rFonts w:ascii="Arial" w:hAnsi="Arial" w:cs="Arial"/>
          <w:sz w:val="24"/>
          <w:szCs w:val="24"/>
          <w:lang w:val="es-ES"/>
        </w:rPr>
        <w:t>El análisis permitió obtener un criterio práctico para proponer las acciones de control, según la técnica de gestión del riesgo residual utilizada</w:t>
      </w:r>
      <w:r>
        <w:rPr>
          <w:rFonts w:ascii="Arial" w:hAnsi="Arial" w:cs="Arial"/>
          <w:sz w:val="24"/>
          <w:szCs w:val="24"/>
          <w:lang w:val="es-ES"/>
        </w:rPr>
        <w:t>. Adicionalmente l</w:t>
      </w:r>
      <w:r w:rsidRPr="00473566">
        <w:rPr>
          <w:rFonts w:ascii="Arial" w:hAnsi="Arial" w:cs="Arial"/>
          <w:sz w:val="24"/>
          <w:szCs w:val="24"/>
          <w:lang w:val="es-ES"/>
        </w:rPr>
        <w:t>a metodología propuesta permite además de organizar las acciones de trabajo, establecer prioridades en la gestión de la tecnología según los daños ocasionados al personal, a la planta física o al medio ambiente</w:t>
      </w:r>
      <w:r w:rsidR="003721E2">
        <w:rPr>
          <w:rFonts w:ascii="Arial" w:hAnsi="Arial" w:cs="Arial"/>
          <w:sz w:val="24"/>
          <w:szCs w:val="24"/>
          <w:lang w:val="es-ES"/>
        </w:rPr>
        <w:t>.</w:t>
      </w:r>
      <w:r>
        <w:rPr>
          <w:rFonts w:ascii="Arial" w:hAnsi="Arial" w:cs="Arial"/>
          <w:sz w:val="24"/>
          <w:szCs w:val="24"/>
          <w:lang w:val="es-ES"/>
        </w:rPr>
        <w:t xml:space="preserve"> </w:t>
      </w:r>
      <w:r w:rsidRPr="00473566">
        <w:rPr>
          <w:rFonts w:ascii="Arial" w:hAnsi="Arial" w:cs="Arial"/>
          <w:sz w:val="24"/>
          <w:szCs w:val="24"/>
          <w:lang w:val="es-ES"/>
        </w:rPr>
        <w:t xml:space="preserve"> </w:t>
      </w:r>
    </w:p>
    <w:p w:rsidR="000B6791" w:rsidRDefault="004F4361" w:rsidP="00D05BFC">
      <w:pPr>
        <w:pStyle w:val="Textoindependiente"/>
        <w:numPr>
          <w:ilvl w:val="0"/>
          <w:numId w:val="28"/>
        </w:numPr>
        <w:ind w:left="0" w:firstLine="0"/>
        <w:jc w:val="both"/>
        <w:rPr>
          <w:rFonts w:ascii="Arial" w:hAnsi="Arial" w:cs="Arial"/>
          <w:sz w:val="24"/>
          <w:szCs w:val="24"/>
          <w:lang w:val="es-ES"/>
        </w:rPr>
      </w:pPr>
      <w:r>
        <w:rPr>
          <w:rFonts w:ascii="Arial" w:hAnsi="Arial" w:cs="Arial"/>
          <w:sz w:val="24"/>
          <w:szCs w:val="24"/>
          <w:lang w:val="es-ES"/>
        </w:rPr>
        <w:t xml:space="preserve">Para evaluar la criticidad del proceso de manera íntegra, es necesario repetir el procedimiento a los sistemas auxiliares y obtener el mapa de criticidad final del </w:t>
      </w:r>
      <w:r w:rsidR="004E6A09">
        <w:rPr>
          <w:rFonts w:ascii="Arial" w:hAnsi="Arial" w:cs="Arial"/>
          <w:sz w:val="24"/>
          <w:szCs w:val="24"/>
          <w:lang w:val="es-ES"/>
        </w:rPr>
        <w:t>proceso</w:t>
      </w:r>
      <w:r>
        <w:rPr>
          <w:rFonts w:ascii="Arial" w:hAnsi="Arial" w:cs="Arial"/>
          <w:sz w:val="24"/>
          <w:szCs w:val="24"/>
          <w:lang w:val="es-ES"/>
        </w:rPr>
        <w:t>.</w:t>
      </w:r>
    </w:p>
    <w:p w:rsidR="00EA7B03" w:rsidRDefault="00447779" w:rsidP="00D05BFC">
      <w:pPr>
        <w:pStyle w:val="Ttulo1"/>
        <w:numPr>
          <w:ilvl w:val="0"/>
          <w:numId w:val="3"/>
        </w:numPr>
        <w:ind w:left="0" w:right="3107" w:firstLine="0"/>
        <w:jc w:val="both"/>
        <w:rPr>
          <w:rFonts w:ascii="Arial" w:hAnsi="Arial" w:cs="Arial"/>
          <w:sz w:val="24"/>
          <w:szCs w:val="24"/>
          <w:lang w:val="es-ES_tradnl"/>
        </w:rPr>
      </w:pPr>
      <w:r w:rsidRPr="006C42DD">
        <w:rPr>
          <w:rFonts w:ascii="Arial" w:hAnsi="Arial" w:cs="Arial"/>
          <w:sz w:val="24"/>
          <w:szCs w:val="24"/>
          <w:lang w:val="es-ES_tradnl"/>
        </w:rPr>
        <w:t>Referencias</w:t>
      </w:r>
      <w:r w:rsidR="00AF505B">
        <w:rPr>
          <w:rFonts w:ascii="Arial" w:hAnsi="Arial" w:cs="Arial"/>
          <w:sz w:val="24"/>
          <w:szCs w:val="24"/>
          <w:lang w:val="es-ES_tradnl"/>
        </w:rPr>
        <w:t xml:space="preserve"> bibliográficas</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AEC. (2013). Guía Técnica. Métodos cualitativos para el análisis de riesgos. Asociación Española para la Calidad. (Consultado  05 de octubre de 2014), Disponible en  http://www.proteccioncivil.es/catalogo/carpeta02/carpeta22/guiatec/Metodos_cualitativos/cuali_214.htm</w:t>
      </w:r>
    </w:p>
    <w:p w:rsidR="006A1338" w:rsidRPr="006A1338" w:rsidRDefault="006A1338" w:rsidP="00D05BFC">
      <w:pPr>
        <w:pStyle w:val="Ttulo1"/>
        <w:ind w:left="0"/>
        <w:rPr>
          <w:rFonts w:ascii="Arial" w:hAnsi="Arial" w:cs="Arial"/>
          <w:b w:val="0"/>
          <w:sz w:val="24"/>
          <w:szCs w:val="24"/>
          <w:lang w:val="es-ES_tradnl"/>
        </w:rPr>
      </w:pPr>
      <w:r w:rsidRPr="006A1338">
        <w:rPr>
          <w:rFonts w:ascii="Arial" w:hAnsi="Arial" w:cs="Arial"/>
          <w:b w:val="0"/>
          <w:sz w:val="24"/>
          <w:szCs w:val="24"/>
          <w:lang w:val="es-ES_tradnl"/>
        </w:rPr>
        <w:t>Aguilar-Otero, J. R., Torres-</w:t>
      </w:r>
      <w:proofErr w:type="spellStart"/>
      <w:r w:rsidRPr="006A1338">
        <w:rPr>
          <w:rFonts w:ascii="Arial" w:hAnsi="Arial" w:cs="Arial"/>
          <w:b w:val="0"/>
          <w:sz w:val="24"/>
          <w:szCs w:val="24"/>
          <w:lang w:val="es-ES_tradnl"/>
        </w:rPr>
        <w:t>Arcique</w:t>
      </w:r>
      <w:proofErr w:type="spellEnd"/>
      <w:r w:rsidRPr="006A1338">
        <w:rPr>
          <w:rFonts w:ascii="Arial" w:hAnsi="Arial" w:cs="Arial"/>
          <w:b w:val="0"/>
          <w:sz w:val="24"/>
          <w:szCs w:val="24"/>
          <w:lang w:val="es-ES_tradnl"/>
        </w:rPr>
        <w:t xml:space="preserve">, R., &amp; Magaña-Jiménez, D. (2010). Análisis de modos de falla, efectos y criticidad (AMFEC) para la planeación del mantenimiento empleando criterios de riesgo y confiabilidad. Tecnología, Ciencia y Educación, 25(1), 15-26. </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 xml:space="preserve">Álvarez-García, J., </w:t>
      </w:r>
      <w:proofErr w:type="spellStart"/>
      <w:r w:rsidRPr="006A1338">
        <w:rPr>
          <w:rFonts w:ascii="Arial" w:hAnsi="Arial" w:cs="Arial"/>
          <w:b w:val="0"/>
          <w:sz w:val="24"/>
          <w:szCs w:val="24"/>
          <w:lang w:val="es-ES_tradnl"/>
        </w:rPr>
        <w:t>Fraiz</w:t>
      </w:r>
      <w:proofErr w:type="spellEnd"/>
      <w:r w:rsidRPr="006A1338">
        <w:rPr>
          <w:rFonts w:ascii="Arial" w:hAnsi="Arial" w:cs="Arial"/>
          <w:b w:val="0"/>
          <w:sz w:val="24"/>
          <w:szCs w:val="24"/>
          <w:lang w:val="es-ES_tradnl"/>
        </w:rPr>
        <w:t xml:space="preserve">-Brea, J. A., &amp; del-Río-Rama, M. (2012). Herramientas de gestión de la calidad. Grado de utilización en el sector de alojamiento turístico. </w:t>
      </w:r>
      <w:r w:rsidRPr="006A1338">
        <w:rPr>
          <w:rFonts w:ascii="Arial" w:hAnsi="Arial" w:cs="Arial"/>
          <w:b w:val="0"/>
          <w:i/>
          <w:sz w:val="24"/>
          <w:szCs w:val="24"/>
          <w:lang w:val="es-ES_tradnl"/>
        </w:rPr>
        <w:t>Revista de Turismo y Patrimonio Cultural, 10</w:t>
      </w:r>
      <w:r w:rsidRPr="006A1338">
        <w:rPr>
          <w:rFonts w:ascii="Arial" w:hAnsi="Arial" w:cs="Arial"/>
          <w:b w:val="0"/>
          <w:sz w:val="24"/>
          <w:szCs w:val="24"/>
          <w:lang w:val="es-ES_tradnl"/>
        </w:rPr>
        <w:t xml:space="preserve">(5), 3-26. </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 xml:space="preserve">Del-Castillo-Serpa, A. M., Brito-Ballina, M. L., &amp; Fraga-Guerra, E. (2009). Análisis de criticidad personalizados. </w:t>
      </w:r>
      <w:r w:rsidRPr="006A1338">
        <w:rPr>
          <w:rFonts w:ascii="Arial" w:hAnsi="Arial" w:cs="Arial"/>
          <w:b w:val="0"/>
          <w:i/>
          <w:sz w:val="24"/>
          <w:szCs w:val="24"/>
          <w:lang w:val="es-ES_tradnl"/>
        </w:rPr>
        <w:t>Ingeniería Mecánica, 12</w:t>
      </w:r>
      <w:r w:rsidRPr="006A1338">
        <w:rPr>
          <w:rFonts w:ascii="Arial" w:hAnsi="Arial" w:cs="Arial"/>
          <w:b w:val="0"/>
          <w:sz w:val="24"/>
          <w:szCs w:val="24"/>
          <w:lang w:val="es-ES_tradnl"/>
        </w:rPr>
        <w:t xml:space="preserve">(3), 1-12. </w:t>
      </w:r>
    </w:p>
    <w:p w:rsidR="006A1338" w:rsidRPr="006A1338" w:rsidRDefault="006A1338" w:rsidP="00D05BFC">
      <w:pPr>
        <w:pStyle w:val="Ttulo1"/>
        <w:ind w:left="0"/>
        <w:jc w:val="both"/>
        <w:rPr>
          <w:rFonts w:ascii="Arial" w:hAnsi="Arial" w:cs="Arial"/>
          <w:b w:val="0"/>
          <w:sz w:val="24"/>
          <w:szCs w:val="24"/>
        </w:rPr>
      </w:pPr>
      <w:proofErr w:type="spellStart"/>
      <w:r w:rsidRPr="006A1338">
        <w:rPr>
          <w:rFonts w:ascii="Arial" w:hAnsi="Arial" w:cs="Arial"/>
          <w:b w:val="0"/>
          <w:sz w:val="24"/>
          <w:szCs w:val="24"/>
          <w:lang w:val="es-ES_tradnl"/>
        </w:rPr>
        <w:t>Dunjó</w:t>
      </w:r>
      <w:proofErr w:type="spellEnd"/>
      <w:r w:rsidRPr="006A1338">
        <w:rPr>
          <w:rFonts w:ascii="Arial" w:hAnsi="Arial" w:cs="Arial"/>
          <w:b w:val="0"/>
          <w:sz w:val="24"/>
          <w:szCs w:val="24"/>
          <w:lang w:val="es-ES_tradnl"/>
        </w:rPr>
        <w:t xml:space="preserve">, J., </w:t>
      </w:r>
      <w:proofErr w:type="spellStart"/>
      <w:r w:rsidRPr="006A1338">
        <w:rPr>
          <w:rFonts w:ascii="Arial" w:hAnsi="Arial" w:cs="Arial"/>
          <w:b w:val="0"/>
          <w:sz w:val="24"/>
          <w:szCs w:val="24"/>
          <w:lang w:val="es-ES_tradnl"/>
        </w:rPr>
        <w:t>Fthenakis</w:t>
      </w:r>
      <w:proofErr w:type="spellEnd"/>
      <w:r w:rsidRPr="006A1338">
        <w:rPr>
          <w:rFonts w:ascii="Arial" w:hAnsi="Arial" w:cs="Arial"/>
          <w:b w:val="0"/>
          <w:sz w:val="24"/>
          <w:szCs w:val="24"/>
          <w:lang w:val="es-ES_tradnl"/>
        </w:rPr>
        <w:t xml:space="preserve">, V., Vílchez, J. A., &amp; </w:t>
      </w:r>
      <w:proofErr w:type="spellStart"/>
      <w:r w:rsidRPr="006A1338">
        <w:rPr>
          <w:rFonts w:ascii="Arial" w:hAnsi="Arial" w:cs="Arial"/>
          <w:b w:val="0"/>
          <w:sz w:val="24"/>
          <w:szCs w:val="24"/>
          <w:lang w:val="es-ES_tradnl"/>
        </w:rPr>
        <w:t>Arnaldos</w:t>
      </w:r>
      <w:proofErr w:type="spellEnd"/>
      <w:r w:rsidRPr="006A1338">
        <w:rPr>
          <w:rFonts w:ascii="Arial" w:hAnsi="Arial" w:cs="Arial"/>
          <w:b w:val="0"/>
          <w:sz w:val="24"/>
          <w:szCs w:val="24"/>
          <w:lang w:val="es-ES_tradnl"/>
        </w:rPr>
        <w:t xml:space="preserve">, J. (2009). </w:t>
      </w:r>
      <w:proofErr w:type="gramStart"/>
      <w:r w:rsidRPr="006A1338">
        <w:rPr>
          <w:rFonts w:ascii="Arial" w:hAnsi="Arial" w:cs="Arial"/>
          <w:b w:val="0"/>
          <w:sz w:val="24"/>
          <w:szCs w:val="24"/>
        </w:rPr>
        <w:t>Hazard and operability (HAZOP) analysis.</w:t>
      </w:r>
      <w:proofErr w:type="gramEnd"/>
      <w:r w:rsidRPr="006A1338">
        <w:rPr>
          <w:rFonts w:ascii="Arial" w:hAnsi="Arial" w:cs="Arial"/>
          <w:b w:val="0"/>
          <w:sz w:val="24"/>
          <w:szCs w:val="24"/>
        </w:rPr>
        <w:t xml:space="preserve"> </w:t>
      </w:r>
      <w:proofErr w:type="gramStart"/>
      <w:r w:rsidRPr="006A1338">
        <w:rPr>
          <w:rFonts w:ascii="Arial" w:hAnsi="Arial" w:cs="Arial"/>
          <w:b w:val="0"/>
          <w:sz w:val="24"/>
          <w:szCs w:val="24"/>
        </w:rPr>
        <w:t>A literature review.</w:t>
      </w:r>
      <w:proofErr w:type="gramEnd"/>
      <w:r w:rsidRPr="006A1338">
        <w:rPr>
          <w:rFonts w:ascii="Arial" w:hAnsi="Arial" w:cs="Arial"/>
          <w:b w:val="0"/>
          <w:sz w:val="24"/>
          <w:szCs w:val="24"/>
        </w:rPr>
        <w:t xml:space="preserve"> </w:t>
      </w:r>
      <w:r w:rsidRPr="006A1338">
        <w:rPr>
          <w:rFonts w:ascii="Arial" w:hAnsi="Arial" w:cs="Arial"/>
          <w:b w:val="0"/>
          <w:i/>
          <w:sz w:val="24"/>
          <w:szCs w:val="24"/>
        </w:rPr>
        <w:t>Journal of Hazardous Materials, 173</w:t>
      </w:r>
      <w:r w:rsidRPr="006A1338">
        <w:rPr>
          <w:rFonts w:ascii="Arial" w:hAnsi="Arial" w:cs="Arial"/>
          <w:b w:val="0"/>
          <w:sz w:val="24"/>
          <w:szCs w:val="24"/>
        </w:rPr>
        <w:t xml:space="preserve">(1-3), 19-32. </w:t>
      </w:r>
      <w:proofErr w:type="spellStart"/>
      <w:proofErr w:type="gramStart"/>
      <w:r w:rsidRPr="006A1338">
        <w:rPr>
          <w:rFonts w:ascii="Arial" w:hAnsi="Arial" w:cs="Arial"/>
          <w:b w:val="0"/>
          <w:sz w:val="24"/>
          <w:szCs w:val="24"/>
        </w:rPr>
        <w:t>doi</w:t>
      </w:r>
      <w:proofErr w:type="spellEnd"/>
      <w:proofErr w:type="gramEnd"/>
      <w:r w:rsidRPr="006A1338">
        <w:rPr>
          <w:rFonts w:ascii="Arial" w:hAnsi="Arial" w:cs="Arial"/>
          <w:b w:val="0"/>
          <w:sz w:val="24"/>
          <w:szCs w:val="24"/>
        </w:rPr>
        <w:t>: http://dx.doi.org/10.1016/j.jhazmat.2009.08.076</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 xml:space="preserve">DWC. (2006). El Análisis de Fallas con Diagramas de Árbol. Centro de Recursos del Departamento de Seguros de Texas: División de Compensación para Trabajadores Servicios Laborales y Médicos, pp. 3.(Consultado  1 de octubre 2014), Disponible en  http://www.google.com.cu/url?sa=t&amp;rct=j&amp;q=&amp;esrc=s&amp;source=web&amp;cd=2&amp;ved=0CB8QFjAB&amp;url=http%3A%2F%2Fwww.tdi.texas.gov%2Fpubs%2Fvideoresourcessp%2Fspstpfaulttree.pdf&amp;ei=qdz5VNigEsGvyASQjYKwDw&amp;usg=AFQjCNFrGhlzo7K_8kZvleDeA_UKe9m_wA&amp;bvm=bv.87611401,d.aWw&amp;cad=rja </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 xml:space="preserve">EC. (2010). Guía de normas de correcta fabricación de medicamentos de uso humano y veterinario. Anexo 15, Cualificación y validación: </w:t>
      </w:r>
      <w:proofErr w:type="spellStart"/>
      <w:r w:rsidRPr="006A1338">
        <w:rPr>
          <w:rFonts w:ascii="Arial" w:hAnsi="Arial" w:cs="Arial"/>
          <w:b w:val="0"/>
          <w:sz w:val="24"/>
          <w:szCs w:val="24"/>
          <w:lang w:val="es-ES_tradnl"/>
        </w:rPr>
        <w:t>European</w:t>
      </w:r>
      <w:proofErr w:type="spellEnd"/>
      <w:r w:rsidRPr="006A1338">
        <w:rPr>
          <w:rFonts w:ascii="Arial" w:hAnsi="Arial" w:cs="Arial"/>
          <w:b w:val="0"/>
          <w:sz w:val="24"/>
          <w:szCs w:val="24"/>
          <w:lang w:val="es-ES_tradnl"/>
        </w:rPr>
        <w:t xml:space="preserve"> </w:t>
      </w:r>
      <w:proofErr w:type="spellStart"/>
      <w:r w:rsidRPr="006A1338">
        <w:rPr>
          <w:rFonts w:ascii="Arial" w:hAnsi="Arial" w:cs="Arial"/>
          <w:b w:val="0"/>
          <w:sz w:val="24"/>
          <w:szCs w:val="24"/>
          <w:lang w:val="es-ES_tradnl"/>
        </w:rPr>
        <w:t>Commission</w:t>
      </w:r>
      <w:proofErr w:type="spellEnd"/>
      <w:r w:rsidRPr="006A1338">
        <w:rPr>
          <w:rFonts w:ascii="Arial" w:hAnsi="Arial" w:cs="Arial"/>
          <w:b w:val="0"/>
          <w:sz w:val="24"/>
          <w:szCs w:val="24"/>
          <w:lang w:val="es-ES_tradnl"/>
        </w:rPr>
        <w:t xml:space="preserve">, pp. </w:t>
      </w:r>
      <w:proofErr w:type="gramStart"/>
      <w:r w:rsidRPr="006A1338">
        <w:rPr>
          <w:rFonts w:ascii="Arial" w:hAnsi="Arial" w:cs="Arial"/>
          <w:b w:val="0"/>
          <w:sz w:val="24"/>
          <w:szCs w:val="24"/>
          <w:lang w:val="es-ES_tradnl"/>
        </w:rPr>
        <w:t>9.(</w:t>
      </w:r>
      <w:proofErr w:type="gramEnd"/>
      <w:r w:rsidRPr="006A1338">
        <w:rPr>
          <w:rFonts w:ascii="Arial" w:hAnsi="Arial" w:cs="Arial"/>
          <w:b w:val="0"/>
          <w:sz w:val="24"/>
          <w:szCs w:val="24"/>
          <w:lang w:val="es-ES_tradnl"/>
        </w:rPr>
        <w:t xml:space="preserve">Consultado  25 de septiembre 2014), Disponible en  http://ec.europa.eu/health/documents/eudralex/vol-4/index_en.htm </w:t>
      </w:r>
    </w:p>
    <w:p w:rsidR="006A1338" w:rsidRPr="006A1338" w:rsidRDefault="006A1338" w:rsidP="00D05BFC">
      <w:pPr>
        <w:pStyle w:val="Ttulo1"/>
        <w:ind w:left="0"/>
        <w:jc w:val="both"/>
        <w:rPr>
          <w:rFonts w:ascii="Arial" w:hAnsi="Arial" w:cs="Arial"/>
          <w:b w:val="0"/>
          <w:sz w:val="24"/>
          <w:szCs w:val="24"/>
        </w:rPr>
      </w:pPr>
      <w:r w:rsidRPr="006A1338">
        <w:rPr>
          <w:rFonts w:ascii="Arial" w:hAnsi="Arial" w:cs="Arial"/>
          <w:b w:val="0"/>
          <w:sz w:val="24"/>
          <w:szCs w:val="24"/>
          <w:lang w:val="es-ES_tradnl"/>
        </w:rPr>
        <w:t xml:space="preserve">García, J., Santana, Z., Zumalacárregui, L., Quintana, M., </w:t>
      </w:r>
      <w:proofErr w:type="spellStart"/>
      <w:r w:rsidRPr="006A1338">
        <w:rPr>
          <w:rFonts w:ascii="Arial" w:hAnsi="Arial" w:cs="Arial"/>
          <w:b w:val="0"/>
          <w:sz w:val="24"/>
          <w:szCs w:val="24"/>
          <w:lang w:val="es-ES_tradnl"/>
        </w:rPr>
        <w:t>Milá</w:t>
      </w:r>
      <w:proofErr w:type="spellEnd"/>
      <w:r w:rsidRPr="006A1338">
        <w:rPr>
          <w:rFonts w:ascii="Arial" w:hAnsi="Arial" w:cs="Arial"/>
          <w:b w:val="0"/>
          <w:sz w:val="24"/>
          <w:szCs w:val="24"/>
          <w:lang w:val="es-ES_tradnl"/>
        </w:rPr>
        <w:t xml:space="preserve">, L., Ramos, M., &amp; </w:t>
      </w:r>
      <w:proofErr w:type="spellStart"/>
      <w:r w:rsidRPr="006A1338">
        <w:rPr>
          <w:rFonts w:ascii="Arial" w:hAnsi="Arial" w:cs="Arial"/>
          <w:b w:val="0"/>
          <w:sz w:val="24"/>
          <w:szCs w:val="24"/>
          <w:lang w:val="es-ES_tradnl"/>
        </w:rPr>
        <w:t>Beldarraín</w:t>
      </w:r>
      <w:proofErr w:type="spellEnd"/>
      <w:r w:rsidRPr="006A1338">
        <w:rPr>
          <w:rFonts w:ascii="Arial" w:hAnsi="Arial" w:cs="Arial"/>
          <w:b w:val="0"/>
          <w:sz w:val="24"/>
          <w:szCs w:val="24"/>
          <w:lang w:val="es-ES_tradnl"/>
        </w:rPr>
        <w:t xml:space="preserve">, A. (2012). Aplicación del análisis de riesgo a la producción de proteínas recombinantes expresadas en </w:t>
      </w:r>
      <w:proofErr w:type="spellStart"/>
      <w:r w:rsidRPr="006A1338">
        <w:rPr>
          <w:rFonts w:ascii="Arial" w:hAnsi="Arial" w:cs="Arial"/>
          <w:b w:val="0"/>
          <w:i/>
          <w:sz w:val="24"/>
          <w:szCs w:val="24"/>
          <w:lang w:val="es-ES_tradnl"/>
        </w:rPr>
        <w:t>Escherichia</w:t>
      </w:r>
      <w:proofErr w:type="spellEnd"/>
      <w:r w:rsidRPr="006A1338">
        <w:rPr>
          <w:rFonts w:ascii="Arial" w:hAnsi="Arial" w:cs="Arial"/>
          <w:b w:val="0"/>
          <w:i/>
          <w:sz w:val="24"/>
          <w:szCs w:val="24"/>
          <w:lang w:val="es-ES_tradnl"/>
        </w:rPr>
        <w:t xml:space="preserve"> coli. </w:t>
      </w:r>
      <w:proofErr w:type="spellStart"/>
      <w:r w:rsidRPr="006A1338">
        <w:rPr>
          <w:rFonts w:ascii="Arial" w:hAnsi="Arial" w:cs="Arial"/>
          <w:b w:val="0"/>
          <w:i/>
          <w:sz w:val="24"/>
          <w:szCs w:val="24"/>
        </w:rPr>
        <w:t>VacciMonitor</w:t>
      </w:r>
      <w:proofErr w:type="spellEnd"/>
      <w:r w:rsidRPr="006A1338">
        <w:rPr>
          <w:rFonts w:ascii="Arial" w:hAnsi="Arial" w:cs="Arial"/>
          <w:b w:val="0"/>
          <w:i/>
          <w:sz w:val="24"/>
          <w:szCs w:val="24"/>
        </w:rPr>
        <w:t>, 21</w:t>
      </w:r>
      <w:r w:rsidRPr="006A1338">
        <w:rPr>
          <w:rFonts w:ascii="Arial" w:hAnsi="Arial" w:cs="Arial"/>
          <w:b w:val="0"/>
          <w:sz w:val="24"/>
          <w:szCs w:val="24"/>
        </w:rPr>
        <w:t xml:space="preserve">(2), 35-42. </w:t>
      </w:r>
    </w:p>
    <w:p w:rsidR="006A1338" w:rsidRPr="006A1338" w:rsidRDefault="006A1338" w:rsidP="00D05BFC">
      <w:pPr>
        <w:pStyle w:val="Ttulo1"/>
        <w:ind w:left="0"/>
        <w:jc w:val="both"/>
        <w:rPr>
          <w:rFonts w:ascii="Arial" w:hAnsi="Arial" w:cs="Arial"/>
          <w:b w:val="0"/>
          <w:sz w:val="24"/>
          <w:szCs w:val="24"/>
        </w:rPr>
      </w:pPr>
      <w:proofErr w:type="gramStart"/>
      <w:r w:rsidRPr="006A1338">
        <w:rPr>
          <w:rFonts w:ascii="Arial" w:hAnsi="Arial" w:cs="Arial"/>
          <w:b w:val="0"/>
          <w:sz w:val="24"/>
          <w:szCs w:val="24"/>
        </w:rPr>
        <w:t>ISPE.</w:t>
      </w:r>
      <w:proofErr w:type="gramEnd"/>
      <w:r w:rsidRPr="006A1338">
        <w:rPr>
          <w:rFonts w:ascii="Arial" w:hAnsi="Arial" w:cs="Arial"/>
          <w:b w:val="0"/>
          <w:sz w:val="24"/>
          <w:szCs w:val="24"/>
        </w:rPr>
        <w:t xml:space="preserve"> (2008). GAMP 5: Risk-Based approach to compliant </w:t>
      </w:r>
      <w:proofErr w:type="spellStart"/>
      <w:r w:rsidRPr="006A1338">
        <w:rPr>
          <w:rFonts w:ascii="Arial" w:hAnsi="Arial" w:cs="Arial"/>
          <w:b w:val="0"/>
          <w:sz w:val="24"/>
          <w:szCs w:val="24"/>
        </w:rPr>
        <w:t>GxP</w:t>
      </w:r>
      <w:proofErr w:type="spellEnd"/>
      <w:r w:rsidRPr="006A1338">
        <w:rPr>
          <w:rFonts w:ascii="Arial" w:hAnsi="Arial" w:cs="Arial"/>
          <w:b w:val="0"/>
          <w:sz w:val="24"/>
          <w:szCs w:val="24"/>
        </w:rPr>
        <w:t xml:space="preserve"> Computerized Systems (Fifth ed.), pp. 352. ISBN: 1-931879-61-3.</w:t>
      </w:r>
    </w:p>
    <w:p w:rsidR="006A1338" w:rsidRPr="006A1338" w:rsidRDefault="006A1338" w:rsidP="00D05BFC">
      <w:pPr>
        <w:pStyle w:val="Ttulo1"/>
        <w:ind w:left="0"/>
        <w:jc w:val="both"/>
        <w:rPr>
          <w:rFonts w:ascii="Arial" w:hAnsi="Arial" w:cs="Arial"/>
          <w:b w:val="0"/>
          <w:sz w:val="24"/>
          <w:szCs w:val="24"/>
        </w:rPr>
      </w:pPr>
      <w:r w:rsidRPr="006A1338">
        <w:rPr>
          <w:rFonts w:ascii="Arial" w:hAnsi="Arial" w:cs="Arial"/>
          <w:b w:val="0"/>
          <w:sz w:val="24"/>
          <w:szCs w:val="24"/>
        </w:rPr>
        <w:t xml:space="preserve">Kaoru, I. (2012). </w:t>
      </w:r>
      <w:proofErr w:type="gramStart"/>
      <w:r w:rsidRPr="006A1338">
        <w:rPr>
          <w:rFonts w:ascii="Arial" w:hAnsi="Arial" w:cs="Arial"/>
          <w:b w:val="0"/>
          <w:sz w:val="24"/>
          <w:szCs w:val="24"/>
        </w:rPr>
        <w:t>Introduction to Quality Control (</w:t>
      </w:r>
      <w:proofErr w:type="spellStart"/>
      <w:r w:rsidRPr="006A1338">
        <w:rPr>
          <w:rFonts w:ascii="Arial" w:hAnsi="Arial" w:cs="Arial"/>
          <w:b w:val="0"/>
          <w:sz w:val="24"/>
          <w:szCs w:val="24"/>
        </w:rPr>
        <w:t>Softcover</w:t>
      </w:r>
      <w:proofErr w:type="spellEnd"/>
      <w:r w:rsidRPr="006A1338">
        <w:rPr>
          <w:rFonts w:ascii="Arial" w:hAnsi="Arial" w:cs="Arial"/>
          <w:b w:val="0"/>
          <w:sz w:val="24"/>
          <w:szCs w:val="24"/>
        </w:rPr>
        <w:t xml:space="preserve"> reprint of the original First ed.), pp. 460.</w:t>
      </w:r>
      <w:proofErr w:type="gramEnd"/>
      <w:r w:rsidRPr="006A1338">
        <w:rPr>
          <w:rFonts w:ascii="Arial" w:hAnsi="Arial" w:cs="Arial"/>
          <w:b w:val="0"/>
          <w:sz w:val="24"/>
          <w:szCs w:val="24"/>
        </w:rPr>
        <w:t xml:space="preserve"> USA: Springer, </w:t>
      </w:r>
      <w:proofErr w:type="spellStart"/>
      <w:r w:rsidRPr="006A1338">
        <w:rPr>
          <w:rFonts w:ascii="Arial" w:hAnsi="Arial" w:cs="Arial"/>
          <w:b w:val="0"/>
          <w:sz w:val="24"/>
          <w:szCs w:val="24"/>
        </w:rPr>
        <w:t>Quallity</w:t>
      </w:r>
      <w:proofErr w:type="spellEnd"/>
      <w:r w:rsidRPr="006A1338">
        <w:rPr>
          <w:rFonts w:ascii="Arial" w:hAnsi="Arial" w:cs="Arial"/>
          <w:b w:val="0"/>
          <w:sz w:val="24"/>
          <w:szCs w:val="24"/>
        </w:rPr>
        <w:t xml:space="preserve"> Resources. ISBN: 978-9401176903.</w:t>
      </w:r>
    </w:p>
    <w:p w:rsidR="006A1338" w:rsidRPr="006A1338" w:rsidRDefault="006A1338" w:rsidP="00D05BFC">
      <w:pPr>
        <w:pStyle w:val="Ttulo1"/>
        <w:ind w:left="0"/>
        <w:jc w:val="both"/>
        <w:rPr>
          <w:rFonts w:ascii="Arial" w:hAnsi="Arial" w:cs="Arial"/>
          <w:b w:val="0"/>
          <w:sz w:val="24"/>
          <w:szCs w:val="24"/>
        </w:rPr>
      </w:pPr>
      <w:proofErr w:type="spellStart"/>
      <w:proofErr w:type="gramStart"/>
      <w:r w:rsidRPr="006A1338">
        <w:rPr>
          <w:rFonts w:ascii="Arial" w:hAnsi="Arial" w:cs="Arial"/>
          <w:b w:val="0"/>
          <w:sz w:val="24"/>
          <w:szCs w:val="24"/>
        </w:rPr>
        <w:t>Kotek</w:t>
      </w:r>
      <w:proofErr w:type="spellEnd"/>
      <w:r w:rsidRPr="006A1338">
        <w:rPr>
          <w:rFonts w:ascii="Arial" w:hAnsi="Arial" w:cs="Arial"/>
          <w:b w:val="0"/>
          <w:sz w:val="24"/>
          <w:szCs w:val="24"/>
        </w:rPr>
        <w:t xml:space="preserve">, L., &amp; </w:t>
      </w:r>
      <w:proofErr w:type="spellStart"/>
      <w:r w:rsidRPr="006A1338">
        <w:rPr>
          <w:rFonts w:ascii="Arial" w:hAnsi="Arial" w:cs="Arial"/>
          <w:b w:val="0"/>
          <w:sz w:val="24"/>
          <w:szCs w:val="24"/>
        </w:rPr>
        <w:t>Tabas</w:t>
      </w:r>
      <w:proofErr w:type="spellEnd"/>
      <w:r w:rsidRPr="006A1338">
        <w:rPr>
          <w:rFonts w:ascii="Arial" w:hAnsi="Arial" w:cs="Arial"/>
          <w:b w:val="0"/>
          <w:sz w:val="24"/>
          <w:szCs w:val="24"/>
        </w:rPr>
        <w:t>, M. (2012).</w:t>
      </w:r>
      <w:proofErr w:type="gramEnd"/>
      <w:r w:rsidRPr="006A1338">
        <w:rPr>
          <w:rFonts w:ascii="Arial" w:hAnsi="Arial" w:cs="Arial"/>
          <w:b w:val="0"/>
          <w:sz w:val="24"/>
          <w:szCs w:val="24"/>
        </w:rPr>
        <w:t xml:space="preserve"> </w:t>
      </w:r>
      <w:proofErr w:type="gramStart"/>
      <w:r w:rsidRPr="006A1338">
        <w:rPr>
          <w:rFonts w:ascii="Arial" w:hAnsi="Arial" w:cs="Arial"/>
          <w:b w:val="0"/>
          <w:sz w:val="24"/>
          <w:szCs w:val="24"/>
        </w:rPr>
        <w:t>HAZOP Study with Qualitative Risk Analysis for Prioritization of Corrective and Preventive Actions.</w:t>
      </w:r>
      <w:proofErr w:type="gramEnd"/>
      <w:r w:rsidRPr="006A1338">
        <w:rPr>
          <w:rFonts w:ascii="Arial" w:hAnsi="Arial" w:cs="Arial"/>
          <w:b w:val="0"/>
          <w:sz w:val="24"/>
          <w:szCs w:val="24"/>
        </w:rPr>
        <w:t xml:space="preserve"> </w:t>
      </w:r>
      <w:proofErr w:type="spellStart"/>
      <w:r w:rsidRPr="006A1338">
        <w:rPr>
          <w:rFonts w:ascii="Arial" w:hAnsi="Arial" w:cs="Arial"/>
          <w:b w:val="0"/>
          <w:sz w:val="24"/>
          <w:szCs w:val="24"/>
        </w:rPr>
        <w:t>Procedia</w:t>
      </w:r>
      <w:proofErr w:type="spellEnd"/>
      <w:r w:rsidRPr="006A1338">
        <w:rPr>
          <w:rFonts w:ascii="Arial" w:hAnsi="Arial" w:cs="Arial"/>
          <w:b w:val="0"/>
          <w:sz w:val="24"/>
          <w:szCs w:val="24"/>
        </w:rPr>
        <w:t xml:space="preserve"> Engineering, 42(1), 808-815. </w:t>
      </w:r>
      <w:proofErr w:type="spellStart"/>
      <w:proofErr w:type="gramStart"/>
      <w:r w:rsidRPr="006A1338">
        <w:rPr>
          <w:rFonts w:ascii="Arial" w:hAnsi="Arial" w:cs="Arial"/>
          <w:b w:val="0"/>
          <w:sz w:val="24"/>
          <w:szCs w:val="24"/>
        </w:rPr>
        <w:t>doi</w:t>
      </w:r>
      <w:proofErr w:type="spellEnd"/>
      <w:proofErr w:type="gramEnd"/>
      <w:r w:rsidRPr="006A1338">
        <w:rPr>
          <w:rFonts w:ascii="Arial" w:hAnsi="Arial" w:cs="Arial"/>
          <w:b w:val="0"/>
          <w:sz w:val="24"/>
          <w:szCs w:val="24"/>
        </w:rPr>
        <w:t>: http://dx.doi.org/10.1016/j.proeng.2012.07.473</w:t>
      </w:r>
    </w:p>
    <w:p w:rsidR="006A1338" w:rsidRPr="006A1338" w:rsidRDefault="006A1338" w:rsidP="00D05BFC">
      <w:pPr>
        <w:pStyle w:val="Ttulo1"/>
        <w:ind w:left="0"/>
        <w:jc w:val="both"/>
        <w:rPr>
          <w:rFonts w:ascii="Arial" w:hAnsi="Arial" w:cs="Arial"/>
          <w:b w:val="0"/>
          <w:sz w:val="24"/>
          <w:szCs w:val="24"/>
        </w:rPr>
      </w:pPr>
      <w:proofErr w:type="spellStart"/>
      <w:proofErr w:type="gramStart"/>
      <w:r w:rsidRPr="006A1338">
        <w:rPr>
          <w:rFonts w:ascii="Arial" w:hAnsi="Arial" w:cs="Arial"/>
          <w:b w:val="0"/>
          <w:sz w:val="24"/>
          <w:szCs w:val="24"/>
        </w:rPr>
        <w:t>Leeuwen</w:t>
      </w:r>
      <w:proofErr w:type="spellEnd"/>
      <w:r w:rsidRPr="006A1338">
        <w:rPr>
          <w:rFonts w:ascii="Arial" w:hAnsi="Arial" w:cs="Arial"/>
          <w:b w:val="0"/>
          <w:sz w:val="24"/>
          <w:szCs w:val="24"/>
        </w:rPr>
        <w:t xml:space="preserve">, J. F., </w:t>
      </w:r>
      <w:proofErr w:type="spellStart"/>
      <w:r w:rsidRPr="006A1338">
        <w:rPr>
          <w:rFonts w:ascii="Arial" w:hAnsi="Arial" w:cs="Arial"/>
          <w:b w:val="0"/>
          <w:sz w:val="24"/>
          <w:szCs w:val="24"/>
        </w:rPr>
        <w:t>Nauta</w:t>
      </w:r>
      <w:proofErr w:type="spellEnd"/>
      <w:r w:rsidRPr="006A1338">
        <w:rPr>
          <w:rFonts w:ascii="Arial" w:hAnsi="Arial" w:cs="Arial"/>
          <w:b w:val="0"/>
          <w:sz w:val="24"/>
          <w:szCs w:val="24"/>
        </w:rPr>
        <w:t xml:space="preserve">, M. J., &amp; </w:t>
      </w:r>
      <w:proofErr w:type="spellStart"/>
      <w:r w:rsidRPr="006A1338">
        <w:rPr>
          <w:rFonts w:ascii="Arial" w:hAnsi="Arial" w:cs="Arial"/>
          <w:b w:val="0"/>
          <w:sz w:val="24"/>
          <w:szCs w:val="24"/>
        </w:rPr>
        <w:t>Kaste</w:t>
      </w:r>
      <w:proofErr w:type="spellEnd"/>
      <w:r w:rsidRPr="006A1338">
        <w:rPr>
          <w:rFonts w:ascii="Arial" w:hAnsi="Arial" w:cs="Arial"/>
          <w:b w:val="0"/>
          <w:sz w:val="24"/>
          <w:szCs w:val="24"/>
        </w:rPr>
        <w:t>, D. (2009).</w:t>
      </w:r>
      <w:proofErr w:type="gramEnd"/>
      <w:r w:rsidRPr="006A1338">
        <w:rPr>
          <w:rFonts w:ascii="Arial" w:hAnsi="Arial" w:cs="Arial"/>
          <w:b w:val="0"/>
          <w:sz w:val="24"/>
          <w:szCs w:val="24"/>
        </w:rPr>
        <w:t xml:space="preserve"> </w:t>
      </w:r>
      <w:proofErr w:type="gramStart"/>
      <w:r w:rsidRPr="006A1338">
        <w:rPr>
          <w:rFonts w:ascii="Arial" w:hAnsi="Arial" w:cs="Arial"/>
          <w:b w:val="0"/>
          <w:sz w:val="24"/>
          <w:szCs w:val="24"/>
        </w:rPr>
        <w:t>Risk analysis by FMEA as an element of analytical validation.</w:t>
      </w:r>
      <w:proofErr w:type="gramEnd"/>
      <w:r w:rsidRPr="006A1338">
        <w:rPr>
          <w:rFonts w:ascii="Arial" w:hAnsi="Arial" w:cs="Arial"/>
          <w:b w:val="0"/>
          <w:sz w:val="24"/>
          <w:szCs w:val="24"/>
        </w:rPr>
        <w:t xml:space="preserve"> </w:t>
      </w:r>
      <w:r w:rsidRPr="006A1338">
        <w:rPr>
          <w:rFonts w:ascii="Arial" w:hAnsi="Arial" w:cs="Arial"/>
          <w:b w:val="0"/>
          <w:i/>
          <w:sz w:val="24"/>
          <w:szCs w:val="24"/>
        </w:rPr>
        <w:t>Journal of Pharmaceutical and Biomedical Analysis, 50</w:t>
      </w:r>
      <w:r w:rsidRPr="006A1338">
        <w:rPr>
          <w:rFonts w:ascii="Arial" w:hAnsi="Arial" w:cs="Arial"/>
          <w:b w:val="0"/>
          <w:sz w:val="24"/>
          <w:szCs w:val="24"/>
        </w:rPr>
        <w:t xml:space="preserve">(5), 1085-1087. </w:t>
      </w:r>
      <w:proofErr w:type="spellStart"/>
      <w:proofErr w:type="gramStart"/>
      <w:r w:rsidRPr="006A1338">
        <w:rPr>
          <w:rFonts w:ascii="Arial" w:hAnsi="Arial" w:cs="Arial"/>
          <w:b w:val="0"/>
          <w:sz w:val="24"/>
          <w:szCs w:val="24"/>
        </w:rPr>
        <w:t>doi</w:t>
      </w:r>
      <w:proofErr w:type="spellEnd"/>
      <w:proofErr w:type="gramEnd"/>
      <w:r w:rsidRPr="006A1338">
        <w:rPr>
          <w:rFonts w:ascii="Arial" w:hAnsi="Arial" w:cs="Arial"/>
          <w:b w:val="0"/>
          <w:sz w:val="24"/>
          <w:szCs w:val="24"/>
        </w:rPr>
        <w:t>: http://dx.doi.org/10.1016/j.jpba.2009.06.049</w:t>
      </w:r>
    </w:p>
    <w:p w:rsidR="006A1338" w:rsidRPr="006A1338" w:rsidRDefault="006A1338" w:rsidP="00D05BFC">
      <w:pPr>
        <w:pStyle w:val="Ttulo1"/>
        <w:ind w:left="0"/>
        <w:jc w:val="both"/>
        <w:rPr>
          <w:rFonts w:ascii="Arial" w:hAnsi="Arial" w:cs="Arial"/>
          <w:b w:val="0"/>
          <w:sz w:val="24"/>
          <w:szCs w:val="24"/>
        </w:rPr>
      </w:pPr>
      <w:proofErr w:type="spellStart"/>
      <w:r w:rsidRPr="006A1338">
        <w:rPr>
          <w:rFonts w:ascii="Arial" w:hAnsi="Arial" w:cs="Arial"/>
          <w:b w:val="0"/>
          <w:sz w:val="24"/>
          <w:szCs w:val="24"/>
        </w:rPr>
        <w:lastRenderedPageBreak/>
        <w:t>Liin</w:t>
      </w:r>
      <w:proofErr w:type="spellEnd"/>
      <w:r w:rsidRPr="006A1338">
        <w:rPr>
          <w:rFonts w:ascii="Arial" w:hAnsi="Arial" w:cs="Arial"/>
          <w:b w:val="0"/>
          <w:sz w:val="24"/>
          <w:szCs w:val="24"/>
        </w:rPr>
        <w:t xml:space="preserve">, N., Lind, M., Jensen, N., &amp; Bay, S. (2010). </w:t>
      </w:r>
      <w:proofErr w:type="gramStart"/>
      <w:r w:rsidRPr="006A1338">
        <w:rPr>
          <w:rFonts w:ascii="Arial" w:hAnsi="Arial" w:cs="Arial"/>
          <w:b w:val="0"/>
          <w:sz w:val="24"/>
          <w:szCs w:val="24"/>
        </w:rPr>
        <w:t>A functional HAZOP methodology.</w:t>
      </w:r>
      <w:proofErr w:type="gramEnd"/>
      <w:r w:rsidRPr="006A1338">
        <w:rPr>
          <w:rFonts w:ascii="Arial" w:hAnsi="Arial" w:cs="Arial"/>
          <w:b w:val="0"/>
          <w:sz w:val="24"/>
          <w:szCs w:val="24"/>
        </w:rPr>
        <w:t xml:space="preserve"> </w:t>
      </w:r>
      <w:r w:rsidRPr="006A1338">
        <w:rPr>
          <w:rFonts w:ascii="Arial" w:hAnsi="Arial" w:cs="Arial"/>
          <w:b w:val="0"/>
          <w:i/>
          <w:sz w:val="24"/>
          <w:szCs w:val="24"/>
        </w:rPr>
        <w:t>Computers &amp; Chemical Engineering, 34</w:t>
      </w:r>
      <w:r w:rsidRPr="006A1338">
        <w:rPr>
          <w:rFonts w:ascii="Arial" w:hAnsi="Arial" w:cs="Arial"/>
          <w:b w:val="0"/>
          <w:sz w:val="24"/>
          <w:szCs w:val="24"/>
        </w:rPr>
        <w:t xml:space="preserve">(2), 244-253 </w:t>
      </w:r>
      <w:proofErr w:type="spellStart"/>
      <w:r w:rsidRPr="006A1338">
        <w:rPr>
          <w:rFonts w:ascii="Arial" w:hAnsi="Arial" w:cs="Arial"/>
          <w:b w:val="0"/>
          <w:sz w:val="24"/>
          <w:szCs w:val="24"/>
        </w:rPr>
        <w:t>doi</w:t>
      </w:r>
      <w:proofErr w:type="spellEnd"/>
      <w:r w:rsidRPr="006A1338">
        <w:rPr>
          <w:rFonts w:ascii="Arial" w:hAnsi="Arial" w:cs="Arial"/>
          <w:b w:val="0"/>
          <w:sz w:val="24"/>
          <w:szCs w:val="24"/>
        </w:rPr>
        <w:t>: http://dx.doi.org/10.1016/j.compchemeng.2009.06.028</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 xml:space="preserve">Lorenzo-Hernández, M. (2002). Aspectos a tener en cuenta para realizar el análisis de riesgo de los alimentos derivados de la biotecnología moderna. </w:t>
      </w:r>
      <w:r w:rsidRPr="006A1338">
        <w:rPr>
          <w:rFonts w:ascii="Arial" w:hAnsi="Arial" w:cs="Arial"/>
          <w:b w:val="0"/>
          <w:i/>
          <w:sz w:val="24"/>
          <w:szCs w:val="24"/>
          <w:lang w:val="es-ES_tradnl"/>
        </w:rPr>
        <w:t>Medio Ambiente y Desarrollo, 2</w:t>
      </w:r>
      <w:r w:rsidRPr="006A1338">
        <w:rPr>
          <w:rFonts w:ascii="Arial" w:hAnsi="Arial" w:cs="Arial"/>
          <w:b w:val="0"/>
          <w:sz w:val="24"/>
          <w:szCs w:val="24"/>
          <w:lang w:val="es-ES_tradnl"/>
        </w:rPr>
        <w:t xml:space="preserve">(2), 1-5. </w:t>
      </w:r>
    </w:p>
    <w:p w:rsidR="006A1338" w:rsidRPr="006A1338" w:rsidRDefault="006A1338" w:rsidP="00D05BFC">
      <w:pPr>
        <w:pStyle w:val="Ttulo1"/>
        <w:ind w:left="0"/>
        <w:jc w:val="both"/>
        <w:rPr>
          <w:rFonts w:ascii="Arial" w:hAnsi="Arial" w:cs="Arial"/>
          <w:b w:val="0"/>
          <w:sz w:val="24"/>
          <w:szCs w:val="24"/>
          <w:lang w:val="es-ES_tradnl"/>
        </w:rPr>
      </w:pPr>
      <w:proofErr w:type="spellStart"/>
      <w:r w:rsidRPr="006A1338">
        <w:rPr>
          <w:rFonts w:ascii="Arial" w:hAnsi="Arial" w:cs="Arial"/>
          <w:b w:val="0"/>
          <w:sz w:val="24"/>
          <w:szCs w:val="24"/>
          <w:lang w:val="es-ES_tradnl"/>
        </w:rPr>
        <w:t>Malchaire</w:t>
      </w:r>
      <w:proofErr w:type="spellEnd"/>
      <w:r w:rsidRPr="006A1338">
        <w:rPr>
          <w:rFonts w:ascii="Arial" w:hAnsi="Arial" w:cs="Arial"/>
          <w:b w:val="0"/>
          <w:sz w:val="24"/>
          <w:szCs w:val="24"/>
          <w:lang w:val="es-ES_tradnl"/>
        </w:rPr>
        <w:t xml:space="preserve">, J. (2009). Clasificación de métodos de evaluación y/o prevención de riesgos por trastornos musculo esquelético. ISE: </w:t>
      </w:r>
      <w:proofErr w:type="spellStart"/>
      <w:r w:rsidRPr="006A1338">
        <w:rPr>
          <w:rFonts w:ascii="Arial" w:hAnsi="Arial" w:cs="Arial"/>
          <w:b w:val="0"/>
          <w:sz w:val="24"/>
          <w:szCs w:val="24"/>
          <w:lang w:val="es-ES_tradnl"/>
        </w:rPr>
        <w:t>Intituto</w:t>
      </w:r>
      <w:proofErr w:type="spellEnd"/>
      <w:r w:rsidRPr="006A1338">
        <w:rPr>
          <w:rFonts w:ascii="Arial" w:hAnsi="Arial" w:cs="Arial"/>
          <w:b w:val="0"/>
          <w:sz w:val="24"/>
          <w:szCs w:val="24"/>
          <w:lang w:val="es-ES_tradnl"/>
        </w:rPr>
        <w:t xml:space="preserve"> sindical Europeo, pp. 47.(Consultado  05 de octubre 2014), Disponible en  http://www.google.com.cu/url?sa=t&amp;rct=j&amp;q=&amp;esrc=s&amp;source=web&amp;cd=9&amp;ved=0CEoQFjAI&amp;url=http%3A%2F%2Fwww.etui.org%2Fcontent%2Fdownload%2F5165%2F51377%2Ffile%2FETUI_Clasificacion_metodos_evaluacion_riesgos_TME.pdf&amp;ei=PdT5VIOKJo6SyASczYDoDw&amp;usg=AFQjCNE06Dd3k-Hw7yzDk_QWYYGmi_SSGA&amp;bvm=bv.87611401,d.aWw&amp;cad=rja </w:t>
      </w:r>
    </w:p>
    <w:p w:rsidR="006A1338" w:rsidRPr="006A1338" w:rsidRDefault="006A1338" w:rsidP="00D05BFC">
      <w:pPr>
        <w:pStyle w:val="Ttulo1"/>
        <w:ind w:left="0"/>
        <w:jc w:val="both"/>
        <w:rPr>
          <w:rFonts w:ascii="Arial" w:hAnsi="Arial" w:cs="Arial"/>
          <w:b w:val="0"/>
          <w:sz w:val="24"/>
          <w:szCs w:val="24"/>
          <w:lang w:val="es-ES_tradnl"/>
        </w:rPr>
      </w:pPr>
      <w:r w:rsidRPr="006A1338">
        <w:rPr>
          <w:rFonts w:ascii="Arial" w:hAnsi="Arial" w:cs="Arial"/>
          <w:b w:val="0"/>
          <w:sz w:val="24"/>
          <w:szCs w:val="24"/>
          <w:lang w:val="es-ES_tradnl"/>
        </w:rPr>
        <w:t xml:space="preserve">Mariani, H. D. (2008). Estudios de </w:t>
      </w:r>
      <w:proofErr w:type="spellStart"/>
      <w:r w:rsidRPr="006A1338">
        <w:rPr>
          <w:rFonts w:ascii="Arial" w:hAnsi="Arial" w:cs="Arial"/>
          <w:b w:val="0"/>
          <w:sz w:val="24"/>
          <w:szCs w:val="24"/>
          <w:lang w:val="es-ES_tradnl"/>
        </w:rPr>
        <w:t>analisis</w:t>
      </w:r>
      <w:proofErr w:type="spellEnd"/>
      <w:r w:rsidRPr="006A1338">
        <w:rPr>
          <w:rFonts w:ascii="Arial" w:hAnsi="Arial" w:cs="Arial"/>
          <w:b w:val="0"/>
          <w:sz w:val="24"/>
          <w:szCs w:val="24"/>
          <w:lang w:val="es-ES_tradnl"/>
        </w:rPr>
        <w:t xml:space="preserve"> de riesgo. Argentina: ERM S.A., pp. 23</w:t>
      </w:r>
      <w:proofErr w:type="gramStart"/>
      <w:r w:rsidRPr="006A1338">
        <w:rPr>
          <w:rFonts w:ascii="Arial" w:hAnsi="Arial" w:cs="Arial"/>
          <w:b w:val="0"/>
          <w:sz w:val="24"/>
          <w:szCs w:val="24"/>
          <w:lang w:val="es-ES_tradnl"/>
        </w:rPr>
        <w:t>.(</w:t>
      </w:r>
      <w:proofErr w:type="gramEnd"/>
      <w:r w:rsidRPr="006A1338">
        <w:rPr>
          <w:rFonts w:ascii="Arial" w:hAnsi="Arial" w:cs="Arial"/>
          <w:b w:val="0"/>
          <w:sz w:val="24"/>
          <w:szCs w:val="24"/>
          <w:lang w:val="es-ES_tradnl"/>
        </w:rPr>
        <w:t xml:space="preserve">Consultado  05 de mayo de 2013), Disponible en  http://es.scribd.com/doc/70793825/peligros-y-riesgos#scribd </w:t>
      </w:r>
    </w:p>
    <w:p w:rsidR="006A1338" w:rsidRPr="006A1338" w:rsidRDefault="006A1338" w:rsidP="00D05BFC">
      <w:pPr>
        <w:pStyle w:val="Ttulo1"/>
        <w:ind w:left="0"/>
        <w:jc w:val="both"/>
        <w:rPr>
          <w:rFonts w:ascii="Arial" w:hAnsi="Arial" w:cs="Arial"/>
          <w:b w:val="0"/>
          <w:sz w:val="24"/>
          <w:szCs w:val="24"/>
        </w:rPr>
      </w:pPr>
      <w:proofErr w:type="spellStart"/>
      <w:proofErr w:type="gramStart"/>
      <w:r w:rsidRPr="006A1338">
        <w:rPr>
          <w:rFonts w:ascii="Arial" w:hAnsi="Arial" w:cs="Arial"/>
          <w:b w:val="0"/>
          <w:sz w:val="24"/>
          <w:szCs w:val="24"/>
        </w:rPr>
        <w:t>Menzies</w:t>
      </w:r>
      <w:proofErr w:type="spellEnd"/>
      <w:r w:rsidRPr="006A1338">
        <w:rPr>
          <w:rFonts w:ascii="Arial" w:hAnsi="Arial" w:cs="Arial"/>
          <w:b w:val="0"/>
          <w:sz w:val="24"/>
          <w:szCs w:val="24"/>
        </w:rPr>
        <w:t xml:space="preserve">, T., &amp; </w:t>
      </w:r>
      <w:proofErr w:type="spellStart"/>
      <w:r w:rsidRPr="006A1338">
        <w:rPr>
          <w:rFonts w:ascii="Arial" w:hAnsi="Arial" w:cs="Arial"/>
          <w:b w:val="0"/>
          <w:sz w:val="24"/>
          <w:szCs w:val="24"/>
        </w:rPr>
        <w:t>Sinsel</w:t>
      </w:r>
      <w:proofErr w:type="spellEnd"/>
      <w:r w:rsidRPr="006A1338">
        <w:rPr>
          <w:rFonts w:ascii="Arial" w:hAnsi="Arial" w:cs="Arial"/>
          <w:b w:val="0"/>
          <w:sz w:val="24"/>
          <w:szCs w:val="24"/>
        </w:rPr>
        <w:t>, E. (2000).</w:t>
      </w:r>
      <w:proofErr w:type="gramEnd"/>
      <w:r w:rsidRPr="006A1338">
        <w:rPr>
          <w:rFonts w:ascii="Arial" w:hAnsi="Arial" w:cs="Arial"/>
          <w:b w:val="0"/>
          <w:sz w:val="24"/>
          <w:szCs w:val="24"/>
        </w:rPr>
        <w:t xml:space="preserve"> Practical large scale what-if queries: case studies with software risk assessment. Paper presented at the </w:t>
      </w:r>
      <w:proofErr w:type="spellStart"/>
      <w:r w:rsidRPr="006A1338">
        <w:rPr>
          <w:rFonts w:ascii="Arial" w:hAnsi="Arial" w:cs="Arial"/>
          <w:b w:val="0"/>
          <w:sz w:val="24"/>
          <w:szCs w:val="24"/>
        </w:rPr>
        <w:t>The</w:t>
      </w:r>
      <w:proofErr w:type="spellEnd"/>
      <w:r w:rsidRPr="006A1338">
        <w:rPr>
          <w:rFonts w:ascii="Arial" w:hAnsi="Arial" w:cs="Arial"/>
          <w:b w:val="0"/>
          <w:sz w:val="24"/>
          <w:szCs w:val="24"/>
        </w:rPr>
        <w:t xml:space="preserve"> Fifteenth IEEE International Conference on Automated Software Engineering, pp. 165-173. </w:t>
      </w:r>
      <w:proofErr w:type="gramStart"/>
      <w:r w:rsidRPr="006A1338">
        <w:rPr>
          <w:rFonts w:ascii="Arial" w:hAnsi="Arial" w:cs="Arial"/>
          <w:b w:val="0"/>
          <w:sz w:val="24"/>
          <w:szCs w:val="24"/>
        </w:rPr>
        <w:t>ISBN  0</w:t>
      </w:r>
      <w:proofErr w:type="gramEnd"/>
      <w:r w:rsidRPr="006A1338">
        <w:rPr>
          <w:rFonts w:ascii="Arial" w:hAnsi="Arial" w:cs="Arial"/>
          <w:b w:val="0"/>
          <w:sz w:val="24"/>
          <w:szCs w:val="24"/>
        </w:rPr>
        <w:t xml:space="preserve">-7695-0710-7. </w:t>
      </w:r>
      <w:proofErr w:type="spellStart"/>
      <w:proofErr w:type="gramStart"/>
      <w:r w:rsidRPr="006A1338">
        <w:rPr>
          <w:rFonts w:ascii="Arial" w:hAnsi="Arial" w:cs="Arial"/>
          <w:b w:val="0"/>
          <w:sz w:val="24"/>
          <w:szCs w:val="24"/>
        </w:rPr>
        <w:t>doi</w:t>
      </w:r>
      <w:proofErr w:type="spellEnd"/>
      <w:proofErr w:type="gramEnd"/>
      <w:r w:rsidRPr="006A1338">
        <w:rPr>
          <w:rFonts w:ascii="Arial" w:hAnsi="Arial" w:cs="Arial"/>
          <w:b w:val="0"/>
          <w:sz w:val="24"/>
          <w:szCs w:val="24"/>
        </w:rPr>
        <w:t>: http://dx.doi.org/10.1109/ASE.2000.873661</w:t>
      </w:r>
    </w:p>
    <w:p w:rsidR="006A1338" w:rsidRPr="006A1338" w:rsidRDefault="006A1338" w:rsidP="00D05BFC">
      <w:pPr>
        <w:pStyle w:val="Ttulo1"/>
        <w:ind w:left="0"/>
        <w:jc w:val="both"/>
        <w:rPr>
          <w:rFonts w:ascii="Arial" w:hAnsi="Arial" w:cs="Arial"/>
          <w:b w:val="0"/>
          <w:sz w:val="24"/>
          <w:szCs w:val="24"/>
          <w:lang w:val="es-ES_tradnl"/>
        </w:rPr>
      </w:pPr>
      <w:proofErr w:type="spellStart"/>
      <w:r w:rsidRPr="006A1338">
        <w:rPr>
          <w:rFonts w:ascii="Arial" w:hAnsi="Arial" w:cs="Arial"/>
          <w:b w:val="0"/>
          <w:sz w:val="24"/>
          <w:szCs w:val="24"/>
        </w:rPr>
        <w:t>Montaña-Riveros</w:t>
      </w:r>
      <w:proofErr w:type="spellEnd"/>
      <w:r w:rsidRPr="006A1338">
        <w:rPr>
          <w:rFonts w:ascii="Arial" w:hAnsi="Arial" w:cs="Arial"/>
          <w:b w:val="0"/>
          <w:sz w:val="24"/>
          <w:szCs w:val="24"/>
        </w:rPr>
        <w:t xml:space="preserve">, L. (2009). </w:t>
      </w:r>
      <w:r w:rsidRPr="006A1338">
        <w:rPr>
          <w:rFonts w:ascii="Arial" w:hAnsi="Arial" w:cs="Arial"/>
          <w:b w:val="0"/>
          <w:sz w:val="24"/>
          <w:szCs w:val="24"/>
          <w:lang w:val="es-ES_tradnl"/>
        </w:rPr>
        <w:t>Diseño de un sistema de mantenimiento con base en análisis de criticidad y análisis de modos y efectos de falla en la planta de coque de fabricación primaria en la empresa Acerías Paz del Río S.A. (Tesis de maestría), Universidad Pedagógica y Tecnológica de Colombia. (Consultado  5 de octubre 2015), Disponible en  http://www.uptc.edu.co</w:t>
      </w:r>
    </w:p>
    <w:p w:rsidR="006A1338" w:rsidRDefault="006A1338" w:rsidP="00D05BFC">
      <w:pPr>
        <w:pStyle w:val="Ttulo1"/>
        <w:ind w:left="0"/>
        <w:jc w:val="both"/>
        <w:rPr>
          <w:rFonts w:ascii="Arial" w:hAnsi="Arial" w:cs="Arial"/>
          <w:b w:val="0"/>
          <w:sz w:val="24"/>
          <w:szCs w:val="24"/>
        </w:rPr>
      </w:pPr>
      <w:proofErr w:type="spellStart"/>
      <w:proofErr w:type="gramStart"/>
      <w:r w:rsidRPr="00592D08">
        <w:rPr>
          <w:rFonts w:ascii="Arial" w:hAnsi="Arial" w:cs="Arial"/>
          <w:b w:val="0"/>
          <w:sz w:val="24"/>
          <w:szCs w:val="24"/>
        </w:rPr>
        <w:t>Oldenhof</w:t>
      </w:r>
      <w:proofErr w:type="spellEnd"/>
      <w:r w:rsidRPr="00592D08">
        <w:rPr>
          <w:rFonts w:ascii="Arial" w:hAnsi="Arial" w:cs="Arial"/>
          <w:b w:val="0"/>
          <w:sz w:val="24"/>
          <w:szCs w:val="24"/>
        </w:rPr>
        <w:t xml:space="preserve">, M. T., </w:t>
      </w:r>
      <w:proofErr w:type="spellStart"/>
      <w:r w:rsidRPr="00592D08">
        <w:rPr>
          <w:rFonts w:ascii="Arial" w:hAnsi="Arial" w:cs="Arial"/>
          <w:b w:val="0"/>
          <w:sz w:val="24"/>
          <w:szCs w:val="24"/>
        </w:rPr>
        <w:t>Leeuwen</w:t>
      </w:r>
      <w:proofErr w:type="spellEnd"/>
      <w:r w:rsidRPr="00592D08">
        <w:rPr>
          <w:rFonts w:ascii="Arial" w:hAnsi="Arial" w:cs="Arial"/>
          <w:b w:val="0"/>
          <w:sz w:val="24"/>
          <w:szCs w:val="24"/>
        </w:rPr>
        <w:t xml:space="preserve">, J. F., </w:t>
      </w:r>
      <w:proofErr w:type="spellStart"/>
      <w:r w:rsidRPr="00592D08">
        <w:rPr>
          <w:rFonts w:ascii="Arial" w:hAnsi="Arial" w:cs="Arial"/>
          <w:b w:val="0"/>
          <w:sz w:val="24"/>
          <w:szCs w:val="24"/>
        </w:rPr>
        <w:t>Nauta</w:t>
      </w:r>
      <w:proofErr w:type="spellEnd"/>
      <w:r w:rsidRPr="00592D08">
        <w:rPr>
          <w:rFonts w:ascii="Arial" w:hAnsi="Arial" w:cs="Arial"/>
          <w:b w:val="0"/>
          <w:sz w:val="24"/>
          <w:szCs w:val="24"/>
        </w:rPr>
        <w:t xml:space="preserve">, M. J., &amp; </w:t>
      </w:r>
      <w:proofErr w:type="spellStart"/>
      <w:r w:rsidRPr="00592D08">
        <w:rPr>
          <w:rFonts w:ascii="Arial" w:hAnsi="Arial" w:cs="Arial"/>
          <w:b w:val="0"/>
          <w:sz w:val="24"/>
          <w:szCs w:val="24"/>
        </w:rPr>
        <w:t>Kaste</w:t>
      </w:r>
      <w:proofErr w:type="spellEnd"/>
      <w:r w:rsidRPr="00592D08">
        <w:rPr>
          <w:rFonts w:ascii="Arial" w:hAnsi="Arial" w:cs="Arial"/>
          <w:b w:val="0"/>
          <w:sz w:val="24"/>
          <w:szCs w:val="24"/>
        </w:rPr>
        <w:t>, D. (2011).</w:t>
      </w:r>
      <w:proofErr w:type="gramEnd"/>
      <w:r w:rsidRPr="00592D08">
        <w:rPr>
          <w:rFonts w:ascii="Arial" w:hAnsi="Arial" w:cs="Arial"/>
          <w:b w:val="0"/>
          <w:sz w:val="24"/>
          <w:szCs w:val="24"/>
        </w:rPr>
        <w:t xml:space="preserve"> </w:t>
      </w:r>
      <w:r w:rsidRPr="006A1338">
        <w:rPr>
          <w:rFonts w:ascii="Arial" w:hAnsi="Arial" w:cs="Arial"/>
          <w:b w:val="0"/>
          <w:sz w:val="24"/>
          <w:szCs w:val="24"/>
        </w:rPr>
        <w:t xml:space="preserve">Consistency of FMEA used in the validation of analytical procedures. </w:t>
      </w:r>
      <w:r w:rsidRPr="006A1338">
        <w:rPr>
          <w:rFonts w:ascii="Arial" w:hAnsi="Arial" w:cs="Arial"/>
          <w:b w:val="0"/>
          <w:i/>
          <w:sz w:val="24"/>
          <w:szCs w:val="24"/>
        </w:rPr>
        <w:t>Journal of Pharmaceutical and Biomedical Analysis, 54</w:t>
      </w:r>
      <w:r w:rsidRPr="006A1338">
        <w:rPr>
          <w:rFonts w:ascii="Arial" w:hAnsi="Arial" w:cs="Arial"/>
          <w:b w:val="0"/>
          <w:sz w:val="24"/>
          <w:szCs w:val="24"/>
        </w:rPr>
        <w:t xml:space="preserve">(3), 592-595. </w:t>
      </w:r>
      <w:proofErr w:type="spellStart"/>
      <w:proofErr w:type="gramStart"/>
      <w:r w:rsidRPr="006A1338">
        <w:rPr>
          <w:rFonts w:ascii="Arial" w:hAnsi="Arial" w:cs="Arial"/>
          <w:b w:val="0"/>
          <w:sz w:val="24"/>
          <w:szCs w:val="24"/>
        </w:rPr>
        <w:t>doi</w:t>
      </w:r>
      <w:proofErr w:type="spellEnd"/>
      <w:proofErr w:type="gramEnd"/>
      <w:r w:rsidRPr="006A1338">
        <w:rPr>
          <w:rFonts w:ascii="Arial" w:hAnsi="Arial" w:cs="Arial"/>
          <w:b w:val="0"/>
          <w:sz w:val="24"/>
          <w:szCs w:val="24"/>
        </w:rPr>
        <w:t>: http://dx.doi.org/10.1016/j.jpba.2010.09.024</w:t>
      </w:r>
      <w:r>
        <w:rPr>
          <w:rFonts w:ascii="Arial" w:hAnsi="Arial" w:cs="Arial"/>
          <w:b w:val="0"/>
          <w:sz w:val="24"/>
          <w:szCs w:val="24"/>
        </w:rPr>
        <w:t>.</w:t>
      </w:r>
    </w:p>
    <w:p w:rsidR="006A1338" w:rsidRPr="006A1338" w:rsidRDefault="006A1338" w:rsidP="00D05BFC">
      <w:pPr>
        <w:pStyle w:val="Ttulo1"/>
        <w:ind w:left="0"/>
        <w:jc w:val="both"/>
        <w:rPr>
          <w:rFonts w:ascii="Arial" w:hAnsi="Arial" w:cs="Arial"/>
          <w:b w:val="0"/>
          <w:sz w:val="24"/>
          <w:szCs w:val="24"/>
          <w:lang w:val="es-ES_tradnl"/>
        </w:rPr>
      </w:pPr>
      <w:proofErr w:type="spellStart"/>
      <w:proofErr w:type="gramStart"/>
      <w:r w:rsidRPr="006A1338">
        <w:rPr>
          <w:rFonts w:ascii="Arial" w:hAnsi="Arial" w:cs="Arial"/>
          <w:b w:val="0"/>
          <w:sz w:val="24"/>
          <w:szCs w:val="24"/>
        </w:rPr>
        <w:t>Surhone</w:t>
      </w:r>
      <w:proofErr w:type="spellEnd"/>
      <w:r w:rsidRPr="006A1338">
        <w:rPr>
          <w:rFonts w:ascii="Arial" w:hAnsi="Arial" w:cs="Arial"/>
          <w:b w:val="0"/>
          <w:sz w:val="24"/>
          <w:szCs w:val="24"/>
        </w:rPr>
        <w:t xml:space="preserve">, L., </w:t>
      </w:r>
      <w:proofErr w:type="spellStart"/>
      <w:r w:rsidRPr="006A1338">
        <w:rPr>
          <w:rFonts w:ascii="Arial" w:hAnsi="Arial" w:cs="Arial"/>
          <w:b w:val="0"/>
          <w:sz w:val="24"/>
          <w:szCs w:val="24"/>
        </w:rPr>
        <w:t>Tennoe</w:t>
      </w:r>
      <w:proofErr w:type="spellEnd"/>
      <w:r w:rsidRPr="006A1338">
        <w:rPr>
          <w:rFonts w:ascii="Arial" w:hAnsi="Arial" w:cs="Arial"/>
          <w:b w:val="0"/>
          <w:sz w:val="24"/>
          <w:szCs w:val="24"/>
        </w:rPr>
        <w:t xml:space="preserve">, M., &amp; </w:t>
      </w:r>
      <w:proofErr w:type="spellStart"/>
      <w:r w:rsidRPr="006A1338">
        <w:rPr>
          <w:rFonts w:ascii="Arial" w:hAnsi="Arial" w:cs="Arial"/>
          <w:b w:val="0"/>
          <w:sz w:val="24"/>
          <w:szCs w:val="24"/>
        </w:rPr>
        <w:t>Henssonow</w:t>
      </w:r>
      <w:proofErr w:type="spellEnd"/>
      <w:r w:rsidRPr="006A1338">
        <w:rPr>
          <w:rFonts w:ascii="Arial" w:hAnsi="Arial" w:cs="Arial"/>
          <w:b w:val="0"/>
          <w:sz w:val="24"/>
          <w:szCs w:val="24"/>
        </w:rPr>
        <w:t>, S. (2010).</w:t>
      </w:r>
      <w:proofErr w:type="gramEnd"/>
      <w:r w:rsidRPr="006A1338">
        <w:rPr>
          <w:rFonts w:ascii="Arial" w:hAnsi="Arial" w:cs="Arial"/>
          <w:b w:val="0"/>
          <w:sz w:val="24"/>
          <w:szCs w:val="24"/>
        </w:rPr>
        <w:t xml:space="preserve"> </w:t>
      </w:r>
      <w:r w:rsidRPr="006A1338">
        <w:rPr>
          <w:rFonts w:ascii="Arial" w:hAnsi="Arial" w:cs="Arial"/>
          <w:b w:val="0"/>
          <w:sz w:val="24"/>
          <w:szCs w:val="24"/>
          <w:lang w:val="es-ES_tradnl"/>
        </w:rPr>
        <w:t xml:space="preserve">Ishikawa </w:t>
      </w:r>
      <w:proofErr w:type="spellStart"/>
      <w:r w:rsidRPr="006A1338">
        <w:rPr>
          <w:rFonts w:ascii="Arial" w:hAnsi="Arial" w:cs="Arial"/>
          <w:b w:val="0"/>
          <w:sz w:val="24"/>
          <w:szCs w:val="24"/>
          <w:lang w:val="es-ES_tradnl"/>
        </w:rPr>
        <w:t>Diagram</w:t>
      </w:r>
      <w:proofErr w:type="spellEnd"/>
      <w:r w:rsidRPr="006A1338">
        <w:rPr>
          <w:rFonts w:ascii="Arial" w:hAnsi="Arial" w:cs="Arial"/>
          <w:b w:val="0"/>
          <w:sz w:val="24"/>
          <w:szCs w:val="24"/>
          <w:lang w:val="es-ES_tradnl"/>
        </w:rPr>
        <w:t xml:space="preserve">. </w:t>
      </w:r>
      <w:proofErr w:type="spellStart"/>
      <w:r w:rsidRPr="006A1338">
        <w:rPr>
          <w:rFonts w:ascii="Arial" w:hAnsi="Arial" w:cs="Arial"/>
          <w:b w:val="0"/>
          <w:sz w:val="24"/>
          <w:szCs w:val="24"/>
          <w:lang w:val="es-ES_tradnl"/>
        </w:rPr>
        <w:t>Betascript</w:t>
      </w:r>
      <w:proofErr w:type="spellEnd"/>
      <w:r w:rsidRPr="006A1338">
        <w:rPr>
          <w:rFonts w:ascii="Arial" w:hAnsi="Arial" w:cs="Arial"/>
          <w:b w:val="0"/>
          <w:sz w:val="24"/>
          <w:szCs w:val="24"/>
          <w:lang w:val="es-ES_tradnl"/>
        </w:rPr>
        <w:t xml:space="preserve"> Publishing, pp. 18</w:t>
      </w:r>
      <w:proofErr w:type="gramStart"/>
      <w:r w:rsidRPr="006A1338">
        <w:rPr>
          <w:rFonts w:ascii="Arial" w:hAnsi="Arial" w:cs="Arial"/>
          <w:b w:val="0"/>
          <w:sz w:val="24"/>
          <w:szCs w:val="24"/>
          <w:lang w:val="es-ES_tradnl"/>
        </w:rPr>
        <w:t>.(</w:t>
      </w:r>
      <w:proofErr w:type="gramEnd"/>
      <w:r w:rsidRPr="006A1338">
        <w:rPr>
          <w:rFonts w:ascii="Arial" w:hAnsi="Arial" w:cs="Arial"/>
          <w:b w:val="0"/>
          <w:sz w:val="24"/>
          <w:szCs w:val="24"/>
          <w:lang w:val="es-ES_tradnl"/>
        </w:rPr>
        <w:t xml:space="preserve">Consultado  16 de febrero de 2014), Disponible en  http://books.google.com.cu/books/about/Ishikawa_Diagram.html?id=hqotkgAACAAJ&amp;redir_esc=y </w:t>
      </w:r>
    </w:p>
    <w:p w:rsidR="006A1338" w:rsidRPr="006A1338" w:rsidRDefault="006A1338" w:rsidP="00D05BFC">
      <w:pPr>
        <w:pStyle w:val="Ttulo1"/>
        <w:ind w:left="0"/>
        <w:jc w:val="both"/>
        <w:rPr>
          <w:rFonts w:ascii="Arial" w:hAnsi="Arial" w:cs="Arial"/>
          <w:b w:val="0"/>
          <w:sz w:val="24"/>
          <w:szCs w:val="24"/>
        </w:rPr>
      </w:pPr>
      <w:r w:rsidRPr="006A1338">
        <w:rPr>
          <w:rFonts w:ascii="Arial" w:hAnsi="Arial" w:cs="Arial"/>
          <w:b w:val="0"/>
          <w:sz w:val="24"/>
          <w:szCs w:val="24"/>
        </w:rPr>
        <w:t xml:space="preserve">Wang, F., </w:t>
      </w:r>
      <w:proofErr w:type="spellStart"/>
      <w:proofErr w:type="gramStart"/>
      <w:r w:rsidRPr="006A1338">
        <w:rPr>
          <w:rFonts w:ascii="Arial" w:hAnsi="Arial" w:cs="Arial"/>
          <w:b w:val="0"/>
          <w:sz w:val="24"/>
          <w:szCs w:val="24"/>
        </w:rPr>
        <w:t>Gao</w:t>
      </w:r>
      <w:proofErr w:type="spellEnd"/>
      <w:proofErr w:type="gramEnd"/>
      <w:r w:rsidRPr="006A1338">
        <w:rPr>
          <w:rFonts w:ascii="Arial" w:hAnsi="Arial" w:cs="Arial"/>
          <w:b w:val="0"/>
          <w:sz w:val="24"/>
          <w:szCs w:val="24"/>
        </w:rPr>
        <w:t xml:space="preserve">, J., &amp; Wang, H. (2012). </w:t>
      </w:r>
      <w:proofErr w:type="gramStart"/>
      <w:r w:rsidRPr="006A1338">
        <w:rPr>
          <w:rFonts w:ascii="Arial" w:hAnsi="Arial" w:cs="Arial"/>
          <w:b w:val="0"/>
          <w:sz w:val="24"/>
          <w:szCs w:val="24"/>
        </w:rPr>
        <w:t>A new intelligent assistant system for HAZOP analysis of complex process plant.</w:t>
      </w:r>
      <w:proofErr w:type="gramEnd"/>
      <w:r w:rsidRPr="006A1338">
        <w:rPr>
          <w:rFonts w:ascii="Arial" w:hAnsi="Arial" w:cs="Arial"/>
          <w:b w:val="0"/>
          <w:sz w:val="24"/>
          <w:szCs w:val="24"/>
        </w:rPr>
        <w:t xml:space="preserve"> </w:t>
      </w:r>
      <w:r w:rsidRPr="006A1338">
        <w:rPr>
          <w:rFonts w:ascii="Arial" w:hAnsi="Arial" w:cs="Arial"/>
          <w:b w:val="0"/>
          <w:i/>
          <w:sz w:val="24"/>
          <w:szCs w:val="24"/>
        </w:rPr>
        <w:t>Journal of Loss Prevention in the Process Industries, 25</w:t>
      </w:r>
      <w:r w:rsidRPr="006A1338">
        <w:rPr>
          <w:rFonts w:ascii="Arial" w:hAnsi="Arial" w:cs="Arial"/>
          <w:b w:val="0"/>
          <w:sz w:val="24"/>
          <w:szCs w:val="24"/>
        </w:rPr>
        <w:t xml:space="preserve">(3), 636-642. </w:t>
      </w:r>
      <w:proofErr w:type="spellStart"/>
      <w:proofErr w:type="gramStart"/>
      <w:r w:rsidRPr="006A1338">
        <w:rPr>
          <w:rFonts w:ascii="Arial" w:hAnsi="Arial" w:cs="Arial"/>
          <w:b w:val="0"/>
          <w:sz w:val="24"/>
          <w:szCs w:val="24"/>
        </w:rPr>
        <w:t>doi</w:t>
      </w:r>
      <w:proofErr w:type="spellEnd"/>
      <w:proofErr w:type="gramEnd"/>
      <w:r w:rsidRPr="006A1338">
        <w:rPr>
          <w:rFonts w:ascii="Arial" w:hAnsi="Arial" w:cs="Arial"/>
          <w:b w:val="0"/>
          <w:sz w:val="24"/>
          <w:szCs w:val="24"/>
        </w:rPr>
        <w:t>: http://dx.doi.org/10.1016/j.jlp.2012.02.001</w:t>
      </w:r>
    </w:p>
    <w:p w:rsidR="006A1338" w:rsidRPr="006A1338" w:rsidRDefault="006A1338" w:rsidP="00D05BFC">
      <w:pPr>
        <w:pStyle w:val="Ttulo1"/>
        <w:ind w:left="0"/>
        <w:jc w:val="both"/>
        <w:rPr>
          <w:rFonts w:ascii="Arial" w:hAnsi="Arial" w:cs="Arial"/>
          <w:b w:val="0"/>
          <w:sz w:val="24"/>
          <w:szCs w:val="24"/>
        </w:rPr>
      </w:pPr>
      <w:proofErr w:type="gramStart"/>
      <w:r w:rsidRPr="006A1338">
        <w:rPr>
          <w:rFonts w:ascii="Arial" w:hAnsi="Arial" w:cs="Arial"/>
          <w:b w:val="0"/>
          <w:sz w:val="24"/>
          <w:szCs w:val="24"/>
        </w:rPr>
        <w:t>WHO.</w:t>
      </w:r>
      <w:proofErr w:type="gramEnd"/>
      <w:r w:rsidRPr="006A1338">
        <w:rPr>
          <w:rFonts w:ascii="Arial" w:hAnsi="Arial" w:cs="Arial"/>
          <w:b w:val="0"/>
          <w:sz w:val="24"/>
          <w:szCs w:val="24"/>
        </w:rPr>
        <w:t xml:space="preserve"> (2006). Supplementary guidelines on good manufacturing practices: validation (Technical Report Series No. 937. Annex 4, pp. 72). Geneva: World Health Organization.</w:t>
      </w:r>
    </w:p>
    <w:p w:rsidR="006A1338" w:rsidRPr="006A1338" w:rsidRDefault="006A1338" w:rsidP="00D05BFC">
      <w:pPr>
        <w:pStyle w:val="Ttulo1"/>
        <w:ind w:left="0"/>
        <w:jc w:val="both"/>
        <w:rPr>
          <w:rFonts w:ascii="Arial" w:hAnsi="Arial" w:cs="Arial"/>
          <w:b w:val="0"/>
          <w:sz w:val="24"/>
          <w:szCs w:val="24"/>
          <w:lang w:val="es-ES_tradnl"/>
        </w:rPr>
      </w:pPr>
      <w:proofErr w:type="gramStart"/>
      <w:r w:rsidRPr="006A1338">
        <w:rPr>
          <w:rFonts w:ascii="Arial" w:hAnsi="Arial" w:cs="Arial"/>
          <w:b w:val="0"/>
          <w:sz w:val="24"/>
          <w:szCs w:val="24"/>
        </w:rPr>
        <w:t>WHO.</w:t>
      </w:r>
      <w:proofErr w:type="gramEnd"/>
      <w:r w:rsidRPr="006A1338">
        <w:rPr>
          <w:rFonts w:ascii="Arial" w:hAnsi="Arial" w:cs="Arial"/>
          <w:b w:val="0"/>
          <w:sz w:val="24"/>
          <w:szCs w:val="24"/>
        </w:rPr>
        <w:t xml:space="preserve"> (2013). Proposal for revision of the supplementary guidelines on good manufacturing practices (Appendix 7: Non-sterile process validation, pp. 15). </w:t>
      </w:r>
      <w:r w:rsidRPr="006A1338">
        <w:rPr>
          <w:rFonts w:ascii="Arial" w:hAnsi="Arial" w:cs="Arial"/>
          <w:b w:val="0"/>
          <w:sz w:val="24"/>
          <w:szCs w:val="24"/>
          <w:lang w:val="es-ES_tradnl"/>
        </w:rPr>
        <w:t xml:space="preserve">Geneva: </w:t>
      </w:r>
      <w:proofErr w:type="spellStart"/>
      <w:r w:rsidRPr="006A1338">
        <w:rPr>
          <w:rFonts w:ascii="Arial" w:hAnsi="Arial" w:cs="Arial"/>
          <w:b w:val="0"/>
          <w:sz w:val="24"/>
          <w:szCs w:val="24"/>
          <w:lang w:val="es-ES_tradnl"/>
        </w:rPr>
        <w:t>World</w:t>
      </w:r>
      <w:proofErr w:type="spellEnd"/>
      <w:r w:rsidRPr="006A1338">
        <w:rPr>
          <w:rFonts w:ascii="Arial" w:hAnsi="Arial" w:cs="Arial"/>
          <w:b w:val="0"/>
          <w:sz w:val="24"/>
          <w:szCs w:val="24"/>
          <w:lang w:val="es-ES_tradnl"/>
        </w:rPr>
        <w:t xml:space="preserve"> </w:t>
      </w:r>
      <w:proofErr w:type="spellStart"/>
      <w:r w:rsidRPr="006A1338">
        <w:rPr>
          <w:rFonts w:ascii="Arial" w:hAnsi="Arial" w:cs="Arial"/>
          <w:b w:val="0"/>
          <w:sz w:val="24"/>
          <w:szCs w:val="24"/>
          <w:lang w:val="es-ES_tradnl"/>
        </w:rPr>
        <w:t>Health</w:t>
      </w:r>
      <w:proofErr w:type="spellEnd"/>
      <w:r w:rsidRPr="006A1338">
        <w:rPr>
          <w:rFonts w:ascii="Arial" w:hAnsi="Arial" w:cs="Arial"/>
          <w:b w:val="0"/>
          <w:sz w:val="24"/>
          <w:szCs w:val="24"/>
          <w:lang w:val="es-ES_tradnl"/>
        </w:rPr>
        <w:t xml:space="preserve"> </w:t>
      </w:r>
      <w:proofErr w:type="spellStart"/>
      <w:r w:rsidRPr="006A1338">
        <w:rPr>
          <w:rFonts w:ascii="Arial" w:hAnsi="Arial" w:cs="Arial"/>
          <w:b w:val="0"/>
          <w:sz w:val="24"/>
          <w:szCs w:val="24"/>
          <w:lang w:val="es-ES_tradnl"/>
        </w:rPr>
        <w:t>Organization</w:t>
      </w:r>
      <w:proofErr w:type="spellEnd"/>
      <w:r w:rsidRPr="006A1338">
        <w:rPr>
          <w:rFonts w:ascii="Arial" w:hAnsi="Arial" w:cs="Arial"/>
          <w:b w:val="0"/>
          <w:sz w:val="24"/>
          <w:szCs w:val="24"/>
          <w:lang w:val="es-ES_tradnl"/>
        </w:rPr>
        <w:t>.</w:t>
      </w:r>
    </w:p>
    <w:p w:rsidR="006A1338" w:rsidRPr="006C42DD" w:rsidRDefault="006A1338" w:rsidP="00D05BFC">
      <w:pPr>
        <w:pStyle w:val="Ttulo1"/>
        <w:ind w:left="0" w:right="3107"/>
        <w:jc w:val="both"/>
        <w:rPr>
          <w:rFonts w:ascii="Arial" w:hAnsi="Arial" w:cs="Arial"/>
          <w:sz w:val="24"/>
          <w:szCs w:val="24"/>
          <w:lang w:val="es-ES_tradnl"/>
        </w:rPr>
      </w:pPr>
    </w:p>
    <w:sectPr w:rsidR="006A1338" w:rsidRPr="006C42DD" w:rsidSect="008F0333">
      <w:footerReference w:type="default" r:id="rId16"/>
      <w:pgSz w:w="12240" w:h="15840" w:code="1"/>
      <w:pgMar w:top="1134" w:right="1418" w:bottom="1134" w:left="1134" w:header="720" w:footer="720" w:gutter="0"/>
      <w:cols w:space="20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697" w:rsidRDefault="000A5697">
      <w:r>
        <w:separator/>
      </w:r>
    </w:p>
  </w:endnote>
  <w:endnote w:type="continuationSeparator" w:id="0">
    <w:p w:rsidR="000A5697" w:rsidRDefault="000A56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altName w:val="Calibri"/>
    <w:charset w:val="00"/>
    <w:family w:val="swiss"/>
    <w:pitch w:val="variable"/>
    <w:sig w:usb0="00000001"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7800"/>
      <w:docPartObj>
        <w:docPartGallery w:val="Page Numbers (Bottom of Page)"/>
        <w:docPartUnique/>
      </w:docPartObj>
    </w:sdtPr>
    <w:sdtContent>
      <w:p w:rsidR="00B5796F" w:rsidRDefault="00A62A51">
        <w:pPr>
          <w:pStyle w:val="Piedepgina"/>
          <w:jc w:val="right"/>
        </w:pPr>
        <w:r>
          <w:fldChar w:fldCharType="begin"/>
        </w:r>
        <w:r w:rsidR="00B5796F">
          <w:instrText xml:space="preserve"> PAGE   \* MERGEFORMAT </w:instrText>
        </w:r>
        <w:r>
          <w:fldChar w:fldCharType="separate"/>
        </w:r>
        <w:r w:rsidR="00D05BFC">
          <w:rPr>
            <w:noProof/>
          </w:rPr>
          <w:t>2</w:t>
        </w:r>
        <w:r>
          <w:rPr>
            <w:noProof/>
          </w:rPr>
          <w:fldChar w:fldCharType="end"/>
        </w:r>
      </w:p>
    </w:sdtContent>
  </w:sdt>
  <w:p w:rsidR="00B5796F" w:rsidRDefault="00B5796F">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697" w:rsidRDefault="000A5697">
      <w:r>
        <w:separator/>
      </w:r>
    </w:p>
  </w:footnote>
  <w:footnote w:type="continuationSeparator" w:id="0">
    <w:p w:rsidR="000A5697" w:rsidRDefault="000A5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0C2"/>
    <w:multiLevelType w:val="hybridMultilevel"/>
    <w:tmpl w:val="A12E0992"/>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
    <w:nsid w:val="01F24BF9"/>
    <w:multiLevelType w:val="hybridMultilevel"/>
    <w:tmpl w:val="BCB4B70E"/>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
    <w:nsid w:val="04362DE5"/>
    <w:multiLevelType w:val="hybridMultilevel"/>
    <w:tmpl w:val="10922BA0"/>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3">
    <w:nsid w:val="05484D37"/>
    <w:multiLevelType w:val="hybridMultilevel"/>
    <w:tmpl w:val="D500F8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927B36"/>
    <w:multiLevelType w:val="hybridMultilevel"/>
    <w:tmpl w:val="2938D8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95534F"/>
    <w:multiLevelType w:val="hybridMultilevel"/>
    <w:tmpl w:val="9F585A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8A38F5"/>
    <w:multiLevelType w:val="hybridMultilevel"/>
    <w:tmpl w:val="88B63604"/>
    <w:lvl w:ilvl="0" w:tplc="0C0A000B">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7">
    <w:nsid w:val="0D6632FC"/>
    <w:multiLevelType w:val="hybridMultilevel"/>
    <w:tmpl w:val="30A21B6E"/>
    <w:lvl w:ilvl="0" w:tplc="BD7245B4">
      <w:start w:val="1"/>
      <w:numFmt w:val="bullet"/>
      <w:lvlText w:val=""/>
      <w:lvlJc w:val="left"/>
      <w:pPr>
        <w:tabs>
          <w:tab w:val="num" w:pos="720"/>
        </w:tabs>
        <w:ind w:left="720" w:hanging="360"/>
      </w:pPr>
      <w:rPr>
        <w:rFonts w:ascii="Wingdings" w:hAnsi="Wingdings" w:hint="default"/>
      </w:rPr>
    </w:lvl>
    <w:lvl w:ilvl="1" w:tplc="88E2C464" w:tentative="1">
      <w:start w:val="1"/>
      <w:numFmt w:val="bullet"/>
      <w:lvlText w:val=""/>
      <w:lvlJc w:val="left"/>
      <w:pPr>
        <w:tabs>
          <w:tab w:val="num" w:pos="1440"/>
        </w:tabs>
        <w:ind w:left="1440" w:hanging="360"/>
      </w:pPr>
      <w:rPr>
        <w:rFonts w:ascii="Wingdings" w:hAnsi="Wingdings" w:hint="default"/>
      </w:rPr>
    </w:lvl>
    <w:lvl w:ilvl="2" w:tplc="B65093D6" w:tentative="1">
      <w:start w:val="1"/>
      <w:numFmt w:val="bullet"/>
      <w:lvlText w:val=""/>
      <w:lvlJc w:val="left"/>
      <w:pPr>
        <w:tabs>
          <w:tab w:val="num" w:pos="2160"/>
        </w:tabs>
        <w:ind w:left="2160" w:hanging="360"/>
      </w:pPr>
      <w:rPr>
        <w:rFonts w:ascii="Wingdings" w:hAnsi="Wingdings" w:hint="default"/>
      </w:rPr>
    </w:lvl>
    <w:lvl w:ilvl="3" w:tplc="E3749832" w:tentative="1">
      <w:start w:val="1"/>
      <w:numFmt w:val="bullet"/>
      <w:lvlText w:val=""/>
      <w:lvlJc w:val="left"/>
      <w:pPr>
        <w:tabs>
          <w:tab w:val="num" w:pos="2880"/>
        </w:tabs>
        <w:ind w:left="2880" w:hanging="360"/>
      </w:pPr>
      <w:rPr>
        <w:rFonts w:ascii="Wingdings" w:hAnsi="Wingdings" w:hint="default"/>
      </w:rPr>
    </w:lvl>
    <w:lvl w:ilvl="4" w:tplc="505895D2" w:tentative="1">
      <w:start w:val="1"/>
      <w:numFmt w:val="bullet"/>
      <w:lvlText w:val=""/>
      <w:lvlJc w:val="left"/>
      <w:pPr>
        <w:tabs>
          <w:tab w:val="num" w:pos="3600"/>
        </w:tabs>
        <w:ind w:left="3600" w:hanging="360"/>
      </w:pPr>
      <w:rPr>
        <w:rFonts w:ascii="Wingdings" w:hAnsi="Wingdings" w:hint="default"/>
      </w:rPr>
    </w:lvl>
    <w:lvl w:ilvl="5" w:tplc="2780E0FA" w:tentative="1">
      <w:start w:val="1"/>
      <w:numFmt w:val="bullet"/>
      <w:lvlText w:val=""/>
      <w:lvlJc w:val="left"/>
      <w:pPr>
        <w:tabs>
          <w:tab w:val="num" w:pos="4320"/>
        </w:tabs>
        <w:ind w:left="4320" w:hanging="360"/>
      </w:pPr>
      <w:rPr>
        <w:rFonts w:ascii="Wingdings" w:hAnsi="Wingdings" w:hint="default"/>
      </w:rPr>
    </w:lvl>
    <w:lvl w:ilvl="6" w:tplc="5A2EF5AC" w:tentative="1">
      <w:start w:val="1"/>
      <w:numFmt w:val="bullet"/>
      <w:lvlText w:val=""/>
      <w:lvlJc w:val="left"/>
      <w:pPr>
        <w:tabs>
          <w:tab w:val="num" w:pos="5040"/>
        </w:tabs>
        <w:ind w:left="5040" w:hanging="360"/>
      </w:pPr>
      <w:rPr>
        <w:rFonts w:ascii="Wingdings" w:hAnsi="Wingdings" w:hint="default"/>
      </w:rPr>
    </w:lvl>
    <w:lvl w:ilvl="7" w:tplc="50264876" w:tentative="1">
      <w:start w:val="1"/>
      <w:numFmt w:val="bullet"/>
      <w:lvlText w:val=""/>
      <w:lvlJc w:val="left"/>
      <w:pPr>
        <w:tabs>
          <w:tab w:val="num" w:pos="5760"/>
        </w:tabs>
        <w:ind w:left="5760" w:hanging="360"/>
      </w:pPr>
      <w:rPr>
        <w:rFonts w:ascii="Wingdings" w:hAnsi="Wingdings" w:hint="default"/>
      </w:rPr>
    </w:lvl>
    <w:lvl w:ilvl="8" w:tplc="286034D0" w:tentative="1">
      <w:start w:val="1"/>
      <w:numFmt w:val="bullet"/>
      <w:lvlText w:val=""/>
      <w:lvlJc w:val="left"/>
      <w:pPr>
        <w:tabs>
          <w:tab w:val="num" w:pos="6480"/>
        </w:tabs>
        <w:ind w:left="6480" w:hanging="360"/>
      </w:pPr>
      <w:rPr>
        <w:rFonts w:ascii="Wingdings" w:hAnsi="Wingdings" w:hint="default"/>
      </w:rPr>
    </w:lvl>
  </w:abstractNum>
  <w:abstractNum w:abstractNumId="8">
    <w:nsid w:val="1D9F0D6E"/>
    <w:multiLevelType w:val="multilevel"/>
    <w:tmpl w:val="DBDE8E1A"/>
    <w:lvl w:ilvl="0">
      <w:start w:val="1"/>
      <w:numFmt w:val="decimal"/>
      <w:lvlText w:val="%1."/>
      <w:lvlJc w:val="left"/>
      <w:pPr>
        <w:ind w:left="473" w:hanging="360"/>
      </w:pPr>
      <w:rPr>
        <w:rFonts w:hint="default"/>
        <w:b/>
      </w:rPr>
    </w:lvl>
    <w:lvl w:ilvl="1">
      <w:start w:val="1"/>
      <w:numFmt w:val="decimal"/>
      <w:isLgl/>
      <w:lvlText w:val="%1.%2."/>
      <w:lvlJc w:val="left"/>
      <w:pPr>
        <w:ind w:left="473" w:hanging="360"/>
      </w:pPr>
      <w:rPr>
        <w:rFonts w:hint="default"/>
        <w:b/>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9">
    <w:nsid w:val="1DF27F39"/>
    <w:multiLevelType w:val="hybridMultilevel"/>
    <w:tmpl w:val="10108414"/>
    <w:lvl w:ilvl="0" w:tplc="0C0A000D">
      <w:start w:val="1"/>
      <w:numFmt w:val="bullet"/>
      <w:lvlText w:val=""/>
      <w:lvlJc w:val="left"/>
      <w:pPr>
        <w:ind w:left="924" w:hanging="360"/>
      </w:pPr>
      <w:rPr>
        <w:rFonts w:ascii="Wingdings" w:hAnsi="Wingdings" w:hint="default"/>
      </w:rPr>
    </w:lvl>
    <w:lvl w:ilvl="1" w:tplc="0C0A0003">
      <w:start w:val="1"/>
      <w:numFmt w:val="bullet"/>
      <w:lvlText w:val="o"/>
      <w:lvlJc w:val="left"/>
      <w:pPr>
        <w:ind w:left="1644" w:hanging="360"/>
      </w:pPr>
      <w:rPr>
        <w:rFonts w:ascii="Courier New" w:hAnsi="Courier New" w:cs="Courier New" w:hint="default"/>
      </w:rPr>
    </w:lvl>
    <w:lvl w:ilvl="2" w:tplc="0C0A0005">
      <w:start w:val="1"/>
      <w:numFmt w:val="bullet"/>
      <w:lvlText w:val=""/>
      <w:lvlJc w:val="left"/>
      <w:pPr>
        <w:ind w:left="2364" w:hanging="360"/>
      </w:pPr>
      <w:rPr>
        <w:rFonts w:ascii="Wingdings" w:hAnsi="Wingdings" w:hint="default"/>
      </w:rPr>
    </w:lvl>
    <w:lvl w:ilvl="3" w:tplc="0C0A0001">
      <w:start w:val="1"/>
      <w:numFmt w:val="bullet"/>
      <w:lvlText w:val=""/>
      <w:lvlJc w:val="left"/>
      <w:pPr>
        <w:ind w:left="3084" w:hanging="360"/>
      </w:pPr>
      <w:rPr>
        <w:rFonts w:ascii="Symbol" w:hAnsi="Symbol" w:hint="default"/>
      </w:rPr>
    </w:lvl>
    <w:lvl w:ilvl="4" w:tplc="0C0A0003">
      <w:start w:val="1"/>
      <w:numFmt w:val="bullet"/>
      <w:lvlText w:val="o"/>
      <w:lvlJc w:val="left"/>
      <w:pPr>
        <w:ind w:left="3804" w:hanging="360"/>
      </w:pPr>
      <w:rPr>
        <w:rFonts w:ascii="Courier New" w:hAnsi="Courier New" w:cs="Courier New" w:hint="default"/>
      </w:rPr>
    </w:lvl>
    <w:lvl w:ilvl="5" w:tplc="0C0A0005">
      <w:start w:val="1"/>
      <w:numFmt w:val="bullet"/>
      <w:lvlText w:val=""/>
      <w:lvlJc w:val="left"/>
      <w:pPr>
        <w:ind w:left="4524" w:hanging="360"/>
      </w:pPr>
      <w:rPr>
        <w:rFonts w:ascii="Wingdings" w:hAnsi="Wingdings" w:hint="default"/>
      </w:rPr>
    </w:lvl>
    <w:lvl w:ilvl="6" w:tplc="0C0A0001">
      <w:start w:val="1"/>
      <w:numFmt w:val="bullet"/>
      <w:lvlText w:val=""/>
      <w:lvlJc w:val="left"/>
      <w:pPr>
        <w:ind w:left="5244" w:hanging="360"/>
      </w:pPr>
      <w:rPr>
        <w:rFonts w:ascii="Symbol" w:hAnsi="Symbol" w:hint="default"/>
      </w:rPr>
    </w:lvl>
    <w:lvl w:ilvl="7" w:tplc="0C0A0003">
      <w:start w:val="1"/>
      <w:numFmt w:val="bullet"/>
      <w:lvlText w:val="o"/>
      <w:lvlJc w:val="left"/>
      <w:pPr>
        <w:ind w:left="5964" w:hanging="360"/>
      </w:pPr>
      <w:rPr>
        <w:rFonts w:ascii="Courier New" w:hAnsi="Courier New" w:cs="Courier New" w:hint="default"/>
      </w:rPr>
    </w:lvl>
    <w:lvl w:ilvl="8" w:tplc="0C0A0005">
      <w:start w:val="1"/>
      <w:numFmt w:val="bullet"/>
      <w:lvlText w:val=""/>
      <w:lvlJc w:val="left"/>
      <w:pPr>
        <w:ind w:left="6684" w:hanging="360"/>
      </w:pPr>
      <w:rPr>
        <w:rFonts w:ascii="Wingdings" w:hAnsi="Wingdings" w:hint="default"/>
      </w:rPr>
    </w:lvl>
  </w:abstractNum>
  <w:abstractNum w:abstractNumId="10">
    <w:nsid w:val="1EF13E61"/>
    <w:multiLevelType w:val="hybridMultilevel"/>
    <w:tmpl w:val="CB482988"/>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1">
    <w:nsid w:val="28DA7A39"/>
    <w:multiLevelType w:val="hybridMultilevel"/>
    <w:tmpl w:val="7EC26F42"/>
    <w:lvl w:ilvl="0" w:tplc="0C0A000D">
      <w:start w:val="1"/>
      <w:numFmt w:val="bullet"/>
      <w:lvlText w:val=""/>
      <w:lvlJc w:val="left"/>
      <w:pPr>
        <w:ind w:left="924" w:hanging="360"/>
      </w:pPr>
      <w:rPr>
        <w:rFonts w:ascii="Wingdings" w:hAnsi="Wingdings" w:hint="default"/>
      </w:rPr>
    </w:lvl>
    <w:lvl w:ilvl="1" w:tplc="0C0A0003">
      <w:start w:val="1"/>
      <w:numFmt w:val="bullet"/>
      <w:lvlText w:val="o"/>
      <w:lvlJc w:val="left"/>
      <w:pPr>
        <w:ind w:left="1644" w:hanging="360"/>
      </w:pPr>
      <w:rPr>
        <w:rFonts w:ascii="Courier New" w:hAnsi="Courier New" w:cs="Courier New" w:hint="default"/>
      </w:rPr>
    </w:lvl>
    <w:lvl w:ilvl="2" w:tplc="0C0A0005">
      <w:start w:val="1"/>
      <w:numFmt w:val="bullet"/>
      <w:lvlText w:val=""/>
      <w:lvlJc w:val="left"/>
      <w:pPr>
        <w:ind w:left="2364" w:hanging="360"/>
      </w:pPr>
      <w:rPr>
        <w:rFonts w:ascii="Wingdings" w:hAnsi="Wingdings" w:hint="default"/>
      </w:rPr>
    </w:lvl>
    <w:lvl w:ilvl="3" w:tplc="0C0A0001">
      <w:start w:val="1"/>
      <w:numFmt w:val="bullet"/>
      <w:lvlText w:val=""/>
      <w:lvlJc w:val="left"/>
      <w:pPr>
        <w:ind w:left="3084" w:hanging="360"/>
      </w:pPr>
      <w:rPr>
        <w:rFonts w:ascii="Symbol" w:hAnsi="Symbol" w:hint="default"/>
      </w:rPr>
    </w:lvl>
    <w:lvl w:ilvl="4" w:tplc="0C0A0003">
      <w:start w:val="1"/>
      <w:numFmt w:val="bullet"/>
      <w:lvlText w:val="o"/>
      <w:lvlJc w:val="left"/>
      <w:pPr>
        <w:ind w:left="3804" w:hanging="360"/>
      </w:pPr>
      <w:rPr>
        <w:rFonts w:ascii="Courier New" w:hAnsi="Courier New" w:cs="Courier New" w:hint="default"/>
      </w:rPr>
    </w:lvl>
    <w:lvl w:ilvl="5" w:tplc="0C0A0005">
      <w:start w:val="1"/>
      <w:numFmt w:val="bullet"/>
      <w:lvlText w:val=""/>
      <w:lvlJc w:val="left"/>
      <w:pPr>
        <w:ind w:left="4524" w:hanging="360"/>
      </w:pPr>
      <w:rPr>
        <w:rFonts w:ascii="Wingdings" w:hAnsi="Wingdings" w:hint="default"/>
      </w:rPr>
    </w:lvl>
    <w:lvl w:ilvl="6" w:tplc="0C0A0001">
      <w:start w:val="1"/>
      <w:numFmt w:val="bullet"/>
      <w:lvlText w:val=""/>
      <w:lvlJc w:val="left"/>
      <w:pPr>
        <w:ind w:left="5244" w:hanging="360"/>
      </w:pPr>
      <w:rPr>
        <w:rFonts w:ascii="Symbol" w:hAnsi="Symbol" w:hint="default"/>
      </w:rPr>
    </w:lvl>
    <w:lvl w:ilvl="7" w:tplc="0C0A0003">
      <w:start w:val="1"/>
      <w:numFmt w:val="bullet"/>
      <w:lvlText w:val="o"/>
      <w:lvlJc w:val="left"/>
      <w:pPr>
        <w:ind w:left="5964" w:hanging="360"/>
      </w:pPr>
      <w:rPr>
        <w:rFonts w:ascii="Courier New" w:hAnsi="Courier New" w:cs="Courier New" w:hint="default"/>
      </w:rPr>
    </w:lvl>
    <w:lvl w:ilvl="8" w:tplc="0C0A0005">
      <w:start w:val="1"/>
      <w:numFmt w:val="bullet"/>
      <w:lvlText w:val=""/>
      <w:lvlJc w:val="left"/>
      <w:pPr>
        <w:ind w:left="6684" w:hanging="360"/>
      </w:pPr>
      <w:rPr>
        <w:rFonts w:ascii="Wingdings" w:hAnsi="Wingdings" w:hint="default"/>
      </w:rPr>
    </w:lvl>
  </w:abstractNum>
  <w:abstractNum w:abstractNumId="12">
    <w:nsid w:val="28F20866"/>
    <w:multiLevelType w:val="hybridMultilevel"/>
    <w:tmpl w:val="DC460BE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32528C"/>
    <w:multiLevelType w:val="hybridMultilevel"/>
    <w:tmpl w:val="2EAE2A3E"/>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4">
    <w:nsid w:val="2D8A4F9D"/>
    <w:multiLevelType w:val="hybridMultilevel"/>
    <w:tmpl w:val="0F0E1046"/>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5">
    <w:nsid w:val="30A3191B"/>
    <w:multiLevelType w:val="hybridMultilevel"/>
    <w:tmpl w:val="34E0D8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BBD119E"/>
    <w:multiLevelType w:val="hybridMultilevel"/>
    <w:tmpl w:val="DB6C7E1C"/>
    <w:lvl w:ilvl="0" w:tplc="366C5BB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EF72FA7"/>
    <w:multiLevelType w:val="hybridMultilevel"/>
    <w:tmpl w:val="40FEE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F1C1E5B"/>
    <w:multiLevelType w:val="hybridMultilevel"/>
    <w:tmpl w:val="66D68394"/>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9">
    <w:nsid w:val="52FC5A02"/>
    <w:multiLevelType w:val="hybridMultilevel"/>
    <w:tmpl w:val="9F3AE98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540A4626"/>
    <w:multiLevelType w:val="hybridMultilevel"/>
    <w:tmpl w:val="A2C86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7C73F06"/>
    <w:multiLevelType w:val="hybridMultilevel"/>
    <w:tmpl w:val="CB482988"/>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2">
    <w:nsid w:val="5D7A4C4C"/>
    <w:multiLevelType w:val="hybridMultilevel"/>
    <w:tmpl w:val="906CF8B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5D815A3A"/>
    <w:multiLevelType w:val="hybridMultilevel"/>
    <w:tmpl w:val="CD70B9C2"/>
    <w:lvl w:ilvl="0" w:tplc="DB1C815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A5D52DA"/>
    <w:multiLevelType w:val="hybridMultilevel"/>
    <w:tmpl w:val="4A064FA6"/>
    <w:lvl w:ilvl="0" w:tplc="5EC2BD5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6F5756D"/>
    <w:multiLevelType w:val="hybridMultilevel"/>
    <w:tmpl w:val="5A34EB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BEA2397"/>
    <w:multiLevelType w:val="hybridMultilevel"/>
    <w:tmpl w:val="10E456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ED03AED"/>
    <w:multiLevelType w:val="hybridMultilevel"/>
    <w:tmpl w:val="A12E0992"/>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num w:numId="1">
    <w:abstractNumId w:val="13"/>
  </w:num>
  <w:num w:numId="2">
    <w:abstractNumId w:val="6"/>
  </w:num>
  <w:num w:numId="3">
    <w:abstractNumId w:val="8"/>
  </w:num>
  <w:num w:numId="4">
    <w:abstractNumId w:val="1"/>
  </w:num>
  <w:num w:numId="5">
    <w:abstractNumId w:val="14"/>
  </w:num>
  <w:num w:numId="6">
    <w:abstractNumId w:val="9"/>
  </w:num>
  <w:num w:numId="7">
    <w:abstractNumId w:val="1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4"/>
  </w:num>
  <w:num w:numId="14">
    <w:abstractNumId w:val="17"/>
  </w:num>
  <w:num w:numId="15">
    <w:abstractNumId w:val="23"/>
  </w:num>
  <w:num w:numId="16">
    <w:abstractNumId w:val="10"/>
  </w:num>
  <w:num w:numId="17">
    <w:abstractNumId w:val="2"/>
  </w:num>
  <w:num w:numId="18">
    <w:abstractNumId w:val="0"/>
  </w:num>
  <w:num w:numId="19">
    <w:abstractNumId w:val="12"/>
  </w:num>
  <w:num w:numId="20">
    <w:abstractNumId w:val="7"/>
  </w:num>
  <w:num w:numId="21">
    <w:abstractNumId w:val="27"/>
  </w:num>
  <w:num w:numId="22">
    <w:abstractNumId w:val="21"/>
  </w:num>
  <w:num w:numId="23">
    <w:abstractNumId w:val="4"/>
  </w:num>
  <w:num w:numId="24">
    <w:abstractNumId w:val="25"/>
  </w:num>
  <w:num w:numId="25">
    <w:abstractNumId w:val="5"/>
  </w:num>
  <w:num w:numId="26">
    <w:abstractNumId w:val="20"/>
  </w:num>
  <w:num w:numId="27">
    <w:abstractNumId w:val="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docVars>
    <w:docVar w:name="EN.InstantFormat" w:val="&lt;ENInstantFormat&gt;&lt;Enabled&gt;1&lt;/Enabled&gt;&lt;ScanUnformatted&gt;1&lt;/ScanUnformatted&gt;&lt;ScanChanges&gt;1&lt;/ScanChanges&gt;&lt;Suspended&gt;0&lt;/Suspended&gt;&lt;/ENInstantFormat&gt;"/>
    <w:docVar w:name="EN.Layout" w:val="&lt;ENLayout&gt;&lt;Style&gt;Revista Colombiana de Biotecnologi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ftdvfrxeza5rdedwtpxx9e2zp5etrwade9s&quot;&gt;bibliografia&lt;record-ids&gt;&lt;item&gt;86&lt;/item&gt;&lt;item&gt;88&lt;/item&gt;&lt;item&gt;89&lt;/item&gt;&lt;item&gt;90&lt;/item&gt;&lt;item&gt;93&lt;/item&gt;&lt;item&gt;94&lt;/item&gt;&lt;item&gt;95&lt;/item&gt;&lt;item&gt;96&lt;/item&gt;&lt;item&gt;97&lt;/item&gt;&lt;item&gt;98&lt;/item&gt;&lt;item&gt;99&lt;/item&gt;&lt;item&gt;102&lt;/item&gt;&lt;item&gt;104&lt;/item&gt;&lt;item&gt;106&lt;/item&gt;&lt;item&gt;107&lt;/item&gt;&lt;item&gt;108&lt;/item&gt;&lt;item&gt;109&lt;/item&gt;&lt;item&gt;110&lt;/item&gt;&lt;item&gt;111&lt;/item&gt;&lt;item&gt;112&lt;/item&gt;&lt;item&gt;113&lt;/item&gt;&lt;item&gt;114&lt;/item&gt;&lt;item&gt;116&lt;/item&gt;&lt;/record-ids&gt;&lt;/item&gt;&lt;/Libraries&gt;"/>
  </w:docVars>
  <w:rsids>
    <w:rsidRoot w:val="00EA7B03"/>
    <w:rsid w:val="00004D6C"/>
    <w:rsid w:val="00007204"/>
    <w:rsid w:val="00020BC6"/>
    <w:rsid w:val="00021750"/>
    <w:rsid w:val="0003426D"/>
    <w:rsid w:val="000376BA"/>
    <w:rsid w:val="00040DDA"/>
    <w:rsid w:val="00043C69"/>
    <w:rsid w:val="00045A1B"/>
    <w:rsid w:val="00051C6F"/>
    <w:rsid w:val="00055878"/>
    <w:rsid w:val="000609D2"/>
    <w:rsid w:val="00090DEB"/>
    <w:rsid w:val="00093903"/>
    <w:rsid w:val="000A488D"/>
    <w:rsid w:val="000A5697"/>
    <w:rsid w:val="000A6381"/>
    <w:rsid w:val="000A6CC9"/>
    <w:rsid w:val="000A7B40"/>
    <w:rsid w:val="000B6791"/>
    <w:rsid w:val="000C640B"/>
    <w:rsid w:val="000F1851"/>
    <w:rsid w:val="000F7CBF"/>
    <w:rsid w:val="001025A1"/>
    <w:rsid w:val="00111F0A"/>
    <w:rsid w:val="001136B8"/>
    <w:rsid w:val="001240FF"/>
    <w:rsid w:val="00124D08"/>
    <w:rsid w:val="001271C3"/>
    <w:rsid w:val="00144E14"/>
    <w:rsid w:val="00152097"/>
    <w:rsid w:val="00162BBB"/>
    <w:rsid w:val="001700F7"/>
    <w:rsid w:val="001760B3"/>
    <w:rsid w:val="0018590A"/>
    <w:rsid w:val="00193005"/>
    <w:rsid w:val="001941CE"/>
    <w:rsid w:val="001A2B7D"/>
    <w:rsid w:val="001A6CD5"/>
    <w:rsid w:val="001B1983"/>
    <w:rsid w:val="001B5EBB"/>
    <w:rsid w:val="001D0150"/>
    <w:rsid w:val="001D06C1"/>
    <w:rsid w:val="001D18D2"/>
    <w:rsid w:val="001D7490"/>
    <w:rsid w:val="001E5218"/>
    <w:rsid w:val="0020181A"/>
    <w:rsid w:val="002020DB"/>
    <w:rsid w:val="00202F2A"/>
    <w:rsid w:val="00206F5F"/>
    <w:rsid w:val="002110CB"/>
    <w:rsid w:val="00212BE2"/>
    <w:rsid w:val="0023101D"/>
    <w:rsid w:val="002332D6"/>
    <w:rsid w:val="0023749C"/>
    <w:rsid w:val="00243CA1"/>
    <w:rsid w:val="00250208"/>
    <w:rsid w:val="0025628C"/>
    <w:rsid w:val="00263FB0"/>
    <w:rsid w:val="00272454"/>
    <w:rsid w:val="00276009"/>
    <w:rsid w:val="002779D4"/>
    <w:rsid w:val="00285723"/>
    <w:rsid w:val="002A006B"/>
    <w:rsid w:val="002A7039"/>
    <w:rsid w:val="002B1537"/>
    <w:rsid w:val="002B5CA8"/>
    <w:rsid w:val="002C1189"/>
    <w:rsid w:val="002C256D"/>
    <w:rsid w:val="002D0142"/>
    <w:rsid w:val="002D6C81"/>
    <w:rsid w:val="002D6CB2"/>
    <w:rsid w:val="002D6D74"/>
    <w:rsid w:val="002E05BA"/>
    <w:rsid w:val="002F02CA"/>
    <w:rsid w:val="002F2232"/>
    <w:rsid w:val="00304CD9"/>
    <w:rsid w:val="003063BE"/>
    <w:rsid w:val="00315DD3"/>
    <w:rsid w:val="00334D84"/>
    <w:rsid w:val="00343623"/>
    <w:rsid w:val="00344B4A"/>
    <w:rsid w:val="00353EE9"/>
    <w:rsid w:val="0035765C"/>
    <w:rsid w:val="00363764"/>
    <w:rsid w:val="003721E2"/>
    <w:rsid w:val="003763F0"/>
    <w:rsid w:val="003831B7"/>
    <w:rsid w:val="00387BF6"/>
    <w:rsid w:val="00394900"/>
    <w:rsid w:val="00394FDD"/>
    <w:rsid w:val="003A30A9"/>
    <w:rsid w:val="003B1C54"/>
    <w:rsid w:val="003C235E"/>
    <w:rsid w:val="003C6E2E"/>
    <w:rsid w:val="003C7388"/>
    <w:rsid w:val="003D1B2B"/>
    <w:rsid w:val="003D4138"/>
    <w:rsid w:val="003E1B03"/>
    <w:rsid w:val="003E3184"/>
    <w:rsid w:val="003F591B"/>
    <w:rsid w:val="003F5FC8"/>
    <w:rsid w:val="003F6918"/>
    <w:rsid w:val="00402E48"/>
    <w:rsid w:val="00411E7E"/>
    <w:rsid w:val="00413DFD"/>
    <w:rsid w:val="00425CFA"/>
    <w:rsid w:val="004263A1"/>
    <w:rsid w:val="004305F3"/>
    <w:rsid w:val="0044729A"/>
    <w:rsid w:val="00447779"/>
    <w:rsid w:val="00454F44"/>
    <w:rsid w:val="0046089B"/>
    <w:rsid w:val="00460B60"/>
    <w:rsid w:val="004675A2"/>
    <w:rsid w:val="004679B7"/>
    <w:rsid w:val="00471277"/>
    <w:rsid w:val="00473566"/>
    <w:rsid w:val="00473D15"/>
    <w:rsid w:val="004756C3"/>
    <w:rsid w:val="00477847"/>
    <w:rsid w:val="00483D28"/>
    <w:rsid w:val="00484CDE"/>
    <w:rsid w:val="00484E52"/>
    <w:rsid w:val="004851EC"/>
    <w:rsid w:val="00492F5F"/>
    <w:rsid w:val="004A0A19"/>
    <w:rsid w:val="004B0D82"/>
    <w:rsid w:val="004B6AB5"/>
    <w:rsid w:val="004C4590"/>
    <w:rsid w:val="004D155B"/>
    <w:rsid w:val="004D33DF"/>
    <w:rsid w:val="004D51CD"/>
    <w:rsid w:val="004D6488"/>
    <w:rsid w:val="004D6AC7"/>
    <w:rsid w:val="004E5785"/>
    <w:rsid w:val="004E6A09"/>
    <w:rsid w:val="004F4361"/>
    <w:rsid w:val="004F683B"/>
    <w:rsid w:val="005135DC"/>
    <w:rsid w:val="00516632"/>
    <w:rsid w:val="005242B4"/>
    <w:rsid w:val="0052737B"/>
    <w:rsid w:val="00540839"/>
    <w:rsid w:val="00542F64"/>
    <w:rsid w:val="005611E6"/>
    <w:rsid w:val="005717E5"/>
    <w:rsid w:val="00581470"/>
    <w:rsid w:val="00585CEE"/>
    <w:rsid w:val="00592D08"/>
    <w:rsid w:val="005A0AC8"/>
    <w:rsid w:val="005B7AFB"/>
    <w:rsid w:val="005C0913"/>
    <w:rsid w:val="005C23AA"/>
    <w:rsid w:val="005D36BD"/>
    <w:rsid w:val="005D6130"/>
    <w:rsid w:val="005E56DF"/>
    <w:rsid w:val="005E766A"/>
    <w:rsid w:val="005F78CC"/>
    <w:rsid w:val="006061FC"/>
    <w:rsid w:val="00606DDD"/>
    <w:rsid w:val="00615908"/>
    <w:rsid w:val="0062590D"/>
    <w:rsid w:val="00625FDA"/>
    <w:rsid w:val="00627394"/>
    <w:rsid w:val="0063080F"/>
    <w:rsid w:val="0063207C"/>
    <w:rsid w:val="00651E5B"/>
    <w:rsid w:val="00674B48"/>
    <w:rsid w:val="00676E06"/>
    <w:rsid w:val="0068256F"/>
    <w:rsid w:val="006866E1"/>
    <w:rsid w:val="006906C7"/>
    <w:rsid w:val="00696641"/>
    <w:rsid w:val="006A1338"/>
    <w:rsid w:val="006A2C5E"/>
    <w:rsid w:val="006A7207"/>
    <w:rsid w:val="006A78DE"/>
    <w:rsid w:val="006C08C1"/>
    <w:rsid w:val="006C42DD"/>
    <w:rsid w:val="006C5BC9"/>
    <w:rsid w:val="006D73ED"/>
    <w:rsid w:val="006E27DF"/>
    <w:rsid w:val="00705630"/>
    <w:rsid w:val="00714C4E"/>
    <w:rsid w:val="00721380"/>
    <w:rsid w:val="007262C3"/>
    <w:rsid w:val="0073473C"/>
    <w:rsid w:val="00734F4A"/>
    <w:rsid w:val="00752578"/>
    <w:rsid w:val="00756A3A"/>
    <w:rsid w:val="007715A8"/>
    <w:rsid w:val="00782CC4"/>
    <w:rsid w:val="00785C85"/>
    <w:rsid w:val="00785E35"/>
    <w:rsid w:val="00790449"/>
    <w:rsid w:val="00793CC8"/>
    <w:rsid w:val="007968A3"/>
    <w:rsid w:val="007A3CC3"/>
    <w:rsid w:val="007A7C7E"/>
    <w:rsid w:val="007B6FBF"/>
    <w:rsid w:val="007D262E"/>
    <w:rsid w:val="007D4E69"/>
    <w:rsid w:val="007D7F9E"/>
    <w:rsid w:val="007E0573"/>
    <w:rsid w:val="007E3362"/>
    <w:rsid w:val="007E3844"/>
    <w:rsid w:val="007F01F3"/>
    <w:rsid w:val="00805C89"/>
    <w:rsid w:val="00812D08"/>
    <w:rsid w:val="00822F14"/>
    <w:rsid w:val="0082535E"/>
    <w:rsid w:val="008719B4"/>
    <w:rsid w:val="00875509"/>
    <w:rsid w:val="00890911"/>
    <w:rsid w:val="008931C6"/>
    <w:rsid w:val="00893D72"/>
    <w:rsid w:val="008A4E8B"/>
    <w:rsid w:val="008B62AB"/>
    <w:rsid w:val="008C2AAB"/>
    <w:rsid w:val="008C6B47"/>
    <w:rsid w:val="008D22F7"/>
    <w:rsid w:val="008F0333"/>
    <w:rsid w:val="008F24F4"/>
    <w:rsid w:val="00916525"/>
    <w:rsid w:val="009167D1"/>
    <w:rsid w:val="009230BB"/>
    <w:rsid w:val="00923B9B"/>
    <w:rsid w:val="009261C8"/>
    <w:rsid w:val="009331EB"/>
    <w:rsid w:val="009404B8"/>
    <w:rsid w:val="00941247"/>
    <w:rsid w:val="009438A3"/>
    <w:rsid w:val="00944533"/>
    <w:rsid w:val="009611E3"/>
    <w:rsid w:val="0096190C"/>
    <w:rsid w:val="00962076"/>
    <w:rsid w:val="00964065"/>
    <w:rsid w:val="00982DA0"/>
    <w:rsid w:val="00984554"/>
    <w:rsid w:val="00986EB4"/>
    <w:rsid w:val="00991ECA"/>
    <w:rsid w:val="009A243A"/>
    <w:rsid w:val="009A575D"/>
    <w:rsid w:val="009B241D"/>
    <w:rsid w:val="009B5C61"/>
    <w:rsid w:val="009C4298"/>
    <w:rsid w:val="009E1640"/>
    <w:rsid w:val="009E67E2"/>
    <w:rsid w:val="009F1156"/>
    <w:rsid w:val="00A0386B"/>
    <w:rsid w:val="00A10524"/>
    <w:rsid w:val="00A12AEE"/>
    <w:rsid w:val="00A17F8E"/>
    <w:rsid w:val="00A25C9E"/>
    <w:rsid w:val="00A52CB4"/>
    <w:rsid w:val="00A62618"/>
    <w:rsid w:val="00A62A51"/>
    <w:rsid w:val="00A66DBD"/>
    <w:rsid w:val="00A7326B"/>
    <w:rsid w:val="00A7405D"/>
    <w:rsid w:val="00A82379"/>
    <w:rsid w:val="00A83AED"/>
    <w:rsid w:val="00A91E67"/>
    <w:rsid w:val="00AA10A6"/>
    <w:rsid w:val="00AB19BE"/>
    <w:rsid w:val="00AB539B"/>
    <w:rsid w:val="00AC029C"/>
    <w:rsid w:val="00AC3C34"/>
    <w:rsid w:val="00AD07FB"/>
    <w:rsid w:val="00AD3D3E"/>
    <w:rsid w:val="00AD3E1B"/>
    <w:rsid w:val="00AD7CBA"/>
    <w:rsid w:val="00AE5CDD"/>
    <w:rsid w:val="00AE6D73"/>
    <w:rsid w:val="00AF4550"/>
    <w:rsid w:val="00AF4BCE"/>
    <w:rsid w:val="00AF505B"/>
    <w:rsid w:val="00AF704F"/>
    <w:rsid w:val="00B170CD"/>
    <w:rsid w:val="00B17902"/>
    <w:rsid w:val="00B27771"/>
    <w:rsid w:val="00B5432C"/>
    <w:rsid w:val="00B5451F"/>
    <w:rsid w:val="00B5796F"/>
    <w:rsid w:val="00B673E4"/>
    <w:rsid w:val="00B70E1E"/>
    <w:rsid w:val="00B71F79"/>
    <w:rsid w:val="00B723A9"/>
    <w:rsid w:val="00B74C94"/>
    <w:rsid w:val="00B75340"/>
    <w:rsid w:val="00B7565D"/>
    <w:rsid w:val="00B76EC1"/>
    <w:rsid w:val="00B77799"/>
    <w:rsid w:val="00B82A4A"/>
    <w:rsid w:val="00B82C90"/>
    <w:rsid w:val="00B84302"/>
    <w:rsid w:val="00B9497D"/>
    <w:rsid w:val="00B97845"/>
    <w:rsid w:val="00BA2ACF"/>
    <w:rsid w:val="00BA4084"/>
    <w:rsid w:val="00BB5889"/>
    <w:rsid w:val="00BC2B1A"/>
    <w:rsid w:val="00BC3FC0"/>
    <w:rsid w:val="00BE2105"/>
    <w:rsid w:val="00BE4FC7"/>
    <w:rsid w:val="00BF0CC7"/>
    <w:rsid w:val="00BF4C56"/>
    <w:rsid w:val="00C01B63"/>
    <w:rsid w:val="00C03607"/>
    <w:rsid w:val="00C106FC"/>
    <w:rsid w:val="00C114C5"/>
    <w:rsid w:val="00C26910"/>
    <w:rsid w:val="00C26CC8"/>
    <w:rsid w:val="00C322A4"/>
    <w:rsid w:val="00C36FDA"/>
    <w:rsid w:val="00C41123"/>
    <w:rsid w:val="00C473AC"/>
    <w:rsid w:val="00C524A1"/>
    <w:rsid w:val="00C53504"/>
    <w:rsid w:val="00C6199B"/>
    <w:rsid w:val="00C62CA8"/>
    <w:rsid w:val="00C706D6"/>
    <w:rsid w:val="00C81CD4"/>
    <w:rsid w:val="00C8707D"/>
    <w:rsid w:val="00C93F04"/>
    <w:rsid w:val="00CA3CCA"/>
    <w:rsid w:val="00CB53B6"/>
    <w:rsid w:val="00CB7548"/>
    <w:rsid w:val="00CC6A3B"/>
    <w:rsid w:val="00CD2B21"/>
    <w:rsid w:val="00CE050F"/>
    <w:rsid w:val="00CF1E9E"/>
    <w:rsid w:val="00CF26A6"/>
    <w:rsid w:val="00D00D75"/>
    <w:rsid w:val="00D0347E"/>
    <w:rsid w:val="00D05689"/>
    <w:rsid w:val="00D05BFC"/>
    <w:rsid w:val="00D25523"/>
    <w:rsid w:val="00D27451"/>
    <w:rsid w:val="00D329E2"/>
    <w:rsid w:val="00D474C5"/>
    <w:rsid w:val="00D60178"/>
    <w:rsid w:val="00D62AAE"/>
    <w:rsid w:val="00D75158"/>
    <w:rsid w:val="00D926F1"/>
    <w:rsid w:val="00DA5928"/>
    <w:rsid w:val="00DA5EDA"/>
    <w:rsid w:val="00DB39BD"/>
    <w:rsid w:val="00DB77F4"/>
    <w:rsid w:val="00DD6E1C"/>
    <w:rsid w:val="00DE5CB4"/>
    <w:rsid w:val="00E00511"/>
    <w:rsid w:val="00E0354C"/>
    <w:rsid w:val="00E0787C"/>
    <w:rsid w:val="00E07DD0"/>
    <w:rsid w:val="00E17EA3"/>
    <w:rsid w:val="00E26EFF"/>
    <w:rsid w:val="00E71E5F"/>
    <w:rsid w:val="00E7431A"/>
    <w:rsid w:val="00EA7B03"/>
    <w:rsid w:val="00EB1AE8"/>
    <w:rsid w:val="00EB24E2"/>
    <w:rsid w:val="00EC4FAD"/>
    <w:rsid w:val="00EC51E6"/>
    <w:rsid w:val="00ED1277"/>
    <w:rsid w:val="00EE0E51"/>
    <w:rsid w:val="00EE73E8"/>
    <w:rsid w:val="00F0005F"/>
    <w:rsid w:val="00F01ED1"/>
    <w:rsid w:val="00F03454"/>
    <w:rsid w:val="00F045FC"/>
    <w:rsid w:val="00F1412C"/>
    <w:rsid w:val="00F460AB"/>
    <w:rsid w:val="00F63010"/>
    <w:rsid w:val="00F651CC"/>
    <w:rsid w:val="00F76BA3"/>
    <w:rsid w:val="00F916C5"/>
    <w:rsid w:val="00F9537E"/>
    <w:rsid w:val="00FA14C1"/>
    <w:rsid w:val="00FB2C11"/>
    <w:rsid w:val="00FB514F"/>
    <w:rsid w:val="00FC54AF"/>
    <w:rsid w:val="00FC5EE5"/>
    <w:rsid w:val="00FC75A5"/>
    <w:rsid w:val="00FC77FF"/>
    <w:rsid w:val="00FE0989"/>
    <w:rsid w:val="00FE76C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2076"/>
  </w:style>
  <w:style w:type="paragraph" w:styleId="Ttulo1">
    <w:name w:val="heading 1"/>
    <w:basedOn w:val="Normal"/>
    <w:link w:val="Ttulo1Car"/>
    <w:uiPriority w:val="1"/>
    <w:qFormat/>
    <w:rsid w:val="006A2C5E"/>
    <w:pPr>
      <w:ind w:left="113"/>
      <w:outlineLvl w:val="0"/>
    </w:pPr>
    <w:rPr>
      <w:rFonts w:ascii="Gill Sans MT" w:eastAsia="Gill Sans MT" w:hAnsi="Gill Sans MT"/>
      <w:b/>
      <w:bCs/>
      <w:sz w:val="20"/>
      <w:szCs w:val="20"/>
    </w:rPr>
  </w:style>
  <w:style w:type="paragraph" w:styleId="Ttulo2">
    <w:name w:val="heading 2"/>
    <w:basedOn w:val="Normal"/>
    <w:next w:val="Normal"/>
    <w:link w:val="Ttulo2Car"/>
    <w:uiPriority w:val="9"/>
    <w:semiHidden/>
    <w:unhideWhenUsed/>
    <w:qFormat/>
    <w:rsid w:val="00C473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A2C5E"/>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A2C5E"/>
    <w:pPr>
      <w:ind w:left="113"/>
    </w:pPr>
    <w:rPr>
      <w:rFonts w:ascii="Gill Sans MT" w:eastAsia="Gill Sans MT" w:hAnsi="Gill Sans MT"/>
      <w:sz w:val="20"/>
      <w:szCs w:val="20"/>
    </w:rPr>
  </w:style>
  <w:style w:type="paragraph" w:styleId="Prrafodelista">
    <w:name w:val="List Paragraph"/>
    <w:basedOn w:val="Normal"/>
    <w:uiPriority w:val="34"/>
    <w:qFormat/>
    <w:rsid w:val="006A2C5E"/>
  </w:style>
  <w:style w:type="paragraph" w:customStyle="1" w:styleId="TableParagraph">
    <w:name w:val="Table Paragraph"/>
    <w:basedOn w:val="Normal"/>
    <w:uiPriority w:val="1"/>
    <w:qFormat/>
    <w:rsid w:val="006A2C5E"/>
  </w:style>
  <w:style w:type="paragraph" w:styleId="Encabezado">
    <w:name w:val="header"/>
    <w:basedOn w:val="Normal"/>
    <w:link w:val="EncabezadoCar"/>
    <w:uiPriority w:val="99"/>
    <w:unhideWhenUsed/>
    <w:rsid w:val="009A575D"/>
    <w:pPr>
      <w:tabs>
        <w:tab w:val="center" w:pos="4252"/>
        <w:tab w:val="right" w:pos="8504"/>
      </w:tabs>
    </w:pPr>
  </w:style>
  <w:style w:type="character" w:customStyle="1" w:styleId="EncabezadoCar">
    <w:name w:val="Encabezado Car"/>
    <w:basedOn w:val="Fuentedeprrafopredeter"/>
    <w:link w:val="Encabezado"/>
    <w:uiPriority w:val="99"/>
    <w:rsid w:val="009A575D"/>
  </w:style>
  <w:style w:type="paragraph" w:styleId="Piedepgina">
    <w:name w:val="footer"/>
    <w:basedOn w:val="Normal"/>
    <w:link w:val="PiedepginaCar"/>
    <w:uiPriority w:val="99"/>
    <w:unhideWhenUsed/>
    <w:rsid w:val="009A575D"/>
    <w:pPr>
      <w:tabs>
        <w:tab w:val="center" w:pos="4252"/>
        <w:tab w:val="right" w:pos="8504"/>
      </w:tabs>
    </w:pPr>
  </w:style>
  <w:style w:type="character" w:customStyle="1" w:styleId="PiedepginaCar">
    <w:name w:val="Pie de página Car"/>
    <w:basedOn w:val="Fuentedeprrafopredeter"/>
    <w:link w:val="Piedepgina"/>
    <w:uiPriority w:val="99"/>
    <w:rsid w:val="009A575D"/>
  </w:style>
  <w:style w:type="paragraph" w:customStyle="1" w:styleId="EndNoteBibliographyTitle">
    <w:name w:val="EndNote Bibliography Title"/>
    <w:basedOn w:val="Normal"/>
    <w:link w:val="EndNoteBibliographyTitleCar"/>
    <w:rsid w:val="000609D2"/>
    <w:pPr>
      <w:jc w:val="center"/>
    </w:pPr>
    <w:rPr>
      <w:rFonts w:ascii="Calibri" w:hAnsi="Calibri" w:cs="Calibri"/>
      <w:noProof/>
    </w:rPr>
  </w:style>
  <w:style w:type="character" w:customStyle="1" w:styleId="TextoindependienteCar">
    <w:name w:val="Texto independiente Car"/>
    <w:basedOn w:val="Fuentedeprrafopredeter"/>
    <w:link w:val="Textoindependiente"/>
    <w:uiPriority w:val="1"/>
    <w:rsid w:val="000609D2"/>
    <w:rPr>
      <w:rFonts w:ascii="Gill Sans MT" w:eastAsia="Gill Sans MT" w:hAnsi="Gill Sans MT"/>
      <w:sz w:val="20"/>
      <w:szCs w:val="20"/>
    </w:rPr>
  </w:style>
  <w:style w:type="character" w:customStyle="1" w:styleId="EndNoteBibliographyTitleCar">
    <w:name w:val="EndNote Bibliography Title Car"/>
    <w:basedOn w:val="TextoindependienteCar"/>
    <w:link w:val="EndNoteBibliographyTitle"/>
    <w:rsid w:val="000609D2"/>
    <w:rPr>
      <w:rFonts w:ascii="Calibri" w:eastAsia="Gill Sans MT" w:hAnsi="Calibri" w:cs="Calibri"/>
      <w:noProof/>
      <w:sz w:val="20"/>
      <w:szCs w:val="20"/>
    </w:rPr>
  </w:style>
  <w:style w:type="paragraph" w:customStyle="1" w:styleId="EndNoteBibliography">
    <w:name w:val="EndNote Bibliography"/>
    <w:basedOn w:val="Normal"/>
    <w:link w:val="EndNoteBibliographyCar"/>
    <w:rsid w:val="000609D2"/>
    <w:rPr>
      <w:rFonts w:ascii="Calibri" w:hAnsi="Calibri" w:cs="Calibri"/>
      <w:noProof/>
    </w:rPr>
  </w:style>
  <w:style w:type="character" w:customStyle="1" w:styleId="EndNoteBibliographyCar">
    <w:name w:val="EndNote Bibliography Car"/>
    <w:basedOn w:val="TextoindependienteCar"/>
    <w:link w:val="EndNoteBibliography"/>
    <w:rsid w:val="000609D2"/>
    <w:rPr>
      <w:rFonts w:ascii="Calibri" w:eastAsia="Gill Sans MT" w:hAnsi="Calibri" w:cs="Calibri"/>
      <w:noProof/>
      <w:sz w:val="20"/>
      <w:szCs w:val="20"/>
    </w:rPr>
  </w:style>
  <w:style w:type="character" w:styleId="Hipervnculo">
    <w:name w:val="Hyperlink"/>
    <w:basedOn w:val="Fuentedeprrafopredeter"/>
    <w:uiPriority w:val="99"/>
    <w:unhideWhenUsed/>
    <w:rsid w:val="000609D2"/>
    <w:rPr>
      <w:color w:val="0000FF" w:themeColor="hyperlink"/>
      <w:u w:val="single"/>
    </w:rPr>
  </w:style>
  <w:style w:type="table" w:customStyle="1" w:styleId="TableGrid1">
    <w:name w:val="Table Grid1"/>
    <w:basedOn w:val="Tablanormal"/>
    <w:uiPriority w:val="39"/>
    <w:rsid w:val="0062590D"/>
    <w:pPr>
      <w:widowControl/>
      <w:spacing w:line="360" w:lineRule="auto"/>
      <w:jc w:val="both"/>
    </w:pPr>
    <w:rPr>
      <w:rFonts w:ascii="Candara" w:eastAsia="Calibri" w:hAnsi="Candara" w:cs="Calibri"/>
      <w:kern w:val="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anormal"/>
    <w:uiPriority w:val="39"/>
    <w:rsid w:val="00982DA0"/>
    <w:pPr>
      <w:widowControl/>
      <w:spacing w:line="360" w:lineRule="auto"/>
      <w:jc w:val="both"/>
    </w:pPr>
    <w:rPr>
      <w:rFonts w:ascii="Candara" w:eastAsia="Calibri" w:hAnsi="Candara" w:cs="Calibri"/>
      <w:kern w:val="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uadrculaclara-nfasis111">
    <w:name w:val="Cuadrícula clara - Énfasis 111"/>
    <w:basedOn w:val="Tablanormal"/>
    <w:uiPriority w:val="62"/>
    <w:rsid w:val="00A82379"/>
    <w:pPr>
      <w:widowControl/>
      <w:spacing w:line="360" w:lineRule="auto"/>
      <w:jc w:val="both"/>
    </w:pPr>
    <w:rPr>
      <w:rFonts w:ascii="Candara" w:eastAsia="Calibri" w:hAnsi="Candara" w:cs="Calibri"/>
      <w:lang w:val="es-MX"/>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libri Light" w:eastAsia="PMingLiU" w:hAnsi="Calibri Light" w:cs="Times New Roman" w:hint="default"/>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0" w:afterLines="0" w:afterAutospacing="0" w:line="240" w:lineRule="auto"/>
      </w:pPr>
      <w:rPr>
        <w:rFonts w:ascii="Calibri Light" w:eastAsia="PMingLiU" w:hAnsi="Calibri Light" w:cs="Times New Roman" w:hint="default"/>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PMingLiU" w:hAnsi="Calibri Light" w:cs="Times New Roman" w:hint="default"/>
        <w:b/>
        <w:bCs/>
      </w:rPr>
    </w:tblStylePr>
    <w:tblStylePr w:type="lastCol">
      <w:rPr>
        <w:rFonts w:ascii="Calibri Light" w:eastAsia="PMingLiU" w:hAnsi="Calibri Light" w:cs="Times New Roman" w:hint="default"/>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Textodeglobo">
    <w:name w:val="Balloon Text"/>
    <w:basedOn w:val="Normal"/>
    <w:link w:val="TextodegloboCar"/>
    <w:uiPriority w:val="99"/>
    <w:semiHidden/>
    <w:unhideWhenUsed/>
    <w:rsid w:val="00F916C5"/>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6C5"/>
    <w:rPr>
      <w:rFonts w:ascii="Tahoma" w:hAnsi="Tahoma" w:cs="Tahoma"/>
      <w:sz w:val="16"/>
      <w:szCs w:val="16"/>
    </w:rPr>
  </w:style>
  <w:style w:type="character" w:styleId="Textodelmarcadordeposicin">
    <w:name w:val="Placeholder Text"/>
    <w:basedOn w:val="Fuentedeprrafopredeter"/>
    <w:uiPriority w:val="99"/>
    <w:semiHidden/>
    <w:rsid w:val="001941CE"/>
    <w:rPr>
      <w:color w:val="808080"/>
    </w:rPr>
  </w:style>
  <w:style w:type="table" w:styleId="Tablaconcuadrcula">
    <w:name w:val="Table Grid"/>
    <w:basedOn w:val="Tablanormal"/>
    <w:uiPriority w:val="39"/>
    <w:rsid w:val="006866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70E1E"/>
    <w:pPr>
      <w:widowControl/>
      <w:autoSpaceDE w:val="0"/>
      <w:autoSpaceDN w:val="0"/>
      <w:adjustRightInd w:val="0"/>
    </w:pPr>
    <w:rPr>
      <w:rFonts w:ascii="Arial" w:hAnsi="Arial" w:cs="Arial"/>
      <w:color w:val="000000"/>
      <w:sz w:val="24"/>
      <w:szCs w:val="24"/>
      <w:lang w:val="es-ES"/>
    </w:rPr>
  </w:style>
  <w:style w:type="character" w:styleId="Refdecomentario">
    <w:name w:val="annotation reference"/>
    <w:basedOn w:val="Fuentedeprrafopredeter"/>
    <w:uiPriority w:val="99"/>
    <w:semiHidden/>
    <w:unhideWhenUsed/>
    <w:rsid w:val="00991ECA"/>
    <w:rPr>
      <w:sz w:val="16"/>
      <w:szCs w:val="16"/>
    </w:rPr>
  </w:style>
  <w:style w:type="paragraph" w:styleId="Textocomentario">
    <w:name w:val="annotation text"/>
    <w:basedOn w:val="Normal"/>
    <w:link w:val="TextocomentarioCar"/>
    <w:uiPriority w:val="99"/>
    <w:semiHidden/>
    <w:unhideWhenUsed/>
    <w:rsid w:val="00991ECA"/>
    <w:rPr>
      <w:sz w:val="20"/>
      <w:szCs w:val="20"/>
    </w:rPr>
  </w:style>
  <w:style w:type="character" w:customStyle="1" w:styleId="TextocomentarioCar">
    <w:name w:val="Texto comentario Car"/>
    <w:basedOn w:val="Fuentedeprrafopredeter"/>
    <w:link w:val="Textocomentario"/>
    <w:uiPriority w:val="99"/>
    <w:semiHidden/>
    <w:rsid w:val="00991ECA"/>
    <w:rPr>
      <w:sz w:val="20"/>
      <w:szCs w:val="20"/>
    </w:rPr>
  </w:style>
  <w:style w:type="paragraph" w:styleId="Asuntodelcomentario">
    <w:name w:val="annotation subject"/>
    <w:basedOn w:val="Textocomentario"/>
    <w:next w:val="Textocomentario"/>
    <w:link w:val="AsuntodelcomentarioCar"/>
    <w:uiPriority w:val="99"/>
    <w:semiHidden/>
    <w:unhideWhenUsed/>
    <w:rsid w:val="00991ECA"/>
    <w:rPr>
      <w:b/>
      <w:bCs/>
    </w:rPr>
  </w:style>
  <w:style w:type="character" w:customStyle="1" w:styleId="AsuntodelcomentarioCar">
    <w:name w:val="Asunto del comentario Car"/>
    <w:basedOn w:val="TextocomentarioCar"/>
    <w:link w:val="Asuntodelcomentario"/>
    <w:uiPriority w:val="99"/>
    <w:semiHidden/>
    <w:rsid w:val="00991ECA"/>
    <w:rPr>
      <w:b/>
      <w:bCs/>
      <w:sz w:val="20"/>
      <w:szCs w:val="20"/>
    </w:rPr>
  </w:style>
  <w:style w:type="character" w:customStyle="1" w:styleId="Ttulo1Car">
    <w:name w:val="Título 1 Car"/>
    <w:basedOn w:val="Fuentedeprrafopredeter"/>
    <w:link w:val="Ttulo1"/>
    <w:uiPriority w:val="1"/>
    <w:rsid w:val="00A7326B"/>
    <w:rPr>
      <w:rFonts w:ascii="Gill Sans MT" w:eastAsia="Gill Sans MT" w:hAnsi="Gill Sans MT"/>
      <w:b/>
      <w:bCs/>
      <w:sz w:val="20"/>
      <w:szCs w:val="20"/>
    </w:rPr>
  </w:style>
  <w:style w:type="table" w:customStyle="1" w:styleId="Tabladecuadrcula4-nfasis11">
    <w:name w:val="Tabla de cuadrícula 4 - Énfasis 11"/>
    <w:basedOn w:val="Tablanormal"/>
    <w:uiPriority w:val="49"/>
    <w:rsid w:val="004F683B"/>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horttext">
    <w:name w:val="short_text"/>
    <w:basedOn w:val="Fuentedeprrafopredeter"/>
    <w:rsid w:val="00BF0CC7"/>
  </w:style>
  <w:style w:type="character" w:customStyle="1" w:styleId="hps">
    <w:name w:val="hps"/>
    <w:basedOn w:val="Fuentedeprrafopredeter"/>
    <w:rsid w:val="00BF0CC7"/>
  </w:style>
  <w:style w:type="character" w:customStyle="1" w:styleId="Ttulo2Car">
    <w:name w:val="Título 2 Car"/>
    <w:basedOn w:val="Fuentedeprrafopredeter"/>
    <w:link w:val="Ttulo2"/>
    <w:uiPriority w:val="9"/>
    <w:semiHidden/>
    <w:rsid w:val="00C473AC"/>
    <w:rPr>
      <w:rFonts w:asciiTheme="majorHAnsi" w:eastAsiaTheme="majorEastAsia" w:hAnsiTheme="majorHAnsi" w:cstheme="majorBidi"/>
      <w:color w:val="365F91" w:themeColor="accent1" w:themeShade="BF"/>
      <w:sz w:val="26"/>
      <w:szCs w:val="26"/>
    </w:rPr>
  </w:style>
  <w:style w:type="paragraph" w:styleId="Epgrafe">
    <w:name w:val="caption"/>
    <w:basedOn w:val="Normal"/>
    <w:next w:val="Normal"/>
    <w:uiPriority w:val="35"/>
    <w:unhideWhenUsed/>
    <w:qFormat/>
    <w:rsid w:val="00EC51E6"/>
    <w:pPr>
      <w:spacing w:after="200"/>
    </w:pPr>
    <w:rPr>
      <w:i/>
      <w:iCs/>
      <w:color w:val="1F497D" w:themeColor="text2"/>
      <w:sz w:val="18"/>
      <w:szCs w:val="18"/>
    </w:rPr>
  </w:style>
  <w:style w:type="character" w:styleId="Nmerodelnea">
    <w:name w:val="line number"/>
    <w:basedOn w:val="Fuentedeprrafopredeter"/>
    <w:uiPriority w:val="99"/>
    <w:semiHidden/>
    <w:unhideWhenUsed/>
    <w:rsid w:val="00615908"/>
  </w:style>
  <w:style w:type="character" w:styleId="Hipervnculovisitado">
    <w:name w:val="FollowedHyperlink"/>
    <w:basedOn w:val="Fuentedeprrafopredeter"/>
    <w:uiPriority w:val="99"/>
    <w:semiHidden/>
    <w:unhideWhenUsed/>
    <w:rsid w:val="002779D4"/>
    <w:rPr>
      <w:color w:val="800080" w:themeColor="followedHyperlink"/>
      <w:u w:val="single"/>
    </w:rPr>
  </w:style>
  <w:style w:type="paragraph" w:styleId="Revisin">
    <w:name w:val="Revision"/>
    <w:hidden/>
    <w:uiPriority w:val="99"/>
    <w:semiHidden/>
    <w:rsid w:val="00394FDD"/>
    <w:pPr>
      <w:widowControl/>
    </w:pPr>
  </w:style>
</w:styles>
</file>

<file path=word/webSettings.xml><?xml version="1.0" encoding="utf-8"?>
<w:webSettings xmlns:r="http://schemas.openxmlformats.org/officeDocument/2006/relationships" xmlns:w="http://schemas.openxmlformats.org/wordprocessingml/2006/main">
  <w:divs>
    <w:div w:id="8215040">
      <w:bodyDiv w:val="1"/>
      <w:marLeft w:val="0"/>
      <w:marRight w:val="0"/>
      <w:marTop w:val="0"/>
      <w:marBottom w:val="0"/>
      <w:divBdr>
        <w:top w:val="none" w:sz="0" w:space="0" w:color="auto"/>
        <w:left w:val="none" w:sz="0" w:space="0" w:color="auto"/>
        <w:bottom w:val="none" w:sz="0" w:space="0" w:color="auto"/>
        <w:right w:val="none" w:sz="0" w:space="0" w:color="auto"/>
      </w:divBdr>
    </w:div>
    <w:div w:id="77944348">
      <w:bodyDiv w:val="1"/>
      <w:marLeft w:val="0"/>
      <w:marRight w:val="0"/>
      <w:marTop w:val="0"/>
      <w:marBottom w:val="0"/>
      <w:divBdr>
        <w:top w:val="none" w:sz="0" w:space="0" w:color="auto"/>
        <w:left w:val="none" w:sz="0" w:space="0" w:color="auto"/>
        <w:bottom w:val="none" w:sz="0" w:space="0" w:color="auto"/>
        <w:right w:val="none" w:sz="0" w:space="0" w:color="auto"/>
      </w:divBdr>
    </w:div>
    <w:div w:id="266472195">
      <w:bodyDiv w:val="1"/>
      <w:marLeft w:val="0"/>
      <w:marRight w:val="0"/>
      <w:marTop w:val="0"/>
      <w:marBottom w:val="0"/>
      <w:divBdr>
        <w:top w:val="none" w:sz="0" w:space="0" w:color="auto"/>
        <w:left w:val="none" w:sz="0" w:space="0" w:color="auto"/>
        <w:bottom w:val="none" w:sz="0" w:space="0" w:color="auto"/>
        <w:right w:val="none" w:sz="0" w:space="0" w:color="auto"/>
      </w:divBdr>
    </w:div>
    <w:div w:id="283511109">
      <w:bodyDiv w:val="1"/>
      <w:marLeft w:val="0"/>
      <w:marRight w:val="0"/>
      <w:marTop w:val="0"/>
      <w:marBottom w:val="0"/>
      <w:divBdr>
        <w:top w:val="none" w:sz="0" w:space="0" w:color="auto"/>
        <w:left w:val="none" w:sz="0" w:space="0" w:color="auto"/>
        <w:bottom w:val="none" w:sz="0" w:space="0" w:color="auto"/>
        <w:right w:val="none" w:sz="0" w:space="0" w:color="auto"/>
      </w:divBdr>
    </w:div>
    <w:div w:id="383602632">
      <w:bodyDiv w:val="1"/>
      <w:marLeft w:val="0"/>
      <w:marRight w:val="0"/>
      <w:marTop w:val="0"/>
      <w:marBottom w:val="0"/>
      <w:divBdr>
        <w:top w:val="none" w:sz="0" w:space="0" w:color="auto"/>
        <w:left w:val="none" w:sz="0" w:space="0" w:color="auto"/>
        <w:bottom w:val="none" w:sz="0" w:space="0" w:color="auto"/>
        <w:right w:val="none" w:sz="0" w:space="0" w:color="auto"/>
      </w:divBdr>
    </w:div>
    <w:div w:id="394744722">
      <w:bodyDiv w:val="1"/>
      <w:marLeft w:val="0"/>
      <w:marRight w:val="0"/>
      <w:marTop w:val="0"/>
      <w:marBottom w:val="0"/>
      <w:divBdr>
        <w:top w:val="none" w:sz="0" w:space="0" w:color="auto"/>
        <w:left w:val="none" w:sz="0" w:space="0" w:color="auto"/>
        <w:bottom w:val="none" w:sz="0" w:space="0" w:color="auto"/>
        <w:right w:val="none" w:sz="0" w:space="0" w:color="auto"/>
      </w:divBdr>
    </w:div>
    <w:div w:id="473524088">
      <w:bodyDiv w:val="1"/>
      <w:marLeft w:val="0"/>
      <w:marRight w:val="0"/>
      <w:marTop w:val="0"/>
      <w:marBottom w:val="0"/>
      <w:divBdr>
        <w:top w:val="none" w:sz="0" w:space="0" w:color="auto"/>
        <w:left w:val="none" w:sz="0" w:space="0" w:color="auto"/>
        <w:bottom w:val="none" w:sz="0" w:space="0" w:color="auto"/>
        <w:right w:val="none" w:sz="0" w:space="0" w:color="auto"/>
      </w:divBdr>
    </w:div>
    <w:div w:id="531264270">
      <w:bodyDiv w:val="1"/>
      <w:marLeft w:val="0"/>
      <w:marRight w:val="0"/>
      <w:marTop w:val="0"/>
      <w:marBottom w:val="0"/>
      <w:divBdr>
        <w:top w:val="none" w:sz="0" w:space="0" w:color="auto"/>
        <w:left w:val="none" w:sz="0" w:space="0" w:color="auto"/>
        <w:bottom w:val="none" w:sz="0" w:space="0" w:color="auto"/>
        <w:right w:val="none" w:sz="0" w:space="0" w:color="auto"/>
      </w:divBdr>
    </w:div>
    <w:div w:id="554396353">
      <w:bodyDiv w:val="1"/>
      <w:marLeft w:val="0"/>
      <w:marRight w:val="0"/>
      <w:marTop w:val="0"/>
      <w:marBottom w:val="0"/>
      <w:divBdr>
        <w:top w:val="none" w:sz="0" w:space="0" w:color="auto"/>
        <w:left w:val="none" w:sz="0" w:space="0" w:color="auto"/>
        <w:bottom w:val="none" w:sz="0" w:space="0" w:color="auto"/>
        <w:right w:val="none" w:sz="0" w:space="0" w:color="auto"/>
      </w:divBdr>
    </w:div>
    <w:div w:id="560605085">
      <w:bodyDiv w:val="1"/>
      <w:marLeft w:val="0"/>
      <w:marRight w:val="0"/>
      <w:marTop w:val="0"/>
      <w:marBottom w:val="0"/>
      <w:divBdr>
        <w:top w:val="none" w:sz="0" w:space="0" w:color="auto"/>
        <w:left w:val="none" w:sz="0" w:space="0" w:color="auto"/>
        <w:bottom w:val="none" w:sz="0" w:space="0" w:color="auto"/>
        <w:right w:val="none" w:sz="0" w:space="0" w:color="auto"/>
      </w:divBdr>
    </w:div>
    <w:div w:id="669328590">
      <w:bodyDiv w:val="1"/>
      <w:marLeft w:val="0"/>
      <w:marRight w:val="0"/>
      <w:marTop w:val="0"/>
      <w:marBottom w:val="0"/>
      <w:divBdr>
        <w:top w:val="none" w:sz="0" w:space="0" w:color="auto"/>
        <w:left w:val="none" w:sz="0" w:space="0" w:color="auto"/>
        <w:bottom w:val="none" w:sz="0" w:space="0" w:color="auto"/>
        <w:right w:val="none" w:sz="0" w:space="0" w:color="auto"/>
      </w:divBdr>
    </w:div>
    <w:div w:id="671955503">
      <w:bodyDiv w:val="1"/>
      <w:marLeft w:val="0"/>
      <w:marRight w:val="0"/>
      <w:marTop w:val="0"/>
      <w:marBottom w:val="0"/>
      <w:divBdr>
        <w:top w:val="none" w:sz="0" w:space="0" w:color="auto"/>
        <w:left w:val="none" w:sz="0" w:space="0" w:color="auto"/>
        <w:bottom w:val="none" w:sz="0" w:space="0" w:color="auto"/>
        <w:right w:val="none" w:sz="0" w:space="0" w:color="auto"/>
      </w:divBdr>
    </w:div>
    <w:div w:id="1014578584">
      <w:bodyDiv w:val="1"/>
      <w:marLeft w:val="0"/>
      <w:marRight w:val="0"/>
      <w:marTop w:val="0"/>
      <w:marBottom w:val="0"/>
      <w:divBdr>
        <w:top w:val="none" w:sz="0" w:space="0" w:color="auto"/>
        <w:left w:val="none" w:sz="0" w:space="0" w:color="auto"/>
        <w:bottom w:val="none" w:sz="0" w:space="0" w:color="auto"/>
        <w:right w:val="none" w:sz="0" w:space="0" w:color="auto"/>
      </w:divBdr>
    </w:div>
    <w:div w:id="1050154354">
      <w:bodyDiv w:val="1"/>
      <w:marLeft w:val="0"/>
      <w:marRight w:val="0"/>
      <w:marTop w:val="0"/>
      <w:marBottom w:val="0"/>
      <w:divBdr>
        <w:top w:val="none" w:sz="0" w:space="0" w:color="auto"/>
        <w:left w:val="none" w:sz="0" w:space="0" w:color="auto"/>
        <w:bottom w:val="none" w:sz="0" w:space="0" w:color="auto"/>
        <w:right w:val="none" w:sz="0" w:space="0" w:color="auto"/>
      </w:divBdr>
    </w:div>
    <w:div w:id="1126120486">
      <w:bodyDiv w:val="1"/>
      <w:marLeft w:val="0"/>
      <w:marRight w:val="0"/>
      <w:marTop w:val="0"/>
      <w:marBottom w:val="0"/>
      <w:divBdr>
        <w:top w:val="none" w:sz="0" w:space="0" w:color="auto"/>
        <w:left w:val="none" w:sz="0" w:space="0" w:color="auto"/>
        <w:bottom w:val="none" w:sz="0" w:space="0" w:color="auto"/>
        <w:right w:val="none" w:sz="0" w:space="0" w:color="auto"/>
      </w:divBdr>
    </w:div>
    <w:div w:id="1205825800">
      <w:bodyDiv w:val="1"/>
      <w:marLeft w:val="0"/>
      <w:marRight w:val="0"/>
      <w:marTop w:val="0"/>
      <w:marBottom w:val="0"/>
      <w:divBdr>
        <w:top w:val="none" w:sz="0" w:space="0" w:color="auto"/>
        <w:left w:val="none" w:sz="0" w:space="0" w:color="auto"/>
        <w:bottom w:val="none" w:sz="0" w:space="0" w:color="auto"/>
        <w:right w:val="none" w:sz="0" w:space="0" w:color="auto"/>
      </w:divBdr>
    </w:div>
    <w:div w:id="1248348386">
      <w:bodyDiv w:val="1"/>
      <w:marLeft w:val="0"/>
      <w:marRight w:val="0"/>
      <w:marTop w:val="0"/>
      <w:marBottom w:val="0"/>
      <w:divBdr>
        <w:top w:val="none" w:sz="0" w:space="0" w:color="auto"/>
        <w:left w:val="none" w:sz="0" w:space="0" w:color="auto"/>
        <w:bottom w:val="none" w:sz="0" w:space="0" w:color="auto"/>
        <w:right w:val="none" w:sz="0" w:space="0" w:color="auto"/>
      </w:divBdr>
    </w:div>
    <w:div w:id="1396318979">
      <w:bodyDiv w:val="1"/>
      <w:marLeft w:val="0"/>
      <w:marRight w:val="0"/>
      <w:marTop w:val="0"/>
      <w:marBottom w:val="0"/>
      <w:divBdr>
        <w:top w:val="none" w:sz="0" w:space="0" w:color="auto"/>
        <w:left w:val="none" w:sz="0" w:space="0" w:color="auto"/>
        <w:bottom w:val="none" w:sz="0" w:space="0" w:color="auto"/>
        <w:right w:val="none" w:sz="0" w:space="0" w:color="auto"/>
      </w:divBdr>
    </w:div>
    <w:div w:id="1436096285">
      <w:bodyDiv w:val="1"/>
      <w:marLeft w:val="0"/>
      <w:marRight w:val="0"/>
      <w:marTop w:val="0"/>
      <w:marBottom w:val="0"/>
      <w:divBdr>
        <w:top w:val="none" w:sz="0" w:space="0" w:color="auto"/>
        <w:left w:val="none" w:sz="0" w:space="0" w:color="auto"/>
        <w:bottom w:val="none" w:sz="0" w:space="0" w:color="auto"/>
        <w:right w:val="none" w:sz="0" w:space="0" w:color="auto"/>
      </w:divBdr>
    </w:div>
    <w:div w:id="1484926644">
      <w:bodyDiv w:val="1"/>
      <w:marLeft w:val="0"/>
      <w:marRight w:val="0"/>
      <w:marTop w:val="0"/>
      <w:marBottom w:val="0"/>
      <w:divBdr>
        <w:top w:val="none" w:sz="0" w:space="0" w:color="auto"/>
        <w:left w:val="none" w:sz="0" w:space="0" w:color="auto"/>
        <w:bottom w:val="none" w:sz="0" w:space="0" w:color="auto"/>
        <w:right w:val="none" w:sz="0" w:space="0" w:color="auto"/>
      </w:divBdr>
    </w:div>
    <w:div w:id="1560743630">
      <w:bodyDiv w:val="1"/>
      <w:marLeft w:val="0"/>
      <w:marRight w:val="0"/>
      <w:marTop w:val="0"/>
      <w:marBottom w:val="0"/>
      <w:divBdr>
        <w:top w:val="none" w:sz="0" w:space="0" w:color="auto"/>
        <w:left w:val="none" w:sz="0" w:space="0" w:color="auto"/>
        <w:bottom w:val="none" w:sz="0" w:space="0" w:color="auto"/>
        <w:right w:val="none" w:sz="0" w:space="0" w:color="auto"/>
      </w:divBdr>
    </w:div>
    <w:div w:id="1672684916">
      <w:bodyDiv w:val="1"/>
      <w:marLeft w:val="0"/>
      <w:marRight w:val="0"/>
      <w:marTop w:val="0"/>
      <w:marBottom w:val="0"/>
      <w:divBdr>
        <w:top w:val="none" w:sz="0" w:space="0" w:color="auto"/>
        <w:left w:val="none" w:sz="0" w:space="0" w:color="auto"/>
        <w:bottom w:val="none" w:sz="0" w:space="0" w:color="auto"/>
        <w:right w:val="none" w:sz="0" w:space="0" w:color="auto"/>
      </w:divBdr>
    </w:div>
    <w:div w:id="1718166342">
      <w:bodyDiv w:val="1"/>
      <w:marLeft w:val="0"/>
      <w:marRight w:val="0"/>
      <w:marTop w:val="0"/>
      <w:marBottom w:val="0"/>
      <w:divBdr>
        <w:top w:val="none" w:sz="0" w:space="0" w:color="auto"/>
        <w:left w:val="none" w:sz="0" w:space="0" w:color="auto"/>
        <w:bottom w:val="none" w:sz="0" w:space="0" w:color="auto"/>
        <w:right w:val="none" w:sz="0" w:space="0" w:color="auto"/>
      </w:divBdr>
    </w:div>
    <w:div w:id="1732845567">
      <w:bodyDiv w:val="1"/>
      <w:marLeft w:val="0"/>
      <w:marRight w:val="0"/>
      <w:marTop w:val="0"/>
      <w:marBottom w:val="0"/>
      <w:divBdr>
        <w:top w:val="none" w:sz="0" w:space="0" w:color="auto"/>
        <w:left w:val="none" w:sz="0" w:space="0" w:color="auto"/>
        <w:bottom w:val="none" w:sz="0" w:space="0" w:color="auto"/>
        <w:right w:val="none" w:sz="0" w:space="0" w:color="auto"/>
      </w:divBdr>
      <w:divsChild>
        <w:div w:id="1227883700">
          <w:marLeft w:val="562"/>
          <w:marRight w:val="0"/>
          <w:marTop w:val="0"/>
          <w:marBottom w:val="0"/>
          <w:divBdr>
            <w:top w:val="none" w:sz="0" w:space="0" w:color="auto"/>
            <w:left w:val="none" w:sz="0" w:space="0" w:color="auto"/>
            <w:bottom w:val="none" w:sz="0" w:space="0" w:color="auto"/>
            <w:right w:val="none" w:sz="0" w:space="0" w:color="auto"/>
          </w:divBdr>
        </w:div>
      </w:divsChild>
    </w:div>
    <w:div w:id="1925911562">
      <w:bodyDiv w:val="1"/>
      <w:marLeft w:val="0"/>
      <w:marRight w:val="0"/>
      <w:marTop w:val="0"/>
      <w:marBottom w:val="0"/>
      <w:divBdr>
        <w:top w:val="none" w:sz="0" w:space="0" w:color="auto"/>
        <w:left w:val="none" w:sz="0" w:space="0" w:color="auto"/>
        <w:bottom w:val="none" w:sz="0" w:space="0" w:color="auto"/>
        <w:right w:val="none" w:sz="0" w:space="0" w:color="auto"/>
      </w:divBdr>
    </w:div>
    <w:div w:id="2007441148">
      <w:bodyDiv w:val="1"/>
      <w:marLeft w:val="0"/>
      <w:marRight w:val="0"/>
      <w:marTop w:val="0"/>
      <w:marBottom w:val="0"/>
      <w:divBdr>
        <w:top w:val="none" w:sz="0" w:space="0" w:color="auto"/>
        <w:left w:val="none" w:sz="0" w:space="0" w:color="auto"/>
        <w:bottom w:val="none" w:sz="0" w:space="0" w:color="auto"/>
        <w:right w:val="none" w:sz="0" w:space="0" w:color="auto"/>
      </w:divBdr>
    </w:div>
    <w:div w:id="2140413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g@automatica.cujae.edu.cu"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yoenia.duani@cnic.edu.cu"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D:\CUJAE\EVENTOS\Evento%20CNIC\Libro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294247594050927"/>
          <c:y val="0.20175499284290657"/>
          <c:w val="0.4412959317585291"/>
          <c:h val="0.69793084219870083"/>
        </c:manualLayout>
      </c:layout>
      <c:radarChart>
        <c:radarStyle val="marker"/>
        <c:ser>
          <c:idx val="0"/>
          <c:order val="0"/>
          <c:tx>
            <c:strRef>
              <c:f>Hoja1!$C$18</c:f>
              <c:strCache>
                <c:ptCount val="1"/>
                <c:pt idx="0">
                  <c:v>Crítico</c:v>
                </c:pt>
              </c:strCache>
            </c:strRef>
          </c:tx>
          <c:spPr>
            <a:ln w="28575" cap="rnd">
              <a:solidFill>
                <a:srgbClr val="FF0000"/>
              </a:solidFill>
            </a:ln>
            <a:effectLst>
              <a:glow rad="76200">
                <a:schemeClr val="accent1">
                  <a:satMod val="175000"/>
                  <a:alpha val="34000"/>
                </a:schemeClr>
              </a:glow>
            </a:effectLst>
          </c:spPr>
          <c:marker>
            <c:symbol val="circle"/>
            <c:size val="4"/>
            <c:spPr>
              <a:solidFill>
                <a:schemeClr val="accent1">
                  <a:lumMod val="60000"/>
                  <a:lumOff val="40000"/>
                </a:schemeClr>
              </a:solidFill>
              <a:ln>
                <a:noFill/>
              </a:ln>
              <a:effectLst>
                <a:glow rad="63500">
                  <a:schemeClr val="accent1">
                    <a:satMod val="175000"/>
                    <a:alpha val="25000"/>
                  </a:schemeClr>
                </a:glow>
              </a:effectLst>
            </c:spPr>
          </c:marker>
          <c:cat>
            <c:strRef>
              <c:f>Hoja1!$B$19:$B$30</c:f>
              <c:strCache>
                <c:ptCount val="12"/>
                <c:pt idx="0">
                  <c:v>Tanque Saponificador</c:v>
                </c:pt>
                <c:pt idx="1">
                  <c:v>Variador </c:v>
                </c:pt>
                <c:pt idx="2">
                  <c:v>Centrifugas </c:v>
                </c:pt>
                <c:pt idx="3">
                  <c:v>Cristalizador</c:v>
                </c:pt>
                <c:pt idx="4">
                  <c:v>Extractor </c:v>
                </c:pt>
                <c:pt idx="5">
                  <c:v>Centrifugas </c:v>
                </c:pt>
                <c:pt idx="6">
                  <c:v>Cristalizador</c:v>
                </c:pt>
                <c:pt idx="7">
                  <c:v>Disolutor  </c:v>
                </c:pt>
                <c:pt idx="8">
                  <c:v>Molino </c:v>
                </c:pt>
                <c:pt idx="9">
                  <c:v>Secador </c:v>
                </c:pt>
                <c:pt idx="10">
                  <c:v>Controlador </c:v>
                </c:pt>
                <c:pt idx="11">
                  <c:v>Tanque Destilador </c:v>
                </c:pt>
              </c:strCache>
            </c:strRef>
          </c:cat>
          <c:val>
            <c:numRef>
              <c:f>Hoja1!$C$19:$C$30</c:f>
              <c:numCache>
                <c:formatCode>General</c:formatCode>
                <c:ptCount val="12"/>
                <c:pt idx="0">
                  <c:v>15</c:v>
                </c:pt>
                <c:pt idx="1">
                  <c:v>0</c:v>
                </c:pt>
                <c:pt idx="2">
                  <c:v>15</c:v>
                </c:pt>
                <c:pt idx="3">
                  <c:v>0</c:v>
                </c:pt>
                <c:pt idx="4">
                  <c:v>0</c:v>
                </c:pt>
                <c:pt idx="5">
                  <c:v>15</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0-0723-448A-B55A-86322C07B2F7}"/>
            </c:ext>
          </c:extLst>
        </c:ser>
        <c:ser>
          <c:idx val="1"/>
          <c:order val="1"/>
          <c:tx>
            <c:strRef>
              <c:f>Hoja1!$D$18</c:f>
              <c:strCache>
                <c:ptCount val="1"/>
                <c:pt idx="0">
                  <c:v>Semi-Crítico</c:v>
                </c:pt>
              </c:strCache>
            </c:strRef>
          </c:tx>
          <c:spPr>
            <a:ln w="28575" cap="rnd">
              <a:solidFill>
                <a:srgbClr val="FFFF00"/>
              </a:solidFill>
            </a:ln>
            <a:effectLst>
              <a:glow rad="76200">
                <a:schemeClr val="accent2">
                  <a:satMod val="175000"/>
                  <a:alpha val="34000"/>
                </a:schemeClr>
              </a:glow>
            </a:effectLst>
          </c:spPr>
          <c:marker>
            <c:symbol val="circle"/>
            <c:size val="4"/>
            <c:spPr>
              <a:solidFill>
                <a:schemeClr val="accent2">
                  <a:lumMod val="60000"/>
                  <a:lumOff val="40000"/>
                </a:schemeClr>
              </a:solidFill>
              <a:ln>
                <a:noFill/>
              </a:ln>
              <a:effectLst>
                <a:glow rad="63500">
                  <a:schemeClr val="accent2">
                    <a:satMod val="175000"/>
                    <a:alpha val="25000"/>
                  </a:schemeClr>
                </a:glow>
              </a:effectLst>
            </c:spPr>
          </c:marker>
          <c:cat>
            <c:strRef>
              <c:f>Hoja1!$B$19:$B$30</c:f>
              <c:strCache>
                <c:ptCount val="12"/>
                <c:pt idx="0">
                  <c:v>Tanque Saponificador</c:v>
                </c:pt>
                <c:pt idx="1">
                  <c:v>Variador </c:v>
                </c:pt>
                <c:pt idx="2">
                  <c:v>Centrifugas </c:v>
                </c:pt>
                <c:pt idx="3">
                  <c:v>Cristalizador</c:v>
                </c:pt>
                <c:pt idx="4">
                  <c:v>Extractor </c:v>
                </c:pt>
                <c:pt idx="5">
                  <c:v>Centrifugas </c:v>
                </c:pt>
                <c:pt idx="6">
                  <c:v>Cristalizador</c:v>
                </c:pt>
                <c:pt idx="7">
                  <c:v>Disolutor  </c:v>
                </c:pt>
                <c:pt idx="8">
                  <c:v>Molino </c:v>
                </c:pt>
                <c:pt idx="9">
                  <c:v>Secador </c:v>
                </c:pt>
                <c:pt idx="10">
                  <c:v>Controlador </c:v>
                </c:pt>
                <c:pt idx="11">
                  <c:v>Tanque Destilador </c:v>
                </c:pt>
              </c:strCache>
            </c:strRef>
          </c:cat>
          <c:val>
            <c:numRef>
              <c:f>Hoja1!$D$19:$D$30</c:f>
              <c:numCache>
                <c:formatCode>General</c:formatCode>
                <c:ptCount val="12"/>
                <c:pt idx="0">
                  <c:v>0</c:v>
                </c:pt>
                <c:pt idx="1">
                  <c:v>0</c:v>
                </c:pt>
                <c:pt idx="2">
                  <c:v>0</c:v>
                </c:pt>
                <c:pt idx="3">
                  <c:v>10</c:v>
                </c:pt>
                <c:pt idx="4">
                  <c:v>10</c:v>
                </c:pt>
                <c:pt idx="5">
                  <c:v>0</c:v>
                </c:pt>
                <c:pt idx="6">
                  <c:v>10</c:v>
                </c:pt>
                <c:pt idx="7">
                  <c:v>10</c:v>
                </c:pt>
                <c:pt idx="8">
                  <c:v>0</c:v>
                </c:pt>
                <c:pt idx="9">
                  <c:v>8</c:v>
                </c:pt>
                <c:pt idx="10">
                  <c:v>0</c:v>
                </c:pt>
                <c:pt idx="11">
                  <c:v>10</c:v>
                </c:pt>
              </c:numCache>
            </c:numRef>
          </c:val>
          <c:extLst xmlns:c16r2="http://schemas.microsoft.com/office/drawing/2015/06/chart">
            <c:ext xmlns:c16="http://schemas.microsoft.com/office/drawing/2014/chart" uri="{C3380CC4-5D6E-409C-BE32-E72D297353CC}">
              <c16:uniqueId val="{00000001-0723-448A-B55A-86322C07B2F7}"/>
            </c:ext>
          </c:extLst>
        </c:ser>
        <c:ser>
          <c:idx val="2"/>
          <c:order val="2"/>
          <c:tx>
            <c:strRef>
              <c:f>Hoja1!$E$18</c:f>
              <c:strCache>
                <c:ptCount val="1"/>
                <c:pt idx="0">
                  <c:v>No-Crítico</c:v>
                </c:pt>
              </c:strCache>
            </c:strRef>
          </c:tx>
          <c:spPr>
            <a:ln w="28575" cap="rnd">
              <a:solidFill>
                <a:srgbClr val="00B050"/>
              </a:solidFill>
            </a:ln>
            <a:effectLst>
              <a:glow rad="76200">
                <a:schemeClr val="accent3">
                  <a:satMod val="175000"/>
                  <a:alpha val="34000"/>
                </a:schemeClr>
              </a:glow>
            </a:effectLst>
          </c:spPr>
          <c:marker>
            <c:symbol val="circle"/>
            <c:size val="4"/>
            <c:spPr>
              <a:solidFill>
                <a:schemeClr val="accent3">
                  <a:lumMod val="60000"/>
                  <a:lumOff val="40000"/>
                </a:schemeClr>
              </a:solidFill>
              <a:ln>
                <a:noFill/>
              </a:ln>
              <a:effectLst>
                <a:glow rad="63500">
                  <a:schemeClr val="accent3">
                    <a:satMod val="175000"/>
                    <a:alpha val="25000"/>
                  </a:schemeClr>
                </a:glow>
              </a:effectLst>
            </c:spPr>
          </c:marker>
          <c:cat>
            <c:strRef>
              <c:f>Hoja1!$B$19:$B$30</c:f>
              <c:strCache>
                <c:ptCount val="12"/>
                <c:pt idx="0">
                  <c:v>Tanque Saponificador</c:v>
                </c:pt>
                <c:pt idx="1">
                  <c:v>Variador </c:v>
                </c:pt>
                <c:pt idx="2">
                  <c:v>Centrifugas </c:v>
                </c:pt>
                <c:pt idx="3">
                  <c:v>Cristalizador</c:v>
                </c:pt>
                <c:pt idx="4">
                  <c:v>Extractor </c:v>
                </c:pt>
                <c:pt idx="5">
                  <c:v>Centrifugas </c:v>
                </c:pt>
                <c:pt idx="6">
                  <c:v>Cristalizador</c:v>
                </c:pt>
                <c:pt idx="7">
                  <c:v>Disolutor  </c:v>
                </c:pt>
                <c:pt idx="8">
                  <c:v>Molino </c:v>
                </c:pt>
                <c:pt idx="9">
                  <c:v>Secador </c:v>
                </c:pt>
                <c:pt idx="10">
                  <c:v>Controlador </c:v>
                </c:pt>
                <c:pt idx="11">
                  <c:v>Tanque Destilador </c:v>
                </c:pt>
              </c:strCache>
            </c:strRef>
          </c:cat>
          <c:val>
            <c:numRef>
              <c:f>Hoja1!$E$19:$E$30</c:f>
              <c:numCache>
                <c:formatCode>General</c:formatCode>
                <c:ptCount val="12"/>
                <c:pt idx="0">
                  <c:v>0</c:v>
                </c:pt>
                <c:pt idx="1">
                  <c:v>3</c:v>
                </c:pt>
                <c:pt idx="2">
                  <c:v>0</c:v>
                </c:pt>
                <c:pt idx="3">
                  <c:v>0</c:v>
                </c:pt>
                <c:pt idx="4">
                  <c:v>0</c:v>
                </c:pt>
                <c:pt idx="5">
                  <c:v>0</c:v>
                </c:pt>
                <c:pt idx="6">
                  <c:v>0</c:v>
                </c:pt>
                <c:pt idx="7">
                  <c:v>0</c:v>
                </c:pt>
                <c:pt idx="8">
                  <c:v>6</c:v>
                </c:pt>
                <c:pt idx="9">
                  <c:v>0</c:v>
                </c:pt>
                <c:pt idx="10">
                  <c:v>3</c:v>
                </c:pt>
                <c:pt idx="11">
                  <c:v>0</c:v>
                </c:pt>
              </c:numCache>
            </c:numRef>
          </c:val>
          <c:extLst xmlns:c16r2="http://schemas.microsoft.com/office/drawing/2015/06/chart">
            <c:ext xmlns:c16="http://schemas.microsoft.com/office/drawing/2014/chart" uri="{C3380CC4-5D6E-409C-BE32-E72D297353CC}">
              <c16:uniqueId val="{00000002-0723-448A-B55A-86322C07B2F7}"/>
            </c:ext>
          </c:extLst>
        </c:ser>
        <c:axId val="299427712"/>
        <c:axId val="306798592"/>
      </c:radarChart>
      <c:catAx>
        <c:axId val="299427712"/>
        <c:scaling>
          <c:orientation val="minMax"/>
        </c:scaling>
        <c:axPos val="b"/>
        <c:majorGridlines>
          <c:spPr>
            <a:ln w="9525" cap="flat" cmpd="sng" algn="ctr">
              <a:solidFill>
                <a:schemeClr val="lt1">
                  <a:alpha val="2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CO"/>
          </a:p>
        </c:txPr>
        <c:crossAx val="306798592"/>
        <c:crosses val="autoZero"/>
        <c:auto val="1"/>
        <c:lblAlgn val="ctr"/>
        <c:lblOffset val="100"/>
      </c:catAx>
      <c:valAx>
        <c:axId val="306798592"/>
        <c:scaling>
          <c:orientation val="minMax"/>
        </c:scaling>
        <c:axPos val="l"/>
        <c:majorGridlines>
          <c:spPr>
            <a:ln w="9525" cap="flat" cmpd="sng" algn="ctr">
              <a:solidFill>
                <a:schemeClr val="tx1">
                  <a:alpha val="2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CO"/>
          </a:p>
        </c:txPr>
        <c:crossAx val="29942771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CO"/>
        </a:p>
      </c:txPr>
    </c:legend>
    <c:plotVisOnly val="1"/>
    <c:dispBlanksAs val="gap"/>
  </c:chart>
  <c:spPr>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c:spPr>
  <c:txPr>
    <a:bodyPr/>
    <a:lstStyle/>
    <a:p>
      <a:pPr>
        <a:defRPr b="1">
          <a:solidFill>
            <a:schemeClr val="dk1"/>
          </a:solidFill>
          <a:latin typeface="+mn-lt"/>
          <a:ea typeface="+mn-ea"/>
          <a:cs typeface="+mn-cs"/>
        </a:defRPr>
      </a:pPr>
      <a:endParaRPr lang="es-CO"/>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5FE9-328A-4200-A147-88746BD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12</Pages>
  <Words>3998</Words>
  <Characters>21991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R&amp;D and Innovation Management in the Brazilian Electricity Sector:  The Regulatory Constraint</vt:lpstr>
    </vt:vector>
  </TitlesOfParts>
  <Company>Toshiba</Company>
  <LinksUpToDate>false</LinksUpToDate>
  <CharactersWithSpaces>25938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and Innovation Management in the Brazilian Electricity Sector:  The Regulatory Constraint</dc:title>
  <dc:creator>revista</dc:creator>
  <cp:keywords>research and development (R&amp;D); innovation policy; R&amp;D management; electricity sector.</cp:keywords>
  <cp:lastModifiedBy>revista</cp:lastModifiedBy>
  <cp:revision>42</cp:revision>
  <cp:lastPrinted>2016-01-27T21:41:00Z</cp:lastPrinted>
  <dcterms:created xsi:type="dcterms:W3CDTF">2017-04-20T21:16:00Z</dcterms:created>
  <dcterms:modified xsi:type="dcterms:W3CDTF">2017-06-07T16:27:00Z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LastSaved">
    <vt:filetime>2014-07-04T00:00:00Z</vt:filetime>
  </property>
</Properties>
</file>