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xlsm" ContentType="application/vnd.ms-excel.sheet.macroEnabled.12"/>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1F1" w:rsidRPr="00C45B42" w:rsidRDefault="00D0737B" w:rsidP="001761F1">
      <w:pPr>
        <w:spacing w:line="240" w:lineRule="auto"/>
        <w:jc w:val="center"/>
        <w:rPr>
          <w:rFonts w:ascii="Times New Roman" w:hAnsi="Times New Roman"/>
          <w:b/>
          <w:color w:val="000000" w:themeColor="text1"/>
        </w:rPr>
      </w:pPr>
      <w:r w:rsidRPr="00C45B42">
        <w:rPr>
          <w:rFonts w:ascii="Times New Roman" w:hAnsi="Times New Roman"/>
          <w:b/>
          <w:color w:val="000000" w:themeColor="text1"/>
        </w:rPr>
        <w:t xml:space="preserve">Efecto de las PGPB sobre el crecimiento </w:t>
      </w:r>
      <w:r w:rsidR="00FE0F1F" w:rsidRPr="00C45B42">
        <w:rPr>
          <w:rFonts w:ascii="Times New Roman" w:hAnsi="Times New Roman"/>
          <w:b/>
          <w:color w:val="000000" w:themeColor="text1"/>
        </w:rPr>
        <w:t xml:space="preserve"> </w:t>
      </w:r>
      <w:proofErr w:type="spellStart"/>
      <w:r w:rsidR="001761F1" w:rsidRPr="00C45B42">
        <w:rPr>
          <w:rFonts w:ascii="Times New Roman" w:hAnsi="Times New Roman"/>
          <w:b/>
          <w:i/>
          <w:color w:val="000000" w:themeColor="text1"/>
        </w:rPr>
        <w:t>Pennisetum</w:t>
      </w:r>
      <w:proofErr w:type="spellEnd"/>
      <w:r w:rsidR="001761F1" w:rsidRPr="00C45B42">
        <w:rPr>
          <w:rFonts w:ascii="Times New Roman" w:hAnsi="Times New Roman"/>
          <w:b/>
          <w:i/>
          <w:color w:val="000000" w:themeColor="text1"/>
        </w:rPr>
        <w:t xml:space="preserve"> </w:t>
      </w:r>
      <w:proofErr w:type="spellStart"/>
      <w:r w:rsidR="001761F1" w:rsidRPr="00C45B42">
        <w:rPr>
          <w:rFonts w:ascii="Times New Roman" w:hAnsi="Times New Roman"/>
          <w:b/>
          <w:i/>
          <w:color w:val="000000" w:themeColor="text1"/>
        </w:rPr>
        <w:t>clandestinum</w:t>
      </w:r>
      <w:proofErr w:type="spellEnd"/>
      <w:r w:rsidR="00FE0F1F" w:rsidRPr="00C45B42">
        <w:rPr>
          <w:rFonts w:ascii="Times New Roman" w:hAnsi="Times New Roman"/>
          <w:b/>
          <w:i/>
          <w:color w:val="000000" w:themeColor="text1"/>
        </w:rPr>
        <w:t xml:space="preserve"> </w:t>
      </w:r>
      <w:r w:rsidRPr="00C45B42">
        <w:rPr>
          <w:rFonts w:ascii="Times New Roman" w:hAnsi="Times New Roman"/>
          <w:b/>
          <w:color w:val="000000" w:themeColor="text1"/>
        </w:rPr>
        <w:t>bajo condiciones de estrés salino</w:t>
      </w:r>
      <w:r w:rsidR="001761F1" w:rsidRPr="00C45B42">
        <w:rPr>
          <w:rFonts w:ascii="Times New Roman" w:hAnsi="Times New Roman"/>
          <w:b/>
          <w:color w:val="000000" w:themeColor="text1"/>
        </w:rPr>
        <w:t xml:space="preserve"> </w:t>
      </w:r>
    </w:p>
    <w:p w:rsidR="001761F1" w:rsidRPr="00C45B42" w:rsidRDefault="001761F1" w:rsidP="001761F1">
      <w:pPr>
        <w:spacing w:line="240" w:lineRule="auto"/>
        <w:jc w:val="center"/>
        <w:rPr>
          <w:rFonts w:ascii="Times New Roman" w:hAnsi="Times New Roman"/>
          <w:b/>
          <w:color w:val="000000" w:themeColor="text1"/>
          <w:lang w:val="en-US"/>
        </w:rPr>
      </w:pPr>
      <w:r w:rsidRPr="00C45B42">
        <w:rPr>
          <w:rFonts w:ascii="Times New Roman" w:hAnsi="Times New Roman"/>
          <w:b/>
          <w:color w:val="000000" w:themeColor="text1"/>
          <w:lang w:val="en-US"/>
        </w:rPr>
        <w:t xml:space="preserve">PGPB </w:t>
      </w:r>
      <w:r w:rsidR="00D0737B" w:rsidRPr="00C45B42">
        <w:rPr>
          <w:rFonts w:ascii="Times New Roman" w:hAnsi="Times New Roman"/>
          <w:b/>
          <w:color w:val="000000" w:themeColor="text1"/>
          <w:lang w:val="en-US"/>
        </w:rPr>
        <w:t xml:space="preserve">effect on the </w:t>
      </w:r>
      <w:proofErr w:type="gramStart"/>
      <w:r w:rsidR="00D0737B" w:rsidRPr="00C45B42">
        <w:rPr>
          <w:rFonts w:ascii="Times New Roman" w:hAnsi="Times New Roman"/>
          <w:b/>
          <w:color w:val="000000" w:themeColor="text1"/>
          <w:lang w:val="en-US"/>
        </w:rPr>
        <w:t xml:space="preserve">growth </w:t>
      </w:r>
      <w:r w:rsidRPr="00C45B42">
        <w:rPr>
          <w:rFonts w:ascii="Times New Roman" w:hAnsi="Times New Roman"/>
          <w:b/>
          <w:color w:val="000000" w:themeColor="text1"/>
          <w:lang w:val="en-US"/>
        </w:rPr>
        <w:t xml:space="preserve"> </w:t>
      </w:r>
      <w:proofErr w:type="spellStart"/>
      <w:r w:rsidRPr="00C45B42">
        <w:rPr>
          <w:rFonts w:ascii="Times New Roman" w:hAnsi="Times New Roman"/>
          <w:b/>
          <w:i/>
          <w:color w:val="000000" w:themeColor="text1"/>
          <w:lang w:val="en-US"/>
        </w:rPr>
        <w:t>Pennisetum</w:t>
      </w:r>
      <w:proofErr w:type="spellEnd"/>
      <w:proofErr w:type="gramEnd"/>
      <w:r w:rsidRPr="00C45B42">
        <w:rPr>
          <w:rFonts w:ascii="Times New Roman" w:hAnsi="Times New Roman"/>
          <w:b/>
          <w:i/>
          <w:color w:val="000000" w:themeColor="text1"/>
          <w:lang w:val="en-US"/>
        </w:rPr>
        <w:t xml:space="preserve"> </w:t>
      </w:r>
      <w:proofErr w:type="spellStart"/>
      <w:r w:rsidRPr="00C45B42">
        <w:rPr>
          <w:rFonts w:ascii="Times New Roman" w:hAnsi="Times New Roman"/>
          <w:b/>
          <w:i/>
          <w:color w:val="000000" w:themeColor="text1"/>
          <w:lang w:val="en-US"/>
        </w:rPr>
        <w:t>clandestinum</w:t>
      </w:r>
      <w:proofErr w:type="spellEnd"/>
      <w:r w:rsidR="008E5399" w:rsidRPr="00C45B42">
        <w:rPr>
          <w:rFonts w:ascii="Times New Roman" w:hAnsi="Times New Roman"/>
          <w:b/>
          <w:color w:val="000000" w:themeColor="text1"/>
          <w:lang w:val="en-US"/>
        </w:rPr>
        <w:t xml:space="preserve"> </w:t>
      </w:r>
      <w:r w:rsidR="00D0737B" w:rsidRPr="00C45B42">
        <w:rPr>
          <w:rFonts w:ascii="Times New Roman" w:hAnsi="Times New Roman"/>
          <w:b/>
          <w:color w:val="000000" w:themeColor="text1"/>
          <w:lang w:val="en-US"/>
        </w:rPr>
        <w:t>under salt stress</w:t>
      </w:r>
    </w:p>
    <w:p w:rsidR="001761F1" w:rsidRPr="00C45B42" w:rsidRDefault="001761F1" w:rsidP="001761F1">
      <w:pPr>
        <w:spacing w:line="240" w:lineRule="auto"/>
        <w:rPr>
          <w:rFonts w:ascii="Times New Roman" w:hAnsi="Times New Roman"/>
          <w:b/>
          <w:color w:val="000000" w:themeColor="text1"/>
        </w:rPr>
      </w:pPr>
      <w:r w:rsidRPr="00C45B42">
        <w:rPr>
          <w:rFonts w:ascii="Times New Roman" w:hAnsi="Times New Roman"/>
          <w:b/>
          <w:color w:val="000000" w:themeColor="text1"/>
        </w:rPr>
        <w:t>Titulo corto:</w:t>
      </w:r>
      <w:r w:rsidR="008E5399" w:rsidRPr="00C45B42">
        <w:rPr>
          <w:rFonts w:ascii="Times New Roman" w:hAnsi="Times New Roman"/>
          <w:b/>
          <w:color w:val="000000" w:themeColor="text1"/>
        </w:rPr>
        <w:t xml:space="preserve"> </w:t>
      </w:r>
      <w:r w:rsidRPr="00C45B42">
        <w:rPr>
          <w:rFonts w:ascii="Times New Roman" w:hAnsi="Times New Roman"/>
          <w:b/>
          <w:color w:val="000000" w:themeColor="text1"/>
        </w:rPr>
        <w:t xml:space="preserve">Efecto PGPB sobre el crecimiento </w:t>
      </w:r>
      <w:proofErr w:type="spellStart"/>
      <w:r w:rsidRPr="00C45B42">
        <w:rPr>
          <w:rFonts w:ascii="Times New Roman" w:hAnsi="Times New Roman"/>
          <w:b/>
          <w:i/>
          <w:color w:val="000000" w:themeColor="text1"/>
        </w:rPr>
        <w:t>Pennisetum</w:t>
      </w:r>
      <w:proofErr w:type="spellEnd"/>
      <w:r w:rsidRPr="00C45B42">
        <w:rPr>
          <w:rFonts w:ascii="Times New Roman" w:hAnsi="Times New Roman"/>
          <w:b/>
          <w:i/>
          <w:color w:val="000000" w:themeColor="text1"/>
        </w:rPr>
        <w:t xml:space="preserve"> </w:t>
      </w:r>
      <w:proofErr w:type="spellStart"/>
      <w:r w:rsidRPr="00C45B42">
        <w:rPr>
          <w:rFonts w:ascii="Times New Roman" w:hAnsi="Times New Roman"/>
          <w:b/>
          <w:i/>
          <w:color w:val="000000" w:themeColor="text1"/>
        </w:rPr>
        <w:t>clandestium</w:t>
      </w:r>
      <w:proofErr w:type="spellEnd"/>
    </w:p>
    <w:p w:rsidR="00AB04B9" w:rsidRPr="001B2C2A" w:rsidRDefault="00FE0F1F">
      <w:pPr>
        <w:spacing w:line="240" w:lineRule="auto"/>
        <w:jc w:val="both"/>
        <w:rPr>
          <w:rFonts w:ascii="Times New Roman" w:hAnsi="Times New Roman"/>
          <w:color w:val="000000" w:themeColor="text1"/>
        </w:rPr>
      </w:pPr>
      <w:r w:rsidRPr="001B2C2A">
        <w:rPr>
          <w:rFonts w:ascii="Times New Roman" w:hAnsi="Times New Roman"/>
          <w:color w:val="000000" w:themeColor="text1"/>
        </w:rPr>
        <w:t>D</w:t>
      </w:r>
      <w:r w:rsidR="009A08ED" w:rsidRPr="001B2C2A">
        <w:rPr>
          <w:rFonts w:ascii="Times New Roman" w:hAnsi="Times New Roman"/>
          <w:color w:val="000000" w:themeColor="text1"/>
        </w:rPr>
        <w:t>iana</w:t>
      </w:r>
      <w:r w:rsidRPr="001B2C2A">
        <w:rPr>
          <w:rFonts w:ascii="Times New Roman" w:hAnsi="Times New Roman"/>
          <w:color w:val="000000" w:themeColor="text1"/>
        </w:rPr>
        <w:t xml:space="preserve"> B</w:t>
      </w:r>
      <w:r w:rsidR="009A08ED" w:rsidRPr="001B2C2A">
        <w:rPr>
          <w:rFonts w:ascii="Times New Roman" w:hAnsi="Times New Roman"/>
          <w:color w:val="000000" w:themeColor="text1"/>
        </w:rPr>
        <w:t>eatriz</w:t>
      </w:r>
      <w:r w:rsidRPr="001B2C2A">
        <w:rPr>
          <w:rFonts w:ascii="Times New Roman" w:hAnsi="Times New Roman"/>
          <w:color w:val="000000" w:themeColor="text1"/>
        </w:rPr>
        <w:t xml:space="preserve"> S</w:t>
      </w:r>
      <w:r w:rsidR="009A08ED" w:rsidRPr="001B2C2A">
        <w:rPr>
          <w:rFonts w:ascii="Times New Roman" w:hAnsi="Times New Roman"/>
          <w:color w:val="000000" w:themeColor="text1"/>
        </w:rPr>
        <w:t>ánchez</w:t>
      </w:r>
      <w:r w:rsidRPr="001B2C2A">
        <w:rPr>
          <w:rFonts w:ascii="Times New Roman" w:hAnsi="Times New Roman"/>
          <w:color w:val="000000" w:themeColor="text1"/>
        </w:rPr>
        <w:t xml:space="preserve"> L</w:t>
      </w:r>
      <w:r w:rsidR="009A08ED" w:rsidRPr="001B2C2A">
        <w:rPr>
          <w:rFonts w:ascii="Times New Roman" w:hAnsi="Times New Roman"/>
          <w:color w:val="000000" w:themeColor="text1"/>
        </w:rPr>
        <w:t>ópez</w:t>
      </w:r>
      <w:r w:rsidR="00A11C25">
        <w:rPr>
          <w:rFonts w:ascii="Times New Roman" w:hAnsi="Times New Roman"/>
          <w:color w:val="000000" w:themeColor="text1"/>
        </w:rPr>
        <w:t>*</w:t>
      </w:r>
      <w:r w:rsidR="00E16B2A">
        <w:rPr>
          <w:rFonts w:ascii="Times New Roman" w:hAnsi="Times New Roman"/>
          <w:color w:val="000000" w:themeColor="text1"/>
        </w:rPr>
        <w:t>,</w:t>
      </w:r>
      <w:r w:rsidRPr="001B2C2A">
        <w:rPr>
          <w:rFonts w:ascii="Times New Roman" w:hAnsi="Times New Roman"/>
          <w:color w:val="000000" w:themeColor="text1"/>
          <w:vertAlign w:val="superscript"/>
        </w:rPr>
        <w:t xml:space="preserve"> </w:t>
      </w:r>
      <w:r w:rsidR="009A08ED" w:rsidRPr="001B2C2A">
        <w:rPr>
          <w:rFonts w:ascii="Times New Roman" w:hAnsi="Times New Roman"/>
          <w:color w:val="000000" w:themeColor="text1"/>
        </w:rPr>
        <w:t>Jazmín Vanessa Pérez Pazos</w:t>
      </w:r>
      <w:r w:rsidR="00A11C25">
        <w:rPr>
          <w:rFonts w:ascii="Times New Roman" w:hAnsi="Times New Roman"/>
          <w:color w:val="000000" w:themeColor="text1"/>
        </w:rPr>
        <w:t>**</w:t>
      </w:r>
      <w:r w:rsidR="00E16B2A">
        <w:rPr>
          <w:rFonts w:ascii="Times New Roman" w:hAnsi="Times New Roman"/>
          <w:color w:val="000000" w:themeColor="text1"/>
        </w:rPr>
        <w:t>,</w:t>
      </w:r>
      <w:r w:rsidRPr="001B2C2A">
        <w:rPr>
          <w:rFonts w:ascii="Times New Roman" w:hAnsi="Times New Roman"/>
          <w:color w:val="000000" w:themeColor="text1"/>
        </w:rPr>
        <w:t xml:space="preserve"> </w:t>
      </w:r>
      <w:r w:rsidR="009A08ED" w:rsidRPr="001B2C2A">
        <w:rPr>
          <w:rFonts w:ascii="Times New Roman" w:hAnsi="Times New Roman"/>
          <w:color w:val="000000" w:themeColor="text1"/>
        </w:rPr>
        <w:t xml:space="preserve">Hilda Adriana David </w:t>
      </w:r>
      <w:proofErr w:type="spellStart"/>
      <w:r w:rsidR="009A08ED" w:rsidRPr="001B2C2A">
        <w:rPr>
          <w:rFonts w:ascii="Times New Roman" w:hAnsi="Times New Roman"/>
          <w:color w:val="000000" w:themeColor="text1"/>
        </w:rPr>
        <w:t>Hinestroza</w:t>
      </w:r>
      <w:proofErr w:type="spellEnd"/>
      <w:r w:rsidR="00A11C25">
        <w:rPr>
          <w:rFonts w:ascii="Times New Roman" w:hAnsi="Times New Roman"/>
          <w:color w:val="000000" w:themeColor="text1"/>
        </w:rPr>
        <w:t>***</w:t>
      </w:r>
      <w:r w:rsidR="009A08ED" w:rsidRPr="001B2C2A">
        <w:rPr>
          <w:rFonts w:ascii="Times New Roman" w:hAnsi="Times New Roman"/>
          <w:color w:val="000000" w:themeColor="text1"/>
        </w:rPr>
        <w:t xml:space="preserve"> </w:t>
      </w:r>
    </w:p>
    <w:p w:rsidR="00A11C25" w:rsidRPr="001B2C2A" w:rsidRDefault="00E16B2A" w:rsidP="00A11C25">
      <w:pPr>
        <w:spacing w:line="240" w:lineRule="auto"/>
        <w:rPr>
          <w:rStyle w:val="Hipervnculo"/>
          <w:rFonts w:ascii="Times New Roman" w:hAnsi="Times New Roman"/>
          <w:sz w:val="20"/>
          <w:szCs w:val="20"/>
        </w:rPr>
      </w:pPr>
      <w:r>
        <w:rPr>
          <w:rFonts w:ascii="Times New Roman" w:hAnsi="Times New Roman"/>
          <w:sz w:val="20"/>
          <w:szCs w:val="20"/>
          <w:vertAlign w:val="superscript"/>
          <w:lang w:val="es-ES_tradnl"/>
        </w:rPr>
        <w:t>*</w:t>
      </w:r>
      <w:r w:rsidR="00A11C25">
        <w:t xml:space="preserve"> </w:t>
      </w:r>
      <w:proofErr w:type="spellStart"/>
      <w:r w:rsidR="00A11C25" w:rsidRPr="001B2C2A">
        <w:rPr>
          <w:rFonts w:ascii="Times New Roman" w:hAnsi="Times New Roman"/>
          <w:sz w:val="20"/>
          <w:szCs w:val="20"/>
          <w:lang w:val="es-ES_tradnl"/>
        </w:rPr>
        <w:t>M.Sc.</w:t>
      </w:r>
      <w:proofErr w:type="spellEnd"/>
      <w:r w:rsidR="00A11C25" w:rsidRPr="001B2C2A">
        <w:rPr>
          <w:rFonts w:ascii="Times New Roman" w:hAnsi="Times New Roman"/>
          <w:sz w:val="20"/>
          <w:szCs w:val="20"/>
          <w:lang w:val="es-ES_tradnl"/>
        </w:rPr>
        <w:t xml:space="preserve"> Ciencias Biológicas. Centro de investigación Turipaná. Corporación Colombiana de Investigación Agropecuaria (Corpoica). km 13 vía Montería-Cereté, Colombia. </w:t>
      </w:r>
      <w:proofErr w:type="spellStart"/>
      <w:r w:rsidR="00A11C25" w:rsidRPr="001B2C2A">
        <w:rPr>
          <w:rFonts w:ascii="Times New Roman" w:hAnsi="Times New Roman"/>
          <w:sz w:val="20"/>
          <w:szCs w:val="20"/>
        </w:rPr>
        <w:t>Telephone</w:t>
      </w:r>
      <w:proofErr w:type="spellEnd"/>
      <w:r w:rsidR="00A11C25" w:rsidRPr="001B2C2A">
        <w:rPr>
          <w:rFonts w:ascii="Times New Roman" w:hAnsi="Times New Roman"/>
          <w:sz w:val="20"/>
          <w:szCs w:val="20"/>
        </w:rPr>
        <w:t xml:space="preserve"> +57(1) 4227300 Ext.</w:t>
      </w:r>
      <w:r w:rsidR="00244555">
        <w:rPr>
          <w:rFonts w:ascii="Times New Roman" w:hAnsi="Times New Roman"/>
          <w:sz w:val="20"/>
          <w:szCs w:val="20"/>
        </w:rPr>
        <w:t xml:space="preserve"> </w:t>
      </w:r>
      <w:r w:rsidR="00A11C25" w:rsidRPr="001B2C2A">
        <w:rPr>
          <w:rFonts w:ascii="Times New Roman" w:hAnsi="Times New Roman"/>
          <w:sz w:val="20"/>
          <w:szCs w:val="20"/>
        </w:rPr>
        <w:t xml:space="preserve">2249. </w:t>
      </w:r>
      <w:r w:rsidR="00A11C25" w:rsidRPr="001B2C2A">
        <w:rPr>
          <w:rFonts w:ascii="Times New Roman" w:hAnsi="Times New Roman"/>
          <w:sz w:val="20"/>
          <w:szCs w:val="20"/>
          <w:lang w:val="es-ES_tradnl"/>
        </w:rPr>
        <w:t xml:space="preserve">E-mail correspondencia: </w:t>
      </w:r>
      <w:r w:rsidR="00C45B42" w:rsidRPr="00C45B42">
        <w:rPr>
          <w:rFonts w:ascii="Times New Roman" w:hAnsi="Times New Roman"/>
          <w:sz w:val="20"/>
          <w:szCs w:val="20"/>
        </w:rPr>
        <w:t>dbsanchez@corpoica.org.co</w:t>
      </w:r>
      <w:r w:rsidR="00C45B42">
        <w:rPr>
          <w:rFonts w:ascii="Times New Roman" w:hAnsi="Times New Roman"/>
          <w:sz w:val="20"/>
          <w:szCs w:val="20"/>
        </w:rPr>
        <w:t>.</w:t>
      </w:r>
    </w:p>
    <w:p w:rsidR="00A11C25" w:rsidRPr="001B2C2A" w:rsidRDefault="00A11C25" w:rsidP="00A11C25">
      <w:pPr>
        <w:spacing w:line="240" w:lineRule="auto"/>
        <w:rPr>
          <w:rStyle w:val="Hipervnculo"/>
          <w:rFonts w:ascii="Times New Roman" w:hAnsi="Times New Roman"/>
          <w:color w:val="auto"/>
          <w:sz w:val="20"/>
          <w:szCs w:val="20"/>
          <w:u w:val="none"/>
        </w:rPr>
      </w:pPr>
      <w:r>
        <w:rPr>
          <w:rStyle w:val="Hipervnculo"/>
          <w:rFonts w:ascii="Times New Roman" w:hAnsi="Times New Roman"/>
          <w:color w:val="auto"/>
          <w:sz w:val="20"/>
          <w:szCs w:val="20"/>
          <w:u w:val="none"/>
          <w:vertAlign w:val="superscript"/>
        </w:rPr>
        <w:t xml:space="preserve">** </w:t>
      </w:r>
      <w:proofErr w:type="spellStart"/>
      <w:r w:rsidRPr="001B2C2A">
        <w:rPr>
          <w:rStyle w:val="Hipervnculo"/>
          <w:rFonts w:ascii="Times New Roman" w:hAnsi="Times New Roman"/>
          <w:color w:val="auto"/>
          <w:sz w:val="20"/>
          <w:szCs w:val="20"/>
          <w:u w:val="none"/>
        </w:rPr>
        <w:t>B.Sc</w:t>
      </w:r>
      <w:proofErr w:type="spellEnd"/>
      <w:r w:rsidRPr="001B2C2A">
        <w:rPr>
          <w:rStyle w:val="Hipervnculo"/>
          <w:rFonts w:ascii="Times New Roman" w:hAnsi="Times New Roman"/>
          <w:color w:val="auto"/>
          <w:sz w:val="20"/>
          <w:szCs w:val="20"/>
          <w:u w:val="none"/>
        </w:rPr>
        <w:t xml:space="preserve"> Bióloga. Centro </w:t>
      </w:r>
      <w:r w:rsidRPr="001B2C2A">
        <w:rPr>
          <w:rFonts w:ascii="Times New Roman" w:hAnsi="Times New Roman"/>
          <w:sz w:val="20"/>
          <w:szCs w:val="20"/>
          <w:lang w:val="es-ES_tradnl"/>
        </w:rPr>
        <w:t xml:space="preserve">de investigación Turipaná. Corporación Colombiana de Investigación Agropecuaria (Corpoica). km 13 vía Montería-Cereté, Colombia. </w:t>
      </w:r>
      <w:proofErr w:type="spellStart"/>
      <w:r w:rsidRPr="001B2C2A">
        <w:rPr>
          <w:rFonts w:ascii="Times New Roman" w:hAnsi="Times New Roman"/>
          <w:sz w:val="20"/>
          <w:szCs w:val="20"/>
        </w:rPr>
        <w:t>Telephone</w:t>
      </w:r>
      <w:proofErr w:type="spellEnd"/>
      <w:r w:rsidRPr="001B2C2A">
        <w:rPr>
          <w:rFonts w:ascii="Times New Roman" w:hAnsi="Times New Roman"/>
          <w:sz w:val="20"/>
          <w:szCs w:val="20"/>
        </w:rPr>
        <w:t xml:space="preserve"> +57(1) 4227300 Ext.</w:t>
      </w:r>
      <w:r w:rsidR="00244555">
        <w:rPr>
          <w:rFonts w:ascii="Times New Roman" w:hAnsi="Times New Roman"/>
          <w:sz w:val="20"/>
          <w:szCs w:val="20"/>
        </w:rPr>
        <w:t xml:space="preserve"> </w:t>
      </w:r>
      <w:r w:rsidRPr="001B2C2A">
        <w:rPr>
          <w:rFonts w:ascii="Times New Roman" w:hAnsi="Times New Roman"/>
          <w:sz w:val="20"/>
          <w:szCs w:val="20"/>
        </w:rPr>
        <w:t>2249.</w:t>
      </w:r>
      <w:r w:rsidRPr="001B2C2A">
        <w:rPr>
          <w:rFonts w:ascii="Times New Roman" w:hAnsi="Times New Roman"/>
          <w:sz w:val="20"/>
          <w:szCs w:val="20"/>
          <w:lang w:val="es-ES_tradnl"/>
        </w:rPr>
        <w:t xml:space="preserve"> </w:t>
      </w:r>
      <w:r w:rsidRPr="00C45B42">
        <w:rPr>
          <w:rFonts w:ascii="Times New Roman" w:hAnsi="Times New Roman"/>
          <w:sz w:val="20"/>
          <w:szCs w:val="20"/>
        </w:rPr>
        <w:t>jvperez@corpoica.org.co</w:t>
      </w:r>
      <w:r w:rsidRPr="001B2C2A">
        <w:rPr>
          <w:rStyle w:val="Hipervnculo"/>
          <w:rFonts w:ascii="Times New Roman" w:hAnsi="Times New Roman"/>
          <w:color w:val="auto"/>
          <w:sz w:val="20"/>
          <w:szCs w:val="20"/>
          <w:u w:val="none"/>
        </w:rPr>
        <w:t xml:space="preserve">. </w:t>
      </w:r>
    </w:p>
    <w:p w:rsidR="00A11C25" w:rsidRPr="001B2C2A" w:rsidRDefault="00A11C25" w:rsidP="00A11C25">
      <w:pPr>
        <w:spacing w:line="240" w:lineRule="auto"/>
      </w:pPr>
      <w:r>
        <w:rPr>
          <w:rFonts w:ascii="Times New Roman" w:hAnsi="Times New Roman"/>
          <w:sz w:val="20"/>
          <w:szCs w:val="20"/>
          <w:vertAlign w:val="superscript"/>
          <w:lang w:val="es-ES_tradnl"/>
        </w:rPr>
        <w:t xml:space="preserve">*** </w:t>
      </w:r>
      <w:proofErr w:type="spellStart"/>
      <w:r w:rsidRPr="001B2C2A">
        <w:rPr>
          <w:rFonts w:ascii="Times New Roman" w:hAnsi="Times New Roman"/>
          <w:sz w:val="20"/>
          <w:szCs w:val="20"/>
          <w:lang w:val="es-ES_tradnl"/>
        </w:rPr>
        <w:t>M</w:t>
      </w:r>
      <w:r w:rsidR="00BF7747">
        <w:rPr>
          <w:rFonts w:ascii="Times New Roman" w:hAnsi="Times New Roman"/>
          <w:sz w:val="20"/>
          <w:szCs w:val="20"/>
          <w:lang w:val="es-ES_tradnl"/>
        </w:rPr>
        <w:t>.</w:t>
      </w:r>
      <w:r w:rsidRPr="001B2C2A">
        <w:rPr>
          <w:rFonts w:ascii="Times New Roman" w:hAnsi="Times New Roman"/>
          <w:sz w:val="20"/>
          <w:szCs w:val="20"/>
          <w:lang w:val="es-ES_tradnl"/>
        </w:rPr>
        <w:t>Sc.</w:t>
      </w:r>
      <w:proofErr w:type="spellEnd"/>
      <w:r w:rsidRPr="001B2C2A">
        <w:rPr>
          <w:rFonts w:ascii="Times New Roman" w:hAnsi="Times New Roman"/>
          <w:sz w:val="20"/>
          <w:szCs w:val="20"/>
          <w:lang w:val="es-ES_tradnl"/>
        </w:rPr>
        <w:t xml:space="preserve"> Nutrición de Rumiantes. Centro de investigación Turipaná. Corporación Colombiana de Investigación Agropecuaria (Corpoica). km 13 vía Montería -Cereté, Colombia. </w:t>
      </w:r>
      <w:r w:rsidR="00C45B42" w:rsidRPr="00C45B42">
        <w:rPr>
          <w:rFonts w:ascii="Times New Roman" w:hAnsi="Times New Roman"/>
          <w:sz w:val="20"/>
          <w:szCs w:val="20"/>
          <w:lang w:val="es-ES_tradnl"/>
        </w:rPr>
        <w:t>adavid@corpoica.org.co</w:t>
      </w:r>
      <w:r w:rsidR="00C45B42">
        <w:rPr>
          <w:rFonts w:ascii="Times New Roman" w:hAnsi="Times New Roman"/>
          <w:sz w:val="20"/>
          <w:szCs w:val="20"/>
          <w:lang w:val="es-ES_tradnl"/>
        </w:rPr>
        <w:t>.</w:t>
      </w:r>
    </w:p>
    <w:p w:rsidR="007A21EF" w:rsidRDefault="007A21EF">
      <w:pPr>
        <w:rPr>
          <w:rFonts w:ascii="Times New Roman" w:hAnsi="Times New Roman"/>
          <w:color w:val="000000" w:themeColor="text1"/>
        </w:rPr>
      </w:pPr>
    </w:p>
    <w:p w:rsidR="007A21EF" w:rsidRDefault="001761F1">
      <w:pPr>
        <w:pStyle w:val="Textoindependiente2"/>
        <w:jc w:val="left"/>
        <w:rPr>
          <w:rFonts w:ascii="Times New Roman" w:hAnsi="Times New Roman"/>
          <w:b/>
          <w:color w:val="000000" w:themeColor="text1"/>
          <w:sz w:val="24"/>
          <w:szCs w:val="24"/>
        </w:rPr>
      </w:pPr>
      <w:r w:rsidRPr="001B2C2A">
        <w:rPr>
          <w:rFonts w:ascii="Times New Roman" w:hAnsi="Times New Roman"/>
          <w:b/>
          <w:color w:val="000000" w:themeColor="text1"/>
          <w:sz w:val="24"/>
          <w:szCs w:val="24"/>
        </w:rPr>
        <w:t>Resumen</w:t>
      </w:r>
    </w:p>
    <w:p w:rsidR="001761F1" w:rsidRPr="001B2C2A" w:rsidRDefault="001761F1" w:rsidP="001761F1">
      <w:pPr>
        <w:pStyle w:val="Textoindependiente2"/>
        <w:jc w:val="center"/>
        <w:rPr>
          <w:rFonts w:ascii="Times New Roman" w:hAnsi="Times New Roman"/>
          <w:color w:val="000000" w:themeColor="text1"/>
          <w:sz w:val="24"/>
          <w:szCs w:val="24"/>
        </w:rPr>
      </w:pPr>
    </w:p>
    <w:p w:rsidR="001761F1" w:rsidRPr="001B2C2A" w:rsidRDefault="001761F1" w:rsidP="001761F1">
      <w:pPr>
        <w:pStyle w:val="Textocomentario"/>
        <w:jc w:val="both"/>
        <w:rPr>
          <w:rFonts w:ascii="Times New Roman" w:hAnsi="Times New Roman" w:cs="Times New Roman"/>
          <w:color w:val="000000" w:themeColor="text1"/>
          <w:sz w:val="22"/>
          <w:szCs w:val="22"/>
          <w:lang w:val="es-CO"/>
        </w:rPr>
      </w:pPr>
      <w:r w:rsidRPr="001B2C2A">
        <w:rPr>
          <w:rFonts w:ascii="Times New Roman" w:hAnsi="Times New Roman" w:cs="Times New Roman"/>
          <w:color w:val="000000" w:themeColor="text1"/>
          <w:sz w:val="22"/>
          <w:szCs w:val="22"/>
          <w:lang w:val="es-CO"/>
        </w:rPr>
        <w:t xml:space="preserve">Esta investigación tuvo como objetivo el aislamiento y caracterización de bacterias con potencial para promover el crecimiento del pasto </w:t>
      </w:r>
      <w:proofErr w:type="spellStart"/>
      <w:r w:rsidRPr="001B2C2A">
        <w:rPr>
          <w:rFonts w:ascii="Times New Roman" w:hAnsi="Times New Roman" w:cs="Times New Roman"/>
          <w:i/>
          <w:iCs/>
          <w:color w:val="000000" w:themeColor="text1"/>
          <w:sz w:val="22"/>
          <w:szCs w:val="22"/>
          <w:lang w:val="es-CO"/>
        </w:rPr>
        <w:t>Pennisetum</w:t>
      </w:r>
      <w:proofErr w:type="spellEnd"/>
      <w:r w:rsidRPr="001B2C2A">
        <w:rPr>
          <w:rFonts w:ascii="Times New Roman" w:hAnsi="Times New Roman" w:cs="Times New Roman"/>
          <w:i/>
          <w:iCs/>
          <w:color w:val="000000" w:themeColor="text1"/>
          <w:sz w:val="22"/>
          <w:szCs w:val="22"/>
          <w:lang w:val="es-CO"/>
        </w:rPr>
        <w:t xml:space="preserve"> </w:t>
      </w:r>
      <w:proofErr w:type="spellStart"/>
      <w:r w:rsidRPr="001B2C2A">
        <w:rPr>
          <w:rFonts w:ascii="Times New Roman" w:hAnsi="Times New Roman" w:cs="Times New Roman"/>
          <w:i/>
          <w:iCs/>
          <w:color w:val="000000" w:themeColor="text1"/>
          <w:sz w:val="22"/>
          <w:szCs w:val="22"/>
          <w:lang w:val="es-CO"/>
        </w:rPr>
        <w:t>clandestinum</w:t>
      </w:r>
      <w:proofErr w:type="spellEnd"/>
      <w:r w:rsidRPr="001B2C2A">
        <w:rPr>
          <w:rFonts w:ascii="Times New Roman" w:hAnsi="Times New Roman" w:cs="Times New Roman"/>
          <w:color w:val="000000" w:themeColor="text1"/>
          <w:sz w:val="22"/>
          <w:szCs w:val="22"/>
          <w:lang w:val="es-CO"/>
        </w:rPr>
        <w:t xml:space="preserve"> en suelos salinos simulados. De muestras de suelo rizosférico de </w:t>
      </w:r>
      <w:r w:rsidRPr="001B2C2A">
        <w:rPr>
          <w:rFonts w:ascii="Times New Roman" w:hAnsi="Times New Roman" w:cs="Times New Roman"/>
          <w:i/>
          <w:color w:val="000000" w:themeColor="text1"/>
          <w:sz w:val="22"/>
          <w:szCs w:val="22"/>
          <w:lang w:val="es-CO"/>
        </w:rPr>
        <w:t>P. clandestinum</w:t>
      </w:r>
      <w:r w:rsidR="00AC0E96">
        <w:rPr>
          <w:rFonts w:ascii="Times New Roman" w:hAnsi="Times New Roman" w:cs="Times New Roman"/>
          <w:i/>
          <w:color w:val="000000" w:themeColor="text1"/>
          <w:sz w:val="22"/>
          <w:szCs w:val="22"/>
          <w:lang w:val="es-CO"/>
        </w:rPr>
        <w:t xml:space="preserve"> </w:t>
      </w:r>
      <w:r w:rsidRPr="001B2C2A">
        <w:rPr>
          <w:rFonts w:ascii="Times New Roman" w:hAnsi="Times New Roman" w:cs="Times New Roman"/>
          <w:color w:val="000000" w:themeColor="text1"/>
          <w:sz w:val="22"/>
          <w:szCs w:val="22"/>
          <w:lang w:val="es-CO"/>
        </w:rPr>
        <w:t xml:space="preserve">se aislaron 92 bacterias Gram positivas, diez aislados crecieron en agar nutritivo suplementado con </w:t>
      </w:r>
      <w:proofErr w:type="spellStart"/>
      <w:r w:rsidRPr="001B2C2A">
        <w:rPr>
          <w:rFonts w:ascii="Times New Roman" w:hAnsi="Times New Roman" w:cs="Times New Roman"/>
          <w:color w:val="000000" w:themeColor="text1"/>
          <w:sz w:val="22"/>
          <w:szCs w:val="22"/>
          <w:lang w:val="es-CO"/>
        </w:rPr>
        <w:t>NaCl</w:t>
      </w:r>
      <w:proofErr w:type="spellEnd"/>
      <w:r w:rsidRPr="001B2C2A">
        <w:rPr>
          <w:rFonts w:ascii="Times New Roman" w:hAnsi="Times New Roman" w:cs="Times New Roman"/>
          <w:color w:val="000000" w:themeColor="text1"/>
          <w:sz w:val="22"/>
          <w:szCs w:val="22"/>
          <w:lang w:val="es-CO"/>
        </w:rPr>
        <w:t xml:space="preserve"> (2,578 M). Los aislados se evaluaron bajo condiciones de invernadero</w:t>
      </w:r>
      <w:r w:rsidR="00AC0E96">
        <w:rPr>
          <w:rFonts w:ascii="Times New Roman" w:hAnsi="Times New Roman" w:cs="Times New Roman"/>
          <w:color w:val="000000" w:themeColor="text1"/>
          <w:sz w:val="22"/>
          <w:szCs w:val="22"/>
          <w:lang w:val="es-CO"/>
        </w:rPr>
        <w:t xml:space="preserve">; las cepas identificadas como </w:t>
      </w:r>
      <w:r w:rsidRPr="001B2C2A">
        <w:rPr>
          <w:rFonts w:ascii="Times New Roman" w:hAnsi="Times New Roman" w:cs="Times New Roman"/>
          <w:color w:val="000000" w:themeColor="text1"/>
          <w:sz w:val="22"/>
          <w:szCs w:val="22"/>
          <w:lang w:val="es-CO"/>
        </w:rPr>
        <w:t>KISA 34 y KISA 71</w:t>
      </w:r>
      <w:r w:rsidR="00BC0C7A">
        <w:rPr>
          <w:rFonts w:ascii="Times New Roman" w:hAnsi="Times New Roman" w:cs="Times New Roman"/>
          <w:color w:val="000000" w:themeColor="text1"/>
          <w:sz w:val="22"/>
          <w:szCs w:val="22"/>
          <w:lang w:val="es-CO"/>
        </w:rPr>
        <w:t xml:space="preserve"> </w:t>
      </w:r>
      <w:r w:rsidRPr="001B2C2A">
        <w:rPr>
          <w:rFonts w:ascii="Times New Roman" w:hAnsi="Times New Roman" w:cs="Times New Roman"/>
          <w:color w:val="000000" w:themeColor="text1"/>
          <w:sz w:val="22"/>
          <w:szCs w:val="22"/>
          <w:lang w:val="es-CO"/>
        </w:rPr>
        <w:t xml:space="preserve">fueron seleccionadas como las mejores con base a la prueba estadística de </w:t>
      </w:r>
      <w:proofErr w:type="spellStart"/>
      <w:r w:rsidRPr="001B2C2A">
        <w:rPr>
          <w:rFonts w:ascii="Times New Roman" w:hAnsi="Times New Roman" w:cs="Times New Roman"/>
          <w:color w:val="000000" w:themeColor="text1"/>
          <w:sz w:val="22"/>
          <w:szCs w:val="22"/>
          <w:lang w:val="es-CO"/>
        </w:rPr>
        <w:t>Dunnet</w:t>
      </w:r>
      <w:proofErr w:type="spellEnd"/>
      <w:r w:rsidRPr="001B2C2A">
        <w:rPr>
          <w:rFonts w:ascii="Times New Roman" w:hAnsi="Times New Roman" w:cs="Times New Roman"/>
          <w:color w:val="000000" w:themeColor="text1"/>
          <w:sz w:val="22"/>
          <w:szCs w:val="22"/>
          <w:lang w:val="es-CO"/>
        </w:rPr>
        <w:t xml:space="preserve"> (p≤ 0,05) y fueron identificadas molecularmente como </w:t>
      </w:r>
      <w:proofErr w:type="spellStart"/>
      <w:r w:rsidRPr="001B2C2A">
        <w:rPr>
          <w:rFonts w:ascii="Times New Roman" w:hAnsi="Times New Roman" w:cs="Times New Roman"/>
          <w:i/>
          <w:iCs/>
          <w:color w:val="000000" w:themeColor="text1"/>
          <w:sz w:val="22"/>
          <w:szCs w:val="22"/>
          <w:lang w:val="es-CO"/>
        </w:rPr>
        <w:t>Bacillus</w:t>
      </w:r>
      <w:proofErr w:type="spellEnd"/>
      <w:r w:rsidRPr="001B2C2A">
        <w:rPr>
          <w:rFonts w:ascii="Times New Roman" w:hAnsi="Times New Roman" w:cs="Times New Roman"/>
          <w:i/>
          <w:iCs/>
          <w:color w:val="000000" w:themeColor="text1"/>
          <w:sz w:val="22"/>
          <w:szCs w:val="22"/>
          <w:lang w:val="es-CO"/>
        </w:rPr>
        <w:t xml:space="preserve"> </w:t>
      </w:r>
      <w:proofErr w:type="spellStart"/>
      <w:r w:rsidRPr="001B2C2A">
        <w:rPr>
          <w:rFonts w:ascii="Times New Roman" w:hAnsi="Times New Roman" w:cs="Times New Roman"/>
          <w:i/>
          <w:iCs/>
          <w:color w:val="000000" w:themeColor="text1"/>
          <w:sz w:val="22"/>
          <w:szCs w:val="22"/>
          <w:lang w:val="es-CO"/>
        </w:rPr>
        <w:t>amyloliquefaciens</w:t>
      </w:r>
      <w:proofErr w:type="spellEnd"/>
      <w:r w:rsidRPr="001B2C2A">
        <w:rPr>
          <w:rFonts w:ascii="Times New Roman" w:hAnsi="Times New Roman" w:cs="Times New Roman"/>
          <w:color w:val="000000" w:themeColor="text1"/>
          <w:sz w:val="22"/>
          <w:szCs w:val="22"/>
          <w:lang w:val="es-CO"/>
        </w:rPr>
        <w:t xml:space="preserve"> KISA 34 y </w:t>
      </w:r>
      <w:proofErr w:type="spellStart"/>
      <w:r w:rsidRPr="001B2C2A">
        <w:rPr>
          <w:rFonts w:ascii="Times New Roman" w:hAnsi="Times New Roman" w:cs="Times New Roman"/>
          <w:i/>
          <w:iCs/>
          <w:color w:val="000000" w:themeColor="text1"/>
          <w:sz w:val="22"/>
          <w:szCs w:val="22"/>
          <w:lang w:val="es-CO"/>
        </w:rPr>
        <w:t>Bacillus</w:t>
      </w:r>
      <w:proofErr w:type="spellEnd"/>
      <w:r w:rsidR="00AC0E96">
        <w:rPr>
          <w:rFonts w:ascii="Times New Roman" w:hAnsi="Times New Roman" w:cs="Times New Roman"/>
          <w:i/>
          <w:iCs/>
          <w:color w:val="000000" w:themeColor="text1"/>
          <w:sz w:val="22"/>
          <w:szCs w:val="22"/>
          <w:lang w:val="es-CO"/>
        </w:rPr>
        <w:t xml:space="preserve"> </w:t>
      </w:r>
      <w:proofErr w:type="spellStart"/>
      <w:r w:rsidRPr="001B2C2A">
        <w:rPr>
          <w:rFonts w:ascii="Times New Roman" w:hAnsi="Times New Roman" w:cs="Times New Roman"/>
          <w:i/>
          <w:iCs/>
          <w:color w:val="000000" w:themeColor="text1"/>
          <w:sz w:val="22"/>
          <w:szCs w:val="22"/>
          <w:lang w:val="es-CO"/>
        </w:rPr>
        <w:t>subtilis</w:t>
      </w:r>
      <w:proofErr w:type="spellEnd"/>
      <w:r w:rsidR="008F7AC7">
        <w:rPr>
          <w:rFonts w:ascii="Times New Roman" w:hAnsi="Times New Roman" w:cs="Times New Roman"/>
          <w:i/>
          <w:iCs/>
          <w:color w:val="000000" w:themeColor="text1"/>
          <w:sz w:val="22"/>
          <w:szCs w:val="22"/>
          <w:lang w:val="es-CO"/>
        </w:rPr>
        <w:t xml:space="preserve"> </w:t>
      </w:r>
      <w:r w:rsidRPr="001B2C2A">
        <w:rPr>
          <w:rFonts w:ascii="Times New Roman" w:hAnsi="Times New Roman" w:cs="Times New Roman"/>
          <w:iCs/>
          <w:color w:val="000000" w:themeColor="text1"/>
          <w:sz w:val="22"/>
          <w:szCs w:val="22"/>
          <w:lang w:val="es-CO"/>
        </w:rPr>
        <w:t>KISA 71</w:t>
      </w:r>
      <w:r w:rsidRPr="001B2C2A">
        <w:rPr>
          <w:rFonts w:ascii="Times New Roman" w:hAnsi="Times New Roman" w:cs="Times New Roman"/>
          <w:color w:val="000000" w:themeColor="text1"/>
          <w:sz w:val="22"/>
          <w:szCs w:val="22"/>
          <w:lang w:val="es-CO"/>
        </w:rPr>
        <w:t xml:space="preserve">. Estas cepas tienen la capacidad de producir; amonio, </w:t>
      </w:r>
      <w:proofErr w:type="spellStart"/>
      <w:r w:rsidRPr="001B2C2A">
        <w:rPr>
          <w:rFonts w:ascii="Times New Roman" w:hAnsi="Times New Roman" w:cs="Times New Roman"/>
          <w:color w:val="000000" w:themeColor="text1"/>
          <w:sz w:val="22"/>
          <w:szCs w:val="22"/>
          <w:lang w:val="es-CO"/>
        </w:rPr>
        <w:t>exopolisacáridos</w:t>
      </w:r>
      <w:proofErr w:type="spellEnd"/>
      <w:r w:rsidRPr="001B2C2A">
        <w:rPr>
          <w:rFonts w:ascii="Times New Roman" w:hAnsi="Times New Roman" w:cs="Times New Roman"/>
          <w:color w:val="000000" w:themeColor="text1"/>
          <w:sz w:val="22"/>
          <w:szCs w:val="22"/>
          <w:lang w:val="es-CO"/>
        </w:rPr>
        <w:t xml:space="preserve"> y celulosa, y tanto en presencia como ausencia de </w:t>
      </w:r>
      <w:proofErr w:type="spellStart"/>
      <w:r w:rsidRPr="001B2C2A">
        <w:rPr>
          <w:rFonts w:ascii="Times New Roman" w:hAnsi="Times New Roman" w:cs="Times New Roman"/>
          <w:color w:val="000000" w:themeColor="text1"/>
          <w:sz w:val="22"/>
          <w:szCs w:val="22"/>
          <w:lang w:val="es-CO"/>
        </w:rPr>
        <w:t>NaCl</w:t>
      </w:r>
      <w:proofErr w:type="spellEnd"/>
      <w:r w:rsidRPr="001B2C2A">
        <w:rPr>
          <w:rFonts w:ascii="Times New Roman" w:hAnsi="Times New Roman" w:cs="Times New Roman"/>
          <w:color w:val="000000" w:themeColor="text1"/>
          <w:sz w:val="22"/>
          <w:szCs w:val="22"/>
          <w:lang w:val="es-CO"/>
        </w:rPr>
        <w:t xml:space="preserve">, produjeron </w:t>
      </w:r>
      <w:r w:rsidR="007B3BD1">
        <w:rPr>
          <w:rFonts w:ascii="Times New Roman" w:hAnsi="Times New Roman" w:cs="Times New Roman"/>
          <w:color w:val="000000" w:themeColor="text1"/>
          <w:sz w:val="22"/>
          <w:szCs w:val="22"/>
          <w:lang w:val="es-CO"/>
        </w:rPr>
        <w:t>í</w:t>
      </w:r>
      <w:r w:rsidR="007B3BD1" w:rsidRPr="001B2C2A">
        <w:rPr>
          <w:rFonts w:ascii="Times New Roman" w:hAnsi="Times New Roman" w:cs="Times New Roman"/>
          <w:color w:val="000000" w:themeColor="text1"/>
          <w:sz w:val="22"/>
          <w:szCs w:val="22"/>
          <w:lang w:val="es-CO"/>
        </w:rPr>
        <w:t>ndoles</w:t>
      </w:r>
      <w:r w:rsidRPr="001B2C2A">
        <w:rPr>
          <w:rFonts w:ascii="Times New Roman" w:hAnsi="Times New Roman" w:cs="Times New Roman"/>
          <w:color w:val="000000" w:themeColor="text1"/>
          <w:sz w:val="22"/>
          <w:szCs w:val="22"/>
          <w:lang w:val="es-CO"/>
        </w:rPr>
        <w:t xml:space="preserve"> totales y solubilización de fósforo. La evaluación de las cepas en invernadero evidenció que el T6 - KISA 34 + KISA 71+ 25</w:t>
      </w:r>
      <w:r w:rsidR="00C12485">
        <w:rPr>
          <w:rFonts w:ascii="Times New Roman" w:hAnsi="Times New Roman" w:cs="Times New Roman"/>
          <w:color w:val="000000" w:themeColor="text1"/>
          <w:sz w:val="22"/>
          <w:szCs w:val="22"/>
          <w:lang w:val="es-CO"/>
        </w:rPr>
        <w:t xml:space="preserve"> </w:t>
      </w:r>
      <w:r w:rsidRPr="001B2C2A">
        <w:rPr>
          <w:rFonts w:ascii="Times New Roman" w:hAnsi="Times New Roman" w:cs="Times New Roman"/>
          <w:color w:val="000000" w:themeColor="text1"/>
          <w:sz w:val="22"/>
          <w:szCs w:val="22"/>
          <w:lang w:val="es-CO"/>
        </w:rPr>
        <w:t xml:space="preserve">% (Roca </w:t>
      </w:r>
      <w:r w:rsidR="001007A7" w:rsidRPr="001B2C2A">
        <w:rPr>
          <w:rFonts w:ascii="Times New Roman" w:hAnsi="Times New Roman" w:cs="Times New Roman"/>
          <w:color w:val="000000" w:themeColor="text1"/>
          <w:sz w:val="22"/>
          <w:szCs w:val="22"/>
          <w:lang w:val="es-CO"/>
        </w:rPr>
        <w:t>Fosfórica</w:t>
      </w:r>
      <w:r w:rsidRPr="001B2C2A">
        <w:rPr>
          <w:rFonts w:ascii="Times New Roman" w:hAnsi="Times New Roman" w:cs="Times New Roman"/>
          <w:color w:val="000000" w:themeColor="text1"/>
          <w:sz w:val="22"/>
          <w:szCs w:val="22"/>
          <w:lang w:val="es-CO"/>
        </w:rPr>
        <w:t xml:space="preserve"> RF) con respecto al T2- testigo químico completo incrementaron de manera significativa la biomasa y el desarrollo de la planta (p≤</w:t>
      </w:r>
      <w:r w:rsidR="001007A7">
        <w:rPr>
          <w:rFonts w:ascii="Times New Roman" w:hAnsi="Times New Roman" w:cs="Times New Roman"/>
          <w:color w:val="000000" w:themeColor="text1"/>
          <w:sz w:val="22"/>
          <w:szCs w:val="22"/>
          <w:lang w:val="es-CO"/>
        </w:rPr>
        <w:t xml:space="preserve"> </w:t>
      </w:r>
      <w:r w:rsidRPr="001B2C2A">
        <w:rPr>
          <w:rFonts w:ascii="Times New Roman" w:hAnsi="Times New Roman" w:cs="Times New Roman"/>
          <w:color w:val="000000" w:themeColor="text1"/>
          <w:sz w:val="22"/>
          <w:szCs w:val="22"/>
          <w:lang w:val="es-CO"/>
        </w:rPr>
        <w:t xml:space="preserve">0.05). Los resultados de esta investigación demostraron que las cepas aisladas tienen la capacidad de crecer en suelos salinos conservando sus características como promotoras de crecimiento vegetal con efectos positivos sobre </w:t>
      </w:r>
      <w:r w:rsidRPr="001B2C2A">
        <w:rPr>
          <w:rFonts w:ascii="Times New Roman" w:hAnsi="Times New Roman" w:cs="Times New Roman"/>
          <w:i/>
          <w:color w:val="000000" w:themeColor="text1"/>
          <w:sz w:val="22"/>
          <w:szCs w:val="22"/>
          <w:lang w:val="es-CO"/>
        </w:rPr>
        <w:t>P. clandestinum.</w:t>
      </w:r>
    </w:p>
    <w:p w:rsidR="001761F1" w:rsidRPr="001B2C2A" w:rsidRDefault="001761F1" w:rsidP="001761F1">
      <w:pPr>
        <w:pStyle w:val="Textoindependiente2"/>
        <w:rPr>
          <w:rFonts w:ascii="Times New Roman" w:hAnsi="Times New Roman"/>
          <w:color w:val="000000" w:themeColor="text1"/>
          <w:sz w:val="24"/>
          <w:szCs w:val="24"/>
          <w:lang w:val="es-CO"/>
        </w:rPr>
      </w:pPr>
    </w:p>
    <w:p w:rsidR="001761F1" w:rsidRPr="001B2C2A" w:rsidRDefault="006E080C" w:rsidP="001761F1">
      <w:pPr>
        <w:pStyle w:val="Textoindependiente2"/>
        <w:rPr>
          <w:rFonts w:ascii="Times New Roman" w:hAnsi="Times New Roman"/>
          <w:color w:val="000000" w:themeColor="text1"/>
          <w:sz w:val="24"/>
          <w:szCs w:val="24"/>
        </w:rPr>
      </w:pPr>
      <w:r w:rsidRPr="006E080C">
        <w:rPr>
          <w:rFonts w:ascii="Times New Roman" w:hAnsi="Times New Roman"/>
          <w:b/>
          <w:color w:val="000000" w:themeColor="text1"/>
          <w:sz w:val="24"/>
          <w:szCs w:val="24"/>
        </w:rPr>
        <w:t>Palabras clave:</w:t>
      </w:r>
      <w:r w:rsidR="001761F1" w:rsidRPr="001B2C2A">
        <w:rPr>
          <w:rFonts w:ascii="Times New Roman" w:hAnsi="Times New Roman"/>
          <w:color w:val="000000" w:themeColor="text1"/>
          <w:sz w:val="24"/>
          <w:szCs w:val="24"/>
        </w:rPr>
        <w:t xml:space="preserve"> </w:t>
      </w:r>
      <w:proofErr w:type="spellStart"/>
      <w:r w:rsidR="001761F1" w:rsidRPr="001B2C2A">
        <w:rPr>
          <w:rFonts w:ascii="Times New Roman" w:hAnsi="Times New Roman"/>
          <w:i/>
          <w:color w:val="000000" w:themeColor="text1"/>
          <w:sz w:val="24"/>
          <w:szCs w:val="24"/>
        </w:rPr>
        <w:t>Bacillus</w:t>
      </w:r>
      <w:proofErr w:type="spellEnd"/>
      <w:r w:rsidR="001761F1" w:rsidRPr="001B2C2A">
        <w:rPr>
          <w:rFonts w:ascii="Times New Roman" w:hAnsi="Times New Roman"/>
          <w:i/>
          <w:color w:val="000000" w:themeColor="text1"/>
          <w:sz w:val="24"/>
          <w:szCs w:val="24"/>
        </w:rPr>
        <w:t xml:space="preserve"> </w:t>
      </w:r>
      <w:proofErr w:type="spellStart"/>
      <w:r w:rsidR="001761F1" w:rsidRPr="001B2C2A">
        <w:rPr>
          <w:rFonts w:ascii="Times New Roman" w:hAnsi="Times New Roman"/>
          <w:i/>
          <w:color w:val="000000" w:themeColor="text1"/>
          <w:sz w:val="24"/>
          <w:szCs w:val="24"/>
        </w:rPr>
        <w:t>subtilis</w:t>
      </w:r>
      <w:proofErr w:type="spellEnd"/>
      <w:r w:rsidR="001761F1" w:rsidRPr="001B2C2A">
        <w:rPr>
          <w:rFonts w:ascii="Times New Roman" w:hAnsi="Times New Roman"/>
          <w:i/>
          <w:color w:val="000000" w:themeColor="text1"/>
          <w:sz w:val="24"/>
          <w:szCs w:val="24"/>
        </w:rPr>
        <w:t xml:space="preserve">, </w:t>
      </w:r>
      <w:proofErr w:type="spellStart"/>
      <w:r w:rsidR="001761F1" w:rsidRPr="001B2C2A">
        <w:rPr>
          <w:rFonts w:ascii="Times New Roman" w:hAnsi="Times New Roman"/>
          <w:i/>
          <w:color w:val="000000" w:themeColor="text1"/>
          <w:sz w:val="24"/>
          <w:szCs w:val="24"/>
        </w:rPr>
        <w:t>Bacillus</w:t>
      </w:r>
      <w:proofErr w:type="spellEnd"/>
      <w:r w:rsidR="001761F1" w:rsidRPr="001B2C2A">
        <w:rPr>
          <w:rFonts w:ascii="Times New Roman" w:hAnsi="Times New Roman"/>
          <w:i/>
          <w:color w:val="000000" w:themeColor="text1"/>
          <w:sz w:val="24"/>
          <w:szCs w:val="24"/>
        </w:rPr>
        <w:t xml:space="preserve"> </w:t>
      </w:r>
      <w:proofErr w:type="spellStart"/>
      <w:r w:rsidR="001761F1" w:rsidRPr="001B2C2A">
        <w:rPr>
          <w:rFonts w:ascii="Times New Roman" w:hAnsi="Times New Roman"/>
          <w:i/>
          <w:color w:val="000000" w:themeColor="text1"/>
          <w:sz w:val="24"/>
          <w:szCs w:val="24"/>
        </w:rPr>
        <w:t>amyloliquefaciens</w:t>
      </w:r>
      <w:proofErr w:type="spellEnd"/>
      <w:r w:rsidR="001761F1" w:rsidRPr="001B2C2A">
        <w:rPr>
          <w:rFonts w:ascii="Times New Roman" w:hAnsi="Times New Roman"/>
          <w:color w:val="000000" w:themeColor="text1"/>
          <w:sz w:val="24"/>
          <w:szCs w:val="24"/>
        </w:rPr>
        <w:t xml:space="preserve">, </w:t>
      </w:r>
      <w:proofErr w:type="spellStart"/>
      <w:r w:rsidR="001761F1" w:rsidRPr="001B2C2A">
        <w:rPr>
          <w:rFonts w:ascii="Times New Roman" w:hAnsi="Times New Roman"/>
          <w:color w:val="000000" w:themeColor="text1"/>
          <w:sz w:val="24"/>
          <w:szCs w:val="24"/>
        </w:rPr>
        <w:t>biofertilizantes</w:t>
      </w:r>
      <w:proofErr w:type="spellEnd"/>
      <w:r w:rsidR="001761F1" w:rsidRPr="001B2C2A">
        <w:rPr>
          <w:rFonts w:ascii="Times New Roman" w:hAnsi="Times New Roman"/>
          <w:color w:val="000000" w:themeColor="text1"/>
          <w:sz w:val="24"/>
          <w:szCs w:val="24"/>
        </w:rPr>
        <w:t>, salinidad, solubilización de fósforo.</w:t>
      </w:r>
    </w:p>
    <w:p w:rsidR="001761F1" w:rsidRPr="001B2C2A" w:rsidRDefault="001761F1" w:rsidP="001761F1">
      <w:pPr>
        <w:pStyle w:val="Textoindependiente2"/>
        <w:rPr>
          <w:rFonts w:ascii="Times New Roman" w:hAnsi="Times New Roman"/>
          <w:color w:val="000000" w:themeColor="text1"/>
          <w:sz w:val="24"/>
          <w:szCs w:val="24"/>
        </w:rPr>
      </w:pPr>
    </w:p>
    <w:p w:rsidR="007A21EF" w:rsidRDefault="001761F1">
      <w:pPr>
        <w:pStyle w:val="Textoindependiente2"/>
        <w:jc w:val="left"/>
        <w:rPr>
          <w:rFonts w:ascii="Times New Roman" w:hAnsi="Times New Roman"/>
          <w:b/>
          <w:color w:val="000000" w:themeColor="text1"/>
          <w:sz w:val="24"/>
          <w:szCs w:val="24"/>
          <w:lang w:val="en-US"/>
        </w:rPr>
      </w:pPr>
      <w:r w:rsidRPr="001B2C2A">
        <w:rPr>
          <w:rFonts w:ascii="Times New Roman" w:hAnsi="Times New Roman"/>
          <w:b/>
          <w:color w:val="000000" w:themeColor="text1"/>
          <w:sz w:val="24"/>
          <w:szCs w:val="24"/>
          <w:lang w:val="en-US"/>
        </w:rPr>
        <w:t>Abstract</w:t>
      </w:r>
    </w:p>
    <w:p w:rsidR="001761F1" w:rsidRPr="001B2C2A" w:rsidRDefault="001761F1" w:rsidP="001761F1">
      <w:pPr>
        <w:pStyle w:val="Textoindependiente2"/>
        <w:rPr>
          <w:rFonts w:ascii="Times New Roman" w:hAnsi="Times New Roman"/>
          <w:color w:val="000000" w:themeColor="text1"/>
          <w:sz w:val="24"/>
          <w:szCs w:val="24"/>
          <w:lang w:val="en-US"/>
        </w:rPr>
      </w:pPr>
    </w:p>
    <w:p w:rsidR="001761F1" w:rsidRPr="001B2C2A" w:rsidRDefault="009E68E8" w:rsidP="001761F1">
      <w:pPr>
        <w:pStyle w:val="Textoindependiente2"/>
        <w:rPr>
          <w:rFonts w:ascii="Times New Roman" w:hAnsi="Times New Roman"/>
          <w:color w:val="000000" w:themeColor="text1"/>
          <w:sz w:val="24"/>
          <w:szCs w:val="24"/>
          <w:lang w:val="en-US"/>
        </w:rPr>
      </w:pPr>
      <w:r w:rsidRPr="001B2C2A">
        <w:rPr>
          <w:rFonts w:ascii="Times New Roman" w:hAnsi="Times New Roman"/>
          <w:color w:val="000000" w:themeColor="text1"/>
          <w:sz w:val="24"/>
          <w:szCs w:val="24"/>
          <w:lang w:val="en-US"/>
        </w:rPr>
        <w:t xml:space="preserve">This research aims the isolation and characterization of bacteria with potential to promote the growth of grass </w:t>
      </w:r>
      <w:proofErr w:type="spellStart"/>
      <w:r w:rsidRPr="001B2C2A">
        <w:rPr>
          <w:rFonts w:ascii="Times New Roman" w:hAnsi="Times New Roman"/>
          <w:i/>
          <w:color w:val="000000" w:themeColor="text1"/>
          <w:sz w:val="24"/>
          <w:szCs w:val="24"/>
          <w:lang w:val="en-US"/>
        </w:rPr>
        <w:t>Pennisetum</w:t>
      </w:r>
      <w:proofErr w:type="spellEnd"/>
      <w:r w:rsidRPr="001B2C2A">
        <w:rPr>
          <w:rFonts w:ascii="Times New Roman" w:hAnsi="Times New Roman"/>
          <w:i/>
          <w:color w:val="000000" w:themeColor="text1"/>
          <w:sz w:val="24"/>
          <w:szCs w:val="24"/>
          <w:lang w:val="en-US"/>
        </w:rPr>
        <w:t xml:space="preserve"> </w:t>
      </w:r>
      <w:proofErr w:type="spellStart"/>
      <w:r w:rsidRPr="001B2C2A">
        <w:rPr>
          <w:rFonts w:ascii="Times New Roman" w:hAnsi="Times New Roman"/>
          <w:i/>
          <w:color w:val="000000" w:themeColor="text1"/>
          <w:sz w:val="24"/>
          <w:szCs w:val="24"/>
          <w:lang w:val="en-US"/>
        </w:rPr>
        <w:t>clandestinum</w:t>
      </w:r>
      <w:proofErr w:type="spellEnd"/>
      <w:r w:rsidRPr="001B2C2A">
        <w:rPr>
          <w:rFonts w:ascii="Times New Roman" w:hAnsi="Times New Roman"/>
          <w:color w:val="000000" w:themeColor="text1"/>
          <w:sz w:val="24"/>
          <w:szCs w:val="24"/>
          <w:lang w:val="en-US"/>
        </w:rPr>
        <w:t xml:space="preserve"> in simulated saline soils. 92 Gram positive </w:t>
      </w:r>
      <w:proofErr w:type="spellStart"/>
      <w:r w:rsidRPr="001B2C2A">
        <w:rPr>
          <w:rFonts w:ascii="Times New Roman" w:hAnsi="Times New Roman"/>
          <w:color w:val="000000" w:themeColor="text1"/>
          <w:sz w:val="24"/>
          <w:szCs w:val="24"/>
          <w:lang w:val="en-US"/>
        </w:rPr>
        <w:t>bacterias</w:t>
      </w:r>
      <w:proofErr w:type="spellEnd"/>
      <w:r w:rsidRPr="001B2C2A">
        <w:rPr>
          <w:rFonts w:ascii="Times New Roman" w:hAnsi="Times New Roman"/>
          <w:color w:val="000000" w:themeColor="text1"/>
          <w:sz w:val="24"/>
          <w:szCs w:val="24"/>
          <w:lang w:val="en-US"/>
        </w:rPr>
        <w:t xml:space="preserve"> were isolated from Rhizosphere soil samples of </w:t>
      </w:r>
      <w:r w:rsidRPr="001B2C2A">
        <w:rPr>
          <w:rFonts w:ascii="Times New Roman" w:hAnsi="Times New Roman"/>
          <w:i/>
          <w:color w:val="000000" w:themeColor="text1"/>
          <w:sz w:val="24"/>
          <w:szCs w:val="24"/>
          <w:lang w:val="en-US"/>
        </w:rPr>
        <w:t>P. clandestinum</w:t>
      </w:r>
      <w:r w:rsidRPr="001B2C2A">
        <w:rPr>
          <w:rFonts w:ascii="Times New Roman" w:hAnsi="Times New Roman"/>
          <w:color w:val="000000" w:themeColor="text1"/>
          <w:sz w:val="24"/>
          <w:szCs w:val="24"/>
          <w:lang w:val="en-US"/>
        </w:rPr>
        <w:t xml:space="preserve">. Ten isolated bacteria grew on nutrient agar supplemented with </w:t>
      </w:r>
      <w:proofErr w:type="spellStart"/>
      <w:r w:rsidRPr="001B2C2A">
        <w:rPr>
          <w:rFonts w:ascii="Times New Roman" w:hAnsi="Times New Roman"/>
          <w:color w:val="000000" w:themeColor="text1"/>
          <w:sz w:val="24"/>
          <w:szCs w:val="24"/>
          <w:lang w:val="en-US"/>
        </w:rPr>
        <w:t>NaCl</w:t>
      </w:r>
      <w:proofErr w:type="spellEnd"/>
      <w:r w:rsidRPr="001B2C2A">
        <w:rPr>
          <w:rFonts w:ascii="Times New Roman" w:hAnsi="Times New Roman"/>
          <w:color w:val="000000" w:themeColor="text1"/>
          <w:sz w:val="24"/>
          <w:szCs w:val="24"/>
          <w:lang w:val="en-US"/>
        </w:rPr>
        <w:t xml:space="preserve"> (2.578 M). Isolates were evaluated under greenhouse conditions; the strains identified as KISA 34 and KISA 71 were selected as the best based on the statistical test of </w:t>
      </w:r>
      <w:proofErr w:type="spellStart"/>
      <w:r w:rsidRPr="001B2C2A">
        <w:rPr>
          <w:rFonts w:ascii="Times New Roman" w:hAnsi="Times New Roman"/>
          <w:color w:val="000000" w:themeColor="text1"/>
          <w:sz w:val="24"/>
          <w:szCs w:val="24"/>
          <w:lang w:val="en-US"/>
        </w:rPr>
        <w:t>Dunnet</w:t>
      </w:r>
      <w:proofErr w:type="spellEnd"/>
      <w:r w:rsidRPr="001B2C2A">
        <w:rPr>
          <w:rFonts w:ascii="Times New Roman" w:hAnsi="Times New Roman"/>
          <w:color w:val="000000" w:themeColor="text1"/>
          <w:sz w:val="24"/>
          <w:szCs w:val="24"/>
          <w:lang w:val="en-US"/>
        </w:rPr>
        <w:t xml:space="preserve"> (p ≤ 0.05) and were identified </w:t>
      </w:r>
      <w:r w:rsidRPr="001B2C2A">
        <w:rPr>
          <w:rFonts w:ascii="Times New Roman" w:hAnsi="Times New Roman"/>
          <w:i/>
          <w:iCs/>
          <w:color w:val="000000" w:themeColor="text1"/>
          <w:sz w:val="22"/>
          <w:lang w:val="en-US"/>
        </w:rPr>
        <w:t xml:space="preserve">Bacillus </w:t>
      </w:r>
      <w:proofErr w:type="spellStart"/>
      <w:r w:rsidRPr="001B2C2A">
        <w:rPr>
          <w:rFonts w:ascii="Times New Roman" w:hAnsi="Times New Roman"/>
          <w:i/>
          <w:iCs/>
          <w:color w:val="000000" w:themeColor="text1"/>
          <w:sz w:val="22"/>
          <w:lang w:val="en-US"/>
        </w:rPr>
        <w:t>amyloliquefaciens</w:t>
      </w:r>
      <w:proofErr w:type="spellEnd"/>
      <w:r w:rsidRPr="001B2C2A">
        <w:rPr>
          <w:rFonts w:ascii="Times New Roman" w:hAnsi="Times New Roman"/>
          <w:color w:val="000000" w:themeColor="text1"/>
          <w:sz w:val="22"/>
          <w:lang w:val="en-US"/>
        </w:rPr>
        <w:t xml:space="preserve"> KISA 34 </w:t>
      </w:r>
      <w:r w:rsidRPr="001B2C2A">
        <w:rPr>
          <w:rFonts w:ascii="Times New Roman" w:hAnsi="Times New Roman"/>
          <w:color w:val="000000" w:themeColor="text1"/>
          <w:sz w:val="24"/>
          <w:szCs w:val="24"/>
          <w:lang w:val="en-US"/>
        </w:rPr>
        <w:t>and</w:t>
      </w:r>
      <w:r w:rsidR="001A3F93">
        <w:rPr>
          <w:rFonts w:ascii="Times New Roman" w:hAnsi="Times New Roman"/>
          <w:color w:val="000000" w:themeColor="text1"/>
          <w:sz w:val="24"/>
          <w:szCs w:val="24"/>
          <w:lang w:val="en-US"/>
        </w:rPr>
        <w:t xml:space="preserve"> </w:t>
      </w:r>
      <w:r w:rsidRPr="001B2C2A">
        <w:rPr>
          <w:rFonts w:ascii="Times New Roman" w:hAnsi="Times New Roman"/>
          <w:i/>
          <w:iCs/>
          <w:color w:val="000000" w:themeColor="text1"/>
          <w:sz w:val="22"/>
          <w:lang w:val="en-US"/>
        </w:rPr>
        <w:t xml:space="preserve">Bacillus subtilis </w:t>
      </w:r>
      <w:r w:rsidRPr="001B2C2A">
        <w:rPr>
          <w:rFonts w:ascii="Times New Roman" w:hAnsi="Times New Roman"/>
          <w:iCs/>
          <w:color w:val="000000" w:themeColor="text1"/>
          <w:sz w:val="22"/>
          <w:lang w:val="en-US"/>
        </w:rPr>
        <w:t>KISA 71</w:t>
      </w:r>
      <w:r w:rsidRPr="001B2C2A">
        <w:rPr>
          <w:rFonts w:ascii="Times New Roman" w:hAnsi="Times New Roman"/>
          <w:color w:val="000000" w:themeColor="text1"/>
          <w:sz w:val="24"/>
          <w:szCs w:val="24"/>
          <w:lang w:val="en-US"/>
        </w:rPr>
        <w:t xml:space="preserve">. These strains have the ability </w:t>
      </w:r>
      <w:r w:rsidR="00751FEC">
        <w:rPr>
          <w:rFonts w:ascii="Times New Roman" w:hAnsi="Times New Roman"/>
          <w:color w:val="000000" w:themeColor="text1"/>
          <w:sz w:val="24"/>
          <w:szCs w:val="24"/>
          <w:lang w:val="en-US"/>
        </w:rPr>
        <w:t>to produce</w:t>
      </w:r>
      <w:r w:rsidRPr="001B2C2A">
        <w:rPr>
          <w:rFonts w:ascii="Times New Roman" w:hAnsi="Times New Roman"/>
          <w:color w:val="000000" w:themeColor="text1"/>
          <w:sz w:val="24"/>
          <w:szCs w:val="24"/>
          <w:lang w:val="en-US"/>
        </w:rPr>
        <w:t xml:space="preserve"> ammonium, exopolysaccharides and cellulose, both in </w:t>
      </w:r>
      <w:r w:rsidR="00F45569" w:rsidRPr="001B2C2A">
        <w:rPr>
          <w:rFonts w:ascii="Times New Roman" w:hAnsi="Times New Roman"/>
          <w:color w:val="000000" w:themeColor="text1"/>
          <w:sz w:val="24"/>
          <w:szCs w:val="24"/>
          <w:lang w:val="en-US"/>
        </w:rPr>
        <w:t xml:space="preserve">absence and </w:t>
      </w:r>
      <w:r w:rsidRPr="001B2C2A">
        <w:rPr>
          <w:rFonts w:ascii="Times New Roman" w:hAnsi="Times New Roman"/>
          <w:color w:val="000000" w:themeColor="text1"/>
          <w:sz w:val="24"/>
          <w:szCs w:val="24"/>
          <w:lang w:val="en-US"/>
        </w:rPr>
        <w:t xml:space="preserve">presence of </w:t>
      </w:r>
      <w:proofErr w:type="spellStart"/>
      <w:r w:rsidRPr="001B2C2A">
        <w:rPr>
          <w:rFonts w:ascii="Times New Roman" w:hAnsi="Times New Roman"/>
          <w:color w:val="000000" w:themeColor="text1"/>
          <w:sz w:val="24"/>
          <w:szCs w:val="24"/>
          <w:lang w:val="en-US"/>
        </w:rPr>
        <w:t>NaCl</w:t>
      </w:r>
      <w:proofErr w:type="spellEnd"/>
      <w:r w:rsidR="00F45569" w:rsidRPr="001B2C2A">
        <w:rPr>
          <w:rFonts w:ascii="Times New Roman" w:hAnsi="Times New Roman"/>
          <w:color w:val="000000" w:themeColor="text1"/>
          <w:sz w:val="24"/>
          <w:szCs w:val="24"/>
          <w:lang w:val="en-US"/>
        </w:rPr>
        <w:t>. The strains</w:t>
      </w:r>
      <w:r w:rsidRPr="001B2C2A">
        <w:rPr>
          <w:rFonts w:ascii="Times New Roman" w:hAnsi="Times New Roman"/>
          <w:color w:val="000000" w:themeColor="text1"/>
          <w:sz w:val="24"/>
          <w:szCs w:val="24"/>
          <w:lang w:val="en-US"/>
        </w:rPr>
        <w:t xml:space="preserve"> produced </w:t>
      </w:r>
      <w:proofErr w:type="spellStart"/>
      <w:r w:rsidR="00751FEC">
        <w:rPr>
          <w:rFonts w:ascii="Times New Roman" w:hAnsi="Times New Roman"/>
          <w:color w:val="000000" w:themeColor="text1"/>
          <w:sz w:val="24"/>
          <w:szCs w:val="24"/>
          <w:lang w:val="en-US"/>
        </w:rPr>
        <w:t>indoles</w:t>
      </w:r>
      <w:proofErr w:type="spellEnd"/>
      <w:r w:rsidR="00751FEC">
        <w:rPr>
          <w:rFonts w:ascii="Times New Roman" w:hAnsi="Times New Roman"/>
          <w:color w:val="000000" w:themeColor="text1"/>
          <w:sz w:val="24"/>
          <w:szCs w:val="24"/>
          <w:lang w:val="en-US"/>
        </w:rPr>
        <w:t xml:space="preserve"> and </w:t>
      </w:r>
      <w:r w:rsidR="00F45569" w:rsidRPr="001B2C2A">
        <w:rPr>
          <w:rFonts w:ascii="Times New Roman" w:hAnsi="Times New Roman"/>
          <w:color w:val="000000" w:themeColor="text1"/>
          <w:sz w:val="24"/>
          <w:szCs w:val="24"/>
          <w:lang w:val="en-US"/>
        </w:rPr>
        <w:lastRenderedPageBreak/>
        <w:t xml:space="preserve">phosphorus </w:t>
      </w:r>
      <w:proofErr w:type="spellStart"/>
      <w:r w:rsidR="00F45569" w:rsidRPr="001B2C2A">
        <w:rPr>
          <w:rFonts w:ascii="Times New Roman" w:hAnsi="Times New Roman"/>
          <w:color w:val="000000" w:themeColor="text1"/>
          <w:sz w:val="24"/>
          <w:szCs w:val="24"/>
          <w:lang w:val="en-US"/>
        </w:rPr>
        <w:t>solubilization</w:t>
      </w:r>
      <w:proofErr w:type="spellEnd"/>
      <w:r w:rsidRPr="001B2C2A">
        <w:rPr>
          <w:rFonts w:ascii="Times New Roman" w:hAnsi="Times New Roman"/>
          <w:color w:val="000000" w:themeColor="text1"/>
          <w:sz w:val="24"/>
          <w:szCs w:val="24"/>
          <w:lang w:val="en-US"/>
        </w:rPr>
        <w:t xml:space="preserve">. The evaluation of strains in greenhouse showed that the T6 - KISA 34 + </w:t>
      </w:r>
      <w:r w:rsidR="00F45569" w:rsidRPr="001B2C2A">
        <w:rPr>
          <w:rFonts w:ascii="Times New Roman" w:hAnsi="Times New Roman"/>
          <w:color w:val="000000" w:themeColor="text1"/>
          <w:sz w:val="24"/>
          <w:szCs w:val="24"/>
          <w:lang w:val="en-US"/>
        </w:rPr>
        <w:t xml:space="preserve">KISA </w:t>
      </w:r>
      <w:r w:rsidRPr="001B2C2A">
        <w:rPr>
          <w:rFonts w:ascii="Times New Roman" w:hAnsi="Times New Roman"/>
          <w:color w:val="000000" w:themeColor="text1"/>
          <w:sz w:val="24"/>
          <w:szCs w:val="24"/>
          <w:lang w:val="en-US"/>
        </w:rPr>
        <w:t>71+ 25</w:t>
      </w:r>
      <w:r w:rsidR="005C0768">
        <w:rPr>
          <w:rFonts w:ascii="Times New Roman" w:hAnsi="Times New Roman"/>
          <w:color w:val="000000" w:themeColor="text1"/>
          <w:sz w:val="24"/>
          <w:szCs w:val="24"/>
          <w:lang w:val="en-US"/>
        </w:rPr>
        <w:t xml:space="preserve"> </w:t>
      </w:r>
      <w:r w:rsidRPr="001B2C2A">
        <w:rPr>
          <w:rFonts w:ascii="Times New Roman" w:hAnsi="Times New Roman"/>
          <w:color w:val="000000" w:themeColor="text1"/>
          <w:sz w:val="24"/>
          <w:szCs w:val="24"/>
          <w:lang w:val="en-US"/>
        </w:rPr>
        <w:t>% (phosphate rock RF) significantly increased biomass and plant development (p</w:t>
      </w:r>
      <w:r w:rsidR="00FA4A59">
        <w:rPr>
          <w:rFonts w:ascii="Times New Roman" w:hAnsi="Times New Roman"/>
          <w:color w:val="000000" w:themeColor="text1"/>
          <w:sz w:val="24"/>
          <w:szCs w:val="24"/>
          <w:lang w:val="en-US"/>
        </w:rPr>
        <w:t xml:space="preserve">≤ </w:t>
      </w:r>
      <w:r w:rsidRPr="001B2C2A">
        <w:rPr>
          <w:rFonts w:ascii="Times New Roman" w:hAnsi="Times New Roman"/>
          <w:color w:val="000000" w:themeColor="text1"/>
          <w:sz w:val="24"/>
          <w:szCs w:val="24"/>
          <w:lang w:val="en-US"/>
        </w:rPr>
        <w:t xml:space="preserve">0.05) </w:t>
      </w:r>
      <w:r w:rsidR="00F45569" w:rsidRPr="001B2C2A">
        <w:rPr>
          <w:rFonts w:ascii="Times New Roman" w:hAnsi="Times New Roman"/>
          <w:color w:val="000000" w:themeColor="text1"/>
          <w:sz w:val="24"/>
          <w:szCs w:val="24"/>
          <w:lang w:val="en-US"/>
        </w:rPr>
        <w:t xml:space="preserve">compared with T2 - full fertilization </w:t>
      </w:r>
      <w:r w:rsidRPr="001B2C2A">
        <w:rPr>
          <w:rFonts w:ascii="Times New Roman" w:hAnsi="Times New Roman"/>
          <w:color w:val="000000" w:themeColor="text1"/>
          <w:sz w:val="24"/>
          <w:szCs w:val="24"/>
          <w:lang w:val="en-US"/>
        </w:rPr>
        <w:t xml:space="preserve">. The results of this research showed that isolates have the ability to grow in saline soils retaining its characteristics as promoting plant growth with positive effects on </w:t>
      </w:r>
      <w:r w:rsidR="00F45569" w:rsidRPr="001B2C2A">
        <w:rPr>
          <w:rFonts w:ascii="Times New Roman" w:hAnsi="Times New Roman"/>
          <w:i/>
          <w:color w:val="000000" w:themeColor="text1"/>
          <w:sz w:val="22"/>
          <w:lang w:val="en-US"/>
        </w:rPr>
        <w:t>P. clandestinum</w:t>
      </w:r>
      <w:r w:rsidRPr="001B2C2A">
        <w:rPr>
          <w:rFonts w:ascii="Times New Roman" w:hAnsi="Times New Roman"/>
          <w:color w:val="000000" w:themeColor="text1"/>
          <w:sz w:val="24"/>
          <w:szCs w:val="24"/>
          <w:lang w:val="en-US"/>
        </w:rPr>
        <w:t>.</w:t>
      </w:r>
    </w:p>
    <w:p w:rsidR="001761F1" w:rsidRPr="001B2C2A" w:rsidRDefault="001761F1" w:rsidP="001761F1">
      <w:pPr>
        <w:pStyle w:val="Textoindependiente2"/>
        <w:rPr>
          <w:rFonts w:ascii="Times New Roman" w:hAnsi="Times New Roman"/>
          <w:color w:val="000000" w:themeColor="text1"/>
          <w:sz w:val="24"/>
          <w:szCs w:val="24"/>
          <w:lang w:val="en-US"/>
        </w:rPr>
      </w:pPr>
    </w:p>
    <w:p w:rsidR="001761F1" w:rsidRPr="001B2C2A" w:rsidRDefault="001761F1" w:rsidP="001761F1">
      <w:pPr>
        <w:pStyle w:val="Textoindependiente2"/>
        <w:rPr>
          <w:rFonts w:ascii="Times New Roman" w:hAnsi="Times New Roman"/>
          <w:color w:val="000000" w:themeColor="text1"/>
          <w:sz w:val="24"/>
          <w:szCs w:val="24"/>
          <w:lang w:val="en-US"/>
        </w:rPr>
      </w:pPr>
      <w:r w:rsidRPr="001B2C2A">
        <w:rPr>
          <w:rFonts w:ascii="Times New Roman" w:hAnsi="Times New Roman"/>
          <w:b/>
          <w:color w:val="000000" w:themeColor="text1"/>
          <w:sz w:val="24"/>
          <w:szCs w:val="24"/>
          <w:lang w:val="en-US"/>
        </w:rPr>
        <w:t xml:space="preserve">Key words: </w:t>
      </w:r>
      <w:r w:rsidRPr="001B2C2A">
        <w:rPr>
          <w:rFonts w:ascii="Times New Roman" w:hAnsi="Times New Roman"/>
          <w:i/>
          <w:color w:val="000000" w:themeColor="text1"/>
          <w:sz w:val="24"/>
          <w:szCs w:val="24"/>
          <w:lang w:val="en-US"/>
        </w:rPr>
        <w:t xml:space="preserve">Bacillus </w:t>
      </w:r>
      <w:proofErr w:type="spellStart"/>
      <w:r w:rsidRPr="001B2C2A">
        <w:rPr>
          <w:rFonts w:ascii="Times New Roman" w:hAnsi="Times New Roman"/>
          <w:i/>
          <w:color w:val="000000" w:themeColor="text1"/>
          <w:sz w:val="24"/>
          <w:szCs w:val="24"/>
          <w:lang w:val="en-US"/>
        </w:rPr>
        <w:t>subtilis</w:t>
      </w:r>
      <w:proofErr w:type="spellEnd"/>
      <w:r w:rsidRPr="001B2C2A">
        <w:rPr>
          <w:rFonts w:ascii="Times New Roman" w:hAnsi="Times New Roman"/>
          <w:i/>
          <w:color w:val="000000" w:themeColor="text1"/>
          <w:sz w:val="24"/>
          <w:szCs w:val="24"/>
          <w:lang w:val="en-US"/>
        </w:rPr>
        <w:t xml:space="preserve">, Bacillus </w:t>
      </w:r>
      <w:proofErr w:type="spellStart"/>
      <w:r w:rsidRPr="001B2C2A">
        <w:rPr>
          <w:rFonts w:ascii="Times New Roman" w:hAnsi="Times New Roman"/>
          <w:i/>
          <w:color w:val="000000" w:themeColor="text1"/>
          <w:sz w:val="24"/>
          <w:szCs w:val="24"/>
          <w:lang w:val="en-US"/>
        </w:rPr>
        <w:t>amyloliquefaciens</w:t>
      </w:r>
      <w:proofErr w:type="spellEnd"/>
      <w:r w:rsidRPr="001B2C2A">
        <w:rPr>
          <w:rFonts w:ascii="Times New Roman" w:hAnsi="Times New Roman"/>
          <w:i/>
          <w:color w:val="000000" w:themeColor="text1"/>
          <w:sz w:val="24"/>
          <w:szCs w:val="24"/>
          <w:lang w:val="en-US"/>
        </w:rPr>
        <w:t xml:space="preserve">, </w:t>
      </w:r>
      <w:proofErr w:type="spellStart"/>
      <w:r w:rsidRPr="001B2C2A">
        <w:rPr>
          <w:rFonts w:ascii="Times New Roman" w:hAnsi="Times New Roman"/>
          <w:i/>
          <w:color w:val="000000" w:themeColor="text1"/>
          <w:sz w:val="24"/>
          <w:szCs w:val="24"/>
          <w:lang w:val="en-US"/>
        </w:rPr>
        <w:t>biofertilizer</w:t>
      </w:r>
      <w:proofErr w:type="spellEnd"/>
      <w:r w:rsidRPr="001B2C2A">
        <w:rPr>
          <w:rFonts w:ascii="Times New Roman" w:hAnsi="Times New Roman"/>
          <w:color w:val="000000" w:themeColor="text1"/>
          <w:sz w:val="24"/>
          <w:szCs w:val="24"/>
          <w:lang w:val="en-US"/>
        </w:rPr>
        <w:t xml:space="preserve">, salinity, phosphorus </w:t>
      </w:r>
      <w:proofErr w:type="spellStart"/>
      <w:r w:rsidRPr="001B2C2A">
        <w:rPr>
          <w:rFonts w:ascii="Times New Roman" w:hAnsi="Times New Roman"/>
          <w:color w:val="000000" w:themeColor="text1"/>
          <w:sz w:val="24"/>
          <w:szCs w:val="24"/>
          <w:lang w:val="en-US"/>
        </w:rPr>
        <w:t>solubilization</w:t>
      </w:r>
      <w:proofErr w:type="spellEnd"/>
      <w:r w:rsidRPr="001B2C2A">
        <w:rPr>
          <w:rFonts w:ascii="Times New Roman" w:hAnsi="Times New Roman"/>
          <w:color w:val="000000" w:themeColor="text1"/>
          <w:sz w:val="24"/>
          <w:szCs w:val="24"/>
          <w:lang w:val="en-US"/>
        </w:rPr>
        <w:t>.</w:t>
      </w:r>
    </w:p>
    <w:p w:rsidR="001761F1" w:rsidRDefault="001761F1" w:rsidP="001761F1">
      <w:pPr>
        <w:tabs>
          <w:tab w:val="left" w:pos="1695"/>
        </w:tabs>
        <w:spacing w:line="240" w:lineRule="auto"/>
        <w:rPr>
          <w:rFonts w:ascii="Times New Roman" w:hAnsi="Times New Roman"/>
          <w:color w:val="000000" w:themeColor="text1"/>
          <w:lang w:val="en-US"/>
        </w:rPr>
      </w:pPr>
    </w:p>
    <w:p w:rsidR="00161EA2" w:rsidRPr="00161EA2" w:rsidRDefault="00161EA2" w:rsidP="001761F1">
      <w:pPr>
        <w:tabs>
          <w:tab w:val="left" w:pos="1695"/>
        </w:tabs>
        <w:spacing w:line="240" w:lineRule="auto"/>
        <w:rPr>
          <w:rFonts w:ascii="Times New Roman" w:hAnsi="Times New Roman"/>
          <w:color w:val="000000" w:themeColor="text1"/>
          <w:lang w:val="es-CO"/>
        </w:rPr>
      </w:pPr>
      <w:r w:rsidRPr="00161EA2">
        <w:rPr>
          <w:rFonts w:ascii="Times New Roman" w:hAnsi="Times New Roman"/>
          <w:b/>
          <w:color w:val="000000" w:themeColor="text1"/>
          <w:lang w:val="es-CO"/>
        </w:rPr>
        <w:t>Recibido:</w:t>
      </w:r>
      <w:r w:rsidRPr="00161EA2">
        <w:rPr>
          <w:rFonts w:ascii="Times New Roman" w:hAnsi="Times New Roman"/>
          <w:color w:val="000000" w:themeColor="text1"/>
          <w:lang w:val="es-CO"/>
        </w:rPr>
        <w:t xml:space="preserve"> octubre 15 de 2015</w:t>
      </w:r>
      <w:r w:rsidRPr="00161EA2">
        <w:rPr>
          <w:rFonts w:ascii="Times New Roman" w:hAnsi="Times New Roman"/>
          <w:color w:val="000000" w:themeColor="text1"/>
          <w:lang w:val="es-CO"/>
        </w:rPr>
        <w:tab/>
      </w:r>
      <w:r w:rsidRPr="00161EA2">
        <w:rPr>
          <w:rFonts w:ascii="Times New Roman" w:hAnsi="Times New Roman"/>
          <w:color w:val="000000" w:themeColor="text1"/>
          <w:lang w:val="es-CO"/>
        </w:rPr>
        <w:tab/>
      </w:r>
      <w:r w:rsidRPr="00161EA2">
        <w:rPr>
          <w:rFonts w:ascii="Times New Roman" w:hAnsi="Times New Roman"/>
          <w:b/>
          <w:color w:val="000000" w:themeColor="text1"/>
          <w:lang w:val="es-CO"/>
        </w:rPr>
        <w:t xml:space="preserve">Aprobado: </w:t>
      </w:r>
      <w:r w:rsidRPr="00161EA2">
        <w:rPr>
          <w:rFonts w:ascii="Times New Roman" w:hAnsi="Times New Roman"/>
          <w:color w:val="000000" w:themeColor="text1"/>
          <w:lang w:val="es-CO"/>
        </w:rPr>
        <w:t>mayo 4 de 2016</w:t>
      </w:r>
    </w:p>
    <w:p w:rsidR="001761F1" w:rsidRPr="001B2C2A" w:rsidRDefault="001761F1" w:rsidP="001761F1">
      <w:pPr>
        <w:tabs>
          <w:tab w:val="left" w:pos="1695"/>
        </w:tabs>
        <w:spacing w:line="240" w:lineRule="auto"/>
        <w:rPr>
          <w:rFonts w:ascii="Times New Roman" w:hAnsi="Times New Roman"/>
          <w:b/>
          <w:color w:val="000000" w:themeColor="text1"/>
          <w:sz w:val="24"/>
          <w:szCs w:val="24"/>
        </w:rPr>
      </w:pPr>
      <w:r w:rsidRPr="001B2C2A">
        <w:rPr>
          <w:rFonts w:ascii="Times New Roman" w:hAnsi="Times New Roman"/>
          <w:b/>
          <w:color w:val="000000" w:themeColor="text1"/>
          <w:sz w:val="24"/>
          <w:szCs w:val="24"/>
        </w:rPr>
        <w:t xml:space="preserve">Introducción </w:t>
      </w:r>
    </w:p>
    <w:p w:rsidR="001761F1" w:rsidRPr="001B2C2A" w:rsidRDefault="001761F1" w:rsidP="001761F1">
      <w:pPr>
        <w:pStyle w:val="Textoindependiente2"/>
        <w:rPr>
          <w:rFonts w:ascii="Times New Roman" w:hAnsi="Times New Roman"/>
          <w:color w:val="000000" w:themeColor="text1"/>
          <w:sz w:val="24"/>
          <w:szCs w:val="24"/>
          <w:lang w:val="es-CO" w:eastAsia="en-US"/>
        </w:rPr>
      </w:pPr>
      <w:r w:rsidRPr="001B2C2A">
        <w:rPr>
          <w:rFonts w:ascii="Times New Roman" w:hAnsi="Times New Roman"/>
          <w:color w:val="000000" w:themeColor="text1"/>
          <w:sz w:val="24"/>
          <w:szCs w:val="24"/>
          <w:lang w:val="es-CO" w:eastAsia="en-US"/>
        </w:rPr>
        <w:t xml:space="preserve">El pasto </w:t>
      </w:r>
      <w:proofErr w:type="spellStart"/>
      <w:r w:rsidRPr="001B2C2A">
        <w:rPr>
          <w:rFonts w:ascii="Times New Roman" w:hAnsi="Times New Roman"/>
          <w:color w:val="000000" w:themeColor="text1"/>
          <w:sz w:val="24"/>
          <w:szCs w:val="24"/>
          <w:lang w:val="es-CO" w:eastAsia="en-US"/>
        </w:rPr>
        <w:t>Kikuyo</w:t>
      </w:r>
      <w:proofErr w:type="spellEnd"/>
      <w:r w:rsidRPr="001B2C2A">
        <w:rPr>
          <w:rFonts w:ascii="Times New Roman" w:hAnsi="Times New Roman"/>
          <w:color w:val="000000" w:themeColor="text1"/>
          <w:sz w:val="24"/>
          <w:szCs w:val="24"/>
          <w:lang w:val="es-CO" w:eastAsia="en-US"/>
        </w:rPr>
        <w:t xml:space="preserve"> (</w:t>
      </w:r>
      <w:proofErr w:type="spellStart"/>
      <w:r w:rsidRPr="001B2C2A">
        <w:rPr>
          <w:rFonts w:ascii="Times New Roman" w:hAnsi="Times New Roman"/>
          <w:i/>
          <w:color w:val="000000" w:themeColor="text1"/>
          <w:sz w:val="24"/>
          <w:szCs w:val="24"/>
          <w:lang w:val="es-CO" w:eastAsia="en-US"/>
        </w:rPr>
        <w:t>Pennisetum</w:t>
      </w:r>
      <w:proofErr w:type="spellEnd"/>
      <w:r w:rsidRPr="001B2C2A">
        <w:rPr>
          <w:rFonts w:ascii="Times New Roman" w:hAnsi="Times New Roman"/>
          <w:i/>
          <w:color w:val="000000" w:themeColor="text1"/>
          <w:sz w:val="24"/>
          <w:szCs w:val="24"/>
          <w:lang w:val="es-CO" w:eastAsia="en-US"/>
        </w:rPr>
        <w:t xml:space="preserve"> </w:t>
      </w:r>
      <w:proofErr w:type="spellStart"/>
      <w:r w:rsidRPr="001B2C2A">
        <w:rPr>
          <w:rFonts w:ascii="Times New Roman" w:hAnsi="Times New Roman"/>
          <w:i/>
          <w:color w:val="000000" w:themeColor="text1"/>
          <w:sz w:val="24"/>
          <w:szCs w:val="24"/>
          <w:lang w:val="es-CO" w:eastAsia="en-US"/>
        </w:rPr>
        <w:t>clandestinum</w:t>
      </w:r>
      <w:proofErr w:type="spellEnd"/>
      <w:r w:rsidRPr="001B2C2A">
        <w:rPr>
          <w:rFonts w:ascii="Times New Roman" w:hAnsi="Times New Roman"/>
          <w:color w:val="000000" w:themeColor="text1"/>
          <w:sz w:val="24"/>
          <w:szCs w:val="24"/>
          <w:lang w:val="es-CO" w:eastAsia="en-US"/>
        </w:rPr>
        <w:t xml:space="preserve">) es nativo de las praderas de </w:t>
      </w:r>
      <w:r w:rsidR="00BF7E12" w:rsidRPr="001B2C2A">
        <w:rPr>
          <w:rFonts w:ascii="Times New Roman" w:hAnsi="Times New Roman"/>
          <w:color w:val="000000" w:themeColor="text1"/>
          <w:sz w:val="24"/>
          <w:szCs w:val="24"/>
          <w:lang w:val="es-CO" w:eastAsia="en-US"/>
        </w:rPr>
        <w:t>Á</w:t>
      </w:r>
      <w:r w:rsidRPr="001B2C2A">
        <w:rPr>
          <w:rFonts w:ascii="Times New Roman" w:hAnsi="Times New Roman"/>
          <w:color w:val="000000" w:themeColor="text1"/>
          <w:sz w:val="24"/>
          <w:szCs w:val="24"/>
          <w:lang w:val="es-CO" w:eastAsia="en-US"/>
        </w:rPr>
        <w:t>frica central (</w:t>
      </w:r>
      <w:proofErr w:type="spellStart"/>
      <w:r w:rsidRPr="001B2C2A">
        <w:rPr>
          <w:rFonts w:ascii="Times New Roman" w:hAnsi="Times New Roman"/>
          <w:color w:val="000000" w:themeColor="text1"/>
          <w:sz w:val="24"/>
          <w:szCs w:val="24"/>
          <w:lang w:val="es-CO" w:eastAsia="en-US"/>
        </w:rPr>
        <w:t>Muscolo</w:t>
      </w:r>
      <w:proofErr w:type="spellEnd"/>
      <w:r w:rsidR="005C0768">
        <w:rPr>
          <w:rFonts w:ascii="Times New Roman" w:hAnsi="Times New Roman"/>
          <w:color w:val="000000" w:themeColor="text1"/>
          <w:sz w:val="24"/>
          <w:szCs w:val="24"/>
          <w:lang w:val="es-CO" w:eastAsia="en-US"/>
        </w:rPr>
        <w:t xml:space="preserve"> </w:t>
      </w:r>
      <w:r w:rsidRPr="001B2C2A">
        <w:rPr>
          <w:rFonts w:ascii="Times New Roman" w:hAnsi="Times New Roman"/>
          <w:i/>
          <w:color w:val="000000" w:themeColor="text1"/>
          <w:sz w:val="24"/>
          <w:szCs w:val="24"/>
          <w:lang w:val="es-CO" w:eastAsia="en-US"/>
        </w:rPr>
        <w:t>et al</w:t>
      </w:r>
      <w:r w:rsidRPr="001B2C2A">
        <w:rPr>
          <w:rFonts w:ascii="Times New Roman" w:hAnsi="Times New Roman"/>
          <w:color w:val="000000" w:themeColor="text1"/>
          <w:sz w:val="24"/>
          <w:szCs w:val="24"/>
          <w:lang w:val="es-CO" w:eastAsia="en-US"/>
        </w:rPr>
        <w:t xml:space="preserve">., 2003; </w:t>
      </w:r>
      <w:proofErr w:type="spellStart"/>
      <w:r w:rsidRPr="001B2C2A">
        <w:rPr>
          <w:rFonts w:ascii="Times New Roman" w:hAnsi="Times New Roman"/>
          <w:color w:val="000000" w:themeColor="text1"/>
          <w:sz w:val="24"/>
          <w:szCs w:val="24"/>
          <w:lang w:val="es-CO" w:eastAsia="en-US"/>
        </w:rPr>
        <w:t>Muscolo</w:t>
      </w:r>
      <w:proofErr w:type="spellEnd"/>
      <w:r w:rsidRPr="001B2C2A">
        <w:rPr>
          <w:rFonts w:ascii="Times New Roman" w:hAnsi="Times New Roman"/>
          <w:color w:val="000000" w:themeColor="text1"/>
          <w:sz w:val="24"/>
          <w:szCs w:val="24"/>
          <w:lang w:val="es-CO" w:eastAsia="en-US"/>
        </w:rPr>
        <w:t xml:space="preserve"> </w:t>
      </w:r>
      <w:r w:rsidRPr="001B2C2A">
        <w:rPr>
          <w:rFonts w:ascii="Times New Roman" w:hAnsi="Times New Roman"/>
          <w:i/>
          <w:color w:val="000000" w:themeColor="text1"/>
          <w:sz w:val="24"/>
          <w:szCs w:val="24"/>
          <w:lang w:val="es-CO" w:eastAsia="en-US"/>
        </w:rPr>
        <w:t>et al</w:t>
      </w:r>
      <w:r w:rsidRPr="001B2C2A">
        <w:rPr>
          <w:rFonts w:ascii="Times New Roman" w:hAnsi="Times New Roman"/>
          <w:color w:val="000000" w:themeColor="text1"/>
          <w:sz w:val="24"/>
          <w:szCs w:val="24"/>
          <w:lang w:val="es-CO" w:eastAsia="en-US"/>
        </w:rPr>
        <w:t>., 2013), y actualmente es la gramínea predominante en los sistemas de producción bovin</w:t>
      </w:r>
      <w:r w:rsidR="00BF7E12" w:rsidRPr="001B2C2A">
        <w:rPr>
          <w:rFonts w:ascii="Times New Roman" w:hAnsi="Times New Roman"/>
          <w:color w:val="000000" w:themeColor="text1"/>
          <w:sz w:val="24"/>
          <w:szCs w:val="24"/>
          <w:lang w:val="es-CO" w:eastAsia="en-US"/>
        </w:rPr>
        <w:t>a</w:t>
      </w:r>
      <w:r w:rsidRPr="001B2C2A">
        <w:rPr>
          <w:rFonts w:ascii="Times New Roman" w:hAnsi="Times New Roman"/>
          <w:color w:val="000000" w:themeColor="text1"/>
          <w:sz w:val="24"/>
          <w:szCs w:val="24"/>
          <w:lang w:val="es-CO" w:eastAsia="en-US"/>
        </w:rPr>
        <w:t xml:space="preserve"> del trópico alto (Carulla </w:t>
      </w:r>
      <w:r w:rsidRPr="001B2C2A">
        <w:rPr>
          <w:rFonts w:ascii="Times New Roman" w:hAnsi="Times New Roman"/>
          <w:i/>
          <w:color w:val="000000" w:themeColor="text1"/>
          <w:sz w:val="24"/>
          <w:szCs w:val="24"/>
          <w:lang w:val="es-CO" w:eastAsia="en-US"/>
        </w:rPr>
        <w:t>et al</w:t>
      </w:r>
      <w:r w:rsidR="004B102F">
        <w:rPr>
          <w:rFonts w:ascii="Times New Roman" w:hAnsi="Times New Roman"/>
          <w:color w:val="000000" w:themeColor="text1"/>
          <w:sz w:val="24"/>
          <w:szCs w:val="24"/>
          <w:lang w:val="es-CO" w:eastAsia="en-US"/>
        </w:rPr>
        <w:t>., 2004), e</w:t>
      </w:r>
      <w:r w:rsidRPr="001B2C2A">
        <w:rPr>
          <w:rFonts w:ascii="Times New Roman" w:hAnsi="Times New Roman"/>
          <w:color w:val="000000" w:themeColor="text1"/>
          <w:sz w:val="24"/>
          <w:szCs w:val="24"/>
          <w:lang w:val="es-CO" w:eastAsia="en-US"/>
        </w:rPr>
        <w:t>sto se debe a sus características nutritivas y fisiológicas: digestibilidad, alto contenido de proteína y  palatabilidad (</w:t>
      </w:r>
      <w:proofErr w:type="spellStart"/>
      <w:r w:rsidRPr="001B2C2A">
        <w:rPr>
          <w:rFonts w:ascii="Times New Roman" w:hAnsi="Times New Roman"/>
          <w:color w:val="000000" w:themeColor="text1"/>
          <w:sz w:val="24"/>
          <w:szCs w:val="24"/>
          <w:lang w:val="es-CO" w:eastAsia="en-US"/>
        </w:rPr>
        <w:t>Marais</w:t>
      </w:r>
      <w:proofErr w:type="spellEnd"/>
      <w:r w:rsidR="004B102F">
        <w:rPr>
          <w:rFonts w:ascii="Times New Roman" w:hAnsi="Times New Roman"/>
          <w:color w:val="000000" w:themeColor="text1"/>
          <w:sz w:val="24"/>
          <w:szCs w:val="24"/>
          <w:lang w:val="es-CO" w:eastAsia="en-US"/>
        </w:rPr>
        <w:t xml:space="preserve"> </w:t>
      </w:r>
      <w:r w:rsidRPr="001B2C2A">
        <w:rPr>
          <w:rFonts w:ascii="Times New Roman" w:hAnsi="Times New Roman"/>
          <w:i/>
          <w:color w:val="000000" w:themeColor="text1"/>
          <w:sz w:val="24"/>
          <w:szCs w:val="24"/>
          <w:lang w:val="es-CO" w:eastAsia="en-US"/>
        </w:rPr>
        <w:t>et al</w:t>
      </w:r>
      <w:r w:rsidRPr="001B2C2A">
        <w:rPr>
          <w:rFonts w:ascii="Times New Roman" w:hAnsi="Times New Roman"/>
          <w:color w:val="000000" w:themeColor="text1"/>
          <w:sz w:val="24"/>
          <w:szCs w:val="24"/>
          <w:lang w:val="es-CO" w:eastAsia="en-US"/>
        </w:rPr>
        <w:t xml:space="preserve">., 1992; </w:t>
      </w:r>
      <w:proofErr w:type="spellStart"/>
      <w:r w:rsidRPr="001B2C2A">
        <w:rPr>
          <w:rFonts w:ascii="Times New Roman" w:hAnsi="Times New Roman"/>
          <w:color w:val="000000" w:themeColor="text1"/>
          <w:sz w:val="24"/>
          <w:szCs w:val="24"/>
          <w:lang w:val="es-CO" w:eastAsia="en-US"/>
        </w:rPr>
        <w:t>Muscolo</w:t>
      </w:r>
      <w:proofErr w:type="spellEnd"/>
      <w:r w:rsidR="004B102F">
        <w:rPr>
          <w:rFonts w:ascii="Times New Roman" w:hAnsi="Times New Roman"/>
          <w:color w:val="000000" w:themeColor="text1"/>
          <w:sz w:val="24"/>
          <w:szCs w:val="24"/>
          <w:lang w:val="es-CO" w:eastAsia="en-US"/>
        </w:rPr>
        <w:t xml:space="preserve"> </w:t>
      </w:r>
      <w:r w:rsidRPr="001B2C2A">
        <w:rPr>
          <w:rFonts w:ascii="Times New Roman" w:hAnsi="Times New Roman"/>
          <w:i/>
          <w:color w:val="000000" w:themeColor="text1"/>
          <w:sz w:val="24"/>
          <w:szCs w:val="24"/>
          <w:lang w:val="es-CO" w:eastAsia="en-US"/>
        </w:rPr>
        <w:t>et al</w:t>
      </w:r>
      <w:r w:rsidRPr="001B2C2A">
        <w:rPr>
          <w:rFonts w:ascii="Times New Roman" w:hAnsi="Times New Roman"/>
          <w:color w:val="000000" w:themeColor="text1"/>
          <w:sz w:val="24"/>
          <w:szCs w:val="24"/>
          <w:lang w:val="es-CO" w:eastAsia="en-US"/>
        </w:rPr>
        <w:t xml:space="preserve">., 2003; </w:t>
      </w:r>
      <w:proofErr w:type="spellStart"/>
      <w:r w:rsidRPr="001B2C2A">
        <w:rPr>
          <w:rFonts w:ascii="Times New Roman" w:hAnsi="Times New Roman"/>
          <w:color w:val="000000" w:themeColor="text1"/>
          <w:sz w:val="24"/>
          <w:szCs w:val="24"/>
          <w:lang w:val="es-CO" w:eastAsia="en-US"/>
        </w:rPr>
        <w:t>Muscolo</w:t>
      </w:r>
      <w:proofErr w:type="spellEnd"/>
      <w:r w:rsidR="004B102F">
        <w:rPr>
          <w:rFonts w:ascii="Times New Roman" w:hAnsi="Times New Roman"/>
          <w:color w:val="000000" w:themeColor="text1"/>
          <w:sz w:val="24"/>
          <w:szCs w:val="24"/>
          <w:lang w:val="es-CO" w:eastAsia="en-US"/>
        </w:rPr>
        <w:t xml:space="preserve"> </w:t>
      </w:r>
      <w:r w:rsidRPr="001B2C2A">
        <w:rPr>
          <w:rFonts w:ascii="Times New Roman" w:hAnsi="Times New Roman"/>
          <w:i/>
          <w:color w:val="000000" w:themeColor="text1"/>
          <w:sz w:val="24"/>
          <w:szCs w:val="24"/>
          <w:lang w:val="es-CO" w:eastAsia="en-US"/>
        </w:rPr>
        <w:t>et al</w:t>
      </w:r>
      <w:r w:rsidRPr="001B2C2A">
        <w:rPr>
          <w:rFonts w:ascii="Times New Roman" w:hAnsi="Times New Roman"/>
          <w:color w:val="000000" w:themeColor="text1"/>
          <w:sz w:val="24"/>
          <w:szCs w:val="24"/>
          <w:lang w:val="es-CO" w:eastAsia="en-US"/>
        </w:rPr>
        <w:t xml:space="preserve">., 2013), rusticidad,  alta capacidad de adaptación, tolerancia moderada a estrés hídrico y a la baja disponibilidad de nutrientes (Rincón </w:t>
      </w:r>
      <w:r w:rsidRPr="001B2C2A">
        <w:rPr>
          <w:rFonts w:ascii="Times New Roman" w:hAnsi="Times New Roman"/>
          <w:i/>
          <w:color w:val="000000" w:themeColor="text1"/>
          <w:sz w:val="24"/>
          <w:szCs w:val="24"/>
          <w:lang w:val="es-CO" w:eastAsia="en-US"/>
        </w:rPr>
        <w:t>et al</w:t>
      </w:r>
      <w:r w:rsidRPr="001B2C2A">
        <w:rPr>
          <w:rFonts w:ascii="Times New Roman" w:hAnsi="Times New Roman"/>
          <w:color w:val="000000" w:themeColor="text1"/>
          <w:sz w:val="24"/>
          <w:szCs w:val="24"/>
          <w:lang w:val="es-CO" w:eastAsia="en-US"/>
        </w:rPr>
        <w:t>.,</w:t>
      </w:r>
      <w:r w:rsidR="00C57B73">
        <w:rPr>
          <w:rFonts w:ascii="Times New Roman" w:hAnsi="Times New Roman"/>
          <w:color w:val="000000" w:themeColor="text1"/>
          <w:sz w:val="24"/>
          <w:szCs w:val="24"/>
          <w:lang w:val="es-CO" w:eastAsia="en-US"/>
        </w:rPr>
        <w:t xml:space="preserve"> </w:t>
      </w:r>
      <w:r w:rsidRPr="001B2C2A">
        <w:rPr>
          <w:rFonts w:ascii="Times New Roman" w:hAnsi="Times New Roman"/>
          <w:color w:val="000000" w:themeColor="text1"/>
          <w:sz w:val="24"/>
          <w:szCs w:val="24"/>
          <w:lang w:val="es-CO" w:eastAsia="en-US"/>
        </w:rPr>
        <w:t>1998).</w:t>
      </w:r>
      <w:r w:rsidR="00C57B73">
        <w:rPr>
          <w:rFonts w:ascii="Times New Roman" w:hAnsi="Times New Roman"/>
          <w:color w:val="000000" w:themeColor="text1"/>
          <w:sz w:val="24"/>
          <w:szCs w:val="24"/>
          <w:lang w:val="es-CO" w:eastAsia="en-US"/>
        </w:rPr>
        <w:t xml:space="preserve"> </w:t>
      </w:r>
      <w:r w:rsidRPr="001B2C2A">
        <w:rPr>
          <w:rFonts w:ascii="Times New Roman" w:hAnsi="Times New Roman"/>
          <w:color w:val="000000" w:themeColor="text1"/>
          <w:sz w:val="24"/>
          <w:szCs w:val="24"/>
          <w:lang w:val="es-CO" w:eastAsia="en-US"/>
        </w:rPr>
        <w:t>Crece desde el nivel del mar hasta los 3.500 m.s.n.m., en un rango de temperatura y precipitación entre 18  a 30</w:t>
      </w:r>
      <w:r w:rsidR="00C57B73">
        <w:rPr>
          <w:rFonts w:ascii="Times New Roman" w:hAnsi="Times New Roman"/>
          <w:color w:val="000000" w:themeColor="text1"/>
          <w:sz w:val="24"/>
          <w:szCs w:val="24"/>
          <w:lang w:val="es-CO" w:eastAsia="en-US"/>
        </w:rPr>
        <w:t xml:space="preserve"> </w:t>
      </w:r>
      <w:r w:rsidRPr="001B2C2A">
        <w:rPr>
          <w:rFonts w:ascii="Times New Roman" w:hAnsi="Times New Roman"/>
          <w:color w:val="000000" w:themeColor="text1"/>
          <w:sz w:val="24"/>
          <w:szCs w:val="24"/>
          <w:lang w:val="es-CO" w:eastAsia="en-US"/>
        </w:rPr>
        <w:t>ºC y 600 a 700 mm/año.</w:t>
      </w:r>
      <w:r w:rsidR="0019124C">
        <w:rPr>
          <w:rFonts w:ascii="Times New Roman" w:hAnsi="Times New Roman"/>
          <w:color w:val="000000" w:themeColor="text1"/>
          <w:sz w:val="24"/>
          <w:szCs w:val="24"/>
          <w:lang w:val="es-CO" w:eastAsia="en-US"/>
        </w:rPr>
        <w:t xml:space="preserve"> </w:t>
      </w:r>
      <w:r w:rsidRPr="001B2C2A">
        <w:rPr>
          <w:rFonts w:ascii="Times New Roman" w:hAnsi="Times New Roman"/>
          <w:color w:val="000000" w:themeColor="text1"/>
          <w:sz w:val="24"/>
          <w:szCs w:val="24"/>
          <w:lang w:val="es-CO" w:eastAsia="en-US"/>
        </w:rPr>
        <w:t>Adicionalmente, su sistema radicular lo convierte en excelente colonizador y estabilizador de suelos (</w:t>
      </w:r>
      <w:proofErr w:type="spellStart"/>
      <w:r w:rsidRPr="001B2C2A">
        <w:rPr>
          <w:rFonts w:ascii="Times New Roman" w:hAnsi="Times New Roman"/>
          <w:color w:val="000000" w:themeColor="text1"/>
          <w:sz w:val="24"/>
          <w:szCs w:val="24"/>
          <w:lang w:val="es-CO" w:eastAsia="en-US"/>
        </w:rPr>
        <w:t>Marais</w:t>
      </w:r>
      <w:proofErr w:type="spellEnd"/>
      <w:r w:rsidRPr="001B2C2A">
        <w:rPr>
          <w:rFonts w:ascii="Times New Roman" w:hAnsi="Times New Roman"/>
          <w:color w:val="000000" w:themeColor="text1"/>
          <w:sz w:val="24"/>
          <w:szCs w:val="24"/>
          <w:lang w:val="es-CO" w:eastAsia="en-US"/>
        </w:rPr>
        <w:t xml:space="preserve">, 2001; </w:t>
      </w:r>
      <w:proofErr w:type="spellStart"/>
      <w:r w:rsidRPr="001B2C2A">
        <w:rPr>
          <w:rFonts w:ascii="Times New Roman" w:hAnsi="Times New Roman"/>
          <w:color w:val="000000" w:themeColor="text1"/>
          <w:sz w:val="24"/>
          <w:szCs w:val="24"/>
          <w:lang w:val="es-CO" w:eastAsia="en-US"/>
        </w:rPr>
        <w:t>Muscolo</w:t>
      </w:r>
      <w:proofErr w:type="spellEnd"/>
      <w:r w:rsidR="004B102F">
        <w:rPr>
          <w:rFonts w:ascii="Times New Roman" w:hAnsi="Times New Roman"/>
          <w:color w:val="000000" w:themeColor="text1"/>
          <w:sz w:val="24"/>
          <w:szCs w:val="24"/>
          <w:lang w:val="es-CO" w:eastAsia="en-US"/>
        </w:rPr>
        <w:t xml:space="preserve"> </w:t>
      </w:r>
      <w:r w:rsidRPr="001B2C2A">
        <w:rPr>
          <w:rFonts w:ascii="Times New Roman" w:hAnsi="Times New Roman"/>
          <w:i/>
          <w:color w:val="000000" w:themeColor="text1"/>
          <w:sz w:val="24"/>
          <w:szCs w:val="24"/>
          <w:lang w:val="es-CO" w:eastAsia="en-US"/>
        </w:rPr>
        <w:t>et al</w:t>
      </w:r>
      <w:r w:rsidRPr="001B2C2A">
        <w:rPr>
          <w:rFonts w:ascii="Times New Roman" w:hAnsi="Times New Roman"/>
          <w:color w:val="000000" w:themeColor="text1"/>
          <w:sz w:val="24"/>
          <w:szCs w:val="24"/>
          <w:lang w:val="es-CO" w:eastAsia="en-US"/>
        </w:rPr>
        <w:t>.</w:t>
      </w:r>
      <w:r w:rsidR="00C57B73">
        <w:rPr>
          <w:rFonts w:ascii="Times New Roman" w:hAnsi="Times New Roman"/>
          <w:color w:val="000000" w:themeColor="text1"/>
          <w:sz w:val="24"/>
          <w:szCs w:val="24"/>
          <w:lang w:val="es-CO" w:eastAsia="en-US"/>
        </w:rPr>
        <w:t>,</w:t>
      </w:r>
      <w:r w:rsidR="00D537B3">
        <w:rPr>
          <w:rFonts w:ascii="Times New Roman" w:hAnsi="Times New Roman"/>
          <w:color w:val="000000" w:themeColor="text1"/>
          <w:sz w:val="24"/>
          <w:szCs w:val="24"/>
          <w:lang w:val="es-CO" w:eastAsia="en-US"/>
        </w:rPr>
        <w:t xml:space="preserve"> </w:t>
      </w:r>
      <w:r w:rsidRPr="001B2C2A">
        <w:rPr>
          <w:rFonts w:ascii="Times New Roman" w:hAnsi="Times New Roman"/>
          <w:color w:val="000000" w:themeColor="text1"/>
          <w:sz w:val="24"/>
          <w:szCs w:val="24"/>
          <w:lang w:val="es-CO" w:eastAsia="en-US"/>
        </w:rPr>
        <w:t xml:space="preserve">2003; </w:t>
      </w:r>
      <w:proofErr w:type="spellStart"/>
      <w:r w:rsidRPr="001B2C2A">
        <w:rPr>
          <w:rFonts w:ascii="Times New Roman" w:hAnsi="Times New Roman"/>
          <w:color w:val="000000" w:themeColor="text1"/>
          <w:sz w:val="24"/>
          <w:szCs w:val="24"/>
          <w:lang w:val="es-CO" w:eastAsia="en-US"/>
        </w:rPr>
        <w:t>Muscolo</w:t>
      </w:r>
      <w:proofErr w:type="spellEnd"/>
      <w:r w:rsidR="004B102F">
        <w:rPr>
          <w:rFonts w:ascii="Times New Roman" w:hAnsi="Times New Roman"/>
          <w:color w:val="000000" w:themeColor="text1"/>
          <w:sz w:val="24"/>
          <w:szCs w:val="24"/>
          <w:lang w:val="es-CO" w:eastAsia="en-US"/>
        </w:rPr>
        <w:t xml:space="preserve"> </w:t>
      </w:r>
      <w:r w:rsidRPr="001B2C2A">
        <w:rPr>
          <w:rFonts w:ascii="Times New Roman" w:hAnsi="Times New Roman"/>
          <w:i/>
          <w:color w:val="000000" w:themeColor="text1"/>
          <w:sz w:val="24"/>
          <w:szCs w:val="24"/>
          <w:lang w:val="es-CO" w:eastAsia="en-US"/>
        </w:rPr>
        <w:t>et al</w:t>
      </w:r>
      <w:r w:rsidRPr="001B2C2A">
        <w:rPr>
          <w:rFonts w:ascii="Times New Roman" w:hAnsi="Times New Roman"/>
          <w:color w:val="000000" w:themeColor="text1"/>
          <w:sz w:val="24"/>
          <w:szCs w:val="24"/>
          <w:lang w:val="es-CO" w:eastAsia="en-US"/>
        </w:rPr>
        <w:t>., 2013), por lo que a menudo es utilizado en terrenos erosionados (</w:t>
      </w:r>
      <w:proofErr w:type="spellStart"/>
      <w:r w:rsidRPr="001B2C2A">
        <w:rPr>
          <w:rFonts w:ascii="Times New Roman" w:hAnsi="Times New Roman"/>
          <w:color w:val="000000" w:themeColor="text1"/>
          <w:sz w:val="24"/>
          <w:szCs w:val="24"/>
          <w:lang w:val="es-CO" w:eastAsia="en-US"/>
        </w:rPr>
        <w:t>Marais</w:t>
      </w:r>
      <w:proofErr w:type="spellEnd"/>
      <w:r w:rsidR="004B102F">
        <w:rPr>
          <w:rFonts w:ascii="Times New Roman" w:hAnsi="Times New Roman"/>
          <w:color w:val="000000" w:themeColor="text1"/>
          <w:sz w:val="24"/>
          <w:szCs w:val="24"/>
          <w:lang w:val="es-CO" w:eastAsia="en-US"/>
        </w:rPr>
        <w:t xml:space="preserve"> </w:t>
      </w:r>
      <w:r w:rsidRPr="001B2C2A">
        <w:rPr>
          <w:rFonts w:ascii="Times New Roman" w:hAnsi="Times New Roman"/>
          <w:i/>
          <w:color w:val="000000" w:themeColor="text1"/>
          <w:sz w:val="24"/>
          <w:szCs w:val="24"/>
          <w:lang w:val="es-CO" w:eastAsia="en-US"/>
        </w:rPr>
        <w:t>et al</w:t>
      </w:r>
      <w:r w:rsidRPr="001B2C2A">
        <w:rPr>
          <w:rFonts w:ascii="Times New Roman" w:hAnsi="Times New Roman"/>
          <w:color w:val="000000" w:themeColor="text1"/>
          <w:sz w:val="24"/>
          <w:szCs w:val="24"/>
          <w:lang w:val="es-CO" w:eastAsia="en-US"/>
        </w:rPr>
        <w:t xml:space="preserve">., 1992).  </w:t>
      </w:r>
    </w:p>
    <w:p w:rsidR="001761F1" w:rsidRPr="001B2C2A" w:rsidRDefault="001761F1" w:rsidP="001761F1">
      <w:pPr>
        <w:pStyle w:val="Textoindependiente2"/>
        <w:rPr>
          <w:rFonts w:ascii="Times New Roman" w:hAnsi="Times New Roman"/>
          <w:color w:val="000000" w:themeColor="text1"/>
          <w:sz w:val="24"/>
          <w:szCs w:val="24"/>
          <w:lang w:val="es-CO" w:eastAsia="en-US"/>
        </w:rPr>
      </w:pPr>
    </w:p>
    <w:p w:rsidR="001761F1" w:rsidRPr="001B2C2A" w:rsidRDefault="001761F1" w:rsidP="001761F1">
      <w:pPr>
        <w:spacing w:line="240" w:lineRule="auto"/>
        <w:jc w:val="both"/>
        <w:rPr>
          <w:rFonts w:ascii="Times New Roman" w:hAnsi="Times New Roman"/>
          <w:color w:val="000000" w:themeColor="text1"/>
          <w:sz w:val="24"/>
          <w:szCs w:val="24"/>
          <w:lang w:val="es-CO"/>
        </w:rPr>
      </w:pPr>
      <w:r w:rsidRPr="001B2C2A">
        <w:rPr>
          <w:rFonts w:ascii="Times New Roman" w:hAnsi="Times New Roman"/>
          <w:color w:val="000000" w:themeColor="text1"/>
          <w:sz w:val="24"/>
          <w:szCs w:val="24"/>
          <w:lang w:val="es-CO"/>
        </w:rPr>
        <w:t>La salinización de los suelos es reconocida como la principal amenaza de los recursos medioambientales y afecta entre el 7 a 10</w:t>
      </w:r>
      <w:r w:rsidR="0082165E">
        <w:rPr>
          <w:rFonts w:ascii="Times New Roman" w:hAnsi="Times New Roman"/>
          <w:color w:val="000000" w:themeColor="text1"/>
          <w:sz w:val="24"/>
          <w:szCs w:val="24"/>
          <w:lang w:val="es-CO"/>
        </w:rPr>
        <w:t xml:space="preserve"> </w:t>
      </w:r>
      <w:r w:rsidRPr="001B2C2A">
        <w:rPr>
          <w:rFonts w:ascii="Times New Roman" w:hAnsi="Times New Roman"/>
          <w:color w:val="000000" w:themeColor="text1"/>
          <w:sz w:val="24"/>
          <w:szCs w:val="24"/>
          <w:lang w:val="es-CO"/>
        </w:rPr>
        <w:t>% de la extensión continental (</w:t>
      </w:r>
      <w:proofErr w:type="spellStart"/>
      <w:r w:rsidRPr="001B2C2A">
        <w:rPr>
          <w:rFonts w:ascii="Times New Roman" w:hAnsi="Times New Roman"/>
          <w:color w:val="000000" w:themeColor="text1"/>
          <w:sz w:val="24"/>
          <w:szCs w:val="24"/>
          <w:lang w:val="es-CO"/>
        </w:rPr>
        <w:t>Upadhyay</w:t>
      </w:r>
      <w:proofErr w:type="spellEnd"/>
      <w:r w:rsidR="004B102F">
        <w:rPr>
          <w:rFonts w:ascii="Times New Roman" w:hAnsi="Times New Roman"/>
          <w:color w:val="000000" w:themeColor="text1"/>
          <w:sz w:val="24"/>
          <w:szCs w:val="24"/>
          <w:lang w:val="es-CO"/>
        </w:rPr>
        <w:t xml:space="preserve"> </w:t>
      </w:r>
      <w:r w:rsidRPr="001B2C2A">
        <w:rPr>
          <w:rFonts w:ascii="Times New Roman" w:hAnsi="Times New Roman"/>
          <w:i/>
          <w:color w:val="000000" w:themeColor="text1"/>
          <w:sz w:val="24"/>
          <w:szCs w:val="24"/>
          <w:lang w:val="es-CO"/>
        </w:rPr>
        <w:t>et al</w:t>
      </w:r>
      <w:r w:rsidRPr="001B2C2A">
        <w:rPr>
          <w:rFonts w:ascii="Times New Roman" w:hAnsi="Times New Roman"/>
          <w:color w:val="000000" w:themeColor="text1"/>
          <w:sz w:val="24"/>
          <w:szCs w:val="24"/>
          <w:lang w:val="es-CO"/>
        </w:rPr>
        <w:t>., 2011).</w:t>
      </w:r>
      <w:r w:rsidR="0082165E">
        <w:rPr>
          <w:rFonts w:ascii="Times New Roman" w:hAnsi="Times New Roman"/>
          <w:color w:val="000000" w:themeColor="text1"/>
          <w:sz w:val="24"/>
          <w:szCs w:val="24"/>
          <w:lang w:val="es-CO"/>
        </w:rPr>
        <w:t xml:space="preserve"> </w:t>
      </w:r>
      <w:r w:rsidRPr="001B2C2A">
        <w:rPr>
          <w:rFonts w:ascii="Times New Roman" w:hAnsi="Times New Roman"/>
          <w:color w:val="000000" w:themeColor="text1"/>
          <w:sz w:val="24"/>
          <w:szCs w:val="24"/>
          <w:lang w:val="es-CO"/>
        </w:rPr>
        <w:t xml:space="preserve">Un suelo es considerado salino cuando la concentración de iones interfiere el crecimiento de especies de interés agrícola y alcanza una conductividad eléctrica &gt;4 </w:t>
      </w:r>
      <w:proofErr w:type="spellStart"/>
      <w:r w:rsidRPr="001B2C2A">
        <w:rPr>
          <w:rFonts w:ascii="Times New Roman" w:hAnsi="Times New Roman"/>
          <w:color w:val="000000" w:themeColor="text1"/>
          <w:sz w:val="24"/>
          <w:szCs w:val="24"/>
          <w:lang w:val="es-CO"/>
        </w:rPr>
        <w:t>dS</w:t>
      </w:r>
      <w:proofErr w:type="spellEnd"/>
      <w:r w:rsidRPr="001B2C2A">
        <w:rPr>
          <w:rFonts w:ascii="Times New Roman" w:hAnsi="Times New Roman"/>
          <w:color w:val="000000" w:themeColor="text1"/>
          <w:sz w:val="24"/>
          <w:szCs w:val="24"/>
          <w:lang w:val="es-CO"/>
        </w:rPr>
        <w:t xml:space="preserve"> m</w:t>
      </w:r>
      <w:r w:rsidRPr="001B2C2A">
        <w:rPr>
          <w:rFonts w:ascii="Times New Roman" w:hAnsi="Times New Roman"/>
          <w:color w:val="000000" w:themeColor="text1"/>
          <w:sz w:val="24"/>
          <w:szCs w:val="24"/>
          <w:vertAlign w:val="superscript"/>
          <w:lang w:val="es-CO"/>
        </w:rPr>
        <w:t>-1</w:t>
      </w:r>
      <w:r w:rsidRPr="001B2C2A">
        <w:rPr>
          <w:rFonts w:ascii="Times New Roman" w:hAnsi="Times New Roman"/>
          <w:color w:val="000000" w:themeColor="text1"/>
          <w:sz w:val="24"/>
          <w:szCs w:val="24"/>
          <w:lang w:val="es-CO"/>
        </w:rPr>
        <w:t xml:space="preserve"> (aproximadamente 36 </w:t>
      </w:r>
      <w:proofErr w:type="spellStart"/>
      <w:r w:rsidRPr="001B2C2A">
        <w:rPr>
          <w:rFonts w:ascii="Times New Roman" w:hAnsi="Times New Roman"/>
          <w:color w:val="000000" w:themeColor="text1"/>
          <w:sz w:val="24"/>
          <w:szCs w:val="24"/>
          <w:lang w:val="es-CO"/>
        </w:rPr>
        <w:t>mM</w:t>
      </w:r>
      <w:proofErr w:type="spellEnd"/>
      <w:r w:rsidRPr="001B2C2A">
        <w:rPr>
          <w:rFonts w:ascii="Times New Roman" w:hAnsi="Times New Roman"/>
          <w:color w:val="000000" w:themeColor="text1"/>
          <w:sz w:val="24"/>
          <w:szCs w:val="24"/>
          <w:lang w:val="es-CO"/>
        </w:rPr>
        <w:t xml:space="preserve"> de </w:t>
      </w:r>
      <w:proofErr w:type="spellStart"/>
      <w:r w:rsidRPr="001B2C2A">
        <w:rPr>
          <w:rFonts w:ascii="Times New Roman" w:hAnsi="Times New Roman"/>
          <w:color w:val="000000" w:themeColor="text1"/>
          <w:sz w:val="24"/>
          <w:szCs w:val="24"/>
          <w:lang w:val="es-CO"/>
        </w:rPr>
        <w:t>NaCl</w:t>
      </w:r>
      <w:proofErr w:type="spellEnd"/>
      <w:r w:rsidRPr="001B2C2A">
        <w:rPr>
          <w:rFonts w:ascii="Times New Roman" w:hAnsi="Times New Roman"/>
          <w:color w:val="000000" w:themeColor="text1"/>
          <w:sz w:val="24"/>
          <w:szCs w:val="24"/>
          <w:lang w:val="es-CO"/>
        </w:rPr>
        <w:t>), determinados en la pasta del suelo a 25 ºC (</w:t>
      </w:r>
      <w:proofErr w:type="spellStart"/>
      <w:r w:rsidRPr="001B2C2A">
        <w:rPr>
          <w:rFonts w:ascii="Times New Roman" w:hAnsi="Times New Roman"/>
          <w:color w:val="000000" w:themeColor="text1"/>
          <w:sz w:val="24"/>
          <w:szCs w:val="24"/>
          <w:lang w:val="es-CO"/>
        </w:rPr>
        <w:t>Bui</w:t>
      </w:r>
      <w:proofErr w:type="spellEnd"/>
      <w:r w:rsidRPr="001B2C2A">
        <w:rPr>
          <w:rFonts w:ascii="Times New Roman" w:hAnsi="Times New Roman"/>
          <w:color w:val="000000" w:themeColor="text1"/>
          <w:sz w:val="24"/>
          <w:szCs w:val="24"/>
          <w:lang w:val="es-CO"/>
        </w:rPr>
        <w:t>, 2013).</w:t>
      </w:r>
      <w:r w:rsidR="00E944BD">
        <w:rPr>
          <w:rFonts w:ascii="Times New Roman" w:hAnsi="Times New Roman"/>
          <w:color w:val="000000" w:themeColor="text1"/>
          <w:sz w:val="24"/>
          <w:szCs w:val="24"/>
          <w:lang w:val="es-CO"/>
        </w:rPr>
        <w:t xml:space="preserve"> </w:t>
      </w:r>
      <w:r w:rsidRPr="001B2C2A">
        <w:rPr>
          <w:rFonts w:ascii="Times New Roman" w:hAnsi="Times New Roman"/>
          <w:color w:val="000000" w:themeColor="text1"/>
          <w:sz w:val="24"/>
          <w:szCs w:val="24"/>
          <w:lang w:val="es-CO"/>
        </w:rPr>
        <w:t xml:space="preserve">La presencia de sales en el suelo es de origen </w:t>
      </w:r>
      <w:proofErr w:type="spellStart"/>
      <w:r w:rsidRPr="001B2C2A">
        <w:rPr>
          <w:rFonts w:ascii="Times New Roman" w:hAnsi="Times New Roman"/>
          <w:color w:val="000000" w:themeColor="text1"/>
          <w:sz w:val="24"/>
          <w:szCs w:val="24"/>
          <w:lang w:val="es-CO"/>
        </w:rPr>
        <w:t>pedogénico</w:t>
      </w:r>
      <w:proofErr w:type="spellEnd"/>
      <w:r w:rsidRPr="001B2C2A">
        <w:rPr>
          <w:rFonts w:ascii="Times New Roman" w:hAnsi="Times New Roman"/>
          <w:color w:val="000000" w:themeColor="text1"/>
          <w:sz w:val="24"/>
          <w:szCs w:val="24"/>
          <w:lang w:val="es-CO"/>
        </w:rPr>
        <w:t xml:space="preserve"> (meteorización) o </w:t>
      </w:r>
      <w:proofErr w:type="spellStart"/>
      <w:r w:rsidRPr="001B2C2A">
        <w:rPr>
          <w:rFonts w:ascii="Times New Roman" w:hAnsi="Times New Roman"/>
          <w:color w:val="000000" w:themeColor="text1"/>
          <w:sz w:val="24"/>
          <w:szCs w:val="24"/>
          <w:lang w:val="es-CO"/>
        </w:rPr>
        <w:t>antrópico</w:t>
      </w:r>
      <w:proofErr w:type="spellEnd"/>
      <w:r w:rsidRPr="001B2C2A">
        <w:rPr>
          <w:rFonts w:ascii="Times New Roman" w:hAnsi="Times New Roman"/>
          <w:color w:val="000000" w:themeColor="text1"/>
          <w:sz w:val="24"/>
          <w:szCs w:val="24"/>
          <w:lang w:val="es-CO"/>
        </w:rPr>
        <w:t xml:space="preserve"> (agua de irrigación o fertilización) y se exacerba cuando la</w:t>
      </w:r>
      <w:r w:rsidR="009C2F9E" w:rsidRPr="001B2C2A">
        <w:rPr>
          <w:rFonts w:ascii="Times New Roman" w:hAnsi="Times New Roman"/>
          <w:color w:val="000000" w:themeColor="text1"/>
          <w:sz w:val="24"/>
          <w:szCs w:val="24"/>
          <w:lang w:val="es-CO"/>
        </w:rPr>
        <w:t>s</w:t>
      </w:r>
      <w:r w:rsidRPr="001B2C2A">
        <w:rPr>
          <w:rFonts w:ascii="Times New Roman" w:hAnsi="Times New Roman"/>
          <w:color w:val="000000" w:themeColor="text1"/>
          <w:sz w:val="24"/>
          <w:szCs w:val="24"/>
          <w:lang w:val="es-CO"/>
        </w:rPr>
        <w:t xml:space="preserve"> precipitaciones son insuficiente</w:t>
      </w:r>
      <w:r w:rsidR="009C2F9E" w:rsidRPr="001B2C2A">
        <w:rPr>
          <w:rFonts w:ascii="Times New Roman" w:hAnsi="Times New Roman"/>
          <w:color w:val="000000" w:themeColor="text1"/>
          <w:sz w:val="24"/>
          <w:szCs w:val="24"/>
          <w:lang w:val="es-CO"/>
        </w:rPr>
        <w:t>s</w:t>
      </w:r>
      <w:r w:rsidRPr="001B2C2A">
        <w:rPr>
          <w:rFonts w:ascii="Times New Roman" w:hAnsi="Times New Roman"/>
          <w:color w:val="000000" w:themeColor="text1"/>
          <w:sz w:val="24"/>
          <w:szCs w:val="24"/>
          <w:lang w:val="es-CO"/>
        </w:rPr>
        <w:t xml:space="preserve"> para lixiviar los iones del perfil del suelo, o cuando la tasas de evaporación son altas (Parida </w:t>
      </w:r>
      <w:r w:rsidR="009C2F9E" w:rsidRPr="001B2C2A">
        <w:rPr>
          <w:rFonts w:ascii="Times New Roman" w:hAnsi="Times New Roman"/>
          <w:color w:val="000000" w:themeColor="text1"/>
          <w:sz w:val="24"/>
          <w:szCs w:val="24"/>
          <w:lang w:val="es-CO"/>
        </w:rPr>
        <w:t>&amp;</w:t>
      </w:r>
      <w:r w:rsidRPr="001B2C2A">
        <w:rPr>
          <w:rFonts w:ascii="Times New Roman" w:hAnsi="Times New Roman"/>
          <w:color w:val="000000" w:themeColor="text1"/>
          <w:sz w:val="24"/>
          <w:szCs w:val="24"/>
          <w:lang w:val="es-CO"/>
        </w:rPr>
        <w:t xml:space="preserve"> Das, 2005; </w:t>
      </w:r>
      <w:proofErr w:type="spellStart"/>
      <w:r w:rsidRPr="001B2C2A">
        <w:rPr>
          <w:rFonts w:ascii="Times New Roman" w:hAnsi="Times New Roman"/>
          <w:color w:val="000000" w:themeColor="text1"/>
          <w:sz w:val="24"/>
          <w:szCs w:val="24"/>
          <w:lang w:val="es-CO"/>
        </w:rPr>
        <w:t>Bui</w:t>
      </w:r>
      <w:proofErr w:type="spellEnd"/>
      <w:r w:rsidRPr="001B2C2A">
        <w:rPr>
          <w:rFonts w:ascii="Times New Roman" w:hAnsi="Times New Roman"/>
          <w:color w:val="000000" w:themeColor="text1"/>
          <w:sz w:val="24"/>
          <w:szCs w:val="24"/>
          <w:lang w:val="es-CO"/>
        </w:rPr>
        <w:t xml:space="preserve">, 2013; </w:t>
      </w:r>
      <w:proofErr w:type="spellStart"/>
      <w:r w:rsidRPr="001B2C2A">
        <w:rPr>
          <w:rFonts w:ascii="Times New Roman" w:hAnsi="Times New Roman"/>
          <w:color w:val="000000" w:themeColor="text1"/>
          <w:sz w:val="24"/>
          <w:szCs w:val="24"/>
          <w:lang w:val="es-CO"/>
        </w:rPr>
        <w:t>Shrivastava</w:t>
      </w:r>
      <w:proofErr w:type="spellEnd"/>
      <w:r w:rsidR="004B102F">
        <w:rPr>
          <w:rFonts w:ascii="Times New Roman" w:hAnsi="Times New Roman"/>
          <w:color w:val="000000" w:themeColor="text1"/>
          <w:sz w:val="24"/>
          <w:szCs w:val="24"/>
          <w:lang w:val="es-CO"/>
        </w:rPr>
        <w:t xml:space="preserve"> </w:t>
      </w:r>
      <w:r w:rsidR="009C2F9E" w:rsidRPr="001B2C2A">
        <w:rPr>
          <w:rFonts w:ascii="Times New Roman" w:hAnsi="Times New Roman"/>
          <w:color w:val="000000" w:themeColor="text1"/>
          <w:sz w:val="24"/>
          <w:szCs w:val="24"/>
          <w:lang w:val="es-CO"/>
        </w:rPr>
        <w:t>&amp;</w:t>
      </w:r>
      <w:r w:rsidR="004B102F">
        <w:rPr>
          <w:rFonts w:ascii="Times New Roman" w:hAnsi="Times New Roman"/>
          <w:color w:val="000000" w:themeColor="text1"/>
          <w:sz w:val="24"/>
          <w:szCs w:val="24"/>
          <w:lang w:val="es-CO"/>
        </w:rPr>
        <w:t xml:space="preserve"> </w:t>
      </w:r>
      <w:proofErr w:type="spellStart"/>
      <w:r w:rsidRPr="001B2C2A">
        <w:rPr>
          <w:rFonts w:ascii="Times New Roman" w:hAnsi="Times New Roman"/>
          <w:color w:val="000000" w:themeColor="text1"/>
          <w:sz w:val="24"/>
          <w:szCs w:val="24"/>
          <w:lang w:val="es-CO"/>
        </w:rPr>
        <w:t>Kumar</w:t>
      </w:r>
      <w:proofErr w:type="spellEnd"/>
      <w:r w:rsidRPr="001B2C2A">
        <w:rPr>
          <w:rFonts w:ascii="Times New Roman" w:hAnsi="Times New Roman"/>
          <w:color w:val="000000" w:themeColor="text1"/>
          <w:sz w:val="24"/>
          <w:szCs w:val="24"/>
          <w:lang w:val="es-CO"/>
        </w:rPr>
        <w:t>, 2014).</w:t>
      </w:r>
    </w:p>
    <w:p w:rsidR="008B798A" w:rsidRDefault="001761F1" w:rsidP="001761F1">
      <w:pPr>
        <w:spacing w:line="240" w:lineRule="auto"/>
        <w:jc w:val="both"/>
        <w:rPr>
          <w:rFonts w:ascii="Times New Roman" w:hAnsi="Times New Roman"/>
          <w:color w:val="000000" w:themeColor="text1"/>
          <w:sz w:val="24"/>
          <w:szCs w:val="24"/>
          <w:lang w:val="es-CO"/>
        </w:rPr>
      </w:pPr>
      <w:r w:rsidRPr="001B2C2A">
        <w:rPr>
          <w:rFonts w:ascii="Times New Roman" w:hAnsi="Times New Roman"/>
          <w:color w:val="000000" w:themeColor="text1"/>
          <w:sz w:val="24"/>
          <w:szCs w:val="24"/>
          <w:lang w:val="es-CO"/>
        </w:rPr>
        <w:t>La salinidad disminuye la producción agrícola en la mayoría de los cultivos por la afect</w:t>
      </w:r>
      <w:r w:rsidR="0045513A" w:rsidRPr="001B2C2A">
        <w:rPr>
          <w:rFonts w:ascii="Times New Roman" w:hAnsi="Times New Roman"/>
          <w:color w:val="000000" w:themeColor="text1"/>
          <w:sz w:val="24"/>
          <w:szCs w:val="24"/>
          <w:lang w:val="es-CO"/>
        </w:rPr>
        <w:t>ación de las propiedades físico</w:t>
      </w:r>
      <w:r w:rsidR="00213B5D">
        <w:rPr>
          <w:rFonts w:ascii="Times New Roman" w:hAnsi="Times New Roman"/>
          <w:color w:val="000000" w:themeColor="text1"/>
          <w:sz w:val="24"/>
          <w:szCs w:val="24"/>
          <w:lang w:val="es-CO"/>
        </w:rPr>
        <w:t>-</w:t>
      </w:r>
      <w:r w:rsidRPr="001B2C2A">
        <w:rPr>
          <w:rFonts w:ascii="Times New Roman" w:hAnsi="Times New Roman"/>
          <w:color w:val="000000" w:themeColor="text1"/>
          <w:sz w:val="24"/>
          <w:szCs w:val="24"/>
          <w:lang w:val="es-CO"/>
        </w:rPr>
        <w:t>químicas del suelo y balance ecológico del área cultivada (</w:t>
      </w:r>
      <w:proofErr w:type="spellStart"/>
      <w:r w:rsidRPr="001B2C2A">
        <w:rPr>
          <w:rFonts w:ascii="Times New Roman" w:hAnsi="Times New Roman"/>
          <w:color w:val="000000" w:themeColor="text1"/>
          <w:sz w:val="24"/>
          <w:szCs w:val="24"/>
          <w:lang w:val="es-CO"/>
        </w:rPr>
        <w:t>Upadhyay</w:t>
      </w:r>
      <w:proofErr w:type="spellEnd"/>
      <w:r w:rsidR="004B102F">
        <w:rPr>
          <w:rFonts w:ascii="Times New Roman" w:hAnsi="Times New Roman"/>
          <w:color w:val="000000" w:themeColor="text1"/>
          <w:sz w:val="24"/>
          <w:szCs w:val="24"/>
          <w:lang w:val="es-CO"/>
        </w:rPr>
        <w:t xml:space="preserve"> </w:t>
      </w:r>
      <w:r w:rsidRPr="001B2C2A">
        <w:rPr>
          <w:rFonts w:ascii="Times New Roman" w:hAnsi="Times New Roman"/>
          <w:i/>
          <w:color w:val="000000" w:themeColor="text1"/>
          <w:sz w:val="24"/>
          <w:szCs w:val="24"/>
          <w:lang w:val="es-CO"/>
        </w:rPr>
        <w:t>et al</w:t>
      </w:r>
      <w:r w:rsidRPr="001B2C2A">
        <w:rPr>
          <w:rFonts w:ascii="Times New Roman" w:hAnsi="Times New Roman"/>
          <w:color w:val="000000" w:themeColor="text1"/>
          <w:sz w:val="24"/>
          <w:szCs w:val="24"/>
          <w:lang w:val="es-CO"/>
        </w:rPr>
        <w:t xml:space="preserve">., 2011; </w:t>
      </w:r>
      <w:proofErr w:type="spellStart"/>
      <w:r w:rsidRPr="001B2C2A">
        <w:rPr>
          <w:rFonts w:ascii="Times New Roman" w:hAnsi="Times New Roman"/>
          <w:color w:val="000000" w:themeColor="text1"/>
          <w:sz w:val="24"/>
          <w:szCs w:val="24"/>
          <w:lang w:val="es-CO"/>
        </w:rPr>
        <w:t>Shrivastava</w:t>
      </w:r>
      <w:proofErr w:type="spellEnd"/>
      <w:r w:rsidRPr="001B2C2A">
        <w:rPr>
          <w:rFonts w:ascii="Times New Roman" w:hAnsi="Times New Roman"/>
          <w:color w:val="000000" w:themeColor="text1"/>
          <w:sz w:val="24"/>
          <w:szCs w:val="24"/>
          <w:lang w:val="es-CO"/>
        </w:rPr>
        <w:t xml:space="preserve"> </w:t>
      </w:r>
      <w:r w:rsidR="00AA3F32" w:rsidRPr="001B2C2A">
        <w:rPr>
          <w:rFonts w:ascii="Times New Roman" w:hAnsi="Times New Roman"/>
          <w:color w:val="000000" w:themeColor="text1"/>
          <w:sz w:val="24"/>
          <w:szCs w:val="24"/>
          <w:lang w:val="es-CO"/>
        </w:rPr>
        <w:t>&amp;</w:t>
      </w:r>
      <w:r w:rsidRPr="001B2C2A">
        <w:rPr>
          <w:rFonts w:ascii="Times New Roman" w:hAnsi="Times New Roman"/>
          <w:color w:val="000000" w:themeColor="text1"/>
          <w:sz w:val="24"/>
          <w:szCs w:val="24"/>
          <w:lang w:val="es-CO"/>
        </w:rPr>
        <w:t xml:space="preserve"> </w:t>
      </w:r>
      <w:proofErr w:type="spellStart"/>
      <w:r w:rsidRPr="001B2C2A">
        <w:rPr>
          <w:rFonts w:ascii="Times New Roman" w:hAnsi="Times New Roman"/>
          <w:color w:val="000000" w:themeColor="text1"/>
          <w:sz w:val="24"/>
          <w:szCs w:val="24"/>
          <w:lang w:val="es-CO"/>
        </w:rPr>
        <w:t>Kumar</w:t>
      </w:r>
      <w:proofErr w:type="spellEnd"/>
      <w:r w:rsidRPr="001B2C2A">
        <w:rPr>
          <w:rFonts w:ascii="Times New Roman" w:hAnsi="Times New Roman"/>
          <w:color w:val="000000" w:themeColor="text1"/>
          <w:sz w:val="24"/>
          <w:szCs w:val="24"/>
          <w:lang w:val="es-CO"/>
        </w:rPr>
        <w:t xml:space="preserve">, 2014). Bajos niveles de salinidad &lt; 4 </w:t>
      </w:r>
      <w:proofErr w:type="spellStart"/>
      <w:r w:rsidRPr="001B2C2A">
        <w:rPr>
          <w:rFonts w:ascii="Times New Roman" w:hAnsi="Times New Roman"/>
          <w:color w:val="000000" w:themeColor="text1"/>
          <w:sz w:val="24"/>
          <w:szCs w:val="24"/>
          <w:lang w:val="es-CO"/>
        </w:rPr>
        <w:t>dS</w:t>
      </w:r>
      <w:proofErr w:type="spellEnd"/>
      <w:r w:rsidRPr="001B2C2A">
        <w:rPr>
          <w:rFonts w:ascii="Times New Roman" w:hAnsi="Times New Roman"/>
          <w:color w:val="000000" w:themeColor="text1"/>
          <w:sz w:val="24"/>
          <w:szCs w:val="24"/>
          <w:lang w:val="es-CO"/>
        </w:rPr>
        <w:t xml:space="preserve"> m</w:t>
      </w:r>
      <w:r w:rsidRPr="001B2C2A">
        <w:rPr>
          <w:rFonts w:ascii="Times New Roman" w:hAnsi="Times New Roman"/>
          <w:color w:val="000000" w:themeColor="text1"/>
          <w:sz w:val="24"/>
          <w:szCs w:val="24"/>
          <w:vertAlign w:val="superscript"/>
          <w:lang w:val="es-CO"/>
        </w:rPr>
        <w:t>-1</w:t>
      </w:r>
      <w:r w:rsidRPr="001B2C2A">
        <w:rPr>
          <w:rFonts w:ascii="Times New Roman" w:hAnsi="Times New Roman"/>
          <w:color w:val="000000" w:themeColor="text1"/>
          <w:sz w:val="24"/>
          <w:szCs w:val="24"/>
          <w:lang w:val="es-CO"/>
        </w:rPr>
        <w:t xml:space="preserve"> inducen a estrés fisiológico porque sus iones, producen toxicidad estrés osmótico, oxidativo y deficiencia de nutrientes (N, Ca, K, P, Fe, Zn) que limitan la toma de nutrientes del suelo; la salinidad también afecta la fotosíntesis, debido a la reducción de área foliar, contenido de clo</w:t>
      </w:r>
      <w:r w:rsidR="00034C27" w:rsidRPr="001B2C2A">
        <w:rPr>
          <w:rFonts w:ascii="Times New Roman" w:hAnsi="Times New Roman"/>
          <w:color w:val="000000" w:themeColor="text1"/>
          <w:sz w:val="24"/>
          <w:szCs w:val="24"/>
          <w:lang w:val="es-CO"/>
        </w:rPr>
        <w:t>rofila, conductancia estomática</w:t>
      </w:r>
      <w:r w:rsidRPr="001B2C2A">
        <w:rPr>
          <w:rFonts w:ascii="Times New Roman" w:hAnsi="Times New Roman"/>
          <w:color w:val="000000" w:themeColor="text1"/>
          <w:sz w:val="24"/>
          <w:szCs w:val="24"/>
          <w:lang w:val="es-CO"/>
        </w:rPr>
        <w:t xml:space="preserve"> y</w:t>
      </w:r>
      <w:r w:rsidR="00034C27" w:rsidRPr="001B2C2A">
        <w:rPr>
          <w:rFonts w:ascii="Times New Roman" w:hAnsi="Times New Roman"/>
          <w:color w:val="000000" w:themeColor="text1"/>
          <w:sz w:val="24"/>
          <w:szCs w:val="24"/>
          <w:lang w:val="es-CO"/>
        </w:rPr>
        <w:t>,</w:t>
      </w:r>
      <w:r w:rsidRPr="001B2C2A">
        <w:rPr>
          <w:rFonts w:ascii="Times New Roman" w:hAnsi="Times New Roman"/>
          <w:color w:val="000000" w:themeColor="text1"/>
          <w:sz w:val="24"/>
          <w:szCs w:val="24"/>
          <w:lang w:val="es-CO"/>
        </w:rPr>
        <w:t xml:space="preserve"> en menor medida, la eficiencia del fotosistema II. Lo anterior se ve reflejado en una disminución de la germinación, crecimiento vegetativo y el desarrollo reproductivo en diferentes cultivos (Parida </w:t>
      </w:r>
      <w:r w:rsidR="00034C27" w:rsidRPr="001B2C2A">
        <w:rPr>
          <w:rFonts w:ascii="Times New Roman" w:hAnsi="Times New Roman"/>
          <w:color w:val="000000" w:themeColor="text1"/>
          <w:sz w:val="24"/>
          <w:szCs w:val="24"/>
          <w:lang w:val="es-CO"/>
        </w:rPr>
        <w:t>&amp;</w:t>
      </w:r>
      <w:r w:rsidRPr="001B2C2A">
        <w:rPr>
          <w:rFonts w:ascii="Times New Roman" w:hAnsi="Times New Roman"/>
          <w:color w:val="000000" w:themeColor="text1"/>
          <w:sz w:val="24"/>
          <w:szCs w:val="24"/>
          <w:lang w:val="es-CO"/>
        </w:rPr>
        <w:t xml:space="preserve"> Das, 2005; </w:t>
      </w:r>
      <w:proofErr w:type="spellStart"/>
      <w:r w:rsidRPr="001B2C2A">
        <w:rPr>
          <w:rFonts w:ascii="Times New Roman" w:hAnsi="Times New Roman"/>
          <w:color w:val="000000" w:themeColor="text1"/>
          <w:sz w:val="24"/>
          <w:szCs w:val="24"/>
          <w:lang w:val="es-CO"/>
        </w:rPr>
        <w:t>Bui</w:t>
      </w:r>
      <w:proofErr w:type="spellEnd"/>
      <w:r w:rsidRPr="001B2C2A">
        <w:rPr>
          <w:rFonts w:ascii="Times New Roman" w:hAnsi="Times New Roman"/>
          <w:color w:val="000000" w:themeColor="text1"/>
          <w:sz w:val="24"/>
          <w:szCs w:val="24"/>
          <w:lang w:val="es-CO"/>
        </w:rPr>
        <w:t xml:space="preserve">, 2013; </w:t>
      </w:r>
      <w:proofErr w:type="spellStart"/>
      <w:r w:rsidRPr="001B2C2A">
        <w:rPr>
          <w:rFonts w:ascii="Times New Roman" w:hAnsi="Times New Roman"/>
          <w:color w:val="000000" w:themeColor="text1"/>
          <w:sz w:val="24"/>
          <w:szCs w:val="24"/>
          <w:lang w:val="es-CO"/>
        </w:rPr>
        <w:t>Shrivastava</w:t>
      </w:r>
      <w:proofErr w:type="spellEnd"/>
      <w:r w:rsidRPr="001B2C2A">
        <w:rPr>
          <w:rFonts w:ascii="Times New Roman" w:hAnsi="Times New Roman"/>
          <w:color w:val="000000" w:themeColor="text1"/>
          <w:sz w:val="24"/>
          <w:szCs w:val="24"/>
          <w:lang w:val="es-CO"/>
        </w:rPr>
        <w:t xml:space="preserve"> </w:t>
      </w:r>
      <w:r w:rsidR="00034C27" w:rsidRPr="001B2C2A">
        <w:rPr>
          <w:rFonts w:ascii="Times New Roman" w:hAnsi="Times New Roman"/>
          <w:color w:val="000000" w:themeColor="text1"/>
          <w:sz w:val="24"/>
          <w:szCs w:val="24"/>
          <w:lang w:val="es-CO"/>
        </w:rPr>
        <w:t>&amp;</w:t>
      </w:r>
      <w:r w:rsidRPr="001B2C2A">
        <w:rPr>
          <w:rFonts w:ascii="Times New Roman" w:hAnsi="Times New Roman"/>
          <w:color w:val="000000" w:themeColor="text1"/>
          <w:sz w:val="24"/>
          <w:szCs w:val="24"/>
          <w:lang w:val="es-CO"/>
        </w:rPr>
        <w:t xml:space="preserve"> </w:t>
      </w:r>
      <w:proofErr w:type="spellStart"/>
      <w:r w:rsidRPr="001B2C2A">
        <w:rPr>
          <w:rFonts w:ascii="Times New Roman" w:hAnsi="Times New Roman"/>
          <w:color w:val="000000" w:themeColor="text1"/>
          <w:sz w:val="24"/>
          <w:szCs w:val="24"/>
          <w:lang w:val="es-CO"/>
        </w:rPr>
        <w:t>Kumar</w:t>
      </w:r>
      <w:proofErr w:type="spellEnd"/>
      <w:r w:rsidRPr="001B2C2A">
        <w:rPr>
          <w:rFonts w:ascii="Times New Roman" w:hAnsi="Times New Roman"/>
          <w:color w:val="000000" w:themeColor="text1"/>
          <w:sz w:val="24"/>
          <w:szCs w:val="24"/>
          <w:lang w:val="es-CO"/>
        </w:rPr>
        <w:t xml:space="preserve">, 2014; </w:t>
      </w:r>
      <w:proofErr w:type="spellStart"/>
      <w:r w:rsidRPr="001B2C2A">
        <w:rPr>
          <w:rFonts w:ascii="Times New Roman" w:hAnsi="Times New Roman"/>
          <w:color w:val="000000" w:themeColor="text1"/>
          <w:sz w:val="24"/>
          <w:szCs w:val="24"/>
          <w:lang w:val="es-CO"/>
        </w:rPr>
        <w:t>Pompeiano</w:t>
      </w:r>
      <w:proofErr w:type="spellEnd"/>
      <w:r w:rsidR="004B102F">
        <w:rPr>
          <w:rFonts w:ascii="Times New Roman" w:hAnsi="Times New Roman"/>
          <w:color w:val="000000" w:themeColor="text1"/>
          <w:sz w:val="24"/>
          <w:szCs w:val="24"/>
          <w:lang w:val="es-CO"/>
        </w:rPr>
        <w:t xml:space="preserve"> </w:t>
      </w:r>
      <w:r w:rsidRPr="001B2C2A">
        <w:rPr>
          <w:rFonts w:ascii="Times New Roman" w:hAnsi="Times New Roman"/>
          <w:i/>
          <w:color w:val="000000" w:themeColor="text1"/>
          <w:sz w:val="24"/>
          <w:szCs w:val="24"/>
          <w:lang w:val="es-CO"/>
        </w:rPr>
        <w:t>et al</w:t>
      </w:r>
      <w:r w:rsidRPr="001B2C2A">
        <w:rPr>
          <w:rFonts w:ascii="Times New Roman" w:hAnsi="Times New Roman"/>
          <w:color w:val="000000" w:themeColor="text1"/>
          <w:sz w:val="24"/>
          <w:szCs w:val="24"/>
          <w:lang w:val="es-CO"/>
        </w:rPr>
        <w:t>., 2014).</w:t>
      </w:r>
    </w:p>
    <w:p w:rsidR="001761F1" w:rsidRPr="001B2C2A" w:rsidRDefault="001761F1" w:rsidP="001761F1">
      <w:pPr>
        <w:spacing w:line="240" w:lineRule="auto"/>
        <w:jc w:val="both"/>
        <w:rPr>
          <w:rFonts w:ascii="Times New Roman" w:hAnsi="Times New Roman"/>
          <w:color w:val="000000" w:themeColor="text1"/>
          <w:sz w:val="24"/>
          <w:szCs w:val="24"/>
          <w:lang w:val="es-CO"/>
        </w:rPr>
      </w:pPr>
      <w:r w:rsidRPr="001B2C2A">
        <w:rPr>
          <w:rFonts w:ascii="Times New Roman" w:hAnsi="Times New Roman"/>
          <w:color w:val="000000" w:themeColor="text1"/>
          <w:sz w:val="24"/>
          <w:szCs w:val="24"/>
          <w:lang w:val="es-CO"/>
        </w:rPr>
        <w:t xml:space="preserve">Particularmente, el pasto </w:t>
      </w:r>
      <w:proofErr w:type="spellStart"/>
      <w:r w:rsidRPr="001B2C2A">
        <w:rPr>
          <w:rFonts w:ascii="Times New Roman" w:hAnsi="Times New Roman"/>
          <w:color w:val="000000" w:themeColor="text1"/>
          <w:sz w:val="24"/>
          <w:szCs w:val="24"/>
          <w:lang w:val="es-CO"/>
        </w:rPr>
        <w:t>Kikuyo</w:t>
      </w:r>
      <w:proofErr w:type="spellEnd"/>
      <w:r w:rsidRPr="001B2C2A">
        <w:rPr>
          <w:rFonts w:ascii="Times New Roman" w:hAnsi="Times New Roman"/>
          <w:color w:val="000000" w:themeColor="text1"/>
          <w:sz w:val="24"/>
          <w:szCs w:val="24"/>
          <w:lang w:val="es-CO"/>
        </w:rPr>
        <w:t xml:space="preserve"> puede ser muy sensible a las deficiencias de magnesio, fósforo, potasio, azufre, hierro, cobre y manganeso, siendo el fósforo de especial </w:t>
      </w:r>
      <w:r w:rsidRPr="001B2C2A">
        <w:rPr>
          <w:rFonts w:ascii="Times New Roman" w:hAnsi="Times New Roman"/>
          <w:color w:val="000000" w:themeColor="text1"/>
          <w:sz w:val="24"/>
          <w:szCs w:val="24"/>
          <w:lang w:val="es-CO"/>
        </w:rPr>
        <w:lastRenderedPageBreak/>
        <w:t>importancia para el establecimiento de las pasturas (</w:t>
      </w:r>
      <w:proofErr w:type="spellStart"/>
      <w:r w:rsidRPr="001B2C2A">
        <w:rPr>
          <w:rFonts w:ascii="Times New Roman" w:hAnsi="Times New Roman"/>
          <w:color w:val="000000" w:themeColor="text1"/>
          <w:sz w:val="24"/>
          <w:szCs w:val="24"/>
          <w:lang w:val="es-CO"/>
        </w:rPr>
        <w:t>Marais</w:t>
      </w:r>
      <w:proofErr w:type="spellEnd"/>
      <w:r w:rsidRPr="001B2C2A">
        <w:rPr>
          <w:rFonts w:ascii="Times New Roman" w:hAnsi="Times New Roman"/>
          <w:color w:val="000000" w:themeColor="text1"/>
          <w:sz w:val="24"/>
          <w:szCs w:val="24"/>
          <w:lang w:val="es-CO"/>
        </w:rPr>
        <w:t>, 2001). Por lo que las condiciones de salinidad podrían disminuir su desempeño.</w:t>
      </w:r>
    </w:p>
    <w:p w:rsidR="001761F1" w:rsidRPr="001B2C2A" w:rsidRDefault="001761F1" w:rsidP="001761F1">
      <w:pPr>
        <w:spacing w:line="240" w:lineRule="auto"/>
        <w:jc w:val="both"/>
        <w:rPr>
          <w:rFonts w:ascii="Times New Roman" w:hAnsi="Times New Roman"/>
          <w:color w:val="000000" w:themeColor="text1"/>
          <w:sz w:val="24"/>
          <w:szCs w:val="24"/>
          <w:lang w:val="es-CO"/>
        </w:rPr>
      </w:pPr>
      <w:r w:rsidRPr="001B2C2A">
        <w:rPr>
          <w:rFonts w:ascii="Times New Roman" w:hAnsi="Times New Roman"/>
          <w:color w:val="000000" w:themeColor="text1"/>
          <w:sz w:val="24"/>
          <w:szCs w:val="24"/>
          <w:lang w:val="es-CO"/>
        </w:rPr>
        <w:t xml:space="preserve">Debido a la problemática que la salinidad representa, es necesario re-examinar el uso de fertilizantes y plaguicidas de síntesis química relacionados con la concentración de sales en el suelo y desarrollar una agricultura sustentable, clave para el planteamiento de estrategias alternativas y complementarias (Ali </w:t>
      </w:r>
      <w:r w:rsidRPr="001B2C2A">
        <w:rPr>
          <w:rFonts w:ascii="Times New Roman" w:hAnsi="Times New Roman"/>
          <w:i/>
          <w:color w:val="000000" w:themeColor="text1"/>
          <w:sz w:val="24"/>
          <w:szCs w:val="24"/>
          <w:lang w:val="es-CO"/>
        </w:rPr>
        <w:t>et al</w:t>
      </w:r>
      <w:r w:rsidRPr="001B2C2A">
        <w:rPr>
          <w:rFonts w:ascii="Times New Roman" w:hAnsi="Times New Roman"/>
          <w:color w:val="000000" w:themeColor="text1"/>
          <w:sz w:val="24"/>
          <w:szCs w:val="24"/>
          <w:lang w:val="es-CO"/>
        </w:rPr>
        <w:t xml:space="preserve">., 2014; </w:t>
      </w:r>
      <w:proofErr w:type="spellStart"/>
      <w:r w:rsidRPr="001B2C2A">
        <w:rPr>
          <w:rFonts w:ascii="Times New Roman" w:hAnsi="Times New Roman"/>
          <w:color w:val="000000" w:themeColor="text1"/>
          <w:sz w:val="24"/>
          <w:szCs w:val="24"/>
          <w:lang w:val="es-CO"/>
        </w:rPr>
        <w:t>Goswami</w:t>
      </w:r>
      <w:proofErr w:type="spellEnd"/>
      <w:r w:rsidR="004B102F">
        <w:rPr>
          <w:rFonts w:ascii="Times New Roman" w:hAnsi="Times New Roman"/>
          <w:color w:val="000000" w:themeColor="text1"/>
          <w:sz w:val="24"/>
          <w:szCs w:val="24"/>
          <w:lang w:val="es-CO"/>
        </w:rPr>
        <w:t xml:space="preserve"> </w:t>
      </w:r>
      <w:r w:rsidRPr="001B2C2A">
        <w:rPr>
          <w:rFonts w:ascii="Times New Roman" w:hAnsi="Times New Roman"/>
          <w:i/>
          <w:color w:val="000000" w:themeColor="text1"/>
          <w:sz w:val="24"/>
          <w:szCs w:val="24"/>
          <w:lang w:val="es-CO"/>
        </w:rPr>
        <w:t>et al</w:t>
      </w:r>
      <w:r w:rsidRPr="001B2C2A">
        <w:rPr>
          <w:rFonts w:ascii="Times New Roman" w:hAnsi="Times New Roman"/>
          <w:color w:val="000000" w:themeColor="text1"/>
          <w:sz w:val="24"/>
          <w:szCs w:val="24"/>
          <w:lang w:val="es-CO"/>
        </w:rPr>
        <w:t>., 2014).</w:t>
      </w:r>
      <w:r w:rsidR="00B57648">
        <w:rPr>
          <w:rFonts w:ascii="Times New Roman" w:hAnsi="Times New Roman"/>
          <w:color w:val="000000" w:themeColor="text1"/>
          <w:sz w:val="24"/>
          <w:szCs w:val="24"/>
          <w:lang w:val="es-CO"/>
        </w:rPr>
        <w:t xml:space="preserve"> </w:t>
      </w:r>
      <w:r w:rsidRPr="001B2C2A">
        <w:rPr>
          <w:rFonts w:ascii="Times New Roman" w:hAnsi="Times New Roman"/>
          <w:color w:val="000000" w:themeColor="text1"/>
          <w:sz w:val="24"/>
          <w:szCs w:val="24"/>
          <w:lang w:val="es-CO"/>
        </w:rPr>
        <w:t>Entre estas alternativas se destaca el uso de inoculantes microbianos, considerados como una tecnología limpia y alineada con los principios de la agricultura sustentable.</w:t>
      </w:r>
    </w:p>
    <w:p w:rsidR="001761F1" w:rsidRPr="001B2C2A" w:rsidRDefault="001761F1" w:rsidP="001761F1">
      <w:pPr>
        <w:spacing w:line="240" w:lineRule="auto"/>
        <w:jc w:val="both"/>
        <w:rPr>
          <w:rFonts w:ascii="Times New Roman" w:hAnsi="Times New Roman"/>
          <w:color w:val="000000" w:themeColor="text1"/>
          <w:sz w:val="24"/>
          <w:szCs w:val="24"/>
          <w:lang w:val="es-CO"/>
        </w:rPr>
      </w:pPr>
      <w:r w:rsidRPr="001B2C2A">
        <w:rPr>
          <w:rFonts w:ascii="Times New Roman" w:hAnsi="Times New Roman"/>
          <w:color w:val="000000" w:themeColor="text1"/>
          <w:sz w:val="24"/>
          <w:szCs w:val="24"/>
          <w:lang w:val="es-CO"/>
        </w:rPr>
        <w:t xml:space="preserve">Numerosas bacterias promotoras de crecimiento de plantas </w:t>
      </w:r>
      <w:r w:rsidRPr="001B2C2A">
        <w:rPr>
          <w:rFonts w:ascii="Times New Roman" w:hAnsi="Times New Roman"/>
          <w:color w:val="000000" w:themeColor="text1"/>
          <w:sz w:val="24"/>
          <w:szCs w:val="24"/>
        </w:rPr>
        <w:t>(</w:t>
      </w:r>
      <w:r w:rsidRPr="001B2C2A">
        <w:rPr>
          <w:rFonts w:ascii="Times New Roman" w:hAnsi="Times New Roman"/>
          <w:color w:val="000000" w:themeColor="text1"/>
        </w:rPr>
        <w:t>PGPB</w:t>
      </w:r>
      <w:r w:rsidRPr="001B2C2A">
        <w:rPr>
          <w:rFonts w:ascii="Times New Roman" w:hAnsi="Times New Roman"/>
          <w:color w:val="000000" w:themeColor="text1"/>
          <w:sz w:val="24"/>
          <w:szCs w:val="24"/>
        </w:rPr>
        <w:t xml:space="preserve">) </w:t>
      </w:r>
      <w:r w:rsidRPr="001B2C2A">
        <w:rPr>
          <w:rFonts w:ascii="Times New Roman" w:hAnsi="Times New Roman"/>
          <w:color w:val="000000" w:themeColor="text1"/>
          <w:sz w:val="24"/>
          <w:szCs w:val="24"/>
          <w:lang w:val="es-CO"/>
        </w:rPr>
        <w:t xml:space="preserve">tienen la capacidad de colonizar la </w:t>
      </w:r>
      <w:proofErr w:type="spellStart"/>
      <w:r w:rsidRPr="001B2C2A">
        <w:rPr>
          <w:rFonts w:ascii="Times New Roman" w:hAnsi="Times New Roman"/>
          <w:color w:val="000000" w:themeColor="text1"/>
          <w:sz w:val="24"/>
          <w:szCs w:val="24"/>
          <w:lang w:val="es-CO"/>
        </w:rPr>
        <w:t>rizósfera</w:t>
      </w:r>
      <w:proofErr w:type="spellEnd"/>
      <w:r w:rsidRPr="001B2C2A">
        <w:rPr>
          <w:rFonts w:ascii="Times New Roman" w:hAnsi="Times New Roman"/>
          <w:color w:val="000000" w:themeColor="text1"/>
          <w:sz w:val="24"/>
          <w:szCs w:val="24"/>
          <w:lang w:val="es-CO"/>
        </w:rPr>
        <w:t xml:space="preserve"> y </w:t>
      </w:r>
      <w:proofErr w:type="spellStart"/>
      <w:r w:rsidRPr="001B2C2A">
        <w:rPr>
          <w:rFonts w:ascii="Times New Roman" w:hAnsi="Times New Roman"/>
          <w:color w:val="000000" w:themeColor="text1"/>
          <w:sz w:val="24"/>
          <w:szCs w:val="24"/>
          <w:lang w:val="es-CO"/>
        </w:rPr>
        <w:t>endo</w:t>
      </w:r>
      <w:r w:rsidR="005B73F7" w:rsidRPr="001B2C2A">
        <w:rPr>
          <w:rFonts w:ascii="Times New Roman" w:hAnsi="Times New Roman"/>
          <w:color w:val="000000" w:themeColor="text1"/>
          <w:sz w:val="24"/>
          <w:szCs w:val="24"/>
          <w:lang w:val="es-CO"/>
        </w:rPr>
        <w:t>r</w:t>
      </w:r>
      <w:r w:rsidRPr="001B2C2A">
        <w:rPr>
          <w:rFonts w:ascii="Times New Roman" w:hAnsi="Times New Roman"/>
          <w:color w:val="000000" w:themeColor="text1"/>
          <w:sz w:val="24"/>
          <w:szCs w:val="24"/>
          <w:lang w:val="es-CO"/>
        </w:rPr>
        <w:t>rizósfera</w:t>
      </w:r>
      <w:proofErr w:type="spellEnd"/>
      <w:r w:rsidRPr="001B2C2A">
        <w:rPr>
          <w:rFonts w:ascii="Times New Roman" w:hAnsi="Times New Roman"/>
          <w:color w:val="000000" w:themeColor="text1"/>
          <w:sz w:val="24"/>
          <w:szCs w:val="24"/>
          <w:lang w:val="es-CO"/>
        </w:rPr>
        <w:t xml:space="preserve"> de las plantas y beneficiarla directa e indirectamente; bien sea por su comportamiento como halófilas cuando en el suelo existen condiciones de salinidad (</w:t>
      </w:r>
      <w:proofErr w:type="spellStart"/>
      <w:r w:rsidRPr="001B2C2A">
        <w:rPr>
          <w:rFonts w:ascii="Times New Roman" w:hAnsi="Times New Roman"/>
          <w:color w:val="000000" w:themeColor="text1"/>
          <w:sz w:val="24"/>
          <w:szCs w:val="24"/>
          <w:lang w:val="es-CO"/>
        </w:rPr>
        <w:t>Glick</w:t>
      </w:r>
      <w:proofErr w:type="spellEnd"/>
      <w:r w:rsidRPr="001B2C2A">
        <w:rPr>
          <w:rFonts w:ascii="Times New Roman" w:hAnsi="Times New Roman"/>
          <w:color w:val="000000" w:themeColor="text1"/>
          <w:sz w:val="24"/>
          <w:szCs w:val="24"/>
          <w:lang w:val="es-CO"/>
        </w:rPr>
        <w:t xml:space="preserve">, 2004; </w:t>
      </w:r>
      <w:proofErr w:type="spellStart"/>
      <w:r w:rsidRPr="001B2C2A">
        <w:rPr>
          <w:rFonts w:ascii="Times New Roman" w:hAnsi="Times New Roman"/>
          <w:color w:val="000000" w:themeColor="text1"/>
          <w:sz w:val="24"/>
          <w:szCs w:val="24"/>
          <w:lang w:val="es-CO"/>
        </w:rPr>
        <w:t>Shrivastava</w:t>
      </w:r>
      <w:proofErr w:type="spellEnd"/>
      <w:r w:rsidRPr="001B2C2A">
        <w:rPr>
          <w:rFonts w:ascii="Times New Roman" w:hAnsi="Times New Roman"/>
          <w:color w:val="000000" w:themeColor="text1"/>
          <w:sz w:val="24"/>
          <w:szCs w:val="24"/>
          <w:lang w:val="es-CO"/>
        </w:rPr>
        <w:t xml:space="preserve"> </w:t>
      </w:r>
      <w:r w:rsidR="00D9695D" w:rsidRPr="001B2C2A">
        <w:rPr>
          <w:rFonts w:ascii="Times New Roman" w:hAnsi="Times New Roman"/>
          <w:color w:val="000000" w:themeColor="text1"/>
          <w:sz w:val="24"/>
          <w:szCs w:val="24"/>
          <w:lang w:val="es-CO"/>
        </w:rPr>
        <w:t>&amp;</w:t>
      </w:r>
      <w:r w:rsidRPr="001B2C2A">
        <w:rPr>
          <w:rFonts w:ascii="Times New Roman" w:hAnsi="Times New Roman"/>
          <w:color w:val="000000" w:themeColor="text1"/>
          <w:sz w:val="24"/>
          <w:szCs w:val="24"/>
          <w:lang w:val="es-CO"/>
        </w:rPr>
        <w:t xml:space="preserve"> </w:t>
      </w:r>
      <w:proofErr w:type="spellStart"/>
      <w:r w:rsidRPr="001B2C2A">
        <w:rPr>
          <w:rFonts w:ascii="Times New Roman" w:hAnsi="Times New Roman"/>
          <w:color w:val="000000" w:themeColor="text1"/>
          <w:sz w:val="24"/>
          <w:szCs w:val="24"/>
          <w:lang w:val="es-CO"/>
        </w:rPr>
        <w:t>Kumar</w:t>
      </w:r>
      <w:proofErr w:type="spellEnd"/>
      <w:r w:rsidRPr="001B2C2A">
        <w:rPr>
          <w:rFonts w:ascii="Times New Roman" w:hAnsi="Times New Roman"/>
          <w:color w:val="000000" w:themeColor="text1"/>
          <w:sz w:val="24"/>
          <w:szCs w:val="24"/>
          <w:lang w:val="es-CO"/>
        </w:rPr>
        <w:t xml:space="preserve">, 2014; </w:t>
      </w:r>
      <w:proofErr w:type="spellStart"/>
      <w:r w:rsidRPr="001B2C2A">
        <w:rPr>
          <w:rFonts w:ascii="Times New Roman" w:hAnsi="Times New Roman"/>
          <w:color w:val="000000" w:themeColor="text1"/>
          <w:sz w:val="24"/>
          <w:szCs w:val="24"/>
          <w:lang w:val="es-CO"/>
        </w:rPr>
        <w:t>Goswami</w:t>
      </w:r>
      <w:proofErr w:type="spellEnd"/>
      <w:r w:rsidR="00FA4A59">
        <w:rPr>
          <w:rFonts w:ascii="Times New Roman" w:hAnsi="Times New Roman"/>
          <w:color w:val="000000" w:themeColor="text1"/>
          <w:sz w:val="24"/>
          <w:szCs w:val="24"/>
          <w:lang w:val="es-CO"/>
        </w:rPr>
        <w:t xml:space="preserve"> </w:t>
      </w:r>
      <w:r w:rsidRPr="001B2C2A">
        <w:rPr>
          <w:rFonts w:ascii="Times New Roman" w:hAnsi="Times New Roman"/>
          <w:i/>
          <w:color w:val="000000" w:themeColor="text1"/>
          <w:sz w:val="24"/>
          <w:szCs w:val="24"/>
          <w:lang w:val="es-CO"/>
        </w:rPr>
        <w:t>et al</w:t>
      </w:r>
      <w:r w:rsidRPr="001B2C2A">
        <w:rPr>
          <w:rFonts w:ascii="Times New Roman" w:hAnsi="Times New Roman"/>
          <w:color w:val="000000" w:themeColor="text1"/>
          <w:sz w:val="24"/>
          <w:szCs w:val="24"/>
          <w:lang w:val="es-CO"/>
        </w:rPr>
        <w:t xml:space="preserve">., 2014). De esta forma, las plantas se ven beneficiadas por el aumento de la disponibilidad de nutrientes originados por la actividad de las PGPB, así como por la producción de fitohormonas y reducción en los niveles de producción de etileno por medio de regulación enzimática (Ali </w:t>
      </w:r>
      <w:r w:rsidRPr="001B2C2A">
        <w:rPr>
          <w:rFonts w:ascii="Times New Roman" w:hAnsi="Times New Roman"/>
          <w:i/>
          <w:color w:val="000000" w:themeColor="text1"/>
          <w:sz w:val="24"/>
          <w:szCs w:val="24"/>
          <w:lang w:val="es-CO"/>
        </w:rPr>
        <w:t>et al</w:t>
      </w:r>
      <w:r w:rsidRPr="001B2C2A">
        <w:rPr>
          <w:rFonts w:ascii="Times New Roman" w:hAnsi="Times New Roman"/>
          <w:color w:val="000000" w:themeColor="text1"/>
          <w:sz w:val="24"/>
          <w:szCs w:val="24"/>
          <w:lang w:val="es-CO"/>
        </w:rPr>
        <w:t xml:space="preserve">., 2014; </w:t>
      </w:r>
      <w:proofErr w:type="spellStart"/>
      <w:r w:rsidRPr="001B2C2A">
        <w:rPr>
          <w:rFonts w:ascii="Times New Roman" w:hAnsi="Times New Roman"/>
          <w:color w:val="000000" w:themeColor="text1"/>
          <w:sz w:val="24"/>
          <w:szCs w:val="24"/>
          <w:lang w:val="es-CO"/>
        </w:rPr>
        <w:t>Goswami</w:t>
      </w:r>
      <w:proofErr w:type="spellEnd"/>
      <w:r w:rsidR="009A08ED" w:rsidRPr="001B2C2A">
        <w:rPr>
          <w:rFonts w:ascii="Times New Roman" w:hAnsi="Times New Roman"/>
          <w:color w:val="000000" w:themeColor="text1"/>
          <w:sz w:val="24"/>
          <w:szCs w:val="24"/>
          <w:lang w:val="es-CO"/>
        </w:rPr>
        <w:t xml:space="preserve"> </w:t>
      </w:r>
      <w:r w:rsidRPr="001B2C2A">
        <w:rPr>
          <w:rFonts w:ascii="Times New Roman" w:hAnsi="Times New Roman"/>
          <w:i/>
          <w:color w:val="000000" w:themeColor="text1"/>
          <w:sz w:val="24"/>
          <w:szCs w:val="24"/>
          <w:lang w:val="es-CO"/>
        </w:rPr>
        <w:t>et al</w:t>
      </w:r>
      <w:r w:rsidRPr="001B2C2A">
        <w:rPr>
          <w:rFonts w:ascii="Times New Roman" w:hAnsi="Times New Roman"/>
          <w:color w:val="000000" w:themeColor="text1"/>
          <w:sz w:val="24"/>
          <w:szCs w:val="24"/>
          <w:lang w:val="es-CO"/>
        </w:rPr>
        <w:t>., 2014).</w:t>
      </w:r>
    </w:p>
    <w:p w:rsidR="001761F1" w:rsidRPr="001B2C2A" w:rsidRDefault="001761F1" w:rsidP="001761F1">
      <w:pPr>
        <w:pStyle w:val="Textoindependiente2"/>
        <w:rPr>
          <w:rFonts w:ascii="Times New Roman" w:hAnsi="Times New Roman"/>
          <w:color w:val="000000" w:themeColor="text1"/>
          <w:sz w:val="24"/>
          <w:szCs w:val="24"/>
          <w:lang w:val="es-CO" w:eastAsia="en-US"/>
        </w:rPr>
      </w:pPr>
      <w:r w:rsidRPr="001B2C2A">
        <w:rPr>
          <w:rFonts w:ascii="Times New Roman" w:hAnsi="Times New Roman"/>
          <w:color w:val="000000" w:themeColor="text1"/>
          <w:sz w:val="24"/>
          <w:szCs w:val="24"/>
          <w:lang w:val="es-CO" w:eastAsia="en-US"/>
        </w:rPr>
        <w:t xml:space="preserve">En este contexto, esta investigación tuvo como objetivo el aislamiento y caracterización de bacterias con potencial para promover el crecimiento del pasto </w:t>
      </w:r>
      <w:proofErr w:type="spellStart"/>
      <w:r w:rsidRPr="001B2C2A">
        <w:rPr>
          <w:rFonts w:ascii="Times New Roman" w:hAnsi="Times New Roman"/>
          <w:color w:val="000000" w:themeColor="text1"/>
          <w:sz w:val="24"/>
          <w:szCs w:val="24"/>
          <w:lang w:val="es-CO" w:eastAsia="en-US"/>
        </w:rPr>
        <w:t>Kikuyo</w:t>
      </w:r>
      <w:proofErr w:type="spellEnd"/>
      <w:r w:rsidRPr="001B2C2A">
        <w:rPr>
          <w:rFonts w:ascii="Times New Roman" w:hAnsi="Times New Roman"/>
          <w:color w:val="000000" w:themeColor="text1"/>
          <w:sz w:val="24"/>
          <w:szCs w:val="24"/>
          <w:lang w:val="es-CO" w:eastAsia="en-US"/>
        </w:rPr>
        <w:t xml:space="preserve"> en suelos salinos simulados.</w:t>
      </w:r>
    </w:p>
    <w:p w:rsidR="001761F1" w:rsidRPr="001B2C2A" w:rsidRDefault="001761F1" w:rsidP="001761F1">
      <w:pPr>
        <w:tabs>
          <w:tab w:val="left" w:pos="1695"/>
        </w:tabs>
        <w:spacing w:line="240" w:lineRule="auto"/>
        <w:rPr>
          <w:rFonts w:ascii="Times New Roman" w:hAnsi="Times New Roman"/>
          <w:color w:val="000000" w:themeColor="text1"/>
          <w:lang w:val="es-CO"/>
        </w:rPr>
      </w:pPr>
    </w:p>
    <w:p w:rsidR="007A21EF" w:rsidRDefault="001761F1">
      <w:pPr>
        <w:spacing w:line="240" w:lineRule="auto"/>
        <w:rPr>
          <w:rFonts w:ascii="Times New Roman" w:hAnsi="Times New Roman"/>
          <w:b/>
          <w:color w:val="000000" w:themeColor="text1"/>
          <w:sz w:val="24"/>
          <w:szCs w:val="24"/>
          <w:lang w:val="es-CO"/>
        </w:rPr>
      </w:pPr>
      <w:r w:rsidRPr="001B2C2A">
        <w:rPr>
          <w:rFonts w:ascii="Times New Roman" w:hAnsi="Times New Roman"/>
          <w:b/>
          <w:color w:val="000000" w:themeColor="text1"/>
          <w:sz w:val="24"/>
          <w:szCs w:val="24"/>
          <w:lang w:val="es-CO"/>
        </w:rPr>
        <w:t xml:space="preserve">Materiales y </w:t>
      </w:r>
      <w:r w:rsidR="002B6DA9">
        <w:rPr>
          <w:rFonts w:ascii="Times New Roman" w:hAnsi="Times New Roman"/>
          <w:b/>
          <w:color w:val="000000" w:themeColor="text1"/>
          <w:sz w:val="24"/>
          <w:szCs w:val="24"/>
          <w:lang w:val="es-CO"/>
        </w:rPr>
        <w:t>m</w:t>
      </w:r>
      <w:r w:rsidR="002B6DA9" w:rsidRPr="001B2C2A">
        <w:rPr>
          <w:rFonts w:ascii="Times New Roman" w:hAnsi="Times New Roman"/>
          <w:b/>
          <w:color w:val="000000" w:themeColor="text1"/>
          <w:sz w:val="24"/>
          <w:szCs w:val="24"/>
          <w:lang w:val="es-CO"/>
        </w:rPr>
        <w:t>étodos</w:t>
      </w:r>
    </w:p>
    <w:p w:rsidR="007A21EF" w:rsidRDefault="007A21EF">
      <w:pPr>
        <w:spacing w:line="240" w:lineRule="auto"/>
        <w:rPr>
          <w:rFonts w:ascii="Times New Roman" w:hAnsi="Times New Roman"/>
          <w:b/>
          <w:color w:val="000000" w:themeColor="text1"/>
          <w:sz w:val="24"/>
          <w:szCs w:val="24"/>
          <w:lang w:val="es-CO"/>
        </w:rPr>
      </w:pPr>
    </w:p>
    <w:p w:rsidR="001761F1" w:rsidRPr="001B2C2A" w:rsidRDefault="006E080C" w:rsidP="001761F1">
      <w:pPr>
        <w:spacing w:line="240" w:lineRule="auto"/>
        <w:jc w:val="both"/>
        <w:rPr>
          <w:rFonts w:ascii="Times New Roman" w:hAnsi="Times New Roman"/>
          <w:color w:val="000000" w:themeColor="text1"/>
          <w:sz w:val="24"/>
          <w:szCs w:val="24"/>
        </w:rPr>
      </w:pPr>
      <w:r w:rsidRPr="006E080C">
        <w:rPr>
          <w:rFonts w:ascii="Times New Roman" w:hAnsi="Times New Roman"/>
          <w:b/>
          <w:color w:val="000000" w:themeColor="text1"/>
          <w:sz w:val="24"/>
          <w:szCs w:val="24"/>
          <w:lang w:val="es-CO"/>
        </w:rPr>
        <w:t>Condiciones Experimentales</w:t>
      </w:r>
      <w:r w:rsidR="002B6DA9">
        <w:rPr>
          <w:rFonts w:ascii="Times New Roman" w:hAnsi="Times New Roman"/>
          <w:b/>
          <w:color w:val="000000" w:themeColor="text1"/>
          <w:sz w:val="24"/>
          <w:szCs w:val="24"/>
          <w:lang w:val="es-CO"/>
        </w:rPr>
        <w:t xml:space="preserve">. </w:t>
      </w:r>
      <w:r w:rsidR="001761F1" w:rsidRPr="001B2C2A">
        <w:rPr>
          <w:rFonts w:ascii="Times New Roman" w:hAnsi="Times New Roman"/>
          <w:color w:val="000000" w:themeColor="text1"/>
          <w:sz w:val="24"/>
          <w:szCs w:val="24"/>
          <w:lang w:val="es-CO"/>
        </w:rPr>
        <w:t xml:space="preserve">Este estudio se realizó en el año </w:t>
      </w:r>
      <w:r w:rsidR="004B102F">
        <w:rPr>
          <w:rFonts w:ascii="Times New Roman" w:hAnsi="Times New Roman"/>
          <w:color w:val="000000" w:themeColor="text1"/>
          <w:sz w:val="24"/>
          <w:szCs w:val="24"/>
          <w:lang w:val="es-CO"/>
        </w:rPr>
        <w:t xml:space="preserve">2013 y </w:t>
      </w:r>
      <w:r w:rsidR="001761F1" w:rsidRPr="001B2C2A">
        <w:rPr>
          <w:rFonts w:ascii="Times New Roman" w:hAnsi="Times New Roman"/>
          <w:color w:val="000000" w:themeColor="text1"/>
          <w:sz w:val="24"/>
          <w:szCs w:val="24"/>
          <w:lang w:val="es-CO"/>
        </w:rPr>
        <w:t xml:space="preserve">2014, en el centro de </w:t>
      </w:r>
      <w:r w:rsidR="00A83DD4">
        <w:rPr>
          <w:rFonts w:ascii="Times New Roman" w:hAnsi="Times New Roman"/>
          <w:color w:val="000000" w:themeColor="text1"/>
          <w:sz w:val="24"/>
          <w:szCs w:val="24"/>
          <w:lang w:val="es-CO"/>
        </w:rPr>
        <w:t>I</w:t>
      </w:r>
      <w:r w:rsidR="001761F1" w:rsidRPr="001B2C2A">
        <w:rPr>
          <w:rFonts w:ascii="Times New Roman" w:hAnsi="Times New Roman"/>
          <w:color w:val="000000" w:themeColor="text1"/>
          <w:sz w:val="24"/>
          <w:szCs w:val="24"/>
          <w:lang w:val="es-CO"/>
        </w:rPr>
        <w:t xml:space="preserve">nvestigación </w:t>
      </w:r>
      <w:proofErr w:type="spellStart"/>
      <w:r w:rsidR="001761F1" w:rsidRPr="001B2C2A">
        <w:rPr>
          <w:rFonts w:ascii="Times New Roman" w:hAnsi="Times New Roman"/>
          <w:color w:val="000000" w:themeColor="text1"/>
          <w:sz w:val="24"/>
          <w:szCs w:val="24"/>
          <w:lang w:val="es-CO"/>
        </w:rPr>
        <w:t>Tibaitatá</w:t>
      </w:r>
      <w:proofErr w:type="spellEnd"/>
      <w:r w:rsidR="001761F1" w:rsidRPr="001B2C2A">
        <w:rPr>
          <w:rFonts w:ascii="Times New Roman" w:hAnsi="Times New Roman"/>
          <w:color w:val="000000" w:themeColor="text1"/>
          <w:sz w:val="24"/>
          <w:szCs w:val="24"/>
          <w:lang w:val="es-CO"/>
        </w:rPr>
        <w:t xml:space="preserve"> de CORPOICA ubicado en el municipio de Mosquera Cundinamarca (Colombia) a una altura de 2543 </w:t>
      </w:r>
      <w:r w:rsidR="00D635CF">
        <w:rPr>
          <w:rFonts w:ascii="Times New Roman" w:hAnsi="Times New Roman"/>
          <w:color w:val="000000" w:themeColor="text1"/>
          <w:sz w:val="24"/>
          <w:szCs w:val="24"/>
          <w:lang w:val="es-CO"/>
        </w:rPr>
        <w:t>m.snm</w:t>
      </w:r>
      <w:r w:rsidR="001761F1" w:rsidRPr="001B2C2A">
        <w:rPr>
          <w:rFonts w:ascii="Times New Roman" w:hAnsi="Times New Roman"/>
          <w:color w:val="000000" w:themeColor="text1"/>
          <w:sz w:val="24"/>
          <w:szCs w:val="24"/>
          <w:lang w:val="es-CO"/>
        </w:rPr>
        <w:t>. Se localiza en las coordenadas geográficas a 4º41” 43” de latitud norte y 74º 12’ 30” de latitud oeste.</w:t>
      </w:r>
    </w:p>
    <w:p w:rsidR="001761F1" w:rsidRPr="001B2C2A" w:rsidRDefault="006E080C" w:rsidP="001761F1">
      <w:pPr>
        <w:spacing w:line="240" w:lineRule="auto"/>
        <w:jc w:val="both"/>
        <w:rPr>
          <w:rFonts w:ascii="Times New Roman" w:hAnsi="Times New Roman"/>
          <w:color w:val="000000" w:themeColor="text1"/>
          <w:sz w:val="24"/>
          <w:szCs w:val="24"/>
        </w:rPr>
      </w:pPr>
      <w:r w:rsidRPr="006E080C">
        <w:rPr>
          <w:rFonts w:ascii="Times New Roman" w:hAnsi="Times New Roman"/>
          <w:b/>
          <w:color w:val="000000" w:themeColor="text1"/>
          <w:sz w:val="24"/>
          <w:szCs w:val="24"/>
        </w:rPr>
        <w:t xml:space="preserve">Aislamiento y selección de bacterias </w:t>
      </w:r>
      <w:proofErr w:type="spellStart"/>
      <w:r w:rsidRPr="006E080C">
        <w:rPr>
          <w:rFonts w:ascii="Times New Roman" w:hAnsi="Times New Roman"/>
          <w:b/>
          <w:color w:val="000000" w:themeColor="text1"/>
          <w:sz w:val="24"/>
          <w:szCs w:val="24"/>
        </w:rPr>
        <w:t>Gram</w:t>
      </w:r>
      <w:proofErr w:type="spellEnd"/>
      <w:r w:rsidRPr="006E080C">
        <w:rPr>
          <w:rFonts w:ascii="Times New Roman" w:hAnsi="Times New Roman"/>
          <w:b/>
          <w:color w:val="000000" w:themeColor="text1"/>
          <w:sz w:val="24"/>
          <w:szCs w:val="24"/>
        </w:rPr>
        <w:t xml:space="preserve"> positivas halófilas.</w:t>
      </w:r>
      <w:r w:rsidR="002B6DA9">
        <w:rPr>
          <w:rFonts w:ascii="Times New Roman" w:hAnsi="Times New Roman"/>
          <w:color w:val="000000" w:themeColor="text1"/>
          <w:sz w:val="24"/>
          <w:szCs w:val="24"/>
        </w:rPr>
        <w:t xml:space="preserve"> </w:t>
      </w:r>
      <w:r w:rsidR="001761F1" w:rsidRPr="001B2C2A">
        <w:rPr>
          <w:rFonts w:ascii="Times New Roman" w:hAnsi="Times New Roman"/>
          <w:color w:val="000000" w:themeColor="text1"/>
          <w:sz w:val="24"/>
          <w:szCs w:val="24"/>
        </w:rPr>
        <w:t xml:space="preserve">Se tomaron y tamizaron cinco muestras de suelo </w:t>
      </w:r>
      <w:proofErr w:type="spellStart"/>
      <w:r w:rsidR="001761F1" w:rsidRPr="001B2C2A">
        <w:rPr>
          <w:rFonts w:ascii="Times New Roman" w:hAnsi="Times New Roman"/>
          <w:color w:val="000000" w:themeColor="text1"/>
          <w:sz w:val="24"/>
          <w:szCs w:val="24"/>
        </w:rPr>
        <w:t>rizosférico</w:t>
      </w:r>
      <w:proofErr w:type="spellEnd"/>
      <w:r w:rsidR="001761F1" w:rsidRPr="001B2C2A">
        <w:rPr>
          <w:rFonts w:ascii="Times New Roman" w:hAnsi="Times New Roman"/>
          <w:color w:val="000000" w:themeColor="text1"/>
          <w:sz w:val="24"/>
          <w:szCs w:val="24"/>
        </w:rPr>
        <w:t xml:space="preserve"> asociado a </w:t>
      </w:r>
      <w:proofErr w:type="spellStart"/>
      <w:r w:rsidR="001761F1" w:rsidRPr="001B2C2A">
        <w:rPr>
          <w:rFonts w:ascii="Times New Roman" w:hAnsi="Times New Roman"/>
          <w:i/>
          <w:color w:val="000000" w:themeColor="text1"/>
          <w:sz w:val="24"/>
          <w:szCs w:val="24"/>
        </w:rPr>
        <w:t>Pennisetum</w:t>
      </w:r>
      <w:proofErr w:type="spellEnd"/>
      <w:r w:rsidR="002B6DA9">
        <w:rPr>
          <w:rFonts w:ascii="Times New Roman" w:hAnsi="Times New Roman"/>
          <w:i/>
          <w:color w:val="000000" w:themeColor="text1"/>
          <w:sz w:val="24"/>
          <w:szCs w:val="24"/>
        </w:rPr>
        <w:t xml:space="preserve"> </w:t>
      </w:r>
      <w:r w:rsidR="001761F1" w:rsidRPr="001B2C2A">
        <w:rPr>
          <w:rFonts w:ascii="Times New Roman" w:hAnsi="Times New Roman"/>
          <w:i/>
          <w:color w:val="000000" w:themeColor="text1"/>
          <w:sz w:val="24"/>
          <w:szCs w:val="24"/>
        </w:rPr>
        <w:t xml:space="preserve"> </w:t>
      </w:r>
      <w:proofErr w:type="spellStart"/>
      <w:r w:rsidR="009A08ED" w:rsidRPr="001B2C2A">
        <w:rPr>
          <w:rFonts w:ascii="Times New Roman" w:hAnsi="Times New Roman"/>
          <w:i/>
          <w:color w:val="000000" w:themeColor="text1"/>
          <w:sz w:val="24"/>
          <w:szCs w:val="24"/>
        </w:rPr>
        <w:t>C</w:t>
      </w:r>
      <w:r w:rsidR="001761F1" w:rsidRPr="001B2C2A">
        <w:rPr>
          <w:rFonts w:ascii="Times New Roman" w:hAnsi="Times New Roman"/>
          <w:i/>
          <w:color w:val="000000" w:themeColor="text1"/>
          <w:sz w:val="24"/>
          <w:szCs w:val="24"/>
        </w:rPr>
        <w:t>landestinum</w:t>
      </w:r>
      <w:proofErr w:type="spellEnd"/>
      <w:r w:rsidR="009A08ED" w:rsidRPr="001B2C2A">
        <w:rPr>
          <w:rFonts w:ascii="Times New Roman" w:hAnsi="Times New Roman"/>
          <w:i/>
          <w:color w:val="000000" w:themeColor="text1"/>
          <w:sz w:val="24"/>
          <w:szCs w:val="24"/>
        </w:rPr>
        <w:t xml:space="preserve"> </w:t>
      </w:r>
      <w:r w:rsidR="001761F1" w:rsidRPr="001B2C2A">
        <w:rPr>
          <w:rFonts w:ascii="Times New Roman" w:hAnsi="Times New Roman"/>
          <w:color w:val="000000" w:themeColor="text1"/>
          <w:sz w:val="24"/>
          <w:szCs w:val="24"/>
        </w:rPr>
        <w:t xml:space="preserve">a una profundidad de 20 cm. Se pesaron, diluyeron y agitaron 10 g de suelo por muestra en 90 ml </w:t>
      </w:r>
      <w:r w:rsidR="001761F1" w:rsidRPr="001B2C2A">
        <w:rPr>
          <w:rFonts w:ascii="Times New Roman" w:hAnsi="Times New Roman"/>
          <w:color w:val="000000" w:themeColor="text1"/>
          <w:sz w:val="24"/>
          <w:szCs w:val="24"/>
          <w:lang w:val="es-ES_tradnl"/>
        </w:rPr>
        <w:t xml:space="preserve">de </w:t>
      </w:r>
      <w:r w:rsidR="00831292" w:rsidRPr="001B2C2A">
        <w:rPr>
          <w:rFonts w:ascii="Times New Roman" w:hAnsi="Times New Roman"/>
          <w:color w:val="000000" w:themeColor="text1"/>
          <w:sz w:val="24"/>
          <w:szCs w:val="24"/>
          <w:lang w:val="es-ES_tradnl"/>
        </w:rPr>
        <w:t xml:space="preserve">solución de </w:t>
      </w:r>
      <w:proofErr w:type="spellStart"/>
      <w:r w:rsidR="001761F1" w:rsidRPr="001B2C2A">
        <w:rPr>
          <w:rFonts w:ascii="Times New Roman" w:hAnsi="Times New Roman"/>
          <w:color w:val="000000" w:themeColor="text1"/>
          <w:sz w:val="24"/>
          <w:szCs w:val="24"/>
          <w:lang w:val="es-ES_tradnl"/>
        </w:rPr>
        <w:t>NaCl</w:t>
      </w:r>
      <w:proofErr w:type="spellEnd"/>
      <w:r w:rsidR="001761F1" w:rsidRPr="001B2C2A">
        <w:rPr>
          <w:rFonts w:ascii="Times New Roman" w:hAnsi="Times New Roman"/>
          <w:color w:val="000000" w:themeColor="text1"/>
          <w:sz w:val="24"/>
          <w:szCs w:val="24"/>
          <w:lang w:val="es-ES_tradnl"/>
        </w:rPr>
        <w:t xml:space="preserve"> estéril al 0,85 %, durante 15 min a 150 rpm.</w:t>
      </w:r>
      <w:r w:rsidR="00E72DB0">
        <w:rPr>
          <w:rFonts w:ascii="Times New Roman" w:hAnsi="Times New Roman"/>
          <w:color w:val="000000" w:themeColor="text1"/>
          <w:sz w:val="24"/>
          <w:szCs w:val="24"/>
          <w:lang w:val="es-ES_tradnl"/>
        </w:rPr>
        <w:t xml:space="preserve"> </w:t>
      </w:r>
      <w:r w:rsidR="001761F1" w:rsidRPr="001B2C2A">
        <w:rPr>
          <w:rFonts w:ascii="Times New Roman" w:hAnsi="Times New Roman"/>
          <w:color w:val="000000" w:themeColor="text1"/>
          <w:sz w:val="24"/>
          <w:szCs w:val="24"/>
          <w:lang w:val="es-ES_tradnl"/>
        </w:rPr>
        <w:t>Se realizaron diluciones seriadas desde 10</w:t>
      </w:r>
      <w:r w:rsidR="001761F1" w:rsidRPr="001B2C2A">
        <w:rPr>
          <w:rFonts w:ascii="Times New Roman" w:hAnsi="Times New Roman"/>
          <w:color w:val="000000" w:themeColor="text1"/>
          <w:sz w:val="24"/>
          <w:szCs w:val="24"/>
          <w:vertAlign w:val="superscript"/>
          <w:lang w:val="es-ES_tradnl"/>
        </w:rPr>
        <w:t>-1</w:t>
      </w:r>
      <w:r w:rsidR="001761F1" w:rsidRPr="001B2C2A">
        <w:rPr>
          <w:rFonts w:ascii="Times New Roman" w:hAnsi="Times New Roman"/>
          <w:color w:val="000000" w:themeColor="text1"/>
          <w:sz w:val="24"/>
          <w:szCs w:val="24"/>
          <w:lang w:val="es-ES_tradnl"/>
        </w:rPr>
        <w:t xml:space="preserve"> hasta 10</w:t>
      </w:r>
      <w:r w:rsidR="001761F1" w:rsidRPr="001B2C2A">
        <w:rPr>
          <w:rFonts w:ascii="Times New Roman" w:hAnsi="Times New Roman"/>
          <w:color w:val="000000" w:themeColor="text1"/>
          <w:sz w:val="24"/>
          <w:szCs w:val="24"/>
          <w:vertAlign w:val="superscript"/>
          <w:lang w:val="es-ES_tradnl"/>
        </w:rPr>
        <w:t>-7</w:t>
      </w:r>
      <w:r w:rsidR="001761F1" w:rsidRPr="001B2C2A">
        <w:rPr>
          <w:rFonts w:ascii="Times New Roman" w:hAnsi="Times New Roman"/>
          <w:color w:val="000000" w:themeColor="text1"/>
          <w:sz w:val="24"/>
          <w:szCs w:val="24"/>
          <w:lang w:val="es-ES_tradnl"/>
        </w:rPr>
        <w:t xml:space="preserve"> y se inocularon 0,1 </w:t>
      </w:r>
      <w:r w:rsidR="00751FEC">
        <w:rPr>
          <w:rFonts w:ascii="Times New Roman" w:hAnsi="Times New Roman"/>
          <w:color w:val="000000" w:themeColor="text1"/>
          <w:sz w:val="24"/>
          <w:szCs w:val="24"/>
          <w:lang w:val="es-ES_tradnl"/>
        </w:rPr>
        <w:t xml:space="preserve">ml en cajas de Petri con medio </w:t>
      </w:r>
      <w:r w:rsidR="001761F1" w:rsidRPr="001B2C2A">
        <w:rPr>
          <w:rFonts w:ascii="Times New Roman" w:hAnsi="Times New Roman"/>
          <w:color w:val="000000" w:themeColor="text1"/>
          <w:sz w:val="24"/>
          <w:szCs w:val="24"/>
        </w:rPr>
        <w:t>nutritivo (g/l</w:t>
      </w:r>
      <w:r w:rsidR="001761F1" w:rsidRPr="001B2C2A">
        <w:rPr>
          <w:rFonts w:ascii="Times New Roman" w:hAnsi="Times New Roman"/>
          <w:color w:val="000000" w:themeColor="text1"/>
          <w:sz w:val="24"/>
          <w:szCs w:val="24"/>
          <w:vertAlign w:val="superscript"/>
        </w:rPr>
        <w:t>-1</w:t>
      </w:r>
      <w:r w:rsidR="001761F1" w:rsidRPr="001B2C2A">
        <w:rPr>
          <w:rFonts w:ascii="Times New Roman" w:hAnsi="Times New Roman"/>
          <w:color w:val="000000" w:themeColor="text1"/>
          <w:sz w:val="24"/>
          <w:szCs w:val="24"/>
        </w:rPr>
        <w:t>: glucosa 0,5; extracto de levadura 0,5; peptona 0,5; caseína 0,5; almidón 0,5; K</w:t>
      </w:r>
      <w:r w:rsidR="001761F1" w:rsidRPr="001B2C2A">
        <w:rPr>
          <w:rFonts w:ascii="Times New Roman" w:hAnsi="Times New Roman"/>
          <w:color w:val="000000" w:themeColor="text1"/>
          <w:sz w:val="24"/>
          <w:szCs w:val="24"/>
          <w:vertAlign w:val="subscript"/>
        </w:rPr>
        <w:t>2</w:t>
      </w:r>
      <w:r w:rsidR="001761F1" w:rsidRPr="001B2C2A">
        <w:rPr>
          <w:rFonts w:ascii="Times New Roman" w:hAnsi="Times New Roman"/>
          <w:color w:val="000000" w:themeColor="text1"/>
          <w:sz w:val="24"/>
          <w:szCs w:val="24"/>
        </w:rPr>
        <w:t>HP0</w:t>
      </w:r>
      <w:r w:rsidR="001761F1" w:rsidRPr="001B2C2A">
        <w:rPr>
          <w:rFonts w:ascii="Times New Roman" w:hAnsi="Times New Roman"/>
          <w:color w:val="000000" w:themeColor="text1"/>
          <w:sz w:val="24"/>
          <w:szCs w:val="24"/>
          <w:vertAlign w:val="subscript"/>
        </w:rPr>
        <w:t>4</w:t>
      </w:r>
      <w:r w:rsidR="001761F1" w:rsidRPr="001B2C2A">
        <w:rPr>
          <w:rFonts w:ascii="Times New Roman" w:hAnsi="Times New Roman"/>
          <w:color w:val="000000" w:themeColor="text1"/>
          <w:sz w:val="24"/>
          <w:szCs w:val="24"/>
        </w:rPr>
        <w:t xml:space="preserve"> 0,30; MgS0</w:t>
      </w:r>
      <w:r w:rsidR="001761F1" w:rsidRPr="001B2C2A">
        <w:rPr>
          <w:rFonts w:ascii="Times New Roman" w:hAnsi="Times New Roman"/>
          <w:color w:val="000000" w:themeColor="text1"/>
          <w:sz w:val="24"/>
          <w:szCs w:val="24"/>
          <w:vertAlign w:val="subscript"/>
        </w:rPr>
        <w:t>4</w:t>
      </w:r>
      <w:r w:rsidR="001761F1" w:rsidRPr="001B2C2A">
        <w:rPr>
          <w:rFonts w:ascii="Times New Roman" w:hAnsi="Times New Roman"/>
          <w:color w:val="000000" w:themeColor="text1"/>
          <w:sz w:val="24"/>
          <w:szCs w:val="24"/>
        </w:rPr>
        <w:t xml:space="preserve"> 0,05; agar-agar 17,0 pH: 7) suplementado con 0,5 M de </w:t>
      </w:r>
      <w:proofErr w:type="spellStart"/>
      <w:r w:rsidR="001761F1" w:rsidRPr="001B2C2A">
        <w:rPr>
          <w:rFonts w:ascii="Times New Roman" w:hAnsi="Times New Roman"/>
          <w:color w:val="000000" w:themeColor="text1"/>
          <w:sz w:val="24"/>
          <w:szCs w:val="24"/>
        </w:rPr>
        <w:t>NaCl</w:t>
      </w:r>
      <w:proofErr w:type="spellEnd"/>
      <w:r w:rsidR="001761F1" w:rsidRPr="001B2C2A">
        <w:rPr>
          <w:rFonts w:ascii="Times New Roman" w:hAnsi="Times New Roman"/>
          <w:color w:val="000000" w:themeColor="text1"/>
          <w:sz w:val="24"/>
          <w:szCs w:val="24"/>
        </w:rPr>
        <w:t>.</w:t>
      </w:r>
    </w:p>
    <w:p w:rsidR="001761F1" w:rsidRPr="001B2C2A" w:rsidRDefault="006E080C" w:rsidP="001761F1">
      <w:pPr>
        <w:spacing w:line="240" w:lineRule="auto"/>
        <w:jc w:val="both"/>
        <w:rPr>
          <w:rFonts w:ascii="Times New Roman" w:hAnsi="Times New Roman"/>
          <w:b/>
          <w:color w:val="000000" w:themeColor="text1"/>
          <w:sz w:val="24"/>
          <w:szCs w:val="24"/>
        </w:rPr>
      </w:pPr>
      <w:r w:rsidRPr="006E080C">
        <w:rPr>
          <w:rFonts w:ascii="Times New Roman" w:hAnsi="Times New Roman"/>
          <w:b/>
          <w:color w:val="000000" w:themeColor="text1"/>
          <w:sz w:val="24"/>
          <w:szCs w:val="24"/>
          <w:lang w:val="es-ES_tradnl"/>
        </w:rPr>
        <w:t xml:space="preserve">Determinación del </w:t>
      </w:r>
      <w:r w:rsidRPr="006E080C">
        <w:rPr>
          <w:rFonts w:ascii="Times New Roman" w:hAnsi="Times New Roman"/>
          <w:b/>
          <w:color w:val="000000" w:themeColor="text1"/>
          <w:sz w:val="24"/>
          <w:szCs w:val="24"/>
        </w:rPr>
        <w:t xml:space="preserve">efecto de diferentes concentraciones </w:t>
      </w:r>
      <w:proofErr w:type="spellStart"/>
      <w:r w:rsidRPr="006E080C">
        <w:rPr>
          <w:rFonts w:ascii="Times New Roman" w:hAnsi="Times New Roman"/>
          <w:b/>
          <w:color w:val="000000" w:themeColor="text1"/>
          <w:sz w:val="24"/>
          <w:szCs w:val="24"/>
        </w:rPr>
        <w:t>NaCl</w:t>
      </w:r>
      <w:proofErr w:type="spellEnd"/>
      <w:r w:rsidRPr="006E080C">
        <w:rPr>
          <w:rFonts w:ascii="Times New Roman" w:hAnsi="Times New Roman"/>
          <w:b/>
          <w:color w:val="000000" w:themeColor="text1"/>
          <w:sz w:val="24"/>
          <w:szCs w:val="24"/>
        </w:rPr>
        <w:t xml:space="preserve"> sobre el crecimiento bacteriano</w:t>
      </w:r>
      <w:r w:rsidR="0089153A">
        <w:rPr>
          <w:rFonts w:ascii="Times New Roman" w:hAnsi="Times New Roman"/>
          <w:b/>
          <w:color w:val="000000" w:themeColor="text1"/>
          <w:sz w:val="24"/>
          <w:szCs w:val="24"/>
        </w:rPr>
        <w:t xml:space="preserve">. </w:t>
      </w:r>
      <w:r w:rsidR="001761F1" w:rsidRPr="001B2C2A">
        <w:rPr>
          <w:rFonts w:ascii="Times New Roman" w:hAnsi="Times New Roman"/>
          <w:color w:val="000000" w:themeColor="text1"/>
          <w:sz w:val="24"/>
          <w:szCs w:val="24"/>
        </w:rPr>
        <w:t xml:space="preserve">Los aislamientos de bacterias Gram positivas, procedentes de la rizósfera de pasto </w:t>
      </w:r>
      <w:r w:rsidR="001761F1" w:rsidRPr="001B2C2A">
        <w:rPr>
          <w:rFonts w:ascii="Times New Roman" w:hAnsi="Times New Roman"/>
          <w:i/>
          <w:iCs/>
          <w:color w:val="000000" w:themeColor="text1"/>
          <w:sz w:val="24"/>
          <w:szCs w:val="24"/>
        </w:rPr>
        <w:t>P. clandestinum,</w:t>
      </w:r>
      <w:r w:rsidR="009A08ED" w:rsidRPr="001B2C2A">
        <w:rPr>
          <w:rFonts w:ascii="Times New Roman" w:hAnsi="Times New Roman"/>
          <w:i/>
          <w:iCs/>
          <w:color w:val="000000" w:themeColor="text1"/>
          <w:sz w:val="24"/>
          <w:szCs w:val="24"/>
        </w:rPr>
        <w:t xml:space="preserve"> </w:t>
      </w:r>
      <w:r w:rsidR="001761F1" w:rsidRPr="001B2C2A">
        <w:rPr>
          <w:rFonts w:ascii="Times New Roman" w:hAnsi="Times New Roman"/>
          <w:iCs/>
          <w:color w:val="000000" w:themeColor="text1"/>
          <w:sz w:val="24"/>
          <w:szCs w:val="24"/>
        </w:rPr>
        <w:t>fueron sembrados</w:t>
      </w:r>
      <w:r w:rsidR="00E72DB0">
        <w:rPr>
          <w:rFonts w:ascii="Times New Roman" w:hAnsi="Times New Roman"/>
          <w:iCs/>
          <w:color w:val="000000" w:themeColor="text1"/>
          <w:sz w:val="24"/>
          <w:szCs w:val="24"/>
        </w:rPr>
        <w:t xml:space="preserve"> </w:t>
      </w:r>
      <w:r w:rsidR="001761F1" w:rsidRPr="001B2C2A">
        <w:rPr>
          <w:rFonts w:ascii="Times New Roman" w:hAnsi="Times New Roman"/>
          <w:iCs/>
          <w:color w:val="000000" w:themeColor="text1"/>
          <w:sz w:val="24"/>
          <w:szCs w:val="24"/>
        </w:rPr>
        <w:t xml:space="preserve">en </w:t>
      </w:r>
      <w:r w:rsidR="001761F1" w:rsidRPr="001B2C2A">
        <w:rPr>
          <w:rFonts w:ascii="Times New Roman" w:hAnsi="Times New Roman"/>
          <w:color w:val="000000" w:themeColor="text1"/>
          <w:sz w:val="24"/>
          <w:szCs w:val="24"/>
        </w:rPr>
        <w:t xml:space="preserve">agar nutritivo con diferentes concentraciones de </w:t>
      </w:r>
      <w:proofErr w:type="spellStart"/>
      <w:r w:rsidR="001761F1" w:rsidRPr="001B2C2A">
        <w:rPr>
          <w:rFonts w:ascii="Times New Roman" w:hAnsi="Times New Roman"/>
          <w:color w:val="000000" w:themeColor="text1"/>
          <w:sz w:val="24"/>
          <w:szCs w:val="24"/>
        </w:rPr>
        <w:t>NaCl</w:t>
      </w:r>
      <w:proofErr w:type="spellEnd"/>
      <w:r w:rsidR="001761F1" w:rsidRPr="001B2C2A">
        <w:rPr>
          <w:rFonts w:ascii="Times New Roman" w:hAnsi="Times New Roman"/>
          <w:color w:val="000000" w:themeColor="text1"/>
          <w:sz w:val="24"/>
          <w:szCs w:val="24"/>
        </w:rPr>
        <w:t xml:space="preserve"> (0,85 M; 1,712 M y 2,578 M).</w:t>
      </w:r>
    </w:p>
    <w:p w:rsidR="001761F1" w:rsidRPr="001B2C2A" w:rsidRDefault="006E080C" w:rsidP="001761F1">
      <w:pPr>
        <w:autoSpaceDE w:val="0"/>
        <w:autoSpaceDN w:val="0"/>
        <w:adjustRightInd w:val="0"/>
        <w:spacing w:line="240" w:lineRule="auto"/>
        <w:jc w:val="both"/>
        <w:rPr>
          <w:rFonts w:ascii="Times New Roman" w:hAnsi="Times New Roman"/>
          <w:color w:val="000000" w:themeColor="text1"/>
          <w:sz w:val="24"/>
          <w:szCs w:val="24"/>
        </w:rPr>
      </w:pPr>
      <w:r w:rsidRPr="006E080C">
        <w:rPr>
          <w:rFonts w:ascii="Times New Roman" w:hAnsi="Times New Roman"/>
          <w:b/>
          <w:color w:val="000000" w:themeColor="text1"/>
          <w:sz w:val="24"/>
          <w:szCs w:val="24"/>
        </w:rPr>
        <w:t>Evaluación preliminar en invernadero de bacterias Gram positivas halófilas, bajo condiciones de invernadero</w:t>
      </w:r>
      <w:r w:rsidR="0089153A">
        <w:rPr>
          <w:rFonts w:ascii="Times New Roman" w:hAnsi="Times New Roman"/>
          <w:b/>
          <w:color w:val="000000" w:themeColor="text1"/>
          <w:sz w:val="24"/>
          <w:szCs w:val="24"/>
        </w:rPr>
        <w:t xml:space="preserve">. </w:t>
      </w:r>
      <w:r w:rsidR="001761F1" w:rsidRPr="001B2C2A">
        <w:rPr>
          <w:rFonts w:ascii="Times New Roman" w:hAnsi="Times New Roman"/>
          <w:color w:val="000000" w:themeColor="text1"/>
          <w:sz w:val="24"/>
          <w:szCs w:val="24"/>
          <w:lang w:val="es-ES_tradnl"/>
        </w:rPr>
        <w:t xml:space="preserve">Se empleó </w:t>
      </w:r>
      <w:r w:rsidR="001761F1" w:rsidRPr="001B2C2A">
        <w:rPr>
          <w:rFonts w:ascii="Times New Roman" w:hAnsi="Times New Roman"/>
          <w:color w:val="000000" w:themeColor="text1"/>
          <w:sz w:val="24"/>
          <w:szCs w:val="24"/>
        </w:rPr>
        <w:t xml:space="preserve">un diseño completamente al azar </w:t>
      </w:r>
      <w:r w:rsidR="001761F1" w:rsidRPr="001B2C2A">
        <w:rPr>
          <w:rFonts w:ascii="Times New Roman" w:hAnsi="Times New Roman"/>
          <w:color w:val="000000" w:themeColor="text1"/>
          <w:sz w:val="24"/>
          <w:szCs w:val="24"/>
          <w:lang w:val="es-ES_tradnl"/>
        </w:rPr>
        <w:t>con 5 repeticiones por tratamient</w:t>
      </w:r>
      <w:r w:rsidR="0076555B" w:rsidRPr="001B2C2A">
        <w:rPr>
          <w:rFonts w:ascii="Times New Roman" w:hAnsi="Times New Roman"/>
          <w:color w:val="000000" w:themeColor="text1"/>
          <w:sz w:val="24"/>
          <w:szCs w:val="24"/>
          <w:lang w:val="es-ES_tradnl"/>
        </w:rPr>
        <w:t>o</w:t>
      </w:r>
      <w:r w:rsidR="001761F1" w:rsidRPr="001B2C2A">
        <w:rPr>
          <w:rFonts w:ascii="Times New Roman" w:hAnsi="Times New Roman"/>
          <w:color w:val="000000" w:themeColor="text1"/>
          <w:sz w:val="24"/>
          <w:szCs w:val="24"/>
          <w:lang w:val="es-ES_tradnl"/>
        </w:rPr>
        <w:t xml:space="preserve"> donde</w:t>
      </w:r>
      <w:r w:rsidR="0089153A">
        <w:rPr>
          <w:rFonts w:ascii="Times New Roman" w:hAnsi="Times New Roman"/>
          <w:color w:val="000000" w:themeColor="text1"/>
          <w:sz w:val="24"/>
          <w:szCs w:val="24"/>
          <w:lang w:val="es-ES_tradnl"/>
        </w:rPr>
        <w:t xml:space="preserve"> </w:t>
      </w:r>
      <w:r w:rsidR="001761F1" w:rsidRPr="001B2C2A">
        <w:rPr>
          <w:rFonts w:ascii="Times New Roman" w:hAnsi="Times New Roman"/>
          <w:color w:val="000000" w:themeColor="text1"/>
          <w:sz w:val="24"/>
          <w:szCs w:val="24"/>
        </w:rPr>
        <w:t xml:space="preserve">T0: testigo absoluto no salino, T1: testigo salino, T2: KISA 7, T3: KISA 18, T4: KISA 26, T5: KISA 34, T6: KISA 45, T7: KISA 46, T8: KISA 53, T9: KISA 58, T10: KISA 71, T11: KISA 80. Cada una de las siglas representa un </w:t>
      </w:r>
      <w:r w:rsidRPr="009138CC">
        <w:rPr>
          <w:rFonts w:ascii="Times New Roman" w:hAnsi="Times New Roman"/>
          <w:color w:val="000000" w:themeColor="text1"/>
          <w:sz w:val="24"/>
          <w:szCs w:val="24"/>
        </w:rPr>
        <w:t xml:space="preserve">aislamiento de bacterias Gram positivas halófilas. Estolones de </w:t>
      </w:r>
      <w:r w:rsidRPr="009138CC">
        <w:rPr>
          <w:rFonts w:ascii="Times New Roman" w:hAnsi="Times New Roman"/>
          <w:i/>
          <w:color w:val="000000" w:themeColor="text1"/>
          <w:sz w:val="24"/>
          <w:szCs w:val="24"/>
        </w:rPr>
        <w:t xml:space="preserve">P. </w:t>
      </w:r>
      <w:r w:rsidRPr="009138CC">
        <w:rPr>
          <w:rFonts w:ascii="Times New Roman" w:hAnsi="Times New Roman"/>
          <w:i/>
          <w:color w:val="000000" w:themeColor="text1"/>
          <w:sz w:val="24"/>
          <w:szCs w:val="24"/>
        </w:rPr>
        <w:lastRenderedPageBreak/>
        <w:t xml:space="preserve">clandestinum </w:t>
      </w:r>
      <w:r w:rsidRPr="009138CC">
        <w:rPr>
          <w:rFonts w:ascii="Times New Roman" w:hAnsi="Times New Roman"/>
          <w:color w:val="000000" w:themeColor="text1"/>
          <w:sz w:val="24"/>
          <w:szCs w:val="24"/>
          <w:lang w:eastAsia="es-ES"/>
        </w:rPr>
        <w:t xml:space="preserve">se sumergieron de acuerdo al tratamiento correspondiente en una suspensión </w:t>
      </w:r>
      <w:r w:rsidRPr="009138CC">
        <w:rPr>
          <w:rFonts w:ascii="Times New Roman" w:hAnsi="Times New Roman"/>
          <w:color w:val="000000" w:themeColor="text1"/>
          <w:sz w:val="24"/>
          <w:szCs w:val="24"/>
        </w:rPr>
        <w:t>celular de 1x10</w:t>
      </w:r>
      <w:r w:rsidRPr="009138CC">
        <w:rPr>
          <w:rFonts w:ascii="Times New Roman" w:hAnsi="Times New Roman"/>
          <w:color w:val="000000" w:themeColor="text1"/>
          <w:sz w:val="24"/>
          <w:szCs w:val="24"/>
          <w:vertAlign w:val="superscript"/>
        </w:rPr>
        <w:t>8</w:t>
      </w:r>
      <w:r w:rsidRPr="009138CC">
        <w:rPr>
          <w:rFonts w:ascii="Times New Roman" w:hAnsi="Times New Roman"/>
          <w:color w:val="000000" w:themeColor="text1"/>
          <w:sz w:val="24"/>
          <w:szCs w:val="24"/>
        </w:rPr>
        <w:t xml:space="preserve"> UFC ml</w:t>
      </w:r>
      <w:r w:rsidRPr="009138CC">
        <w:rPr>
          <w:rFonts w:ascii="Times New Roman" w:hAnsi="Times New Roman"/>
          <w:color w:val="000000" w:themeColor="text1"/>
          <w:sz w:val="24"/>
          <w:szCs w:val="24"/>
          <w:vertAlign w:val="superscript"/>
        </w:rPr>
        <w:t>-1</w:t>
      </w:r>
      <w:r w:rsidRPr="009138CC">
        <w:rPr>
          <w:rFonts w:ascii="Times New Roman" w:hAnsi="Times New Roman"/>
          <w:color w:val="000000" w:themeColor="text1"/>
          <w:sz w:val="24"/>
          <w:szCs w:val="24"/>
        </w:rPr>
        <w:t xml:space="preserve"> en caldo CASO</w:t>
      </w:r>
      <w:r w:rsidRPr="009138CC">
        <w:rPr>
          <w:rFonts w:ascii="Times New Roman" w:hAnsi="Times New Roman"/>
          <w:bCs/>
          <w:color w:val="000000" w:themeColor="text1"/>
          <w:sz w:val="24"/>
          <w:szCs w:val="24"/>
          <w:vertAlign w:val="superscript"/>
        </w:rPr>
        <w:t>®</w:t>
      </w:r>
      <w:r w:rsidRPr="009138CC">
        <w:rPr>
          <w:rFonts w:ascii="Times New Roman" w:hAnsi="Times New Roman"/>
          <w:color w:val="000000" w:themeColor="text1"/>
          <w:sz w:val="24"/>
          <w:szCs w:val="24"/>
        </w:rPr>
        <w:t xml:space="preserve"> durante 30 min y posteriormente se sembraron en materas con 400 g de suelo con una conductividad eléctrica final para todos los tratamientos de 2,46dSm</w:t>
      </w:r>
      <w:r w:rsidRPr="009138CC">
        <w:rPr>
          <w:rFonts w:ascii="Times New Roman" w:hAnsi="Times New Roman"/>
          <w:color w:val="000000" w:themeColor="text1"/>
          <w:sz w:val="24"/>
          <w:szCs w:val="24"/>
          <w:vertAlign w:val="superscript"/>
        </w:rPr>
        <w:t>-1</w:t>
      </w:r>
      <w:r w:rsidRPr="009138CC">
        <w:rPr>
          <w:rFonts w:ascii="Times New Roman" w:hAnsi="Times New Roman"/>
          <w:color w:val="000000" w:themeColor="text1"/>
          <w:sz w:val="24"/>
          <w:szCs w:val="24"/>
        </w:rPr>
        <w:t>, excepto el control absoluto T0.</w:t>
      </w:r>
      <w:r w:rsidRPr="009138CC">
        <w:t xml:space="preserve"> </w:t>
      </w:r>
      <w:r w:rsidRPr="009138CC">
        <w:rPr>
          <w:rFonts w:ascii="Times New Roman" w:hAnsi="Times New Roman"/>
          <w:color w:val="000000" w:themeColor="text1"/>
          <w:sz w:val="24"/>
          <w:szCs w:val="24"/>
        </w:rPr>
        <w:t>Cada tratamiento fue inoculado con 5 ml de suspensión celular con una concentración de 1x10</w:t>
      </w:r>
      <w:r w:rsidRPr="009138CC">
        <w:rPr>
          <w:rFonts w:ascii="Times New Roman" w:hAnsi="Times New Roman"/>
          <w:color w:val="000000" w:themeColor="text1"/>
          <w:sz w:val="24"/>
          <w:szCs w:val="24"/>
          <w:vertAlign w:val="superscript"/>
        </w:rPr>
        <w:t xml:space="preserve">8 </w:t>
      </w:r>
      <w:r w:rsidRPr="009138CC">
        <w:rPr>
          <w:rFonts w:ascii="Times New Roman" w:hAnsi="Times New Roman"/>
          <w:color w:val="000000" w:themeColor="text1"/>
          <w:sz w:val="24"/>
          <w:szCs w:val="24"/>
        </w:rPr>
        <w:t>UFC ml-1 en medio nutritivo 15 días después de la siembra.  El experimento tuvo una duración de 20 días y las variables evaluadas fueron: peso seco de la parte aérea (g) y raíz (g).</w:t>
      </w:r>
      <w:r w:rsidR="001761F1" w:rsidRPr="001B2C2A">
        <w:rPr>
          <w:rFonts w:ascii="Times New Roman" w:hAnsi="Times New Roman"/>
          <w:color w:val="000000" w:themeColor="text1"/>
          <w:sz w:val="24"/>
          <w:szCs w:val="24"/>
        </w:rPr>
        <w:t xml:space="preserve"> </w:t>
      </w:r>
    </w:p>
    <w:p w:rsidR="001761F1" w:rsidRPr="001E6847" w:rsidRDefault="006E080C" w:rsidP="001761F1">
      <w:pPr>
        <w:spacing w:line="240" w:lineRule="auto"/>
        <w:jc w:val="both"/>
        <w:rPr>
          <w:rFonts w:ascii="Times New Roman" w:hAnsi="Times New Roman"/>
          <w:b/>
          <w:color w:val="000000" w:themeColor="text1"/>
          <w:sz w:val="24"/>
          <w:szCs w:val="24"/>
        </w:rPr>
      </w:pPr>
      <w:r w:rsidRPr="006E080C">
        <w:rPr>
          <w:rFonts w:ascii="Times New Roman" w:hAnsi="Times New Roman"/>
          <w:b/>
          <w:color w:val="000000" w:themeColor="text1"/>
          <w:sz w:val="24"/>
          <w:szCs w:val="24"/>
        </w:rPr>
        <w:t xml:space="preserve">Caracterización de los aislados seleccionados </w:t>
      </w:r>
    </w:p>
    <w:p w:rsidR="001761F1" w:rsidRPr="001B2C2A" w:rsidRDefault="006E080C" w:rsidP="001761F1">
      <w:pPr>
        <w:spacing w:line="240" w:lineRule="auto"/>
        <w:jc w:val="both"/>
        <w:rPr>
          <w:rFonts w:ascii="Times New Roman" w:hAnsi="Times New Roman"/>
          <w:color w:val="000000" w:themeColor="text1"/>
          <w:sz w:val="24"/>
          <w:szCs w:val="24"/>
          <w:lang w:val="es-CO"/>
        </w:rPr>
      </w:pPr>
      <w:r w:rsidRPr="006E080C">
        <w:rPr>
          <w:rFonts w:ascii="Times New Roman" w:hAnsi="Times New Roman"/>
          <w:i/>
          <w:color w:val="000000" w:themeColor="text1"/>
          <w:sz w:val="24"/>
          <w:szCs w:val="24"/>
        </w:rPr>
        <w:t>Caracterización molecular</w:t>
      </w:r>
      <w:r w:rsidR="001E6847">
        <w:rPr>
          <w:rFonts w:ascii="Times New Roman" w:hAnsi="Times New Roman"/>
          <w:i/>
          <w:color w:val="000000" w:themeColor="text1"/>
          <w:sz w:val="24"/>
          <w:szCs w:val="24"/>
        </w:rPr>
        <w:t xml:space="preserve">. </w:t>
      </w:r>
      <w:r w:rsidR="001761F1" w:rsidRPr="001B2C2A">
        <w:rPr>
          <w:rFonts w:ascii="Times New Roman" w:hAnsi="Times New Roman"/>
          <w:color w:val="000000" w:themeColor="text1"/>
          <w:sz w:val="24"/>
          <w:szCs w:val="24"/>
        </w:rPr>
        <w:t>S</w:t>
      </w:r>
      <w:r w:rsidR="001761F1" w:rsidRPr="001B2C2A">
        <w:rPr>
          <w:rFonts w:ascii="Times New Roman" w:hAnsi="Times New Roman"/>
          <w:color w:val="000000" w:themeColor="text1"/>
          <w:sz w:val="24"/>
          <w:szCs w:val="24"/>
          <w:lang w:val="es-CO"/>
        </w:rPr>
        <w:t>e realizó mediante la amplificación y secuenciación de</w:t>
      </w:r>
      <w:r w:rsidR="002C07E1" w:rsidRPr="001B2C2A">
        <w:rPr>
          <w:rFonts w:ascii="Times New Roman" w:hAnsi="Times New Roman"/>
          <w:color w:val="000000" w:themeColor="text1"/>
          <w:sz w:val="24"/>
          <w:szCs w:val="24"/>
          <w:lang w:val="es-CO"/>
        </w:rPr>
        <w:t xml:space="preserve"> </w:t>
      </w:r>
      <w:r w:rsidR="001761F1" w:rsidRPr="001B2C2A">
        <w:rPr>
          <w:rFonts w:ascii="Times New Roman" w:hAnsi="Times New Roman"/>
          <w:color w:val="000000" w:themeColor="text1"/>
          <w:sz w:val="24"/>
          <w:szCs w:val="24"/>
          <w:lang w:val="es-CO"/>
        </w:rPr>
        <w:t>l</w:t>
      </w:r>
      <w:r w:rsidR="00127C71" w:rsidRPr="001B2C2A">
        <w:rPr>
          <w:rFonts w:ascii="Times New Roman" w:hAnsi="Times New Roman"/>
          <w:color w:val="000000" w:themeColor="text1"/>
          <w:sz w:val="24"/>
          <w:szCs w:val="24"/>
          <w:lang w:val="es-CO"/>
        </w:rPr>
        <w:t>os genes</w:t>
      </w:r>
      <w:r w:rsidR="002C07E1" w:rsidRPr="001B2C2A">
        <w:rPr>
          <w:rFonts w:ascii="Times New Roman" w:hAnsi="Times New Roman"/>
          <w:color w:val="000000" w:themeColor="text1"/>
          <w:sz w:val="24"/>
          <w:szCs w:val="24"/>
          <w:lang w:val="es-CO"/>
        </w:rPr>
        <w:t xml:space="preserve"> </w:t>
      </w:r>
      <w:proofErr w:type="spellStart"/>
      <w:r w:rsidR="00165975">
        <w:rPr>
          <w:rFonts w:ascii="Times New Roman" w:hAnsi="Times New Roman"/>
          <w:color w:val="000000" w:themeColor="text1"/>
          <w:sz w:val="24"/>
          <w:szCs w:val="24"/>
          <w:lang w:val="es-CO"/>
        </w:rPr>
        <w:t>ARNr</w:t>
      </w:r>
      <w:proofErr w:type="spellEnd"/>
      <w:r w:rsidR="00165975">
        <w:rPr>
          <w:rFonts w:ascii="Times New Roman" w:hAnsi="Times New Roman"/>
          <w:color w:val="000000" w:themeColor="text1"/>
          <w:sz w:val="24"/>
          <w:szCs w:val="24"/>
          <w:lang w:val="es-CO"/>
        </w:rPr>
        <w:t xml:space="preserve"> </w:t>
      </w:r>
      <w:r w:rsidR="001761F1" w:rsidRPr="001B2C2A">
        <w:rPr>
          <w:rFonts w:ascii="Times New Roman" w:hAnsi="Times New Roman"/>
          <w:color w:val="000000" w:themeColor="text1"/>
          <w:sz w:val="24"/>
          <w:szCs w:val="24"/>
          <w:lang w:val="es-CO"/>
        </w:rPr>
        <w:t xml:space="preserve">16S y </w:t>
      </w:r>
      <w:proofErr w:type="spellStart"/>
      <w:r w:rsidR="001761F1" w:rsidRPr="001B2C2A">
        <w:rPr>
          <w:rFonts w:ascii="Times New Roman" w:hAnsi="Times New Roman"/>
          <w:i/>
          <w:color w:val="000000" w:themeColor="text1"/>
          <w:sz w:val="24"/>
          <w:szCs w:val="24"/>
          <w:lang w:val="es-CO"/>
        </w:rPr>
        <w:t>rpoB</w:t>
      </w:r>
      <w:proofErr w:type="spellEnd"/>
      <w:r w:rsidR="001761F1" w:rsidRPr="001B2C2A">
        <w:rPr>
          <w:rFonts w:ascii="Times New Roman" w:hAnsi="Times New Roman"/>
          <w:color w:val="000000" w:themeColor="text1"/>
          <w:sz w:val="24"/>
          <w:szCs w:val="24"/>
          <w:lang w:val="es-CO"/>
        </w:rPr>
        <w:t xml:space="preserve">. Para esto, se </w:t>
      </w:r>
      <w:r w:rsidR="00127C71" w:rsidRPr="001B2C2A">
        <w:rPr>
          <w:rFonts w:ascii="Times New Roman" w:hAnsi="Times New Roman"/>
          <w:color w:val="000000" w:themeColor="text1"/>
          <w:sz w:val="24"/>
          <w:szCs w:val="24"/>
          <w:lang w:val="es-CO"/>
        </w:rPr>
        <w:t xml:space="preserve">procedió a </w:t>
      </w:r>
      <w:r w:rsidR="001761F1" w:rsidRPr="001B2C2A">
        <w:rPr>
          <w:rFonts w:ascii="Times New Roman" w:hAnsi="Times New Roman"/>
          <w:color w:val="000000" w:themeColor="text1"/>
          <w:sz w:val="24"/>
          <w:szCs w:val="24"/>
          <w:lang w:val="es-CO"/>
        </w:rPr>
        <w:t>la extrac</w:t>
      </w:r>
      <w:bookmarkStart w:id="0" w:name="_GoBack"/>
      <w:bookmarkEnd w:id="0"/>
      <w:r w:rsidR="001761F1" w:rsidRPr="001B2C2A">
        <w:rPr>
          <w:rFonts w:ascii="Times New Roman" w:hAnsi="Times New Roman"/>
          <w:color w:val="000000" w:themeColor="text1"/>
          <w:sz w:val="24"/>
          <w:szCs w:val="24"/>
          <w:lang w:val="es-CO"/>
        </w:rPr>
        <w:t>ción de ADN de cada una de las cepas mediante la lisis directa a partir de una coloni</w:t>
      </w:r>
      <w:r w:rsidR="00E043F7">
        <w:rPr>
          <w:rFonts w:ascii="Times New Roman" w:hAnsi="Times New Roman"/>
          <w:color w:val="000000" w:themeColor="text1"/>
          <w:sz w:val="24"/>
          <w:szCs w:val="24"/>
          <w:lang w:val="es-CO"/>
        </w:rPr>
        <w:t>a procedente de cultivo de 24 h</w:t>
      </w:r>
      <w:r w:rsidR="001761F1" w:rsidRPr="001B2C2A">
        <w:rPr>
          <w:rFonts w:ascii="Times New Roman" w:hAnsi="Times New Roman"/>
          <w:color w:val="000000" w:themeColor="text1"/>
          <w:sz w:val="24"/>
          <w:szCs w:val="24"/>
          <w:lang w:val="es-CO"/>
        </w:rPr>
        <w:t>.</w:t>
      </w:r>
      <w:r w:rsidR="00E043F7">
        <w:rPr>
          <w:rFonts w:ascii="Times New Roman" w:hAnsi="Times New Roman"/>
          <w:color w:val="000000" w:themeColor="text1"/>
          <w:sz w:val="24"/>
          <w:szCs w:val="24"/>
          <w:lang w:val="es-CO"/>
        </w:rPr>
        <w:t xml:space="preserve"> </w:t>
      </w:r>
      <w:r w:rsidR="001761F1" w:rsidRPr="001B2C2A">
        <w:rPr>
          <w:rFonts w:ascii="Times New Roman" w:hAnsi="Times New Roman"/>
          <w:color w:val="000000" w:themeColor="text1"/>
          <w:sz w:val="24"/>
          <w:szCs w:val="24"/>
          <w:lang w:val="es-CO"/>
        </w:rPr>
        <w:t xml:space="preserve">Se realizaron las PCR siguiendo las instrucciones del fabricante, mediante el Kit PCR </w:t>
      </w:r>
      <w:proofErr w:type="spellStart"/>
      <w:r w:rsidR="001761F1" w:rsidRPr="001B2C2A">
        <w:rPr>
          <w:rFonts w:ascii="Times New Roman" w:hAnsi="Times New Roman"/>
          <w:color w:val="000000" w:themeColor="text1"/>
          <w:sz w:val="24"/>
          <w:szCs w:val="24"/>
          <w:lang w:val="es-CO"/>
        </w:rPr>
        <w:t>Master</w:t>
      </w:r>
      <w:proofErr w:type="spellEnd"/>
      <w:r w:rsidR="001761F1" w:rsidRPr="001B2C2A">
        <w:rPr>
          <w:rFonts w:ascii="Times New Roman" w:hAnsi="Times New Roman"/>
          <w:color w:val="000000" w:themeColor="text1"/>
          <w:sz w:val="24"/>
          <w:szCs w:val="24"/>
          <w:lang w:val="es-CO"/>
        </w:rPr>
        <w:t xml:space="preserve"> </w:t>
      </w:r>
      <w:proofErr w:type="spellStart"/>
      <w:r w:rsidR="001761F1" w:rsidRPr="001B2C2A">
        <w:rPr>
          <w:rFonts w:ascii="Times New Roman" w:hAnsi="Times New Roman"/>
          <w:color w:val="000000" w:themeColor="text1"/>
          <w:sz w:val="24"/>
          <w:szCs w:val="24"/>
          <w:lang w:val="es-CO"/>
        </w:rPr>
        <w:t>Mix</w:t>
      </w:r>
      <w:proofErr w:type="spellEnd"/>
      <w:r w:rsidR="001761F1" w:rsidRPr="001B2C2A">
        <w:rPr>
          <w:rFonts w:ascii="Times New Roman" w:hAnsi="Times New Roman"/>
          <w:color w:val="000000" w:themeColor="text1"/>
          <w:sz w:val="24"/>
          <w:szCs w:val="24"/>
          <w:lang w:val="es-CO"/>
        </w:rPr>
        <w:t xml:space="preserve"> (</w:t>
      </w:r>
      <w:proofErr w:type="spellStart"/>
      <w:r w:rsidR="001761F1" w:rsidRPr="001B2C2A">
        <w:rPr>
          <w:rFonts w:ascii="Times New Roman" w:hAnsi="Times New Roman"/>
          <w:color w:val="000000" w:themeColor="text1"/>
          <w:sz w:val="24"/>
          <w:szCs w:val="24"/>
          <w:lang w:val="es-CO"/>
        </w:rPr>
        <w:t>ThermoScientific</w:t>
      </w:r>
      <w:proofErr w:type="spellEnd"/>
      <w:r w:rsidR="001761F1" w:rsidRPr="001B2C2A">
        <w:rPr>
          <w:rFonts w:ascii="Times New Roman" w:hAnsi="Times New Roman"/>
          <w:color w:val="000000" w:themeColor="text1"/>
          <w:sz w:val="24"/>
          <w:szCs w:val="24"/>
          <w:lang w:val="es-CO"/>
        </w:rPr>
        <w:t xml:space="preserve">) y usando el set de </w:t>
      </w:r>
      <w:proofErr w:type="spellStart"/>
      <w:r w:rsidR="001761F1" w:rsidRPr="001B2C2A">
        <w:rPr>
          <w:rFonts w:ascii="Times New Roman" w:hAnsi="Times New Roman"/>
          <w:color w:val="000000" w:themeColor="text1"/>
          <w:sz w:val="24"/>
          <w:szCs w:val="24"/>
          <w:lang w:val="es-CO"/>
        </w:rPr>
        <w:t>primers</w:t>
      </w:r>
      <w:proofErr w:type="spellEnd"/>
      <w:r w:rsidR="001761F1" w:rsidRPr="001B2C2A">
        <w:rPr>
          <w:rFonts w:ascii="Times New Roman" w:hAnsi="Times New Roman"/>
          <w:color w:val="000000" w:themeColor="text1"/>
          <w:sz w:val="24"/>
          <w:szCs w:val="24"/>
          <w:lang w:val="es-CO"/>
        </w:rPr>
        <w:t xml:space="preserve"> 1492R (5’ TAC GGY TAC CTT GTT ACG ACT T 3’) y 27F (5’ AGA GTT TGA TCM TGG CTC AG 3’) para el gen de 16S y rpoB1698f (59-AACATCGGTTTGATCAAC-3) y rpoB2041r (59-CGTTGCATGTTGGTACCCAT-3) para el gen de </w:t>
      </w:r>
      <w:proofErr w:type="spellStart"/>
      <w:r w:rsidR="001761F1" w:rsidRPr="001B2C2A">
        <w:rPr>
          <w:rFonts w:ascii="Times New Roman" w:hAnsi="Times New Roman"/>
          <w:i/>
          <w:color w:val="000000" w:themeColor="text1"/>
          <w:sz w:val="24"/>
          <w:szCs w:val="24"/>
          <w:lang w:val="es-CO"/>
        </w:rPr>
        <w:t>rpoB</w:t>
      </w:r>
      <w:proofErr w:type="spellEnd"/>
      <w:r w:rsidR="001761F1" w:rsidRPr="001B2C2A">
        <w:rPr>
          <w:rFonts w:ascii="Times New Roman" w:hAnsi="Times New Roman"/>
          <w:color w:val="000000" w:themeColor="text1"/>
          <w:sz w:val="24"/>
          <w:szCs w:val="24"/>
          <w:lang w:val="es-CO"/>
        </w:rPr>
        <w:t xml:space="preserve">. </w:t>
      </w:r>
    </w:p>
    <w:p w:rsidR="001761F1" w:rsidRPr="001B2C2A" w:rsidRDefault="001761F1" w:rsidP="001761F1">
      <w:pPr>
        <w:spacing w:line="240" w:lineRule="auto"/>
        <w:jc w:val="both"/>
        <w:rPr>
          <w:rFonts w:ascii="Times New Roman" w:hAnsi="Times New Roman"/>
          <w:color w:val="000000" w:themeColor="text1"/>
          <w:sz w:val="24"/>
          <w:szCs w:val="24"/>
          <w:lang w:val="es-CO"/>
        </w:rPr>
      </w:pPr>
      <w:r w:rsidRPr="001B2C2A">
        <w:rPr>
          <w:rFonts w:ascii="Times New Roman" w:hAnsi="Times New Roman"/>
          <w:color w:val="000000" w:themeColor="text1"/>
          <w:sz w:val="24"/>
          <w:szCs w:val="24"/>
          <w:lang w:val="es-CO"/>
        </w:rPr>
        <w:t>La PCR para</w:t>
      </w:r>
      <w:r w:rsidR="00AC0E96">
        <w:rPr>
          <w:rFonts w:ascii="Times New Roman" w:hAnsi="Times New Roman"/>
          <w:color w:val="000000" w:themeColor="text1"/>
          <w:sz w:val="24"/>
          <w:szCs w:val="24"/>
          <w:lang w:val="es-CO"/>
        </w:rPr>
        <w:t xml:space="preserve"> </w:t>
      </w:r>
      <w:r w:rsidRPr="001B2C2A">
        <w:rPr>
          <w:rFonts w:ascii="Times New Roman" w:hAnsi="Times New Roman"/>
          <w:color w:val="000000" w:themeColor="text1"/>
          <w:sz w:val="24"/>
          <w:szCs w:val="24"/>
          <w:lang w:val="es-CO"/>
        </w:rPr>
        <w:t xml:space="preserve">el </w:t>
      </w:r>
      <w:proofErr w:type="spellStart"/>
      <w:r w:rsidRPr="001B2C2A">
        <w:rPr>
          <w:rFonts w:ascii="Times New Roman" w:hAnsi="Times New Roman"/>
          <w:color w:val="000000" w:themeColor="text1"/>
          <w:sz w:val="24"/>
          <w:szCs w:val="24"/>
          <w:lang w:val="es-CO"/>
        </w:rPr>
        <w:t>ARNr</w:t>
      </w:r>
      <w:proofErr w:type="spellEnd"/>
      <w:r w:rsidRPr="001B2C2A">
        <w:rPr>
          <w:rFonts w:ascii="Times New Roman" w:hAnsi="Times New Roman"/>
          <w:color w:val="000000" w:themeColor="text1"/>
          <w:sz w:val="24"/>
          <w:szCs w:val="24"/>
          <w:lang w:val="es-CO"/>
        </w:rPr>
        <w:t xml:space="preserve"> 16S se realizó con el siguiente programa: una fase de denaturación inicial a 95</w:t>
      </w:r>
      <w:r w:rsidR="001E6847">
        <w:rPr>
          <w:rFonts w:ascii="Times New Roman" w:hAnsi="Times New Roman"/>
          <w:color w:val="000000" w:themeColor="text1"/>
          <w:sz w:val="24"/>
          <w:szCs w:val="24"/>
          <w:lang w:val="es-CO"/>
        </w:rPr>
        <w:t xml:space="preserve"> </w:t>
      </w:r>
      <w:r w:rsidRPr="001B2C2A">
        <w:rPr>
          <w:rFonts w:ascii="Times New Roman" w:hAnsi="Times New Roman"/>
          <w:color w:val="000000" w:themeColor="text1"/>
          <w:sz w:val="24"/>
          <w:szCs w:val="24"/>
          <w:lang w:val="es-CO"/>
        </w:rPr>
        <w:t xml:space="preserve">ºC por 5 min, 35 ciclos de 95 ºC por 45 s, 55 ºC por 45 s y 72 ºC por 1.5 min y una extensión final a 72 ºC por 10 min. Para </w:t>
      </w:r>
      <w:proofErr w:type="spellStart"/>
      <w:r w:rsidRPr="001B2C2A">
        <w:rPr>
          <w:rFonts w:ascii="Times New Roman" w:hAnsi="Times New Roman"/>
          <w:i/>
          <w:color w:val="000000" w:themeColor="text1"/>
          <w:sz w:val="24"/>
          <w:szCs w:val="24"/>
          <w:lang w:val="es-CO"/>
        </w:rPr>
        <w:t>rpoB</w:t>
      </w:r>
      <w:proofErr w:type="spellEnd"/>
      <w:r w:rsidRPr="001B2C2A">
        <w:rPr>
          <w:rFonts w:ascii="Times New Roman" w:hAnsi="Times New Roman"/>
          <w:i/>
          <w:color w:val="000000" w:themeColor="text1"/>
          <w:sz w:val="24"/>
          <w:szCs w:val="24"/>
          <w:lang w:val="es-CO"/>
        </w:rPr>
        <w:t xml:space="preserve">, </w:t>
      </w:r>
      <w:r w:rsidRPr="001B2C2A">
        <w:rPr>
          <w:rFonts w:ascii="Times New Roman" w:hAnsi="Times New Roman"/>
          <w:color w:val="000000" w:themeColor="text1"/>
          <w:sz w:val="24"/>
          <w:szCs w:val="24"/>
          <w:lang w:val="es-CO"/>
        </w:rPr>
        <w:t xml:space="preserve">  </w:t>
      </w:r>
      <w:proofErr w:type="spellStart"/>
      <w:r w:rsidRPr="001B2C2A">
        <w:rPr>
          <w:rFonts w:ascii="Times New Roman" w:hAnsi="Times New Roman"/>
          <w:color w:val="000000" w:themeColor="text1"/>
          <w:sz w:val="24"/>
          <w:szCs w:val="24"/>
          <w:lang w:val="es-CO"/>
        </w:rPr>
        <w:t>denaturación</w:t>
      </w:r>
      <w:proofErr w:type="spellEnd"/>
      <w:r w:rsidRPr="001B2C2A">
        <w:rPr>
          <w:rFonts w:ascii="Times New Roman" w:hAnsi="Times New Roman"/>
          <w:color w:val="000000" w:themeColor="text1"/>
          <w:sz w:val="24"/>
          <w:szCs w:val="24"/>
          <w:lang w:val="es-CO"/>
        </w:rPr>
        <w:t xml:space="preserve"> a 94 °C por 5 min, 25 ciclos de 94 °C por 30</w:t>
      </w:r>
      <w:r w:rsidR="001E6847">
        <w:rPr>
          <w:rFonts w:ascii="Times New Roman" w:hAnsi="Times New Roman"/>
          <w:color w:val="000000" w:themeColor="text1"/>
          <w:sz w:val="24"/>
          <w:szCs w:val="24"/>
          <w:lang w:val="es-CO"/>
        </w:rPr>
        <w:t xml:space="preserve"> </w:t>
      </w:r>
      <w:r w:rsidRPr="001B2C2A">
        <w:rPr>
          <w:rFonts w:ascii="Times New Roman" w:hAnsi="Times New Roman"/>
          <w:color w:val="000000" w:themeColor="text1"/>
          <w:sz w:val="24"/>
          <w:szCs w:val="24"/>
          <w:lang w:val="es-CO"/>
        </w:rPr>
        <w:t>s, 50</w:t>
      </w:r>
      <w:r w:rsidR="001E6847">
        <w:rPr>
          <w:rFonts w:ascii="Times New Roman" w:hAnsi="Times New Roman"/>
          <w:color w:val="000000" w:themeColor="text1"/>
          <w:sz w:val="24"/>
          <w:szCs w:val="24"/>
          <w:lang w:val="es-CO"/>
        </w:rPr>
        <w:t xml:space="preserve"> </w:t>
      </w:r>
      <w:r w:rsidRPr="001B2C2A">
        <w:rPr>
          <w:rFonts w:ascii="Times New Roman" w:hAnsi="Times New Roman"/>
          <w:color w:val="000000" w:themeColor="text1"/>
          <w:sz w:val="24"/>
          <w:szCs w:val="24"/>
          <w:lang w:val="es-CO"/>
        </w:rPr>
        <w:t>°C por 1.5 min  y 72</w:t>
      </w:r>
      <w:r w:rsidR="001E6847">
        <w:rPr>
          <w:rFonts w:ascii="Times New Roman" w:hAnsi="Times New Roman"/>
          <w:color w:val="000000" w:themeColor="text1"/>
          <w:sz w:val="24"/>
          <w:szCs w:val="24"/>
          <w:lang w:val="es-CO"/>
        </w:rPr>
        <w:t xml:space="preserve"> </w:t>
      </w:r>
      <w:r w:rsidRPr="001B2C2A">
        <w:rPr>
          <w:rFonts w:ascii="Times New Roman" w:hAnsi="Times New Roman"/>
          <w:color w:val="000000" w:themeColor="text1"/>
          <w:sz w:val="24"/>
          <w:szCs w:val="24"/>
          <w:lang w:val="es-CO"/>
        </w:rPr>
        <w:t xml:space="preserve">°C por 10 min, seguido por una extensión final a  72 °C por 10 min. </w:t>
      </w:r>
    </w:p>
    <w:p w:rsidR="001761F1" w:rsidRPr="001B2C2A" w:rsidRDefault="001761F1" w:rsidP="001761F1">
      <w:pPr>
        <w:spacing w:line="240" w:lineRule="auto"/>
        <w:jc w:val="both"/>
        <w:rPr>
          <w:rFonts w:ascii="Times New Roman" w:hAnsi="Times New Roman"/>
          <w:color w:val="000000" w:themeColor="text1"/>
          <w:sz w:val="24"/>
          <w:szCs w:val="24"/>
          <w:lang w:val="es-CO"/>
        </w:rPr>
      </w:pPr>
      <w:r w:rsidRPr="001B2C2A">
        <w:rPr>
          <w:rFonts w:ascii="Times New Roman" w:hAnsi="Times New Roman"/>
          <w:color w:val="000000" w:themeColor="text1"/>
          <w:sz w:val="24"/>
          <w:szCs w:val="24"/>
          <w:lang w:val="es-CO"/>
        </w:rPr>
        <w:t>Los productos de PCR se enviaron para su secuenciación. Las secuencias obtenidas se limpiaron y ensamblaron en una secuencia consenso, la que fue alineada con la secuencias de la base de datos</w:t>
      </w:r>
      <w:r w:rsidR="00530FA3" w:rsidRPr="001B2C2A">
        <w:rPr>
          <w:rFonts w:ascii="Times New Roman" w:hAnsi="Times New Roman"/>
          <w:color w:val="000000" w:themeColor="text1"/>
          <w:sz w:val="24"/>
          <w:szCs w:val="24"/>
          <w:lang w:val="es-CO"/>
        </w:rPr>
        <w:t xml:space="preserve"> </w:t>
      </w:r>
      <w:proofErr w:type="spellStart"/>
      <w:r w:rsidR="00530FA3" w:rsidRPr="001B2C2A">
        <w:rPr>
          <w:rFonts w:ascii="Times New Roman" w:hAnsi="Times New Roman"/>
          <w:color w:val="000000" w:themeColor="text1"/>
          <w:sz w:val="24"/>
          <w:szCs w:val="24"/>
          <w:lang w:val="es-CO"/>
        </w:rPr>
        <w:t>GenBank</w:t>
      </w:r>
      <w:proofErr w:type="spellEnd"/>
      <w:r w:rsidRPr="001B2C2A">
        <w:rPr>
          <w:rFonts w:ascii="Times New Roman" w:hAnsi="Times New Roman"/>
          <w:color w:val="000000" w:themeColor="text1"/>
          <w:sz w:val="24"/>
          <w:szCs w:val="24"/>
          <w:lang w:val="es-CO"/>
        </w:rPr>
        <w:t xml:space="preserve"> de</w:t>
      </w:r>
      <w:r w:rsidR="00530FA3" w:rsidRPr="001B2C2A">
        <w:rPr>
          <w:rFonts w:ascii="Times New Roman" w:hAnsi="Times New Roman"/>
          <w:color w:val="000000" w:themeColor="text1"/>
          <w:sz w:val="24"/>
          <w:szCs w:val="24"/>
          <w:lang w:val="es-CO"/>
        </w:rPr>
        <w:t>l</w:t>
      </w:r>
      <w:r w:rsidRPr="001B2C2A">
        <w:rPr>
          <w:rFonts w:ascii="Times New Roman" w:hAnsi="Times New Roman"/>
          <w:color w:val="000000" w:themeColor="text1"/>
          <w:sz w:val="24"/>
          <w:szCs w:val="24"/>
          <w:lang w:val="es-CO"/>
        </w:rPr>
        <w:t xml:space="preserve"> NCBI mediante la herramienta </w:t>
      </w:r>
      <w:proofErr w:type="spellStart"/>
      <w:r w:rsidRPr="001B2C2A">
        <w:rPr>
          <w:rFonts w:ascii="Times New Roman" w:hAnsi="Times New Roman"/>
          <w:color w:val="000000" w:themeColor="text1"/>
          <w:sz w:val="24"/>
          <w:szCs w:val="24"/>
          <w:lang w:val="es-CO"/>
        </w:rPr>
        <w:t>BLAST</w:t>
      </w:r>
      <w:r w:rsidR="00530FA3" w:rsidRPr="001B2C2A">
        <w:rPr>
          <w:rFonts w:ascii="Times New Roman" w:hAnsi="Times New Roman"/>
          <w:color w:val="000000" w:themeColor="text1"/>
          <w:sz w:val="24"/>
          <w:szCs w:val="24"/>
          <w:lang w:val="es-CO"/>
        </w:rPr>
        <w:t>n</w:t>
      </w:r>
      <w:proofErr w:type="spellEnd"/>
      <w:r w:rsidR="002C07E1" w:rsidRPr="001B2C2A">
        <w:rPr>
          <w:rFonts w:ascii="Times New Roman" w:hAnsi="Times New Roman"/>
          <w:color w:val="000000" w:themeColor="text1"/>
          <w:sz w:val="24"/>
          <w:szCs w:val="24"/>
          <w:lang w:val="es-CO"/>
        </w:rPr>
        <w:t>.</w:t>
      </w:r>
    </w:p>
    <w:p w:rsidR="001761F1" w:rsidRPr="001B2C2A" w:rsidRDefault="006E080C" w:rsidP="001761F1">
      <w:pPr>
        <w:spacing w:line="240" w:lineRule="auto"/>
        <w:jc w:val="both"/>
        <w:rPr>
          <w:rFonts w:ascii="Times New Roman" w:hAnsi="Times New Roman"/>
          <w:color w:val="000000" w:themeColor="text1"/>
          <w:sz w:val="24"/>
          <w:szCs w:val="24"/>
          <w:lang w:eastAsia="es-ES"/>
        </w:rPr>
      </w:pPr>
      <w:r w:rsidRPr="006E080C">
        <w:rPr>
          <w:rFonts w:ascii="Times New Roman" w:hAnsi="Times New Roman"/>
          <w:i/>
          <w:color w:val="000000" w:themeColor="text1"/>
          <w:sz w:val="24"/>
          <w:szCs w:val="24"/>
        </w:rPr>
        <w:t>Determinación de la actividad promotora de crecimiento en plantas (</w:t>
      </w:r>
      <w:r w:rsidRPr="006E080C">
        <w:rPr>
          <w:rFonts w:ascii="Times New Roman" w:hAnsi="Times New Roman"/>
          <w:i/>
          <w:color w:val="000000" w:themeColor="text1"/>
        </w:rPr>
        <w:t>PGPB</w:t>
      </w:r>
      <w:r w:rsidRPr="006E080C">
        <w:rPr>
          <w:rFonts w:ascii="Times New Roman" w:hAnsi="Times New Roman"/>
          <w:i/>
          <w:color w:val="000000" w:themeColor="text1"/>
          <w:sz w:val="24"/>
          <w:szCs w:val="24"/>
        </w:rPr>
        <w:t>)</w:t>
      </w:r>
      <w:r w:rsidR="001E6847">
        <w:rPr>
          <w:rFonts w:ascii="Times New Roman" w:hAnsi="Times New Roman"/>
          <w:i/>
          <w:color w:val="000000" w:themeColor="text1"/>
          <w:sz w:val="24"/>
          <w:szCs w:val="24"/>
        </w:rPr>
        <w:t xml:space="preserve">. </w:t>
      </w:r>
      <w:r w:rsidR="001761F1" w:rsidRPr="001B2C2A">
        <w:rPr>
          <w:rFonts w:ascii="Times New Roman" w:hAnsi="Times New Roman"/>
          <w:color w:val="000000" w:themeColor="text1"/>
          <w:sz w:val="24"/>
          <w:szCs w:val="24"/>
        </w:rPr>
        <w:t>La determinación cuantitativa de  solubilización de fósforo</w:t>
      </w:r>
      <w:r w:rsidR="001761F1" w:rsidRPr="001B2C2A">
        <w:rPr>
          <w:rFonts w:ascii="Times New Roman" w:hAnsi="Times New Roman"/>
          <w:color w:val="000000" w:themeColor="text1"/>
          <w:sz w:val="24"/>
          <w:szCs w:val="24"/>
          <w:lang w:eastAsia="es-ES"/>
        </w:rPr>
        <w:t xml:space="preserve"> se realizó en medio SRS </w:t>
      </w:r>
      <w:r w:rsidR="001761F1" w:rsidRPr="001B2C2A">
        <w:rPr>
          <w:rFonts w:ascii="Times New Roman" w:hAnsi="Times New Roman"/>
          <w:color w:val="000000" w:themeColor="text1"/>
        </w:rPr>
        <w:t>modificado con roca fosfórica al 0.5</w:t>
      </w:r>
      <w:r w:rsidR="001E6847">
        <w:rPr>
          <w:rFonts w:ascii="Times New Roman" w:hAnsi="Times New Roman"/>
          <w:color w:val="000000" w:themeColor="text1"/>
        </w:rPr>
        <w:t xml:space="preserve"> </w:t>
      </w:r>
      <w:r w:rsidR="001761F1" w:rsidRPr="001B2C2A">
        <w:rPr>
          <w:rFonts w:ascii="Times New Roman" w:hAnsi="Times New Roman"/>
          <w:color w:val="000000" w:themeColor="text1"/>
        </w:rPr>
        <w:t>% como fuente de fósforo (gl</w:t>
      </w:r>
      <w:r w:rsidR="001761F1" w:rsidRPr="001B2C2A">
        <w:rPr>
          <w:rFonts w:ascii="Times New Roman" w:hAnsi="Times New Roman"/>
          <w:color w:val="000000" w:themeColor="text1"/>
          <w:vertAlign w:val="superscript"/>
        </w:rPr>
        <w:t>-1</w:t>
      </w:r>
      <w:r w:rsidR="001761F1" w:rsidRPr="001B2C2A">
        <w:rPr>
          <w:rFonts w:ascii="Times New Roman" w:hAnsi="Times New Roman"/>
          <w:color w:val="000000" w:themeColor="text1"/>
        </w:rPr>
        <w:t>: glucosa 10, extracto de levadura 0,5; NH</w:t>
      </w:r>
      <w:r w:rsidR="001761F1" w:rsidRPr="001B2C2A">
        <w:rPr>
          <w:rFonts w:ascii="Times New Roman" w:hAnsi="Times New Roman"/>
          <w:color w:val="000000" w:themeColor="text1"/>
          <w:vertAlign w:val="subscript"/>
        </w:rPr>
        <w:t>4</w:t>
      </w:r>
      <w:r w:rsidR="001761F1" w:rsidRPr="001B2C2A">
        <w:rPr>
          <w:rFonts w:ascii="Times New Roman" w:hAnsi="Times New Roman"/>
          <w:color w:val="000000" w:themeColor="text1"/>
        </w:rPr>
        <w:t>(SO</w:t>
      </w:r>
      <w:r w:rsidR="001761F1" w:rsidRPr="001B2C2A">
        <w:rPr>
          <w:rFonts w:ascii="Times New Roman" w:hAnsi="Times New Roman"/>
          <w:color w:val="000000" w:themeColor="text1"/>
          <w:vertAlign w:val="subscript"/>
        </w:rPr>
        <w:t>4</w:t>
      </w:r>
      <w:r w:rsidR="001761F1" w:rsidRPr="001B2C2A">
        <w:rPr>
          <w:rFonts w:ascii="Times New Roman" w:hAnsi="Times New Roman"/>
          <w:color w:val="000000" w:themeColor="text1"/>
        </w:rPr>
        <w:t>)</w:t>
      </w:r>
      <w:r w:rsidR="001761F1" w:rsidRPr="001B2C2A">
        <w:rPr>
          <w:rFonts w:ascii="Times New Roman" w:hAnsi="Times New Roman"/>
          <w:color w:val="000000" w:themeColor="text1"/>
          <w:vertAlign w:val="subscript"/>
        </w:rPr>
        <w:t>2</w:t>
      </w:r>
      <w:r w:rsidR="001761F1" w:rsidRPr="001B2C2A">
        <w:rPr>
          <w:rFonts w:ascii="Times New Roman" w:hAnsi="Times New Roman"/>
          <w:color w:val="000000" w:themeColor="text1"/>
        </w:rPr>
        <w:t xml:space="preserve"> 0,5; </w:t>
      </w:r>
      <w:proofErr w:type="spellStart"/>
      <w:r w:rsidR="001761F1" w:rsidRPr="001B2C2A">
        <w:rPr>
          <w:rFonts w:ascii="Times New Roman" w:hAnsi="Times New Roman"/>
          <w:color w:val="000000" w:themeColor="text1"/>
        </w:rPr>
        <w:t>KCl</w:t>
      </w:r>
      <w:proofErr w:type="spellEnd"/>
      <w:r w:rsidR="001761F1" w:rsidRPr="001B2C2A">
        <w:rPr>
          <w:rFonts w:ascii="Times New Roman" w:hAnsi="Times New Roman"/>
          <w:color w:val="000000" w:themeColor="text1"/>
        </w:rPr>
        <w:t xml:space="preserve"> 0,2; MgSO</w:t>
      </w:r>
      <w:r w:rsidR="001761F1" w:rsidRPr="001B2C2A">
        <w:rPr>
          <w:rFonts w:ascii="Times New Roman" w:hAnsi="Times New Roman"/>
          <w:color w:val="000000" w:themeColor="text1"/>
          <w:vertAlign w:val="subscript"/>
        </w:rPr>
        <w:t>4</w:t>
      </w:r>
      <w:r w:rsidR="001761F1" w:rsidRPr="001B2C2A">
        <w:rPr>
          <w:rFonts w:ascii="Times New Roman" w:hAnsi="Times New Roman"/>
          <w:color w:val="000000" w:themeColor="text1"/>
        </w:rPr>
        <w:t>7H2O 0,3; MnSO</w:t>
      </w:r>
      <w:r w:rsidR="001761F1" w:rsidRPr="001B2C2A">
        <w:rPr>
          <w:rFonts w:ascii="Times New Roman" w:hAnsi="Times New Roman"/>
          <w:color w:val="000000" w:themeColor="text1"/>
          <w:vertAlign w:val="subscript"/>
        </w:rPr>
        <w:t>4</w:t>
      </w:r>
      <w:r w:rsidR="001761F1" w:rsidRPr="001B2C2A">
        <w:rPr>
          <w:rFonts w:ascii="Times New Roman" w:hAnsi="Times New Roman"/>
          <w:color w:val="000000" w:themeColor="text1"/>
        </w:rPr>
        <w:t xml:space="preserve"> 7H</w:t>
      </w:r>
      <w:r w:rsidR="001761F1" w:rsidRPr="001B2C2A">
        <w:rPr>
          <w:rFonts w:ascii="Times New Roman" w:hAnsi="Times New Roman"/>
          <w:color w:val="000000" w:themeColor="text1"/>
          <w:vertAlign w:val="subscript"/>
        </w:rPr>
        <w:t>2</w:t>
      </w:r>
      <w:r w:rsidR="001761F1" w:rsidRPr="001B2C2A">
        <w:rPr>
          <w:rFonts w:ascii="Times New Roman" w:hAnsi="Times New Roman"/>
          <w:color w:val="000000" w:themeColor="text1"/>
        </w:rPr>
        <w:t>O 0,004; FeSO</w:t>
      </w:r>
      <w:r w:rsidR="001761F1" w:rsidRPr="001B2C2A">
        <w:rPr>
          <w:rFonts w:ascii="Times New Roman" w:hAnsi="Times New Roman"/>
          <w:color w:val="000000" w:themeColor="text1"/>
          <w:vertAlign w:val="subscript"/>
        </w:rPr>
        <w:t>4</w:t>
      </w:r>
      <w:r w:rsidR="001761F1" w:rsidRPr="001B2C2A">
        <w:rPr>
          <w:rFonts w:ascii="Times New Roman" w:hAnsi="Times New Roman"/>
          <w:color w:val="000000" w:themeColor="text1"/>
        </w:rPr>
        <w:t>7H</w:t>
      </w:r>
      <w:r w:rsidR="001761F1" w:rsidRPr="001B2C2A">
        <w:rPr>
          <w:rFonts w:ascii="Times New Roman" w:hAnsi="Times New Roman"/>
          <w:color w:val="000000" w:themeColor="text1"/>
          <w:vertAlign w:val="subscript"/>
        </w:rPr>
        <w:t>2</w:t>
      </w:r>
      <w:r w:rsidR="001761F1" w:rsidRPr="001B2C2A">
        <w:rPr>
          <w:rFonts w:ascii="Times New Roman" w:hAnsi="Times New Roman"/>
          <w:color w:val="000000" w:themeColor="text1"/>
        </w:rPr>
        <w:t xml:space="preserve">O 0.2; pH: 7,2) </w:t>
      </w:r>
      <w:r w:rsidR="001761F1" w:rsidRPr="001B2C2A">
        <w:rPr>
          <w:rFonts w:ascii="Times New Roman" w:hAnsi="Times New Roman"/>
          <w:color w:val="000000" w:themeColor="text1"/>
          <w:sz w:val="24"/>
          <w:szCs w:val="24"/>
          <w:lang w:eastAsia="es-ES"/>
        </w:rPr>
        <w:t xml:space="preserve">por 5 días a 30 ± 2 °C a 150 rpm, la medición y lectura se realizó mediante la técnica de azul de </w:t>
      </w:r>
      <w:proofErr w:type="spellStart"/>
      <w:r w:rsidR="001761F1" w:rsidRPr="001B2C2A">
        <w:rPr>
          <w:rFonts w:ascii="Times New Roman" w:hAnsi="Times New Roman"/>
          <w:color w:val="000000" w:themeColor="text1"/>
          <w:sz w:val="24"/>
          <w:szCs w:val="24"/>
          <w:lang w:eastAsia="es-ES"/>
        </w:rPr>
        <w:t>fosfomolibdeno</w:t>
      </w:r>
      <w:proofErr w:type="spellEnd"/>
      <w:r w:rsidR="001761F1" w:rsidRPr="001B2C2A">
        <w:rPr>
          <w:rFonts w:ascii="Times New Roman" w:hAnsi="Times New Roman"/>
          <w:color w:val="000000" w:themeColor="text1"/>
          <w:sz w:val="24"/>
          <w:szCs w:val="24"/>
          <w:lang w:eastAsia="es-ES"/>
        </w:rPr>
        <w:t xml:space="preserve"> a una </w:t>
      </w:r>
      <w:proofErr w:type="spellStart"/>
      <w:r w:rsidR="001761F1" w:rsidRPr="001B2C2A">
        <w:rPr>
          <w:rFonts w:ascii="Times New Roman" w:hAnsi="Times New Roman"/>
          <w:color w:val="000000" w:themeColor="text1"/>
          <w:sz w:val="24"/>
          <w:szCs w:val="24"/>
          <w:lang w:eastAsia="es-ES"/>
        </w:rPr>
        <w:t>absorbancia</w:t>
      </w:r>
      <w:proofErr w:type="spellEnd"/>
      <w:r w:rsidR="001761F1" w:rsidRPr="001B2C2A">
        <w:rPr>
          <w:rFonts w:ascii="Times New Roman" w:hAnsi="Times New Roman"/>
          <w:color w:val="000000" w:themeColor="text1"/>
          <w:sz w:val="24"/>
          <w:szCs w:val="24"/>
          <w:lang w:eastAsia="es-ES"/>
        </w:rPr>
        <w:t xml:space="preserve"> de 712 </w:t>
      </w:r>
      <w:proofErr w:type="spellStart"/>
      <w:r w:rsidR="001761F1" w:rsidRPr="001B2C2A">
        <w:rPr>
          <w:rFonts w:ascii="Times New Roman" w:hAnsi="Times New Roman"/>
          <w:color w:val="000000" w:themeColor="text1"/>
          <w:sz w:val="24"/>
          <w:szCs w:val="24"/>
          <w:lang w:eastAsia="es-ES"/>
        </w:rPr>
        <w:t>nm</w:t>
      </w:r>
      <w:proofErr w:type="spellEnd"/>
      <w:r w:rsidR="001761F1" w:rsidRPr="001B2C2A">
        <w:rPr>
          <w:rFonts w:ascii="Times New Roman" w:hAnsi="Times New Roman"/>
          <w:color w:val="000000" w:themeColor="text1"/>
          <w:sz w:val="24"/>
          <w:szCs w:val="24"/>
          <w:lang w:eastAsia="es-ES"/>
        </w:rPr>
        <w:t xml:space="preserve"> (</w:t>
      </w:r>
      <w:proofErr w:type="spellStart"/>
      <w:r w:rsidR="001761F1" w:rsidRPr="001B2C2A">
        <w:rPr>
          <w:rFonts w:ascii="Times New Roman" w:hAnsi="Times New Roman"/>
          <w:color w:val="000000" w:themeColor="text1"/>
          <w:sz w:val="24"/>
          <w:szCs w:val="24"/>
          <w:lang w:eastAsia="es-ES"/>
        </w:rPr>
        <w:t>Fiske</w:t>
      </w:r>
      <w:proofErr w:type="spellEnd"/>
      <w:r w:rsidR="001761F1" w:rsidRPr="001B2C2A">
        <w:rPr>
          <w:rFonts w:ascii="Times New Roman" w:hAnsi="Times New Roman"/>
          <w:color w:val="000000" w:themeColor="text1"/>
          <w:sz w:val="24"/>
          <w:szCs w:val="24"/>
          <w:lang w:eastAsia="es-ES"/>
        </w:rPr>
        <w:t xml:space="preserve"> </w:t>
      </w:r>
      <w:r w:rsidR="00880C90" w:rsidRPr="001B2C2A">
        <w:rPr>
          <w:rFonts w:ascii="Times New Roman" w:hAnsi="Times New Roman"/>
          <w:color w:val="000000" w:themeColor="text1"/>
          <w:sz w:val="24"/>
          <w:szCs w:val="24"/>
          <w:lang w:eastAsia="es-ES"/>
        </w:rPr>
        <w:t>&amp;</w:t>
      </w:r>
      <w:r w:rsidR="001761F1" w:rsidRPr="001B2C2A">
        <w:rPr>
          <w:rFonts w:ascii="Times New Roman" w:hAnsi="Times New Roman"/>
          <w:color w:val="000000" w:themeColor="text1"/>
          <w:sz w:val="24"/>
          <w:szCs w:val="24"/>
          <w:lang w:eastAsia="es-ES"/>
        </w:rPr>
        <w:t xml:space="preserve"> </w:t>
      </w:r>
      <w:proofErr w:type="spellStart"/>
      <w:r w:rsidR="001761F1" w:rsidRPr="001B2C2A">
        <w:rPr>
          <w:rFonts w:ascii="Times New Roman" w:hAnsi="Times New Roman"/>
          <w:color w:val="000000" w:themeColor="text1"/>
          <w:sz w:val="24"/>
          <w:szCs w:val="24"/>
          <w:lang w:eastAsia="es-ES"/>
        </w:rPr>
        <w:t>Subbarow</w:t>
      </w:r>
      <w:proofErr w:type="spellEnd"/>
      <w:r w:rsidR="001761F1" w:rsidRPr="001B2C2A">
        <w:rPr>
          <w:rFonts w:ascii="Times New Roman" w:hAnsi="Times New Roman"/>
          <w:color w:val="000000" w:themeColor="text1"/>
          <w:sz w:val="24"/>
          <w:szCs w:val="24"/>
          <w:lang w:eastAsia="es-ES"/>
        </w:rPr>
        <w:t>, 1925).</w:t>
      </w:r>
    </w:p>
    <w:p w:rsidR="001761F1" w:rsidRPr="001B2C2A" w:rsidRDefault="001761F1" w:rsidP="001761F1">
      <w:pPr>
        <w:spacing w:line="240" w:lineRule="auto"/>
        <w:jc w:val="both"/>
        <w:rPr>
          <w:rFonts w:ascii="Times New Roman" w:hAnsi="Times New Roman"/>
          <w:bCs/>
          <w:color w:val="000000" w:themeColor="text1"/>
          <w:sz w:val="24"/>
          <w:szCs w:val="24"/>
          <w:lang w:eastAsia="es-ES"/>
        </w:rPr>
      </w:pPr>
      <w:r w:rsidRPr="001B2C2A">
        <w:rPr>
          <w:rFonts w:ascii="Times New Roman" w:hAnsi="Times New Roman"/>
          <w:color w:val="000000" w:themeColor="text1"/>
          <w:sz w:val="24"/>
          <w:szCs w:val="24"/>
          <w:lang w:eastAsia="es-ES"/>
        </w:rPr>
        <w:t xml:space="preserve">La producción de </w:t>
      </w:r>
      <w:r w:rsidR="007B3BD1" w:rsidRPr="001B2C2A">
        <w:rPr>
          <w:rFonts w:ascii="Times New Roman" w:hAnsi="Times New Roman"/>
          <w:color w:val="000000" w:themeColor="text1"/>
          <w:sz w:val="24"/>
          <w:szCs w:val="24"/>
          <w:lang w:eastAsia="es-ES"/>
        </w:rPr>
        <w:t>índoles</w:t>
      </w:r>
      <w:r w:rsidRPr="001B2C2A">
        <w:rPr>
          <w:rFonts w:ascii="Times New Roman" w:hAnsi="Times New Roman"/>
          <w:color w:val="000000" w:themeColor="text1"/>
          <w:sz w:val="24"/>
          <w:szCs w:val="24"/>
          <w:lang w:eastAsia="es-ES"/>
        </w:rPr>
        <w:t xml:space="preserve"> totales se evaluó mediante el ensayo colorimétrico descrito por </w:t>
      </w:r>
      <w:proofErr w:type="spellStart"/>
      <w:r w:rsidRPr="001B2C2A">
        <w:rPr>
          <w:rFonts w:ascii="Times New Roman" w:hAnsi="Times New Roman"/>
          <w:color w:val="000000" w:themeColor="text1"/>
          <w:sz w:val="24"/>
          <w:szCs w:val="24"/>
          <w:lang w:eastAsia="es-ES"/>
        </w:rPr>
        <w:t>Glickmann</w:t>
      </w:r>
      <w:proofErr w:type="spellEnd"/>
      <w:r w:rsidRPr="001B2C2A">
        <w:rPr>
          <w:rFonts w:ascii="Times New Roman" w:hAnsi="Times New Roman"/>
          <w:color w:val="000000" w:themeColor="text1"/>
          <w:sz w:val="24"/>
          <w:szCs w:val="24"/>
          <w:lang w:eastAsia="es-ES"/>
        </w:rPr>
        <w:t xml:space="preserve"> y </w:t>
      </w:r>
      <w:proofErr w:type="spellStart"/>
      <w:r w:rsidRPr="001B2C2A">
        <w:rPr>
          <w:rFonts w:ascii="Times New Roman" w:hAnsi="Times New Roman"/>
          <w:color w:val="000000" w:themeColor="text1"/>
          <w:sz w:val="24"/>
          <w:szCs w:val="24"/>
          <w:lang w:eastAsia="es-ES"/>
        </w:rPr>
        <w:t>Dessaux</w:t>
      </w:r>
      <w:proofErr w:type="spellEnd"/>
      <w:r w:rsidRPr="001B2C2A">
        <w:rPr>
          <w:rFonts w:ascii="Times New Roman" w:hAnsi="Times New Roman"/>
          <w:color w:val="000000" w:themeColor="text1"/>
          <w:sz w:val="24"/>
          <w:szCs w:val="24"/>
          <w:lang w:eastAsia="es-ES"/>
        </w:rPr>
        <w:t xml:space="preserve"> (1995). Para esto se empleó el medio de cultivo K-lactato</w:t>
      </w:r>
      <w:r w:rsidR="00AC0E96">
        <w:rPr>
          <w:rFonts w:ascii="Times New Roman" w:hAnsi="Times New Roman"/>
          <w:color w:val="000000" w:themeColor="text1"/>
          <w:sz w:val="24"/>
          <w:szCs w:val="24"/>
          <w:lang w:eastAsia="es-ES"/>
        </w:rPr>
        <w:t xml:space="preserve"> </w:t>
      </w:r>
      <w:r w:rsidRPr="001B2C2A">
        <w:rPr>
          <w:rFonts w:ascii="Times New Roman" w:hAnsi="Times New Roman"/>
          <w:color w:val="000000" w:themeColor="text1"/>
          <w:sz w:val="24"/>
          <w:szCs w:val="24"/>
          <w:lang w:eastAsia="es-ES"/>
        </w:rPr>
        <w:t>suplementado con triptófano a 100 mgl</w:t>
      </w:r>
      <w:r w:rsidRPr="001B2C2A">
        <w:rPr>
          <w:rFonts w:ascii="Times New Roman" w:hAnsi="Times New Roman"/>
          <w:color w:val="000000" w:themeColor="text1"/>
          <w:sz w:val="24"/>
          <w:szCs w:val="24"/>
          <w:vertAlign w:val="superscript"/>
          <w:lang w:eastAsia="es-ES"/>
        </w:rPr>
        <w:t>-1</w:t>
      </w:r>
      <w:r w:rsidR="00E46ECF">
        <w:rPr>
          <w:rFonts w:ascii="Times New Roman" w:hAnsi="Times New Roman"/>
          <w:color w:val="000000" w:themeColor="text1"/>
          <w:sz w:val="24"/>
          <w:szCs w:val="24"/>
          <w:vertAlign w:val="superscript"/>
          <w:lang w:eastAsia="es-ES"/>
        </w:rPr>
        <w:t xml:space="preserve"> </w:t>
      </w:r>
      <w:r w:rsidRPr="001B2C2A">
        <w:rPr>
          <w:rFonts w:ascii="Times New Roman" w:hAnsi="Times New Roman"/>
          <w:color w:val="000000" w:themeColor="text1"/>
          <w:sz w:val="24"/>
          <w:szCs w:val="24"/>
          <w:lang w:eastAsia="es-ES"/>
        </w:rPr>
        <w:t xml:space="preserve">(Sánchez </w:t>
      </w:r>
      <w:r w:rsidRPr="001B2C2A">
        <w:rPr>
          <w:rFonts w:ascii="Times New Roman" w:hAnsi="Times New Roman"/>
          <w:i/>
          <w:color w:val="000000" w:themeColor="text1"/>
          <w:sz w:val="24"/>
          <w:szCs w:val="24"/>
          <w:lang w:eastAsia="es-ES"/>
        </w:rPr>
        <w:t>et al</w:t>
      </w:r>
      <w:r w:rsidRPr="001B2C2A">
        <w:rPr>
          <w:rFonts w:ascii="Times New Roman" w:hAnsi="Times New Roman"/>
          <w:color w:val="000000" w:themeColor="text1"/>
          <w:sz w:val="24"/>
          <w:szCs w:val="24"/>
          <w:lang w:eastAsia="es-ES"/>
        </w:rPr>
        <w:t xml:space="preserve">., 2012) incubándose los cultivos durante 72 h a 150 rpm en la oscuridad. Para la lectura se empleó el reactivo de </w:t>
      </w:r>
      <w:proofErr w:type="spellStart"/>
      <w:r w:rsidRPr="001B2C2A">
        <w:rPr>
          <w:rFonts w:ascii="Times New Roman" w:hAnsi="Times New Roman"/>
          <w:color w:val="000000" w:themeColor="text1"/>
          <w:sz w:val="24"/>
          <w:szCs w:val="24"/>
          <w:lang w:eastAsia="es-ES"/>
        </w:rPr>
        <w:t>Salkowsky</w:t>
      </w:r>
      <w:proofErr w:type="spellEnd"/>
      <w:r w:rsidRPr="001B2C2A">
        <w:rPr>
          <w:rFonts w:ascii="Times New Roman" w:hAnsi="Times New Roman"/>
          <w:color w:val="000000" w:themeColor="text1"/>
          <w:sz w:val="24"/>
          <w:szCs w:val="24"/>
          <w:lang w:eastAsia="es-ES"/>
        </w:rPr>
        <w:t xml:space="preserve"> (FeCl</w:t>
      </w:r>
      <w:r w:rsidRPr="001B2C2A">
        <w:rPr>
          <w:rFonts w:ascii="Times New Roman" w:hAnsi="Times New Roman"/>
          <w:color w:val="000000" w:themeColor="text1"/>
          <w:sz w:val="24"/>
          <w:szCs w:val="24"/>
          <w:vertAlign w:val="subscript"/>
          <w:lang w:eastAsia="es-ES"/>
        </w:rPr>
        <w:t>3</w:t>
      </w:r>
      <w:r w:rsidRPr="001B2C2A">
        <w:rPr>
          <w:rFonts w:ascii="Times New Roman" w:hAnsi="Times New Roman"/>
          <w:color w:val="000000" w:themeColor="text1"/>
          <w:sz w:val="24"/>
          <w:szCs w:val="24"/>
          <w:lang w:eastAsia="es-ES"/>
        </w:rPr>
        <w:t>7H</w:t>
      </w:r>
      <w:r w:rsidRPr="001B2C2A">
        <w:rPr>
          <w:rFonts w:ascii="Times New Roman" w:hAnsi="Times New Roman"/>
          <w:color w:val="000000" w:themeColor="text1"/>
          <w:sz w:val="24"/>
          <w:szCs w:val="24"/>
          <w:vertAlign w:val="subscript"/>
          <w:lang w:eastAsia="es-ES"/>
        </w:rPr>
        <w:t>2</w:t>
      </w:r>
      <w:r w:rsidRPr="001B2C2A">
        <w:rPr>
          <w:rFonts w:ascii="Times New Roman" w:hAnsi="Times New Roman"/>
          <w:color w:val="000000" w:themeColor="text1"/>
          <w:sz w:val="24"/>
          <w:szCs w:val="24"/>
          <w:lang w:eastAsia="es-ES"/>
        </w:rPr>
        <w:t>O 12 gl</w:t>
      </w:r>
      <w:r w:rsidRPr="001B2C2A">
        <w:rPr>
          <w:rFonts w:ascii="Times New Roman" w:hAnsi="Times New Roman"/>
          <w:color w:val="000000" w:themeColor="text1"/>
          <w:sz w:val="24"/>
          <w:szCs w:val="24"/>
          <w:vertAlign w:val="superscript"/>
          <w:lang w:eastAsia="es-ES"/>
        </w:rPr>
        <w:t>-1</w:t>
      </w:r>
      <w:r w:rsidRPr="001B2C2A">
        <w:rPr>
          <w:rFonts w:ascii="Times New Roman" w:hAnsi="Times New Roman"/>
          <w:color w:val="000000" w:themeColor="text1"/>
          <w:sz w:val="24"/>
          <w:szCs w:val="24"/>
          <w:lang w:eastAsia="es-ES"/>
        </w:rPr>
        <w:t>en H</w:t>
      </w:r>
      <w:r w:rsidRPr="001B2C2A">
        <w:rPr>
          <w:rFonts w:ascii="Times New Roman" w:hAnsi="Times New Roman"/>
          <w:color w:val="000000" w:themeColor="text1"/>
          <w:sz w:val="24"/>
          <w:szCs w:val="24"/>
          <w:vertAlign w:val="subscript"/>
          <w:lang w:eastAsia="es-ES"/>
        </w:rPr>
        <w:t>2</w:t>
      </w:r>
      <w:r w:rsidRPr="001B2C2A">
        <w:rPr>
          <w:rFonts w:ascii="Times New Roman" w:hAnsi="Times New Roman"/>
          <w:color w:val="000000" w:themeColor="text1"/>
          <w:sz w:val="24"/>
          <w:szCs w:val="24"/>
          <w:lang w:eastAsia="es-ES"/>
        </w:rPr>
        <w:t>SO</w:t>
      </w:r>
      <w:r w:rsidRPr="001B2C2A">
        <w:rPr>
          <w:rFonts w:ascii="Times New Roman" w:hAnsi="Times New Roman"/>
          <w:color w:val="000000" w:themeColor="text1"/>
          <w:sz w:val="24"/>
          <w:szCs w:val="24"/>
          <w:vertAlign w:val="subscript"/>
          <w:lang w:eastAsia="es-ES"/>
        </w:rPr>
        <w:t>4</w:t>
      </w:r>
      <w:r w:rsidRPr="001B2C2A">
        <w:rPr>
          <w:rFonts w:ascii="Times New Roman" w:hAnsi="Times New Roman"/>
          <w:color w:val="000000" w:themeColor="text1"/>
          <w:sz w:val="24"/>
          <w:szCs w:val="24"/>
          <w:lang w:eastAsia="es-ES"/>
        </w:rPr>
        <w:t xml:space="preserve"> 7,9M) en una relación 1:1 con la suspensión bacteriana, dejándose reaccionar durante 30 min en oscuridad.</w:t>
      </w:r>
      <w:r w:rsidRPr="001B2C2A">
        <w:rPr>
          <w:rFonts w:ascii="Times New Roman" w:hAnsi="Times New Roman"/>
          <w:bCs/>
          <w:color w:val="000000" w:themeColor="text1"/>
          <w:sz w:val="24"/>
          <w:szCs w:val="24"/>
          <w:lang w:eastAsia="es-ES"/>
        </w:rPr>
        <w:t xml:space="preserve"> La lectura de absorbancia se realizó a 450 </w:t>
      </w:r>
      <w:proofErr w:type="spellStart"/>
      <w:r w:rsidRPr="001B2C2A">
        <w:rPr>
          <w:rFonts w:ascii="Times New Roman" w:hAnsi="Times New Roman"/>
          <w:bCs/>
          <w:color w:val="000000" w:themeColor="text1"/>
          <w:sz w:val="24"/>
          <w:szCs w:val="24"/>
          <w:lang w:eastAsia="es-ES"/>
        </w:rPr>
        <w:t>nm</w:t>
      </w:r>
      <w:proofErr w:type="spellEnd"/>
      <w:r w:rsidRPr="001B2C2A">
        <w:rPr>
          <w:rFonts w:ascii="Times New Roman" w:hAnsi="Times New Roman"/>
          <w:bCs/>
          <w:color w:val="000000" w:themeColor="text1"/>
          <w:sz w:val="24"/>
          <w:szCs w:val="24"/>
          <w:lang w:eastAsia="es-ES"/>
        </w:rPr>
        <w:t xml:space="preserve"> en un espectrofotómetro </w:t>
      </w:r>
      <w:proofErr w:type="spellStart"/>
      <w:r w:rsidRPr="001B2C2A">
        <w:rPr>
          <w:rFonts w:ascii="Times New Roman" w:hAnsi="Times New Roman"/>
          <w:bCs/>
          <w:color w:val="000000" w:themeColor="text1"/>
          <w:sz w:val="24"/>
          <w:szCs w:val="24"/>
          <w:lang w:eastAsia="es-ES"/>
        </w:rPr>
        <w:t>ThermoSpectronic</w:t>
      </w:r>
      <w:proofErr w:type="spellEnd"/>
      <w:r w:rsidRPr="001B2C2A">
        <w:rPr>
          <w:rFonts w:ascii="Times New Roman" w:hAnsi="Times New Roman"/>
          <w:bCs/>
          <w:color w:val="000000" w:themeColor="text1"/>
          <w:sz w:val="24"/>
          <w:szCs w:val="24"/>
          <w:lang w:eastAsia="es-ES"/>
        </w:rPr>
        <w:t xml:space="preserve"> modelo </w:t>
      </w:r>
      <w:proofErr w:type="spellStart"/>
      <w:r w:rsidRPr="001B2C2A">
        <w:rPr>
          <w:rFonts w:ascii="Times New Roman" w:hAnsi="Times New Roman"/>
          <w:bCs/>
          <w:color w:val="000000" w:themeColor="text1"/>
          <w:sz w:val="24"/>
          <w:szCs w:val="24"/>
          <w:lang w:eastAsia="es-ES"/>
        </w:rPr>
        <w:t>Genesys</w:t>
      </w:r>
      <w:proofErr w:type="spellEnd"/>
      <w:r w:rsidRPr="001B2C2A">
        <w:rPr>
          <w:rFonts w:ascii="Times New Roman" w:hAnsi="Times New Roman"/>
          <w:bCs/>
          <w:color w:val="000000" w:themeColor="text1"/>
          <w:sz w:val="24"/>
          <w:szCs w:val="24"/>
          <w:lang w:eastAsia="es-ES"/>
        </w:rPr>
        <w:t xml:space="preserve"> 10.</w:t>
      </w:r>
    </w:p>
    <w:p w:rsidR="001761F1" w:rsidRPr="001B2C2A" w:rsidRDefault="001761F1" w:rsidP="001761F1">
      <w:pPr>
        <w:spacing w:line="240" w:lineRule="auto"/>
        <w:jc w:val="both"/>
        <w:rPr>
          <w:rFonts w:ascii="Times New Roman" w:hAnsi="Times New Roman"/>
          <w:color w:val="000000" w:themeColor="text1"/>
          <w:sz w:val="24"/>
          <w:szCs w:val="24"/>
        </w:rPr>
      </w:pPr>
      <w:r w:rsidRPr="001B2C2A">
        <w:rPr>
          <w:rFonts w:ascii="Times New Roman" w:hAnsi="Times New Roman"/>
          <w:bCs/>
          <w:color w:val="000000" w:themeColor="text1"/>
          <w:sz w:val="24"/>
          <w:szCs w:val="24"/>
          <w:lang w:eastAsia="es-ES"/>
        </w:rPr>
        <w:t xml:space="preserve">Para la evaluación de la producción de </w:t>
      </w:r>
      <w:r w:rsidRPr="001B2C2A">
        <w:rPr>
          <w:rFonts w:ascii="Times New Roman" w:hAnsi="Times New Roman"/>
          <w:color w:val="000000" w:themeColor="text1"/>
          <w:sz w:val="24"/>
          <w:szCs w:val="24"/>
        </w:rPr>
        <w:t>NH</w:t>
      </w:r>
      <w:r w:rsidRPr="001B2C2A">
        <w:rPr>
          <w:rFonts w:ascii="Times New Roman" w:hAnsi="Times New Roman"/>
          <w:color w:val="000000" w:themeColor="text1"/>
          <w:sz w:val="24"/>
          <w:szCs w:val="24"/>
          <w:vertAlign w:val="subscript"/>
        </w:rPr>
        <w:t>3</w:t>
      </w:r>
      <w:r w:rsidRPr="001B2C2A">
        <w:rPr>
          <w:rFonts w:ascii="Times New Roman" w:hAnsi="Times New Roman"/>
          <w:color w:val="000000" w:themeColor="text1"/>
          <w:sz w:val="24"/>
          <w:szCs w:val="24"/>
        </w:rPr>
        <w:t xml:space="preserve"> se inocularon los aislamientos en caldo nutritivo y se incubaron por un período de 24 h a 30</w:t>
      </w:r>
      <w:r w:rsidR="00E46ECF">
        <w:rPr>
          <w:rFonts w:ascii="Times New Roman" w:hAnsi="Times New Roman"/>
          <w:color w:val="000000" w:themeColor="text1"/>
          <w:sz w:val="24"/>
          <w:szCs w:val="24"/>
        </w:rPr>
        <w:t xml:space="preserve"> </w:t>
      </w:r>
      <w:r w:rsidRPr="001B2C2A">
        <w:rPr>
          <w:rFonts w:ascii="Times New Roman" w:hAnsi="Times New Roman"/>
          <w:color w:val="000000" w:themeColor="text1"/>
          <w:sz w:val="24"/>
          <w:szCs w:val="24"/>
        </w:rPr>
        <w:t>ºC. Al sobrenadante se le adicionó</w:t>
      </w:r>
      <w:r w:rsidR="009A08ED" w:rsidRPr="001B2C2A">
        <w:rPr>
          <w:rFonts w:ascii="Times New Roman" w:hAnsi="Times New Roman"/>
          <w:color w:val="000000" w:themeColor="text1"/>
          <w:sz w:val="24"/>
          <w:szCs w:val="24"/>
        </w:rPr>
        <w:t xml:space="preserve"> una solución de</w:t>
      </w:r>
      <w:r w:rsidRPr="001B2C2A">
        <w:rPr>
          <w:rFonts w:ascii="Times New Roman" w:hAnsi="Times New Roman"/>
          <w:color w:val="000000" w:themeColor="text1"/>
          <w:sz w:val="24"/>
          <w:szCs w:val="24"/>
        </w:rPr>
        <w:t xml:space="preserve"> </w:t>
      </w:r>
      <w:r w:rsidR="00A747A6" w:rsidRPr="001B2C2A">
        <w:rPr>
          <w:rFonts w:ascii="Times New Roman" w:hAnsi="Times New Roman"/>
          <w:color w:val="000000" w:themeColor="text1"/>
          <w:sz w:val="24"/>
          <w:szCs w:val="24"/>
        </w:rPr>
        <w:t>f</w:t>
      </w:r>
      <w:r w:rsidRPr="001B2C2A">
        <w:rPr>
          <w:rFonts w:ascii="Times New Roman" w:hAnsi="Times New Roman"/>
          <w:color w:val="000000" w:themeColor="text1"/>
          <w:sz w:val="24"/>
          <w:szCs w:val="24"/>
        </w:rPr>
        <w:t>enol/</w:t>
      </w:r>
      <w:proofErr w:type="spellStart"/>
      <w:r w:rsidR="00A747A6" w:rsidRPr="001B2C2A">
        <w:rPr>
          <w:rFonts w:ascii="Times New Roman" w:hAnsi="Times New Roman"/>
          <w:color w:val="000000" w:themeColor="text1"/>
          <w:sz w:val="24"/>
          <w:szCs w:val="24"/>
        </w:rPr>
        <w:t>n</w:t>
      </w:r>
      <w:r w:rsidRPr="001B2C2A">
        <w:rPr>
          <w:rFonts w:ascii="Times New Roman" w:hAnsi="Times New Roman"/>
          <w:color w:val="000000" w:themeColor="text1"/>
          <w:sz w:val="24"/>
          <w:szCs w:val="24"/>
        </w:rPr>
        <w:t>itroprusiato</w:t>
      </w:r>
      <w:proofErr w:type="spellEnd"/>
      <w:r w:rsidR="009A08ED" w:rsidRPr="001B2C2A">
        <w:rPr>
          <w:rFonts w:ascii="Times New Roman" w:hAnsi="Times New Roman"/>
          <w:color w:val="000000" w:themeColor="text1"/>
          <w:sz w:val="24"/>
          <w:szCs w:val="24"/>
        </w:rPr>
        <w:t xml:space="preserve"> y una solución de </w:t>
      </w:r>
      <w:r w:rsidR="00A747A6" w:rsidRPr="001B2C2A">
        <w:rPr>
          <w:rFonts w:ascii="Times New Roman" w:hAnsi="Times New Roman"/>
          <w:color w:val="000000" w:themeColor="text1"/>
          <w:sz w:val="24"/>
          <w:szCs w:val="24"/>
        </w:rPr>
        <w:t>h</w:t>
      </w:r>
      <w:r w:rsidRPr="001B2C2A">
        <w:rPr>
          <w:rFonts w:ascii="Times New Roman" w:hAnsi="Times New Roman"/>
          <w:color w:val="000000" w:themeColor="text1"/>
          <w:sz w:val="24"/>
          <w:szCs w:val="24"/>
        </w:rPr>
        <w:t>idróxido</w:t>
      </w:r>
      <w:r w:rsidR="009A08ED" w:rsidRPr="001B2C2A">
        <w:rPr>
          <w:rFonts w:ascii="Times New Roman" w:hAnsi="Times New Roman"/>
          <w:color w:val="000000" w:themeColor="text1"/>
          <w:sz w:val="24"/>
          <w:szCs w:val="24"/>
        </w:rPr>
        <w:t xml:space="preserve"> de sodio</w:t>
      </w:r>
      <w:r w:rsidRPr="001B2C2A">
        <w:rPr>
          <w:rFonts w:ascii="Times New Roman" w:hAnsi="Times New Roman"/>
          <w:color w:val="000000" w:themeColor="text1"/>
          <w:sz w:val="24"/>
          <w:szCs w:val="24"/>
        </w:rPr>
        <w:t>/hipoclorito</w:t>
      </w:r>
      <w:r w:rsidR="009A08ED" w:rsidRPr="001B2C2A">
        <w:rPr>
          <w:rFonts w:ascii="Times New Roman" w:hAnsi="Times New Roman"/>
          <w:color w:val="000000" w:themeColor="text1"/>
          <w:sz w:val="24"/>
          <w:szCs w:val="24"/>
        </w:rPr>
        <w:t xml:space="preserve"> de sodio</w:t>
      </w:r>
      <w:r w:rsidRPr="001B2C2A">
        <w:rPr>
          <w:rFonts w:ascii="Times New Roman" w:hAnsi="Times New Roman"/>
          <w:color w:val="000000" w:themeColor="text1"/>
          <w:sz w:val="24"/>
          <w:szCs w:val="24"/>
        </w:rPr>
        <w:t xml:space="preserve"> en relación 1:1 y se dejó reaccionar por 30 min a 60 ºC la lectura se realizó a 630</w:t>
      </w:r>
      <w:r w:rsidR="00E46ECF">
        <w:rPr>
          <w:rFonts w:ascii="Times New Roman" w:hAnsi="Times New Roman"/>
          <w:color w:val="000000" w:themeColor="text1"/>
          <w:sz w:val="24"/>
          <w:szCs w:val="24"/>
        </w:rPr>
        <w:t xml:space="preserve"> </w:t>
      </w:r>
      <w:proofErr w:type="spellStart"/>
      <w:r w:rsidRPr="001B2C2A">
        <w:rPr>
          <w:rFonts w:ascii="Times New Roman" w:hAnsi="Times New Roman"/>
          <w:color w:val="000000" w:themeColor="text1"/>
          <w:sz w:val="24"/>
          <w:szCs w:val="24"/>
        </w:rPr>
        <w:t>nm</w:t>
      </w:r>
      <w:proofErr w:type="spellEnd"/>
      <w:r w:rsidRPr="001B2C2A">
        <w:rPr>
          <w:rFonts w:ascii="Times New Roman" w:hAnsi="Times New Roman"/>
          <w:color w:val="000000" w:themeColor="text1"/>
          <w:sz w:val="24"/>
          <w:szCs w:val="24"/>
        </w:rPr>
        <w:t xml:space="preserve"> (</w:t>
      </w:r>
      <w:proofErr w:type="spellStart"/>
      <w:r w:rsidRPr="001B2C2A">
        <w:rPr>
          <w:rStyle w:val="hps"/>
          <w:rFonts w:ascii="Times New Roman" w:hAnsi="Times New Roman"/>
          <w:color w:val="000000" w:themeColor="text1"/>
          <w:sz w:val="24"/>
          <w:szCs w:val="24"/>
        </w:rPr>
        <w:t>Chaney</w:t>
      </w:r>
      <w:proofErr w:type="spellEnd"/>
      <w:r w:rsidRPr="001B2C2A">
        <w:rPr>
          <w:rStyle w:val="hps"/>
          <w:rFonts w:ascii="Times New Roman" w:hAnsi="Times New Roman"/>
          <w:color w:val="000000" w:themeColor="text1"/>
          <w:sz w:val="24"/>
          <w:szCs w:val="24"/>
        </w:rPr>
        <w:t xml:space="preserve"> </w:t>
      </w:r>
      <w:r w:rsidR="00A747A6" w:rsidRPr="001B2C2A">
        <w:rPr>
          <w:rStyle w:val="hps"/>
          <w:rFonts w:ascii="Times New Roman" w:hAnsi="Times New Roman"/>
          <w:color w:val="000000" w:themeColor="text1"/>
          <w:sz w:val="24"/>
          <w:szCs w:val="24"/>
        </w:rPr>
        <w:t>&amp;</w:t>
      </w:r>
      <w:r w:rsidR="00C77BF8">
        <w:rPr>
          <w:rStyle w:val="hps"/>
          <w:rFonts w:ascii="Times New Roman" w:hAnsi="Times New Roman"/>
          <w:color w:val="000000" w:themeColor="text1"/>
          <w:sz w:val="24"/>
          <w:szCs w:val="24"/>
        </w:rPr>
        <w:t xml:space="preserve"> </w:t>
      </w:r>
      <w:proofErr w:type="spellStart"/>
      <w:r w:rsidRPr="001B2C2A">
        <w:rPr>
          <w:rStyle w:val="hps"/>
          <w:rFonts w:ascii="Times New Roman" w:hAnsi="Times New Roman"/>
          <w:color w:val="000000" w:themeColor="text1"/>
          <w:sz w:val="24"/>
          <w:szCs w:val="24"/>
        </w:rPr>
        <w:t>Marbach</w:t>
      </w:r>
      <w:proofErr w:type="spellEnd"/>
      <w:r w:rsidRPr="001B2C2A">
        <w:rPr>
          <w:rStyle w:val="hps"/>
          <w:rFonts w:ascii="Times New Roman" w:hAnsi="Times New Roman"/>
          <w:color w:val="000000" w:themeColor="text1"/>
          <w:sz w:val="24"/>
          <w:szCs w:val="24"/>
        </w:rPr>
        <w:t>,</w:t>
      </w:r>
      <w:r w:rsidR="00E46ECF">
        <w:rPr>
          <w:rStyle w:val="hps"/>
          <w:rFonts w:ascii="Times New Roman" w:hAnsi="Times New Roman"/>
          <w:color w:val="000000" w:themeColor="text1"/>
          <w:sz w:val="24"/>
          <w:szCs w:val="24"/>
        </w:rPr>
        <w:t xml:space="preserve"> </w:t>
      </w:r>
      <w:r w:rsidRPr="001B2C2A">
        <w:rPr>
          <w:rFonts w:ascii="Times New Roman" w:hAnsi="Times New Roman"/>
          <w:color w:val="000000" w:themeColor="text1"/>
          <w:sz w:val="24"/>
          <w:szCs w:val="24"/>
        </w:rPr>
        <w:t xml:space="preserve">1962). </w:t>
      </w:r>
    </w:p>
    <w:p w:rsidR="001761F1" w:rsidRPr="001B2C2A" w:rsidRDefault="001761F1" w:rsidP="001761F1">
      <w:pPr>
        <w:spacing w:line="240" w:lineRule="auto"/>
        <w:jc w:val="both"/>
        <w:rPr>
          <w:rFonts w:ascii="Times New Roman" w:hAnsi="Times New Roman"/>
          <w:b/>
          <w:color w:val="000000" w:themeColor="text1"/>
          <w:sz w:val="24"/>
          <w:szCs w:val="24"/>
        </w:rPr>
      </w:pPr>
      <w:r w:rsidRPr="001B2C2A">
        <w:rPr>
          <w:rFonts w:ascii="Times New Roman" w:hAnsi="Times New Roman"/>
          <w:color w:val="000000" w:themeColor="text1"/>
          <w:sz w:val="24"/>
          <w:szCs w:val="24"/>
        </w:rPr>
        <w:lastRenderedPageBreak/>
        <w:t xml:space="preserve">La evaluación de la actividad celulolítica se llevó a cabo de forma semicuantitativa; se utilizó el medio de cultivo </w:t>
      </w:r>
      <w:proofErr w:type="spellStart"/>
      <w:r w:rsidRPr="001B2C2A">
        <w:rPr>
          <w:rFonts w:ascii="Times New Roman" w:hAnsi="Times New Roman"/>
          <w:color w:val="000000" w:themeColor="text1"/>
          <w:sz w:val="24"/>
          <w:szCs w:val="24"/>
        </w:rPr>
        <w:t>carboximetilcelulosa</w:t>
      </w:r>
      <w:proofErr w:type="spellEnd"/>
      <w:r w:rsidRPr="001B2C2A">
        <w:rPr>
          <w:rFonts w:ascii="Times New Roman" w:hAnsi="Times New Roman"/>
          <w:color w:val="000000" w:themeColor="text1"/>
          <w:sz w:val="24"/>
          <w:szCs w:val="24"/>
        </w:rPr>
        <w:t xml:space="preserve"> (Lizarazo &amp; Gomez, 2015). Se realizó una siembra de 50 </w:t>
      </w:r>
      <w:proofErr w:type="spellStart"/>
      <w:r w:rsidRPr="001B2C2A">
        <w:rPr>
          <w:rFonts w:ascii="Times New Roman" w:hAnsi="Times New Roman"/>
          <w:color w:val="000000" w:themeColor="text1"/>
          <w:sz w:val="24"/>
          <w:szCs w:val="24"/>
        </w:rPr>
        <w:t>μl</w:t>
      </w:r>
      <w:proofErr w:type="spellEnd"/>
      <w:r w:rsidRPr="001B2C2A">
        <w:rPr>
          <w:rFonts w:ascii="Times New Roman" w:hAnsi="Times New Roman"/>
          <w:color w:val="000000" w:themeColor="text1"/>
          <w:sz w:val="24"/>
          <w:szCs w:val="24"/>
        </w:rPr>
        <w:t xml:space="preserve"> de suspensión bacteriana en </w:t>
      </w:r>
      <w:proofErr w:type="spellStart"/>
      <w:r w:rsidRPr="001B2C2A">
        <w:rPr>
          <w:rFonts w:ascii="Times New Roman" w:hAnsi="Times New Roman"/>
          <w:color w:val="000000" w:themeColor="text1"/>
          <w:sz w:val="24"/>
          <w:szCs w:val="24"/>
        </w:rPr>
        <w:t>NaCl</w:t>
      </w:r>
      <w:proofErr w:type="spellEnd"/>
      <w:r w:rsidRPr="001B2C2A">
        <w:rPr>
          <w:rFonts w:ascii="Times New Roman" w:hAnsi="Times New Roman"/>
          <w:color w:val="000000" w:themeColor="text1"/>
          <w:sz w:val="24"/>
          <w:szCs w:val="24"/>
        </w:rPr>
        <w:t xml:space="preserve"> al 0,85% (OD</w:t>
      </w:r>
      <w:r w:rsidRPr="001B2C2A">
        <w:rPr>
          <w:rFonts w:ascii="Times New Roman" w:hAnsi="Times New Roman"/>
          <w:color w:val="000000" w:themeColor="text1"/>
          <w:sz w:val="24"/>
          <w:szCs w:val="24"/>
          <w:vertAlign w:val="subscript"/>
        </w:rPr>
        <w:t>600</w:t>
      </w:r>
      <w:r w:rsidRPr="001B2C2A">
        <w:rPr>
          <w:rFonts w:ascii="Times New Roman" w:hAnsi="Times New Roman"/>
          <w:color w:val="000000" w:themeColor="text1"/>
          <w:sz w:val="24"/>
          <w:szCs w:val="24"/>
        </w:rPr>
        <w:t xml:space="preserve">= 0,50) en cajas de Petri y se incubó durante 48 h a 30±2 °C. Transcurrido ese período, se determinó el índice de </w:t>
      </w:r>
      <w:r w:rsidR="00227091" w:rsidRPr="001B2C2A">
        <w:rPr>
          <w:rFonts w:ascii="Times New Roman" w:hAnsi="Times New Roman"/>
          <w:color w:val="000000" w:themeColor="text1"/>
          <w:sz w:val="24"/>
          <w:szCs w:val="24"/>
        </w:rPr>
        <w:t>h</w:t>
      </w:r>
      <w:r w:rsidRPr="001B2C2A">
        <w:rPr>
          <w:rFonts w:ascii="Times New Roman" w:hAnsi="Times New Roman"/>
          <w:color w:val="000000" w:themeColor="text1"/>
          <w:sz w:val="24"/>
          <w:szCs w:val="24"/>
        </w:rPr>
        <w:t xml:space="preserve">idrólisis (IH) en placas con rojo Congo 1 % y </w:t>
      </w:r>
      <w:proofErr w:type="spellStart"/>
      <w:r w:rsidRPr="001B2C2A">
        <w:rPr>
          <w:rFonts w:ascii="Times New Roman" w:hAnsi="Times New Roman"/>
          <w:color w:val="000000" w:themeColor="text1"/>
          <w:sz w:val="24"/>
          <w:szCs w:val="24"/>
        </w:rPr>
        <w:t>HC</w:t>
      </w:r>
      <w:r w:rsidR="00227091" w:rsidRPr="001B2C2A">
        <w:rPr>
          <w:rFonts w:ascii="Times New Roman" w:hAnsi="Times New Roman"/>
          <w:color w:val="000000" w:themeColor="text1"/>
          <w:sz w:val="24"/>
          <w:szCs w:val="24"/>
        </w:rPr>
        <w:t>l</w:t>
      </w:r>
      <w:proofErr w:type="spellEnd"/>
      <w:r w:rsidRPr="001B2C2A">
        <w:rPr>
          <w:rFonts w:ascii="Times New Roman" w:hAnsi="Times New Roman"/>
          <w:color w:val="000000" w:themeColor="text1"/>
          <w:sz w:val="24"/>
          <w:szCs w:val="24"/>
        </w:rPr>
        <w:t xml:space="preserve"> 0,1 M (</w:t>
      </w:r>
      <w:proofErr w:type="spellStart"/>
      <w:r w:rsidRPr="001B2C2A">
        <w:rPr>
          <w:rFonts w:ascii="Times New Roman" w:hAnsi="Times New Roman"/>
          <w:color w:val="000000" w:themeColor="text1"/>
          <w:sz w:val="24"/>
          <w:szCs w:val="24"/>
        </w:rPr>
        <w:t>Teather</w:t>
      </w:r>
      <w:proofErr w:type="spellEnd"/>
      <w:r w:rsidRPr="001B2C2A">
        <w:rPr>
          <w:rFonts w:ascii="Times New Roman" w:hAnsi="Times New Roman"/>
          <w:color w:val="000000" w:themeColor="text1"/>
          <w:sz w:val="24"/>
          <w:szCs w:val="24"/>
        </w:rPr>
        <w:t xml:space="preserve"> </w:t>
      </w:r>
      <w:r w:rsidR="00227091" w:rsidRPr="001B2C2A">
        <w:rPr>
          <w:rFonts w:ascii="Times New Roman" w:hAnsi="Times New Roman"/>
          <w:color w:val="000000" w:themeColor="text1"/>
          <w:sz w:val="24"/>
          <w:szCs w:val="24"/>
        </w:rPr>
        <w:t>&amp;</w:t>
      </w:r>
      <w:r w:rsidRPr="001B2C2A">
        <w:rPr>
          <w:rFonts w:ascii="Times New Roman" w:hAnsi="Times New Roman"/>
          <w:color w:val="000000" w:themeColor="text1"/>
          <w:sz w:val="24"/>
          <w:szCs w:val="24"/>
        </w:rPr>
        <w:t xml:space="preserve"> Wood, 1982).</w:t>
      </w:r>
      <w:r w:rsidR="00E46ECF">
        <w:rPr>
          <w:rFonts w:ascii="Times New Roman" w:hAnsi="Times New Roman"/>
          <w:color w:val="000000" w:themeColor="text1"/>
          <w:sz w:val="24"/>
          <w:szCs w:val="24"/>
        </w:rPr>
        <w:t xml:space="preserve"> </w:t>
      </w:r>
      <w:r w:rsidRPr="001B2C2A">
        <w:rPr>
          <w:rFonts w:ascii="Times New Roman" w:hAnsi="Times New Roman"/>
          <w:color w:val="000000" w:themeColor="text1"/>
          <w:sz w:val="24"/>
          <w:szCs w:val="24"/>
        </w:rPr>
        <w:t>Para</w:t>
      </w:r>
      <w:r w:rsidR="00530FA3" w:rsidRPr="001B2C2A">
        <w:rPr>
          <w:rFonts w:ascii="Times New Roman" w:hAnsi="Times New Roman"/>
          <w:color w:val="000000" w:themeColor="text1"/>
          <w:sz w:val="24"/>
          <w:szCs w:val="24"/>
        </w:rPr>
        <w:t xml:space="preserve"> </w:t>
      </w:r>
      <w:r w:rsidRPr="001B2C2A">
        <w:rPr>
          <w:rFonts w:ascii="Times New Roman" w:hAnsi="Times New Roman"/>
          <w:color w:val="000000" w:themeColor="text1"/>
          <w:sz w:val="24"/>
          <w:szCs w:val="24"/>
        </w:rPr>
        <w:t xml:space="preserve">determinar la producción de </w:t>
      </w:r>
      <w:proofErr w:type="spellStart"/>
      <w:r w:rsidRPr="001B2C2A">
        <w:rPr>
          <w:rFonts w:ascii="Times New Roman" w:hAnsi="Times New Roman"/>
          <w:color w:val="000000" w:themeColor="text1"/>
          <w:sz w:val="24"/>
          <w:szCs w:val="24"/>
        </w:rPr>
        <w:t>exopolisacáridos</w:t>
      </w:r>
      <w:proofErr w:type="spellEnd"/>
      <w:r w:rsidRPr="001B2C2A">
        <w:rPr>
          <w:rFonts w:ascii="Times New Roman" w:hAnsi="Times New Roman"/>
          <w:color w:val="000000" w:themeColor="text1"/>
          <w:sz w:val="24"/>
          <w:szCs w:val="24"/>
        </w:rPr>
        <w:t xml:space="preserve"> (EPS)</w:t>
      </w:r>
      <w:r w:rsidR="00E46ECF">
        <w:rPr>
          <w:rFonts w:ascii="Times New Roman" w:hAnsi="Times New Roman"/>
          <w:color w:val="000000" w:themeColor="text1"/>
          <w:sz w:val="24"/>
          <w:szCs w:val="24"/>
        </w:rPr>
        <w:t xml:space="preserve"> </w:t>
      </w:r>
      <w:r w:rsidRPr="001B2C2A">
        <w:rPr>
          <w:rFonts w:ascii="Times New Roman" w:hAnsi="Times New Roman"/>
          <w:bCs/>
          <w:color w:val="000000" w:themeColor="text1"/>
          <w:sz w:val="24"/>
          <w:szCs w:val="24"/>
          <w:lang w:eastAsia="es-ES"/>
        </w:rPr>
        <w:t xml:space="preserve">1 ml de cultivo bacteriano </w:t>
      </w:r>
      <w:r w:rsidRPr="001B2C2A">
        <w:rPr>
          <w:rFonts w:ascii="Times New Roman" w:hAnsi="Times New Roman"/>
          <w:color w:val="000000" w:themeColor="text1"/>
          <w:sz w:val="24"/>
          <w:szCs w:val="24"/>
        </w:rPr>
        <w:t>(OD</w:t>
      </w:r>
      <w:r w:rsidRPr="001B2C2A">
        <w:rPr>
          <w:rFonts w:ascii="Times New Roman" w:hAnsi="Times New Roman"/>
          <w:color w:val="000000" w:themeColor="text1"/>
          <w:sz w:val="24"/>
          <w:szCs w:val="24"/>
          <w:vertAlign w:val="subscript"/>
        </w:rPr>
        <w:t>600</w:t>
      </w:r>
      <w:r w:rsidRPr="001B2C2A">
        <w:rPr>
          <w:rFonts w:ascii="Times New Roman" w:hAnsi="Times New Roman"/>
          <w:color w:val="000000" w:themeColor="text1"/>
          <w:sz w:val="24"/>
          <w:szCs w:val="24"/>
        </w:rPr>
        <w:t>= 0,50)</w:t>
      </w:r>
      <w:r w:rsidRPr="001B2C2A">
        <w:rPr>
          <w:rFonts w:ascii="Times New Roman" w:hAnsi="Times New Roman"/>
          <w:bCs/>
          <w:color w:val="000000" w:themeColor="text1"/>
          <w:sz w:val="24"/>
          <w:szCs w:val="24"/>
          <w:lang w:eastAsia="es-ES"/>
        </w:rPr>
        <w:t xml:space="preserve"> se mezcló con 40 </w:t>
      </w:r>
      <w:proofErr w:type="spellStart"/>
      <w:r w:rsidRPr="001B2C2A">
        <w:rPr>
          <w:rFonts w:ascii="Times New Roman" w:hAnsi="Times New Roman"/>
          <w:bCs/>
          <w:color w:val="000000" w:themeColor="text1"/>
          <w:sz w:val="24"/>
          <w:szCs w:val="24"/>
          <w:lang w:eastAsia="es-ES"/>
        </w:rPr>
        <w:t>μl</w:t>
      </w:r>
      <w:proofErr w:type="spellEnd"/>
      <w:r w:rsidRPr="001B2C2A">
        <w:rPr>
          <w:rFonts w:ascii="Times New Roman" w:hAnsi="Times New Roman"/>
          <w:bCs/>
          <w:color w:val="000000" w:themeColor="text1"/>
          <w:sz w:val="24"/>
          <w:szCs w:val="24"/>
          <w:lang w:eastAsia="es-ES"/>
        </w:rPr>
        <w:t xml:space="preserve"> EDTA (0,26 M) y 20 </w:t>
      </w:r>
      <w:proofErr w:type="spellStart"/>
      <w:r w:rsidRPr="001B2C2A">
        <w:rPr>
          <w:rFonts w:ascii="Times New Roman" w:hAnsi="Times New Roman"/>
          <w:bCs/>
          <w:color w:val="000000" w:themeColor="text1"/>
          <w:sz w:val="24"/>
          <w:szCs w:val="24"/>
          <w:lang w:eastAsia="es-ES"/>
        </w:rPr>
        <w:t>μlNaCl</w:t>
      </w:r>
      <w:proofErr w:type="spellEnd"/>
      <w:r w:rsidRPr="001B2C2A">
        <w:rPr>
          <w:rFonts w:ascii="Times New Roman" w:hAnsi="Times New Roman"/>
          <w:bCs/>
          <w:color w:val="000000" w:themeColor="text1"/>
          <w:sz w:val="24"/>
          <w:szCs w:val="24"/>
          <w:lang w:eastAsia="es-ES"/>
        </w:rPr>
        <w:t xml:space="preserve"> (5,0 M)</w:t>
      </w:r>
      <w:r w:rsidR="00E46ECF">
        <w:rPr>
          <w:rFonts w:ascii="Times New Roman" w:hAnsi="Times New Roman"/>
          <w:bCs/>
          <w:color w:val="000000" w:themeColor="text1"/>
          <w:sz w:val="24"/>
          <w:szCs w:val="24"/>
          <w:lang w:eastAsia="es-ES"/>
        </w:rPr>
        <w:t xml:space="preserve"> </w:t>
      </w:r>
      <w:r w:rsidRPr="001B2C2A">
        <w:rPr>
          <w:rFonts w:ascii="Times New Roman" w:hAnsi="Times New Roman"/>
          <w:bCs/>
          <w:color w:val="000000" w:themeColor="text1"/>
          <w:sz w:val="24"/>
          <w:szCs w:val="24"/>
          <w:lang w:eastAsia="es-ES"/>
        </w:rPr>
        <w:t xml:space="preserve">y se centrifugó a 14,800 rpm por 10 min, se descartó el sobrenadante y adicionó 1 ml de etanol helado. Posteriormente se centrifugó durante 10 min a 14,800 rpm. El pellet se </w:t>
      </w:r>
      <w:proofErr w:type="spellStart"/>
      <w:r w:rsidRPr="001B2C2A">
        <w:rPr>
          <w:rFonts w:ascii="Times New Roman" w:hAnsi="Times New Roman"/>
          <w:bCs/>
          <w:color w:val="000000" w:themeColor="text1"/>
          <w:sz w:val="24"/>
          <w:szCs w:val="24"/>
          <w:lang w:eastAsia="es-ES"/>
        </w:rPr>
        <w:t>resuspendió</w:t>
      </w:r>
      <w:proofErr w:type="spellEnd"/>
      <w:r w:rsidRPr="001B2C2A">
        <w:rPr>
          <w:rFonts w:ascii="Times New Roman" w:hAnsi="Times New Roman"/>
          <w:bCs/>
          <w:color w:val="000000" w:themeColor="text1"/>
          <w:sz w:val="24"/>
          <w:szCs w:val="24"/>
          <w:lang w:eastAsia="es-ES"/>
        </w:rPr>
        <w:t xml:space="preserve"> en agua destilada. Se tomaron 0,29 µl y mezclaron con fenol (5</w:t>
      </w:r>
      <w:r w:rsidR="00E46ECF">
        <w:rPr>
          <w:rFonts w:ascii="Times New Roman" w:hAnsi="Times New Roman"/>
          <w:bCs/>
          <w:color w:val="000000" w:themeColor="text1"/>
          <w:sz w:val="24"/>
          <w:szCs w:val="24"/>
          <w:lang w:eastAsia="es-ES"/>
        </w:rPr>
        <w:t xml:space="preserve"> </w:t>
      </w:r>
      <w:r w:rsidRPr="001B2C2A">
        <w:rPr>
          <w:rFonts w:ascii="Times New Roman" w:hAnsi="Times New Roman"/>
          <w:bCs/>
          <w:color w:val="000000" w:themeColor="text1"/>
          <w:sz w:val="24"/>
          <w:szCs w:val="24"/>
          <w:lang w:eastAsia="es-ES"/>
        </w:rPr>
        <w:t>%) y ácido sulfúrico</w:t>
      </w:r>
      <w:r w:rsidR="00530FA3" w:rsidRPr="001B2C2A">
        <w:rPr>
          <w:rFonts w:ascii="Times New Roman" w:hAnsi="Times New Roman"/>
          <w:bCs/>
          <w:color w:val="000000" w:themeColor="text1"/>
          <w:sz w:val="24"/>
          <w:szCs w:val="24"/>
          <w:lang w:eastAsia="es-ES"/>
        </w:rPr>
        <w:t xml:space="preserve"> </w:t>
      </w:r>
      <w:r w:rsidR="004B102F" w:rsidRPr="001B2C2A">
        <w:rPr>
          <w:rFonts w:ascii="Times New Roman" w:hAnsi="Times New Roman"/>
          <w:bCs/>
          <w:color w:val="000000" w:themeColor="text1"/>
          <w:sz w:val="24"/>
          <w:szCs w:val="24"/>
          <w:lang w:eastAsia="es-ES"/>
        </w:rPr>
        <w:t>concentrado</w:t>
      </w:r>
      <w:r w:rsidR="00E46ECF" w:rsidRPr="001B2C2A">
        <w:rPr>
          <w:rFonts w:ascii="Times New Roman" w:hAnsi="Times New Roman"/>
          <w:bCs/>
          <w:color w:val="000000" w:themeColor="text1"/>
          <w:sz w:val="24"/>
          <w:szCs w:val="24"/>
          <w:lang w:eastAsia="es-ES"/>
        </w:rPr>
        <w:t>.</w:t>
      </w:r>
      <w:r w:rsidR="00E46ECF">
        <w:rPr>
          <w:rFonts w:ascii="Times New Roman" w:hAnsi="Times New Roman"/>
          <w:bCs/>
          <w:color w:val="000000" w:themeColor="text1"/>
          <w:sz w:val="24"/>
          <w:szCs w:val="24"/>
          <w:lang w:eastAsia="es-ES"/>
        </w:rPr>
        <w:t xml:space="preserve"> </w:t>
      </w:r>
      <w:r w:rsidRPr="001B2C2A">
        <w:rPr>
          <w:rFonts w:ascii="Times New Roman" w:hAnsi="Times New Roman"/>
          <w:bCs/>
          <w:color w:val="000000" w:themeColor="text1"/>
          <w:sz w:val="24"/>
          <w:szCs w:val="24"/>
          <w:lang w:eastAsia="es-ES"/>
        </w:rPr>
        <w:t xml:space="preserve">Posteriormente se estabilizó la muestra durante 10 min en baño termostático a 30 ºC. Se realizó la lectura a 490 </w:t>
      </w:r>
      <w:proofErr w:type="spellStart"/>
      <w:r w:rsidRPr="001B2C2A">
        <w:rPr>
          <w:rFonts w:ascii="Times New Roman" w:hAnsi="Times New Roman"/>
          <w:bCs/>
          <w:color w:val="000000" w:themeColor="text1"/>
          <w:sz w:val="24"/>
          <w:szCs w:val="24"/>
          <w:lang w:eastAsia="es-ES"/>
        </w:rPr>
        <w:t>nm</w:t>
      </w:r>
      <w:proofErr w:type="spellEnd"/>
      <w:r w:rsidRPr="001B2C2A">
        <w:rPr>
          <w:rFonts w:ascii="Times New Roman" w:hAnsi="Times New Roman"/>
          <w:bCs/>
          <w:color w:val="000000" w:themeColor="text1"/>
          <w:sz w:val="24"/>
          <w:szCs w:val="24"/>
          <w:lang w:eastAsia="es-ES"/>
        </w:rPr>
        <w:t xml:space="preserve"> (</w:t>
      </w:r>
      <w:proofErr w:type="spellStart"/>
      <w:r w:rsidRPr="001B2C2A">
        <w:rPr>
          <w:rFonts w:ascii="Times New Roman" w:hAnsi="Times New Roman"/>
          <w:bCs/>
          <w:color w:val="000000" w:themeColor="text1"/>
          <w:sz w:val="24"/>
          <w:szCs w:val="24"/>
          <w:lang w:eastAsia="es-ES"/>
        </w:rPr>
        <w:t>Dubois</w:t>
      </w:r>
      <w:proofErr w:type="spellEnd"/>
      <w:r w:rsidR="004B102F">
        <w:rPr>
          <w:rFonts w:ascii="Times New Roman" w:hAnsi="Times New Roman"/>
          <w:bCs/>
          <w:color w:val="000000" w:themeColor="text1"/>
          <w:sz w:val="24"/>
          <w:szCs w:val="24"/>
          <w:lang w:eastAsia="es-ES"/>
        </w:rPr>
        <w:t xml:space="preserve"> </w:t>
      </w:r>
      <w:r w:rsidRPr="001B2C2A">
        <w:rPr>
          <w:rFonts w:ascii="Times New Roman" w:hAnsi="Times New Roman"/>
          <w:bCs/>
          <w:i/>
          <w:color w:val="000000" w:themeColor="text1"/>
          <w:sz w:val="24"/>
          <w:szCs w:val="24"/>
          <w:lang w:eastAsia="es-ES"/>
        </w:rPr>
        <w:t>et al</w:t>
      </w:r>
      <w:r w:rsidRPr="001B2C2A">
        <w:rPr>
          <w:rFonts w:ascii="Times New Roman" w:hAnsi="Times New Roman"/>
          <w:bCs/>
          <w:color w:val="000000" w:themeColor="text1"/>
          <w:sz w:val="24"/>
          <w:szCs w:val="24"/>
          <w:lang w:eastAsia="es-ES"/>
        </w:rPr>
        <w:t xml:space="preserve">., 1956). </w:t>
      </w:r>
    </w:p>
    <w:p w:rsidR="001761F1" w:rsidRPr="001B2C2A" w:rsidRDefault="001761F1" w:rsidP="001761F1">
      <w:pPr>
        <w:spacing w:line="240" w:lineRule="auto"/>
        <w:jc w:val="both"/>
        <w:rPr>
          <w:rFonts w:ascii="Times New Roman" w:hAnsi="Times New Roman"/>
          <w:color w:val="000000" w:themeColor="text1"/>
          <w:sz w:val="24"/>
          <w:szCs w:val="24"/>
        </w:rPr>
      </w:pPr>
      <w:r w:rsidRPr="001B2C2A">
        <w:rPr>
          <w:rFonts w:ascii="Times New Roman" w:hAnsi="Times New Roman"/>
          <w:color w:val="000000" w:themeColor="text1"/>
          <w:sz w:val="24"/>
          <w:szCs w:val="24"/>
        </w:rPr>
        <w:t>La actividad de la ACC deaminasa se determinó mediante la medición de la cantidad α-</w:t>
      </w:r>
      <w:proofErr w:type="spellStart"/>
      <w:r w:rsidRPr="001B2C2A">
        <w:rPr>
          <w:rFonts w:ascii="Times New Roman" w:hAnsi="Times New Roman"/>
          <w:color w:val="000000" w:themeColor="text1"/>
          <w:sz w:val="24"/>
          <w:szCs w:val="24"/>
        </w:rPr>
        <w:t>cetobutirato</w:t>
      </w:r>
      <w:proofErr w:type="spellEnd"/>
      <w:r w:rsidRPr="001B2C2A">
        <w:rPr>
          <w:rFonts w:ascii="Times New Roman" w:hAnsi="Times New Roman"/>
          <w:color w:val="000000" w:themeColor="text1"/>
          <w:sz w:val="24"/>
          <w:szCs w:val="24"/>
        </w:rPr>
        <w:t xml:space="preserve"> producido a partir de la escisión de ACC (</w:t>
      </w:r>
      <w:proofErr w:type="spellStart"/>
      <w:r w:rsidRPr="001B2C2A">
        <w:rPr>
          <w:rFonts w:ascii="Times New Roman" w:hAnsi="Times New Roman"/>
          <w:color w:val="000000" w:themeColor="text1"/>
          <w:sz w:val="24"/>
          <w:szCs w:val="24"/>
        </w:rPr>
        <w:t>Penrose</w:t>
      </w:r>
      <w:proofErr w:type="spellEnd"/>
      <w:r w:rsidR="00C77BF8">
        <w:rPr>
          <w:rFonts w:ascii="Times New Roman" w:hAnsi="Times New Roman"/>
          <w:color w:val="000000" w:themeColor="text1"/>
          <w:sz w:val="24"/>
          <w:szCs w:val="24"/>
        </w:rPr>
        <w:t xml:space="preserve"> </w:t>
      </w:r>
      <w:r w:rsidR="00D453CB" w:rsidRPr="001B2C2A">
        <w:rPr>
          <w:rFonts w:ascii="Times New Roman" w:hAnsi="Times New Roman"/>
          <w:color w:val="000000" w:themeColor="text1"/>
          <w:sz w:val="24"/>
          <w:szCs w:val="24"/>
        </w:rPr>
        <w:t>&amp;</w:t>
      </w:r>
      <w:r w:rsidRPr="001B2C2A">
        <w:rPr>
          <w:rFonts w:ascii="Times New Roman" w:hAnsi="Times New Roman"/>
          <w:color w:val="000000" w:themeColor="text1"/>
          <w:sz w:val="24"/>
          <w:szCs w:val="24"/>
        </w:rPr>
        <w:t xml:space="preserve"> </w:t>
      </w:r>
      <w:proofErr w:type="spellStart"/>
      <w:r w:rsidRPr="001B2C2A">
        <w:rPr>
          <w:rFonts w:ascii="Times New Roman" w:hAnsi="Times New Roman"/>
          <w:color w:val="000000" w:themeColor="text1"/>
          <w:sz w:val="24"/>
          <w:szCs w:val="24"/>
        </w:rPr>
        <w:t>Glick</w:t>
      </w:r>
      <w:proofErr w:type="spellEnd"/>
      <w:r w:rsidRPr="001B2C2A">
        <w:rPr>
          <w:rFonts w:ascii="Times New Roman" w:hAnsi="Times New Roman"/>
          <w:color w:val="000000" w:themeColor="text1"/>
          <w:sz w:val="24"/>
          <w:szCs w:val="24"/>
        </w:rPr>
        <w:t>, 2003). Para ello las bacterias se cultivaron en caldo Caso</w:t>
      </w:r>
      <w:r w:rsidRPr="001B2C2A">
        <w:rPr>
          <w:rFonts w:ascii="Times New Roman" w:hAnsi="Times New Roman"/>
          <w:color w:val="000000" w:themeColor="text1"/>
          <w:sz w:val="24"/>
          <w:szCs w:val="24"/>
          <w:vertAlign w:val="superscript"/>
        </w:rPr>
        <w:t>®</w:t>
      </w:r>
      <w:r w:rsidR="004B102F">
        <w:rPr>
          <w:rFonts w:ascii="Times New Roman" w:hAnsi="Times New Roman"/>
          <w:color w:val="000000" w:themeColor="text1"/>
          <w:sz w:val="24"/>
          <w:szCs w:val="24"/>
          <w:vertAlign w:val="superscript"/>
        </w:rPr>
        <w:t xml:space="preserve"> </w:t>
      </w:r>
      <w:r w:rsidRPr="001B2C2A">
        <w:rPr>
          <w:rFonts w:ascii="Times New Roman" w:hAnsi="Times New Roman"/>
          <w:bCs/>
          <w:color w:val="000000" w:themeColor="text1"/>
          <w:sz w:val="24"/>
          <w:szCs w:val="24"/>
        </w:rPr>
        <w:t>(</w:t>
      </w:r>
      <w:r w:rsidRPr="001B2C2A">
        <w:rPr>
          <w:rStyle w:val="st1"/>
          <w:rFonts w:ascii="Times New Roman" w:hAnsi="Times New Roman"/>
          <w:bCs/>
          <w:color w:val="000000" w:themeColor="text1"/>
          <w:sz w:val="24"/>
          <w:szCs w:val="24"/>
        </w:rPr>
        <w:t>caldo peptona de caseína</w:t>
      </w:r>
      <w:r w:rsidRPr="001B2C2A">
        <w:rPr>
          <w:rStyle w:val="st1"/>
          <w:rFonts w:ascii="Times New Roman" w:hAnsi="Times New Roman"/>
          <w:color w:val="000000" w:themeColor="text1"/>
          <w:sz w:val="24"/>
          <w:szCs w:val="24"/>
        </w:rPr>
        <w:t>-</w:t>
      </w:r>
      <w:r w:rsidRPr="001B2C2A">
        <w:rPr>
          <w:rStyle w:val="st1"/>
          <w:rFonts w:ascii="Times New Roman" w:hAnsi="Times New Roman"/>
          <w:bCs/>
          <w:color w:val="000000" w:themeColor="text1"/>
          <w:sz w:val="24"/>
          <w:szCs w:val="24"/>
        </w:rPr>
        <w:t>peptona de harina</w:t>
      </w:r>
      <w:r w:rsidR="00C77BF8">
        <w:rPr>
          <w:rStyle w:val="st1"/>
          <w:rFonts w:ascii="Times New Roman" w:hAnsi="Times New Roman"/>
          <w:bCs/>
          <w:color w:val="000000" w:themeColor="text1"/>
          <w:sz w:val="24"/>
          <w:szCs w:val="24"/>
        </w:rPr>
        <w:t xml:space="preserve"> </w:t>
      </w:r>
      <w:r w:rsidRPr="001B2C2A">
        <w:rPr>
          <w:rFonts w:ascii="Times New Roman" w:hAnsi="Times New Roman"/>
          <w:vanish/>
          <w:color w:val="000000" w:themeColor="text1"/>
          <w:sz w:val="24"/>
          <w:szCs w:val="24"/>
        </w:rPr>
        <w:br/>
      </w:r>
      <w:r w:rsidRPr="001B2C2A">
        <w:rPr>
          <w:rStyle w:val="st1"/>
          <w:rFonts w:ascii="Times New Roman" w:hAnsi="Times New Roman"/>
          <w:bCs/>
          <w:color w:val="000000" w:themeColor="text1"/>
          <w:sz w:val="24"/>
          <w:szCs w:val="24"/>
        </w:rPr>
        <w:t>de</w:t>
      </w:r>
      <w:r w:rsidR="00C77BF8">
        <w:rPr>
          <w:rStyle w:val="st1"/>
          <w:rFonts w:ascii="Times New Roman" w:hAnsi="Times New Roman"/>
          <w:bCs/>
          <w:color w:val="000000" w:themeColor="text1"/>
          <w:sz w:val="24"/>
          <w:szCs w:val="24"/>
        </w:rPr>
        <w:t xml:space="preserve"> </w:t>
      </w:r>
      <w:r w:rsidRPr="001B2C2A">
        <w:rPr>
          <w:rStyle w:val="st1"/>
          <w:rFonts w:ascii="Times New Roman" w:hAnsi="Times New Roman"/>
          <w:bCs/>
          <w:color w:val="000000" w:themeColor="text1"/>
          <w:sz w:val="24"/>
          <w:szCs w:val="24"/>
        </w:rPr>
        <w:t>soya)</w:t>
      </w:r>
      <w:r w:rsidRPr="001B2C2A">
        <w:rPr>
          <w:rFonts w:ascii="Times New Roman" w:hAnsi="Times New Roman"/>
          <w:color w:val="000000" w:themeColor="text1"/>
          <w:sz w:val="24"/>
          <w:szCs w:val="24"/>
        </w:rPr>
        <w:t xml:space="preserve"> durante la noche a 3</w:t>
      </w:r>
      <w:r w:rsidR="00951E2E" w:rsidRPr="001B2C2A">
        <w:rPr>
          <w:rFonts w:ascii="Times New Roman" w:hAnsi="Times New Roman"/>
          <w:color w:val="000000" w:themeColor="text1"/>
          <w:sz w:val="24"/>
          <w:szCs w:val="24"/>
        </w:rPr>
        <w:t>0</w:t>
      </w:r>
      <w:r w:rsidR="00C77BF8">
        <w:rPr>
          <w:rFonts w:ascii="Times New Roman" w:hAnsi="Times New Roman"/>
          <w:color w:val="000000" w:themeColor="text1"/>
          <w:sz w:val="24"/>
          <w:szCs w:val="24"/>
        </w:rPr>
        <w:t xml:space="preserve"> </w:t>
      </w:r>
      <w:r w:rsidRPr="001B2C2A">
        <w:rPr>
          <w:rFonts w:ascii="Times New Roman" w:hAnsi="Times New Roman"/>
          <w:color w:val="000000" w:themeColor="text1"/>
          <w:sz w:val="24"/>
          <w:szCs w:val="24"/>
        </w:rPr>
        <w:t xml:space="preserve">°C. El sedimento celular se transfirió a un medio mínimo con sal </w:t>
      </w:r>
      <w:proofErr w:type="spellStart"/>
      <w:r w:rsidRPr="001B2C2A">
        <w:rPr>
          <w:rFonts w:ascii="Times New Roman" w:hAnsi="Times New Roman"/>
          <w:color w:val="000000" w:themeColor="text1"/>
          <w:sz w:val="24"/>
          <w:szCs w:val="24"/>
        </w:rPr>
        <w:t>DFmM</w:t>
      </w:r>
      <w:proofErr w:type="spellEnd"/>
      <w:r w:rsidRPr="001B2C2A">
        <w:rPr>
          <w:rFonts w:ascii="Times New Roman" w:hAnsi="Times New Roman"/>
          <w:color w:val="000000" w:themeColor="text1"/>
          <w:sz w:val="24"/>
          <w:szCs w:val="24"/>
        </w:rPr>
        <w:t xml:space="preserve"> ACC-</w:t>
      </w:r>
      <w:proofErr w:type="spellStart"/>
      <w:r w:rsidRPr="001B2C2A">
        <w:rPr>
          <w:rFonts w:ascii="Times New Roman" w:hAnsi="Times New Roman"/>
          <w:color w:val="000000" w:themeColor="text1"/>
          <w:sz w:val="24"/>
          <w:szCs w:val="24"/>
        </w:rPr>
        <w:t>desaminasa</w:t>
      </w:r>
      <w:proofErr w:type="spellEnd"/>
      <w:r w:rsidRPr="001B2C2A">
        <w:rPr>
          <w:rFonts w:ascii="Times New Roman" w:hAnsi="Times New Roman"/>
          <w:color w:val="000000" w:themeColor="text1"/>
          <w:sz w:val="24"/>
          <w:szCs w:val="24"/>
        </w:rPr>
        <w:t xml:space="preserve"> como única fuente de nitrógeno. Cuando el crecimiento alcanzó la fase logarítmica tardía (es decir, DO</w:t>
      </w:r>
      <w:r w:rsidRPr="001B2C2A">
        <w:rPr>
          <w:rFonts w:ascii="Times New Roman" w:hAnsi="Times New Roman"/>
          <w:color w:val="000000" w:themeColor="text1"/>
          <w:sz w:val="24"/>
          <w:szCs w:val="24"/>
          <w:vertAlign w:val="subscript"/>
        </w:rPr>
        <w:t xml:space="preserve">600 </w:t>
      </w:r>
      <w:r w:rsidRPr="001B2C2A">
        <w:rPr>
          <w:rFonts w:ascii="Times New Roman" w:hAnsi="Times New Roman"/>
          <w:color w:val="000000" w:themeColor="text1"/>
          <w:sz w:val="24"/>
          <w:szCs w:val="24"/>
        </w:rPr>
        <w:t>= 1,00), se lavó el pellet dos veces con 0,1 M de Tris-</w:t>
      </w:r>
      <w:proofErr w:type="spellStart"/>
      <w:r w:rsidRPr="001B2C2A">
        <w:rPr>
          <w:rFonts w:ascii="Times New Roman" w:hAnsi="Times New Roman"/>
          <w:color w:val="000000" w:themeColor="text1"/>
          <w:sz w:val="24"/>
          <w:szCs w:val="24"/>
        </w:rPr>
        <w:t>HCl</w:t>
      </w:r>
      <w:proofErr w:type="spellEnd"/>
      <w:r w:rsidRPr="001B2C2A">
        <w:rPr>
          <w:rFonts w:ascii="Times New Roman" w:hAnsi="Times New Roman"/>
          <w:color w:val="000000" w:themeColor="text1"/>
          <w:sz w:val="24"/>
          <w:szCs w:val="24"/>
        </w:rPr>
        <w:t xml:space="preserve">, pH 7,6 y pH 8,5 respectivamente. Se </w:t>
      </w:r>
      <w:r w:rsidR="004B102F" w:rsidRPr="001B2C2A">
        <w:rPr>
          <w:rFonts w:ascii="Times New Roman" w:hAnsi="Times New Roman"/>
          <w:color w:val="000000" w:themeColor="text1"/>
          <w:sz w:val="24"/>
          <w:szCs w:val="24"/>
        </w:rPr>
        <w:t>añadió tolueno</w:t>
      </w:r>
      <w:r w:rsidRPr="001B2C2A">
        <w:rPr>
          <w:rFonts w:ascii="Times New Roman" w:hAnsi="Times New Roman"/>
          <w:color w:val="000000" w:themeColor="text1"/>
          <w:sz w:val="24"/>
          <w:szCs w:val="24"/>
        </w:rPr>
        <w:t xml:space="preserve"> a la suspensión de células y luego se leyó la </w:t>
      </w:r>
      <w:proofErr w:type="spellStart"/>
      <w:r w:rsidRPr="001B2C2A">
        <w:rPr>
          <w:rFonts w:ascii="Times New Roman" w:hAnsi="Times New Roman"/>
          <w:color w:val="000000" w:themeColor="text1"/>
          <w:sz w:val="24"/>
          <w:szCs w:val="24"/>
        </w:rPr>
        <w:t>absorbancia</w:t>
      </w:r>
      <w:proofErr w:type="spellEnd"/>
      <w:r w:rsidRPr="001B2C2A">
        <w:rPr>
          <w:rFonts w:ascii="Times New Roman" w:hAnsi="Times New Roman"/>
          <w:color w:val="000000" w:themeColor="text1"/>
          <w:sz w:val="24"/>
          <w:szCs w:val="24"/>
        </w:rPr>
        <w:t xml:space="preserve"> a 540 </w:t>
      </w:r>
      <w:proofErr w:type="spellStart"/>
      <w:r w:rsidRPr="001B2C2A">
        <w:rPr>
          <w:rFonts w:ascii="Times New Roman" w:hAnsi="Times New Roman"/>
          <w:color w:val="000000" w:themeColor="text1"/>
          <w:sz w:val="24"/>
          <w:szCs w:val="24"/>
        </w:rPr>
        <w:t>nm</w:t>
      </w:r>
      <w:proofErr w:type="spellEnd"/>
      <w:r w:rsidRPr="001B2C2A">
        <w:rPr>
          <w:rFonts w:ascii="Times New Roman" w:hAnsi="Times New Roman"/>
          <w:color w:val="000000" w:themeColor="text1"/>
          <w:sz w:val="24"/>
          <w:szCs w:val="24"/>
        </w:rPr>
        <w:t>.</w:t>
      </w:r>
    </w:p>
    <w:p w:rsidR="001761F1" w:rsidRPr="001B2C2A" w:rsidRDefault="006E080C" w:rsidP="001761F1">
      <w:pPr>
        <w:spacing w:line="240" w:lineRule="auto"/>
        <w:jc w:val="both"/>
        <w:rPr>
          <w:rFonts w:ascii="Times New Roman" w:hAnsi="Times New Roman"/>
          <w:color w:val="000000" w:themeColor="text1"/>
          <w:sz w:val="24"/>
          <w:szCs w:val="24"/>
          <w:u w:val="single"/>
        </w:rPr>
      </w:pPr>
      <w:r w:rsidRPr="006E080C">
        <w:rPr>
          <w:rFonts w:ascii="Times New Roman" w:hAnsi="Times New Roman"/>
          <w:i/>
          <w:color w:val="000000" w:themeColor="text1"/>
          <w:sz w:val="24"/>
          <w:szCs w:val="24"/>
        </w:rPr>
        <w:t>Producción de índoles y solubilizarían de fósforo bajo condiciones de estrés salino in vitro de los aislados seleccionados</w:t>
      </w:r>
      <w:r w:rsidR="001761F1" w:rsidRPr="001B2C2A">
        <w:rPr>
          <w:rFonts w:ascii="Times New Roman" w:hAnsi="Times New Roman"/>
          <w:color w:val="000000" w:themeColor="text1"/>
          <w:sz w:val="24"/>
          <w:szCs w:val="24"/>
          <w:u w:val="single"/>
        </w:rPr>
        <w:t>.</w:t>
      </w:r>
      <w:r w:rsidR="00806308">
        <w:rPr>
          <w:rFonts w:ascii="Times New Roman" w:hAnsi="Times New Roman"/>
          <w:color w:val="000000" w:themeColor="text1"/>
          <w:sz w:val="24"/>
          <w:szCs w:val="24"/>
          <w:u w:val="single"/>
        </w:rPr>
        <w:t xml:space="preserve"> </w:t>
      </w:r>
    </w:p>
    <w:p w:rsidR="001761F1" w:rsidRPr="001B2C2A" w:rsidRDefault="001761F1" w:rsidP="001761F1">
      <w:pPr>
        <w:spacing w:line="240" w:lineRule="auto"/>
        <w:jc w:val="both"/>
        <w:rPr>
          <w:rFonts w:ascii="Times New Roman" w:hAnsi="Times New Roman"/>
          <w:b/>
          <w:color w:val="000000" w:themeColor="text1"/>
          <w:sz w:val="24"/>
          <w:szCs w:val="24"/>
        </w:rPr>
      </w:pPr>
      <w:r w:rsidRPr="001B2C2A">
        <w:rPr>
          <w:rFonts w:ascii="Times New Roman" w:hAnsi="Times New Roman"/>
          <w:color w:val="000000" w:themeColor="text1"/>
          <w:sz w:val="24"/>
          <w:szCs w:val="24"/>
          <w:u w:val="single"/>
        </w:rPr>
        <w:t>Caracterización de los aislados seleccionados bajo condiciones de estrés salino</w:t>
      </w:r>
      <w:r w:rsidRPr="001B2C2A">
        <w:rPr>
          <w:rFonts w:ascii="Times New Roman" w:hAnsi="Times New Roman"/>
          <w:i/>
          <w:color w:val="000000" w:themeColor="text1"/>
          <w:sz w:val="24"/>
          <w:szCs w:val="24"/>
          <w:u w:val="single"/>
        </w:rPr>
        <w:t xml:space="preserve"> in vitro </w:t>
      </w:r>
    </w:p>
    <w:p w:rsidR="001761F1" w:rsidRPr="001B2C2A" w:rsidRDefault="001761F1" w:rsidP="001761F1">
      <w:pPr>
        <w:spacing w:line="240" w:lineRule="auto"/>
        <w:jc w:val="both"/>
        <w:rPr>
          <w:rFonts w:ascii="Times New Roman" w:hAnsi="Times New Roman"/>
          <w:color w:val="000000" w:themeColor="text1"/>
          <w:sz w:val="24"/>
          <w:szCs w:val="24"/>
          <w:lang w:val="es-CO"/>
        </w:rPr>
      </w:pPr>
      <w:r w:rsidRPr="00355896">
        <w:rPr>
          <w:rFonts w:ascii="Times New Roman" w:hAnsi="Times New Roman"/>
          <w:color w:val="000000" w:themeColor="text1"/>
          <w:sz w:val="24"/>
          <w:szCs w:val="24"/>
          <w:lang w:val="es-CO"/>
        </w:rPr>
        <w:t xml:space="preserve">Con el </w:t>
      </w:r>
      <w:r w:rsidR="004B102F" w:rsidRPr="00355896">
        <w:rPr>
          <w:rFonts w:ascii="Times New Roman" w:hAnsi="Times New Roman"/>
          <w:color w:val="000000" w:themeColor="text1"/>
          <w:sz w:val="24"/>
          <w:szCs w:val="24"/>
          <w:lang w:val="es-CO"/>
        </w:rPr>
        <w:t>fin de</w:t>
      </w:r>
      <w:r w:rsidRPr="00355896">
        <w:rPr>
          <w:rFonts w:ascii="Times New Roman" w:hAnsi="Times New Roman"/>
          <w:color w:val="000000" w:themeColor="text1"/>
          <w:sz w:val="24"/>
          <w:szCs w:val="24"/>
          <w:lang w:val="es-CO"/>
        </w:rPr>
        <w:t xml:space="preserve"> comparar los posibles cambios fenotípicos de las bacterias bajo estrés</w:t>
      </w:r>
      <w:r w:rsidRPr="001B2C2A">
        <w:rPr>
          <w:rFonts w:ascii="Times New Roman" w:hAnsi="Times New Roman"/>
          <w:color w:val="000000" w:themeColor="text1"/>
          <w:sz w:val="24"/>
          <w:szCs w:val="24"/>
          <w:lang w:val="es-CO"/>
        </w:rPr>
        <w:t xml:space="preserve"> salino se emplearon tres concentraciones de </w:t>
      </w:r>
      <w:proofErr w:type="spellStart"/>
      <w:r w:rsidRPr="001B2C2A">
        <w:rPr>
          <w:rFonts w:ascii="Times New Roman" w:hAnsi="Times New Roman"/>
          <w:color w:val="000000" w:themeColor="text1"/>
          <w:sz w:val="24"/>
          <w:szCs w:val="24"/>
          <w:lang w:val="es-CO"/>
        </w:rPr>
        <w:t>NaCl</w:t>
      </w:r>
      <w:proofErr w:type="spellEnd"/>
      <w:r w:rsidRPr="001B2C2A">
        <w:rPr>
          <w:rFonts w:ascii="Times New Roman" w:hAnsi="Times New Roman"/>
          <w:color w:val="000000" w:themeColor="text1"/>
          <w:sz w:val="24"/>
          <w:szCs w:val="24"/>
          <w:lang w:val="es-CO"/>
        </w:rPr>
        <w:t xml:space="preserve"> (0,58 M; 0,24 M y 0,12 M). Las actividades </w:t>
      </w:r>
      <w:r w:rsidRPr="001B2C2A">
        <w:rPr>
          <w:rFonts w:ascii="Times New Roman" w:hAnsi="Times New Roman"/>
          <w:color w:val="000000" w:themeColor="text1"/>
          <w:sz w:val="24"/>
          <w:szCs w:val="24"/>
        </w:rPr>
        <w:t xml:space="preserve">producción de </w:t>
      </w:r>
      <w:r w:rsidR="007B3BD1">
        <w:rPr>
          <w:rFonts w:ascii="Times New Roman" w:hAnsi="Times New Roman"/>
          <w:color w:val="000000" w:themeColor="text1"/>
          <w:sz w:val="24"/>
          <w:szCs w:val="24"/>
        </w:rPr>
        <w:t>í</w:t>
      </w:r>
      <w:r w:rsidR="00751FEC" w:rsidRPr="001B2C2A">
        <w:rPr>
          <w:rFonts w:ascii="Times New Roman" w:hAnsi="Times New Roman"/>
          <w:color w:val="000000" w:themeColor="text1"/>
          <w:sz w:val="24"/>
          <w:szCs w:val="24"/>
        </w:rPr>
        <w:t>ndoles</w:t>
      </w:r>
      <w:r w:rsidRPr="001B2C2A">
        <w:rPr>
          <w:rFonts w:ascii="Times New Roman" w:hAnsi="Times New Roman"/>
          <w:color w:val="000000" w:themeColor="text1"/>
          <w:sz w:val="24"/>
          <w:szCs w:val="24"/>
        </w:rPr>
        <w:t xml:space="preserve"> totales y solubilización de fósforo</w:t>
      </w:r>
      <w:r w:rsidR="00751FEC">
        <w:rPr>
          <w:rFonts w:ascii="Times New Roman" w:hAnsi="Times New Roman"/>
          <w:color w:val="000000" w:themeColor="text1"/>
          <w:sz w:val="24"/>
          <w:szCs w:val="24"/>
        </w:rPr>
        <w:t xml:space="preserve"> </w:t>
      </w:r>
      <w:r w:rsidRPr="001B2C2A">
        <w:rPr>
          <w:rFonts w:ascii="Times New Roman" w:hAnsi="Times New Roman"/>
          <w:color w:val="000000" w:themeColor="text1"/>
          <w:sz w:val="24"/>
          <w:szCs w:val="24"/>
          <w:lang w:val="es-CO"/>
        </w:rPr>
        <w:t>fueron</w:t>
      </w:r>
      <w:r w:rsidR="00751FEC">
        <w:rPr>
          <w:rFonts w:ascii="Times New Roman" w:hAnsi="Times New Roman"/>
          <w:color w:val="000000" w:themeColor="text1"/>
          <w:sz w:val="24"/>
          <w:szCs w:val="24"/>
          <w:lang w:val="es-CO"/>
        </w:rPr>
        <w:t xml:space="preserve"> </w:t>
      </w:r>
      <w:r w:rsidRPr="001B2C2A">
        <w:rPr>
          <w:rFonts w:ascii="Times New Roman" w:hAnsi="Times New Roman"/>
          <w:color w:val="000000" w:themeColor="text1"/>
          <w:sz w:val="24"/>
          <w:szCs w:val="24"/>
          <w:lang w:val="es-CO"/>
        </w:rPr>
        <w:t>evaluadas de acuerdo a las metodologías establecidas en la caracterización de actividades como PGPB.</w:t>
      </w:r>
    </w:p>
    <w:p w:rsidR="001761F1" w:rsidRPr="001B2C2A" w:rsidRDefault="001761F1" w:rsidP="001761F1">
      <w:pPr>
        <w:spacing w:after="0" w:line="240" w:lineRule="auto"/>
        <w:jc w:val="both"/>
        <w:rPr>
          <w:rFonts w:ascii="Times New Roman" w:hAnsi="Times New Roman"/>
          <w:color w:val="000000" w:themeColor="text1"/>
          <w:sz w:val="24"/>
          <w:szCs w:val="24"/>
          <w:u w:val="single"/>
        </w:rPr>
      </w:pPr>
      <w:r w:rsidRPr="001B2C2A">
        <w:rPr>
          <w:rFonts w:ascii="Times New Roman" w:hAnsi="Times New Roman"/>
          <w:color w:val="000000" w:themeColor="text1"/>
          <w:sz w:val="24"/>
          <w:szCs w:val="24"/>
          <w:u w:val="single"/>
        </w:rPr>
        <w:t xml:space="preserve">Evaluación en invernadero de bacterias Gram positivas seleccionadas sobre el crecimiento de </w:t>
      </w:r>
      <w:r w:rsidRPr="001B2C2A">
        <w:rPr>
          <w:rFonts w:ascii="Times New Roman" w:hAnsi="Times New Roman"/>
          <w:i/>
          <w:color w:val="000000" w:themeColor="text1"/>
          <w:sz w:val="24"/>
          <w:szCs w:val="24"/>
          <w:u w:val="single"/>
        </w:rPr>
        <w:t>P. clandestinum</w:t>
      </w:r>
      <w:r w:rsidRPr="001B2C2A">
        <w:rPr>
          <w:rFonts w:ascii="Times New Roman" w:hAnsi="Times New Roman"/>
          <w:color w:val="000000" w:themeColor="text1"/>
          <w:sz w:val="24"/>
          <w:szCs w:val="24"/>
          <w:u w:val="single"/>
        </w:rPr>
        <w:t xml:space="preserve"> bajo condiciones de estrés salino</w:t>
      </w:r>
    </w:p>
    <w:p w:rsidR="001761F1" w:rsidRPr="001B2C2A" w:rsidRDefault="001761F1" w:rsidP="001761F1">
      <w:pPr>
        <w:spacing w:after="0" w:line="240" w:lineRule="auto"/>
        <w:jc w:val="both"/>
        <w:rPr>
          <w:rFonts w:ascii="Times New Roman" w:hAnsi="Times New Roman"/>
          <w:color w:val="000000" w:themeColor="text1"/>
          <w:sz w:val="24"/>
          <w:szCs w:val="24"/>
          <w:u w:val="single"/>
        </w:rPr>
      </w:pPr>
    </w:p>
    <w:p w:rsidR="001761F1" w:rsidRPr="001B2C2A" w:rsidRDefault="001761F1" w:rsidP="001761F1">
      <w:pPr>
        <w:spacing w:after="0" w:line="240" w:lineRule="auto"/>
        <w:jc w:val="both"/>
        <w:rPr>
          <w:rFonts w:ascii="Times New Roman" w:hAnsi="Times New Roman"/>
          <w:color w:val="000000" w:themeColor="text1"/>
          <w:sz w:val="24"/>
          <w:szCs w:val="24"/>
        </w:rPr>
      </w:pPr>
      <w:r w:rsidRPr="001B2C2A">
        <w:rPr>
          <w:rFonts w:ascii="Times New Roman" w:hAnsi="Times New Roman"/>
          <w:color w:val="000000" w:themeColor="text1"/>
          <w:sz w:val="24"/>
          <w:szCs w:val="24"/>
          <w:lang w:val="es-ES_tradnl"/>
        </w:rPr>
        <w:t xml:space="preserve">Se empleó </w:t>
      </w:r>
      <w:r w:rsidRPr="001B2C2A">
        <w:rPr>
          <w:rFonts w:ascii="Times New Roman" w:hAnsi="Times New Roman"/>
          <w:color w:val="000000" w:themeColor="text1"/>
          <w:sz w:val="24"/>
          <w:szCs w:val="24"/>
        </w:rPr>
        <w:t>un diseño completamente al azar con seis tratamientos y 7 réplicas por tratamiento.</w:t>
      </w:r>
      <w:r w:rsidR="004B102F">
        <w:rPr>
          <w:rFonts w:ascii="Times New Roman" w:hAnsi="Times New Roman"/>
          <w:color w:val="000000" w:themeColor="text1"/>
          <w:sz w:val="24"/>
          <w:szCs w:val="24"/>
        </w:rPr>
        <w:t xml:space="preserve"> </w:t>
      </w:r>
      <w:r w:rsidRPr="001B2C2A">
        <w:rPr>
          <w:rFonts w:ascii="Times New Roman" w:hAnsi="Times New Roman"/>
          <w:color w:val="000000" w:themeColor="text1"/>
          <w:sz w:val="24"/>
          <w:szCs w:val="24"/>
        </w:rPr>
        <w:t xml:space="preserve">Los tratamientos fueron los siguientes: T0: testigo </w:t>
      </w:r>
      <w:r w:rsidR="003102A1" w:rsidRPr="001B2C2A">
        <w:rPr>
          <w:rFonts w:ascii="Times New Roman" w:hAnsi="Times New Roman"/>
          <w:color w:val="000000" w:themeColor="text1"/>
          <w:sz w:val="24"/>
          <w:szCs w:val="24"/>
        </w:rPr>
        <w:t>absoluto sin sal ni fertilización</w:t>
      </w:r>
      <w:r w:rsidRPr="001B2C2A">
        <w:rPr>
          <w:rFonts w:ascii="Times New Roman" w:hAnsi="Times New Roman"/>
          <w:color w:val="000000" w:themeColor="text1"/>
          <w:sz w:val="24"/>
          <w:szCs w:val="24"/>
        </w:rPr>
        <w:t>, T1: testigo</w:t>
      </w:r>
      <w:r w:rsidR="003102A1" w:rsidRPr="001B2C2A">
        <w:rPr>
          <w:rFonts w:ascii="Times New Roman" w:hAnsi="Times New Roman"/>
          <w:color w:val="000000" w:themeColor="text1"/>
          <w:sz w:val="24"/>
          <w:szCs w:val="24"/>
        </w:rPr>
        <w:t xml:space="preserve"> sin fertilización con sal</w:t>
      </w:r>
      <w:r w:rsidRPr="001B2C2A">
        <w:rPr>
          <w:rFonts w:ascii="Times New Roman" w:hAnsi="Times New Roman"/>
          <w:color w:val="000000" w:themeColor="text1"/>
          <w:sz w:val="24"/>
          <w:szCs w:val="24"/>
        </w:rPr>
        <w:t>, T2: fertilización química</w:t>
      </w:r>
      <w:r w:rsidR="00353C59" w:rsidRPr="001B2C2A">
        <w:rPr>
          <w:rFonts w:ascii="Times New Roman" w:hAnsi="Times New Roman"/>
          <w:color w:val="000000" w:themeColor="text1"/>
          <w:sz w:val="24"/>
          <w:szCs w:val="24"/>
        </w:rPr>
        <w:t xml:space="preserve"> +</w:t>
      </w:r>
      <w:r w:rsidRPr="001B2C2A">
        <w:rPr>
          <w:rFonts w:ascii="Times New Roman" w:hAnsi="Times New Roman"/>
          <w:color w:val="000000" w:themeColor="text1"/>
          <w:sz w:val="24"/>
          <w:szCs w:val="24"/>
        </w:rPr>
        <w:t xml:space="preserve"> 100</w:t>
      </w:r>
      <w:r w:rsidR="00806308">
        <w:rPr>
          <w:rFonts w:ascii="Times New Roman" w:hAnsi="Times New Roman"/>
          <w:color w:val="000000" w:themeColor="text1"/>
          <w:sz w:val="24"/>
          <w:szCs w:val="24"/>
        </w:rPr>
        <w:t xml:space="preserve"> </w:t>
      </w:r>
      <w:r w:rsidRPr="001B2C2A">
        <w:rPr>
          <w:rFonts w:ascii="Times New Roman" w:hAnsi="Times New Roman"/>
          <w:color w:val="000000" w:themeColor="text1"/>
          <w:sz w:val="24"/>
          <w:szCs w:val="24"/>
        </w:rPr>
        <w:t xml:space="preserve">% </w:t>
      </w:r>
      <w:r w:rsidR="00042736" w:rsidRPr="001B2C2A">
        <w:rPr>
          <w:rFonts w:ascii="Times New Roman" w:hAnsi="Times New Roman"/>
          <w:color w:val="000000" w:themeColor="text1"/>
          <w:sz w:val="24"/>
          <w:szCs w:val="24"/>
        </w:rPr>
        <w:t>r</w:t>
      </w:r>
      <w:r w:rsidRPr="001B2C2A">
        <w:rPr>
          <w:rFonts w:ascii="Times New Roman" w:hAnsi="Times New Roman"/>
          <w:color w:val="000000" w:themeColor="text1"/>
          <w:sz w:val="24"/>
          <w:szCs w:val="24"/>
        </w:rPr>
        <w:t xml:space="preserve">oca fosfórica (RF), T3: </w:t>
      </w:r>
      <w:r w:rsidR="00804162" w:rsidRPr="001B2C2A">
        <w:rPr>
          <w:rFonts w:ascii="Times New Roman" w:hAnsi="Times New Roman"/>
          <w:color w:val="000000" w:themeColor="text1"/>
          <w:sz w:val="24"/>
          <w:szCs w:val="24"/>
        </w:rPr>
        <w:t>fertilización química</w:t>
      </w:r>
      <w:r w:rsidR="00353C59" w:rsidRPr="001B2C2A">
        <w:rPr>
          <w:rFonts w:ascii="Times New Roman" w:hAnsi="Times New Roman"/>
          <w:color w:val="000000" w:themeColor="text1"/>
          <w:sz w:val="24"/>
          <w:szCs w:val="24"/>
        </w:rPr>
        <w:t xml:space="preserve"> +</w:t>
      </w:r>
      <w:r w:rsidRPr="001B2C2A">
        <w:rPr>
          <w:rFonts w:ascii="Times New Roman" w:hAnsi="Times New Roman"/>
          <w:color w:val="000000" w:themeColor="text1"/>
          <w:sz w:val="24"/>
          <w:szCs w:val="24"/>
        </w:rPr>
        <w:t>25</w:t>
      </w:r>
      <w:r w:rsidR="00806308">
        <w:rPr>
          <w:rFonts w:ascii="Times New Roman" w:hAnsi="Times New Roman"/>
          <w:color w:val="000000" w:themeColor="text1"/>
          <w:sz w:val="24"/>
          <w:szCs w:val="24"/>
        </w:rPr>
        <w:t xml:space="preserve"> </w:t>
      </w:r>
      <w:r w:rsidRPr="001B2C2A">
        <w:rPr>
          <w:rFonts w:ascii="Times New Roman" w:hAnsi="Times New Roman"/>
          <w:color w:val="000000" w:themeColor="text1"/>
          <w:sz w:val="24"/>
          <w:szCs w:val="24"/>
        </w:rPr>
        <w:t>%RF</w:t>
      </w:r>
      <w:r w:rsidR="00804162" w:rsidRPr="001B2C2A">
        <w:rPr>
          <w:rFonts w:ascii="Times New Roman" w:hAnsi="Times New Roman"/>
          <w:color w:val="000000" w:themeColor="text1"/>
          <w:sz w:val="24"/>
          <w:szCs w:val="24"/>
        </w:rPr>
        <w:t>, T4: KISA 34</w:t>
      </w:r>
      <w:r w:rsidR="00353C59" w:rsidRPr="001B2C2A">
        <w:rPr>
          <w:rFonts w:ascii="Times New Roman" w:hAnsi="Times New Roman"/>
          <w:color w:val="000000" w:themeColor="text1"/>
          <w:sz w:val="24"/>
          <w:szCs w:val="24"/>
        </w:rPr>
        <w:t xml:space="preserve"> +</w:t>
      </w:r>
      <w:r w:rsidR="00804162" w:rsidRPr="001B2C2A">
        <w:rPr>
          <w:rFonts w:ascii="Times New Roman" w:hAnsi="Times New Roman"/>
          <w:color w:val="000000" w:themeColor="text1"/>
          <w:sz w:val="24"/>
          <w:szCs w:val="24"/>
        </w:rPr>
        <w:t xml:space="preserve"> 25</w:t>
      </w:r>
      <w:r w:rsidR="00806308">
        <w:rPr>
          <w:rFonts w:ascii="Times New Roman" w:hAnsi="Times New Roman"/>
          <w:color w:val="000000" w:themeColor="text1"/>
          <w:sz w:val="24"/>
          <w:szCs w:val="24"/>
        </w:rPr>
        <w:t xml:space="preserve"> </w:t>
      </w:r>
      <w:r w:rsidR="00804162" w:rsidRPr="001B2C2A">
        <w:rPr>
          <w:rFonts w:ascii="Times New Roman" w:hAnsi="Times New Roman"/>
          <w:color w:val="000000" w:themeColor="text1"/>
          <w:sz w:val="24"/>
          <w:szCs w:val="24"/>
        </w:rPr>
        <w:t>%</w:t>
      </w:r>
      <w:r w:rsidRPr="001B2C2A">
        <w:rPr>
          <w:rFonts w:ascii="Times New Roman" w:hAnsi="Times New Roman"/>
          <w:color w:val="000000" w:themeColor="text1"/>
          <w:sz w:val="24"/>
          <w:szCs w:val="24"/>
        </w:rPr>
        <w:t>RF</w:t>
      </w:r>
      <w:r w:rsidR="00804162" w:rsidRPr="001B2C2A">
        <w:rPr>
          <w:rFonts w:ascii="Times New Roman" w:hAnsi="Times New Roman"/>
          <w:color w:val="000000" w:themeColor="text1"/>
          <w:sz w:val="24"/>
          <w:szCs w:val="24"/>
        </w:rPr>
        <w:t xml:space="preserve">, T5: KISA 71 </w:t>
      </w:r>
      <w:r w:rsidR="00353C59" w:rsidRPr="001B2C2A">
        <w:rPr>
          <w:rFonts w:ascii="Times New Roman" w:hAnsi="Times New Roman"/>
          <w:color w:val="000000" w:themeColor="text1"/>
          <w:sz w:val="24"/>
          <w:szCs w:val="24"/>
        </w:rPr>
        <w:t xml:space="preserve">+ </w:t>
      </w:r>
      <w:r w:rsidR="00804162" w:rsidRPr="001B2C2A">
        <w:rPr>
          <w:rFonts w:ascii="Times New Roman" w:hAnsi="Times New Roman"/>
          <w:color w:val="000000" w:themeColor="text1"/>
          <w:sz w:val="24"/>
          <w:szCs w:val="24"/>
        </w:rPr>
        <w:t>25</w:t>
      </w:r>
      <w:r w:rsidR="00806308">
        <w:rPr>
          <w:rFonts w:ascii="Times New Roman" w:hAnsi="Times New Roman"/>
          <w:color w:val="000000" w:themeColor="text1"/>
          <w:sz w:val="24"/>
          <w:szCs w:val="24"/>
        </w:rPr>
        <w:t xml:space="preserve"> </w:t>
      </w:r>
      <w:r w:rsidR="00804162" w:rsidRPr="001B2C2A">
        <w:rPr>
          <w:rFonts w:ascii="Times New Roman" w:hAnsi="Times New Roman"/>
          <w:color w:val="000000" w:themeColor="text1"/>
          <w:sz w:val="24"/>
          <w:szCs w:val="24"/>
        </w:rPr>
        <w:t>%</w:t>
      </w:r>
      <w:r w:rsidRPr="001B2C2A">
        <w:rPr>
          <w:rFonts w:ascii="Times New Roman" w:hAnsi="Times New Roman"/>
          <w:color w:val="000000" w:themeColor="text1"/>
          <w:sz w:val="24"/>
          <w:szCs w:val="24"/>
        </w:rPr>
        <w:t>RF, T6: KISA 34 + KISA 71</w:t>
      </w:r>
      <w:r w:rsidR="00353C59" w:rsidRPr="001B2C2A">
        <w:rPr>
          <w:rFonts w:ascii="Times New Roman" w:hAnsi="Times New Roman"/>
          <w:color w:val="000000" w:themeColor="text1"/>
          <w:sz w:val="24"/>
          <w:szCs w:val="24"/>
        </w:rPr>
        <w:t xml:space="preserve"> +</w:t>
      </w:r>
      <w:r w:rsidRPr="001B2C2A">
        <w:rPr>
          <w:rFonts w:ascii="Times New Roman" w:hAnsi="Times New Roman"/>
          <w:color w:val="000000" w:themeColor="text1"/>
          <w:sz w:val="24"/>
          <w:szCs w:val="24"/>
        </w:rPr>
        <w:t>2</w:t>
      </w:r>
      <w:r w:rsidR="00804162" w:rsidRPr="001B2C2A">
        <w:rPr>
          <w:rFonts w:ascii="Times New Roman" w:hAnsi="Times New Roman"/>
          <w:color w:val="000000" w:themeColor="text1"/>
          <w:sz w:val="24"/>
          <w:szCs w:val="24"/>
        </w:rPr>
        <w:t>5</w:t>
      </w:r>
      <w:r w:rsidR="00806308">
        <w:rPr>
          <w:rFonts w:ascii="Times New Roman" w:hAnsi="Times New Roman"/>
          <w:color w:val="000000" w:themeColor="text1"/>
          <w:sz w:val="24"/>
          <w:szCs w:val="24"/>
        </w:rPr>
        <w:t xml:space="preserve"> </w:t>
      </w:r>
      <w:r w:rsidR="00804162" w:rsidRPr="001B2C2A">
        <w:rPr>
          <w:rFonts w:ascii="Times New Roman" w:hAnsi="Times New Roman"/>
          <w:color w:val="000000" w:themeColor="text1"/>
          <w:sz w:val="24"/>
          <w:szCs w:val="24"/>
        </w:rPr>
        <w:t>% RF</w:t>
      </w:r>
      <w:r w:rsidRPr="001B2C2A">
        <w:rPr>
          <w:rFonts w:ascii="Times New Roman" w:hAnsi="Times New Roman"/>
          <w:color w:val="000000" w:themeColor="text1"/>
          <w:sz w:val="24"/>
          <w:szCs w:val="24"/>
        </w:rPr>
        <w:t>.</w:t>
      </w:r>
    </w:p>
    <w:p w:rsidR="001761F1" w:rsidRPr="001B2C2A" w:rsidRDefault="001761F1" w:rsidP="001761F1">
      <w:pPr>
        <w:spacing w:after="0" w:line="240" w:lineRule="auto"/>
        <w:jc w:val="both"/>
        <w:rPr>
          <w:rFonts w:ascii="Times New Roman" w:hAnsi="Times New Roman"/>
          <w:bCs/>
          <w:color w:val="000000" w:themeColor="text1"/>
          <w:sz w:val="24"/>
          <w:szCs w:val="24"/>
        </w:rPr>
      </w:pPr>
    </w:p>
    <w:p w:rsidR="00851341" w:rsidRPr="001B2C2A" w:rsidRDefault="001761F1" w:rsidP="00851341">
      <w:pPr>
        <w:spacing w:after="0" w:line="240" w:lineRule="auto"/>
        <w:jc w:val="both"/>
        <w:rPr>
          <w:rFonts w:ascii="Times New Roman" w:hAnsi="Times New Roman"/>
          <w:color w:val="000000" w:themeColor="text1"/>
          <w:sz w:val="24"/>
          <w:szCs w:val="24"/>
        </w:rPr>
      </w:pPr>
      <w:r w:rsidRPr="001B2C2A">
        <w:rPr>
          <w:rFonts w:ascii="Times New Roman" w:hAnsi="Times New Roman"/>
          <w:bCs/>
          <w:color w:val="000000" w:themeColor="text1"/>
          <w:sz w:val="24"/>
          <w:szCs w:val="24"/>
        </w:rPr>
        <w:t>Las cepas KISA 34 y KISA 71 se reactivaron en caldo CASO</w:t>
      </w:r>
      <w:r w:rsidRPr="001B2C2A">
        <w:rPr>
          <w:rFonts w:ascii="Times New Roman" w:hAnsi="Times New Roman"/>
          <w:bCs/>
          <w:color w:val="000000" w:themeColor="text1"/>
          <w:sz w:val="24"/>
          <w:szCs w:val="24"/>
          <w:vertAlign w:val="superscript"/>
        </w:rPr>
        <w:t>®</w:t>
      </w:r>
      <w:r w:rsidRPr="001B2C2A">
        <w:rPr>
          <w:rStyle w:val="st1"/>
          <w:rFonts w:ascii="Times New Roman" w:hAnsi="Times New Roman"/>
          <w:bCs/>
          <w:color w:val="000000" w:themeColor="text1"/>
          <w:sz w:val="24"/>
          <w:szCs w:val="24"/>
        </w:rPr>
        <w:t>.</w:t>
      </w:r>
      <w:r w:rsidR="00806308">
        <w:rPr>
          <w:rStyle w:val="st1"/>
          <w:rFonts w:ascii="Times New Roman" w:hAnsi="Times New Roman"/>
          <w:bCs/>
          <w:color w:val="000000" w:themeColor="text1"/>
          <w:sz w:val="24"/>
          <w:szCs w:val="24"/>
        </w:rPr>
        <w:t xml:space="preserve"> </w:t>
      </w:r>
      <w:r w:rsidRPr="001B2C2A">
        <w:rPr>
          <w:rFonts w:ascii="Times New Roman" w:hAnsi="Times New Roman"/>
          <w:color w:val="000000" w:themeColor="text1"/>
          <w:sz w:val="24"/>
          <w:szCs w:val="24"/>
          <w:lang w:val="es-ES_tradnl"/>
        </w:rPr>
        <w:t>L</w:t>
      </w:r>
      <w:r w:rsidRPr="001B2C2A">
        <w:rPr>
          <w:rFonts w:ascii="Times New Roman" w:hAnsi="Times New Roman"/>
          <w:color w:val="000000" w:themeColor="text1"/>
          <w:sz w:val="24"/>
          <w:szCs w:val="24"/>
        </w:rPr>
        <w:t xml:space="preserve">os estolones de </w:t>
      </w:r>
      <w:r w:rsidRPr="001B2C2A">
        <w:rPr>
          <w:rFonts w:ascii="Times New Roman" w:hAnsi="Times New Roman"/>
          <w:i/>
          <w:color w:val="000000" w:themeColor="text1"/>
          <w:sz w:val="24"/>
          <w:szCs w:val="24"/>
          <w:lang w:eastAsia="es-ES"/>
        </w:rPr>
        <w:t xml:space="preserve">P. clandestinum </w:t>
      </w:r>
      <w:r w:rsidRPr="001B2C2A">
        <w:rPr>
          <w:rFonts w:ascii="Times New Roman" w:hAnsi="Times New Roman"/>
          <w:color w:val="000000" w:themeColor="text1"/>
          <w:sz w:val="24"/>
          <w:szCs w:val="24"/>
          <w:lang w:eastAsia="es-ES"/>
        </w:rPr>
        <w:t xml:space="preserve">se sumergieron de acuerdo al tratamiento correspondiente en una suspensión </w:t>
      </w:r>
      <w:r w:rsidRPr="001B2C2A">
        <w:rPr>
          <w:rFonts w:ascii="Times New Roman" w:hAnsi="Times New Roman"/>
          <w:color w:val="000000" w:themeColor="text1"/>
          <w:sz w:val="24"/>
          <w:szCs w:val="24"/>
        </w:rPr>
        <w:t>celular de 1x10</w:t>
      </w:r>
      <w:r w:rsidRPr="001B2C2A">
        <w:rPr>
          <w:rFonts w:ascii="Times New Roman" w:hAnsi="Times New Roman"/>
          <w:color w:val="000000" w:themeColor="text1"/>
          <w:sz w:val="24"/>
          <w:szCs w:val="24"/>
          <w:vertAlign w:val="superscript"/>
        </w:rPr>
        <w:t>8</w:t>
      </w:r>
      <w:r w:rsidRPr="001B2C2A">
        <w:rPr>
          <w:rFonts w:ascii="Times New Roman" w:hAnsi="Times New Roman"/>
          <w:color w:val="000000" w:themeColor="text1"/>
          <w:sz w:val="24"/>
          <w:szCs w:val="24"/>
        </w:rPr>
        <w:t xml:space="preserve"> UFC ml</w:t>
      </w:r>
      <w:r w:rsidRPr="001B2C2A">
        <w:rPr>
          <w:rFonts w:ascii="Times New Roman" w:hAnsi="Times New Roman"/>
          <w:color w:val="000000" w:themeColor="text1"/>
          <w:sz w:val="24"/>
          <w:szCs w:val="24"/>
          <w:vertAlign w:val="superscript"/>
        </w:rPr>
        <w:t>-1</w:t>
      </w:r>
      <w:r w:rsidRPr="001B2C2A">
        <w:rPr>
          <w:rFonts w:ascii="Times New Roman" w:hAnsi="Times New Roman"/>
          <w:color w:val="000000" w:themeColor="text1"/>
          <w:sz w:val="24"/>
          <w:szCs w:val="24"/>
        </w:rPr>
        <w:t xml:space="preserve"> en caldo CASO</w:t>
      </w:r>
      <w:r w:rsidRPr="001B2C2A">
        <w:rPr>
          <w:rFonts w:ascii="Times New Roman" w:hAnsi="Times New Roman"/>
          <w:bCs/>
          <w:color w:val="000000" w:themeColor="text1"/>
          <w:sz w:val="24"/>
          <w:szCs w:val="24"/>
          <w:vertAlign w:val="superscript"/>
        </w:rPr>
        <w:t>®</w:t>
      </w:r>
      <w:r w:rsidRPr="001B2C2A">
        <w:rPr>
          <w:rFonts w:ascii="Times New Roman" w:hAnsi="Times New Roman"/>
          <w:color w:val="000000" w:themeColor="text1"/>
          <w:sz w:val="24"/>
          <w:szCs w:val="24"/>
        </w:rPr>
        <w:t xml:space="preserve"> durante 30 min y se transfirieron a materas con capacidad de 400 g para su pre-germinación durante 25 días. Luego del tiempo de pre-germinación, los estolones se sembraron en bolsas con capacidad de 4,5 </w:t>
      </w:r>
      <w:r w:rsidR="00042736" w:rsidRPr="001B2C2A">
        <w:rPr>
          <w:rFonts w:ascii="Times New Roman" w:hAnsi="Times New Roman"/>
          <w:color w:val="000000" w:themeColor="text1"/>
          <w:sz w:val="24"/>
          <w:szCs w:val="24"/>
        </w:rPr>
        <w:t>k</w:t>
      </w:r>
      <w:r w:rsidRPr="001B2C2A">
        <w:rPr>
          <w:rFonts w:ascii="Times New Roman" w:hAnsi="Times New Roman"/>
          <w:color w:val="000000" w:themeColor="text1"/>
          <w:sz w:val="24"/>
          <w:szCs w:val="24"/>
        </w:rPr>
        <w:t xml:space="preserve">g, en las cuales el suelo se ajustó con </w:t>
      </w:r>
      <w:proofErr w:type="spellStart"/>
      <w:r w:rsidRPr="001B2C2A">
        <w:rPr>
          <w:rFonts w:ascii="Times New Roman" w:hAnsi="Times New Roman"/>
          <w:color w:val="000000" w:themeColor="text1"/>
          <w:sz w:val="24"/>
          <w:szCs w:val="24"/>
        </w:rPr>
        <w:t>NaCl</w:t>
      </w:r>
      <w:proofErr w:type="spellEnd"/>
      <w:r w:rsidRPr="001B2C2A">
        <w:rPr>
          <w:rFonts w:ascii="Times New Roman" w:hAnsi="Times New Roman"/>
          <w:color w:val="000000" w:themeColor="text1"/>
          <w:sz w:val="24"/>
          <w:szCs w:val="24"/>
        </w:rPr>
        <w:t xml:space="preserve"> a una conductividad eléctrica inicial de 3,81dS m</w:t>
      </w:r>
      <w:r w:rsidRPr="001B2C2A">
        <w:rPr>
          <w:rFonts w:ascii="Times New Roman" w:hAnsi="Times New Roman"/>
          <w:color w:val="000000" w:themeColor="text1"/>
          <w:sz w:val="24"/>
          <w:szCs w:val="24"/>
          <w:vertAlign w:val="superscript"/>
        </w:rPr>
        <w:t xml:space="preserve">-1 </w:t>
      </w:r>
      <w:r w:rsidRPr="001B2C2A">
        <w:rPr>
          <w:rFonts w:ascii="Times New Roman" w:hAnsi="Times New Roman"/>
          <w:color w:val="000000" w:themeColor="text1"/>
          <w:sz w:val="24"/>
          <w:szCs w:val="24"/>
        </w:rPr>
        <w:t>para todos los tratamientos. Posteriormente cada tratamiento se inoculó con 5 ml de la suspensión celular correspondiente en caldo CASO</w:t>
      </w:r>
      <w:r w:rsidRPr="001B2C2A">
        <w:rPr>
          <w:rFonts w:ascii="Times New Roman" w:hAnsi="Times New Roman"/>
          <w:bCs/>
          <w:color w:val="000000" w:themeColor="text1"/>
          <w:sz w:val="24"/>
          <w:szCs w:val="24"/>
          <w:vertAlign w:val="superscript"/>
        </w:rPr>
        <w:t xml:space="preserve">® </w:t>
      </w:r>
      <w:r w:rsidRPr="001B2C2A">
        <w:rPr>
          <w:rFonts w:ascii="Times New Roman" w:hAnsi="Times New Roman"/>
          <w:color w:val="000000" w:themeColor="text1"/>
          <w:sz w:val="24"/>
          <w:szCs w:val="24"/>
        </w:rPr>
        <w:t>con una concentración de 1x10</w:t>
      </w:r>
      <w:r w:rsidRPr="001B2C2A">
        <w:rPr>
          <w:rFonts w:ascii="Times New Roman" w:hAnsi="Times New Roman"/>
          <w:color w:val="000000" w:themeColor="text1"/>
          <w:sz w:val="24"/>
          <w:szCs w:val="24"/>
          <w:vertAlign w:val="superscript"/>
        </w:rPr>
        <w:t>8</w:t>
      </w:r>
      <w:r w:rsidRPr="001B2C2A">
        <w:rPr>
          <w:rFonts w:ascii="Times New Roman" w:hAnsi="Times New Roman"/>
          <w:color w:val="000000" w:themeColor="text1"/>
          <w:sz w:val="24"/>
          <w:szCs w:val="24"/>
        </w:rPr>
        <w:t xml:space="preserve"> UFC ml</w:t>
      </w:r>
      <w:r w:rsidRPr="001B2C2A">
        <w:rPr>
          <w:rFonts w:ascii="Times New Roman" w:hAnsi="Times New Roman"/>
          <w:color w:val="000000" w:themeColor="text1"/>
          <w:sz w:val="24"/>
          <w:szCs w:val="24"/>
          <w:vertAlign w:val="superscript"/>
        </w:rPr>
        <w:t>-1</w:t>
      </w:r>
      <w:r w:rsidRPr="001B2C2A">
        <w:rPr>
          <w:rFonts w:ascii="Times New Roman" w:hAnsi="Times New Roman"/>
          <w:color w:val="000000" w:themeColor="text1"/>
          <w:sz w:val="24"/>
          <w:szCs w:val="24"/>
        </w:rPr>
        <w:t xml:space="preserve">. </w:t>
      </w:r>
    </w:p>
    <w:p w:rsidR="00851341" w:rsidRPr="001B2C2A" w:rsidRDefault="00851341" w:rsidP="00851341">
      <w:pPr>
        <w:spacing w:after="0" w:line="240" w:lineRule="auto"/>
        <w:jc w:val="both"/>
        <w:rPr>
          <w:rFonts w:ascii="Times New Roman" w:hAnsi="Times New Roman"/>
          <w:color w:val="000000" w:themeColor="text1"/>
          <w:sz w:val="24"/>
          <w:szCs w:val="24"/>
        </w:rPr>
      </w:pPr>
    </w:p>
    <w:p w:rsidR="001761F1" w:rsidRPr="001B2C2A" w:rsidRDefault="001761F1" w:rsidP="001761F1">
      <w:pPr>
        <w:tabs>
          <w:tab w:val="left" w:pos="1695"/>
        </w:tabs>
        <w:spacing w:line="240" w:lineRule="auto"/>
        <w:jc w:val="both"/>
        <w:rPr>
          <w:rFonts w:ascii="Times New Roman" w:hAnsi="Times New Roman"/>
          <w:color w:val="000000" w:themeColor="text1"/>
          <w:sz w:val="24"/>
          <w:szCs w:val="24"/>
        </w:rPr>
      </w:pPr>
      <w:r w:rsidRPr="001B2C2A">
        <w:rPr>
          <w:rFonts w:ascii="Times New Roman" w:hAnsi="Times New Roman"/>
          <w:color w:val="000000" w:themeColor="text1"/>
          <w:sz w:val="24"/>
          <w:szCs w:val="24"/>
        </w:rPr>
        <w:lastRenderedPageBreak/>
        <w:t>La fertilización química se realizó</w:t>
      </w:r>
      <w:r w:rsidR="004831B6" w:rsidRPr="001B2C2A">
        <w:rPr>
          <w:rFonts w:ascii="Times New Roman" w:hAnsi="Times New Roman"/>
          <w:color w:val="000000" w:themeColor="text1"/>
          <w:sz w:val="24"/>
          <w:szCs w:val="24"/>
        </w:rPr>
        <w:t xml:space="preserve"> con </w:t>
      </w:r>
      <w:r w:rsidR="00042736" w:rsidRPr="001B2C2A">
        <w:rPr>
          <w:rFonts w:ascii="Times New Roman" w:hAnsi="Times New Roman"/>
          <w:color w:val="000000" w:themeColor="text1"/>
          <w:sz w:val="24"/>
          <w:szCs w:val="24"/>
        </w:rPr>
        <w:t>u</w:t>
      </w:r>
      <w:r w:rsidR="004831B6" w:rsidRPr="001B2C2A">
        <w:rPr>
          <w:rFonts w:ascii="Times New Roman" w:hAnsi="Times New Roman"/>
          <w:color w:val="000000" w:themeColor="text1"/>
          <w:sz w:val="24"/>
          <w:szCs w:val="24"/>
        </w:rPr>
        <w:t>rea (279</w:t>
      </w:r>
      <w:r w:rsidR="00C77BF8">
        <w:rPr>
          <w:rFonts w:ascii="Times New Roman" w:hAnsi="Times New Roman"/>
          <w:color w:val="000000" w:themeColor="text1"/>
          <w:sz w:val="24"/>
          <w:szCs w:val="24"/>
        </w:rPr>
        <w:t xml:space="preserve"> </w:t>
      </w:r>
      <w:r w:rsidR="004831B6" w:rsidRPr="001B2C2A">
        <w:rPr>
          <w:rFonts w:ascii="Times New Roman" w:hAnsi="Times New Roman"/>
          <w:color w:val="000000" w:themeColor="text1"/>
          <w:sz w:val="24"/>
          <w:szCs w:val="24"/>
        </w:rPr>
        <w:t xml:space="preserve">mg), </w:t>
      </w:r>
      <w:proofErr w:type="spellStart"/>
      <w:r w:rsidR="004831B6" w:rsidRPr="001B2C2A">
        <w:rPr>
          <w:rFonts w:ascii="Times New Roman" w:hAnsi="Times New Roman"/>
          <w:color w:val="000000" w:themeColor="text1"/>
          <w:sz w:val="24"/>
          <w:szCs w:val="24"/>
        </w:rPr>
        <w:t>KCl</w:t>
      </w:r>
      <w:proofErr w:type="spellEnd"/>
      <w:r w:rsidR="004831B6" w:rsidRPr="001B2C2A">
        <w:rPr>
          <w:rFonts w:ascii="Times New Roman" w:hAnsi="Times New Roman"/>
          <w:color w:val="000000" w:themeColor="text1"/>
          <w:sz w:val="24"/>
          <w:szCs w:val="24"/>
        </w:rPr>
        <w:t xml:space="preserve"> (214</w:t>
      </w:r>
      <w:r w:rsidR="00C77BF8">
        <w:rPr>
          <w:rFonts w:ascii="Times New Roman" w:hAnsi="Times New Roman"/>
          <w:color w:val="000000" w:themeColor="text1"/>
          <w:sz w:val="24"/>
          <w:szCs w:val="24"/>
        </w:rPr>
        <w:t xml:space="preserve"> </w:t>
      </w:r>
      <w:r w:rsidR="004831B6" w:rsidRPr="001B2C2A">
        <w:rPr>
          <w:rFonts w:ascii="Times New Roman" w:hAnsi="Times New Roman"/>
          <w:color w:val="000000" w:themeColor="text1"/>
          <w:sz w:val="24"/>
          <w:szCs w:val="24"/>
        </w:rPr>
        <w:t>mg), MgSO</w:t>
      </w:r>
      <w:r w:rsidR="004831B6" w:rsidRPr="001B2C2A">
        <w:rPr>
          <w:rFonts w:ascii="Times New Roman" w:hAnsi="Times New Roman"/>
          <w:color w:val="000000" w:themeColor="text1"/>
          <w:sz w:val="24"/>
          <w:szCs w:val="24"/>
          <w:vertAlign w:val="subscript"/>
        </w:rPr>
        <w:t>4</w:t>
      </w:r>
      <w:r w:rsidR="004831B6" w:rsidRPr="001B2C2A">
        <w:rPr>
          <w:rFonts w:ascii="Times New Roman" w:hAnsi="Times New Roman"/>
          <w:color w:val="000000" w:themeColor="text1"/>
          <w:sz w:val="24"/>
          <w:szCs w:val="24"/>
        </w:rPr>
        <w:t xml:space="preserve"> (150</w:t>
      </w:r>
      <w:r w:rsidR="00C77BF8">
        <w:rPr>
          <w:rFonts w:ascii="Times New Roman" w:hAnsi="Times New Roman"/>
          <w:color w:val="000000" w:themeColor="text1"/>
          <w:sz w:val="24"/>
          <w:szCs w:val="24"/>
        </w:rPr>
        <w:t xml:space="preserve"> </w:t>
      </w:r>
      <w:r w:rsidR="004831B6" w:rsidRPr="001B2C2A">
        <w:rPr>
          <w:rFonts w:ascii="Times New Roman" w:hAnsi="Times New Roman"/>
          <w:color w:val="000000" w:themeColor="text1"/>
          <w:sz w:val="24"/>
          <w:szCs w:val="24"/>
        </w:rPr>
        <w:t>mg), CaSO</w:t>
      </w:r>
      <w:r w:rsidR="004831B6" w:rsidRPr="001B2C2A">
        <w:rPr>
          <w:rFonts w:ascii="Times New Roman" w:hAnsi="Times New Roman"/>
          <w:color w:val="000000" w:themeColor="text1"/>
          <w:sz w:val="24"/>
          <w:szCs w:val="24"/>
          <w:vertAlign w:val="subscript"/>
        </w:rPr>
        <w:t>4</w:t>
      </w:r>
      <w:r w:rsidR="004831B6" w:rsidRPr="001B2C2A">
        <w:rPr>
          <w:rFonts w:ascii="Times New Roman" w:hAnsi="Times New Roman"/>
          <w:color w:val="000000" w:themeColor="text1"/>
          <w:sz w:val="24"/>
          <w:szCs w:val="24"/>
        </w:rPr>
        <w:t xml:space="preserve"> (</w:t>
      </w:r>
      <w:r w:rsidR="00FC6A60" w:rsidRPr="001B2C2A">
        <w:rPr>
          <w:rFonts w:ascii="Times New Roman" w:hAnsi="Times New Roman"/>
          <w:color w:val="000000" w:themeColor="text1"/>
          <w:sz w:val="24"/>
          <w:szCs w:val="24"/>
        </w:rPr>
        <w:t>150</w:t>
      </w:r>
      <w:r w:rsidR="00C77BF8">
        <w:rPr>
          <w:rFonts w:ascii="Times New Roman" w:hAnsi="Times New Roman"/>
          <w:color w:val="000000" w:themeColor="text1"/>
          <w:sz w:val="24"/>
          <w:szCs w:val="24"/>
        </w:rPr>
        <w:t xml:space="preserve"> </w:t>
      </w:r>
      <w:r w:rsidR="00FC6A60" w:rsidRPr="001B2C2A">
        <w:rPr>
          <w:rFonts w:ascii="Times New Roman" w:hAnsi="Times New Roman"/>
          <w:color w:val="000000" w:themeColor="text1"/>
          <w:sz w:val="24"/>
          <w:szCs w:val="24"/>
        </w:rPr>
        <w:t>mg</w:t>
      </w:r>
      <w:r w:rsidR="004831B6" w:rsidRPr="001B2C2A">
        <w:rPr>
          <w:rFonts w:ascii="Times New Roman" w:hAnsi="Times New Roman"/>
          <w:color w:val="000000" w:themeColor="text1"/>
          <w:sz w:val="24"/>
          <w:szCs w:val="24"/>
        </w:rPr>
        <w:t>),</w:t>
      </w:r>
      <w:r w:rsidR="00E008ED" w:rsidRPr="001B2C2A">
        <w:rPr>
          <w:rFonts w:ascii="Times New Roman" w:hAnsi="Times New Roman"/>
          <w:color w:val="000000" w:themeColor="text1"/>
          <w:sz w:val="24"/>
          <w:szCs w:val="24"/>
        </w:rPr>
        <w:t xml:space="preserve"> MnSO</w:t>
      </w:r>
      <w:r w:rsidR="00E008ED" w:rsidRPr="001B2C2A">
        <w:rPr>
          <w:rFonts w:ascii="Times New Roman" w:hAnsi="Times New Roman"/>
          <w:color w:val="000000" w:themeColor="text1"/>
          <w:sz w:val="24"/>
          <w:szCs w:val="24"/>
          <w:vertAlign w:val="subscript"/>
        </w:rPr>
        <w:t>4</w:t>
      </w:r>
      <w:r w:rsidR="00E008ED" w:rsidRPr="001B2C2A">
        <w:rPr>
          <w:rFonts w:ascii="Times New Roman" w:hAnsi="Times New Roman"/>
          <w:color w:val="000000" w:themeColor="text1"/>
          <w:sz w:val="24"/>
          <w:szCs w:val="24"/>
        </w:rPr>
        <w:t xml:space="preserve"> (150</w:t>
      </w:r>
      <w:r w:rsidR="00C77BF8">
        <w:rPr>
          <w:rFonts w:ascii="Times New Roman" w:hAnsi="Times New Roman"/>
          <w:color w:val="000000" w:themeColor="text1"/>
          <w:sz w:val="24"/>
          <w:szCs w:val="24"/>
        </w:rPr>
        <w:t xml:space="preserve"> </w:t>
      </w:r>
      <w:r w:rsidR="00E008ED" w:rsidRPr="001B2C2A">
        <w:rPr>
          <w:rFonts w:ascii="Times New Roman" w:hAnsi="Times New Roman"/>
          <w:color w:val="000000" w:themeColor="text1"/>
          <w:sz w:val="24"/>
          <w:szCs w:val="24"/>
        </w:rPr>
        <w:t>mg)</w:t>
      </w:r>
      <w:r w:rsidR="004831B6" w:rsidRPr="001B2C2A">
        <w:rPr>
          <w:rFonts w:ascii="Times New Roman" w:hAnsi="Times New Roman"/>
          <w:color w:val="000000" w:themeColor="text1"/>
          <w:sz w:val="24"/>
          <w:szCs w:val="24"/>
        </w:rPr>
        <w:t xml:space="preserve"> ZnSO</w:t>
      </w:r>
      <w:r w:rsidR="004831B6" w:rsidRPr="001B2C2A">
        <w:rPr>
          <w:rFonts w:ascii="Times New Roman" w:hAnsi="Times New Roman"/>
          <w:color w:val="000000" w:themeColor="text1"/>
          <w:sz w:val="24"/>
          <w:szCs w:val="24"/>
          <w:vertAlign w:val="subscript"/>
        </w:rPr>
        <w:t>4</w:t>
      </w:r>
      <w:r w:rsidR="004831B6" w:rsidRPr="001B2C2A">
        <w:rPr>
          <w:rFonts w:ascii="Times New Roman" w:hAnsi="Times New Roman"/>
          <w:color w:val="000000" w:themeColor="text1"/>
          <w:sz w:val="24"/>
          <w:szCs w:val="24"/>
        </w:rPr>
        <w:t xml:space="preserve"> (</w:t>
      </w:r>
      <w:r w:rsidR="00E008ED" w:rsidRPr="001B2C2A">
        <w:rPr>
          <w:rFonts w:ascii="Times New Roman" w:hAnsi="Times New Roman"/>
          <w:color w:val="000000" w:themeColor="text1"/>
          <w:sz w:val="24"/>
          <w:szCs w:val="24"/>
        </w:rPr>
        <w:t>28,6</w:t>
      </w:r>
      <w:r w:rsidR="00C77BF8">
        <w:rPr>
          <w:rFonts w:ascii="Times New Roman" w:hAnsi="Times New Roman"/>
          <w:color w:val="000000" w:themeColor="text1"/>
          <w:sz w:val="24"/>
          <w:szCs w:val="24"/>
        </w:rPr>
        <w:t xml:space="preserve"> </w:t>
      </w:r>
      <w:r w:rsidR="00851341" w:rsidRPr="001B2C2A">
        <w:rPr>
          <w:rFonts w:ascii="Times New Roman" w:hAnsi="Times New Roman"/>
          <w:color w:val="000000" w:themeColor="text1"/>
          <w:sz w:val="24"/>
          <w:szCs w:val="24"/>
        </w:rPr>
        <w:t>mg</w:t>
      </w:r>
      <w:r w:rsidR="004831B6" w:rsidRPr="001B2C2A">
        <w:rPr>
          <w:rFonts w:ascii="Times New Roman" w:hAnsi="Times New Roman"/>
          <w:color w:val="000000" w:themeColor="text1"/>
          <w:sz w:val="24"/>
          <w:szCs w:val="24"/>
        </w:rPr>
        <w:t>)</w:t>
      </w:r>
      <w:r w:rsidR="00E008ED" w:rsidRPr="001B2C2A">
        <w:rPr>
          <w:rFonts w:ascii="Times New Roman" w:hAnsi="Times New Roman"/>
          <w:color w:val="000000" w:themeColor="text1"/>
          <w:sz w:val="24"/>
          <w:szCs w:val="24"/>
        </w:rPr>
        <w:t xml:space="preserve">, </w:t>
      </w:r>
      <w:proofErr w:type="spellStart"/>
      <w:r w:rsidR="00E008ED" w:rsidRPr="001B2C2A">
        <w:rPr>
          <w:rFonts w:ascii="Times New Roman" w:hAnsi="Times New Roman"/>
          <w:color w:val="000000" w:themeColor="text1"/>
          <w:sz w:val="24"/>
          <w:szCs w:val="24"/>
        </w:rPr>
        <w:t>Borax</w:t>
      </w:r>
      <w:proofErr w:type="spellEnd"/>
      <w:r w:rsidR="00E008ED" w:rsidRPr="001B2C2A">
        <w:rPr>
          <w:rFonts w:ascii="Times New Roman" w:hAnsi="Times New Roman"/>
          <w:color w:val="000000" w:themeColor="text1"/>
          <w:sz w:val="24"/>
          <w:szCs w:val="24"/>
        </w:rPr>
        <w:t xml:space="preserve"> (7</w:t>
      </w:r>
      <w:r w:rsidR="00C77BF8">
        <w:rPr>
          <w:rFonts w:ascii="Times New Roman" w:hAnsi="Times New Roman"/>
          <w:color w:val="000000" w:themeColor="text1"/>
          <w:sz w:val="24"/>
          <w:szCs w:val="24"/>
        </w:rPr>
        <w:t xml:space="preserve"> </w:t>
      </w:r>
      <w:r w:rsidR="00E008ED" w:rsidRPr="001B2C2A">
        <w:rPr>
          <w:rFonts w:ascii="Times New Roman" w:hAnsi="Times New Roman"/>
          <w:color w:val="000000" w:themeColor="text1"/>
          <w:sz w:val="24"/>
          <w:szCs w:val="24"/>
        </w:rPr>
        <w:t>mg)</w:t>
      </w:r>
      <w:r w:rsidR="00851341" w:rsidRPr="001B2C2A">
        <w:rPr>
          <w:rFonts w:ascii="Times New Roman" w:hAnsi="Times New Roman"/>
          <w:color w:val="000000" w:themeColor="text1"/>
          <w:sz w:val="24"/>
          <w:szCs w:val="24"/>
        </w:rPr>
        <w:t xml:space="preserve"> teniendo en cuenta el análisis químico del suelo (11,06% MO; (mg kg</w:t>
      </w:r>
      <w:r w:rsidR="00851341" w:rsidRPr="001B2C2A">
        <w:rPr>
          <w:rFonts w:ascii="Times New Roman" w:hAnsi="Times New Roman"/>
          <w:color w:val="000000" w:themeColor="text1"/>
          <w:sz w:val="24"/>
          <w:szCs w:val="24"/>
          <w:vertAlign w:val="superscript"/>
        </w:rPr>
        <w:t>-1</w:t>
      </w:r>
      <w:r w:rsidR="00851341" w:rsidRPr="001B2C2A">
        <w:rPr>
          <w:rFonts w:ascii="Times New Roman" w:hAnsi="Times New Roman"/>
          <w:color w:val="000000" w:themeColor="text1"/>
          <w:sz w:val="24"/>
          <w:szCs w:val="24"/>
        </w:rPr>
        <w:t>)</w:t>
      </w:r>
      <w:r w:rsidR="00F30236">
        <w:rPr>
          <w:rFonts w:ascii="Times New Roman" w:hAnsi="Times New Roman"/>
          <w:color w:val="000000" w:themeColor="text1"/>
          <w:sz w:val="24"/>
          <w:szCs w:val="24"/>
        </w:rPr>
        <w:t xml:space="preserve"> </w:t>
      </w:r>
      <w:r w:rsidR="00851341" w:rsidRPr="001B2C2A">
        <w:rPr>
          <w:rFonts w:ascii="Times New Roman" w:hAnsi="Times New Roman"/>
          <w:color w:val="000000" w:themeColor="text1"/>
          <w:sz w:val="24"/>
          <w:szCs w:val="24"/>
        </w:rPr>
        <w:t xml:space="preserve">4,08 P; 0,77 K; 0,63 Mg; 1,29 </w:t>
      </w:r>
      <w:proofErr w:type="spellStart"/>
      <w:r w:rsidR="00851341" w:rsidRPr="001B2C2A">
        <w:rPr>
          <w:rFonts w:ascii="Times New Roman" w:hAnsi="Times New Roman"/>
          <w:color w:val="000000" w:themeColor="text1"/>
          <w:sz w:val="24"/>
          <w:szCs w:val="24"/>
        </w:rPr>
        <w:t>Cmol</w:t>
      </w:r>
      <w:proofErr w:type="spellEnd"/>
      <w:r w:rsidR="00851341" w:rsidRPr="001B2C2A">
        <w:rPr>
          <w:rFonts w:ascii="Times New Roman" w:hAnsi="Times New Roman"/>
          <w:color w:val="000000" w:themeColor="text1"/>
          <w:sz w:val="24"/>
          <w:szCs w:val="24"/>
        </w:rPr>
        <w:t xml:space="preserve"> kg</w:t>
      </w:r>
      <w:r w:rsidR="00851341" w:rsidRPr="001B2C2A">
        <w:rPr>
          <w:rFonts w:ascii="Times New Roman" w:hAnsi="Times New Roman"/>
          <w:color w:val="000000" w:themeColor="text1"/>
          <w:sz w:val="24"/>
          <w:szCs w:val="24"/>
          <w:vertAlign w:val="superscript"/>
        </w:rPr>
        <w:t>-1</w:t>
      </w:r>
      <w:r w:rsidR="00851341" w:rsidRPr="001B2C2A">
        <w:rPr>
          <w:rFonts w:ascii="Times New Roman" w:hAnsi="Times New Roman"/>
          <w:color w:val="000000" w:themeColor="text1"/>
          <w:sz w:val="24"/>
          <w:szCs w:val="24"/>
        </w:rPr>
        <w:t xml:space="preserve">Ca; 1,25 </w:t>
      </w:r>
      <w:proofErr w:type="spellStart"/>
      <w:r w:rsidR="00851341" w:rsidRPr="001B2C2A">
        <w:rPr>
          <w:rFonts w:ascii="Times New Roman" w:hAnsi="Times New Roman"/>
          <w:color w:val="000000" w:themeColor="text1"/>
          <w:sz w:val="24"/>
          <w:szCs w:val="24"/>
        </w:rPr>
        <w:t>dS</w:t>
      </w:r>
      <w:proofErr w:type="spellEnd"/>
      <w:r w:rsidR="00851341" w:rsidRPr="001B2C2A">
        <w:rPr>
          <w:rFonts w:ascii="Times New Roman" w:hAnsi="Times New Roman"/>
          <w:color w:val="000000" w:themeColor="text1"/>
          <w:sz w:val="24"/>
          <w:szCs w:val="24"/>
        </w:rPr>
        <w:t xml:space="preserve"> m</w:t>
      </w:r>
      <w:r w:rsidR="00851341" w:rsidRPr="001B2C2A">
        <w:rPr>
          <w:rFonts w:ascii="Times New Roman" w:hAnsi="Times New Roman"/>
          <w:color w:val="000000" w:themeColor="text1"/>
          <w:sz w:val="24"/>
          <w:szCs w:val="24"/>
          <w:vertAlign w:val="superscript"/>
        </w:rPr>
        <w:t>-1</w:t>
      </w:r>
      <w:r w:rsidR="00851341" w:rsidRPr="001B2C2A">
        <w:rPr>
          <w:rFonts w:ascii="Times New Roman" w:hAnsi="Times New Roman"/>
          <w:color w:val="000000" w:themeColor="text1"/>
          <w:sz w:val="24"/>
          <w:szCs w:val="24"/>
        </w:rPr>
        <w:t>y pH:5,04).</w:t>
      </w:r>
      <w:r w:rsidR="00F30236">
        <w:rPr>
          <w:rFonts w:ascii="Times New Roman" w:hAnsi="Times New Roman"/>
          <w:color w:val="000000" w:themeColor="text1"/>
          <w:sz w:val="24"/>
          <w:szCs w:val="24"/>
        </w:rPr>
        <w:t xml:space="preserve"> </w:t>
      </w:r>
      <w:r w:rsidRPr="001B2C2A">
        <w:rPr>
          <w:rFonts w:ascii="Times New Roman" w:hAnsi="Times New Roman"/>
          <w:color w:val="000000" w:themeColor="text1"/>
          <w:sz w:val="24"/>
          <w:szCs w:val="24"/>
        </w:rPr>
        <w:t xml:space="preserve">La conductividad eléctrica final del suelo para todos los tratamientos al finalizar el ensayo fue de 2,68 </w:t>
      </w:r>
      <w:proofErr w:type="spellStart"/>
      <w:r w:rsidRPr="001B2C2A">
        <w:rPr>
          <w:rFonts w:ascii="Times New Roman" w:hAnsi="Times New Roman"/>
          <w:color w:val="000000" w:themeColor="text1"/>
          <w:sz w:val="24"/>
          <w:szCs w:val="24"/>
        </w:rPr>
        <w:t>dS</w:t>
      </w:r>
      <w:proofErr w:type="spellEnd"/>
      <w:r w:rsidRPr="001B2C2A">
        <w:rPr>
          <w:rFonts w:ascii="Times New Roman" w:hAnsi="Times New Roman"/>
          <w:color w:val="000000" w:themeColor="text1"/>
          <w:sz w:val="24"/>
          <w:szCs w:val="24"/>
        </w:rPr>
        <w:t xml:space="preserve"> m</w:t>
      </w:r>
      <w:r w:rsidRPr="001B2C2A">
        <w:rPr>
          <w:rFonts w:ascii="Times New Roman" w:hAnsi="Times New Roman"/>
          <w:color w:val="000000" w:themeColor="text1"/>
          <w:sz w:val="24"/>
          <w:szCs w:val="24"/>
          <w:vertAlign w:val="superscript"/>
        </w:rPr>
        <w:t>-1</w:t>
      </w:r>
      <w:r w:rsidR="00304C00" w:rsidRPr="001B2C2A">
        <w:rPr>
          <w:rFonts w:ascii="Times New Roman" w:hAnsi="Times New Roman"/>
          <w:color w:val="000000" w:themeColor="text1"/>
          <w:sz w:val="24"/>
          <w:szCs w:val="24"/>
        </w:rPr>
        <w:t xml:space="preserve">. La determinación </w:t>
      </w:r>
      <w:r w:rsidRPr="001B2C2A">
        <w:rPr>
          <w:rFonts w:ascii="Times New Roman" w:hAnsi="Times New Roman"/>
          <w:color w:val="000000" w:themeColor="text1"/>
          <w:sz w:val="24"/>
          <w:szCs w:val="24"/>
        </w:rPr>
        <w:t>de fósforo soluble en suelo PO</w:t>
      </w:r>
      <w:r w:rsidRPr="001B2C2A">
        <w:rPr>
          <w:rFonts w:ascii="Times New Roman" w:hAnsi="Times New Roman"/>
          <w:color w:val="000000" w:themeColor="text1"/>
          <w:sz w:val="24"/>
          <w:szCs w:val="24"/>
          <w:vertAlign w:val="subscript"/>
        </w:rPr>
        <w:t>4</w:t>
      </w:r>
      <w:r w:rsidRPr="001B2C2A">
        <w:rPr>
          <w:rFonts w:ascii="Times New Roman" w:hAnsi="Times New Roman"/>
          <w:color w:val="000000" w:themeColor="text1"/>
          <w:sz w:val="24"/>
          <w:szCs w:val="24"/>
        </w:rPr>
        <w:t xml:space="preserve"> (mg kg</w:t>
      </w:r>
      <w:r w:rsidRPr="001B2C2A">
        <w:rPr>
          <w:rFonts w:ascii="Times New Roman" w:hAnsi="Times New Roman"/>
          <w:color w:val="000000" w:themeColor="text1"/>
          <w:sz w:val="24"/>
          <w:szCs w:val="24"/>
          <w:vertAlign w:val="superscript"/>
        </w:rPr>
        <w:t>-1</w:t>
      </w:r>
      <w:r w:rsidRPr="001B2C2A">
        <w:rPr>
          <w:rFonts w:ascii="Times New Roman" w:hAnsi="Times New Roman"/>
          <w:color w:val="000000" w:themeColor="text1"/>
          <w:sz w:val="24"/>
          <w:szCs w:val="24"/>
        </w:rPr>
        <w:t>)</w:t>
      </w:r>
      <w:r w:rsidR="00EA7E8B" w:rsidRPr="001B2C2A">
        <w:rPr>
          <w:rFonts w:ascii="Times New Roman" w:hAnsi="Times New Roman"/>
          <w:color w:val="000000" w:themeColor="text1"/>
          <w:sz w:val="24"/>
          <w:szCs w:val="24"/>
        </w:rPr>
        <w:t xml:space="preserve"> inicial fue de 0,17</w:t>
      </w:r>
      <w:r w:rsidR="00F30236">
        <w:rPr>
          <w:rFonts w:ascii="Times New Roman" w:hAnsi="Times New Roman"/>
          <w:color w:val="000000" w:themeColor="text1"/>
          <w:sz w:val="24"/>
          <w:szCs w:val="24"/>
        </w:rPr>
        <w:t xml:space="preserve"> </w:t>
      </w:r>
      <w:r w:rsidR="00EA7E8B" w:rsidRPr="001B2C2A">
        <w:rPr>
          <w:rFonts w:ascii="Times New Roman" w:hAnsi="Times New Roman"/>
          <w:color w:val="000000" w:themeColor="text1"/>
          <w:sz w:val="24"/>
          <w:szCs w:val="24"/>
        </w:rPr>
        <w:t>según la metodología de García</w:t>
      </w:r>
      <w:r w:rsidR="00751FEC">
        <w:rPr>
          <w:rFonts w:ascii="Times New Roman" w:hAnsi="Times New Roman"/>
          <w:color w:val="000000" w:themeColor="text1"/>
          <w:sz w:val="24"/>
          <w:szCs w:val="24"/>
        </w:rPr>
        <w:t xml:space="preserve"> </w:t>
      </w:r>
      <w:r w:rsidR="00EA7E8B" w:rsidRPr="001B2C2A">
        <w:rPr>
          <w:rFonts w:ascii="Times New Roman" w:hAnsi="Times New Roman"/>
          <w:color w:val="000000" w:themeColor="text1"/>
          <w:sz w:val="24"/>
          <w:szCs w:val="24"/>
        </w:rPr>
        <w:t>(</w:t>
      </w:r>
      <w:r w:rsidRPr="001B2C2A">
        <w:rPr>
          <w:rFonts w:ascii="Times New Roman" w:hAnsi="Times New Roman"/>
          <w:color w:val="000000" w:themeColor="text1"/>
          <w:sz w:val="24"/>
          <w:szCs w:val="24"/>
        </w:rPr>
        <w:t>1986</w:t>
      </w:r>
      <w:r w:rsidR="00F30236" w:rsidRPr="001B2C2A">
        <w:rPr>
          <w:rFonts w:ascii="Times New Roman" w:hAnsi="Times New Roman"/>
          <w:color w:val="000000" w:themeColor="text1"/>
          <w:sz w:val="24"/>
          <w:szCs w:val="24"/>
        </w:rPr>
        <w:t>).</w:t>
      </w:r>
      <w:r w:rsidR="00F30236">
        <w:rPr>
          <w:rFonts w:ascii="Times New Roman" w:hAnsi="Times New Roman"/>
          <w:color w:val="000000" w:themeColor="text1"/>
          <w:sz w:val="24"/>
          <w:szCs w:val="24"/>
        </w:rPr>
        <w:t xml:space="preserve"> </w:t>
      </w:r>
      <w:r w:rsidR="00851341" w:rsidRPr="001B2C2A">
        <w:rPr>
          <w:rFonts w:ascii="Times New Roman" w:hAnsi="Times New Roman"/>
          <w:color w:val="000000" w:themeColor="text1"/>
          <w:sz w:val="24"/>
          <w:szCs w:val="24"/>
        </w:rPr>
        <w:t>La</w:t>
      </w:r>
      <w:r w:rsidR="00851341" w:rsidRPr="001B2C2A">
        <w:rPr>
          <w:rFonts w:ascii="Times New Roman" w:hAnsi="Times New Roman"/>
          <w:bCs/>
          <w:color w:val="000000" w:themeColor="text1"/>
          <w:sz w:val="24"/>
          <w:szCs w:val="24"/>
        </w:rPr>
        <w:t xml:space="preserve"> roca fosfórica (RF) empleada se obtuvo</w:t>
      </w:r>
      <w:r w:rsidR="0058022E">
        <w:rPr>
          <w:rFonts w:ascii="Times New Roman" w:hAnsi="Times New Roman"/>
          <w:bCs/>
          <w:color w:val="000000" w:themeColor="text1"/>
          <w:sz w:val="24"/>
          <w:szCs w:val="24"/>
        </w:rPr>
        <w:t xml:space="preserve"> </w:t>
      </w:r>
      <w:r w:rsidR="00851341" w:rsidRPr="001B2C2A">
        <w:rPr>
          <w:rFonts w:ascii="Times New Roman" w:hAnsi="Times New Roman"/>
          <w:bCs/>
          <w:color w:val="000000" w:themeColor="text1"/>
          <w:sz w:val="24"/>
          <w:szCs w:val="24"/>
        </w:rPr>
        <w:t>en Pesca-Boyacá (Colombia) con la siguiente composición: 30 % P</w:t>
      </w:r>
      <w:r w:rsidR="00851341" w:rsidRPr="001B2C2A">
        <w:rPr>
          <w:rFonts w:ascii="Times New Roman" w:hAnsi="Times New Roman"/>
          <w:bCs/>
          <w:color w:val="000000" w:themeColor="text1"/>
          <w:sz w:val="24"/>
          <w:szCs w:val="24"/>
          <w:vertAlign w:val="subscript"/>
        </w:rPr>
        <w:t>2</w:t>
      </w:r>
      <w:r w:rsidR="00851341" w:rsidRPr="001B2C2A">
        <w:rPr>
          <w:rFonts w:ascii="Times New Roman" w:hAnsi="Times New Roman"/>
          <w:bCs/>
          <w:color w:val="000000" w:themeColor="text1"/>
          <w:sz w:val="24"/>
          <w:szCs w:val="24"/>
        </w:rPr>
        <w:t>O</w:t>
      </w:r>
      <w:r w:rsidR="00851341" w:rsidRPr="001B2C2A">
        <w:rPr>
          <w:rFonts w:ascii="Times New Roman" w:hAnsi="Times New Roman"/>
          <w:bCs/>
          <w:color w:val="000000" w:themeColor="text1"/>
          <w:sz w:val="24"/>
          <w:szCs w:val="24"/>
          <w:vertAlign w:val="subscript"/>
        </w:rPr>
        <w:t>5</w:t>
      </w:r>
      <w:r w:rsidR="00851341" w:rsidRPr="001B2C2A">
        <w:rPr>
          <w:rFonts w:ascii="Times New Roman" w:hAnsi="Times New Roman"/>
          <w:bCs/>
          <w:color w:val="000000" w:themeColor="text1"/>
          <w:sz w:val="24"/>
          <w:szCs w:val="24"/>
        </w:rPr>
        <w:t>; 40</w:t>
      </w:r>
      <w:r w:rsidR="00F30236">
        <w:rPr>
          <w:rFonts w:ascii="Times New Roman" w:hAnsi="Times New Roman"/>
          <w:bCs/>
          <w:color w:val="000000" w:themeColor="text1"/>
          <w:sz w:val="24"/>
          <w:szCs w:val="24"/>
        </w:rPr>
        <w:t xml:space="preserve"> </w:t>
      </w:r>
      <w:r w:rsidR="00851341" w:rsidRPr="001B2C2A">
        <w:rPr>
          <w:rFonts w:ascii="Times New Roman" w:hAnsi="Times New Roman"/>
          <w:bCs/>
          <w:color w:val="000000" w:themeColor="text1"/>
          <w:sz w:val="24"/>
          <w:szCs w:val="24"/>
        </w:rPr>
        <w:t>% Ca; 12 % Si; 0</w:t>
      </w:r>
      <w:r w:rsidR="00F30236">
        <w:rPr>
          <w:rFonts w:ascii="Times New Roman" w:hAnsi="Times New Roman"/>
          <w:bCs/>
          <w:color w:val="000000" w:themeColor="text1"/>
          <w:sz w:val="24"/>
          <w:szCs w:val="24"/>
        </w:rPr>
        <w:t>,</w:t>
      </w:r>
      <w:r w:rsidR="00851341" w:rsidRPr="001B2C2A">
        <w:rPr>
          <w:rFonts w:ascii="Times New Roman" w:hAnsi="Times New Roman"/>
          <w:bCs/>
          <w:color w:val="000000" w:themeColor="text1"/>
          <w:sz w:val="24"/>
          <w:szCs w:val="24"/>
        </w:rPr>
        <w:t>1 % Mg; 40 ppm Mn; 30 ppm Cu; 10 ppm Mo; 300 ppm Zn y un 3 % de humedad.</w:t>
      </w:r>
    </w:p>
    <w:p w:rsidR="004710A8" w:rsidRPr="001B2C2A" w:rsidRDefault="001761F1" w:rsidP="001761F1">
      <w:pPr>
        <w:tabs>
          <w:tab w:val="left" w:pos="1695"/>
        </w:tabs>
        <w:spacing w:line="240" w:lineRule="auto"/>
        <w:jc w:val="both"/>
        <w:rPr>
          <w:rFonts w:ascii="Times New Roman" w:hAnsi="Times New Roman"/>
          <w:color w:val="000000" w:themeColor="text1"/>
          <w:sz w:val="24"/>
          <w:szCs w:val="24"/>
        </w:rPr>
      </w:pPr>
      <w:r w:rsidRPr="001B2C2A">
        <w:rPr>
          <w:rFonts w:ascii="Times New Roman" w:hAnsi="Times New Roman"/>
          <w:color w:val="000000" w:themeColor="text1"/>
          <w:sz w:val="24"/>
          <w:szCs w:val="24"/>
        </w:rPr>
        <w:t>Al experimento se le realizaron 2 repeticiones. Para cada experimento 20 días después de la siembra se midió la altura y longitud radical y se determinó el peso seco aéreo y radicular.</w:t>
      </w:r>
    </w:p>
    <w:p w:rsidR="001761F1" w:rsidRPr="001B2C2A" w:rsidRDefault="001761F1" w:rsidP="001761F1">
      <w:pPr>
        <w:tabs>
          <w:tab w:val="left" w:pos="1695"/>
        </w:tabs>
        <w:spacing w:line="240" w:lineRule="auto"/>
        <w:jc w:val="both"/>
        <w:rPr>
          <w:rFonts w:ascii="Times New Roman" w:hAnsi="Times New Roman"/>
          <w:b/>
          <w:color w:val="000000" w:themeColor="text1"/>
          <w:sz w:val="24"/>
          <w:szCs w:val="24"/>
        </w:rPr>
      </w:pPr>
      <w:r w:rsidRPr="001B2C2A">
        <w:rPr>
          <w:rFonts w:ascii="Times New Roman" w:hAnsi="Times New Roman"/>
          <w:b/>
          <w:color w:val="000000" w:themeColor="text1"/>
          <w:sz w:val="24"/>
          <w:szCs w:val="24"/>
        </w:rPr>
        <w:t xml:space="preserve">Análisis estadístico </w:t>
      </w:r>
    </w:p>
    <w:p w:rsidR="001761F1" w:rsidRPr="001B2C2A" w:rsidRDefault="001761F1" w:rsidP="001761F1">
      <w:pPr>
        <w:tabs>
          <w:tab w:val="left" w:pos="1695"/>
        </w:tabs>
        <w:spacing w:line="240" w:lineRule="auto"/>
        <w:jc w:val="both"/>
        <w:rPr>
          <w:rFonts w:ascii="Times New Roman" w:hAnsi="Times New Roman"/>
          <w:color w:val="000000" w:themeColor="text1"/>
          <w:sz w:val="24"/>
          <w:szCs w:val="24"/>
        </w:rPr>
      </w:pPr>
      <w:r w:rsidRPr="001B2C2A">
        <w:rPr>
          <w:rFonts w:ascii="Times New Roman" w:hAnsi="Times New Roman"/>
          <w:color w:val="000000" w:themeColor="text1"/>
          <w:sz w:val="24"/>
          <w:szCs w:val="24"/>
        </w:rPr>
        <w:t xml:space="preserve">El análisis estadístico se llevó a cabo empleando </w:t>
      </w:r>
      <w:r w:rsidRPr="001B2C2A">
        <w:rPr>
          <w:rFonts w:ascii="Times New Roman" w:hAnsi="Times New Roman"/>
          <w:color w:val="000000" w:themeColor="text1"/>
        </w:rPr>
        <w:t xml:space="preserve">software SPSS 22.00 para Windows. Estos </w:t>
      </w:r>
      <w:r w:rsidRPr="001B2C2A">
        <w:rPr>
          <w:rFonts w:ascii="Times New Roman" w:hAnsi="Times New Roman"/>
          <w:color w:val="000000" w:themeColor="text1"/>
          <w:sz w:val="24"/>
          <w:szCs w:val="24"/>
        </w:rPr>
        <w:t>datos se sometieron a evaluación estadística</w:t>
      </w:r>
      <w:r w:rsidR="00374AFC" w:rsidRPr="001B2C2A">
        <w:rPr>
          <w:rFonts w:ascii="Times New Roman" w:hAnsi="Times New Roman"/>
          <w:color w:val="000000" w:themeColor="text1"/>
          <w:sz w:val="24"/>
          <w:szCs w:val="24"/>
        </w:rPr>
        <w:t xml:space="preserve"> para determinación de normalidad</w:t>
      </w:r>
      <w:r w:rsidRPr="001B2C2A">
        <w:rPr>
          <w:rFonts w:ascii="Times New Roman" w:hAnsi="Times New Roman"/>
          <w:color w:val="000000" w:themeColor="text1"/>
          <w:sz w:val="24"/>
          <w:szCs w:val="24"/>
        </w:rPr>
        <w:t xml:space="preserve"> mediante</w:t>
      </w:r>
      <w:r w:rsidR="001702E3" w:rsidRPr="001B2C2A">
        <w:rPr>
          <w:rFonts w:ascii="Times New Roman" w:hAnsi="Times New Roman"/>
          <w:color w:val="000000" w:themeColor="text1"/>
          <w:sz w:val="24"/>
          <w:szCs w:val="24"/>
        </w:rPr>
        <w:t xml:space="preserve"> el </w:t>
      </w:r>
      <w:proofErr w:type="spellStart"/>
      <w:r w:rsidR="001702E3" w:rsidRPr="001B2C2A">
        <w:rPr>
          <w:rFonts w:ascii="Times New Roman" w:hAnsi="Times New Roman"/>
          <w:color w:val="000000" w:themeColor="text1"/>
          <w:sz w:val="24"/>
          <w:szCs w:val="24"/>
        </w:rPr>
        <w:t>tests</w:t>
      </w:r>
      <w:proofErr w:type="spellEnd"/>
      <w:r w:rsidR="001702E3" w:rsidRPr="001B2C2A">
        <w:rPr>
          <w:rFonts w:ascii="Times New Roman" w:hAnsi="Times New Roman"/>
          <w:color w:val="000000" w:themeColor="text1"/>
          <w:sz w:val="24"/>
          <w:szCs w:val="24"/>
        </w:rPr>
        <w:t xml:space="preserve"> de </w:t>
      </w:r>
      <w:proofErr w:type="spellStart"/>
      <w:r w:rsidR="001702E3" w:rsidRPr="001B2C2A">
        <w:rPr>
          <w:rFonts w:ascii="Times New Roman" w:hAnsi="Times New Roman"/>
          <w:color w:val="000000" w:themeColor="text1"/>
          <w:sz w:val="24"/>
          <w:szCs w:val="24"/>
        </w:rPr>
        <w:t>Shapiro-Wilk</w:t>
      </w:r>
      <w:proofErr w:type="spellEnd"/>
      <w:r w:rsidR="00374AFC" w:rsidRPr="001B2C2A">
        <w:rPr>
          <w:rFonts w:ascii="Times New Roman" w:hAnsi="Times New Roman"/>
          <w:color w:val="000000" w:themeColor="text1"/>
          <w:sz w:val="24"/>
          <w:szCs w:val="24"/>
        </w:rPr>
        <w:t xml:space="preserve"> y para homogeneidad de varianza </w:t>
      </w:r>
      <w:r w:rsidR="00347F11" w:rsidRPr="001B2C2A">
        <w:rPr>
          <w:rFonts w:ascii="Times New Roman" w:hAnsi="Times New Roman"/>
          <w:color w:val="000000" w:themeColor="text1"/>
          <w:sz w:val="24"/>
          <w:szCs w:val="24"/>
        </w:rPr>
        <w:t xml:space="preserve">la prueba de </w:t>
      </w:r>
      <w:proofErr w:type="spellStart"/>
      <w:r w:rsidR="00347F11" w:rsidRPr="001B2C2A">
        <w:rPr>
          <w:rFonts w:ascii="Times New Roman" w:hAnsi="Times New Roman"/>
          <w:color w:val="000000" w:themeColor="text1"/>
          <w:sz w:val="24"/>
          <w:szCs w:val="24"/>
        </w:rPr>
        <w:t>Levene's</w:t>
      </w:r>
      <w:proofErr w:type="spellEnd"/>
      <w:r w:rsidR="00347F11" w:rsidRPr="001B2C2A">
        <w:rPr>
          <w:rFonts w:ascii="Times New Roman" w:hAnsi="Times New Roman"/>
          <w:color w:val="000000" w:themeColor="text1"/>
          <w:sz w:val="24"/>
          <w:szCs w:val="24"/>
        </w:rPr>
        <w:t>. Para datos paramétricos se aplicó</w:t>
      </w:r>
      <w:r w:rsidR="003764EC">
        <w:rPr>
          <w:rFonts w:ascii="Times New Roman" w:hAnsi="Times New Roman"/>
          <w:color w:val="000000" w:themeColor="text1"/>
          <w:sz w:val="24"/>
          <w:szCs w:val="24"/>
        </w:rPr>
        <w:t xml:space="preserve"> </w:t>
      </w:r>
      <w:r w:rsidRPr="001B2C2A">
        <w:rPr>
          <w:rFonts w:ascii="Times New Roman" w:hAnsi="Times New Roman"/>
          <w:color w:val="000000" w:themeColor="text1"/>
          <w:sz w:val="24"/>
          <w:szCs w:val="24"/>
        </w:rPr>
        <w:t xml:space="preserve">análisis de varianza (ANOVA) y prueba de </w:t>
      </w:r>
      <w:proofErr w:type="spellStart"/>
      <w:r w:rsidRPr="001B2C2A">
        <w:rPr>
          <w:rFonts w:ascii="Times New Roman" w:hAnsi="Times New Roman"/>
          <w:color w:val="000000" w:themeColor="text1"/>
          <w:sz w:val="24"/>
          <w:szCs w:val="24"/>
        </w:rPr>
        <w:t>Dunnet</w:t>
      </w:r>
      <w:proofErr w:type="spellEnd"/>
      <w:r w:rsidRPr="001B2C2A">
        <w:rPr>
          <w:rFonts w:ascii="Times New Roman" w:hAnsi="Times New Roman"/>
          <w:color w:val="000000" w:themeColor="text1"/>
          <w:sz w:val="24"/>
          <w:szCs w:val="24"/>
        </w:rPr>
        <w:t xml:space="preserve"> y Tukey</w:t>
      </w:r>
      <w:r w:rsidR="003764EC">
        <w:rPr>
          <w:rFonts w:ascii="Times New Roman" w:hAnsi="Times New Roman"/>
          <w:color w:val="000000" w:themeColor="text1"/>
          <w:sz w:val="24"/>
          <w:szCs w:val="24"/>
        </w:rPr>
        <w:t xml:space="preserve"> </w:t>
      </w:r>
      <w:r w:rsidRPr="001B2C2A">
        <w:rPr>
          <w:rFonts w:ascii="Times New Roman" w:hAnsi="Times New Roman"/>
          <w:color w:val="000000" w:themeColor="text1"/>
          <w:sz w:val="24"/>
          <w:szCs w:val="24"/>
        </w:rPr>
        <w:t>HSD con 95</w:t>
      </w:r>
      <w:r w:rsidR="00F30236">
        <w:rPr>
          <w:rFonts w:ascii="Times New Roman" w:hAnsi="Times New Roman"/>
          <w:color w:val="000000" w:themeColor="text1"/>
          <w:sz w:val="24"/>
          <w:szCs w:val="24"/>
        </w:rPr>
        <w:t xml:space="preserve"> </w:t>
      </w:r>
      <w:r w:rsidRPr="001B2C2A">
        <w:rPr>
          <w:rFonts w:ascii="Times New Roman" w:hAnsi="Times New Roman"/>
          <w:color w:val="000000" w:themeColor="text1"/>
          <w:sz w:val="24"/>
          <w:szCs w:val="24"/>
        </w:rPr>
        <w:t>% de confianza</w:t>
      </w:r>
      <w:r w:rsidR="00347F11" w:rsidRPr="001B2C2A">
        <w:rPr>
          <w:rFonts w:ascii="Times New Roman" w:hAnsi="Times New Roman"/>
          <w:color w:val="000000" w:themeColor="text1"/>
          <w:sz w:val="24"/>
          <w:szCs w:val="24"/>
        </w:rPr>
        <w:t xml:space="preserve"> y para no paramétricos la prueba de </w:t>
      </w:r>
      <w:proofErr w:type="spellStart"/>
      <w:r w:rsidR="00347F11" w:rsidRPr="001B2C2A">
        <w:rPr>
          <w:rFonts w:ascii="Times New Roman" w:hAnsi="Times New Roman"/>
          <w:bCs/>
          <w:color w:val="000000" w:themeColor="text1"/>
          <w:sz w:val="24"/>
          <w:szCs w:val="24"/>
        </w:rPr>
        <w:t>Kruskal</w:t>
      </w:r>
      <w:proofErr w:type="spellEnd"/>
      <w:r w:rsidR="00347F11" w:rsidRPr="001B2C2A">
        <w:rPr>
          <w:rFonts w:ascii="Times New Roman" w:hAnsi="Times New Roman"/>
          <w:bCs/>
          <w:color w:val="000000" w:themeColor="text1"/>
          <w:sz w:val="24"/>
          <w:szCs w:val="24"/>
        </w:rPr>
        <w:t>-Wallis.</w:t>
      </w:r>
    </w:p>
    <w:p w:rsidR="004710A8" w:rsidRPr="001B2C2A" w:rsidRDefault="004710A8" w:rsidP="004710A8">
      <w:pPr>
        <w:tabs>
          <w:tab w:val="left" w:pos="1695"/>
        </w:tabs>
        <w:spacing w:line="240" w:lineRule="auto"/>
        <w:jc w:val="center"/>
        <w:rPr>
          <w:rFonts w:ascii="Times New Roman" w:hAnsi="Times New Roman"/>
          <w:b/>
          <w:color w:val="000000" w:themeColor="text1"/>
          <w:sz w:val="24"/>
          <w:szCs w:val="24"/>
        </w:rPr>
      </w:pPr>
    </w:p>
    <w:p w:rsidR="007A21EF" w:rsidRDefault="004710A8">
      <w:pPr>
        <w:tabs>
          <w:tab w:val="left" w:pos="1695"/>
        </w:tabs>
        <w:spacing w:line="240" w:lineRule="auto"/>
        <w:rPr>
          <w:rFonts w:ascii="Times New Roman" w:hAnsi="Times New Roman"/>
          <w:b/>
          <w:color w:val="000000" w:themeColor="text1"/>
          <w:sz w:val="24"/>
          <w:szCs w:val="24"/>
        </w:rPr>
      </w:pPr>
      <w:r w:rsidRPr="001B2C2A">
        <w:rPr>
          <w:rFonts w:ascii="Times New Roman" w:hAnsi="Times New Roman"/>
          <w:b/>
          <w:color w:val="000000" w:themeColor="text1"/>
          <w:sz w:val="24"/>
          <w:szCs w:val="24"/>
        </w:rPr>
        <w:t xml:space="preserve">Resultados y </w:t>
      </w:r>
      <w:r w:rsidR="00F30236">
        <w:rPr>
          <w:rFonts w:ascii="Times New Roman" w:hAnsi="Times New Roman"/>
          <w:b/>
          <w:color w:val="000000" w:themeColor="text1"/>
          <w:sz w:val="24"/>
          <w:szCs w:val="24"/>
        </w:rPr>
        <w:t>d</w:t>
      </w:r>
      <w:r w:rsidR="00F30236" w:rsidRPr="001B2C2A">
        <w:rPr>
          <w:rFonts w:ascii="Times New Roman" w:hAnsi="Times New Roman"/>
          <w:b/>
          <w:color w:val="000000" w:themeColor="text1"/>
          <w:sz w:val="24"/>
          <w:szCs w:val="24"/>
        </w:rPr>
        <w:t>iscusión</w:t>
      </w:r>
    </w:p>
    <w:p w:rsidR="004710A8" w:rsidRPr="00F30236" w:rsidRDefault="006E080C" w:rsidP="004710A8">
      <w:pPr>
        <w:spacing w:line="240" w:lineRule="auto"/>
        <w:jc w:val="both"/>
        <w:rPr>
          <w:rFonts w:ascii="Times New Roman" w:hAnsi="Times New Roman"/>
          <w:i/>
          <w:color w:val="000000" w:themeColor="text1"/>
          <w:sz w:val="24"/>
          <w:szCs w:val="24"/>
        </w:rPr>
      </w:pPr>
      <w:r w:rsidRPr="006E080C">
        <w:rPr>
          <w:rFonts w:ascii="Times New Roman" w:hAnsi="Times New Roman"/>
          <w:i/>
          <w:color w:val="000000" w:themeColor="text1"/>
          <w:sz w:val="24"/>
          <w:szCs w:val="24"/>
        </w:rPr>
        <w:t xml:space="preserve">Aislamiento y selección de bacterias Gram positivas con potencial PGPB y halófilas </w:t>
      </w:r>
    </w:p>
    <w:p w:rsidR="004710A8" w:rsidRPr="001B2C2A" w:rsidRDefault="004710A8" w:rsidP="004710A8">
      <w:pPr>
        <w:spacing w:after="0" w:line="240" w:lineRule="auto"/>
        <w:jc w:val="both"/>
        <w:rPr>
          <w:rFonts w:ascii="Times New Roman" w:hAnsi="Times New Roman"/>
          <w:color w:val="000000" w:themeColor="text1"/>
          <w:sz w:val="24"/>
          <w:szCs w:val="24"/>
          <w:lang w:val="es-ES_tradnl"/>
        </w:rPr>
      </w:pPr>
      <w:r w:rsidRPr="001B2C2A">
        <w:rPr>
          <w:rFonts w:ascii="Times New Roman" w:hAnsi="Times New Roman"/>
          <w:color w:val="000000" w:themeColor="text1"/>
          <w:sz w:val="24"/>
          <w:szCs w:val="24"/>
        </w:rPr>
        <w:t xml:space="preserve">De las muestras de suelo rizosférico se aislaron 92 bacterias Gram positivas, de las cuales solo 10 crecieron en agar nutritivo suplementado con </w:t>
      </w:r>
      <w:proofErr w:type="spellStart"/>
      <w:r w:rsidRPr="001B2C2A">
        <w:rPr>
          <w:rFonts w:ascii="Times New Roman" w:hAnsi="Times New Roman"/>
          <w:color w:val="000000" w:themeColor="text1"/>
          <w:sz w:val="24"/>
          <w:szCs w:val="24"/>
        </w:rPr>
        <w:t>NaCl</w:t>
      </w:r>
      <w:proofErr w:type="spellEnd"/>
      <w:r w:rsidRPr="001B2C2A">
        <w:rPr>
          <w:rFonts w:ascii="Times New Roman" w:hAnsi="Times New Roman"/>
          <w:color w:val="000000" w:themeColor="text1"/>
          <w:sz w:val="24"/>
          <w:szCs w:val="24"/>
        </w:rPr>
        <w:t xml:space="preserve"> (2,578 M). </w:t>
      </w:r>
    </w:p>
    <w:p w:rsidR="004710A8" w:rsidRPr="001B2C2A" w:rsidRDefault="004710A8" w:rsidP="004710A8">
      <w:pPr>
        <w:spacing w:after="0" w:line="240" w:lineRule="auto"/>
        <w:jc w:val="both"/>
        <w:rPr>
          <w:rFonts w:ascii="Times New Roman" w:hAnsi="Times New Roman"/>
          <w:color w:val="000000" w:themeColor="text1"/>
          <w:sz w:val="24"/>
          <w:szCs w:val="24"/>
          <w:lang w:val="es-ES_tradnl"/>
        </w:rPr>
      </w:pPr>
    </w:p>
    <w:p w:rsidR="004710A8" w:rsidRPr="001B2C2A" w:rsidRDefault="004710A8" w:rsidP="004710A8">
      <w:pPr>
        <w:spacing w:after="0" w:line="240" w:lineRule="auto"/>
        <w:jc w:val="both"/>
        <w:rPr>
          <w:rFonts w:ascii="Times New Roman" w:hAnsi="Times New Roman"/>
          <w:color w:val="000000" w:themeColor="text1"/>
          <w:sz w:val="24"/>
          <w:szCs w:val="24"/>
          <w:lang w:val="es-ES_tradnl"/>
        </w:rPr>
      </w:pPr>
      <w:r w:rsidRPr="001B2C2A">
        <w:rPr>
          <w:rFonts w:ascii="Times New Roman" w:hAnsi="Times New Roman"/>
          <w:color w:val="000000" w:themeColor="text1"/>
          <w:sz w:val="24"/>
          <w:szCs w:val="24"/>
        </w:rPr>
        <w:t xml:space="preserve">Los diez aislados seleccionados se evaluaron en invernadero; los resultados obtenidos indican que dos de los aislados presentaron los mejores resultados con base a la prueba estadística de </w:t>
      </w:r>
      <w:proofErr w:type="spellStart"/>
      <w:r w:rsidRPr="001B2C2A">
        <w:rPr>
          <w:rFonts w:ascii="Times New Roman" w:hAnsi="Times New Roman"/>
          <w:color w:val="000000" w:themeColor="text1"/>
          <w:sz w:val="24"/>
          <w:szCs w:val="24"/>
        </w:rPr>
        <w:t>Dunnet</w:t>
      </w:r>
      <w:proofErr w:type="spellEnd"/>
      <w:r w:rsidRPr="001B2C2A">
        <w:rPr>
          <w:rFonts w:ascii="Times New Roman" w:hAnsi="Times New Roman"/>
          <w:color w:val="000000" w:themeColor="text1"/>
          <w:sz w:val="24"/>
          <w:szCs w:val="24"/>
        </w:rPr>
        <w:t xml:space="preserve"> (</w:t>
      </w:r>
      <w:r w:rsidRPr="001B2C2A">
        <w:rPr>
          <w:rFonts w:ascii="Times New Roman" w:hAnsi="Times New Roman"/>
          <w:iCs/>
          <w:color w:val="000000" w:themeColor="text1"/>
          <w:sz w:val="24"/>
          <w:szCs w:val="24"/>
        </w:rPr>
        <w:t>p</w:t>
      </w:r>
      <w:r w:rsidRPr="001B2C2A">
        <w:rPr>
          <w:rFonts w:ascii="Times New Roman" w:hAnsi="Times New Roman"/>
          <w:color w:val="000000" w:themeColor="text1"/>
          <w:sz w:val="24"/>
          <w:szCs w:val="24"/>
        </w:rPr>
        <w:t xml:space="preserve">≤ 0,05). Para el peso seco de la parte aérea </w:t>
      </w:r>
      <w:r w:rsidRPr="001B2C2A">
        <w:rPr>
          <w:rFonts w:ascii="Times New Roman" w:hAnsi="Times New Roman"/>
          <w:color w:val="000000" w:themeColor="text1"/>
          <w:sz w:val="24"/>
          <w:szCs w:val="24"/>
          <w:lang w:val="es-ES_tradnl"/>
        </w:rPr>
        <w:t>se presentaron incrementos de un 68</w:t>
      </w:r>
      <w:r w:rsidR="003764EC">
        <w:rPr>
          <w:rFonts w:ascii="Times New Roman" w:hAnsi="Times New Roman"/>
          <w:color w:val="000000" w:themeColor="text1"/>
          <w:sz w:val="24"/>
          <w:szCs w:val="24"/>
          <w:lang w:val="es-ES_tradnl"/>
        </w:rPr>
        <w:t xml:space="preserve"> </w:t>
      </w:r>
      <w:r w:rsidRPr="001B2C2A">
        <w:rPr>
          <w:rFonts w:ascii="Times New Roman" w:hAnsi="Times New Roman"/>
          <w:color w:val="000000" w:themeColor="text1"/>
          <w:sz w:val="24"/>
          <w:szCs w:val="24"/>
          <w:lang w:val="es-ES_tradnl"/>
        </w:rPr>
        <w:t>% y 65</w:t>
      </w:r>
      <w:r w:rsidR="003764EC">
        <w:rPr>
          <w:rFonts w:ascii="Times New Roman" w:hAnsi="Times New Roman"/>
          <w:color w:val="000000" w:themeColor="text1"/>
          <w:sz w:val="24"/>
          <w:szCs w:val="24"/>
          <w:lang w:val="es-ES_tradnl"/>
        </w:rPr>
        <w:t xml:space="preserve"> </w:t>
      </w:r>
      <w:r w:rsidRPr="001B2C2A">
        <w:rPr>
          <w:rFonts w:ascii="Times New Roman" w:hAnsi="Times New Roman"/>
          <w:color w:val="000000" w:themeColor="text1"/>
          <w:sz w:val="24"/>
          <w:szCs w:val="24"/>
          <w:lang w:val="es-ES_tradnl"/>
        </w:rPr>
        <w:t xml:space="preserve">% </w:t>
      </w:r>
      <w:r w:rsidR="0093707A" w:rsidRPr="001B2C2A">
        <w:rPr>
          <w:rFonts w:ascii="Times New Roman" w:hAnsi="Times New Roman"/>
          <w:color w:val="000000" w:themeColor="text1"/>
          <w:sz w:val="24"/>
          <w:szCs w:val="24"/>
          <w:lang w:val="es-ES_tradnl"/>
        </w:rPr>
        <w:t>al utilizar</w:t>
      </w:r>
      <w:r w:rsidRPr="001B2C2A">
        <w:rPr>
          <w:rFonts w:ascii="Times New Roman" w:hAnsi="Times New Roman"/>
          <w:color w:val="000000" w:themeColor="text1"/>
          <w:sz w:val="24"/>
          <w:szCs w:val="24"/>
          <w:lang w:val="es-ES_tradnl"/>
        </w:rPr>
        <w:t xml:space="preserve"> las cepas KISA 34, KISA 71 con respecto al testigo</w:t>
      </w:r>
      <w:r w:rsidRPr="001B2C2A">
        <w:rPr>
          <w:rFonts w:ascii="Times New Roman" w:hAnsi="Times New Roman"/>
          <w:color w:val="000000" w:themeColor="text1"/>
          <w:sz w:val="24"/>
          <w:szCs w:val="24"/>
        </w:rPr>
        <w:t xml:space="preserve"> salino</w:t>
      </w:r>
      <w:r w:rsidRPr="001B2C2A">
        <w:rPr>
          <w:rFonts w:ascii="Times New Roman" w:hAnsi="Times New Roman"/>
          <w:color w:val="000000" w:themeColor="text1"/>
          <w:sz w:val="24"/>
          <w:szCs w:val="24"/>
          <w:lang w:val="es-ES_tradnl"/>
        </w:rPr>
        <w:t xml:space="preserve">; para la variable de peso seco de la raíz se </w:t>
      </w:r>
      <w:r w:rsidRPr="001B2C2A">
        <w:rPr>
          <w:rFonts w:ascii="Times New Roman" w:hAnsi="Times New Roman"/>
          <w:color w:val="000000" w:themeColor="text1"/>
          <w:sz w:val="24"/>
          <w:szCs w:val="24"/>
          <w:lang w:eastAsia="es-ES"/>
        </w:rPr>
        <w:t xml:space="preserve">presentaron </w:t>
      </w:r>
      <w:r w:rsidRPr="001B2C2A">
        <w:rPr>
          <w:rFonts w:ascii="Times New Roman" w:hAnsi="Times New Roman"/>
          <w:color w:val="000000" w:themeColor="text1"/>
          <w:sz w:val="24"/>
          <w:szCs w:val="24"/>
        </w:rPr>
        <w:t>diferencias significativas (p</w:t>
      </w:r>
      <w:r w:rsidRPr="001B2C2A">
        <w:rPr>
          <w:rFonts w:ascii="Times New Roman" w:hAnsi="Times New Roman"/>
          <w:color w:val="000000" w:themeColor="text1"/>
          <w:sz w:val="24"/>
          <w:szCs w:val="24"/>
          <w:lang w:val="es-ES_tradnl"/>
        </w:rPr>
        <w:t xml:space="preserve">≤ </w:t>
      </w:r>
      <w:r w:rsidRPr="001B2C2A">
        <w:rPr>
          <w:rFonts w:ascii="Times New Roman" w:hAnsi="Times New Roman"/>
          <w:color w:val="000000" w:themeColor="text1"/>
          <w:sz w:val="24"/>
          <w:szCs w:val="24"/>
        </w:rPr>
        <w:t xml:space="preserve">0,05) con el </w:t>
      </w:r>
      <w:r w:rsidRPr="001B2C2A">
        <w:rPr>
          <w:rFonts w:ascii="Times New Roman" w:hAnsi="Times New Roman"/>
          <w:color w:val="000000" w:themeColor="text1"/>
          <w:sz w:val="24"/>
          <w:szCs w:val="24"/>
          <w:lang w:val="es-ES_tradnl"/>
        </w:rPr>
        <w:t xml:space="preserve">testigo </w:t>
      </w:r>
      <w:r w:rsidRPr="001B2C2A">
        <w:rPr>
          <w:rFonts w:ascii="Times New Roman" w:hAnsi="Times New Roman"/>
          <w:color w:val="000000" w:themeColor="text1"/>
          <w:sz w:val="24"/>
          <w:szCs w:val="24"/>
        </w:rPr>
        <w:t xml:space="preserve">salino </w:t>
      </w:r>
      <w:r w:rsidRPr="001B2C2A">
        <w:rPr>
          <w:rFonts w:ascii="Times New Roman" w:hAnsi="Times New Roman"/>
          <w:color w:val="000000" w:themeColor="text1"/>
          <w:sz w:val="24"/>
          <w:szCs w:val="24"/>
          <w:lang w:val="es-ES_tradnl"/>
        </w:rPr>
        <w:t>presentado mejores resultados los tratamientos KISA 34 y KISA 71 con un aumento en un 26 %</w:t>
      </w:r>
      <w:r w:rsidR="003764EC">
        <w:rPr>
          <w:rFonts w:ascii="Times New Roman" w:hAnsi="Times New Roman"/>
          <w:color w:val="000000" w:themeColor="text1"/>
          <w:sz w:val="24"/>
          <w:szCs w:val="24"/>
          <w:lang w:val="es-ES_tradnl"/>
        </w:rPr>
        <w:t xml:space="preserve"> </w:t>
      </w:r>
      <w:r w:rsidRPr="001B2C2A">
        <w:rPr>
          <w:rFonts w:ascii="Times New Roman" w:hAnsi="Times New Roman"/>
          <w:color w:val="000000" w:themeColor="text1"/>
          <w:sz w:val="24"/>
          <w:szCs w:val="24"/>
          <w:lang w:val="es-ES_tradnl"/>
        </w:rPr>
        <w:t>y 59</w:t>
      </w:r>
      <w:r w:rsidR="003764EC">
        <w:rPr>
          <w:rFonts w:ascii="Times New Roman" w:hAnsi="Times New Roman"/>
          <w:color w:val="000000" w:themeColor="text1"/>
          <w:sz w:val="24"/>
          <w:szCs w:val="24"/>
          <w:lang w:val="es-ES_tradnl"/>
        </w:rPr>
        <w:t xml:space="preserve"> </w:t>
      </w:r>
      <w:r w:rsidRPr="001B2C2A">
        <w:rPr>
          <w:rFonts w:ascii="Times New Roman" w:hAnsi="Times New Roman"/>
          <w:color w:val="000000" w:themeColor="text1"/>
          <w:sz w:val="24"/>
          <w:szCs w:val="24"/>
          <w:lang w:val="es-ES_tradnl"/>
        </w:rPr>
        <w:t xml:space="preserve">% respectivamente. </w:t>
      </w:r>
    </w:p>
    <w:p w:rsidR="004710A8" w:rsidRPr="001B2C2A" w:rsidRDefault="004710A8" w:rsidP="004710A8">
      <w:pPr>
        <w:spacing w:after="0" w:line="240" w:lineRule="auto"/>
        <w:jc w:val="both"/>
        <w:rPr>
          <w:rFonts w:ascii="Times New Roman" w:hAnsi="Times New Roman"/>
          <w:color w:val="000000" w:themeColor="text1"/>
          <w:sz w:val="24"/>
          <w:szCs w:val="24"/>
          <w:lang w:val="es-ES_tradnl"/>
        </w:rPr>
      </w:pPr>
    </w:p>
    <w:p w:rsidR="004710A8" w:rsidRPr="001B2C2A" w:rsidRDefault="004710A8" w:rsidP="004710A8">
      <w:pPr>
        <w:tabs>
          <w:tab w:val="left" w:pos="1695"/>
        </w:tabs>
        <w:spacing w:line="240" w:lineRule="auto"/>
        <w:jc w:val="both"/>
        <w:rPr>
          <w:rFonts w:ascii="Times New Roman" w:hAnsi="Times New Roman"/>
          <w:color w:val="000000" w:themeColor="text1"/>
          <w:sz w:val="24"/>
          <w:szCs w:val="24"/>
        </w:rPr>
      </w:pPr>
      <w:r w:rsidRPr="001B2C2A">
        <w:rPr>
          <w:rFonts w:ascii="Times New Roman" w:hAnsi="Times New Roman"/>
          <w:color w:val="000000" w:themeColor="text1"/>
          <w:sz w:val="24"/>
          <w:szCs w:val="24"/>
        </w:rPr>
        <w:t xml:space="preserve">Cabe resaltar que las bacterias evaluadas en este experimento soportan concentraciones de </w:t>
      </w:r>
      <w:proofErr w:type="spellStart"/>
      <w:r w:rsidRPr="001B2C2A">
        <w:rPr>
          <w:rFonts w:ascii="Times New Roman" w:hAnsi="Times New Roman"/>
          <w:color w:val="000000" w:themeColor="text1"/>
          <w:sz w:val="24"/>
          <w:szCs w:val="24"/>
        </w:rPr>
        <w:t>NaCl</w:t>
      </w:r>
      <w:proofErr w:type="spellEnd"/>
      <w:r w:rsidRPr="001B2C2A">
        <w:rPr>
          <w:rFonts w:ascii="Times New Roman" w:hAnsi="Times New Roman"/>
          <w:color w:val="000000" w:themeColor="text1"/>
          <w:sz w:val="24"/>
          <w:szCs w:val="24"/>
        </w:rPr>
        <w:t xml:space="preserve"> de 200 </w:t>
      </w:r>
      <w:proofErr w:type="spellStart"/>
      <w:r w:rsidRPr="001B2C2A">
        <w:rPr>
          <w:rFonts w:ascii="Times New Roman" w:hAnsi="Times New Roman"/>
          <w:color w:val="000000" w:themeColor="text1"/>
          <w:sz w:val="24"/>
          <w:szCs w:val="24"/>
        </w:rPr>
        <w:t>mM</w:t>
      </w:r>
      <w:proofErr w:type="spellEnd"/>
      <w:r w:rsidRPr="001B2C2A">
        <w:rPr>
          <w:rFonts w:ascii="Times New Roman" w:hAnsi="Times New Roman"/>
          <w:color w:val="000000" w:themeColor="text1"/>
          <w:sz w:val="24"/>
          <w:szCs w:val="24"/>
        </w:rPr>
        <w:t>, lo que posiblemente permitió una actividad de promoción de crecimiento reflejada en el peso seco de la parte aérea y radicular de la planta.</w:t>
      </w:r>
    </w:p>
    <w:p w:rsidR="004710A8" w:rsidRPr="001B2C2A" w:rsidRDefault="00A739C2" w:rsidP="004710A8">
      <w:pPr>
        <w:spacing w:after="0" w:line="240" w:lineRule="auto"/>
        <w:jc w:val="both"/>
        <w:rPr>
          <w:rFonts w:ascii="Times New Roman" w:hAnsi="Times New Roman"/>
          <w:color w:val="000000" w:themeColor="text1"/>
          <w:sz w:val="24"/>
          <w:szCs w:val="24"/>
        </w:rPr>
      </w:pPr>
      <w:r w:rsidRPr="001B2C2A">
        <w:rPr>
          <w:rFonts w:ascii="Times New Roman" w:hAnsi="Times New Roman"/>
          <w:color w:val="000000" w:themeColor="text1"/>
          <w:sz w:val="24"/>
          <w:szCs w:val="24"/>
        </w:rPr>
        <w:t xml:space="preserve">Si bien </w:t>
      </w:r>
      <w:proofErr w:type="spellStart"/>
      <w:r w:rsidRPr="001B2C2A">
        <w:rPr>
          <w:rFonts w:ascii="Times New Roman" w:hAnsi="Times New Roman"/>
          <w:color w:val="000000" w:themeColor="text1"/>
          <w:sz w:val="24"/>
          <w:szCs w:val="24"/>
        </w:rPr>
        <w:t>Musco</w:t>
      </w:r>
      <w:r w:rsidR="004710A8" w:rsidRPr="001B2C2A">
        <w:rPr>
          <w:rFonts w:ascii="Times New Roman" w:hAnsi="Times New Roman"/>
          <w:color w:val="000000" w:themeColor="text1"/>
          <w:sz w:val="24"/>
          <w:szCs w:val="24"/>
        </w:rPr>
        <w:t>lo</w:t>
      </w:r>
      <w:proofErr w:type="spellEnd"/>
      <w:r w:rsidR="004710A8" w:rsidRPr="001B2C2A">
        <w:rPr>
          <w:rFonts w:ascii="Times New Roman" w:hAnsi="Times New Roman"/>
          <w:color w:val="000000" w:themeColor="text1"/>
          <w:sz w:val="24"/>
          <w:szCs w:val="24"/>
        </w:rPr>
        <w:t xml:space="preserve"> </w:t>
      </w:r>
      <w:r w:rsidR="004710A8" w:rsidRPr="001B2C2A">
        <w:rPr>
          <w:rFonts w:ascii="Times New Roman" w:hAnsi="Times New Roman"/>
          <w:i/>
          <w:color w:val="000000" w:themeColor="text1"/>
          <w:sz w:val="24"/>
          <w:szCs w:val="24"/>
        </w:rPr>
        <w:t>et al</w:t>
      </w:r>
      <w:r w:rsidR="004710A8" w:rsidRPr="001B2C2A">
        <w:rPr>
          <w:rFonts w:ascii="Times New Roman" w:hAnsi="Times New Roman"/>
          <w:color w:val="000000" w:themeColor="text1"/>
          <w:sz w:val="24"/>
          <w:szCs w:val="24"/>
        </w:rPr>
        <w:t xml:space="preserve">. (2003) informaron </w:t>
      </w:r>
      <w:r w:rsidR="004B102F">
        <w:rPr>
          <w:rFonts w:ascii="Times New Roman" w:hAnsi="Times New Roman"/>
          <w:bCs/>
          <w:color w:val="000000" w:themeColor="text1"/>
          <w:sz w:val="24"/>
          <w:szCs w:val="24"/>
        </w:rPr>
        <w:t>que</w:t>
      </w:r>
      <w:r w:rsidR="004710A8" w:rsidRPr="001B2C2A">
        <w:rPr>
          <w:rFonts w:ascii="Times New Roman" w:hAnsi="Times New Roman"/>
          <w:bCs/>
          <w:color w:val="000000" w:themeColor="text1"/>
          <w:sz w:val="24"/>
          <w:szCs w:val="24"/>
        </w:rPr>
        <w:t xml:space="preserve"> el pasto </w:t>
      </w:r>
      <w:r w:rsidR="004710A8" w:rsidRPr="001B2C2A">
        <w:rPr>
          <w:rFonts w:ascii="Times New Roman" w:hAnsi="Times New Roman"/>
          <w:bCs/>
          <w:i/>
          <w:color w:val="000000" w:themeColor="text1"/>
          <w:sz w:val="24"/>
          <w:szCs w:val="24"/>
        </w:rPr>
        <w:t xml:space="preserve">P. clandestinum </w:t>
      </w:r>
      <w:r w:rsidR="004710A8" w:rsidRPr="001B2C2A">
        <w:rPr>
          <w:rFonts w:ascii="Times New Roman" w:hAnsi="Times New Roman"/>
          <w:color w:val="000000" w:themeColor="text1"/>
          <w:sz w:val="24"/>
          <w:szCs w:val="24"/>
        </w:rPr>
        <w:t xml:space="preserve">tiene una amplia capacidad  de adaptación a condiciones de estrés salino y su crecimiento es óptimo hasta una concentración de 100 </w:t>
      </w:r>
      <w:proofErr w:type="spellStart"/>
      <w:r w:rsidR="004710A8" w:rsidRPr="001B2C2A">
        <w:rPr>
          <w:rFonts w:ascii="Times New Roman" w:hAnsi="Times New Roman"/>
          <w:color w:val="000000" w:themeColor="text1"/>
          <w:sz w:val="24"/>
          <w:szCs w:val="24"/>
        </w:rPr>
        <w:t>mM</w:t>
      </w:r>
      <w:proofErr w:type="spellEnd"/>
      <w:r w:rsidR="004710A8" w:rsidRPr="001B2C2A">
        <w:rPr>
          <w:rFonts w:ascii="Times New Roman" w:hAnsi="Times New Roman"/>
          <w:color w:val="000000" w:themeColor="text1"/>
          <w:sz w:val="24"/>
          <w:szCs w:val="24"/>
        </w:rPr>
        <w:t xml:space="preserve">; también demostraron que después de una exposición de 15 días a concentraciones de  </w:t>
      </w:r>
      <w:proofErr w:type="spellStart"/>
      <w:r w:rsidR="004710A8" w:rsidRPr="001B2C2A">
        <w:rPr>
          <w:rFonts w:ascii="Times New Roman" w:hAnsi="Times New Roman"/>
          <w:color w:val="000000" w:themeColor="text1"/>
          <w:sz w:val="24"/>
          <w:szCs w:val="24"/>
        </w:rPr>
        <w:t>NaCl</w:t>
      </w:r>
      <w:proofErr w:type="spellEnd"/>
      <w:r w:rsidR="004710A8" w:rsidRPr="001B2C2A">
        <w:rPr>
          <w:rFonts w:ascii="Times New Roman" w:hAnsi="Times New Roman"/>
          <w:color w:val="000000" w:themeColor="text1"/>
          <w:sz w:val="24"/>
          <w:szCs w:val="24"/>
        </w:rPr>
        <w:t xml:space="preserve"> de 150 </w:t>
      </w:r>
      <w:proofErr w:type="spellStart"/>
      <w:r w:rsidR="004710A8" w:rsidRPr="001B2C2A">
        <w:rPr>
          <w:rFonts w:ascii="Times New Roman" w:hAnsi="Times New Roman"/>
          <w:color w:val="000000" w:themeColor="text1"/>
          <w:sz w:val="24"/>
          <w:szCs w:val="24"/>
        </w:rPr>
        <w:t>mM</w:t>
      </w:r>
      <w:proofErr w:type="spellEnd"/>
      <w:r w:rsidR="004710A8" w:rsidRPr="001B2C2A">
        <w:rPr>
          <w:rFonts w:ascii="Times New Roman" w:hAnsi="Times New Roman"/>
          <w:color w:val="000000" w:themeColor="text1"/>
          <w:sz w:val="24"/>
          <w:szCs w:val="24"/>
        </w:rPr>
        <w:t xml:space="preserve"> a 200 </w:t>
      </w:r>
      <w:proofErr w:type="spellStart"/>
      <w:r w:rsidR="004710A8" w:rsidRPr="001B2C2A">
        <w:rPr>
          <w:rFonts w:ascii="Times New Roman" w:hAnsi="Times New Roman"/>
          <w:color w:val="000000" w:themeColor="text1"/>
          <w:sz w:val="24"/>
          <w:szCs w:val="24"/>
        </w:rPr>
        <w:t>mM</w:t>
      </w:r>
      <w:proofErr w:type="spellEnd"/>
      <w:r w:rsidR="004710A8" w:rsidRPr="001B2C2A">
        <w:rPr>
          <w:rFonts w:ascii="Times New Roman" w:hAnsi="Times New Roman"/>
          <w:color w:val="000000" w:themeColor="text1"/>
          <w:sz w:val="24"/>
          <w:szCs w:val="24"/>
        </w:rPr>
        <w:t>, la planta</w:t>
      </w:r>
      <w:r w:rsidR="00721C9F" w:rsidRPr="001B2C2A">
        <w:rPr>
          <w:rFonts w:ascii="Times New Roman" w:hAnsi="Times New Roman"/>
          <w:color w:val="000000" w:themeColor="text1"/>
          <w:sz w:val="24"/>
          <w:szCs w:val="24"/>
        </w:rPr>
        <w:t>,</w:t>
      </w:r>
      <w:r w:rsidR="00EE47FD">
        <w:rPr>
          <w:rFonts w:ascii="Times New Roman" w:hAnsi="Times New Roman"/>
          <w:color w:val="000000" w:themeColor="text1"/>
          <w:sz w:val="24"/>
          <w:szCs w:val="24"/>
        </w:rPr>
        <w:t xml:space="preserve"> </w:t>
      </w:r>
      <w:r w:rsidR="004710A8" w:rsidRPr="001B2C2A">
        <w:rPr>
          <w:rFonts w:ascii="Times New Roman" w:hAnsi="Times New Roman"/>
          <w:color w:val="000000" w:themeColor="text1"/>
          <w:sz w:val="24"/>
          <w:szCs w:val="24"/>
        </w:rPr>
        <w:t>en su parte aérea y radicular se ve afectada.  Esto coincide con lo observado en las plantas control de este ensayo efecto que</w:t>
      </w:r>
      <w:r w:rsidR="009A08ED" w:rsidRPr="001B2C2A">
        <w:rPr>
          <w:rFonts w:ascii="Times New Roman" w:hAnsi="Times New Roman"/>
          <w:color w:val="000000" w:themeColor="text1"/>
          <w:sz w:val="24"/>
          <w:szCs w:val="24"/>
        </w:rPr>
        <w:t xml:space="preserve"> </w:t>
      </w:r>
      <w:r w:rsidR="00721C9F" w:rsidRPr="001B2C2A">
        <w:rPr>
          <w:rFonts w:ascii="Times New Roman" w:hAnsi="Times New Roman"/>
          <w:color w:val="000000" w:themeColor="text1"/>
          <w:sz w:val="24"/>
          <w:szCs w:val="24"/>
        </w:rPr>
        <w:t>fue</w:t>
      </w:r>
      <w:r w:rsidR="009A08ED" w:rsidRPr="001B2C2A">
        <w:rPr>
          <w:rFonts w:ascii="Times New Roman" w:hAnsi="Times New Roman"/>
          <w:color w:val="000000" w:themeColor="text1"/>
          <w:sz w:val="24"/>
          <w:szCs w:val="24"/>
        </w:rPr>
        <w:t xml:space="preserve"> </w:t>
      </w:r>
      <w:r w:rsidR="00240567">
        <w:rPr>
          <w:rFonts w:ascii="Times New Roman" w:hAnsi="Times New Roman"/>
          <w:color w:val="000000" w:themeColor="text1"/>
          <w:sz w:val="24"/>
          <w:szCs w:val="24"/>
        </w:rPr>
        <w:t xml:space="preserve">mitigado </w:t>
      </w:r>
      <w:r w:rsidR="00721C9F" w:rsidRPr="001B2C2A">
        <w:rPr>
          <w:rFonts w:ascii="Times New Roman" w:hAnsi="Times New Roman"/>
          <w:color w:val="000000" w:themeColor="text1"/>
          <w:sz w:val="24"/>
          <w:szCs w:val="24"/>
        </w:rPr>
        <w:t xml:space="preserve">por </w:t>
      </w:r>
      <w:r w:rsidR="004710A8" w:rsidRPr="001B2C2A">
        <w:rPr>
          <w:rFonts w:ascii="Times New Roman" w:hAnsi="Times New Roman"/>
          <w:color w:val="000000" w:themeColor="text1"/>
          <w:sz w:val="24"/>
          <w:szCs w:val="24"/>
        </w:rPr>
        <w:t>la inoculación bacteriana.</w:t>
      </w:r>
    </w:p>
    <w:p w:rsidR="004710A8" w:rsidRPr="001B2C2A" w:rsidRDefault="004710A8" w:rsidP="004710A8">
      <w:pPr>
        <w:spacing w:after="0" w:line="240" w:lineRule="auto"/>
        <w:jc w:val="both"/>
        <w:rPr>
          <w:rFonts w:ascii="Times New Roman" w:hAnsi="Times New Roman"/>
          <w:color w:val="000000" w:themeColor="text1"/>
          <w:sz w:val="24"/>
          <w:szCs w:val="24"/>
        </w:rPr>
      </w:pPr>
    </w:p>
    <w:p w:rsidR="004710A8" w:rsidRPr="000458F0" w:rsidRDefault="006E080C" w:rsidP="004710A8">
      <w:pPr>
        <w:spacing w:line="240" w:lineRule="auto"/>
        <w:jc w:val="both"/>
        <w:rPr>
          <w:rFonts w:ascii="Times New Roman" w:hAnsi="Times New Roman"/>
          <w:i/>
          <w:color w:val="000000" w:themeColor="text1"/>
          <w:sz w:val="24"/>
          <w:szCs w:val="24"/>
        </w:rPr>
      </w:pPr>
      <w:r w:rsidRPr="006E080C">
        <w:rPr>
          <w:rFonts w:ascii="Times New Roman" w:hAnsi="Times New Roman"/>
          <w:i/>
          <w:color w:val="000000" w:themeColor="text1"/>
          <w:sz w:val="24"/>
          <w:szCs w:val="24"/>
        </w:rPr>
        <w:t xml:space="preserve">Caracterización de las cepas seleccionadas </w:t>
      </w:r>
    </w:p>
    <w:p w:rsidR="004710A8" w:rsidRPr="001B2C2A" w:rsidRDefault="004710A8" w:rsidP="004710A8">
      <w:pPr>
        <w:spacing w:line="240" w:lineRule="auto"/>
        <w:jc w:val="both"/>
        <w:rPr>
          <w:rFonts w:ascii="Times New Roman" w:hAnsi="Times New Roman"/>
          <w:color w:val="000000" w:themeColor="text1"/>
          <w:sz w:val="24"/>
          <w:szCs w:val="24"/>
        </w:rPr>
      </w:pPr>
      <w:r w:rsidRPr="001B2C2A">
        <w:rPr>
          <w:rFonts w:ascii="Times New Roman" w:hAnsi="Times New Roman"/>
          <w:color w:val="000000" w:themeColor="text1"/>
          <w:sz w:val="24"/>
          <w:szCs w:val="24"/>
        </w:rPr>
        <w:lastRenderedPageBreak/>
        <w:t xml:space="preserve">Los aislamientos se identificaron como </w:t>
      </w:r>
      <w:proofErr w:type="spellStart"/>
      <w:r w:rsidRPr="001B2C2A">
        <w:rPr>
          <w:rFonts w:ascii="Times New Roman" w:hAnsi="Times New Roman"/>
          <w:i/>
          <w:color w:val="000000" w:themeColor="text1"/>
          <w:sz w:val="24"/>
          <w:szCs w:val="24"/>
        </w:rPr>
        <w:t>Bacillus</w:t>
      </w:r>
      <w:proofErr w:type="spellEnd"/>
      <w:r w:rsidRPr="001B2C2A">
        <w:rPr>
          <w:rFonts w:ascii="Times New Roman" w:hAnsi="Times New Roman"/>
          <w:i/>
          <w:color w:val="000000" w:themeColor="text1"/>
          <w:sz w:val="24"/>
          <w:szCs w:val="24"/>
        </w:rPr>
        <w:t xml:space="preserve"> </w:t>
      </w:r>
      <w:proofErr w:type="spellStart"/>
      <w:r w:rsidRPr="001B2C2A">
        <w:rPr>
          <w:rFonts w:ascii="Times New Roman" w:hAnsi="Times New Roman"/>
          <w:i/>
          <w:color w:val="000000" w:themeColor="text1"/>
          <w:sz w:val="24"/>
          <w:szCs w:val="24"/>
        </w:rPr>
        <w:t>amyloliquefaciens</w:t>
      </w:r>
      <w:proofErr w:type="spellEnd"/>
      <w:r w:rsidR="009A08ED" w:rsidRPr="001B2C2A">
        <w:rPr>
          <w:rFonts w:ascii="Times New Roman" w:hAnsi="Times New Roman"/>
          <w:i/>
          <w:color w:val="000000" w:themeColor="text1"/>
          <w:sz w:val="24"/>
          <w:szCs w:val="24"/>
        </w:rPr>
        <w:t xml:space="preserve"> </w:t>
      </w:r>
      <w:r w:rsidRPr="001B2C2A">
        <w:rPr>
          <w:rFonts w:ascii="Times New Roman" w:hAnsi="Times New Roman"/>
          <w:color w:val="000000" w:themeColor="text1"/>
          <w:sz w:val="24"/>
          <w:szCs w:val="24"/>
        </w:rPr>
        <w:t>KISA 34 con un 94</w:t>
      </w:r>
      <w:r w:rsidR="000458F0">
        <w:rPr>
          <w:rFonts w:ascii="Times New Roman" w:hAnsi="Times New Roman"/>
          <w:color w:val="000000" w:themeColor="text1"/>
          <w:sz w:val="24"/>
          <w:szCs w:val="24"/>
        </w:rPr>
        <w:t xml:space="preserve"> </w:t>
      </w:r>
      <w:r w:rsidRPr="001B2C2A">
        <w:rPr>
          <w:rFonts w:ascii="Times New Roman" w:hAnsi="Times New Roman"/>
          <w:color w:val="000000" w:themeColor="text1"/>
          <w:sz w:val="24"/>
          <w:szCs w:val="24"/>
        </w:rPr>
        <w:t>% de identidad a la cepa</w:t>
      </w:r>
      <w:r w:rsidR="004B102F">
        <w:rPr>
          <w:rFonts w:ascii="Times New Roman" w:hAnsi="Times New Roman"/>
          <w:color w:val="000000" w:themeColor="text1"/>
          <w:sz w:val="24"/>
          <w:szCs w:val="24"/>
        </w:rPr>
        <w:t xml:space="preserve"> </w:t>
      </w:r>
      <w:r w:rsidRPr="001B2C2A">
        <w:rPr>
          <w:rFonts w:ascii="Times New Roman" w:hAnsi="Times New Roman"/>
          <w:color w:val="000000" w:themeColor="text1"/>
          <w:sz w:val="24"/>
          <w:szCs w:val="24"/>
        </w:rPr>
        <w:t xml:space="preserve">con número de accesión </w:t>
      </w:r>
      <w:r w:rsidRPr="001B2C2A">
        <w:rPr>
          <w:rFonts w:ascii="Times New Roman" w:hAnsi="Times New Roman"/>
          <w:color w:val="000000" w:themeColor="text1"/>
          <w:sz w:val="24"/>
          <w:szCs w:val="24"/>
          <w:shd w:val="clear" w:color="auto" w:fill="FFFFFF"/>
        </w:rPr>
        <w:t>CP002927.1</w:t>
      </w:r>
      <w:r w:rsidR="000458F0">
        <w:rPr>
          <w:rFonts w:ascii="Times New Roman" w:hAnsi="Times New Roman"/>
          <w:color w:val="000000" w:themeColor="text1"/>
          <w:sz w:val="24"/>
          <w:szCs w:val="24"/>
          <w:shd w:val="clear" w:color="auto" w:fill="FFFFFF"/>
        </w:rPr>
        <w:t xml:space="preserve"> </w:t>
      </w:r>
      <w:r w:rsidRPr="001B2C2A">
        <w:rPr>
          <w:rFonts w:ascii="Times New Roman" w:hAnsi="Times New Roman"/>
          <w:color w:val="000000" w:themeColor="text1"/>
          <w:sz w:val="24"/>
          <w:szCs w:val="24"/>
        </w:rPr>
        <w:t>del</w:t>
      </w:r>
      <w:r w:rsidR="004B102F">
        <w:rPr>
          <w:rFonts w:ascii="Times New Roman" w:hAnsi="Times New Roman"/>
          <w:color w:val="000000" w:themeColor="text1"/>
          <w:sz w:val="24"/>
          <w:szCs w:val="24"/>
        </w:rPr>
        <w:t xml:space="preserve"> </w:t>
      </w:r>
      <w:proofErr w:type="spellStart"/>
      <w:r w:rsidR="00F838CA" w:rsidRPr="001B2C2A">
        <w:rPr>
          <w:rFonts w:ascii="Times New Roman" w:hAnsi="Times New Roman"/>
          <w:color w:val="000000" w:themeColor="text1"/>
          <w:sz w:val="24"/>
          <w:szCs w:val="24"/>
        </w:rPr>
        <w:t>G</w:t>
      </w:r>
      <w:r w:rsidRPr="001B2C2A">
        <w:rPr>
          <w:rFonts w:ascii="Times New Roman" w:hAnsi="Times New Roman"/>
          <w:color w:val="000000" w:themeColor="text1"/>
          <w:sz w:val="24"/>
          <w:szCs w:val="24"/>
        </w:rPr>
        <w:t>enbank</w:t>
      </w:r>
      <w:proofErr w:type="spellEnd"/>
      <w:r w:rsidR="0058022E">
        <w:rPr>
          <w:rFonts w:ascii="Times New Roman" w:hAnsi="Times New Roman"/>
          <w:color w:val="000000" w:themeColor="text1"/>
          <w:sz w:val="24"/>
          <w:szCs w:val="24"/>
        </w:rPr>
        <w:t xml:space="preserve"> </w:t>
      </w:r>
      <w:r w:rsidRPr="001B2C2A">
        <w:rPr>
          <w:rFonts w:ascii="Times New Roman" w:hAnsi="Times New Roman"/>
          <w:color w:val="000000" w:themeColor="text1"/>
          <w:sz w:val="24"/>
          <w:szCs w:val="24"/>
        </w:rPr>
        <w:t xml:space="preserve">y </w:t>
      </w:r>
      <w:proofErr w:type="spellStart"/>
      <w:r w:rsidRPr="001B2C2A">
        <w:rPr>
          <w:rFonts w:ascii="Times New Roman" w:hAnsi="Times New Roman"/>
          <w:i/>
          <w:color w:val="000000" w:themeColor="text1"/>
          <w:sz w:val="24"/>
          <w:szCs w:val="24"/>
        </w:rPr>
        <w:t>Bacillus</w:t>
      </w:r>
      <w:proofErr w:type="spellEnd"/>
      <w:r w:rsidRPr="001B2C2A">
        <w:rPr>
          <w:rFonts w:ascii="Times New Roman" w:hAnsi="Times New Roman"/>
          <w:i/>
          <w:color w:val="000000" w:themeColor="text1"/>
          <w:sz w:val="24"/>
          <w:szCs w:val="24"/>
        </w:rPr>
        <w:t xml:space="preserve"> </w:t>
      </w:r>
      <w:proofErr w:type="spellStart"/>
      <w:r w:rsidRPr="001B2C2A">
        <w:rPr>
          <w:rFonts w:ascii="Times New Roman" w:hAnsi="Times New Roman"/>
          <w:i/>
          <w:color w:val="000000" w:themeColor="text1"/>
          <w:sz w:val="24"/>
          <w:szCs w:val="24"/>
        </w:rPr>
        <w:t>subtilis</w:t>
      </w:r>
      <w:proofErr w:type="spellEnd"/>
      <w:r w:rsidRPr="001B2C2A">
        <w:rPr>
          <w:rFonts w:ascii="Times New Roman" w:hAnsi="Times New Roman"/>
          <w:color w:val="000000" w:themeColor="text1"/>
          <w:sz w:val="24"/>
          <w:szCs w:val="24"/>
        </w:rPr>
        <w:t xml:space="preserve"> KISA 71</w:t>
      </w:r>
      <w:r w:rsidR="000458F0">
        <w:rPr>
          <w:rFonts w:ascii="Times New Roman" w:hAnsi="Times New Roman"/>
          <w:color w:val="000000" w:themeColor="text1"/>
          <w:sz w:val="24"/>
          <w:szCs w:val="24"/>
        </w:rPr>
        <w:t xml:space="preserve"> </w:t>
      </w:r>
      <w:r w:rsidR="00F838CA" w:rsidRPr="001B2C2A">
        <w:rPr>
          <w:rFonts w:ascii="Times New Roman" w:hAnsi="Times New Roman"/>
          <w:color w:val="000000" w:themeColor="text1"/>
          <w:sz w:val="24"/>
          <w:szCs w:val="24"/>
        </w:rPr>
        <w:t>c</w:t>
      </w:r>
      <w:r w:rsidRPr="001B2C2A">
        <w:rPr>
          <w:rFonts w:ascii="Times New Roman" w:hAnsi="Times New Roman"/>
          <w:color w:val="000000" w:themeColor="text1"/>
          <w:sz w:val="24"/>
          <w:szCs w:val="24"/>
        </w:rPr>
        <w:t>on un 100</w:t>
      </w:r>
      <w:r w:rsidR="000458F0">
        <w:rPr>
          <w:rFonts w:ascii="Times New Roman" w:hAnsi="Times New Roman"/>
          <w:color w:val="000000" w:themeColor="text1"/>
          <w:sz w:val="24"/>
          <w:szCs w:val="24"/>
        </w:rPr>
        <w:t xml:space="preserve"> </w:t>
      </w:r>
      <w:r w:rsidRPr="001B2C2A">
        <w:rPr>
          <w:rFonts w:ascii="Times New Roman" w:hAnsi="Times New Roman"/>
          <w:color w:val="000000" w:themeColor="text1"/>
          <w:sz w:val="24"/>
          <w:szCs w:val="24"/>
        </w:rPr>
        <w:t>% de identidad a la cepa con número de accesión CP013654.1</w:t>
      </w:r>
      <w:r w:rsidR="000458F0">
        <w:rPr>
          <w:rFonts w:ascii="Times New Roman" w:hAnsi="Times New Roman"/>
          <w:color w:val="000000" w:themeColor="text1"/>
          <w:sz w:val="24"/>
          <w:szCs w:val="24"/>
        </w:rPr>
        <w:t xml:space="preserve"> </w:t>
      </w:r>
      <w:r w:rsidRPr="001B2C2A">
        <w:rPr>
          <w:rFonts w:ascii="Times New Roman" w:hAnsi="Times New Roman"/>
          <w:color w:val="000000" w:themeColor="text1"/>
          <w:sz w:val="24"/>
          <w:szCs w:val="24"/>
        </w:rPr>
        <w:t xml:space="preserve">del </w:t>
      </w:r>
      <w:proofErr w:type="spellStart"/>
      <w:r w:rsidR="00F838CA" w:rsidRPr="001B2C2A">
        <w:rPr>
          <w:rFonts w:ascii="Times New Roman" w:hAnsi="Times New Roman"/>
          <w:color w:val="000000" w:themeColor="text1"/>
          <w:sz w:val="24"/>
          <w:szCs w:val="24"/>
        </w:rPr>
        <w:t>G</w:t>
      </w:r>
      <w:r w:rsidRPr="001B2C2A">
        <w:rPr>
          <w:rFonts w:ascii="Times New Roman" w:hAnsi="Times New Roman"/>
          <w:color w:val="000000" w:themeColor="text1"/>
          <w:sz w:val="24"/>
          <w:szCs w:val="24"/>
        </w:rPr>
        <w:t>enbank</w:t>
      </w:r>
      <w:proofErr w:type="spellEnd"/>
      <w:r w:rsidRPr="001B2C2A">
        <w:rPr>
          <w:rFonts w:ascii="Times New Roman" w:hAnsi="Times New Roman"/>
          <w:color w:val="000000" w:themeColor="text1"/>
          <w:sz w:val="24"/>
          <w:szCs w:val="24"/>
        </w:rPr>
        <w:t>.</w:t>
      </w:r>
    </w:p>
    <w:p w:rsidR="004710A8" w:rsidRPr="001B2C2A" w:rsidRDefault="004710A8" w:rsidP="004710A8">
      <w:pPr>
        <w:spacing w:after="0" w:line="240" w:lineRule="auto"/>
        <w:jc w:val="both"/>
        <w:rPr>
          <w:rFonts w:ascii="Times New Roman" w:hAnsi="Times New Roman"/>
          <w:color w:val="000000" w:themeColor="text1"/>
          <w:sz w:val="24"/>
          <w:szCs w:val="24"/>
        </w:rPr>
      </w:pPr>
      <w:r w:rsidRPr="001B2C2A">
        <w:rPr>
          <w:rFonts w:ascii="Times New Roman" w:hAnsi="Times New Roman"/>
          <w:color w:val="000000" w:themeColor="text1"/>
          <w:sz w:val="24"/>
          <w:szCs w:val="24"/>
          <w:lang w:val="es-ES_tradnl"/>
        </w:rPr>
        <w:t>Diversas</w:t>
      </w:r>
      <w:r w:rsidRPr="001B2C2A">
        <w:rPr>
          <w:rFonts w:ascii="Times New Roman" w:hAnsi="Times New Roman"/>
          <w:color w:val="000000" w:themeColor="text1"/>
          <w:sz w:val="24"/>
          <w:szCs w:val="24"/>
        </w:rPr>
        <w:t xml:space="preserve"> cepas de </w:t>
      </w:r>
      <w:r w:rsidRPr="001B2C2A">
        <w:rPr>
          <w:rFonts w:ascii="Times New Roman" w:hAnsi="Times New Roman"/>
          <w:i/>
          <w:iCs/>
          <w:color w:val="000000" w:themeColor="text1"/>
          <w:sz w:val="24"/>
          <w:szCs w:val="24"/>
        </w:rPr>
        <w:t xml:space="preserve">Bacillus </w:t>
      </w:r>
      <w:r w:rsidRPr="001B2C2A">
        <w:rPr>
          <w:rFonts w:ascii="Times New Roman" w:hAnsi="Times New Roman"/>
          <w:iCs/>
          <w:color w:val="000000" w:themeColor="text1"/>
          <w:sz w:val="24"/>
          <w:szCs w:val="24"/>
        </w:rPr>
        <w:t xml:space="preserve">sp., </w:t>
      </w:r>
      <w:r w:rsidRPr="001B2C2A">
        <w:rPr>
          <w:rFonts w:ascii="Times New Roman" w:hAnsi="Times New Roman"/>
          <w:color w:val="000000" w:themeColor="text1"/>
          <w:sz w:val="24"/>
          <w:szCs w:val="24"/>
        </w:rPr>
        <w:t xml:space="preserve">han sido reconocidas por su capacidad para mejorar la disponibilidad de nutrientes en </w:t>
      </w:r>
      <w:r w:rsidR="00A739C2" w:rsidRPr="001B2C2A">
        <w:rPr>
          <w:rFonts w:ascii="Times New Roman" w:hAnsi="Times New Roman"/>
          <w:color w:val="000000" w:themeColor="text1"/>
          <w:sz w:val="24"/>
          <w:szCs w:val="24"/>
        </w:rPr>
        <w:t>el suelo y promover el</w:t>
      </w:r>
      <w:r w:rsidRPr="001B2C2A">
        <w:rPr>
          <w:rFonts w:ascii="Times New Roman" w:hAnsi="Times New Roman"/>
          <w:color w:val="000000" w:themeColor="text1"/>
          <w:sz w:val="24"/>
          <w:szCs w:val="24"/>
        </w:rPr>
        <w:t xml:space="preserve"> crecimiento vegetal (</w:t>
      </w:r>
      <w:proofErr w:type="spellStart"/>
      <w:r w:rsidRPr="001B2C2A">
        <w:rPr>
          <w:rFonts w:ascii="Times New Roman" w:hAnsi="Times New Roman"/>
          <w:color w:val="000000" w:themeColor="text1"/>
          <w:sz w:val="24"/>
          <w:szCs w:val="24"/>
        </w:rPr>
        <w:t>Gül</w:t>
      </w:r>
      <w:proofErr w:type="spellEnd"/>
      <w:r w:rsidR="00240567">
        <w:rPr>
          <w:rFonts w:ascii="Times New Roman" w:hAnsi="Times New Roman"/>
          <w:color w:val="000000" w:themeColor="text1"/>
          <w:sz w:val="24"/>
          <w:szCs w:val="24"/>
        </w:rPr>
        <w:t xml:space="preserve"> </w:t>
      </w:r>
      <w:r w:rsidRPr="001B2C2A">
        <w:rPr>
          <w:rFonts w:ascii="Times New Roman" w:hAnsi="Times New Roman"/>
          <w:i/>
          <w:iCs/>
          <w:color w:val="000000" w:themeColor="text1"/>
          <w:sz w:val="24"/>
          <w:szCs w:val="24"/>
        </w:rPr>
        <w:t>et al</w:t>
      </w:r>
      <w:r w:rsidRPr="001B2C2A">
        <w:rPr>
          <w:rFonts w:ascii="Times New Roman" w:hAnsi="Times New Roman"/>
          <w:iCs/>
          <w:color w:val="000000" w:themeColor="text1"/>
          <w:sz w:val="24"/>
          <w:szCs w:val="24"/>
        </w:rPr>
        <w:t>.,</w:t>
      </w:r>
      <w:r w:rsidRPr="001B2C2A">
        <w:rPr>
          <w:rFonts w:ascii="Times New Roman" w:hAnsi="Times New Roman"/>
          <w:color w:val="000000" w:themeColor="text1"/>
          <w:sz w:val="24"/>
          <w:szCs w:val="24"/>
        </w:rPr>
        <w:t xml:space="preserve"> 2008; Martínez </w:t>
      </w:r>
      <w:r w:rsidRPr="001B2C2A">
        <w:rPr>
          <w:rFonts w:ascii="Times New Roman" w:hAnsi="Times New Roman"/>
          <w:i/>
          <w:iCs/>
          <w:color w:val="000000" w:themeColor="text1"/>
          <w:sz w:val="24"/>
          <w:szCs w:val="24"/>
        </w:rPr>
        <w:t>et al</w:t>
      </w:r>
      <w:r w:rsidRPr="001B2C2A">
        <w:rPr>
          <w:rFonts w:ascii="Times New Roman" w:hAnsi="Times New Roman"/>
          <w:iCs/>
          <w:color w:val="000000" w:themeColor="text1"/>
          <w:sz w:val="24"/>
          <w:szCs w:val="24"/>
        </w:rPr>
        <w:t>.,</w:t>
      </w:r>
      <w:r w:rsidRPr="001B2C2A">
        <w:rPr>
          <w:rFonts w:ascii="Times New Roman" w:hAnsi="Times New Roman"/>
          <w:color w:val="000000" w:themeColor="text1"/>
          <w:sz w:val="24"/>
          <w:szCs w:val="24"/>
        </w:rPr>
        <w:t xml:space="preserve"> 2010; </w:t>
      </w:r>
      <w:proofErr w:type="spellStart"/>
      <w:r w:rsidRPr="001B2C2A">
        <w:rPr>
          <w:rFonts w:ascii="Times New Roman" w:hAnsi="Times New Roman"/>
          <w:color w:val="000000" w:themeColor="text1"/>
          <w:sz w:val="24"/>
          <w:szCs w:val="24"/>
        </w:rPr>
        <w:t>Umashankar</w:t>
      </w:r>
      <w:proofErr w:type="spellEnd"/>
      <w:r w:rsidR="009A08ED" w:rsidRPr="001B2C2A">
        <w:rPr>
          <w:rFonts w:ascii="Times New Roman" w:hAnsi="Times New Roman"/>
          <w:color w:val="000000" w:themeColor="text1"/>
          <w:sz w:val="24"/>
          <w:szCs w:val="24"/>
        </w:rPr>
        <w:t xml:space="preserve"> </w:t>
      </w:r>
      <w:r w:rsidRPr="001B2C2A">
        <w:rPr>
          <w:rFonts w:ascii="Times New Roman" w:hAnsi="Times New Roman"/>
          <w:i/>
          <w:iCs/>
          <w:color w:val="000000" w:themeColor="text1"/>
          <w:sz w:val="24"/>
          <w:szCs w:val="24"/>
        </w:rPr>
        <w:t>et al</w:t>
      </w:r>
      <w:r w:rsidRPr="001B2C2A">
        <w:rPr>
          <w:rFonts w:ascii="Times New Roman" w:hAnsi="Times New Roman"/>
          <w:iCs/>
          <w:color w:val="000000" w:themeColor="text1"/>
          <w:sz w:val="24"/>
          <w:szCs w:val="24"/>
        </w:rPr>
        <w:t>.,</w:t>
      </w:r>
      <w:r w:rsidRPr="001B2C2A">
        <w:rPr>
          <w:rFonts w:ascii="Times New Roman" w:hAnsi="Times New Roman"/>
          <w:color w:val="000000" w:themeColor="text1"/>
          <w:sz w:val="24"/>
          <w:szCs w:val="24"/>
        </w:rPr>
        <w:t xml:space="preserve"> 2012). Se destacan además por tolerar las condiciones de </w:t>
      </w:r>
      <w:r w:rsidR="004B102F" w:rsidRPr="001B2C2A">
        <w:rPr>
          <w:rFonts w:ascii="Times New Roman" w:hAnsi="Times New Roman"/>
          <w:color w:val="000000" w:themeColor="text1"/>
          <w:sz w:val="24"/>
          <w:szCs w:val="24"/>
        </w:rPr>
        <w:t>estrés abiótico</w:t>
      </w:r>
      <w:r w:rsidRPr="001B2C2A">
        <w:rPr>
          <w:rFonts w:ascii="Times New Roman" w:hAnsi="Times New Roman"/>
          <w:color w:val="000000" w:themeColor="text1"/>
          <w:sz w:val="24"/>
          <w:szCs w:val="24"/>
        </w:rPr>
        <w:t xml:space="preserve"> en el suelo y colonizar eficientemente la rizósfera de las plantas de interés (</w:t>
      </w:r>
      <w:proofErr w:type="spellStart"/>
      <w:r w:rsidRPr="001B2C2A">
        <w:rPr>
          <w:rFonts w:ascii="Times New Roman" w:hAnsi="Times New Roman"/>
          <w:color w:val="000000" w:themeColor="text1"/>
          <w:sz w:val="24"/>
          <w:szCs w:val="24"/>
        </w:rPr>
        <w:t>Saharan</w:t>
      </w:r>
      <w:proofErr w:type="spellEnd"/>
      <w:r w:rsidRPr="001B2C2A">
        <w:rPr>
          <w:rFonts w:ascii="Times New Roman" w:hAnsi="Times New Roman"/>
          <w:color w:val="000000" w:themeColor="text1"/>
          <w:sz w:val="24"/>
          <w:szCs w:val="24"/>
        </w:rPr>
        <w:t xml:space="preserve"> </w:t>
      </w:r>
      <w:r w:rsidR="00260C13" w:rsidRPr="001B2C2A">
        <w:rPr>
          <w:rFonts w:ascii="Times New Roman" w:hAnsi="Times New Roman"/>
          <w:color w:val="000000" w:themeColor="text1"/>
          <w:sz w:val="24"/>
          <w:szCs w:val="24"/>
        </w:rPr>
        <w:t>&amp;</w:t>
      </w:r>
      <w:r w:rsidRPr="001B2C2A">
        <w:rPr>
          <w:rFonts w:ascii="Times New Roman" w:hAnsi="Times New Roman"/>
          <w:color w:val="000000" w:themeColor="text1"/>
          <w:sz w:val="24"/>
          <w:szCs w:val="24"/>
        </w:rPr>
        <w:t xml:space="preserve"> </w:t>
      </w:r>
      <w:proofErr w:type="spellStart"/>
      <w:r w:rsidRPr="001B2C2A">
        <w:rPr>
          <w:rFonts w:ascii="Times New Roman" w:hAnsi="Times New Roman"/>
          <w:color w:val="000000" w:themeColor="text1"/>
          <w:sz w:val="24"/>
          <w:szCs w:val="24"/>
        </w:rPr>
        <w:t>Nehra</w:t>
      </w:r>
      <w:proofErr w:type="spellEnd"/>
      <w:r w:rsidRPr="001B2C2A">
        <w:rPr>
          <w:rFonts w:ascii="Times New Roman" w:hAnsi="Times New Roman"/>
          <w:color w:val="000000" w:themeColor="text1"/>
          <w:sz w:val="24"/>
          <w:szCs w:val="24"/>
        </w:rPr>
        <w:t>, 2011).</w:t>
      </w:r>
    </w:p>
    <w:p w:rsidR="004710A8" w:rsidRPr="001B2C2A" w:rsidRDefault="004710A8" w:rsidP="004710A8">
      <w:pPr>
        <w:spacing w:after="0" w:line="240" w:lineRule="auto"/>
        <w:jc w:val="both"/>
        <w:rPr>
          <w:rFonts w:ascii="Times New Roman" w:hAnsi="Times New Roman"/>
          <w:color w:val="000000" w:themeColor="text1"/>
          <w:sz w:val="24"/>
          <w:szCs w:val="24"/>
        </w:rPr>
      </w:pPr>
    </w:p>
    <w:p w:rsidR="004710A8" w:rsidRPr="001B2C2A" w:rsidRDefault="004710A8" w:rsidP="004710A8">
      <w:pPr>
        <w:spacing w:after="0" w:line="240" w:lineRule="auto"/>
        <w:jc w:val="both"/>
        <w:rPr>
          <w:rFonts w:ascii="Times New Roman" w:hAnsi="Times New Roman"/>
          <w:color w:val="000000" w:themeColor="text1"/>
          <w:sz w:val="24"/>
          <w:szCs w:val="24"/>
        </w:rPr>
      </w:pPr>
      <w:proofErr w:type="spellStart"/>
      <w:r w:rsidRPr="001B2C2A">
        <w:rPr>
          <w:rFonts w:ascii="Times New Roman" w:hAnsi="Times New Roman"/>
          <w:color w:val="000000" w:themeColor="text1"/>
          <w:sz w:val="24"/>
          <w:szCs w:val="24"/>
        </w:rPr>
        <w:t>Nautiyal</w:t>
      </w:r>
      <w:proofErr w:type="spellEnd"/>
      <w:r w:rsidRPr="001B2C2A">
        <w:rPr>
          <w:rFonts w:ascii="Times New Roman" w:hAnsi="Times New Roman"/>
          <w:color w:val="000000" w:themeColor="text1"/>
          <w:sz w:val="24"/>
          <w:szCs w:val="24"/>
        </w:rPr>
        <w:t xml:space="preserve"> </w:t>
      </w:r>
      <w:r w:rsidRPr="001B2C2A">
        <w:rPr>
          <w:rFonts w:ascii="Times New Roman" w:hAnsi="Times New Roman"/>
          <w:i/>
          <w:color w:val="000000" w:themeColor="text1"/>
          <w:sz w:val="24"/>
          <w:szCs w:val="24"/>
        </w:rPr>
        <w:t>et al</w:t>
      </w:r>
      <w:r w:rsidRPr="001B2C2A">
        <w:rPr>
          <w:rFonts w:ascii="Times New Roman" w:hAnsi="Times New Roman"/>
          <w:color w:val="000000" w:themeColor="text1"/>
          <w:sz w:val="24"/>
          <w:szCs w:val="24"/>
        </w:rPr>
        <w:t xml:space="preserve">. (2013) estudiaron una cepa de </w:t>
      </w:r>
      <w:r w:rsidRPr="001B2C2A">
        <w:rPr>
          <w:rFonts w:ascii="Times New Roman" w:hAnsi="Times New Roman"/>
          <w:i/>
          <w:color w:val="000000" w:themeColor="text1"/>
          <w:sz w:val="24"/>
          <w:szCs w:val="24"/>
        </w:rPr>
        <w:t xml:space="preserve">B. </w:t>
      </w:r>
      <w:proofErr w:type="spellStart"/>
      <w:r w:rsidRPr="001B2C2A">
        <w:rPr>
          <w:rFonts w:ascii="Times New Roman" w:hAnsi="Times New Roman"/>
          <w:i/>
          <w:color w:val="000000" w:themeColor="text1"/>
          <w:sz w:val="24"/>
          <w:szCs w:val="24"/>
        </w:rPr>
        <w:t>amyloliquefaciens</w:t>
      </w:r>
      <w:proofErr w:type="spellEnd"/>
      <w:r w:rsidR="009A08ED" w:rsidRPr="001B2C2A">
        <w:rPr>
          <w:rFonts w:ascii="Times New Roman" w:hAnsi="Times New Roman"/>
          <w:i/>
          <w:color w:val="000000" w:themeColor="text1"/>
          <w:sz w:val="24"/>
          <w:szCs w:val="24"/>
        </w:rPr>
        <w:t xml:space="preserve"> </w:t>
      </w:r>
      <w:r w:rsidRPr="001B2C2A">
        <w:rPr>
          <w:rFonts w:ascii="Times New Roman" w:hAnsi="Times New Roman"/>
          <w:color w:val="000000" w:themeColor="text1"/>
          <w:sz w:val="24"/>
          <w:szCs w:val="24"/>
        </w:rPr>
        <w:t xml:space="preserve">con capacidad de tolerar concentraciones entre 50 – 100 </w:t>
      </w:r>
      <w:proofErr w:type="spellStart"/>
      <w:r w:rsidRPr="001B2C2A">
        <w:rPr>
          <w:rFonts w:ascii="Times New Roman" w:hAnsi="Times New Roman"/>
          <w:color w:val="000000" w:themeColor="text1"/>
          <w:sz w:val="24"/>
          <w:szCs w:val="24"/>
        </w:rPr>
        <w:t>mM</w:t>
      </w:r>
      <w:proofErr w:type="spellEnd"/>
      <w:r w:rsidRPr="001B2C2A">
        <w:rPr>
          <w:rFonts w:ascii="Times New Roman" w:hAnsi="Times New Roman"/>
          <w:color w:val="000000" w:themeColor="text1"/>
          <w:sz w:val="24"/>
          <w:szCs w:val="24"/>
        </w:rPr>
        <w:t xml:space="preserve"> de </w:t>
      </w:r>
      <w:proofErr w:type="spellStart"/>
      <w:r w:rsidRPr="001B2C2A">
        <w:rPr>
          <w:rFonts w:ascii="Times New Roman" w:hAnsi="Times New Roman"/>
          <w:color w:val="000000" w:themeColor="text1"/>
          <w:sz w:val="24"/>
          <w:szCs w:val="24"/>
        </w:rPr>
        <w:t>NaCl</w:t>
      </w:r>
      <w:proofErr w:type="spellEnd"/>
      <w:r w:rsidRPr="001B2C2A">
        <w:rPr>
          <w:rFonts w:ascii="Times New Roman" w:hAnsi="Times New Roman"/>
          <w:color w:val="000000" w:themeColor="text1"/>
          <w:sz w:val="24"/>
          <w:szCs w:val="24"/>
        </w:rPr>
        <w:t xml:space="preserve"> sin presentar cambios en sus poblaciones; estas se redujeron significativamente cuando la concentración </w:t>
      </w:r>
      <w:r w:rsidR="00B87741" w:rsidRPr="001B2C2A">
        <w:rPr>
          <w:rFonts w:ascii="Times New Roman" w:hAnsi="Times New Roman"/>
          <w:color w:val="000000" w:themeColor="text1"/>
          <w:sz w:val="24"/>
          <w:szCs w:val="24"/>
        </w:rPr>
        <w:t xml:space="preserve">se </w:t>
      </w:r>
      <w:r w:rsidRPr="001B2C2A">
        <w:rPr>
          <w:rFonts w:ascii="Times New Roman" w:hAnsi="Times New Roman"/>
          <w:color w:val="000000" w:themeColor="text1"/>
          <w:sz w:val="24"/>
          <w:szCs w:val="24"/>
        </w:rPr>
        <w:t>incrementó hasta</w:t>
      </w:r>
      <w:r w:rsidR="00530FA3" w:rsidRPr="001B2C2A">
        <w:rPr>
          <w:rFonts w:ascii="Times New Roman" w:hAnsi="Times New Roman"/>
          <w:color w:val="000000" w:themeColor="text1"/>
          <w:sz w:val="24"/>
          <w:szCs w:val="24"/>
        </w:rPr>
        <w:t xml:space="preserve"> 1000</w:t>
      </w:r>
      <w:r w:rsidR="004B102F">
        <w:rPr>
          <w:rFonts w:ascii="Times New Roman" w:hAnsi="Times New Roman"/>
          <w:color w:val="000000" w:themeColor="text1"/>
          <w:sz w:val="24"/>
          <w:szCs w:val="24"/>
        </w:rPr>
        <w:t xml:space="preserve"> </w:t>
      </w:r>
      <w:proofErr w:type="spellStart"/>
      <w:r w:rsidR="00530FA3" w:rsidRPr="001B2C2A">
        <w:rPr>
          <w:rFonts w:ascii="Times New Roman" w:hAnsi="Times New Roman"/>
          <w:color w:val="000000" w:themeColor="text1"/>
          <w:sz w:val="24"/>
          <w:szCs w:val="24"/>
        </w:rPr>
        <w:t>mM</w:t>
      </w:r>
      <w:proofErr w:type="spellEnd"/>
      <w:r w:rsidRPr="001B2C2A">
        <w:rPr>
          <w:rFonts w:ascii="Times New Roman" w:hAnsi="Times New Roman"/>
          <w:color w:val="000000" w:themeColor="text1"/>
          <w:sz w:val="24"/>
          <w:szCs w:val="24"/>
        </w:rPr>
        <w:t>; sin embargo algunas alcanzan a tolerar una concentraci</w:t>
      </w:r>
      <w:r w:rsidR="00260C13" w:rsidRPr="001B2C2A">
        <w:rPr>
          <w:rFonts w:ascii="Times New Roman" w:hAnsi="Times New Roman"/>
          <w:color w:val="000000" w:themeColor="text1"/>
          <w:sz w:val="24"/>
          <w:szCs w:val="24"/>
        </w:rPr>
        <w:t>ones</w:t>
      </w:r>
      <w:r w:rsidRPr="001B2C2A">
        <w:rPr>
          <w:rFonts w:ascii="Times New Roman" w:hAnsi="Times New Roman"/>
          <w:color w:val="000000" w:themeColor="text1"/>
          <w:sz w:val="24"/>
          <w:szCs w:val="24"/>
        </w:rPr>
        <w:t xml:space="preserve"> mayor</w:t>
      </w:r>
      <w:r w:rsidR="00260C13" w:rsidRPr="001B2C2A">
        <w:rPr>
          <w:rFonts w:ascii="Times New Roman" w:hAnsi="Times New Roman"/>
          <w:color w:val="000000" w:themeColor="text1"/>
          <w:sz w:val="24"/>
          <w:szCs w:val="24"/>
        </w:rPr>
        <w:t>es</w:t>
      </w:r>
      <w:r w:rsidRPr="001B2C2A">
        <w:rPr>
          <w:rFonts w:ascii="Times New Roman" w:hAnsi="Times New Roman"/>
          <w:color w:val="000000" w:themeColor="text1"/>
          <w:sz w:val="24"/>
          <w:szCs w:val="24"/>
        </w:rPr>
        <w:t xml:space="preserve"> de 2500 </w:t>
      </w:r>
      <w:proofErr w:type="spellStart"/>
      <w:r w:rsidRPr="001B2C2A">
        <w:rPr>
          <w:rFonts w:ascii="Times New Roman" w:hAnsi="Times New Roman"/>
          <w:color w:val="000000" w:themeColor="text1"/>
          <w:sz w:val="24"/>
          <w:szCs w:val="24"/>
        </w:rPr>
        <w:t>mM.</w:t>
      </w:r>
      <w:proofErr w:type="spellEnd"/>
      <w:r w:rsidRPr="001B2C2A">
        <w:rPr>
          <w:rFonts w:ascii="Times New Roman" w:hAnsi="Times New Roman"/>
          <w:color w:val="000000" w:themeColor="text1"/>
          <w:sz w:val="24"/>
          <w:szCs w:val="24"/>
        </w:rPr>
        <w:t xml:space="preserve">  Estos resultados podrían estar relacionados con la capacidad de esta cepa para producir </w:t>
      </w:r>
      <w:proofErr w:type="spellStart"/>
      <w:r w:rsidRPr="001B2C2A">
        <w:rPr>
          <w:rFonts w:ascii="Times New Roman" w:hAnsi="Times New Roman"/>
          <w:color w:val="000000" w:themeColor="text1"/>
          <w:sz w:val="24"/>
          <w:szCs w:val="24"/>
        </w:rPr>
        <w:t>prolina</w:t>
      </w:r>
      <w:proofErr w:type="spellEnd"/>
      <w:r w:rsidRPr="001B2C2A">
        <w:rPr>
          <w:rFonts w:ascii="Times New Roman" w:hAnsi="Times New Roman"/>
          <w:color w:val="000000" w:themeColor="text1"/>
          <w:sz w:val="24"/>
          <w:szCs w:val="24"/>
        </w:rPr>
        <w:t xml:space="preserve"> como </w:t>
      </w:r>
      <w:proofErr w:type="spellStart"/>
      <w:r w:rsidRPr="001B2C2A">
        <w:rPr>
          <w:rFonts w:ascii="Times New Roman" w:hAnsi="Times New Roman"/>
          <w:color w:val="000000" w:themeColor="text1"/>
          <w:sz w:val="24"/>
          <w:szCs w:val="24"/>
        </w:rPr>
        <w:t>osmo</w:t>
      </w:r>
      <w:r w:rsidR="00260C13" w:rsidRPr="001B2C2A">
        <w:rPr>
          <w:rFonts w:ascii="Times New Roman" w:hAnsi="Times New Roman"/>
          <w:color w:val="000000" w:themeColor="text1"/>
          <w:sz w:val="24"/>
          <w:szCs w:val="24"/>
        </w:rPr>
        <w:t>r</w:t>
      </w:r>
      <w:r w:rsidRPr="001B2C2A">
        <w:rPr>
          <w:rFonts w:ascii="Times New Roman" w:hAnsi="Times New Roman"/>
          <w:color w:val="000000" w:themeColor="text1"/>
          <w:sz w:val="24"/>
          <w:szCs w:val="24"/>
        </w:rPr>
        <w:t>regulador</w:t>
      </w:r>
      <w:proofErr w:type="spellEnd"/>
      <w:r w:rsidRPr="001B2C2A">
        <w:rPr>
          <w:rFonts w:ascii="Times New Roman" w:hAnsi="Times New Roman"/>
          <w:color w:val="000000" w:themeColor="text1"/>
          <w:sz w:val="24"/>
          <w:szCs w:val="24"/>
        </w:rPr>
        <w:t xml:space="preserve"> en condiciones de estrés por salinidad (</w:t>
      </w:r>
      <w:proofErr w:type="spellStart"/>
      <w:r w:rsidRPr="001B2C2A">
        <w:rPr>
          <w:rFonts w:ascii="Times New Roman" w:hAnsi="Times New Roman"/>
          <w:color w:val="000000" w:themeColor="text1"/>
          <w:sz w:val="24"/>
          <w:szCs w:val="24"/>
        </w:rPr>
        <w:t>Nautiyal</w:t>
      </w:r>
      <w:proofErr w:type="spellEnd"/>
      <w:r w:rsidR="00240567">
        <w:rPr>
          <w:rFonts w:ascii="Times New Roman" w:hAnsi="Times New Roman"/>
          <w:color w:val="000000" w:themeColor="text1"/>
          <w:sz w:val="24"/>
          <w:szCs w:val="24"/>
        </w:rPr>
        <w:t xml:space="preserve"> </w:t>
      </w:r>
      <w:r w:rsidRPr="001B2C2A">
        <w:rPr>
          <w:rFonts w:ascii="Times New Roman" w:hAnsi="Times New Roman"/>
          <w:i/>
          <w:color w:val="000000" w:themeColor="text1"/>
          <w:sz w:val="24"/>
          <w:szCs w:val="24"/>
        </w:rPr>
        <w:t>et al</w:t>
      </w:r>
      <w:r w:rsidRPr="001B2C2A">
        <w:rPr>
          <w:rFonts w:ascii="Times New Roman" w:hAnsi="Times New Roman"/>
          <w:color w:val="000000" w:themeColor="text1"/>
          <w:sz w:val="24"/>
          <w:szCs w:val="24"/>
        </w:rPr>
        <w:t xml:space="preserve">., 2013). </w:t>
      </w:r>
    </w:p>
    <w:p w:rsidR="004710A8" w:rsidRPr="001B2C2A" w:rsidRDefault="004710A8" w:rsidP="004710A8">
      <w:pPr>
        <w:spacing w:after="0" w:line="240" w:lineRule="auto"/>
        <w:jc w:val="both"/>
        <w:rPr>
          <w:rFonts w:ascii="Times New Roman" w:hAnsi="Times New Roman"/>
          <w:color w:val="000000" w:themeColor="text1"/>
          <w:sz w:val="24"/>
          <w:szCs w:val="24"/>
        </w:rPr>
      </w:pPr>
    </w:p>
    <w:p w:rsidR="004710A8" w:rsidRPr="001B2C2A" w:rsidRDefault="004710A8" w:rsidP="004710A8">
      <w:pPr>
        <w:spacing w:line="240" w:lineRule="auto"/>
        <w:jc w:val="both"/>
        <w:rPr>
          <w:rFonts w:ascii="Times New Roman" w:hAnsi="Times New Roman"/>
          <w:color w:val="000000" w:themeColor="text1"/>
          <w:sz w:val="24"/>
          <w:szCs w:val="24"/>
        </w:rPr>
      </w:pPr>
      <w:proofErr w:type="spellStart"/>
      <w:r w:rsidRPr="001B2C2A">
        <w:rPr>
          <w:rFonts w:ascii="Times New Roman" w:hAnsi="Times New Roman"/>
          <w:color w:val="000000" w:themeColor="text1"/>
          <w:sz w:val="24"/>
          <w:szCs w:val="24"/>
        </w:rPr>
        <w:t>Goswami</w:t>
      </w:r>
      <w:proofErr w:type="spellEnd"/>
      <w:r w:rsidRPr="001B2C2A">
        <w:rPr>
          <w:rFonts w:ascii="Times New Roman" w:hAnsi="Times New Roman"/>
          <w:color w:val="000000" w:themeColor="text1"/>
          <w:sz w:val="24"/>
          <w:szCs w:val="24"/>
        </w:rPr>
        <w:t xml:space="preserve"> </w:t>
      </w:r>
      <w:r w:rsidRPr="001B2C2A">
        <w:rPr>
          <w:rFonts w:ascii="Times New Roman" w:hAnsi="Times New Roman"/>
          <w:i/>
          <w:color w:val="000000" w:themeColor="text1"/>
          <w:sz w:val="24"/>
          <w:szCs w:val="24"/>
        </w:rPr>
        <w:t>et al</w:t>
      </w:r>
      <w:r w:rsidRPr="001B2C2A">
        <w:rPr>
          <w:rFonts w:ascii="Times New Roman" w:hAnsi="Times New Roman"/>
          <w:color w:val="000000" w:themeColor="text1"/>
          <w:sz w:val="24"/>
          <w:szCs w:val="24"/>
        </w:rPr>
        <w:t xml:space="preserve">. (2014) encontraron que plantas tratadas con 50 </w:t>
      </w:r>
      <w:proofErr w:type="spellStart"/>
      <w:r w:rsidRPr="001B2C2A">
        <w:rPr>
          <w:rFonts w:ascii="Times New Roman" w:hAnsi="Times New Roman"/>
          <w:color w:val="000000" w:themeColor="text1"/>
          <w:sz w:val="24"/>
          <w:szCs w:val="24"/>
        </w:rPr>
        <w:t>mM</w:t>
      </w:r>
      <w:proofErr w:type="spellEnd"/>
      <w:r w:rsidR="009A08ED" w:rsidRPr="001B2C2A">
        <w:rPr>
          <w:rFonts w:ascii="Times New Roman" w:hAnsi="Times New Roman"/>
          <w:color w:val="000000" w:themeColor="text1"/>
          <w:sz w:val="24"/>
          <w:szCs w:val="24"/>
        </w:rPr>
        <w:t xml:space="preserve"> </w:t>
      </w:r>
      <w:proofErr w:type="spellStart"/>
      <w:r w:rsidRPr="001B2C2A">
        <w:rPr>
          <w:rFonts w:ascii="Times New Roman" w:hAnsi="Times New Roman"/>
          <w:color w:val="000000" w:themeColor="text1"/>
          <w:sz w:val="24"/>
          <w:szCs w:val="24"/>
        </w:rPr>
        <w:t>NaCl</w:t>
      </w:r>
      <w:proofErr w:type="spellEnd"/>
      <w:r w:rsidRPr="001B2C2A">
        <w:rPr>
          <w:rFonts w:ascii="Times New Roman" w:hAnsi="Times New Roman"/>
          <w:color w:val="000000" w:themeColor="text1"/>
          <w:sz w:val="24"/>
          <w:szCs w:val="24"/>
        </w:rPr>
        <w:t xml:space="preserve"> e inoculadas con la cepa de </w:t>
      </w:r>
      <w:r w:rsidRPr="001B2C2A">
        <w:rPr>
          <w:rFonts w:ascii="Times New Roman" w:hAnsi="Times New Roman"/>
          <w:i/>
          <w:color w:val="000000" w:themeColor="text1"/>
          <w:sz w:val="24"/>
          <w:szCs w:val="24"/>
        </w:rPr>
        <w:t xml:space="preserve">B. </w:t>
      </w:r>
      <w:proofErr w:type="spellStart"/>
      <w:r w:rsidRPr="001B2C2A">
        <w:rPr>
          <w:rFonts w:ascii="Times New Roman" w:hAnsi="Times New Roman"/>
          <w:i/>
          <w:color w:val="000000" w:themeColor="text1"/>
          <w:sz w:val="24"/>
          <w:szCs w:val="24"/>
        </w:rPr>
        <w:t>licheniformis</w:t>
      </w:r>
      <w:proofErr w:type="spellEnd"/>
      <w:r w:rsidRPr="001B2C2A">
        <w:rPr>
          <w:rFonts w:ascii="Times New Roman" w:hAnsi="Times New Roman"/>
          <w:color w:val="000000" w:themeColor="text1"/>
          <w:sz w:val="24"/>
          <w:szCs w:val="24"/>
        </w:rPr>
        <w:t xml:space="preserve"> mostraron un incremento entre el 15 % y el 28 % en biomasa, </w:t>
      </w:r>
      <w:r w:rsidR="00F90042">
        <w:rPr>
          <w:rFonts w:ascii="Times New Roman" w:hAnsi="Times New Roman"/>
          <w:color w:val="000000" w:themeColor="text1"/>
          <w:sz w:val="24"/>
          <w:szCs w:val="24"/>
        </w:rPr>
        <w:t xml:space="preserve"> </w:t>
      </w:r>
      <w:r w:rsidRPr="001B2C2A">
        <w:rPr>
          <w:rFonts w:ascii="Times New Roman" w:hAnsi="Times New Roman"/>
          <w:color w:val="000000" w:themeColor="text1"/>
          <w:sz w:val="24"/>
          <w:szCs w:val="24"/>
        </w:rPr>
        <w:t xml:space="preserve">mientras que </w:t>
      </w:r>
      <w:proofErr w:type="spellStart"/>
      <w:r w:rsidRPr="001B2C2A">
        <w:rPr>
          <w:rFonts w:ascii="Times New Roman" w:hAnsi="Times New Roman"/>
          <w:color w:val="000000" w:themeColor="text1"/>
          <w:sz w:val="24"/>
          <w:szCs w:val="24"/>
          <w:lang w:val="es-ES_tradnl"/>
        </w:rPr>
        <w:t>Upadhyay</w:t>
      </w:r>
      <w:proofErr w:type="spellEnd"/>
      <w:r w:rsidRPr="001B2C2A">
        <w:rPr>
          <w:rFonts w:ascii="Times New Roman" w:hAnsi="Times New Roman"/>
          <w:color w:val="000000" w:themeColor="text1"/>
          <w:sz w:val="24"/>
          <w:szCs w:val="24"/>
          <w:lang w:val="es-ES_tradnl"/>
        </w:rPr>
        <w:t xml:space="preserve"> </w:t>
      </w:r>
      <w:r w:rsidRPr="001B2C2A">
        <w:rPr>
          <w:rFonts w:ascii="Times New Roman" w:hAnsi="Times New Roman"/>
          <w:i/>
          <w:color w:val="000000" w:themeColor="text1"/>
          <w:sz w:val="24"/>
          <w:szCs w:val="24"/>
          <w:lang w:val="es-ES_tradnl"/>
        </w:rPr>
        <w:t>et al</w:t>
      </w:r>
      <w:r w:rsidRPr="001B2C2A">
        <w:rPr>
          <w:rFonts w:ascii="Times New Roman" w:hAnsi="Times New Roman"/>
          <w:color w:val="000000" w:themeColor="text1"/>
          <w:sz w:val="24"/>
          <w:szCs w:val="24"/>
          <w:lang w:val="es-ES_tradnl"/>
        </w:rPr>
        <w:t>. (2011) encontraron incrementos de hasta un 226 % en la biomasa seca de plantas sometidas a estrés salino cuando estas fueron inoculadas con cepas de</w:t>
      </w:r>
      <w:r w:rsidRPr="001B2C2A">
        <w:rPr>
          <w:rFonts w:ascii="Times New Roman" w:hAnsi="Times New Roman"/>
          <w:i/>
          <w:color w:val="000000" w:themeColor="text1"/>
          <w:sz w:val="24"/>
          <w:szCs w:val="24"/>
          <w:lang w:val="es-ES_tradnl"/>
        </w:rPr>
        <w:t xml:space="preserve"> Bacillus</w:t>
      </w:r>
      <w:r w:rsidRPr="001B2C2A">
        <w:rPr>
          <w:rFonts w:ascii="Times New Roman" w:hAnsi="Times New Roman"/>
          <w:color w:val="000000" w:themeColor="text1"/>
          <w:sz w:val="24"/>
          <w:szCs w:val="24"/>
          <w:lang w:val="es-ES_tradnl"/>
        </w:rPr>
        <w:t xml:space="preserve"> sp.</w:t>
      </w:r>
    </w:p>
    <w:p w:rsidR="00A739C2" w:rsidRPr="001B2C2A" w:rsidRDefault="00A739C2" w:rsidP="00A739C2">
      <w:pPr>
        <w:spacing w:line="240" w:lineRule="auto"/>
        <w:jc w:val="both"/>
        <w:rPr>
          <w:rFonts w:ascii="Times New Roman" w:hAnsi="Times New Roman"/>
          <w:color w:val="000000" w:themeColor="text1"/>
          <w:sz w:val="24"/>
          <w:szCs w:val="24"/>
        </w:rPr>
      </w:pPr>
      <w:r w:rsidRPr="001B2C2A">
        <w:rPr>
          <w:rFonts w:ascii="Times New Roman" w:hAnsi="Times New Roman"/>
          <w:color w:val="000000" w:themeColor="text1"/>
          <w:sz w:val="24"/>
          <w:szCs w:val="24"/>
        </w:rPr>
        <w:t xml:space="preserve">Los aislados KISA 34 Y KISA 71 tienen la capacidad de solubilizar fósforo, producir </w:t>
      </w:r>
      <w:r w:rsidR="004B102F" w:rsidRPr="001B2C2A">
        <w:rPr>
          <w:rFonts w:ascii="Times New Roman" w:hAnsi="Times New Roman"/>
          <w:color w:val="000000" w:themeColor="text1"/>
          <w:sz w:val="24"/>
          <w:szCs w:val="24"/>
        </w:rPr>
        <w:t>índoles</w:t>
      </w:r>
      <w:r w:rsidRPr="001B2C2A">
        <w:rPr>
          <w:rFonts w:ascii="Times New Roman" w:hAnsi="Times New Roman"/>
          <w:color w:val="000000" w:themeColor="text1"/>
          <w:sz w:val="24"/>
          <w:szCs w:val="24"/>
        </w:rPr>
        <w:t xml:space="preserve"> totales, NH</w:t>
      </w:r>
      <w:r w:rsidRPr="001B2C2A">
        <w:rPr>
          <w:rFonts w:ascii="Times New Roman" w:hAnsi="Times New Roman"/>
          <w:color w:val="000000" w:themeColor="text1"/>
          <w:sz w:val="24"/>
          <w:szCs w:val="24"/>
          <w:vertAlign w:val="subscript"/>
        </w:rPr>
        <w:t>3</w:t>
      </w:r>
      <w:r w:rsidRPr="001B2C2A">
        <w:rPr>
          <w:rFonts w:ascii="Times New Roman" w:hAnsi="Times New Roman"/>
          <w:color w:val="000000" w:themeColor="text1"/>
          <w:sz w:val="24"/>
          <w:szCs w:val="24"/>
        </w:rPr>
        <w:t xml:space="preserve">, </w:t>
      </w:r>
      <w:proofErr w:type="spellStart"/>
      <w:r w:rsidRPr="001B2C2A">
        <w:rPr>
          <w:rFonts w:ascii="Times New Roman" w:hAnsi="Times New Roman"/>
          <w:color w:val="000000" w:themeColor="text1"/>
          <w:sz w:val="24"/>
          <w:szCs w:val="24"/>
        </w:rPr>
        <w:t>expolisacáridos</w:t>
      </w:r>
      <w:proofErr w:type="spellEnd"/>
      <w:r w:rsidRPr="001B2C2A">
        <w:rPr>
          <w:rFonts w:ascii="Times New Roman" w:hAnsi="Times New Roman"/>
          <w:color w:val="000000" w:themeColor="text1"/>
          <w:sz w:val="24"/>
          <w:szCs w:val="24"/>
        </w:rPr>
        <w:t xml:space="preserve">, y tienen actividad ACC </w:t>
      </w:r>
      <w:proofErr w:type="spellStart"/>
      <w:r w:rsidRPr="001B2C2A">
        <w:rPr>
          <w:rFonts w:ascii="Times New Roman" w:hAnsi="Times New Roman"/>
          <w:color w:val="000000" w:themeColor="text1"/>
          <w:sz w:val="24"/>
          <w:szCs w:val="24"/>
        </w:rPr>
        <w:t>desaminasa</w:t>
      </w:r>
      <w:proofErr w:type="spellEnd"/>
      <w:r w:rsidRPr="001B2C2A">
        <w:rPr>
          <w:rFonts w:ascii="Times New Roman" w:hAnsi="Times New Roman"/>
          <w:color w:val="000000" w:themeColor="text1"/>
          <w:sz w:val="24"/>
          <w:szCs w:val="24"/>
        </w:rPr>
        <w:t xml:space="preserve"> (</w:t>
      </w:r>
      <w:r w:rsidR="00F90042">
        <w:rPr>
          <w:rFonts w:ascii="Times New Roman" w:hAnsi="Times New Roman"/>
          <w:color w:val="000000" w:themeColor="text1"/>
          <w:sz w:val="24"/>
          <w:szCs w:val="24"/>
        </w:rPr>
        <w:t>t</w:t>
      </w:r>
      <w:r w:rsidR="00F90042" w:rsidRPr="001B2C2A">
        <w:rPr>
          <w:rFonts w:ascii="Times New Roman" w:hAnsi="Times New Roman"/>
          <w:color w:val="000000" w:themeColor="text1"/>
          <w:sz w:val="24"/>
          <w:szCs w:val="24"/>
        </w:rPr>
        <w:t xml:space="preserve">abla </w:t>
      </w:r>
      <w:r w:rsidRPr="001B2C2A">
        <w:rPr>
          <w:rFonts w:ascii="Times New Roman" w:hAnsi="Times New Roman"/>
          <w:color w:val="000000" w:themeColor="text1"/>
          <w:sz w:val="24"/>
          <w:szCs w:val="24"/>
        </w:rPr>
        <w:t xml:space="preserve">1).  Esto coincide con reportes previos de cepas de diferentes especies pertenecientes al género </w:t>
      </w:r>
      <w:r w:rsidRPr="001B2C2A">
        <w:rPr>
          <w:rFonts w:ascii="Times New Roman" w:hAnsi="Times New Roman"/>
          <w:i/>
          <w:color w:val="000000" w:themeColor="text1"/>
          <w:sz w:val="24"/>
          <w:szCs w:val="24"/>
        </w:rPr>
        <w:t>Bacillus</w:t>
      </w:r>
      <w:r w:rsidRPr="001B2C2A">
        <w:rPr>
          <w:rFonts w:ascii="Times New Roman" w:hAnsi="Times New Roman"/>
          <w:color w:val="000000" w:themeColor="text1"/>
          <w:sz w:val="24"/>
          <w:szCs w:val="24"/>
        </w:rPr>
        <w:t xml:space="preserve"> como de </w:t>
      </w:r>
      <w:r w:rsidRPr="001B2C2A">
        <w:rPr>
          <w:rFonts w:ascii="Times New Roman" w:hAnsi="Times New Roman"/>
          <w:i/>
          <w:color w:val="000000" w:themeColor="text1"/>
          <w:sz w:val="24"/>
          <w:szCs w:val="24"/>
        </w:rPr>
        <w:t xml:space="preserve">B. </w:t>
      </w:r>
      <w:proofErr w:type="spellStart"/>
      <w:r w:rsidRPr="001B2C2A">
        <w:rPr>
          <w:rFonts w:ascii="Times New Roman" w:hAnsi="Times New Roman"/>
          <w:i/>
          <w:color w:val="000000" w:themeColor="text1"/>
          <w:sz w:val="24"/>
          <w:szCs w:val="24"/>
        </w:rPr>
        <w:t>licheniformis</w:t>
      </w:r>
      <w:proofErr w:type="spellEnd"/>
      <w:r w:rsidRPr="001B2C2A">
        <w:rPr>
          <w:rFonts w:ascii="Times New Roman" w:hAnsi="Times New Roman"/>
          <w:i/>
          <w:color w:val="000000" w:themeColor="text1"/>
          <w:sz w:val="24"/>
          <w:szCs w:val="24"/>
        </w:rPr>
        <w:t xml:space="preserve">, B. </w:t>
      </w:r>
      <w:proofErr w:type="spellStart"/>
      <w:r w:rsidRPr="001B2C2A">
        <w:rPr>
          <w:rFonts w:ascii="Times New Roman" w:hAnsi="Times New Roman"/>
          <w:i/>
          <w:color w:val="000000" w:themeColor="text1"/>
          <w:sz w:val="24"/>
          <w:szCs w:val="24"/>
        </w:rPr>
        <w:t>pumilus</w:t>
      </w:r>
      <w:proofErr w:type="spellEnd"/>
      <w:r w:rsidRPr="001B2C2A">
        <w:rPr>
          <w:rFonts w:ascii="Times New Roman" w:hAnsi="Times New Roman"/>
          <w:i/>
          <w:color w:val="000000" w:themeColor="text1"/>
          <w:sz w:val="24"/>
          <w:szCs w:val="24"/>
        </w:rPr>
        <w:t xml:space="preserve">, B. </w:t>
      </w:r>
      <w:proofErr w:type="spellStart"/>
      <w:r w:rsidRPr="001B2C2A">
        <w:rPr>
          <w:rFonts w:ascii="Times New Roman" w:hAnsi="Times New Roman"/>
          <w:i/>
          <w:color w:val="000000" w:themeColor="text1"/>
          <w:sz w:val="24"/>
          <w:szCs w:val="24"/>
        </w:rPr>
        <w:t>coagulans</w:t>
      </w:r>
      <w:proofErr w:type="spellEnd"/>
      <w:r w:rsidRPr="001B2C2A">
        <w:rPr>
          <w:rFonts w:ascii="Times New Roman" w:hAnsi="Times New Roman"/>
          <w:i/>
          <w:color w:val="000000" w:themeColor="text1"/>
          <w:sz w:val="24"/>
          <w:szCs w:val="24"/>
        </w:rPr>
        <w:t xml:space="preserve">, B. </w:t>
      </w:r>
      <w:proofErr w:type="spellStart"/>
      <w:r w:rsidRPr="001B2C2A">
        <w:rPr>
          <w:rFonts w:ascii="Times New Roman" w:hAnsi="Times New Roman"/>
          <w:i/>
          <w:color w:val="000000" w:themeColor="text1"/>
          <w:sz w:val="24"/>
          <w:szCs w:val="24"/>
        </w:rPr>
        <w:t>insolitus</w:t>
      </w:r>
      <w:proofErr w:type="spellEnd"/>
      <w:r w:rsidRPr="001B2C2A">
        <w:rPr>
          <w:rFonts w:ascii="Times New Roman" w:hAnsi="Times New Roman"/>
          <w:i/>
          <w:color w:val="000000" w:themeColor="text1"/>
          <w:sz w:val="24"/>
          <w:szCs w:val="24"/>
        </w:rPr>
        <w:t xml:space="preserve">, B. simplex, B. </w:t>
      </w:r>
      <w:proofErr w:type="spellStart"/>
      <w:r w:rsidRPr="001B2C2A">
        <w:rPr>
          <w:rFonts w:ascii="Times New Roman" w:hAnsi="Times New Roman"/>
          <w:i/>
          <w:color w:val="000000" w:themeColor="text1"/>
          <w:sz w:val="24"/>
          <w:szCs w:val="24"/>
        </w:rPr>
        <w:t>amyloliquefaciens</w:t>
      </w:r>
      <w:proofErr w:type="spellEnd"/>
      <w:r w:rsidRPr="001B2C2A">
        <w:rPr>
          <w:rFonts w:ascii="Times New Roman" w:hAnsi="Times New Roman"/>
          <w:i/>
          <w:color w:val="000000" w:themeColor="text1"/>
          <w:sz w:val="24"/>
          <w:szCs w:val="24"/>
        </w:rPr>
        <w:t xml:space="preserve">, B. </w:t>
      </w:r>
      <w:proofErr w:type="spellStart"/>
      <w:r w:rsidRPr="001B2C2A">
        <w:rPr>
          <w:rFonts w:ascii="Times New Roman" w:hAnsi="Times New Roman"/>
          <w:i/>
          <w:color w:val="000000" w:themeColor="text1"/>
          <w:sz w:val="24"/>
          <w:szCs w:val="24"/>
        </w:rPr>
        <w:t>Thuringensis</w:t>
      </w:r>
      <w:proofErr w:type="spellEnd"/>
      <w:r w:rsidRPr="001B2C2A">
        <w:rPr>
          <w:rFonts w:ascii="Times New Roman" w:hAnsi="Times New Roman"/>
          <w:i/>
          <w:color w:val="000000" w:themeColor="text1"/>
          <w:sz w:val="24"/>
          <w:szCs w:val="24"/>
        </w:rPr>
        <w:t xml:space="preserve">, B. </w:t>
      </w:r>
      <w:proofErr w:type="spellStart"/>
      <w:r w:rsidRPr="001B2C2A">
        <w:rPr>
          <w:rFonts w:ascii="Times New Roman" w:hAnsi="Times New Roman"/>
          <w:i/>
          <w:color w:val="000000" w:themeColor="text1"/>
          <w:sz w:val="24"/>
          <w:szCs w:val="24"/>
        </w:rPr>
        <w:t>altitudinis</w:t>
      </w:r>
      <w:proofErr w:type="spellEnd"/>
      <w:r w:rsidRPr="001B2C2A">
        <w:rPr>
          <w:rFonts w:ascii="Times New Roman" w:hAnsi="Times New Roman"/>
          <w:i/>
          <w:color w:val="000000" w:themeColor="text1"/>
          <w:sz w:val="24"/>
          <w:szCs w:val="24"/>
        </w:rPr>
        <w:t xml:space="preserve">, B. </w:t>
      </w:r>
      <w:proofErr w:type="spellStart"/>
      <w:r w:rsidRPr="001B2C2A">
        <w:rPr>
          <w:rFonts w:ascii="Times New Roman" w:hAnsi="Times New Roman"/>
          <w:i/>
          <w:color w:val="000000" w:themeColor="text1"/>
          <w:sz w:val="24"/>
          <w:szCs w:val="24"/>
        </w:rPr>
        <w:t>megaterium</w:t>
      </w:r>
      <w:proofErr w:type="spellEnd"/>
      <w:r w:rsidRPr="001B2C2A">
        <w:rPr>
          <w:rFonts w:ascii="Times New Roman" w:hAnsi="Times New Roman"/>
          <w:i/>
          <w:color w:val="000000" w:themeColor="text1"/>
          <w:sz w:val="24"/>
          <w:szCs w:val="24"/>
        </w:rPr>
        <w:t xml:space="preserve"> y B. </w:t>
      </w:r>
      <w:proofErr w:type="spellStart"/>
      <w:r w:rsidRPr="001B2C2A">
        <w:rPr>
          <w:rFonts w:ascii="Times New Roman" w:hAnsi="Times New Roman"/>
          <w:i/>
          <w:color w:val="000000" w:themeColor="text1"/>
          <w:sz w:val="24"/>
          <w:szCs w:val="24"/>
        </w:rPr>
        <w:t>subtilis</w:t>
      </w:r>
      <w:proofErr w:type="spellEnd"/>
      <w:r w:rsidRPr="001B2C2A">
        <w:rPr>
          <w:rFonts w:ascii="Times New Roman" w:hAnsi="Times New Roman"/>
          <w:i/>
          <w:color w:val="000000" w:themeColor="text1"/>
          <w:sz w:val="24"/>
          <w:szCs w:val="24"/>
        </w:rPr>
        <w:t xml:space="preserve">, </w:t>
      </w:r>
      <w:r w:rsidRPr="001B2C2A">
        <w:rPr>
          <w:rFonts w:ascii="Times New Roman" w:hAnsi="Times New Roman"/>
          <w:color w:val="000000" w:themeColor="text1"/>
          <w:sz w:val="24"/>
          <w:szCs w:val="24"/>
        </w:rPr>
        <w:t xml:space="preserve">con capacidad de producir </w:t>
      </w:r>
      <w:r w:rsidR="004B102F" w:rsidRPr="001B2C2A">
        <w:rPr>
          <w:rFonts w:ascii="Times New Roman" w:hAnsi="Times New Roman"/>
          <w:color w:val="000000" w:themeColor="text1"/>
          <w:sz w:val="24"/>
          <w:szCs w:val="24"/>
        </w:rPr>
        <w:t>índoles</w:t>
      </w:r>
      <w:r w:rsidRPr="001B2C2A">
        <w:rPr>
          <w:rFonts w:ascii="Times New Roman" w:hAnsi="Times New Roman"/>
          <w:color w:val="000000" w:themeColor="text1"/>
          <w:sz w:val="24"/>
          <w:szCs w:val="24"/>
        </w:rPr>
        <w:t xml:space="preserve"> totales</w:t>
      </w:r>
      <w:r w:rsidR="00490187" w:rsidRPr="001B2C2A">
        <w:rPr>
          <w:rFonts w:ascii="Times New Roman" w:hAnsi="Times New Roman"/>
          <w:color w:val="000000" w:themeColor="text1"/>
          <w:sz w:val="24"/>
          <w:szCs w:val="24"/>
        </w:rPr>
        <w:t xml:space="preserve"> (</w:t>
      </w:r>
      <w:proofErr w:type="spellStart"/>
      <w:r w:rsidR="00490187" w:rsidRPr="001B2C2A">
        <w:rPr>
          <w:rFonts w:ascii="Times New Roman" w:hAnsi="Times New Roman"/>
          <w:color w:val="000000" w:themeColor="text1"/>
          <w:sz w:val="24"/>
          <w:szCs w:val="24"/>
        </w:rPr>
        <w:t>Lambrecht</w:t>
      </w:r>
      <w:proofErr w:type="spellEnd"/>
      <w:r w:rsidR="00490187" w:rsidRPr="001B2C2A">
        <w:rPr>
          <w:rFonts w:ascii="Times New Roman" w:hAnsi="Times New Roman"/>
          <w:color w:val="000000" w:themeColor="text1"/>
          <w:sz w:val="24"/>
          <w:szCs w:val="24"/>
        </w:rPr>
        <w:t xml:space="preserve"> </w:t>
      </w:r>
      <w:r w:rsidR="00490187" w:rsidRPr="001B2C2A">
        <w:rPr>
          <w:rFonts w:ascii="Times New Roman" w:hAnsi="Times New Roman"/>
          <w:i/>
          <w:color w:val="000000" w:themeColor="text1"/>
          <w:sz w:val="24"/>
          <w:szCs w:val="24"/>
        </w:rPr>
        <w:t>et al.,</w:t>
      </w:r>
      <w:r w:rsidR="00490187" w:rsidRPr="001B2C2A">
        <w:rPr>
          <w:rFonts w:ascii="Times New Roman" w:hAnsi="Times New Roman"/>
          <w:color w:val="000000" w:themeColor="text1"/>
          <w:sz w:val="24"/>
          <w:szCs w:val="24"/>
        </w:rPr>
        <w:t xml:space="preserve"> 2000; Lara </w:t>
      </w:r>
      <w:r w:rsidR="00490187" w:rsidRPr="001B2C2A">
        <w:rPr>
          <w:rFonts w:ascii="Times New Roman" w:hAnsi="Times New Roman"/>
          <w:i/>
          <w:color w:val="000000" w:themeColor="text1"/>
          <w:sz w:val="24"/>
          <w:szCs w:val="24"/>
        </w:rPr>
        <w:t>et al</w:t>
      </w:r>
      <w:r w:rsidR="00490187" w:rsidRPr="001B2C2A">
        <w:rPr>
          <w:rFonts w:ascii="Times New Roman" w:hAnsi="Times New Roman"/>
          <w:color w:val="000000" w:themeColor="text1"/>
          <w:sz w:val="24"/>
          <w:szCs w:val="24"/>
        </w:rPr>
        <w:t xml:space="preserve">., 2011), solubilizar fosfatos (Ahmad </w:t>
      </w:r>
      <w:r w:rsidR="00490187" w:rsidRPr="001B2C2A">
        <w:rPr>
          <w:rFonts w:ascii="Times New Roman" w:hAnsi="Times New Roman"/>
          <w:i/>
          <w:color w:val="000000" w:themeColor="text1"/>
          <w:sz w:val="24"/>
          <w:szCs w:val="24"/>
        </w:rPr>
        <w:t>et al</w:t>
      </w:r>
      <w:r w:rsidR="00490187" w:rsidRPr="001B2C2A">
        <w:rPr>
          <w:rFonts w:ascii="Times New Roman" w:hAnsi="Times New Roman"/>
          <w:color w:val="000000" w:themeColor="text1"/>
          <w:sz w:val="24"/>
          <w:szCs w:val="24"/>
        </w:rPr>
        <w:t xml:space="preserve">., 2008; </w:t>
      </w:r>
      <w:proofErr w:type="spellStart"/>
      <w:r w:rsidR="00490187" w:rsidRPr="001B2C2A">
        <w:rPr>
          <w:rFonts w:ascii="Times New Roman" w:hAnsi="Times New Roman"/>
          <w:color w:val="000000" w:themeColor="text1"/>
          <w:sz w:val="24"/>
          <w:szCs w:val="24"/>
        </w:rPr>
        <w:t>Upadhyay</w:t>
      </w:r>
      <w:proofErr w:type="spellEnd"/>
      <w:r w:rsidR="00490187" w:rsidRPr="001B2C2A">
        <w:rPr>
          <w:rFonts w:ascii="Times New Roman" w:hAnsi="Times New Roman"/>
          <w:color w:val="000000" w:themeColor="text1"/>
          <w:sz w:val="24"/>
          <w:szCs w:val="24"/>
        </w:rPr>
        <w:t xml:space="preserve"> </w:t>
      </w:r>
      <w:r w:rsidR="00490187" w:rsidRPr="001B2C2A">
        <w:rPr>
          <w:rFonts w:ascii="Times New Roman" w:hAnsi="Times New Roman"/>
          <w:i/>
          <w:color w:val="000000" w:themeColor="text1"/>
          <w:sz w:val="24"/>
          <w:szCs w:val="24"/>
        </w:rPr>
        <w:t>et al</w:t>
      </w:r>
      <w:r w:rsidR="00490187" w:rsidRPr="001B2C2A">
        <w:rPr>
          <w:rFonts w:ascii="Times New Roman" w:hAnsi="Times New Roman"/>
          <w:color w:val="000000" w:themeColor="text1"/>
          <w:sz w:val="24"/>
          <w:szCs w:val="24"/>
        </w:rPr>
        <w:t xml:space="preserve">., 2011; </w:t>
      </w:r>
      <w:proofErr w:type="spellStart"/>
      <w:r w:rsidR="00490187" w:rsidRPr="001B2C2A">
        <w:rPr>
          <w:rFonts w:ascii="Times New Roman" w:hAnsi="Times New Roman"/>
          <w:color w:val="000000" w:themeColor="text1"/>
          <w:sz w:val="24"/>
          <w:szCs w:val="24"/>
        </w:rPr>
        <w:t>Nautiyal</w:t>
      </w:r>
      <w:proofErr w:type="spellEnd"/>
      <w:r w:rsidR="00490187" w:rsidRPr="001B2C2A">
        <w:rPr>
          <w:rFonts w:ascii="Times New Roman" w:hAnsi="Times New Roman"/>
          <w:color w:val="000000" w:themeColor="text1"/>
          <w:sz w:val="24"/>
          <w:szCs w:val="24"/>
        </w:rPr>
        <w:t xml:space="preserve"> </w:t>
      </w:r>
      <w:r w:rsidR="00490187" w:rsidRPr="001B2C2A">
        <w:rPr>
          <w:rFonts w:ascii="Times New Roman" w:hAnsi="Times New Roman"/>
          <w:i/>
          <w:color w:val="000000" w:themeColor="text1"/>
          <w:sz w:val="24"/>
          <w:szCs w:val="24"/>
        </w:rPr>
        <w:t>et al</w:t>
      </w:r>
      <w:r w:rsidR="00490187" w:rsidRPr="001B2C2A">
        <w:rPr>
          <w:rFonts w:ascii="Times New Roman" w:hAnsi="Times New Roman"/>
          <w:color w:val="000000" w:themeColor="text1"/>
          <w:sz w:val="24"/>
          <w:szCs w:val="24"/>
        </w:rPr>
        <w:t xml:space="preserve">. 2013; </w:t>
      </w:r>
      <w:proofErr w:type="spellStart"/>
      <w:r w:rsidR="00490187" w:rsidRPr="001B2C2A">
        <w:rPr>
          <w:rFonts w:ascii="Times New Roman" w:hAnsi="Times New Roman"/>
          <w:color w:val="000000" w:themeColor="text1"/>
          <w:sz w:val="24"/>
          <w:szCs w:val="24"/>
        </w:rPr>
        <w:t>Kavamura</w:t>
      </w:r>
      <w:proofErr w:type="spellEnd"/>
      <w:r w:rsidR="00490187" w:rsidRPr="001B2C2A">
        <w:rPr>
          <w:rFonts w:ascii="Times New Roman" w:hAnsi="Times New Roman"/>
          <w:color w:val="000000" w:themeColor="text1"/>
          <w:sz w:val="24"/>
          <w:szCs w:val="24"/>
        </w:rPr>
        <w:t xml:space="preserve"> </w:t>
      </w:r>
      <w:r w:rsidR="00490187" w:rsidRPr="001B2C2A">
        <w:rPr>
          <w:rFonts w:ascii="Times New Roman" w:hAnsi="Times New Roman"/>
          <w:i/>
          <w:color w:val="000000" w:themeColor="text1"/>
          <w:sz w:val="24"/>
          <w:szCs w:val="24"/>
        </w:rPr>
        <w:t>et al</w:t>
      </w:r>
      <w:r w:rsidR="00490187" w:rsidRPr="001B2C2A">
        <w:rPr>
          <w:rFonts w:ascii="Times New Roman" w:hAnsi="Times New Roman"/>
          <w:color w:val="000000" w:themeColor="text1"/>
          <w:sz w:val="24"/>
          <w:szCs w:val="24"/>
        </w:rPr>
        <w:t xml:space="preserve">., 2013; </w:t>
      </w:r>
      <w:proofErr w:type="spellStart"/>
      <w:r w:rsidR="00490187" w:rsidRPr="001B2C2A">
        <w:rPr>
          <w:rFonts w:ascii="Times New Roman" w:hAnsi="Times New Roman"/>
          <w:color w:val="000000" w:themeColor="text1"/>
          <w:sz w:val="24"/>
          <w:szCs w:val="24"/>
        </w:rPr>
        <w:t>Goswami</w:t>
      </w:r>
      <w:proofErr w:type="spellEnd"/>
      <w:r w:rsidR="00490187" w:rsidRPr="001B2C2A">
        <w:rPr>
          <w:rFonts w:ascii="Times New Roman" w:hAnsi="Times New Roman"/>
          <w:color w:val="000000" w:themeColor="text1"/>
          <w:sz w:val="24"/>
          <w:szCs w:val="24"/>
        </w:rPr>
        <w:t xml:space="preserve"> </w:t>
      </w:r>
      <w:r w:rsidR="00490187" w:rsidRPr="001B2C2A">
        <w:rPr>
          <w:rFonts w:ascii="Times New Roman" w:hAnsi="Times New Roman"/>
          <w:i/>
          <w:color w:val="000000" w:themeColor="text1"/>
          <w:sz w:val="24"/>
          <w:szCs w:val="24"/>
        </w:rPr>
        <w:t>et al</w:t>
      </w:r>
      <w:r w:rsidR="00490187" w:rsidRPr="001B2C2A">
        <w:rPr>
          <w:rFonts w:ascii="Times New Roman" w:hAnsi="Times New Roman"/>
          <w:color w:val="000000" w:themeColor="text1"/>
          <w:sz w:val="24"/>
          <w:szCs w:val="24"/>
        </w:rPr>
        <w:t xml:space="preserve">., 2014;  </w:t>
      </w:r>
      <w:proofErr w:type="spellStart"/>
      <w:r w:rsidR="00490187" w:rsidRPr="001B2C2A">
        <w:rPr>
          <w:rFonts w:ascii="Times New Roman" w:hAnsi="Times New Roman"/>
          <w:color w:val="000000" w:themeColor="text1"/>
          <w:sz w:val="24"/>
          <w:szCs w:val="24"/>
        </w:rPr>
        <w:t>Kumar</w:t>
      </w:r>
      <w:proofErr w:type="spellEnd"/>
      <w:r w:rsidR="00490187" w:rsidRPr="001B2C2A">
        <w:rPr>
          <w:rFonts w:ascii="Times New Roman" w:hAnsi="Times New Roman"/>
          <w:color w:val="000000" w:themeColor="text1"/>
          <w:sz w:val="24"/>
          <w:szCs w:val="24"/>
        </w:rPr>
        <w:t xml:space="preserve"> </w:t>
      </w:r>
      <w:r w:rsidR="00490187" w:rsidRPr="001B2C2A">
        <w:rPr>
          <w:rFonts w:ascii="Times New Roman" w:hAnsi="Times New Roman"/>
          <w:i/>
          <w:color w:val="000000" w:themeColor="text1"/>
          <w:sz w:val="24"/>
          <w:szCs w:val="24"/>
        </w:rPr>
        <w:t>et al</w:t>
      </w:r>
      <w:r w:rsidR="00490187" w:rsidRPr="001B2C2A">
        <w:rPr>
          <w:rFonts w:ascii="Times New Roman" w:hAnsi="Times New Roman"/>
          <w:color w:val="000000" w:themeColor="text1"/>
          <w:sz w:val="24"/>
          <w:szCs w:val="24"/>
        </w:rPr>
        <w:t xml:space="preserve">., 2014; </w:t>
      </w:r>
      <w:proofErr w:type="spellStart"/>
      <w:r w:rsidR="00490187" w:rsidRPr="001B2C2A">
        <w:rPr>
          <w:rFonts w:ascii="Times New Roman" w:hAnsi="Times New Roman"/>
          <w:color w:val="000000" w:themeColor="text1"/>
          <w:sz w:val="24"/>
          <w:szCs w:val="24"/>
        </w:rPr>
        <w:t>Goswami</w:t>
      </w:r>
      <w:proofErr w:type="spellEnd"/>
      <w:r w:rsidR="00490187" w:rsidRPr="001B2C2A">
        <w:rPr>
          <w:rFonts w:ascii="Times New Roman" w:hAnsi="Times New Roman"/>
          <w:color w:val="000000" w:themeColor="text1"/>
          <w:sz w:val="24"/>
          <w:szCs w:val="24"/>
        </w:rPr>
        <w:t xml:space="preserve"> </w:t>
      </w:r>
      <w:r w:rsidR="00490187" w:rsidRPr="001B2C2A">
        <w:rPr>
          <w:rFonts w:ascii="Times New Roman" w:hAnsi="Times New Roman"/>
          <w:i/>
          <w:color w:val="000000" w:themeColor="text1"/>
          <w:sz w:val="24"/>
          <w:szCs w:val="24"/>
        </w:rPr>
        <w:t>et al</w:t>
      </w:r>
      <w:r w:rsidR="00490187" w:rsidRPr="001B2C2A">
        <w:rPr>
          <w:rFonts w:ascii="Times New Roman" w:hAnsi="Times New Roman"/>
          <w:color w:val="000000" w:themeColor="text1"/>
          <w:sz w:val="24"/>
          <w:szCs w:val="24"/>
        </w:rPr>
        <w:t>., 2015)</w:t>
      </w:r>
      <w:r w:rsidRPr="001B2C2A">
        <w:rPr>
          <w:rFonts w:ascii="Times New Roman" w:hAnsi="Times New Roman"/>
          <w:color w:val="000000" w:themeColor="text1"/>
          <w:sz w:val="24"/>
          <w:szCs w:val="24"/>
        </w:rPr>
        <w:t xml:space="preserve">, ACC </w:t>
      </w:r>
      <w:proofErr w:type="spellStart"/>
      <w:r w:rsidRPr="001B2C2A">
        <w:rPr>
          <w:rFonts w:ascii="Times New Roman" w:hAnsi="Times New Roman"/>
          <w:color w:val="000000" w:themeColor="text1"/>
          <w:sz w:val="24"/>
          <w:szCs w:val="24"/>
        </w:rPr>
        <w:t>deaminasa</w:t>
      </w:r>
      <w:proofErr w:type="spellEnd"/>
      <w:r w:rsidR="00490187" w:rsidRPr="001B2C2A">
        <w:rPr>
          <w:rFonts w:ascii="Times New Roman" w:hAnsi="Times New Roman"/>
          <w:color w:val="000000" w:themeColor="text1"/>
          <w:sz w:val="24"/>
          <w:szCs w:val="24"/>
        </w:rPr>
        <w:t xml:space="preserve"> (</w:t>
      </w:r>
      <w:proofErr w:type="spellStart"/>
      <w:r w:rsidR="00490187" w:rsidRPr="001B2C2A">
        <w:rPr>
          <w:rFonts w:ascii="Times New Roman" w:hAnsi="Times New Roman"/>
          <w:color w:val="000000" w:themeColor="text1"/>
          <w:sz w:val="24"/>
          <w:szCs w:val="24"/>
        </w:rPr>
        <w:t>Shen</w:t>
      </w:r>
      <w:proofErr w:type="spellEnd"/>
      <w:r w:rsidR="00490187" w:rsidRPr="001B2C2A">
        <w:rPr>
          <w:rFonts w:ascii="Times New Roman" w:hAnsi="Times New Roman"/>
          <w:color w:val="000000" w:themeColor="text1"/>
          <w:sz w:val="24"/>
          <w:szCs w:val="24"/>
        </w:rPr>
        <w:t xml:space="preserve"> </w:t>
      </w:r>
      <w:r w:rsidR="00490187" w:rsidRPr="001B2C2A">
        <w:rPr>
          <w:rFonts w:ascii="Times New Roman" w:hAnsi="Times New Roman"/>
          <w:i/>
          <w:color w:val="000000" w:themeColor="text1"/>
          <w:sz w:val="24"/>
          <w:szCs w:val="24"/>
        </w:rPr>
        <w:t>et al</w:t>
      </w:r>
      <w:r w:rsidR="00490187" w:rsidRPr="001B2C2A">
        <w:rPr>
          <w:rFonts w:ascii="Times New Roman" w:hAnsi="Times New Roman"/>
          <w:color w:val="000000" w:themeColor="text1"/>
          <w:sz w:val="24"/>
          <w:szCs w:val="24"/>
        </w:rPr>
        <w:t xml:space="preserve">., 2012; Angulo </w:t>
      </w:r>
      <w:r w:rsidR="00490187" w:rsidRPr="001B2C2A">
        <w:rPr>
          <w:rFonts w:ascii="Times New Roman" w:hAnsi="Times New Roman"/>
          <w:i/>
          <w:color w:val="000000" w:themeColor="text1"/>
          <w:sz w:val="24"/>
          <w:szCs w:val="24"/>
        </w:rPr>
        <w:t>et al</w:t>
      </w:r>
      <w:r w:rsidR="00490187" w:rsidRPr="001B2C2A">
        <w:rPr>
          <w:rFonts w:ascii="Times New Roman" w:hAnsi="Times New Roman"/>
          <w:color w:val="000000" w:themeColor="text1"/>
          <w:sz w:val="24"/>
          <w:szCs w:val="24"/>
        </w:rPr>
        <w:t>., 2014)</w:t>
      </w:r>
      <w:r w:rsidRPr="001B2C2A">
        <w:rPr>
          <w:rFonts w:ascii="Times New Roman" w:hAnsi="Times New Roman"/>
          <w:color w:val="000000" w:themeColor="text1"/>
          <w:sz w:val="24"/>
          <w:szCs w:val="24"/>
        </w:rPr>
        <w:t>, EPS, y producir NH</w:t>
      </w:r>
      <w:r w:rsidRPr="001B2C2A">
        <w:rPr>
          <w:rFonts w:ascii="Times New Roman" w:hAnsi="Times New Roman"/>
          <w:color w:val="000000" w:themeColor="text1"/>
          <w:sz w:val="24"/>
          <w:szCs w:val="24"/>
          <w:vertAlign w:val="subscript"/>
        </w:rPr>
        <w:t>3</w:t>
      </w:r>
      <w:r w:rsidRPr="001B2C2A">
        <w:rPr>
          <w:rFonts w:ascii="Times New Roman" w:hAnsi="Times New Roman"/>
          <w:color w:val="000000" w:themeColor="text1"/>
          <w:sz w:val="24"/>
          <w:szCs w:val="24"/>
        </w:rPr>
        <w:t xml:space="preserve"> (</w:t>
      </w:r>
      <w:proofErr w:type="spellStart"/>
      <w:r w:rsidRPr="001B2C2A">
        <w:rPr>
          <w:rFonts w:ascii="Times New Roman" w:hAnsi="Times New Roman"/>
          <w:color w:val="000000" w:themeColor="text1"/>
          <w:sz w:val="24"/>
          <w:szCs w:val="24"/>
        </w:rPr>
        <w:t>Upadhyay</w:t>
      </w:r>
      <w:proofErr w:type="spellEnd"/>
      <w:r w:rsidR="00242375" w:rsidRPr="001B2C2A">
        <w:rPr>
          <w:rFonts w:ascii="Times New Roman" w:hAnsi="Times New Roman"/>
          <w:color w:val="000000" w:themeColor="text1"/>
          <w:sz w:val="24"/>
          <w:szCs w:val="24"/>
        </w:rPr>
        <w:t xml:space="preserve"> </w:t>
      </w:r>
      <w:r w:rsidRPr="001B2C2A">
        <w:rPr>
          <w:rFonts w:ascii="Times New Roman" w:hAnsi="Times New Roman"/>
          <w:i/>
          <w:color w:val="000000" w:themeColor="text1"/>
          <w:sz w:val="24"/>
          <w:szCs w:val="24"/>
        </w:rPr>
        <w:t>et al.</w:t>
      </w:r>
      <w:r w:rsidRPr="001B2C2A">
        <w:rPr>
          <w:rFonts w:ascii="Times New Roman" w:hAnsi="Times New Roman"/>
          <w:color w:val="000000" w:themeColor="text1"/>
          <w:sz w:val="24"/>
          <w:szCs w:val="24"/>
        </w:rPr>
        <w:t>,</w:t>
      </w:r>
      <w:r w:rsidR="00242375" w:rsidRPr="001B2C2A">
        <w:rPr>
          <w:rFonts w:ascii="Times New Roman" w:hAnsi="Times New Roman"/>
          <w:color w:val="000000" w:themeColor="text1"/>
          <w:sz w:val="24"/>
          <w:szCs w:val="24"/>
        </w:rPr>
        <w:t>2011</w:t>
      </w:r>
      <w:r w:rsidRPr="001B2C2A">
        <w:rPr>
          <w:rFonts w:ascii="Times New Roman" w:hAnsi="Times New Roman"/>
          <w:color w:val="000000" w:themeColor="text1"/>
          <w:sz w:val="24"/>
          <w:szCs w:val="24"/>
        </w:rPr>
        <w:t xml:space="preserve">; </w:t>
      </w:r>
      <w:proofErr w:type="spellStart"/>
      <w:r w:rsidRPr="001B2C2A">
        <w:rPr>
          <w:rFonts w:ascii="Times New Roman" w:hAnsi="Times New Roman"/>
          <w:color w:val="000000" w:themeColor="text1"/>
          <w:sz w:val="24"/>
          <w:szCs w:val="24"/>
        </w:rPr>
        <w:t>Yadav</w:t>
      </w:r>
      <w:proofErr w:type="spellEnd"/>
      <w:r w:rsidR="00E52C1C" w:rsidRPr="001B2C2A">
        <w:rPr>
          <w:rFonts w:ascii="Times New Roman" w:hAnsi="Times New Roman"/>
          <w:color w:val="000000" w:themeColor="text1"/>
          <w:sz w:val="24"/>
          <w:szCs w:val="24"/>
        </w:rPr>
        <w:t xml:space="preserve"> </w:t>
      </w:r>
      <w:r w:rsidRPr="001B2C2A">
        <w:rPr>
          <w:rFonts w:ascii="Times New Roman" w:hAnsi="Times New Roman"/>
          <w:i/>
          <w:color w:val="000000" w:themeColor="text1"/>
          <w:sz w:val="24"/>
          <w:szCs w:val="24"/>
        </w:rPr>
        <w:t>et al</w:t>
      </w:r>
      <w:r w:rsidRPr="001B2C2A">
        <w:rPr>
          <w:rFonts w:ascii="Times New Roman" w:hAnsi="Times New Roman"/>
          <w:color w:val="000000" w:themeColor="text1"/>
          <w:sz w:val="24"/>
          <w:szCs w:val="24"/>
        </w:rPr>
        <w:t>., 2014).</w:t>
      </w:r>
      <w:r w:rsidR="00EE47FD">
        <w:rPr>
          <w:rFonts w:ascii="Times New Roman" w:hAnsi="Times New Roman"/>
          <w:color w:val="000000" w:themeColor="text1"/>
          <w:sz w:val="24"/>
          <w:szCs w:val="24"/>
        </w:rPr>
        <w:t xml:space="preserve"> </w:t>
      </w:r>
      <w:proofErr w:type="spellStart"/>
      <w:r w:rsidRPr="001B2C2A">
        <w:rPr>
          <w:rFonts w:ascii="Times New Roman" w:hAnsi="Times New Roman"/>
          <w:i/>
          <w:color w:val="000000" w:themeColor="text1"/>
          <w:sz w:val="24"/>
          <w:szCs w:val="24"/>
        </w:rPr>
        <w:t>Bacillus</w:t>
      </w:r>
      <w:proofErr w:type="spellEnd"/>
      <w:r w:rsidRPr="001B2C2A">
        <w:rPr>
          <w:rFonts w:ascii="Times New Roman" w:hAnsi="Times New Roman"/>
          <w:i/>
          <w:color w:val="000000" w:themeColor="text1"/>
          <w:sz w:val="24"/>
          <w:szCs w:val="24"/>
        </w:rPr>
        <w:t xml:space="preserve"> </w:t>
      </w:r>
      <w:proofErr w:type="spellStart"/>
      <w:r w:rsidRPr="001B2C2A">
        <w:rPr>
          <w:rFonts w:ascii="Times New Roman" w:hAnsi="Times New Roman"/>
          <w:i/>
          <w:color w:val="000000" w:themeColor="text1"/>
          <w:sz w:val="24"/>
          <w:szCs w:val="24"/>
        </w:rPr>
        <w:t>amyloliquefaciens</w:t>
      </w:r>
      <w:proofErr w:type="spellEnd"/>
      <w:r w:rsidR="004B102F">
        <w:rPr>
          <w:rFonts w:ascii="Times New Roman" w:hAnsi="Times New Roman"/>
          <w:i/>
          <w:color w:val="000000" w:themeColor="text1"/>
          <w:sz w:val="24"/>
          <w:szCs w:val="24"/>
        </w:rPr>
        <w:t xml:space="preserve"> </w:t>
      </w:r>
      <w:r w:rsidRPr="001B2C2A">
        <w:rPr>
          <w:rFonts w:ascii="Times New Roman" w:hAnsi="Times New Roman"/>
          <w:color w:val="000000" w:themeColor="text1"/>
          <w:sz w:val="24"/>
          <w:szCs w:val="24"/>
        </w:rPr>
        <w:t xml:space="preserve">KISA 34 no presentó actividad </w:t>
      </w:r>
      <w:proofErr w:type="spellStart"/>
      <w:r w:rsidRPr="001B2C2A">
        <w:rPr>
          <w:rFonts w:ascii="Times New Roman" w:hAnsi="Times New Roman"/>
          <w:color w:val="000000" w:themeColor="text1"/>
          <w:sz w:val="24"/>
          <w:szCs w:val="24"/>
        </w:rPr>
        <w:t>celulolítica</w:t>
      </w:r>
      <w:proofErr w:type="spellEnd"/>
      <w:r w:rsidRPr="001B2C2A">
        <w:rPr>
          <w:rFonts w:ascii="Times New Roman" w:hAnsi="Times New Roman"/>
          <w:color w:val="000000" w:themeColor="text1"/>
          <w:sz w:val="24"/>
          <w:szCs w:val="24"/>
        </w:rPr>
        <w:t xml:space="preserve"> (</w:t>
      </w:r>
      <w:r w:rsidR="00F90042">
        <w:rPr>
          <w:rFonts w:ascii="Times New Roman" w:hAnsi="Times New Roman"/>
          <w:color w:val="000000" w:themeColor="text1"/>
          <w:sz w:val="24"/>
          <w:szCs w:val="24"/>
        </w:rPr>
        <w:t>t</w:t>
      </w:r>
      <w:r w:rsidR="00F90042" w:rsidRPr="001B2C2A">
        <w:rPr>
          <w:rFonts w:ascii="Times New Roman" w:hAnsi="Times New Roman"/>
          <w:color w:val="000000" w:themeColor="text1"/>
          <w:sz w:val="24"/>
          <w:szCs w:val="24"/>
        </w:rPr>
        <w:t xml:space="preserve">abla </w:t>
      </w:r>
      <w:r w:rsidRPr="001B2C2A">
        <w:rPr>
          <w:rFonts w:ascii="Times New Roman" w:hAnsi="Times New Roman"/>
          <w:color w:val="000000" w:themeColor="text1"/>
          <w:sz w:val="24"/>
          <w:szCs w:val="24"/>
        </w:rPr>
        <w:t>1).</w:t>
      </w:r>
    </w:p>
    <w:p w:rsidR="00A739C2" w:rsidRPr="001B2C2A" w:rsidRDefault="00A739C2" w:rsidP="00A739C2">
      <w:pPr>
        <w:autoSpaceDE w:val="0"/>
        <w:autoSpaceDN w:val="0"/>
        <w:adjustRightInd w:val="0"/>
        <w:spacing w:after="0" w:line="240" w:lineRule="auto"/>
        <w:jc w:val="both"/>
        <w:rPr>
          <w:rFonts w:ascii="Times New Roman" w:hAnsi="Times New Roman"/>
          <w:color w:val="000000" w:themeColor="text1"/>
          <w:sz w:val="24"/>
          <w:szCs w:val="24"/>
        </w:rPr>
      </w:pPr>
    </w:p>
    <w:p w:rsidR="00A739C2" w:rsidRPr="001B2C2A" w:rsidRDefault="006E080C" w:rsidP="00A739C2">
      <w:pPr>
        <w:autoSpaceDE w:val="0"/>
        <w:autoSpaceDN w:val="0"/>
        <w:adjustRightInd w:val="0"/>
        <w:spacing w:after="0" w:line="240" w:lineRule="auto"/>
        <w:jc w:val="both"/>
        <w:rPr>
          <w:rFonts w:ascii="Times New Roman" w:hAnsi="Times New Roman"/>
          <w:color w:val="000000" w:themeColor="text1"/>
          <w:spacing w:val="-6"/>
          <w:sz w:val="24"/>
          <w:szCs w:val="24"/>
        </w:rPr>
      </w:pPr>
      <w:r w:rsidRPr="006E080C">
        <w:rPr>
          <w:rFonts w:ascii="Times New Roman" w:hAnsi="Times New Roman"/>
          <w:b/>
          <w:color w:val="000000" w:themeColor="text1"/>
          <w:sz w:val="24"/>
          <w:szCs w:val="24"/>
        </w:rPr>
        <w:t>Tabla 1</w:t>
      </w:r>
      <w:r w:rsidR="00A739C2" w:rsidRPr="00F90042">
        <w:rPr>
          <w:rFonts w:ascii="Times New Roman" w:hAnsi="Times New Roman"/>
          <w:b/>
          <w:color w:val="000000" w:themeColor="text1"/>
          <w:sz w:val="24"/>
          <w:szCs w:val="24"/>
        </w:rPr>
        <w:t xml:space="preserve">. </w:t>
      </w:r>
      <w:r w:rsidR="00A739C2" w:rsidRPr="001B2C2A">
        <w:rPr>
          <w:rFonts w:ascii="Times New Roman" w:hAnsi="Times New Roman"/>
          <w:color w:val="000000" w:themeColor="text1"/>
          <w:sz w:val="24"/>
          <w:szCs w:val="24"/>
        </w:rPr>
        <w:t xml:space="preserve">Potencial de los aislados seleccionados para la promoción de crecimiento </w:t>
      </w:r>
      <w:proofErr w:type="spellStart"/>
      <w:r w:rsidR="00A739C2" w:rsidRPr="001B2C2A">
        <w:rPr>
          <w:rFonts w:ascii="Times New Roman" w:hAnsi="Times New Roman"/>
          <w:bCs/>
          <w:i/>
          <w:color w:val="000000" w:themeColor="text1"/>
          <w:sz w:val="24"/>
          <w:szCs w:val="24"/>
        </w:rPr>
        <w:t>Pennicetum</w:t>
      </w:r>
      <w:proofErr w:type="spellEnd"/>
      <w:r w:rsidR="00A739C2" w:rsidRPr="001B2C2A">
        <w:rPr>
          <w:rFonts w:ascii="Times New Roman" w:hAnsi="Times New Roman"/>
          <w:bCs/>
          <w:i/>
          <w:color w:val="000000" w:themeColor="text1"/>
          <w:sz w:val="24"/>
          <w:szCs w:val="24"/>
        </w:rPr>
        <w:t xml:space="preserve"> </w:t>
      </w:r>
      <w:proofErr w:type="spellStart"/>
      <w:r w:rsidR="00A739C2" w:rsidRPr="001B2C2A">
        <w:rPr>
          <w:rFonts w:ascii="Times New Roman" w:hAnsi="Times New Roman"/>
          <w:bCs/>
          <w:i/>
          <w:color w:val="000000" w:themeColor="text1"/>
          <w:sz w:val="24"/>
          <w:szCs w:val="24"/>
        </w:rPr>
        <w:t>clandestinum</w:t>
      </w:r>
      <w:proofErr w:type="spellEnd"/>
      <w:r w:rsidR="00A739C2" w:rsidRPr="001B2C2A">
        <w:rPr>
          <w:rFonts w:ascii="Times New Roman" w:eastAsia="MS Mincho" w:hAnsi="Times New Roman"/>
          <w:color w:val="000000" w:themeColor="text1"/>
          <w:sz w:val="24"/>
          <w:szCs w:val="24"/>
          <w:lang w:eastAsia="es-ES"/>
        </w:rPr>
        <w:t xml:space="preserve">. </w:t>
      </w:r>
    </w:p>
    <w:p w:rsidR="00A739C2" w:rsidRPr="001B2C2A" w:rsidRDefault="00A739C2" w:rsidP="00A739C2">
      <w:pPr>
        <w:autoSpaceDE w:val="0"/>
        <w:autoSpaceDN w:val="0"/>
        <w:adjustRightInd w:val="0"/>
        <w:spacing w:after="0" w:line="240" w:lineRule="auto"/>
        <w:jc w:val="both"/>
        <w:rPr>
          <w:rFonts w:ascii="Times New Roman" w:hAnsi="Times New Roman"/>
          <w:color w:val="000000" w:themeColor="text1"/>
          <w:sz w:val="24"/>
          <w:szCs w:val="24"/>
        </w:rPr>
      </w:pPr>
    </w:p>
    <w:tbl>
      <w:tblPr>
        <w:tblW w:w="85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08"/>
        <w:gridCol w:w="1134"/>
        <w:gridCol w:w="1417"/>
        <w:gridCol w:w="1276"/>
        <w:gridCol w:w="1276"/>
        <w:gridCol w:w="1200"/>
        <w:gridCol w:w="1276"/>
      </w:tblGrid>
      <w:tr w:rsidR="00A739C2" w:rsidRPr="001B2C2A" w:rsidTr="00E008ED">
        <w:trPr>
          <w:trHeight w:val="930"/>
        </w:trPr>
        <w:tc>
          <w:tcPr>
            <w:tcW w:w="1008" w:type="dxa"/>
            <w:shd w:val="clear" w:color="auto" w:fill="auto"/>
            <w:noWrap/>
            <w:vAlign w:val="center"/>
            <w:hideMark/>
          </w:tcPr>
          <w:p w:rsidR="00A739C2" w:rsidRPr="00F90042" w:rsidRDefault="006E080C" w:rsidP="00E008ED">
            <w:pPr>
              <w:spacing w:after="0" w:line="240" w:lineRule="auto"/>
              <w:jc w:val="center"/>
              <w:rPr>
                <w:rFonts w:ascii="Times New Roman" w:eastAsia="Times New Roman" w:hAnsi="Times New Roman"/>
                <w:b/>
                <w:color w:val="000000" w:themeColor="text1"/>
                <w:sz w:val="24"/>
                <w:szCs w:val="24"/>
                <w:lang w:val="es-ES_tradnl" w:eastAsia="es-ES"/>
              </w:rPr>
            </w:pPr>
            <w:r w:rsidRPr="006E080C">
              <w:rPr>
                <w:rFonts w:ascii="Times New Roman" w:eastAsia="Times New Roman" w:hAnsi="Times New Roman"/>
                <w:b/>
                <w:color w:val="000000" w:themeColor="text1"/>
                <w:sz w:val="24"/>
                <w:szCs w:val="24"/>
                <w:lang w:val="es-ES_tradnl" w:eastAsia="es-ES"/>
              </w:rPr>
              <w:t>Cepas</w:t>
            </w:r>
          </w:p>
        </w:tc>
        <w:tc>
          <w:tcPr>
            <w:tcW w:w="1134" w:type="dxa"/>
            <w:shd w:val="clear" w:color="auto" w:fill="auto"/>
            <w:vAlign w:val="center"/>
            <w:hideMark/>
          </w:tcPr>
          <w:p w:rsidR="00A739C2" w:rsidRPr="00F90042" w:rsidRDefault="006E080C" w:rsidP="00E008ED">
            <w:pPr>
              <w:spacing w:after="0" w:line="240" w:lineRule="auto"/>
              <w:jc w:val="center"/>
              <w:rPr>
                <w:rFonts w:ascii="Times New Roman" w:eastAsia="Times New Roman" w:hAnsi="Times New Roman"/>
                <w:b/>
                <w:bCs/>
                <w:color w:val="000000" w:themeColor="text1"/>
                <w:sz w:val="24"/>
                <w:szCs w:val="24"/>
                <w:lang w:val="es-ES_tradnl" w:eastAsia="es-ES"/>
              </w:rPr>
            </w:pPr>
            <w:r w:rsidRPr="006E080C">
              <w:rPr>
                <w:rFonts w:ascii="Times New Roman" w:eastAsia="Times New Roman" w:hAnsi="Times New Roman"/>
                <w:b/>
                <w:bCs/>
                <w:color w:val="000000" w:themeColor="text1"/>
                <w:sz w:val="24"/>
                <w:szCs w:val="24"/>
                <w:lang w:val="es-ES_tradnl" w:eastAsia="es-ES"/>
              </w:rPr>
              <w:t>Amonio (µg/ml</w:t>
            </w:r>
            <w:r w:rsidRPr="006E080C">
              <w:rPr>
                <w:rFonts w:ascii="Times New Roman" w:eastAsia="Times New Roman" w:hAnsi="Times New Roman"/>
                <w:b/>
                <w:bCs/>
                <w:color w:val="000000" w:themeColor="text1"/>
                <w:sz w:val="24"/>
                <w:szCs w:val="24"/>
                <w:vertAlign w:val="superscript"/>
                <w:lang w:val="es-ES_tradnl" w:eastAsia="es-ES"/>
              </w:rPr>
              <w:t>-1</w:t>
            </w:r>
            <w:r w:rsidRPr="006E080C">
              <w:rPr>
                <w:rFonts w:ascii="Times New Roman" w:eastAsia="Times New Roman" w:hAnsi="Times New Roman"/>
                <w:b/>
                <w:bCs/>
                <w:color w:val="000000" w:themeColor="text1"/>
                <w:sz w:val="24"/>
                <w:szCs w:val="24"/>
                <w:lang w:val="es-ES_tradnl" w:eastAsia="es-ES"/>
              </w:rPr>
              <w:t>)</w:t>
            </w:r>
          </w:p>
        </w:tc>
        <w:tc>
          <w:tcPr>
            <w:tcW w:w="1417" w:type="dxa"/>
            <w:shd w:val="clear" w:color="auto" w:fill="auto"/>
            <w:vAlign w:val="center"/>
            <w:hideMark/>
          </w:tcPr>
          <w:p w:rsidR="00A739C2" w:rsidRPr="00F90042" w:rsidRDefault="006E080C" w:rsidP="00E951BF">
            <w:pPr>
              <w:spacing w:after="0" w:line="240" w:lineRule="auto"/>
              <w:jc w:val="center"/>
              <w:rPr>
                <w:rFonts w:ascii="Times New Roman" w:eastAsia="Times New Roman" w:hAnsi="Times New Roman"/>
                <w:b/>
                <w:bCs/>
                <w:color w:val="000000" w:themeColor="text1"/>
                <w:sz w:val="24"/>
                <w:szCs w:val="24"/>
                <w:lang w:val="es-ES_tradnl" w:eastAsia="es-ES"/>
              </w:rPr>
            </w:pPr>
            <w:r w:rsidRPr="006E080C">
              <w:rPr>
                <w:rFonts w:ascii="Times New Roman" w:eastAsia="Times New Roman" w:hAnsi="Times New Roman"/>
                <w:b/>
                <w:bCs/>
                <w:color w:val="000000" w:themeColor="text1"/>
                <w:sz w:val="24"/>
                <w:szCs w:val="24"/>
                <w:lang w:val="es-ES_tradnl" w:eastAsia="es-ES"/>
              </w:rPr>
              <w:t>Degradación de celulosa (IH)</w:t>
            </w:r>
          </w:p>
        </w:tc>
        <w:tc>
          <w:tcPr>
            <w:tcW w:w="1276" w:type="dxa"/>
            <w:shd w:val="clear" w:color="auto" w:fill="auto"/>
            <w:vAlign w:val="center"/>
            <w:hideMark/>
          </w:tcPr>
          <w:p w:rsidR="00A739C2" w:rsidRPr="00F90042" w:rsidRDefault="006E080C" w:rsidP="00E008ED">
            <w:pPr>
              <w:spacing w:after="0" w:line="240" w:lineRule="auto"/>
              <w:jc w:val="center"/>
              <w:rPr>
                <w:rFonts w:ascii="Times New Roman" w:eastAsia="Times New Roman" w:hAnsi="Times New Roman"/>
                <w:b/>
                <w:bCs/>
                <w:color w:val="000000" w:themeColor="text1"/>
                <w:sz w:val="24"/>
                <w:szCs w:val="24"/>
                <w:lang w:val="es-ES_tradnl" w:eastAsia="es-ES"/>
              </w:rPr>
            </w:pPr>
            <w:r w:rsidRPr="006E080C">
              <w:rPr>
                <w:rFonts w:ascii="Times New Roman" w:eastAsia="Times New Roman" w:hAnsi="Times New Roman"/>
                <w:b/>
                <w:bCs/>
                <w:color w:val="000000" w:themeColor="text1"/>
                <w:sz w:val="24"/>
                <w:szCs w:val="24"/>
                <w:lang w:val="es-ES_tradnl" w:eastAsia="es-ES"/>
              </w:rPr>
              <w:t>ESP                (ppm)</w:t>
            </w:r>
          </w:p>
        </w:tc>
        <w:tc>
          <w:tcPr>
            <w:tcW w:w="1276" w:type="dxa"/>
            <w:shd w:val="clear" w:color="auto" w:fill="auto"/>
            <w:vAlign w:val="center"/>
            <w:hideMark/>
          </w:tcPr>
          <w:p w:rsidR="00A739C2" w:rsidRPr="00F90042" w:rsidRDefault="006E080C" w:rsidP="00B40833">
            <w:pPr>
              <w:spacing w:after="0" w:line="240" w:lineRule="auto"/>
              <w:jc w:val="center"/>
              <w:rPr>
                <w:rFonts w:ascii="Times New Roman" w:eastAsia="Times New Roman" w:hAnsi="Times New Roman"/>
                <w:b/>
                <w:bCs/>
                <w:color w:val="000000" w:themeColor="text1"/>
                <w:sz w:val="24"/>
                <w:szCs w:val="24"/>
                <w:lang w:val="es-ES_tradnl" w:eastAsia="es-ES"/>
              </w:rPr>
            </w:pPr>
            <w:proofErr w:type="spellStart"/>
            <w:r w:rsidRPr="006E080C">
              <w:rPr>
                <w:rFonts w:ascii="Times New Roman" w:eastAsia="Times New Roman" w:hAnsi="Times New Roman"/>
                <w:b/>
                <w:bCs/>
                <w:color w:val="000000" w:themeColor="text1"/>
                <w:sz w:val="24"/>
                <w:szCs w:val="24"/>
                <w:lang w:val="es-ES_tradnl" w:eastAsia="es-ES"/>
              </w:rPr>
              <w:t>Indoles</w:t>
            </w:r>
            <w:proofErr w:type="spellEnd"/>
            <w:r w:rsidRPr="006E080C">
              <w:rPr>
                <w:rFonts w:ascii="Times New Roman" w:eastAsia="Times New Roman" w:hAnsi="Times New Roman"/>
                <w:b/>
                <w:bCs/>
                <w:color w:val="000000" w:themeColor="text1"/>
                <w:sz w:val="24"/>
                <w:szCs w:val="24"/>
                <w:lang w:val="es-ES_tradnl" w:eastAsia="es-ES"/>
              </w:rPr>
              <w:t xml:space="preserve"> totales (µg/ml</w:t>
            </w:r>
            <w:r w:rsidRPr="006E080C">
              <w:rPr>
                <w:rFonts w:ascii="Times New Roman" w:eastAsia="Times New Roman" w:hAnsi="Times New Roman"/>
                <w:b/>
                <w:bCs/>
                <w:color w:val="000000" w:themeColor="text1"/>
                <w:sz w:val="24"/>
                <w:szCs w:val="24"/>
                <w:vertAlign w:val="superscript"/>
                <w:lang w:val="es-ES_tradnl" w:eastAsia="es-ES"/>
              </w:rPr>
              <w:t>-1</w:t>
            </w:r>
            <w:r w:rsidRPr="006E080C">
              <w:rPr>
                <w:rFonts w:ascii="Times New Roman" w:eastAsia="Times New Roman" w:hAnsi="Times New Roman"/>
                <w:b/>
                <w:bCs/>
                <w:color w:val="000000" w:themeColor="text1"/>
                <w:sz w:val="24"/>
                <w:szCs w:val="24"/>
                <w:lang w:val="es-ES_tradnl" w:eastAsia="es-ES"/>
              </w:rPr>
              <w:t>)</w:t>
            </w:r>
          </w:p>
        </w:tc>
        <w:tc>
          <w:tcPr>
            <w:tcW w:w="1200" w:type="dxa"/>
            <w:shd w:val="clear" w:color="auto" w:fill="auto"/>
            <w:vAlign w:val="center"/>
            <w:hideMark/>
          </w:tcPr>
          <w:p w:rsidR="00A739C2" w:rsidRPr="00F90042" w:rsidRDefault="006E080C" w:rsidP="00E008ED">
            <w:pPr>
              <w:spacing w:after="0" w:line="240" w:lineRule="auto"/>
              <w:jc w:val="center"/>
              <w:rPr>
                <w:rFonts w:ascii="Times New Roman" w:eastAsia="Times New Roman" w:hAnsi="Times New Roman"/>
                <w:b/>
                <w:bCs/>
                <w:color w:val="000000" w:themeColor="text1"/>
                <w:sz w:val="24"/>
                <w:szCs w:val="24"/>
                <w:lang w:val="es-ES_tradnl" w:eastAsia="es-ES"/>
              </w:rPr>
            </w:pPr>
            <w:r w:rsidRPr="006E080C">
              <w:rPr>
                <w:rFonts w:ascii="Times New Roman" w:eastAsia="Times New Roman" w:hAnsi="Times New Roman"/>
                <w:b/>
                <w:bCs/>
                <w:color w:val="000000" w:themeColor="text1"/>
                <w:sz w:val="24"/>
                <w:szCs w:val="24"/>
                <w:lang w:val="es-ES_tradnl" w:eastAsia="es-ES"/>
              </w:rPr>
              <w:t>Fósforo disponible (ppm)</w:t>
            </w:r>
          </w:p>
        </w:tc>
        <w:tc>
          <w:tcPr>
            <w:tcW w:w="1276" w:type="dxa"/>
            <w:shd w:val="clear" w:color="auto" w:fill="auto"/>
            <w:vAlign w:val="center"/>
            <w:hideMark/>
          </w:tcPr>
          <w:p w:rsidR="00A739C2" w:rsidRPr="00F90042" w:rsidRDefault="006E080C" w:rsidP="00E008ED">
            <w:pPr>
              <w:spacing w:after="0" w:line="240" w:lineRule="auto"/>
              <w:jc w:val="center"/>
              <w:rPr>
                <w:rFonts w:ascii="Times New Roman" w:eastAsia="Times New Roman" w:hAnsi="Times New Roman"/>
                <w:b/>
                <w:bCs/>
                <w:color w:val="000000" w:themeColor="text1"/>
                <w:sz w:val="24"/>
                <w:szCs w:val="24"/>
                <w:lang w:val="es-ES_tradnl" w:eastAsia="es-ES"/>
              </w:rPr>
            </w:pPr>
            <w:r w:rsidRPr="006E080C">
              <w:rPr>
                <w:rFonts w:ascii="Times New Roman" w:eastAsia="Times New Roman" w:hAnsi="Times New Roman"/>
                <w:b/>
                <w:bCs/>
                <w:color w:val="000000" w:themeColor="text1"/>
                <w:sz w:val="24"/>
                <w:szCs w:val="24"/>
                <w:lang w:val="es-ES_tradnl" w:eastAsia="es-ES"/>
              </w:rPr>
              <w:t>Actividad ACCD (</w:t>
            </w:r>
            <w:proofErr w:type="spellStart"/>
            <w:r w:rsidRPr="006E080C">
              <w:rPr>
                <w:rFonts w:ascii="Times New Roman" w:eastAsia="Times New Roman" w:hAnsi="Times New Roman"/>
                <w:b/>
                <w:bCs/>
                <w:color w:val="000000" w:themeColor="text1"/>
                <w:sz w:val="24"/>
                <w:szCs w:val="24"/>
                <w:lang w:val="es-ES_tradnl" w:eastAsia="es-ES"/>
              </w:rPr>
              <w:t>μmol</w:t>
            </w:r>
            <w:proofErr w:type="spellEnd"/>
            <w:r w:rsidRPr="006E080C">
              <w:rPr>
                <w:rFonts w:ascii="Times New Roman" w:eastAsia="Times New Roman" w:hAnsi="Times New Roman"/>
                <w:b/>
                <w:bCs/>
                <w:color w:val="000000" w:themeColor="text1"/>
                <w:sz w:val="24"/>
                <w:szCs w:val="24"/>
                <w:lang w:val="es-ES_tradnl" w:eastAsia="es-ES"/>
              </w:rPr>
              <w:t xml:space="preserve"> α-KB/h/mg proteína)</w:t>
            </w:r>
          </w:p>
        </w:tc>
      </w:tr>
      <w:tr w:rsidR="00A739C2" w:rsidRPr="001B2C2A" w:rsidTr="00E008ED">
        <w:trPr>
          <w:trHeight w:val="291"/>
        </w:trPr>
        <w:tc>
          <w:tcPr>
            <w:tcW w:w="1008" w:type="dxa"/>
            <w:shd w:val="clear" w:color="auto" w:fill="auto"/>
            <w:vAlign w:val="center"/>
            <w:hideMark/>
          </w:tcPr>
          <w:p w:rsidR="00A739C2" w:rsidRPr="001B2C2A" w:rsidRDefault="00A739C2" w:rsidP="00E008ED">
            <w:pPr>
              <w:spacing w:after="0" w:line="240" w:lineRule="auto"/>
              <w:rPr>
                <w:rFonts w:ascii="Times New Roman" w:eastAsia="Times New Roman" w:hAnsi="Times New Roman"/>
                <w:bCs/>
                <w:color w:val="000000" w:themeColor="text1"/>
                <w:sz w:val="24"/>
                <w:szCs w:val="24"/>
                <w:lang w:val="es-ES_tradnl" w:eastAsia="es-ES"/>
              </w:rPr>
            </w:pPr>
            <w:r w:rsidRPr="001B2C2A">
              <w:rPr>
                <w:rFonts w:ascii="Times New Roman" w:eastAsia="Times New Roman" w:hAnsi="Times New Roman"/>
                <w:bCs/>
                <w:color w:val="000000" w:themeColor="text1"/>
                <w:sz w:val="24"/>
                <w:szCs w:val="24"/>
                <w:lang w:val="es-ES_tradnl" w:eastAsia="es-ES"/>
              </w:rPr>
              <w:t>KISA 34</w:t>
            </w:r>
          </w:p>
        </w:tc>
        <w:tc>
          <w:tcPr>
            <w:tcW w:w="1134" w:type="dxa"/>
            <w:shd w:val="clear" w:color="auto" w:fill="auto"/>
            <w:noWrap/>
            <w:vAlign w:val="center"/>
            <w:hideMark/>
          </w:tcPr>
          <w:p w:rsidR="00A739C2" w:rsidRPr="001B2C2A" w:rsidRDefault="00A739C2"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13,8±0,2</w:t>
            </w:r>
          </w:p>
        </w:tc>
        <w:tc>
          <w:tcPr>
            <w:tcW w:w="1417" w:type="dxa"/>
            <w:shd w:val="clear" w:color="auto" w:fill="auto"/>
            <w:noWrap/>
            <w:vAlign w:val="center"/>
            <w:hideMark/>
          </w:tcPr>
          <w:p w:rsidR="00A739C2" w:rsidRPr="001B2C2A" w:rsidRDefault="00A739C2" w:rsidP="00E008ED">
            <w:pPr>
              <w:spacing w:after="0" w:line="240" w:lineRule="auto"/>
              <w:jc w:val="center"/>
              <w:rPr>
                <w:rFonts w:ascii="Times New Roman" w:eastAsia="Times New Roman" w:hAnsi="Times New Roman"/>
                <w:color w:val="000000" w:themeColor="text1"/>
                <w:sz w:val="24"/>
                <w:szCs w:val="24"/>
                <w:vertAlign w:val="superscript"/>
                <w:lang w:val="es-ES_tradnl" w:eastAsia="es-ES"/>
              </w:rPr>
            </w:pPr>
            <w:r w:rsidRPr="001B2C2A">
              <w:rPr>
                <w:rFonts w:ascii="Times New Roman" w:eastAsia="Times New Roman" w:hAnsi="Times New Roman"/>
                <w:color w:val="000000" w:themeColor="text1"/>
                <w:sz w:val="24"/>
                <w:szCs w:val="24"/>
                <w:lang w:val="es-ES_tradnl" w:eastAsia="es-ES"/>
              </w:rPr>
              <w:t>0,0±0.0</w:t>
            </w:r>
          </w:p>
        </w:tc>
        <w:tc>
          <w:tcPr>
            <w:tcW w:w="1276" w:type="dxa"/>
            <w:shd w:val="clear" w:color="auto" w:fill="auto"/>
            <w:noWrap/>
            <w:vAlign w:val="center"/>
            <w:hideMark/>
          </w:tcPr>
          <w:p w:rsidR="00A739C2" w:rsidRPr="001B2C2A" w:rsidRDefault="00A739C2"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16,6±2,4</w:t>
            </w:r>
          </w:p>
        </w:tc>
        <w:tc>
          <w:tcPr>
            <w:tcW w:w="1276" w:type="dxa"/>
            <w:shd w:val="clear" w:color="auto" w:fill="auto"/>
            <w:noWrap/>
            <w:vAlign w:val="center"/>
            <w:hideMark/>
          </w:tcPr>
          <w:p w:rsidR="00A739C2" w:rsidRPr="001B2C2A" w:rsidRDefault="00A739C2"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48.67±1.6</w:t>
            </w:r>
          </w:p>
        </w:tc>
        <w:tc>
          <w:tcPr>
            <w:tcW w:w="1200" w:type="dxa"/>
            <w:shd w:val="clear" w:color="auto" w:fill="auto"/>
            <w:noWrap/>
            <w:vAlign w:val="center"/>
            <w:hideMark/>
          </w:tcPr>
          <w:p w:rsidR="00A739C2" w:rsidRPr="001B2C2A" w:rsidRDefault="00A739C2"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123,9±4,7</w:t>
            </w:r>
            <w:r w:rsidRPr="001B2C2A">
              <w:rPr>
                <w:rFonts w:ascii="Times New Roman" w:eastAsia="Times New Roman" w:hAnsi="Times New Roman"/>
                <w:color w:val="000000" w:themeColor="text1"/>
                <w:sz w:val="24"/>
                <w:szCs w:val="24"/>
                <w:vertAlign w:val="superscript"/>
                <w:lang w:val="es-ES_tradnl" w:eastAsia="es-ES"/>
              </w:rPr>
              <w:t xml:space="preserve"> </w:t>
            </w:r>
          </w:p>
        </w:tc>
        <w:tc>
          <w:tcPr>
            <w:tcW w:w="1276" w:type="dxa"/>
            <w:shd w:val="clear" w:color="auto" w:fill="auto"/>
            <w:noWrap/>
            <w:vAlign w:val="center"/>
            <w:hideMark/>
          </w:tcPr>
          <w:p w:rsidR="00A739C2" w:rsidRPr="001B2C2A" w:rsidRDefault="00A739C2"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11,3±1,3</w:t>
            </w:r>
          </w:p>
        </w:tc>
      </w:tr>
      <w:tr w:rsidR="00A739C2" w:rsidRPr="001B2C2A" w:rsidTr="00E008ED">
        <w:trPr>
          <w:trHeight w:val="291"/>
        </w:trPr>
        <w:tc>
          <w:tcPr>
            <w:tcW w:w="1008" w:type="dxa"/>
            <w:shd w:val="clear" w:color="auto" w:fill="auto"/>
            <w:vAlign w:val="center"/>
            <w:hideMark/>
          </w:tcPr>
          <w:p w:rsidR="00A739C2" w:rsidRPr="001B2C2A" w:rsidRDefault="00A739C2" w:rsidP="00E008ED">
            <w:pPr>
              <w:spacing w:after="0" w:line="240" w:lineRule="auto"/>
              <w:rPr>
                <w:rFonts w:ascii="Times New Roman" w:eastAsia="Times New Roman" w:hAnsi="Times New Roman"/>
                <w:bCs/>
                <w:color w:val="000000" w:themeColor="text1"/>
                <w:sz w:val="24"/>
                <w:szCs w:val="24"/>
                <w:lang w:val="es-ES_tradnl" w:eastAsia="es-ES"/>
              </w:rPr>
            </w:pPr>
            <w:r w:rsidRPr="001B2C2A">
              <w:rPr>
                <w:rFonts w:ascii="Times New Roman" w:eastAsia="Times New Roman" w:hAnsi="Times New Roman"/>
                <w:bCs/>
                <w:color w:val="000000" w:themeColor="text1"/>
                <w:sz w:val="24"/>
                <w:szCs w:val="24"/>
                <w:lang w:val="es-ES_tradnl" w:eastAsia="es-ES"/>
              </w:rPr>
              <w:t>KISA 71</w:t>
            </w:r>
          </w:p>
        </w:tc>
        <w:tc>
          <w:tcPr>
            <w:tcW w:w="1134" w:type="dxa"/>
            <w:shd w:val="clear" w:color="auto" w:fill="auto"/>
            <w:noWrap/>
            <w:vAlign w:val="center"/>
            <w:hideMark/>
          </w:tcPr>
          <w:p w:rsidR="00A739C2" w:rsidRPr="001B2C2A" w:rsidRDefault="00A739C2"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4,7±0,1</w:t>
            </w:r>
          </w:p>
        </w:tc>
        <w:tc>
          <w:tcPr>
            <w:tcW w:w="1417" w:type="dxa"/>
            <w:shd w:val="clear" w:color="auto" w:fill="auto"/>
            <w:noWrap/>
            <w:vAlign w:val="center"/>
            <w:hideMark/>
          </w:tcPr>
          <w:p w:rsidR="00A739C2" w:rsidRPr="001B2C2A" w:rsidRDefault="00A739C2"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2,37±0,0</w:t>
            </w:r>
          </w:p>
        </w:tc>
        <w:tc>
          <w:tcPr>
            <w:tcW w:w="1276" w:type="dxa"/>
            <w:shd w:val="clear" w:color="auto" w:fill="auto"/>
            <w:noWrap/>
            <w:vAlign w:val="center"/>
            <w:hideMark/>
          </w:tcPr>
          <w:p w:rsidR="00A739C2" w:rsidRPr="001B2C2A" w:rsidRDefault="00A739C2"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8,9±1,0</w:t>
            </w:r>
          </w:p>
        </w:tc>
        <w:tc>
          <w:tcPr>
            <w:tcW w:w="1276" w:type="dxa"/>
            <w:shd w:val="clear" w:color="auto" w:fill="auto"/>
            <w:noWrap/>
            <w:vAlign w:val="center"/>
            <w:hideMark/>
          </w:tcPr>
          <w:p w:rsidR="00A739C2" w:rsidRPr="001B2C2A" w:rsidRDefault="00A739C2"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8.17±0.90</w:t>
            </w:r>
          </w:p>
        </w:tc>
        <w:tc>
          <w:tcPr>
            <w:tcW w:w="1200" w:type="dxa"/>
            <w:shd w:val="clear" w:color="auto" w:fill="auto"/>
            <w:noWrap/>
            <w:vAlign w:val="center"/>
            <w:hideMark/>
          </w:tcPr>
          <w:p w:rsidR="00A739C2" w:rsidRPr="001B2C2A" w:rsidRDefault="00A739C2"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72,91±3,5</w:t>
            </w:r>
          </w:p>
        </w:tc>
        <w:tc>
          <w:tcPr>
            <w:tcW w:w="1276" w:type="dxa"/>
            <w:shd w:val="clear" w:color="auto" w:fill="auto"/>
            <w:noWrap/>
            <w:vAlign w:val="center"/>
            <w:hideMark/>
          </w:tcPr>
          <w:p w:rsidR="00A739C2" w:rsidRPr="001B2C2A" w:rsidRDefault="00A739C2"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20,3±2,6</w:t>
            </w:r>
          </w:p>
        </w:tc>
      </w:tr>
    </w:tbl>
    <w:p w:rsidR="00A739C2" w:rsidRPr="001B2C2A" w:rsidRDefault="00A739C2" w:rsidP="00A739C2">
      <w:pPr>
        <w:autoSpaceDE w:val="0"/>
        <w:autoSpaceDN w:val="0"/>
        <w:adjustRightInd w:val="0"/>
        <w:spacing w:after="0" w:line="240" w:lineRule="auto"/>
        <w:jc w:val="both"/>
        <w:rPr>
          <w:rFonts w:ascii="Times New Roman" w:hAnsi="Times New Roman"/>
          <w:color w:val="000000" w:themeColor="text1"/>
          <w:spacing w:val="-6"/>
          <w:sz w:val="24"/>
          <w:szCs w:val="24"/>
        </w:rPr>
      </w:pPr>
    </w:p>
    <w:p w:rsidR="00A739C2" w:rsidRPr="001B2C2A" w:rsidRDefault="00A739C2" w:rsidP="00A739C2">
      <w:pPr>
        <w:autoSpaceDE w:val="0"/>
        <w:autoSpaceDN w:val="0"/>
        <w:adjustRightInd w:val="0"/>
        <w:spacing w:after="0" w:line="240" w:lineRule="auto"/>
        <w:jc w:val="both"/>
        <w:rPr>
          <w:rFonts w:ascii="Times New Roman" w:hAnsi="Times New Roman"/>
          <w:color w:val="000000" w:themeColor="text1"/>
          <w:sz w:val="24"/>
          <w:szCs w:val="24"/>
        </w:rPr>
      </w:pPr>
      <w:r w:rsidRPr="001B2C2A">
        <w:rPr>
          <w:rFonts w:ascii="Times New Roman" w:hAnsi="Times New Roman"/>
          <w:color w:val="000000" w:themeColor="text1"/>
          <w:spacing w:val="-6"/>
          <w:sz w:val="24"/>
          <w:szCs w:val="24"/>
        </w:rPr>
        <w:t>Los valores presentados en la tabla corresponden a la media de tres repeticiones.</w:t>
      </w:r>
      <w:r w:rsidRPr="001B2C2A">
        <w:rPr>
          <w:rFonts w:ascii="Times New Roman" w:hAnsi="Times New Roman"/>
          <w:color w:val="000000" w:themeColor="text1"/>
          <w:sz w:val="24"/>
          <w:szCs w:val="24"/>
        </w:rPr>
        <w:t xml:space="preserve"> </w:t>
      </w:r>
    </w:p>
    <w:p w:rsidR="00FE0F1F" w:rsidRPr="001B2C2A" w:rsidRDefault="00FE0F1F" w:rsidP="00A739C2">
      <w:pPr>
        <w:tabs>
          <w:tab w:val="left" w:pos="1695"/>
        </w:tabs>
        <w:spacing w:line="240" w:lineRule="auto"/>
        <w:jc w:val="both"/>
        <w:rPr>
          <w:rFonts w:ascii="Times New Roman" w:hAnsi="Times New Roman"/>
          <w:color w:val="000000" w:themeColor="text1"/>
          <w:sz w:val="24"/>
          <w:szCs w:val="24"/>
        </w:rPr>
      </w:pPr>
    </w:p>
    <w:p w:rsidR="00BD24FF" w:rsidRPr="001B2C2A" w:rsidRDefault="006E080C" w:rsidP="00BD24FF">
      <w:pPr>
        <w:tabs>
          <w:tab w:val="left" w:pos="1695"/>
        </w:tabs>
        <w:spacing w:line="240" w:lineRule="auto"/>
        <w:jc w:val="both"/>
        <w:rPr>
          <w:rFonts w:ascii="Times New Roman" w:hAnsi="Times New Roman"/>
          <w:color w:val="000000" w:themeColor="text1"/>
          <w:sz w:val="24"/>
          <w:szCs w:val="24"/>
        </w:rPr>
      </w:pPr>
      <w:r w:rsidRPr="006E080C">
        <w:rPr>
          <w:rFonts w:ascii="Times New Roman" w:hAnsi="Times New Roman"/>
          <w:i/>
          <w:color w:val="000000" w:themeColor="text1"/>
          <w:sz w:val="24"/>
          <w:szCs w:val="24"/>
        </w:rPr>
        <w:lastRenderedPageBreak/>
        <w:t>Caracterización de las cepas seleccion</w:t>
      </w:r>
      <w:r w:rsidR="00EE47FD">
        <w:rPr>
          <w:rFonts w:ascii="Times New Roman" w:hAnsi="Times New Roman"/>
          <w:i/>
          <w:color w:val="000000" w:themeColor="text1"/>
          <w:sz w:val="24"/>
          <w:szCs w:val="24"/>
        </w:rPr>
        <w:t xml:space="preserve">adas bajo condiciones de estrés. </w:t>
      </w:r>
      <w:r w:rsidR="00BD24FF" w:rsidRPr="001B2C2A">
        <w:rPr>
          <w:rFonts w:ascii="Times New Roman" w:hAnsi="Times New Roman"/>
          <w:color w:val="000000" w:themeColor="text1"/>
          <w:sz w:val="24"/>
          <w:szCs w:val="24"/>
        </w:rPr>
        <w:t xml:space="preserve">En este estudio, bajo condiciones de estrés salino a concentraciones de 120 </w:t>
      </w:r>
      <w:proofErr w:type="spellStart"/>
      <w:r w:rsidR="00BD24FF" w:rsidRPr="001B2C2A">
        <w:rPr>
          <w:rFonts w:ascii="Times New Roman" w:hAnsi="Times New Roman"/>
          <w:color w:val="000000" w:themeColor="text1"/>
          <w:sz w:val="24"/>
          <w:szCs w:val="24"/>
        </w:rPr>
        <w:t>mM</w:t>
      </w:r>
      <w:proofErr w:type="spellEnd"/>
      <w:r w:rsidR="00BD24FF" w:rsidRPr="001B2C2A">
        <w:rPr>
          <w:rFonts w:ascii="Times New Roman" w:hAnsi="Times New Roman"/>
          <w:color w:val="000000" w:themeColor="text1"/>
          <w:sz w:val="24"/>
          <w:szCs w:val="24"/>
        </w:rPr>
        <w:t xml:space="preserve"> y 240 </w:t>
      </w:r>
      <w:proofErr w:type="spellStart"/>
      <w:r w:rsidR="00BD24FF" w:rsidRPr="001B2C2A">
        <w:rPr>
          <w:rFonts w:ascii="Times New Roman" w:hAnsi="Times New Roman"/>
          <w:color w:val="000000" w:themeColor="text1"/>
          <w:sz w:val="24"/>
          <w:szCs w:val="24"/>
        </w:rPr>
        <w:t>mM</w:t>
      </w:r>
      <w:proofErr w:type="spellEnd"/>
      <w:r w:rsidR="00BD24FF" w:rsidRPr="001B2C2A">
        <w:rPr>
          <w:rFonts w:ascii="Times New Roman" w:hAnsi="Times New Roman"/>
          <w:color w:val="000000" w:themeColor="text1"/>
          <w:sz w:val="24"/>
          <w:szCs w:val="24"/>
        </w:rPr>
        <w:t xml:space="preserve"> de </w:t>
      </w:r>
      <w:proofErr w:type="spellStart"/>
      <w:r w:rsidR="00BD24FF" w:rsidRPr="001B2C2A">
        <w:rPr>
          <w:rFonts w:ascii="Times New Roman" w:hAnsi="Times New Roman"/>
          <w:color w:val="000000" w:themeColor="text1"/>
          <w:sz w:val="24"/>
          <w:szCs w:val="24"/>
        </w:rPr>
        <w:t>NaCl</w:t>
      </w:r>
      <w:proofErr w:type="spellEnd"/>
      <w:r w:rsidR="00BD24FF" w:rsidRPr="001B2C2A">
        <w:rPr>
          <w:rFonts w:ascii="Times New Roman" w:hAnsi="Times New Roman"/>
          <w:i/>
          <w:color w:val="000000" w:themeColor="text1"/>
          <w:sz w:val="24"/>
          <w:szCs w:val="24"/>
        </w:rPr>
        <w:t xml:space="preserve">, B. </w:t>
      </w:r>
      <w:proofErr w:type="spellStart"/>
      <w:r w:rsidR="00BD24FF" w:rsidRPr="001B2C2A">
        <w:rPr>
          <w:rFonts w:ascii="Times New Roman" w:hAnsi="Times New Roman"/>
          <w:i/>
          <w:color w:val="000000" w:themeColor="text1"/>
          <w:sz w:val="24"/>
          <w:szCs w:val="24"/>
        </w:rPr>
        <w:t>amyloliquefaciens</w:t>
      </w:r>
      <w:proofErr w:type="spellEnd"/>
      <w:r w:rsidR="00BD24FF" w:rsidRPr="001B2C2A">
        <w:rPr>
          <w:rFonts w:ascii="Times New Roman" w:hAnsi="Times New Roman"/>
          <w:color w:val="000000" w:themeColor="text1"/>
          <w:sz w:val="24"/>
          <w:szCs w:val="24"/>
        </w:rPr>
        <w:t xml:space="preserve"> KISA 34 y </w:t>
      </w:r>
      <w:r w:rsidR="00BD24FF" w:rsidRPr="001B2C2A">
        <w:rPr>
          <w:rFonts w:ascii="Times New Roman" w:hAnsi="Times New Roman"/>
          <w:i/>
          <w:color w:val="000000" w:themeColor="text1"/>
          <w:sz w:val="24"/>
          <w:szCs w:val="24"/>
        </w:rPr>
        <w:t xml:space="preserve">B. </w:t>
      </w:r>
      <w:proofErr w:type="spellStart"/>
      <w:r w:rsidR="00BD24FF" w:rsidRPr="001B2C2A">
        <w:rPr>
          <w:rFonts w:ascii="Times New Roman" w:hAnsi="Times New Roman"/>
          <w:i/>
          <w:color w:val="000000" w:themeColor="text1"/>
          <w:sz w:val="24"/>
          <w:szCs w:val="24"/>
        </w:rPr>
        <w:t>subtilis</w:t>
      </w:r>
      <w:proofErr w:type="spellEnd"/>
      <w:r w:rsidR="00BD24FF" w:rsidRPr="001B2C2A">
        <w:rPr>
          <w:rFonts w:ascii="Times New Roman" w:hAnsi="Times New Roman"/>
          <w:color w:val="000000" w:themeColor="text1"/>
          <w:sz w:val="24"/>
          <w:szCs w:val="24"/>
        </w:rPr>
        <w:t xml:space="preserve">  KISA 71 presentaron actividad de producción de </w:t>
      </w:r>
      <w:r w:rsidR="00EE47FD" w:rsidRPr="001B2C2A">
        <w:rPr>
          <w:rFonts w:ascii="Times New Roman" w:hAnsi="Times New Roman"/>
          <w:color w:val="000000" w:themeColor="text1"/>
          <w:sz w:val="24"/>
          <w:szCs w:val="24"/>
        </w:rPr>
        <w:t>índoles</w:t>
      </w:r>
      <w:r w:rsidR="00BD24FF" w:rsidRPr="001B2C2A">
        <w:rPr>
          <w:rFonts w:ascii="Times New Roman" w:hAnsi="Times New Roman"/>
          <w:color w:val="000000" w:themeColor="text1"/>
          <w:sz w:val="24"/>
          <w:szCs w:val="24"/>
        </w:rPr>
        <w:t>. Sin embargo</w:t>
      </w:r>
      <w:r w:rsidR="0047229B" w:rsidRPr="001B2C2A">
        <w:rPr>
          <w:rFonts w:ascii="Times New Roman" w:hAnsi="Times New Roman"/>
          <w:color w:val="000000" w:themeColor="text1"/>
          <w:sz w:val="24"/>
          <w:szCs w:val="24"/>
        </w:rPr>
        <w:t>,</w:t>
      </w:r>
      <w:r w:rsidR="00BD24FF" w:rsidRPr="001B2C2A">
        <w:rPr>
          <w:rFonts w:ascii="Times New Roman" w:hAnsi="Times New Roman"/>
          <w:color w:val="000000" w:themeColor="text1"/>
          <w:sz w:val="24"/>
          <w:szCs w:val="24"/>
        </w:rPr>
        <w:t xml:space="preserve"> a una concentración de 580 </w:t>
      </w:r>
      <w:proofErr w:type="spellStart"/>
      <w:r w:rsidR="00BD24FF" w:rsidRPr="001B2C2A">
        <w:rPr>
          <w:rFonts w:ascii="Times New Roman" w:hAnsi="Times New Roman"/>
          <w:color w:val="000000" w:themeColor="text1"/>
          <w:sz w:val="24"/>
          <w:szCs w:val="24"/>
        </w:rPr>
        <w:t>mM</w:t>
      </w:r>
      <w:proofErr w:type="spellEnd"/>
      <w:r w:rsidR="00BD24FF" w:rsidRPr="001B2C2A">
        <w:rPr>
          <w:rFonts w:ascii="Times New Roman" w:hAnsi="Times New Roman"/>
          <w:color w:val="000000" w:themeColor="text1"/>
          <w:sz w:val="24"/>
          <w:szCs w:val="24"/>
        </w:rPr>
        <w:t xml:space="preserve"> de </w:t>
      </w:r>
      <w:proofErr w:type="spellStart"/>
      <w:r w:rsidR="00BD24FF" w:rsidRPr="001B2C2A">
        <w:rPr>
          <w:rFonts w:ascii="Times New Roman" w:hAnsi="Times New Roman"/>
          <w:color w:val="000000" w:themeColor="text1"/>
          <w:sz w:val="24"/>
          <w:szCs w:val="24"/>
        </w:rPr>
        <w:t>NaCl</w:t>
      </w:r>
      <w:proofErr w:type="spellEnd"/>
      <w:r w:rsidR="00BD24FF" w:rsidRPr="001B2C2A">
        <w:rPr>
          <w:rFonts w:ascii="Times New Roman" w:hAnsi="Times New Roman"/>
          <w:color w:val="000000" w:themeColor="text1"/>
          <w:sz w:val="24"/>
          <w:szCs w:val="24"/>
        </w:rPr>
        <w:t xml:space="preserve"> no se presentó esta actividad. En la determinación cuantitativa de fósforo soluble los resultados mostraron que el </w:t>
      </w:r>
      <w:r w:rsidR="00BD24FF" w:rsidRPr="001B2C2A">
        <w:rPr>
          <w:rFonts w:ascii="Times New Roman" w:hAnsi="Times New Roman"/>
          <w:i/>
          <w:color w:val="000000" w:themeColor="text1"/>
          <w:sz w:val="24"/>
          <w:szCs w:val="24"/>
        </w:rPr>
        <w:t xml:space="preserve">B. </w:t>
      </w:r>
      <w:proofErr w:type="spellStart"/>
      <w:r w:rsidR="00BD24FF" w:rsidRPr="001B2C2A">
        <w:rPr>
          <w:rFonts w:ascii="Times New Roman" w:hAnsi="Times New Roman"/>
          <w:i/>
          <w:color w:val="000000" w:themeColor="text1"/>
          <w:sz w:val="24"/>
          <w:szCs w:val="24"/>
        </w:rPr>
        <w:t>amyloliquefaciens</w:t>
      </w:r>
      <w:proofErr w:type="spellEnd"/>
      <w:r w:rsidR="00BD24FF" w:rsidRPr="001B2C2A">
        <w:rPr>
          <w:rFonts w:ascii="Times New Roman" w:hAnsi="Times New Roman"/>
          <w:color w:val="000000" w:themeColor="text1"/>
          <w:sz w:val="24"/>
          <w:szCs w:val="24"/>
        </w:rPr>
        <w:t xml:space="preserve"> KISA 34 y </w:t>
      </w:r>
      <w:r w:rsidR="00BD24FF" w:rsidRPr="001B2C2A">
        <w:rPr>
          <w:rFonts w:ascii="Times New Roman" w:hAnsi="Times New Roman"/>
          <w:i/>
          <w:color w:val="000000" w:themeColor="text1"/>
          <w:sz w:val="24"/>
          <w:szCs w:val="24"/>
        </w:rPr>
        <w:t xml:space="preserve">B. </w:t>
      </w:r>
      <w:proofErr w:type="spellStart"/>
      <w:r w:rsidR="00BD24FF" w:rsidRPr="001B2C2A">
        <w:rPr>
          <w:rFonts w:ascii="Times New Roman" w:hAnsi="Times New Roman"/>
          <w:i/>
          <w:color w:val="000000" w:themeColor="text1"/>
          <w:sz w:val="24"/>
          <w:szCs w:val="24"/>
        </w:rPr>
        <w:t>subtilis</w:t>
      </w:r>
      <w:proofErr w:type="spellEnd"/>
      <w:r w:rsidR="0058022E">
        <w:rPr>
          <w:rFonts w:ascii="Times New Roman" w:hAnsi="Times New Roman"/>
          <w:color w:val="000000" w:themeColor="text1"/>
          <w:sz w:val="24"/>
          <w:szCs w:val="24"/>
        </w:rPr>
        <w:t xml:space="preserve"> </w:t>
      </w:r>
      <w:r w:rsidR="00BD24FF" w:rsidRPr="001B2C2A">
        <w:rPr>
          <w:rFonts w:ascii="Times New Roman" w:hAnsi="Times New Roman"/>
          <w:color w:val="000000" w:themeColor="text1"/>
          <w:sz w:val="24"/>
          <w:szCs w:val="24"/>
        </w:rPr>
        <w:t>KISA 71 presentaron solubilización de fósforo en presencia de los tres niveles de estrés salino, disminuyendo  esta actividad a medida que el porcentaje de sal aumentó (</w:t>
      </w:r>
      <w:r w:rsidR="00F90042">
        <w:rPr>
          <w:rFonts w:ascii="Times New Roman" w:hAnsi="Times New Roman"/>
          <w:color w:val="000000" w:themeColor="text1"/>
          <w:sz w:val="24"/>
          <w:szCs w:val="24"/>
        </w:rPr>
        <w:t>t</w:t>
      </w:r>
      <w:r w:rsidR="00F90042" w:rsidRPr="001B2C2A">
        <w:rPr>
          <w:rFonts w:ascii="Times New Roman" w:hAnsi="Times New Roman"/>
          <w:color w:val="000000" w:themeColor="text1"/>
          <w:sz w:val="24"/>
          <w:szCs w:val="24"/>
        </w:rPr>
        <w:t xml:space="preserve">abla </w:t>
      </w:r>
      <w:r w:rsidR="00BD24FF" w:rsidRPr="001B2C2A">
        <w:rPr>
          <w:rFonts w:ascii="Times New Roman" w:hAnsi="Times New Roman"/>
          <w:color w:val="000000" w:themeColor="text1"/>
          <w:sz w:val="24"/>
          <w:szCs w:val="24"/>
        </w:rPr>
        <w:t>2).</w:t>
      </w:r>
    </w:p>
    <w:p w:rsidR="00BD24FF" w:rsidRPr="001B2C2A" w:rsidRDefault="006E080C" w:rsidP="00BD24FF">
      <w:pPr>
        <w:tabs>
          <w:tab w:val="left" w:pos="1695"/>
        </w:tabs>
        <w:spacing w:line="240" w:lineRule="auto"/>
        <w:jc w:val="both"/>
        <w:rPr>
          <w:rFonts w:ascii="Times New Roman" w:hAnsi="Times New Roman"/>
          <w:color w:val="000000" w:themeColor="text1"/>
          <w:sz w:val="24"/>
          <w:szCs w:val="24"/>
        </w:rPr>
      </w:pPr>
      <w:r w:rsidRPr="006E080C">
        <w:rPr>
          <w:rFonts w:ascii="Times New Roman" w:hAnsi="Times New Roman"/>
          <w:b/>
          <w:color w:val="000000" w:themeColor="text1"/>
          <w:sz w:val="24"/>
          <w:szCs w:val="24"/>
        </w:rPr>
        <w:t xml:space="preserve">Tabla 2. </w:t>
      </w:r>
      <w:r w:rsidR="00BD24FF" w:rsidRPr="001B2C2A">
        <w:rPr>
          <w:rFonts w:ascii="Times New Roman" w:hAnsi="Times New Roman"/>
          <w:color w:val="000000" w:themeColor="text1"/>
          <w:sz w:val="24"/>
          <w:szCs w:val="24"/>
        </w:rPr>
        <w:t xml:space="preserve">Caracterización de las cepas bajo condiciones de estrés salino. </w:t>
      </w:r>
    </w:p>
    <w:tbl>
      <w:tblPr>
        <w:tblW w:w="8470" w:type="dxa"/>
        <w:tblInd w:w="55" w:type="dxa"/>
        <w:tblCellMar>
          <w:left w:w="70" w:type="dxa"/>
          <w:right w:w="70" w:type="dxa"/>
        </w:tblCellMar>
        <w:tblLook w:val="04A0"/>
      </w:tblPr>
      <w:tblGrid>
        <w:gridCol w:w="1099"/>
        <w:gridCol w:w="1273"/>
        <w:gridCol w:w="1145"/>
        <w:gridCol w:w="1067"/>
        <w:gridCol w:w="1373"/>
        <w:gridCol w:w="1256"/>
        <w:gridCol w:w="1257"/>
      </w:tblGrid>
      <w:tr w:rsidR="00BD24FF" w:rsidRPr="001B2C2A" w:rsidTr="00E008ED">
        <w:trPr>
          <w:trHeight w:val="283"/>
        </w:trPr>
        <w:tc>
          <w:tcPr>
            <w:tcW w:w="10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D24FF" w:rsidRPr="00F90042" w:rsidRDefault="006E080C" w:rsidP="00E008ED">
            <w:pPr>
              <w:spacing w:after="0" w:line="240" w:lineRule="auto"/>
              <w:jc w:val="center"/>
              <w:rPr>
                <w:rFonts w:ascii="Times New Roman" w:eastAsia="Times New Roman" w:hAnsi="Times New Roman"/>
                <w:b/>
                <w:color w:val="000000" w:themeColor="text1"/>
                <w:sz w:val="24"/>
                <w:szCs w:val="24"/>
                <w:lang w:val="es-ES_tradnl" w:eastAsia="es-ES"/>
              </w:rPr>
            </w:pPr>
            <w:r w:rsidRPr="006E080C">
              <w:rPr>
                <w:rFonts w:ascii="Times New Roman" w:eastAsia="Times New Roman" w:hAnsi="Times New Roman"/>
                <w:b/>
                <w:color w:val="000000" w:themeColor="text1"/>
                <w:sz w:val="24"/>
                <w:szCs w:val="24"/>
                <w:lang w:val="es-ES_tradnl" w:eastAsia="es-ES"/>
              </w:rPr>
              <w:t xml:space="preserve">Cepas </w:t>
            </w:r>
          </w:p>
        </w:tc>
        <w:tc>
          <w:tcPr>
            <w:tcW w:w="348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BD24FF" w:rsidRPr="00F90042" w:rsidRDefault="006E080C" w:rsidP="00E008ED">
            <w:pPr>
              <w:spacing w:after="0" w:line="240" w:lineRule="auto"/>
              <w:jc w:val="center"/>
              <w:rPr>
                <w:rFonts w:ascii="Times New Roman" w:eastAsia="Times New Roman" w:hAnsi="Times New Roman"/>
                <w:b/>
                <w:color w:val="000000" w:themeColor="text1"/>
                <w:sz w:val="24"/>
                <w:szCs w:val="24"/>
                <w:lang w:val="es-ES_tradnl" w:eastAsia="es-ES"/>
              </w:rPr>
            </w:pPr>
            <w:r w:rsidRPr="006E080C">
              <w:rPr>
                <w:rFonts w:ascii="Times New Roman" w:eastAsia="Times New Roman" w:hAnsi="Times New Roman"/>
                <w:b/>
                <w:color w:val="000000" w:themeColor="text1"/>
                <w:sz w:val="24"/>
                <w:szCs w:val="24"/>
                <w:lang w:val="es-ES_tradnl" w:eastAsia="es-ES"/>
              </w:rPr>
              <w:t>Índoles totales (µg ml</w:t>
            </w:r>
            <w:r w:rsidRPr="006E080C">
              <w:rPr>
                <w:rFonts w:ascii="Times New Roman" w:eastAsia="Times New Roman" w:hAnsi="Times New Roman"/>
                <w:b/>
                <w:color w:val="000000" w:themeColor="text1"/>
                <w:sz w:val="24"/>
                <w:szCs w:val="24"/>
                <w:vertAlign w:val="superscript"/>
                <w:lang w:val="es-ES_tradnl" w:eastAsia="es-ES"/>
              </w:rPr>
              <w:t>-1</w:t>
            </w:r>
            <w:r w:rsidRPr="006E080C">
              <w:rPr>
                <w:rFonts w:ascii="Times New Roman" w:eastAsia="Times New Roman" w:hAnsi="Times New Roman"/>
                <w:b/>
                <w:color w:val="000000" w:themeColor="text1"/>
                <w:sz w:val="24"/>
                <w:szCs w:val="24"/>
                <w:lang w:val="es-ES_tradnl" w:eastAsia="es-ES"/>
              </w:rPr>
              <w:t>)</w:t>
            </w:r>
          </w:p>
        </w:tc>
        <w:tc>
          <w:tcPr>
            <w:tcW w:w="388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BD24FF" w:rsidRPr="00F90042" w:rsidRDefault="006E080C" w:rsidP="00E008ED">
            <w:pPr>
              <w:spacing w:after="0" w:line="240" w:lineRule="auto"/>
              <w:jc w:val="center"/>
              <w:rPr>
                <w:rFonts w:ascii="Times New Roman" w:eastAsia="Times New Roman" w:hAnsi="Times New Roman"/>
                <w:b/>
                <w:color w:val="000000" w:themeColor="text1"/>
                <w:sz w:val="24"/>
                <w:szCs w:val="24"/>
                <w:lang w:val="es-ES_tradnl" w:eastAsia="es-ES"/>
              </w:rPr>
            </w:pPr>
            <w:r w:rsidRPr="006E080C">
              <w:rPr>
                <w:rFonts w:ascii="Times New Roman" w:eastAsia="Times New Roman" w:hAnsi="Times New Roman"/>
                <w:b/>
                <w:color w:val="000000" w:themeColor="text1"/>
                <w:sz w:val="24"/>
                <w:szCs w:val="24"/>
                <w:lang w:val="es-ES_tradnl" w:eastAsia="es-ES"/>
              </w:rPr>
              <w:t>Fósforo disponibles (ppm)</w:t>
            </w:r>
          </w:p>
        </w:tc>
      </w:tr>
      <w:tr w:rsidR="00BD24FF" w:rsidRPr="001B2C2A" w:rsidTr="00E008ED">
        <w:trPr>
          <w:trHeight w:val="283"/>
        </w:trPr>
        <w:tc>
          <w:tcPr>
            <w:tcW w:w="1099" w:type="dxa"/>
            <w:vMerge/>
            <w:tcBorders>
              <w:top w:val="single" w:sz="8" w:space="0" w:color="auto"/>
              <w:left w:val="single" w:sz="8" w:space="0" w:color="auto"/>
              <w:bottom w:val="single" w:sz="8" w:space="0" w:color="000000"/>
              <w:right w:val="single" w:sz="8" w:space="0" w:color="auto"/>
            </w:tcBorders>
            <w:vAlign w:val="center"/>
            <w:hideMark/>
          </w:tcPr>
          <w:p w:rsidR="00BD24FF" w:rsidRPr="00F90042" w:rsidRDefault="00BD24FF" w:rsidP="00E008ED">
            <w:pPr>
              <w:spacing w:after="0" w:line="240" w:lineRule="auto"/>
              <w:rPr>
                <w:rFonts w:ascii="Times New Roman" w:eastAsia="Times New Roman" w:hAnsi="Times New Roman"/>
                <w:b/>
                <w:color w:val="000000" w:themeColor="text1"/>
                <w:sz w:val="24"/>
                <w:szCs w:val="24"/>
                <w:lang w:val="es-ES_tradnl" w:eastAsia="es-ES"/>
              </w:rPr>
            </w:pPr>
          </w:p>
        </w:tc>
        <w:tc>
          <w:tcPr>
            <w:tcW w:w="1273" w:type="dxa"/>
            <w:tcBorders>
              <w:top w:val="nil"/>
              <w:left w:val="nil"/>
              <w:bottom w:val="single" w:sz="8" w:space="0" w:color="auto"/>
              <w:right w:val="single" w:sz="8" w:space="0" w:color="auto"/>
            </w:tcBorders>
            <w:shd w:val="clear" w:color="auto" w:fill="auto"/>
            <w:noWrap/>
            <w:vAlign w:val="center"/>
            <w:hideMark/>
          </w:tcPr>
          <w:p w:rsidR="00BD24FF" w:rsidRPr="00F90042" w:rsidRDefault="006E080C" w:rsidP="00E008ED">
            <w:pPr>
              <w:spacing w:after="0" w:line="240" w:lineRule="auto"/>
              <w:jc w:val="center"/>
              <w:rPr>
                <w:rFonts w:ascii="Times New Roman" w:eastAsia="Times New Roman" w:hAnsi="Times New Roman"/>
                <w:b/>
                <w:color w:val="000000" w:themeColor="text1"/>
                <w:sz w:val="24"/>
                <w:szCs w:val="24"/>
                <w:lang w:val="es-ES_tradnl" w:eastAsia="es-ES"/>
              </w:rPr>
            </w:pPr>
            <w:r w:rsidRPr="006E080C">
              <w:rPr>
                <w:rFonts w:ascii="Times New Roman" w:eastAsia="Times New Roman" w:hAnsi="Times New Roman"/>
                <w:b/>
                <w:color w:val="000000" w:themeColor="text1"/>
                <w:sz w:val="24"/>
                <w:szCs w:val="24"/>
                <w:lang w:val="es-ES_tradnl" w:eastAsia="es-ES"/>
              </w:rPr>
              <w:t xml:space="preserve">120 </w:t>
            </w:r>
            <w:proofErr w:type="spellStart"/>
            <w:r w:rsidRPr="006E080C">
              <w:rPr>
                <w:rFonts w:ascii="Times New Roman" w:eastAsia="Times New Roman" w:hAnsi="Times New Roman"/>
                <w:b/>
                <w:color w:val="000000" w:themeColor="text1"/>
                <w:sz w:val="24"/>
                <w:szCs w:val="24"/>
                <w:lang w:val="es-ES_tradnl" w:eastAsia="es-ES"/>
              </w:rPr>
              <w:t>mM</w:t>
            </w:r>
            <w:proofErr w:type="spellEnd"/>
          </w:p>
        </w:tc>
        <w:tc>
          <w:tcPr>
            <w:tcW w:w="1145" w:type="dxa"/>
            <w:tcBorders>
              <w:top w:val="nil"/>
              <w:left w:val="nil"/>
              <w:bottom w:val="single" w:sz="8" w:space="0" w:color="auto"/>
              <w:right w:val="single" w:sz="8" w:space="0" w:color="auto"/>
            </w:tcBorders>
            <w:shd w:val="clear" w:color="auto" w:fill="auto"/>
            <w:noWrap/>
            <w:vAlign w:val="center"/>
            <w:hideMark/>
          </w:tcPr>
          <w:p w:rsidR="00BD24FF" w:rsidRPr="00F90042" w:rsidRDefault="006E080C" w:rsidP="00E008ED">
            <w:pPr>
              <w:spacing w:after="0" w:line="240" w:lineRule="auto"/>
              <w:jc w:val="center"/>
              <w:rPr>
                <w:rFonts w:ascii="Times New Roman" w:eastAsia="Times New Roman" w:hAnsi="Times New Roman"/>
                <w:b/>
                <w:color w:val="000000" w:themeColor="text1"/>
                <w:sz w:val="24"/>
                <w:szCs w:val="24"/>
                <w:lang w:val="es-ES_tradnl" w:eastAsia="es-ES"/>
              </w:rPr>
            </w:pPr>
            <w:r w:rsidRPr="006E080C">
              <w:rPr>
                <w:rFonts w:ascii="Times New Roman" w:eastAsia="Times New Roman" w:hAnsi="Times New Roman"/>
                <w:b/>
                <w:color w:val="000000" w:themeColor="text1"/>
                <w:sz w:val="24"/>
                <w:szCs w:val="24"/>
                <w:lang w:val="es-ES_tradnl" w:eastAsia="es-ES"/>
              </w:rPr>
              <w:t xml:space="preserve">240 </w:t>
            </w:r>
            <w:proofErr w:type="spellStart"/>
            <w:r w:rsidRPr="006E080C">
              <w:rPr>
                <w:rFonts w:ascii="Times New Roman" w:eastAsia="Times New Roman" w:hAnsi="Times New Roman"/>
                <w:b/>
                <w:color w:val="000000" w:themeColor="text1"/>
                <w:sz w:val="24"/>
                <w:szCs w:val="24"/>
                <w:lang w:val="es-ES_tradnl" w:eastAsia="es-ES"/>
              </w:rPr>
              <w:t>mM</w:t>
            </w:r>
            <w:proofErr w:type="spellEnd"/>
          </w:p>
        </w:tc>
        <w:tc>
          <w:tcPr>
            <w:tcW w:w="1067" w:type="dxa"/>
            <w:tcBorders>
              <w:top w:val="nil"/>
              <w:left w:val="nil"/>
              <w:bottom w:val="single" w:sz="8" w:space="0" w:color="auto"/>
              <w:right w:val="single" w:sz="8" w:space="0" w:color="auto"/>
            </w:tcBorders>
            <w:shd w:val="clear" w:color="auto" w:fill="auto"/>
            <w:noWrap/>
            <w:vAlign w:val="center"/>
            <w:hideMark/>
          </w:tcPr>
          <w:p w:rsidR="00BD24FF" w:rsidRPr="00F90042" w:rsidRDefault="006E080C" w:rsidP="00E008ED">
            <w:pPr>
              <w:spacing w:after="0" w:line="240" w:lineRule="auto"/>
              <w:jc w:val="center"/>
              <w:rPr>
                <w:rFonts w:ascii="Times New Roman" w:eastAsia="Times New Roman" w:hAnsi="Times New Roman"/>
                <w:b/>
                <w:color w:val="000000" w:themeColor="text1"/>
                <w:sz w:val="24"/>
                <w:szCs w:val="24"/>
                <w:lang w:val="es-ES_tradnl" w:eastAsia="es-ES"/>
              </w:rPr>
            </w:pPr>
            <w:r w:rsidRPr="006E080C">
              <w:rPr>
                <w:rFonts w:ascii="Times New Roman" w:eastAsia="Times New Roman" w:hAnsi="Times New Roman"/>
                <w:b/>
                <w:color w:val="000000" w:themeColor="text1"/>
                <w:sz w:val="24"/>
                <w:szCs w:val="24"/>
                <w:lang w:val="es-ES_tradnl" w:eastAsia="es-ES"/>
              </w:rPr>
              <w:t xml:space="preserve">580 </w:t>
            </w:r>
            <w:proofErr w:type="spellStart"/>
            <w:r w:rsidRPr="006E080C">
              <w:rPr>
                <w:rFonts w:ascii="Times New Roman" w:eastAsia="Times New Roman" w:hAnsi="Times New Roman"/>
                <w:b/>
                <w:color w:val="000000" w:themeColor="text1"/>
                <w:sz w:val="24"/>
                <w:szCs w:val="24"/>
                <w:lang w:val="es-ES_tradnl" w:eastAsia="es-ES"/>
              </w:rPr>
              <w:t>mM</w:t>
            </w:r>
            <w:proofErr w:type="spellEnd"/>
          </w:p>
        </w:tc>
        <w:tc>
          <w:tcPr>
            <w:tcW w:w="1373" w:type="dxa"/>
            <w:tcBorders>
              <w:top w:val="nil"/>
              <w:left w:val="nil"/>
              <w:bottom w:val="single" w:sz="8" w:space="0" w:color="auto"/>
              <w:right w:val="single" w:sz="8" w:space="0" w:color="auto"/>
            </w:tcBorders>
            <w:shd w:val="clear" w:color="auto" w:fill="auto"/>
            <w:noWrap/>
            <w:vAlign w:val="center"/>
            <w:hideMark/>
          </w:tcPr>
          <w:p w:rsidR="00BD24FF" w:rsidRPr="00F90042" w:rsidRDefault="006E080C" w:rsidP="00E008ED">
            <w:pPr>
              <w:spacing w:after="0" w:line="240" w:lineRule="auto"/>
              <w:jc w:val="center"/>
              <w:rPr>
                <w:rFonts w:ascii="Times New Roman" w:eastAsia="Times New Roman" w:hAnsi="Times New Roman"/>
                <w:b/>
                <w:color w:val="000000" w:themeColor="text1"/>
                <w:sz w:val="24"/>
                <w:szCs w:val="24"/>
                <w:lang w:val="es-ES_tradnl" w:eastAsia="es-ES"/>
              </w:rPr>
            </w:pPr>
            <w:r w:rsidRPr="006E080C">
              <w:rPr>
                <w:rFonts w:ascii="Times New Roman" w:eastAsia="Times New Roman" w:hAnsi="Times New Roman"/>
                <w:b/>
                <w:color w:val="000000" w:themeColor="text1"/>
                <w:sz w:val="24"/>
                <w:szCs w:val="24"/>
                <w:lang w:val="es-ES_tradnl" w:eastAsia="es-ES"/>
              </w:rPr>
              <w:t xml:space="preserve">120 </w:t>
            </w:r>
            <w:proofErr w:type="spellStart"/>
            <w:r w:rsidRPr="006E080C">
              <w:rPr>
                <w:rFonts w:ascii="Times New Roman" w:eastAsia="Times New Roman" w:hAnsi="Times New Roman"/>
                <w:b/>
                <w:color w:val="000000" w:themeColor="text1"/>
                <w:sz w:val="24"/>
                <w:szCs w:val="24"/>
                <w:lang w:val="es-ES_tradnl" w:eastAsia="es-ES"/>
              </w:rPr>
              <w:t>mM</w:t>
            </w:r>
            <w:proofErr w:type="spellEnd"/>
          </w:p>
        </w:tc>
        <w:tc>
          <w:tcPr>
            <w:tcW w:w="1256" w:type="dxa"/>
            <w:tcBorders>
              <w:top w:val="nil"/>
              <w:left w:val="nil"/>
              <w:bottom w:val="single" w:sz="8" w:space="0" w:color="auto"/>
              <w:right w:val="single" w:sz="8" w:space="0" w:color="auto"/>
            </w:tcBorders>
            <w:shd w:val="clear" w:color="auto" w:fill="auto"/>
            <w:noWrap/>
            <w:vAlign w:val="center"/>
            <w:hideMark/>
          </w:tcPr>
          <w:p w:rsidR="00BD24FF" w:rsidRPr="00F90042" w:rsidRDefault="006E080C" w:rsidP="00E008ED">
            <w:pPr>
              <w:spacing w:after="0" w:line="240" w:lineRule="auto"/>
              <w:jc w:val="center"/>
              <w:rPr>
                <w:rFonts w:ascii="Times New Roman" w:eastAsia="Times New Roman" w:hAnsi="Times New Roman"/>
                <w:b/>
                <w:color w:val="000000" w:themeColor="text1"/>
                <w:sz w:val="24"/>
                <w:szCs w:val="24"/>
                <w:lang w:val="es-ES_tradnl" w:eastAsia="es-ES"/>
              </w:rPr>
            </w:pPr>
            <w:r w:rsidRPr="006E080C">
              <w:rPr>
                <w:rFonts w:ascii="Times New Roman" w:eastAsia="Times New Roman" w:hAnsi="Times New Roman"/>
                <w:b/>
                <w:color w:val="000000" w:themeColor="text1"/>
                <w:sz w:val="24"/>
                <w:szCs w:val="24"/>
                <w:lang w:val="es-ES_tradnl" w:eastAsia="es-ES"/>
              </w:rPr>
              <w:t>240 Mm</w:t>
            </w:r>
          </w:p>
        </w:tc>
        <w:tc>
          <w:tcPr>
            <w:tcW w:w="1257" w:type="dxa"/>
            <w:tcBorders>
              <w:top w:val="nil"/>
              <w:left w:val="nil"/>
              <w:bottom w:val="single" w:sz="8" w:space="0" w:color="auto"/>
              <w:right w:val="single" w:sz="8" w:space="0" w:color="auto"/>
            </w:tcBorders>
            <w:shd w:val="clear" w:color="auto" w:fill="auto"/>
            <w:noWrap/>
            <w:vAlign w:val="center"/>
            <w:hideMark/>
          </w:tcPr>
          <w:p w:rsidR="00BD24FF" w:rsidRPr="00F90042" w:rsidRDefault="006E080C" w:rsidP="00E008ED">
            <w:pPr>
              <w:spacing w:after="0" w:line="240" w:lineRule="auto"/>
              <w:jc w:val="center"/>
              <w:rPr>
                <w:rFonts w:ascii="Times New Roman" w:eastAsia="Times New Roman" w:hAnsi="Times New Roman"/>
                <w:b/>
                <w:color w:val="000000" w:themeColor="text1"/>
                <w:sz w:val="24"/>
                <w:szCs w:val="24"/>
                <w:lang w:val="es-ES_tradnl" w:eastAsia="es-ES"/>
              </w:rPr>
            </w:pPr>
            <w:r w:rsidRPr="006E080C">
              <w:rPr>
                <w:rFonts w:ascii="Times New Roman" w:eastAsia="Times New Roman" w:hAnsi="Times New Roman"/>
                <w:b/>
                <w:color w:val="000000" w:themeColor="text1"/>
                <w:sz w:val="24"/>
                <w:szCs w:val="24"/>
                <w:lang w:val="es-ES_tradnl" w:eastAsia="es-ES"/>
              </w:rPr>
              <w:t xml:space="preserve">580 </w:t>
            </w:r>
            <w:proofErr w:type="spellStart"/>
            <w:r w:rsidRPr="006E080C">
              <w:rPr>
                <w:rFonts w:ascii="Times New Roman" w:eastAsia="Times New Roman" w:hAnsi="Times New Roman"/>
                <w:b/>
                <w:color w:val="000000" w:themeColor="text1"/>
                <w:sz w:val="24"/>
                <w:szCs w:val="24"/>
                <w:lang w:val="es-ES_tradnl" w:eastAsia="es-ES"/>
              </w:rPr>
              <w:t>mM</w:t>
            </w:r>
            <w:proofErr w:type="spellEnd"/>
          </w:p>
        </w:tc>
      </w:tr>
      <w:tr w:rsidR="00BD24FF" w:rsidRPr="001B2C2A" w:rsidTr="00E008ED">
        <w:trPr>
          <w:trHeight w:val="283"/>
        </w:trPr>
        <w:tc>
          <w:tcPr>
            <w:tcW w:w="1099" w:type="dxa"/>
            <w:tcBorders>
              <w:top w:val="nil"/>
              <w:left w:val="single" w:sz="8" w:space="0" w:color="auto"/>
              <w:bottom w:val="single" w:sz="8" w:space="0" w:color="auto"/>
              <w:right w:val="single" w:sz="8"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KISA 34</w:t>
            </w:r>
          </w:p>
        </w:tc>
        <w:tc>
          <w:tcPr>
            <w:tcW w:w="1273" w:type="dxa"/>
            <w:tcBorders>
              <w:top w:val="nil"/>
              <w:left w:val="nil"/>
              <w:bottom w:val="single" w:sz="8" w:space="0" w:color="auto"/>
              <w:right w:val="single" w:sz="8"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17,3±0,4</w:t>
            </w:r>
          </w:p>
        </w:tc>
        <w:tc>
          <w:tcPr>
            <w:tcW w:w="1145" w:type="dxa"/>
            <w:tcBorders>
              <w:top w:val="nil"/>
              <w:left w:val="nil"/>
              <w:bottom w:val="single" w:sz="8" w:space="0" w:color="auto"/>
              <w:right w:val="single" w:sz="8"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5,6±0,5</w:t>
            </w:r>
          </w:p>
        </w:tc>
        <w:tc>
          <w:tcPr>
            <w:tcW w:w="1067" w:type="dxa"/>
            <w:tcBorders>
              <w:top w:val="nil"/>
              <w:left w:val="nil"/>
              <w:bottom w:val="single" w:sz="8" w:space="0" w:color="auto"/>
              <w:right w:val="single" w:sz="8"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0,0±0,0</w:t>
            </w:r>
          </w:p>
        </w:tc>
        <w:tc>
          <w:tcPr>
            <w:tcW w:w="1373" w:type="dxa"/>
            <w:tcBorders>
              <w:top w:val="nil"/>
              <w:left w:val="nil"/>
              <w:bottom w:val="single" w:sz="8" w:space="0" w:color="auto"/>
              <w:right w:val="single" w:sz="8"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105,6±4,7</w:t>
            </w:r>
          </w:p>
        </w:tc>
        <w:tc>
          <w:tcPr>
            <w:tcW w:w="1256" w:type="dxa"/>
            <w:tcBorders>
              <w:top w:val="nil"/>
              <w:left w:val="nil"/>
              <w:bottom w:val="single" w:sz="8" w:space="0" w:color="auto"/>
              <w:right w:val="single" w:sz="8"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64,8±4,2</w:t>
            </w:r>
          </w:p>
        </w:tc>
        <w:tc>
          <w:tcPr>
            <w:tcW w:w="1257" w:type="dxa"/>
            <w:tcBorders>
              <w:top w:val="nil"/>
              <w:left w:val="nil"/>
              <w:bottom w:val="single" w:sz="8" w:space="0" w:color="auto"/>
              <w:right w:val="single" w:sz="8"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9,8±0,7</w:t>
            </w:r>
          </w:p>
        </w:tc>
      </w:tr>
      <w:tr w:rsidR="00BD24FF" w:rsidRPr="001B2C2A" w:rsidTr="00E008ED">
        <w:trPr>
          <w:trHeight w:val="283"/>
        </w:trPr>
        <w:tc>
          <w:tcPr>
            <w:tcW w:w="1099" w:type="dxa"/>
            <w:tcBorders>
              <w:top w:val="nil"/>
              <w:left w:val="single" w:sz="8" w:space="0" w:color="auto"/>
              <w:bottom w:val="single" w:sz="8" w:space="0" w:color="auto"/>
              <w:right w:val="single" w:sz="8"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KISA 71</w:t>
            </w:r>
          </w:p>
        </w:tc>
        <w:tc>
          <w:tcPr>
            <w:tcW w:w="1273" w:type="dxa"/>
            <w:tcBorders>
              <w:top w:val="nil"/>
              <w:left w:val="nil"/>
              <w:bottom w:val="single" w:sz="8" w:space="0" w:color="auto"/>
              <w:right w:val="single" w:sz="8"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5,9±0,2</w:t>
            </w:r>
          </w:p>
        </w:tc>
        <w:tc>
          <w:tcPr>
            <w:tcW w:w="1145" w:type="dxa"/>
            <w:tcBorders>
              <w:top w:val="nil"/>
              <w:left w:val="nil"/>
              <w:bottom w:val="single" w:sz="8" w:space="0" w:color="auto"/>
              <w:right w:val="single" w:sz="8" w:space="0" w:color="auto"/>
            </w:tcBorders>
            <w:shd w:val="clear" w:color="auto" w:fill="auto"/>
            <w:noWrap/>
            <w:vAlign w:val="center"/>
            <w:hideMark/>
          </w:tcPr>
          <w:p w:rsidR="00BD24FF" w:rsidRPr="001B2C2A" w:rsidRDefault="00BD24FF" w:rsidP="00E951BF">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4,3±0,1</w:t>
            </w:r>
          </w:p>
        </w:tc>
        <w:tc>
          <w:tcPr>
            <w:tcW w:w="1067" w:type="dxa"/>
            <w:tcBorders>
              <w:top w:val="nil"/>
              <w:left w:val="nil"/>
              <w:bottom w:val="single" w:sz="8" w:space="0" w:color="auto"/>
              <w:right w:val="single" w:sz="8"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0,0±0,0</w:t>
            </w:r>
          </w:p>
        </w:tc>
        <w:tc>
          <w:tcPr>
            <w:tcW w:w="1373" w:type="dxa"/>
            <w:tcBorders>
              <w:top w:val="nil"/>
              <w:left w:val="nil"/>
              <w:bottom w:val="single" w:sz="8" w:space="0" w:color="auto"/>
              <w:right w:val="single" w:sz="8"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34,7±4,2</w:t>
            </w:r>
          </w:p>
        </w:tc>
        <w:tc>
          <w:tcPr>
            <w:tcW w:w="1256" w:type="dxa"/>
            <w:tcBorders>
              <w:top w:val="nil"/>
              <w:left w:val="nil"/>
              <w:bottom w:val="single" w:sz="8" w:space="0" w:color="auto"/>
              <w:right w:val="single" w:sz="8" w:space="0" w:color="auto"/>
            </w:tcBorders>
            <w:shd w:val="clear" w:color="auto" w:fill="auto"/>
            <w:noWrap/>
            <w:vAlign w:val="center"/>
            <w:hideMark/>
          </w:tcPr>
          <w:p w:rsidR="00BD24FF" w:rsidRPr="001B2C2A" w:rsidRDefault="00BD24FF" w:rsidP="00E951BF">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23,1±1,7</w:t>
            </w:r>
          </w:p>
        </w:tc>
        <w:tc>
          <w:tcPr>
            <w:tcW w:w="1257" w:type="dxa"/>
            <w:tcBorders>
              <w:top w:val="nil"/>
              <w:left w:val="nil"/>
              <w:bottom w:val="single" w:sz="8" w:space="0" w:color="auto"/>
              <w:right w:val="single" w:sz="8" w:space="0" w:color="auto"/>
            </w:tcBorders>
            <w:shd w:val="clear" w:color="auto" w:fill="auto"/>
            <w:noWrap/>
            <w:vAlign w:val="center"/>
            <w:hideMark/>
          </w:tcPr>
          <w:p w:rsidR="00BD24FF" w:rsidRPr="001B2C2A" w:rsidRDefault="00BD24FF" w:rsidP="00E951BF">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13,7±0,4</w:t>
            </w:r>
          </w:p>
        </w:tc>
      </w:tr>
    </w:tbl>
    <w:p w:rsidR="00BD24FF" w:rsidRPr="001B2C2A" w:rsidRDefault="00BD24FF" w:rsidP="00BD24FF">
      <w:pPr>
        <w:tabs>
          <w:tab w:val="left" w:pos="1695"/>
        </w:tabs>
        <w:spacing w:line="240" w:lineRule="auto"/>
        <w:jc w:val="both"/>
        <w:rPr>
          <w:rFonts w:ascii="Times New Roman" w:hAnsi="Times New Roman"/>
          <w:color w:val="000000" w:themeColor="text1"/>
          <w:sz w:val="24"/>
          <w:szCs w:val="24"/>
        </w:rPr>
      </w:pPr>
    </w:p>
    <w:p w:rsidR="00BD24FF" w:rsidRPr="001B2C2A" w:rsidRDefault="00BD24FF" w:rsidP="00BD24FF">
      <w:pPr>
        <w:tabs>
          <w:tab w:val="left" w:pos="1695"/>
        </w:tabs>
        <w:spacing w:line="240" w:lineRule="auto"/>
        <w:jc w:val="both"/>
        <w:rPr>
          <w:rFonts w:ascii="Times New Roman" w:hAnsi="Times New Roman"/>
          <w:color w:val="000000" w:themeColor="text1"/>
          <w:sz w:val="24"/>
          <w:szCs w:val="24"/>
        </w:rPr>
      </w:pPr>
      <w:r w:rsidRPr="001B2C2A">
        <w:rPr>
          <w:rFonts w:ascii="Times New Roman" w:hAnsi="Times New Roman"/>
          <w:color w:val="000000" w:themeColor="text1"/>
          <w:sz w:val="24"/>
          <w:szCs w:val="24"/>
        </w:rPr>
        <w:t>El g</w:t>
      </w:r>
      <w:r w:rsidR="0047229B" w:rsidRPr="001B2C2A">
        <w:rPr>
          <w:rFonts w:ascii="Times New Roman" w:hAnsi="Times New Roman"/>
          <w:color w:val="000000" w:themeColor="text1"/>
          <w:sz w:val="24"/>
          <w:szCs w:val="24"/>
        </w:rPr>
        <w:t>é</w:t>
      </w:r>
      <w:r w:rsidRPr="001B2C2A">
        <w:rPr>
          <w:rFonts w:ascii="Times New Roman" w:hAnsi="Times New Roman"/>
          <w:color w:val="000000" w:themeColor="text1"/>
          <w:sz w:val="24"/>
          <w:szCs w:val="24"/>
        </w:rPr>
        <w:t>ner</w:t>
      </w:r>
      <w:r w:rsidR="0047229B" w:rsidRPr="001B2C2A">
        <w:rPr>
          <w:rFonts w:ascii="Times New Roman" w:hAnsi="Times New Roman"/>
          <w:color w:val="000000" w:themeColor="text1"/>
          <w:sz w:val="24"/>
          <w:szCs w:val="24"/>
        </w:rPr>
        <w:t>o</w:t>
      </w:r>
      <w:r w:rsidR="004B102F">
        <w:rPr>
          <w:rFonts w:ascii="Times New Roman" w:hAnsi="Times New Roman"/>
          <w:color w:val="000000" w:themeColor="text1"/>
          <w:sz w:val="24"/>
          <w:szCs w:val="24"/>
        </w:rPr>
        <w:t xml:space="preserve"> </w:t>
      </w:r>
      <w:r w:rsidRPr="001B2C2A">
        <w:rPr>
          <w:rFonts w:ascii="Times New Roman" w:hAnsi="Times New Roman"/>
          <w:i/>
          <w:color w:val="000000" w:themeColor="text1"/>
          <w:sz w:val="24"/>
          <w:szCs w:val="24"/>
        </w:rPr>
        <w:t>Bacillus</w:t>
      </w:r>
      <w:r w:rsidRPr="001B2C2A">
        <w:rPr>
          <w:rFonts w:ascii="Times New Roman" w:hAnsi="Times New Roman"/>
          <w:color w:val="000000" w:themeColor="text1"/>
          <w:sz w:val="24"/>
          <w:szCs w:val="24"/>
        </w:rPr>
        <w:t xml:space="preserve"> se encuentran entre las comunidades con mayor éxito en la actividad de solubilización de fosfatos (</w:t>
      </w:r>
      <w:proofErr w:type="spellStart"/>
      <w:r w:rsidRPr="001B2C2A">
        <w:rPr>
          <w:rFonts w:ascii="Times New Roman" w:hAnsi="Times New Roman"/>
          <w:color w:val="000000" w:themeColor="text1"/>
          <w:sz w:val="24"/>
          <w:szCs w:val="24"/>
        </w:rPr>
        <w:t>Wani</w:t>
      </w:r>
      <w:proofErr w:type="spellEnd"/>
      <w:r w:rsidR="00751FEC">
        <w:rPr>
          <w:rFonts w:ascii="Times New Roman" w:hAnsi="Times New Roman"/>
          <w:color w:val="000000" w:themeColor="text1"/>
          <w:sz w:val="24"/>
          <w:szCs w:val="24"/>
        </w:rPr>
        <w:t xml:space="preserve"> </w:t>
      </w:r>
      <w:r w:rsidRPr="001B2C2A">
        <w:rPr>
          <w:rFonts w:ascii="Times New Roman" w:hAnsi="Times New Roman"/>
          <w:i/>
          <w:color w:val="000000" w:themeColor="text1"/>
          <w:sz w:val="24"/>
          <w:szCs w:val="24"/>
        </w:rPr>
        <w:t>et al</w:t>
      </w:r>
      <w:r w:rsidRPr="001B2C2A">
        <w:rPr>
          <w:rFonts w:ascii="Times New Roman" w:hAnsi="Times New Roman"/>
          <w:color w:val="000000" w:themeColor="text1"/>
          <w:sz w:val="24"/>
          <w:szCs w:val="24"/>
        </w:rPr>
        <w:t xml:space="preserve">., 2007). En los estudios realizados por </w:t>
      </w:r>
      <w:proofErr w:type="spellStart"/>
      <w:r w:rsidRPr="001B2C2A">
        <w:rPr>
          <w:rFonts w:ascii="Times New Roman" w:hAnsi="Times New Roman"/>
          <w:color w:val="000000" w:themeColor="text1"/>
          <w:sz w:val="24"/>
          <w:szCs w:val="24"/>
        </w:rPr>
        <w:t>Cherif-Silini</w:t>
      </w:r>
      <w:proofErr w:type="spellEnd"/>
      <w:r w:rsidRPr="001B2C2A">
        <w:rPr>
          <w:rFonts w:ascii="Times New Roman" w:hAnsi="Times New Roman"/>
          <w:color w:val="000000" w:themeColor="text1"/>
          <w:sz w:val="24"/>
          <w:szCs w:val="24"/>
        </w:rPr>
        <w:t xml:space="preserve"> (2013), se informó que todas las cepas evaluadas del género tuvieron la capacidad de solubilizar el P a concentraciones de hasta un 1,0 % de </w:t>
      </w:r>
      <w:proofErr w:type="spellStart"/>
      <w:r w:rsidRPr="001B2C2A">
        <w:rPr>
          <w:rFonts w:ascii="Times New Roman" w:hAnsi="Times New Roman"/>
          <w:color w:val="000000" w:themeColor="text1"/>
          <w:sz w:val="24"/>
          <w:szCs w:val="24"/>
        </w:rPr>
        <w:t>NaCl</w:t>
      </w:r>
      <w:proofErr w:type="spellEnd"/>
      <w:r w:rsidRPr="001B2C2A">
        <w:rPr>
          <w:rFonts w:ascii="Times New Roman" w:hAnsi="Times New Roman"/>
          <w:color w:val="000000" w:themeColor="text1"/>
          <w:sz w:val="24"/>
          <w:szCs w:val="24"/>
        </w:rPr>
        <w:t xml:space="preserve"> en el medio. </w:t>
      </w:r>
    </w:p>
    <w:p w:rsidR="00BD24FF" w:rsidRPr="001B2C2A" w:rsidRDefault="00BD24FF" w:rsidP="00BD24FF">
      <w:pPr>
        <w:tabs>
          <w:tab w:val="left" w:pos="1695"/>
        </w:tabs>
        <w:spacing w:line="240" w:lineRule="auto"/>
        <w:jc w:val="both"/>
        <w:rPr>
          <w:rFonts w:ascii="Times New Roman" w:hAnsi="Times New Roman"/>
          <w:color w:val="000000" w:themeColor="text1"/>
          <w:sz w:val="24"/>
          <w:szCs w:val="24"/>
        </w:rPr>
      </w:pPr>
      <w:r w:rsidRPr="001B2C2A">
        <w:rPr>
          <w:rFonts w:ascii="Times New Roman" w:hAnsi="Times New Roman"/>
          <w:i/>
          <w:color w:val="000000" w:themeColor="text1"/>
          <w:sz w:val="24"/>
          <w:szCs w:val="24"/>
        </w:rPr>
        <w:t>B</w:t>
      </w:r>
      <w:r w:rsidRPr="001B2C2A">
        <w:rPr>
          <w:rFonts w:ascii="Times New Roman" w:hAnsi="Times New Roman"/>
          <w:color w:val="000000" w:themeColor="text1"/>
          <w:sz w:val="24"/>
          <w:szCs w:val="24"/>
        </w:rPr>
        <w:t xml:space="preserve">. </w:t>
      </w:r>
      <w:proofErr w:type="spellStart"/>
      <w:r w:rsidRPr="001B2C2A">
        <w:rPr>
          <w:rFonts w:ascii="Times New Roman" w:hAnsi="Times New Roman"/>
          <w:i/>
          <w:color w:val="000000" w:themeColor="text1"/>
          <w:sz w:val="24"/>
          <w:szCs w:val="24"/>
        </w:rPr>
        <w:t>licheniformis</w:t>
      </w:r>
      <w:proofErr w:type="spellEnd"/>
      <w:r w:rsidRPr="001B2C2A">
        <w:rPr>
          <w:rFonts w:ascii="Times New Roman" w:hAnsi="Times New Roman"/>
          <w:i/>
          <w:color w:val="000000" w:themeColor="text1"/>
          <w:sz w:val="24"/>
          <w:szCs w:val="24"/>
        </w:rPr>
        <w:t xml:space="preserve">, B. </w:t>
      </w:r>
      <w:proofErr w:type="spellStart"/>
      <w:r w:rsidRPr="001B2C2A">
        <w:rPr>
          <w:rFonts w:ascii="Times New Roman" w:hAnsi="Times New Roman"/>
          <w:i/>
          <w:color w:val="000000" w:themeColor="text1"/>
          <w:sz w:val="24"/>
          <w:szCs w:val="24"/>
        </w:rPr>
        <w:t>pumilus</w:t>
      </w:r>
      <w:proofErr w:type="spellEnd"/>
      <w:r w:rsidRPr="001B2C2A">
        <w:rPr>
          <w:rFonts w:ascii="Times New Roman" w:hAnsi="Times New Roman"/>
          <w:i/>
          <w:color w:val="000000" w:themeColor="text1"/>
          <w:sz w:val="24"/>
          <w:szCs w:val="24"/>
        </w:rPr>
        <w:t xml:space="preserve">, B. </w:t>
      </w:r>
      <w:proofErr w:type="spellStart"/>
      <w:r w:rsidRPr="001B2C2A">
        <w:rPr>
          <w:rFonts w:ascii="Times New Roman" w:hAnsi="Times New Roman"/>
          <w:i/>
          <w:color w:val="000000" w:themeColor="text1"/>
          <w:sz w:val="24"/>
          <w:szCs w:val="24"/>
        </w:rPr>
        <w:t>coagulans</w:t>
      </w:r>
      <w:proofErr w:type="spellEnd"/>
      <w:r w:rsidRPr="001B2C2A">
        <w:rPr>
          <w:rFonts w:ascii="Times New Roman" w:hAnsi="Times New Roman"/>
          <w:i/>
          <w:color w:val="000000" w:themeColor="text1"/>
          <w:sz w:val="24"/>
          <w:szCs w:val="24"/>
        </w:rPr>
        <w:t xml:space="preserve"> </w:t>
      </w:r>
      <w:r w:rsidRPr="0016698C">
        <w:rPr>
          <w:rFonts w:ascii="Times New Roman" w:hAnsi="Times New Roman"/>
          <w:color w:val="000000" w:themeColor="text1"/>
          <w:sz w:val="24"/>
          <w:szCs w:val="24"/>
        </w:rPr>
        <w:t>y</w:t>
      </w:r>
      <w:r w:rsidRPr="001B2C2A">
        <w:rPr>
          <w:rFonts w:ascii="Times New Roman" w:hAnsi="Times New Roman"/>
          <w:i/>
          <w:color w:val="000000" w:themeColor="text1"/>
          <w:sz w:val="24"/>
          <w:szCs w:val="24"/>
        </w:rPr>
        <w:t xml:space="preserve"> B. </w:t>
      </w:r>
      <w:proofErr w:type="spellStart"/>
      <w:r w:rsidRPr="001B2C2A">
        <w:rPr>
          <w:rFonts w:ascii="Times New Roman" w:hAnsi="Times New Roman"/>
          <w:i/>
          <w:color w:val="000000" w:themeColor="text1"/>
          <w:sz w:val="24"/>
          <w:szCs w:val="24"/>
        </w:rPr>
        <w:t>insolitus</w:t>
      </w:r>
      <w:proofErr w:type="spellEnd"/>
      <w:r w:rsidRPr="001B2C2A">
        <w:rPr>
          <w:rFonts w:ascii="Times New Roman" w:hAnsi="Times New Roman"/>
          <w:i/>
          <w:color w:val="000000" w:themeColor="text1"/>
          <w:sz w:val="24"/>
          <w:szCs w:val="24"/>
        </w:rPr>
        <w:t>,</w:t>
      </w:r>
      <w:r w:rsidR="004B102F">
        <w:rPr>
          <w:rFonts w:ascii="Times New Roman" w:hAnsi="Times New Roman"/>
          <w:i/>
          <w:color w:val="000000" w:themeColor="text1"/>
          <w:sz w:val="24"/>
          <w:szCs w:val="24"/>
        </w:rPr>
        <w:t xml:space="preserve"> </w:t>
      </w:r>
      <w:r w:rsidRPr="001B2C2A">
        <w:rPr>
          <w:rFonts w:ascii="Times New Roman" w:hAnsi="Times New Roman"/>
          <w:color w:val="000000" w:themeColor="text1"/>
          <w:sz w:val="24"/>
          <w:szCs w:val="24"/>
        </w:rPr>
        <w:t xml:space="preserve">han sido reportados bajo condiciones no salinas; no obstante, contenidos de sal en el medio circulante disminuyen la producción de </w:t>
      </w:r>
      <w:r w:rsidR="007B3BD1" w:rsidRPr="001B2C2A">
        <w:rPr>
          <w:rFonts w:ascii="Times New Roman" w:hAnsi="Times New Roman"/>
          <w:color w:val="000000" w:themeColor="text1"/>
          <w:sz w:val="24"/>
          <w:szCs w:val="24"/>
        </w:rPr>
        <w:t>índoles</w:t>
      </w:r>
      <w:r w:rsidRPr="001B2C2A">
        <w:rPr>
          <w:rFonts w:ascii="Times New Roman" w:hAnsi="Times New Roman"/>
          <w:color w:val="000000" w:themeColor="text1"/>
          <w:sz w:val="24"/>
          <w:szCs w:val="24"/>
        </w:rPr>
        <w:t xml:space="preserve"> totales y la solubilización de fósfor</w:t>
      </w:r>
      <w:r w:rsidR="002D721D" w:rsidRPr="001B2C2A">
        <w:rPr>
          <w:rFonts w:ascii="Times New Roman" w:hAnsi="Times New Roman"/>
          <w:color w:val="000000" w:themeColor="text1"/>
          <w:sz w:val="24"/>
          <w:szCs w:val="24"/>
        </w:rPr>
        <w:t>o</w:t>
      </w:r>
      <w:r w:rsidR="004B102F">
        <w:rPr>
          <w:rFonts w:ascii="Times New Roman" w:hAnsi="Times New Roman"/>
          <w:color w:val="000000" w:themeColor="text1"/>
          <w:sz w:val="24"/>
          <w:szCs w:val="24"/>
        </w:rPr>
        <w:t xml:space="preserve"> </w:t>
      </w:r>
      <w:r w:rsidR="00E34382" w:rsidRPr="001B2C2A">
        <w:rPr>
          <w:rFonts w:ascii="Times New Roman" w:hAnsi="Times New Roman"/>
          <w:color w:val="000000" w:themeColor="text1"/>
          <w:sz w:val="24"/>
          <w:szCs w:val="24"/>
        </w:rPr>
        <w:t>sin embargo,</w:t>
      </w:r>
      <w:r w:rsidRPr="001B2C2A">
        <w:rPr>
          <w:rFonts w:ascii="Times New Roman" w:hAnsi="Times New Roman"/>
          <w:color w:val="000000" w:themeColor="text1"/>
          <w:sz w:val="24"/>
          <w:szCs w:val="24"/>
        </w:rPr>
        <w:t xml:space="preserve"> el potencial como PGPB bajo condiciones de estrés abiótico por salinidad se mantiene (</w:t>
      </w:r>
      <w:proofErr w:type="spellStart"/>
      <w:r w:rsidRPr="001B2C2A">
        <w:rPr>
          <w:rFonts w:ascii="Times New Roman" w:hAnsi="Times New Roman"/>
          <w:color w:val="000000" w:themeColor="text1"/>
          <w:sz w:val="24"/>
          <w:szCs w:val="24"/>
        </w:rPr>
        <w:t>Upadhyay</w:t>
      </w:r>
      <w:proofErr w:type="spellEnd"/>
      <w:r w:rsidR="004B102F">
        <w:rPr>
          <w:rFonts w:ascii="Times New Roman" w:hAnsi="Times New Roman"/>
          <w:color w:val="000000" w:themeColor="text1"/>
          <w:sz w:val="24"/>
          <w:szCs w:val="24"/>
        </w:rPr>
        <w:t xml:space="preserve"> </w:t>
      </w:r>
      <w:r w:rsidRPr="001B2C2A">
        <w:rPr>
          <w:rFonts w:ascii="Times New Roman" w:hAnsi="Times New Roman"/>
          <w:i/>
          <w:color w:val="000000" w:themeColor="text1"/>
          <w:sz w:val="24"/>
          <w:szCs w:val="24"/>
        </w:rPr>
        <w:t>et al</w:t>
      </w:r>
      <w:r w:rsidRPr="001B2C2A">
        <w:rPr>
          <w:rFonts w:ascii="Times New Roman" w:hAnsi="Times New Roman"/>
          <w:color w:val="000000" w:themeColor="text1"/>
          <w:sz w:val="24"/>
          <w:szCs w:val="24"/>
        </w:rPr>
        <w:t>., 2011).</w:t>
      </w:r>
    </w:p>
    <w:p w:rsidR="00CE3342" w:rsidRPr="001B2C2A" w:rsidRDefault="006E080C" w:rsidP="0016698C">
      <w:pPr>
        <w:tabs>
          <w:tab w:val="left" w:pos="1695"/>
        </w:tabs>
        <w:spacing w:line="240" w:lineRule="auto"/>
        <w:jc w:val="both"/>
        <w:rPr>
          <w:rFonts w:ascii="Times New Roman" w:hAnsi="Times New Roman"/>
          <w:color w:val="000000" w:themeColor="text1"/>
          <w:sz w:val="24"/>
          <w:szCs w:val="24"/>
        </w:rPr>
      </w:pPr>
      <w:r w:rsidRPr="006E080C">
        <w:rPr>
          <w:rFonts w:ascii="Times New Roman" w:hAnsi="Times New Roman"/>
          <w:i/>
          <w:color w:val="000000" w:themeColor="text1"/>
          <w:sz w:val="24"/>
          <w:szCs w:val="24"/>
        </w:rPr>
        <w:t>Evaluación de las bacterias Gram positivas seleccionadas y su efecto sobre el crecimiento de P. clandestinum bajo condiciones de estrés salino</w:t>
      </w:r>
      <w:r w:rsidR="0016698C">
        <w:rPr>
          <w:rFonts w:ascii="Times New Roman" w:hAnsi="Times New Roman"/>
          <w:i/>
          <w:color w:val="000000" w:themeColor="text1"/>
          <w:sz w:val="24"/>
          <w:szCs w:val="24"/>
        </w:rPr>
        <w:t xml:space="preserve">. </w:t>
      </w:r>
      <w:r w:rsidR="00BD24FF" w:rsidRPr="001B2C2A">
        <w:rPr>
          <w:rFonts w:ascii="Times New Roman" w:hAnsi="Times New Roman"/>
          <w:color w:val="000000" w:themeColor="text1"/>
          <w:sz w:val="24"/>
          <w:szCs w:val="24"/>
        </w:rPr>
        <w:t>Los resultados</w:t>
      </w:r>
      <w:r w:rsidR="00C44F48" w:rsidRPr="001B2C2A">
        <w:rPr>
          <w:rFonts w:ascii="Times New Roman" w:hAnsi="Times New Roman"/>
          <w:color w:val="000000" w:themeColor="text1"/>
          <w:sz w:val="24"/>
          <w:szCs w:val="24"/>
        </w:rPr>
        <w:t xml:space="preserve"> obtenidos indican que existen diferencias </w:t>
      </w:r>
      <w:r w:rsidR="00CE3342" w:rsidRPr="001B2C2A">
        <w:rPr>
          <w:rFonts w:ascii="Times New Roman" w:hAnsi="Times New Roman"/>
          <w:color w:val="000000" w:themeColor="text1"/>
          <w:sz w:val="24"/>
          <w:szCs w:val="24"/>
        </w:rPr>
        <w:t xml:space="preserve">estadísticamente </w:t>
      </w:r>
      <w:r w:rsidR="00C44F48" w:rsidRPr="001B2C2A">
        <w:rPr>
          <w:rFonts w:ascii="Times New Roman" w:hAnsi="Times New Roman"/>
          <w:color w:val="000000" w:themeColor="text1"/>
          <w:sz w:val="24"/>
          <w:szCs w:val="24"/>
        </w:rPr>
        <w:t xml:space="preserve">significativas </w:t>
      </w:r>
      <w:r w:rsidR="00BD24FF" w:rsidRPr="001B2C2A">
        <w:rPr>
          <w:rFonts w:ascii="Times New Roman" w:hAnsi="Times New Roman"/>
          <w:color w:val="000000" w:themeColor="text1"/>
          <w:sz w:val="24"/>
          <w:szCs w:val="24"/>
        </w:rPr>
        <w:t xml:space="preserve">en </w:t>
      </w:r>
      <w:r w:rsidR="00C44F48" w:rsidRPr="001B2C2A">
        <w:rPr>
          <w:rFonts w:ascii="Times New Roman" w:hAnsi="Times New Roman"/>
          <w:color w:val="000000" w:themeColor="text1"/>
          <w:sz w:val="24"/>
          <w:szCs w:val="24"/>
        </w:rPr>
        <w:t xml:space="preserve">la </w:t>
      </w:r>
      <w:r w:rsidR="00BD24FF" w:rsidRPr="001B2C2A">
        <w:rPr>
          <w:rFonts w:ascii="Times New Roman" w:hAnsi="Times New Roman"/>
          <w:color w:val="000000" w:themeColor="text1"/>
          <w:sz w:val="24"/>
          <w:szCs w:val="24"/>
        </w:rPr>
        <w:t>altura de la planta</w:t>
      </w:r>
      <w:r w:rsidR="00CE3342" w:rsidRPr="001B2C2A">
        <w:rPr>
          <w:rFonts w:ascii="Times New Roman" w:hAnsi="Times New Roman"/>
          <w:color w:val="000000" w:themeColor="text1"/>
          <w:sz w:val="24"/>
          <w:szCs w:val="24"/>
        </w:rPr>
        <w:t xml:space="preserve"> y longitud radicular</w:t>
      </w:r>
      <w:r w:rsidR="00E951BF" w:rsidRPr="001B2C2A">
        <w:rPr>
          <w:rFonts w:ascii="Times New Roman" w:hAnsi="Times New Roman"/>
          <w:color w:val="000000" w:themeColor="text1"/>
          <w:sz w:val="24"/>
          <w:szCs w:val="24"/>
        </w:rPr>
        <w:t xml:space="preserve"> </w:t>
      </w:r>
      <w:r w:rsidR="00C44F48" w:rsidRPr="001B2C2A">
        <w:rPr>
          <w:rFonts w:ascii="Times New Roman" w:hAnsi="Times New Roman"/>
          <w:color w:val="000000" w:themeColor="text1"/>
          <w:sz w:val="24"/>
          <w:szCs w:val="24"/>
        </w:rPr>
        <w:t>(</w:t>
      </w:r>
      <w:r w:rsidR="00C44F48" w:rsidRPr="001B2C2A">
        <w:rPr>
          <w:rFonts w:ascii="Times New Roman" w:hAnsi="Times New Roman"/>
          <w:bCs/>
          <w:i/>
          <w:iCs/>
          <w:color w:val="000000" w:themeColor="text1"/>
          <w:sz w:val="24"/>
          <w:szCs w:val="24"/>
        </w:rPr>
        <w:t>p</w:t>
      </w:r>
      <w:r w:rsidR="00C44F48" w:rsidRPr="001B2C2A">
        <w:rPr>
          <w:rFonts w:ascii="Times New Roman" w:hAnsi="Times New Roman"/>
          <w:bCs/>
          <w:color w:val="000000" w:themeColor="text1"/>
          <w:sz w:val="24"/>
          <w:szCs w:val="24"/>
        </w:rPr>
        <w:t>≤ 0,05</w:t>
      </w:r>
      <w:r w:rsidR="00C44F48" w:rsidRPr="001B2C2A">
        <w:rPr>
          <w:rFonts w:ascii="Times New Roman" w:hAnsi="Times New Roman"/>
          <w:color w:val="000000" w:themeColor="text1"/>
          <w:sz w:val="24"/>
          <w:szCs w:val="24"/>
        </w:rPr>
        <w:t>)</w:t>
      </w:r>
      <w:r w:rsidR="00CE3342" w:rsidRPr="001B2C2A">
        <w:rPr>
          <w:rFonts w:ascii="Times New Roman" w:hAnsi="Times New Roman"/>
          <w:color w:val="000000" w:themeColor="text1"/>
          <w:sz w:val="24"/>
          <w:szCs w:val="24"/>
        </w:rPr>
        <w:t xml:space="preserve"> con la prueba de </w:t>
      </w:r>
      <w:proofErr w:type="spellStart"/>
      <w:r w:rsidR="00CE3342" w:rsidRPr="001B2C2A">
        <w:rPr>
          <w:rFonts w:ascii="Times New Roman" w:hAnsi="Times New Roman"/>
          <w:bCs/>
          <w:color w:val="000000" w:themeColor="text1"/>
          <w:sz w:val="24"/>
          <w:szCs w:val="24"/>
        </w:rPr>
        <w:t>Kruskal</w:t>
      </w:r>
      <w:proofErr w:type="spellEnd"/>
      <w:r w:rsidR="00CE3342" w:rsidRPr="001B2C2A">
        <w:rPr>
          <w:rFonts w:ascii="Times New Roman" w:hAnsi="Times New Roman"/>
          <w:bCs/>
          <w:color w:val="000000" w:themeColor="text1"/>
          <w:sz w:val="24"/>
          <w:szCs w:val="24"/>
        </w:rPr>
        <w:t xml:space="preserve">-Wallis. El </w:t>
      </w:r>
      <w:r w:rsidR="00BD24FF" w:rsidRPr="001B2C2A">
        <w:rPr>
          <w:rFonts w:ascii="Times New Roman" w:hAnsi="Times New Roman"/>
          <w:color w:val="000000" w:themeColor="text1"/>
          <w:sz w:val="24"/>
          <w:szCs w:val="24"/>
        </w:rPr>
        <w:t>tratamiento T6 - KISA 34 + KISA 71+ 25% (RF)</w:t>
      </w:r>
      <w:r w:rsidR="00CE3342" w:rsidRPr="001B2C2A">
        <w:rPr>
          <w:rFonts w:ascii="Times New Roman" w:hAnsi="Times New Roman"/>
          <w:color w:val="000000" w:themeColor="text1"/>
          <w:sz w:val="24"/>
          <w:szCs w:val="24"/>
        </w:rPr>
        <w:t xml:space="preserve"> presenta un incremento de altura en un 8,2%</w:t>
      </w:r>
      <w:r w:rsidR="003102A1" w:rsidRPr="001B2C2A">
        <w:rPr>
          <w:rFonts w:ascii="Times New Roman" w:hAnsi="Times New Roman"/>
          <w:color w:val="000000" w:themeColor="text1"/>
          <w:sz w:val="24"/>
          <w:szCs w:val="24"/>
        </w:rPr>
        <w:t xml:space="preserve"> respecto a la media</w:t>
      </w:r>
      <w:r w:rsidR="009A08ED" w:rsidRPr="001B2C2A">
        <w:rPr>
          <w:rFonts w:ascii="Times New Roman" w:hAnsi="Times New Roman"/>
          <w:color w:val="000000" w:themeColor="text1"/>
          <w:sz w:val="24"/>
          <w:szCs w:val="24"/>
        </w:rPr>
        <w:t xml:space="preserve"> </w:t>
      </w:r>
      <w:r w:rsidR="003102A1" w:rsidRPr="001B2C2A">
        <w:rPr>
          <w:rFonts w:ascii="Times New Roman" w:hAnsi="Times New Roman"/>
          <w:color w:val="000000" w:themeColor="text1"/>
          <w:sz w:val="24"/>
          <w:szCs w:val="24"/>
        </w:rPr>
        <w:t>en comparación con el</w:t>
      </w:r>
      <w:r w:rsidR="00BD24FF" w:rsidRPr="001B2C2A">
        <w:rPr>
          <w:rFonts w:ascii="Times New Roman" w:hAnsi="Times New Roman"/>
          <w:color w:val="000000" w:themeColor="text1"/>
          <w:sz w:val="24"/>
          <w:szCs w:val="24"/>
        </w:rPr>
        <w:t xml:space="preserve"> T2- </w:t>
      </w:r>
      <w:r w:rsidR="00F3414A" w:rsidRPr="001B2C2A">
        <w:rPr>
          <w:rFonts w:ascii="Times New Roman" w:hAnsi="Times New Roman"/>
          <w:color w:val="000000" w:themeColor="text1"/>
          <w:sz w:val="24"/>
          <w:szCs w:val="24"/>
        </w:rPr>
        <w:t>fertilización química completa</w:t>
      </w:r>
      <w:r w:rsidR="00CE3342" w:rsidRPr="001B2C2A">
        <w:rPr>
          <w:rFonts w:ascii="Times New Roman" w:hAnsi="Times New Roman"/>
          <w:color w:val="000000" w:themeColor="text1"/>
          <w:sz w:val="24"/>
          <w:szCs w:val="24"/>
        </w:rPr>
        <w:t>.</w:t>
      </w:r>
      <w:r w:rsidR="00E951BF" w:rsidRPr="001B2C2A">
        <w:rPr>
          <w:rFonts w:ascii="Times New Roman" w:hAnsi="Times New Roman"/>
          <w:color w:val="000000" w:themeColor="text1"/>
          <w:sz w:val="24"/>
          <w:szCs w:val="24"/>
        </w:rPr>
        <w:t xml:space="preserve"> </w:t>
      </w:r>
      <w:r w:rsidR="00CE3342" w:rsidRPr="001B2C2A">
        <w:rPr>
          <w:rFonts w:ascii="Times New Roman" w:hAnsi="Times New Roman"/>
          <w:color w:val="000000" w:themeColor="text1"/>
          <w:sz w:val="24"/>
          <w:szCs w:val="24"/>
        </w:rPr>
        <w:t>E</w:t>
      </w:r>
      <w:r w:rsidR="00BD24FF" w:rsidRPr="001B2C2A">
        <w:rPr>
          <w:rFonts w:ascii="Times New Roman" w:hAnsi="Times New Roman"/>
          <w:color w:val="000000" w:themeColor="text1"/>
          <w:sz w:val="24"/>
          <w:szCs w:val="24"/>
        </w:rPr>
        <w:t>n cuanto a la longitud radic</w:t>
      </w:r>
      <w:r w:rsidR="009C182F" w:rsidRPr="001B2C2A">
        <w:rPr>
          <w:rFonts w:ascii="Times New Roman" w:hAnsi="Times New Roman"/>
          <w:color w:val="000000" w:themeColor="text1"/>
          <w:sz w:val="24"/>
          <w:szCs w:val="24"/>
        </w:rPr>
        <w:t>ul</w:t>
      </w:r>
      <w:r w:rsidR="00BD24FF" w:rsidRPr="001B2C2A">
        <w:rPr>
          <w:rFonts w:ascii="Times New Roman" w:hAnsi="Times New Roman"/>
          <w:color w:val="000000" w:themeColor="text1"/>
          <w:sz w:val="24"/>
          <w:szCs w:val="24"/>
        </w:rPr>
        <w:t>a</w:t>
      </w:r>
      <w:r w:rsidR="009C182F" w:rsidRPr="001B2C2A">
        <w:rPr>
          <w:rFonts w:ascii="Times New Roman" w:hAnsi="Times New Roman"/>
          <w:color w:val="000000" w:themeColor="text1"/>
          <w:sz w:val="24"/>
          <w:szCs w:val="24"/>
        </w:rPr>
        <w:t>r</w:t>
      </w:r>
      <w:r w:rsidR="00BD24FF" w:rsidRPr="001B2C2A">
        <w:rPr>
          <w:rFonts w:ascii="Times New Roman" w:hAnsi="Times New Roman"/>
          <w:color w:val="000000" w:themeColor="text1"/>
          <w:sz w:val="24"/>
          <w:szCs w:val="24"/>
        </w:rPr>
        <w:t xml:space="preserve"> T6 - KISA 34 + KISA 71+ 25% (RF) igual</w:t>
      </w:r>
      <w:r w:rsidR="009C182F" w:rsidRPr="001B2C2A">
        <w:rPr>
          <w:rFonts w:ascii="Times New Roman" w:hAnsi="Times New Roman"/>
          <w:color w:val="000000" w:themeColor="text1"/>
          <w:sz w:val="24"/>
          <w:szCs w:val="24"/>
        </w:rPr>
        <w:t>ó</w:t>
      </w:r>
      <w:r w:rsidR="00BD24FF" w:rsidRPr="001B2C2A">
        <w:rPr>
          <w:rFonts w:ascii="Times New Roman" w:hAnsi="Times New Roman"/>
          <w:color w:val="000000" w:themeColor="text1"/>
          <w:sz w:val="24"/>
          <w:szCs w:val="24"/>
        </w:rPr>
        <w:t xml:space="preserve"> al T2- </w:t>
      </w:r>
      <w:r w:rsidR="00CE3342" w:rsidRPr="001B2C2A">
        <w:rPr>
          <w:rFonts w:ascii="Times New Roman" w:hAnsi="Times New Roman"/>
          <w:color w:val="000000" w:themeColor="text1"/>
          <w:sz w:val="24"/>
          <w:szCs w:val="24"/>
        </w:rPr>
        <w:t>fertilización</w:t>
      </w:r>
      <w:r w:rsidR="00BD24FF" w:rsidRPr="001B2C2A">
        <w:rPr>
          <w:rFonts w:ascii="Times New Roman" w:hAnsi="Times New Roman"/>
          <w:color w:val="000000" w:themeColor="text1"/>
          <w:sz w:val="24"/>
          <w:szCs w:val="24"/>
        </w:rPr>
        <w:t xml:space="preserve"> químic</w:t>
      </w:r>
      <w:r w:rsidR="00CE3342" w:rsidRPr="001B2C2A">
        <w:rPr>
          <w:rFonts w:ascii="Times New Roman" w:hAnsi="Times New Roman"/>
          <w:color w:val="000000" w:themeColor="text1"/>
          <w:sz w:val="24"/>
          <w:szCs w:val="24"/>
        </w:rPr>
        <w:t>a completa</w:t>
      </w:r>
      <w:r w:rsidR="00BD24FF" w:rsidRPr="001B2C2A">
        <w:rPr>
          <w:rFonts w:ascii="Times New Roman" w:hAnsi="Times New Roman"/>
          <w:color w:val="000000" w:themeColor="text1"/>
          <w:sz w:val="24"/>
          <w:szCs w:val="24"/>
        </w:rPr>
        <w:t xml:space="preserve"> (</w:t>
      </w:r>
      <w:r w:rsidR="00E10406">
        <w:rPr>
          <w:rFonts w:ascii="Times New Roman" w:hAnsi="Times New Roman"/>
          <w:color w:val="000000" w:themeColor="text1"/>
          <w:sz w:val="24"/>
          <w:szCs w:val="24"/>
        </w:rPr>
        <w:t>f</w:t>
      </w:r>
      <w:r w:rsidR="00E10406" w:rsidRPr="001B2C2A">
        <w:rPr>
          <w:rFonts w:ascii="Times New Roman" w:hAnsi="Times New Roman"/>
          <w:color w:val="000000" w:themeColor="text1"/>
          <w:sz w:val="24"/>
          <w:szCs w:val="24"/>
        </w:rPr>
        <w:t xml:space="preserve">igura </w:t>
      </w:r>
      <w:r w:rsidR="00BD24FF" w:rsidRPr="001B2C2A">
        <w:rPr>
          <w:rFonts w:ascii="Times New Roman" w:hAnsi="Times New Roman"/>
          <w:color w:val="000000" w:themeColor="text1"/>
          <w:sz w:val="24"/>
          <w:szCs w:val="24"/>
        </w:rPr>
        <w:t xml:space="preserve">1).  </w:t>
      </w:r>
    </w:p>
    <w:p w:rsidR="00CE3342" w:rsidRPr="001B2C2A" w:rsidRDefault="00CE3342" w:rsidP="00BD24FF">
      <w:pPr>
        <w:widowControl w:val="0"/>
        <w:autoSpaceDE w:val="0"/>
        <w:autoSpaceDN w:val="0"/>
        <w:adjustRightInd w:val="0"/>
        <w:spacing w:after="0" w:line="240" w:lineRule="auto"/>
        <w:jc w:val="both"/>
        <w:rPr>
          <w:rFonts w:ascii="Times New Roman" w:hAnsi="Times New Roman"/>
          <w:color w:val="000000" w:themeColor="text1"/>
          <w:sz w:val="24"/>
          <w:szCs w:val="24"/>
        </w:rPr>
      </w:pPr>
    </w:p>
    <w:p w:rsidR="00CE3342" w:rsidRPr="001B2C2A" w:rsidRDefault="00CE3342" w:rsidP="00BD24FF">
      <w:pPr>
        <w:widowControl w:val="0"/>
        <w:autoSpaceDE w:val="0"/>
        <w:autoSpaceDN w:val="0"/>
        <w:adjustRightInd w:val="0"/>
        <w:spacing w:after="0" w:line="240" w:lineRule="auto"/>
        <w:jc w:val="both"/>
        <w:rPr>
          <w:rFonts w:ascii="Times New Roman" w:hAnsi="Times New Roman"/>
          <w:color w:val="000000" w:themeColor="text1"/>
          <w:sz w:val="24"/>
          <w:szCs w:val="24"/>
        </w:rPr>
      </w:pPr>
      <w:r w:rsidRPr="001B2C2A">
        <w:rPr>
          <w:rFonts w:ascii="Times New Roman" w:hAnsi="Times New Roman"/>
          <w:color w:val="000000" w:themeColor="text1"/>
          <w:sz w:val="24"/>
          <w:szCs w:val="24"/>
        </w:rPr>
        <w:t>Los resultados obtenidos coinciden con los reportados para</w:t>
      </w:r>
      <w:r w:rsidR="004B102F">
        <w:rPr>
          <w:rFonts w:ascii="Times New Roman" w:hAnsi="Times New Roman"/>
          <w:color w:val="000000" w:themeColor="text1"/>
          <w:sz w:val="24"/>
          <w:szCs w:val="24"/>
        </w:rPr>
        <w:t xml:space="preserve"> </w:t>
      </w:r>
      <w:r w:rsidR="00BD24FF" w:rsidRPr="001B2C2A">
        <w:rPr>
          <w:rFonts w:ascii="Times New Roman" w:hAnsi="Times New Roman"/>
          <w:i/>
          <w:color w:val="000000" w:themeColor="text1"/>
          <w:sz w:val="24"/>
          <w:szCs w:val="24"/>
        </w:rPr>
        <w:t xml:space="preserve">B. </w:t>
      </w:r>
      <w:proofErr w:type="spellStart"/>
      <w:r w:rsidR="00BD24FF" w:rsidRPr="001B2C2A">
        <w:rPr>
          <w:rFonts w:ascii="Times New Roman" w:hAnsi="Times New Roman"/>
          <w:i/>
          <w:color w:val="000000" w:themeColor="text1"/>
          <w:sz w:val="24"/>
          <w:szCs w:val="24"/>
        </w:rPr>
        <w:t>amyloliquefaciens</w:t>
      </w:r>
      <w:proofErr w:type="spellEnd"/>
      <w:r w:rsidR="00E10406">
        <w:rPr>
          <w:rFonts w:ascii="Times New Roman" w:hAnsi="Times New Roman"/>
          <w:i/>
          <w:color w:val="000000" w:themeColor="text1"/>
          <w:sz w:val="24"/>
          <w:szCs w:val="24"/>
        </w:rPr>
        <w:t xml:space="preserve"> </w:t>
      </w:r>
      <w:r w:rsidRPr="001B2C2A">
        <w:rPr>
          <w:rFonts w:ascii="Times New Roman" w:hAnsi="Times New Roman"/>
          <w:color w:val="000000" w:themeColor="text1"/>
          <w:sz w:val="24"/>
          <w:szCs w:val="24"/>
        </w:rPr>
        <w:t>que ha</w:t>
      </w:r>
      <w:r w:rsidR="00BD24FF" w:rsidRPr="001B2C2A">
        <w:rPr>
          <w:rFonts w:ascii="Times New Roman" w:hAnsi="Times New Roman"/>
          <w:color w:val="000000" w:themeColor="text1"/>
          <w:sz w:val="24"/>
          <w:szCs w:val="24"/>
        </w:rPr>
        <w:t xml:space="preserve"> reportado un aumento en la altura de las plantas de arroz de un 27,43 % y en la longitud </w:t>
      </w:r>
      <w:r w:rsidR="009C182F" w:rsidRPr="001B2C2A">
        <w:rPr>
          <w:rFonts w:ascii="Times New Roman" w:hAnsi="Times New Roman"/>
          <w:color w:val="000000" w:themeColor="text1"/>
          <w:sz w:val="24"/>
          <w:szCs w:val="24"/>
        </w:rPr>
        <w:t>radicular</w:t>
      </w:r>
      <w:r w:rsidR="00BD24FF" w:rsidRPr="001B2C2A">
        <w:rPr>
          <w:rFonts w:ascii="Times New Roman" w:hAnsi="Times New Roman"/>
          <w:color w:val="000000" w:themeColor="text1"/>
          <w:sz w:val="24"/>
          <w:szCs w:val="24"/>
        </w:rPr>
        <w:t xml:space="preserve"> de un 73,17 %, cuando éste microorganismo ha sido inoculado bajo condiciones de salinidad (</w:t>
      </w:r>
      <w:proofErr w:type="spellStart"/>
      <w:r w:rsidR="00BD24FF" w:rsidRPr="001B2C2A">
        <w:rPr>
          <w:rFonts w:ascii="Times New Roman" w:hAnsi="Times New Roman"/>
          <w:color w:val="000000" w:themeColor="text1"/>
          <w:sz w:val="24"/>
          <w:szCs w:val="24"/>
        </w:rPr>
        <w:t>Nautiyal</w:t>
      </w:r>
      <w:proofErr w:type="spellEnd"/>
      <w:r w:rsidR="0058022E">
        <w:rPr>
          <w:rFonts w:ascii="Times New Roman" w:hAnsi="Times New Roman"/>
          <w:color w:val="000000" w:themeColor="text1"/>
          <w:sz w:val="24"/>
          <w:szCs w:val="24"/>
        </w:rPr>
        <w:t xml:space="preserve"> </w:t>
      </w:r>
      <w:r w:rsidR="00BD24FF" w:rsidRPr="001B2C2A">
        <w:rPr>
          <w:rFonts w:ascii="Times New Roman" w:hAnsi="Times New Roman"/>
          <w:i/>
          <w:color w:val="000000" w:themeColor="text1"/>
          <w:sz w:val="24"/>
          <w:szCs w:val="24"/>
        </w:rPr>
        <w:t>et al</w:t>
      </w:r>
      <w:r w:rsidR="00BD24FF" w:rsidRPr="001B2C2A">
        <w:rPr>
          <w:rFonts w:ascii="Times New Roman" w:hAnsi="Times New Roman"/>
          <w:color w:val="000000" w:themeColor="text1"/>
          <w:sz w:val="24"/>
          <w:szCs w:val="24"/>
        </w:rPr>
        <w:t xml:space="preserve">., 2013). </w:t>
      </w:r>
      <w:proofErr w:type="spellStart"/>
      <w:r w:rsidR="00BD24FF" w:rsidRPr="001B2C2A">
        <w:rPr>
          <w:rFonts w:ascii="Times New Roman" w:hAnsi="Times New Roman"/>
          <w:color w:val="000000" w:themeColor="text1"/>
          <w:sz w:val="24"/>
          <w:szCs w:val="24"/>
        </w:rPr>
        <w:t>Goswami</w:t>
      </w:r>
      <w:proofErr w:type="spellEnd"/>
      <w:r w:rsidR="00BD24FF" w:rsidRPr="001B2C2A">
        <w:rPr>
          <w:rFonts w:ascii="Times New Roman" w:hAnsi="Times New Roman"/>
          <w:color w:val="000000" w:themeColor="text1"/>
          <w:sz w:val="24"/>
          <w:szCs w:val="24"/>
        </w:rPr>
        <w:t xml:space="preserve"> </w:t>
      </w:r>
      <w:r w:rsidR="00BD24FF" w:rsidRPr="001B2C2A">
        <w:rPr>
          <w:rFonts w:ascii="Times New Roman" w:hAnsi="Times New Roman"/>
          <w:i/>
          <w:color w:val="000000" w:themeColor="text1"/>
          <w:sz w:val="24"/>
          <w:szCs w:val="24"/>
        </w:rPr>
        <w:t>et al.</w:t>
      </w:r>
      <w:r w:rsidR="00BD24FF" w:rsidRPr="001B2C2A">
        <w:rPr>
          <w:rFonts w:ascii="Times New Roman" w:hAnsi="Times New Roman"/>
          <w:color w:val="000000" w:themeColor="text1"/>
          <w:sz w:val="24"/>
          <w:szCs w:val="24"/>
        </w:rPr>
        <w:t xml:space="preserve"> (2014) también encontraron incrementos en el desarrollo de las plantas bajo condiciones de salinidad al emplear una cepa de </w:t>
      </w:r>
      <w:r w:rsidR="00BD24FF" w:rsidRPr="001B2C2A">
        <w:rPr>
          <w:rFonts w:ascii="Times New Roman" w:hAnsi="Times New Roman"/>
          <w:i/>
          <w:color w:val="000000" w:themeColor="text1"/>
          <w:sz w:val="24"/>
          <w:szCs w:val="24"/>
        </w:rPr>
        <w:t xml:space="preserve">B. </w:t>
      </w:r>
      <w:proofErr w:type="spellStart"/>
      <w:r w:rsidR="00BD24FF" w:rsidRPr="001B2C2A">
        <w:rPr>
          <w:rFonts w:ascii="Times New Roman" w:hAnsi="Times New Roman"/>
          <w:i/>
          <w:color w:val="000000" w:themeColor="text1"/>
          <w:sz w:val="24"/>
          <w:szCs w:val="24"/>
        </w:rPr>
        <w:t>licheniformis</w:t>
      </w:r>
      <w:proofErr w:type="spellEnd"/>
      <w:r w:rsidR="00BD24FF" w:rsidRPr="001B2C2A">
        <w:rPr>
          <w:rFonts w:ascii="Times New Roman" w:hAnsi="Times New Roman"/>
          <w:color w:val="000000" w:themeColor="text1"/>
          <w:sz w:val="24"/>
          <w:szCs w:val="24"/>
        </w:rPr>
        <w:t xml:space="preserve"> como inoculante, pero en un menor porcentaje, con un 24 % de incremento en la longitud total de la planta, y un 17 % en la longitud de la raíz, mientras que </w:t>
      </w:r>
      <w:proofErr w:type="spellStart"/>
      <w:r w:rsidR="00BD24FF" w:rsidRPr="001B2C2A">
        <w:rPr>
          <w:rFonts w:ascii="Times New Roman" w:hAnsi="Times New Roman"/>
          <w:color w:val="000000" w:themeColor="text1"/>
          <w:sz w:val="24"/>
          <w:szCs w:val="24"/>
        </w:rPr>
        <w:t>Kavamura</w:t>
      </w:r>
      <w:proofErr w:type="spellEnd"/>
      <w:r w:rsidR="00BD24FF" w:rsidRPr="001B2C2A">
        <w:rPr>
          <w:rFonts w:ascii="Times New Roman" w:hAnsi="Times New Roman"/>
          <w:color w:val="000000" w:themeColor="text1"/>
          <w:sz w:val="24"/>
          <w:szCs w:val="24"/>
        </w:rPr>
        <w:t xml:space="preserve"> </w:t>
      </w:r>
      <w:r w:rsidR="006E080C" w:rsidRPr="006E080C">
        <w:rPr>
          <w:rFonts w:ascii="Times New Roman" w:hAnsi="Times New Roman"/>
          <w:i/>
          <w:color w:val="000000" w:themeColor="text1"/>
          <w:sz w:val="24"/>
          <w:szCs w:val="24"/>
        </w:rPr>
        <w:t>et al.</w:t>
      </w:r>
      <w:r w:rsidR="0058022E" w:rsidRPr="0058022E">
        <w:rPr>
          <w:rFonts w:ascii="Times New Roman" w:hAnsi="Times New Roman"/>
          <w:color w:val="000000" w:themeColor="text1"/>
          <w:sz w:val="24"/>
          <w:szCs w:val="24"/>
        </w:rPr>
        <w:t xml:space="preserve"> </w:t>
      </w:r>
      <w:r w:rsidR="00BD24FF" w:rsidRPr="001B2C2A">
        <w:rPr>
          <w:rFonts w:ascii="Times New Roman" w:hAnsi="Times New Roman"/>
          <w:color w:val="000000" w:themeColor="text1"/>
          <w:sz w:val="24"/>
          <w:szCs w:val="24"/>
        </w:rPr>
        <w:t>(2013) encontr</w:t>
      </w:r>
      <w:r w:rsidR="000F444E" w:rsidRPr="001B2C2A">
        <w:rPr>
          <w:rFonts w:ascii="Times New Roman" w:hAnsi="Times New Roman"/>
          <w:color w:val="000000" w:themeColor="text1"/>
          <w:sz w:val="24"/>
          <w:szCs w:val="24"/>
        </w:rPr>
        <w:t>aron</w:t>
      </w:r>
      <w:r w:rsidR="00BD24FF" w:rsidRPr="001B2C2A">
        <w:rPr>
          <w:rFonts w:ascii="Times New Roman" w:hAnsi="Times New Roman"/>
          <w:color w:val="000000" w:themeColor="text1"/>
          <w:sz w:val="24"/>
          <w:szCs w:val="24"/>
        </w:rPr>
        <w:t xml:space="preserve"> incrementos de un 17,02 % en la altura de maíz cuando empleó como inoculante una cepa de </w:t>
      </w:r>
      <w:r w:rsidR="00BD24FF" w:rsidRPr="001B2C2A">
        <w:rPr>
          <w:rFonts w:ascii="Times New Roman" w:hAnsi="Times New Roman"/>
          <w:i/>
          <w:color w:val="000000" w:themeColor="text1"/>
          <w:sz w:val="24"/>
          <w:szCs w:val="24"/>
        </w:rPr>
        <w:t>Bacillus</w:t>
      </w:r>
      <w:r w:rsidR="00BD24FF" w:rsidRPr="001B2C2A">
        <w:rPr>
          <w:rFonts w:ascii="Times New Roman" w:hAnsi="Times New Roman"/>
          <w:color w:val="000000" w:themeColor="text1"/>
          <w:sz w:val="24"/>
          <w:szCs w:val="24"/>
        </w:rPr>
        <w:t xml:space="preserve"> sp. </w:t>
      </w:r>
      <w:proofErr w:type="gramStart"/>
      <w:r w:rsidR="00BD24FF" w:rsidRPr="001B2C2A">
        <w:rPr>
          <w:rFonts w:ascii="Times New Roman" w:hAnsi="Times New Roman"/>
          <w:color w:val="000000" w:themeColor="text1"/>
          <w:sz w:val="24"/>
          <w:szCs w:val="24"/>
        </w:rPr>
        <w:t>en</w:t>
      </w:r>
      <w:proofErr w:type="gramEnd"/>
      <w:r w:rsidR="00BD24FF" w:rsidRPr="001B2C2A">
        <w:rPr>
          <w:rFonts w:ascii="Times New Roman" w:hAnsi="Times New Roman"/>
          <w:color w:val="000000" w:themeColor="text1"/>
          <w:sz w:val="24"/>
          <w:szCs w:val="24"/>
        </w:rPr>
        <w:t xml:space="preserve"> condiciones de salinidad. </w:t>
      </w:r>
    </w:p>
    <w:p w:rsidR="00CE3342" w:rsidRPr="001B2C2A" w:rsidRDefault="00CE3342" w:rsidP="00BD24FF">
      <w:pPr>
        <w:widowControl w:val="0"/>
        <w:autoSpaceDE w:val="0"/>
        <w:autoSpaceDN w:val="0"/>
        <w:adjustRightInd w:val="0"/>
        <w:spacing w:after="0" w:line="240" w:lineRule="auto"/>
        <w:jc w:val="both"/>
        <w:rPr>
          <w:rFonts w:ascii="Times New Roman" w:hAnsi="Times New Roman"/>
          <w:color w:val="000000" w:themeColor="text1"/>
          <w:sz w:val="24"/>
          <w:szCs w:val="24"/>
        </w:rPr>
      </w:pPr>
    </w:p>
    <w:p w:rsidR="00BD24FF" w:rsidRPr="001B2C2A" w:rsidRDefault="00BD24FF" w:rsidP="00BD24FF">
      <w:pPr>
        <w:tabs>
          <w:tab w:val="left" w:pos="1695"/>
        </w:tabs>
        <w:spacing w:line="240" w:lineRule="auto"/>
        <w:jc w:val="center"/>
        <w:rPr>
          <w:noProof/>
          <w:color w:val="000000" w:themeColor="text1"/>
          <w:lang w:eastAsia="es-ES"/>
        </w:rPr>
      </w:pPr>
      <w:r w:rsidRPr="001B2C2A">
        <w:rPr>
          <w:rFonts w:ascii="Times New Roman" w:hAnsi="Times New Roman"/>
          <w:noProof/>
          <w:color w:val="000000" w:themeColor="text1"/>
          <w:sz w:val="24"/>
          <w:szCs w:val="24"/>
          <w:lang w:val="es-CO" w:eastAsia="es-CO"/>
        </w:rPr>
        <w:lastRenderedPageBreak/>
        <w:drawing>
          <wp:inline distT="0" distB="0" distL="0" distR="0">
            <wp:extent cx="4719748" cy="2628000"/>
            <wp:effectExtent l="19050" t="0" r="23702" b="900"/>
            <wp:docPr id="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B04B9" w:rsidRPr="001B2C2A" w:rsidRDefault="00BD24FF">
      <w:pPr>
        <w:spacing w:after="0" w:line="240" w:lineRule="auto"/>
        <w:jc w:val="both"/>
        <w:rPr>
          <w:rFonts w:ascii="Times New Roman" w:hAnsi="Times New Roman"/>
          <w:color w:val="000000" w:themeColor="text1"/>
          <w:sz w:val="24"/>
          <w:szCs w:val="24"/>
        </w:rPr>
      </w:pPr>
      <w:r w:rsidRPr="001B2C2A">
        <w:rPr>
          <w:rFonts w:ascii="Times New Roman" w:hAnsi="Times New Roman"/>
          <w:b/>
          <w:color w:val="000000" w:themeColor="text1"/>
          <w:sz w:val="24"/>
          <w:szCs w:val="24"/>
          <w:lang w:val="es-CO"/>
        </w:rPr>
        <w:t>Figura</w:t>
      </w:r>
      <w:r w:rsidR="00E34382" w:rsidRPr="001B2C2A">
        <w:rPr>
          <w:rFonts w:ascii="Times New Roman" w:hAnsi="Times New Roman"/>
          <w:b/>
          <w:color w:val="000000" w:themeColor="text1"/>
          <w:sz w:val="24"/>
          <w:szCs w:val="24"/>
          <w:lang w:val="es-CO"/>
        </w:rPr>
        <w:t xml:space="preserve"> 1</w:t>
      </w:r>
      <w:r w:rsidRPr="001B2C2A">
        <w:rPr>
          <w:rFonts w:ascii="Times New Roman" w:hAnsi="Times New Roman"/>
          <w:b/>
          <w:color w:val="000000" w:themeColor="text1"/>
          <w:sz w:val="24"/>
          <w:szCs w:val="24"/>
          <w:lang w:val="es-CO"/>
        </w:rPr>
        <w:t>.</w:t>
      </w:r>
      <w:r w:rsidRPr="001B2C2A">
        <w:rPr>
          <w:rFonts w:ascii="Times New Roman" w:hAnsi="Times New Roman"/>
          <w:color w:val="000000" w:themeColor="text1"/>
          <w:sz w:val="24"/>
          <w:szCs w:val="24"/>
          <w:lang w:val="es-CO"/>
        </w:rPr>
        <w:t xml:space="preserve"> </w:t>
      </w:r>
      <w:r w:rsidR="00E951BF" w:rsidRPr="001B2C2A">
        <w:rPr>
          <w:rFonts w:ascii="Times New Roman" w:hAnsi="Times New Roman"/>
          <w:color w:val="000000" w:themeColor="text1"/>
          <w:sz w:val="24"/>
          <w:szCs w:val="24"/>
          <w:lang w:val="es-CO"/>
        </w:rPr>
        <w:t xml:space="preserve">Altura y longitud radicular </w:t>
      </w:r>
      <w:r w:rsidRPr="001B2C2A">
        <w:rPr>
          <w:rFonts w:ascii="Times New Roman" w:hAnsi="Times New Roman"/>
          <w:color w:val="000000" w:themeColor="text1"/>
          <w:sz w:val="24"/>
          <w:szCs w:val="24"/>
          <w:lang w:val="es-CO"/>
        </w:rPr>
        <w:t xml:space="preserve">de las plantas </w:t>
      </w:r>
      <w:proofErr w:type="spellStart"/>
      <w:r w:rsidRPr="001B2C2A">
        <w:rPr>
          <w:rFonts w:ascii="Times New Roman" w:hAnsi="Times New Roman"/>
          <w:bCs/>
          <w:i/>
          <w:color w:val="000000" w:themeColor="text1"/>
          <w:sz w:val="24"/>
          <w:szCs w:val="24"/>
        </w:rPr>
        <w:t>Pennisetum</w:t>
      </w:r>
      <w:proofErr w:type="spellEnd"/>
      <w:r w:rsidRPr="001B2C2A">
        <w:rPr>
          <w:rFonts w:ascii="Times New Roman" w:hAnsi="Times New Roman"/>
          <w:bCs/>
          <w:i/>
          <w:color w:val="000000" w:themeColor="text1"/>
          <w:sz w:val="24"/>
          <w:szCs w:val="24"/>
        </w:rPr>
        <w:t xml:space="preserve"> </w:t>
      </w:r>
      <w:proofErr w:type="spellStart"/>
      <w:r w:rsidRPr="001B2C2A">
        <w:rPr>
          <w:rFonts w:ascii="Times New Roman" w:hAnsi="Times New Roman"/>
          <w:bCs/>
          <w:i/>
          <w:color w:val="000000" w:themeColor="text1"/>
          <w:sz w:val="24"/>
          <w:szCs w:val="24"/>
        </w:rPr>
        <w:t>clandestinum</w:t>
      </w:r>
      <w:proofErr w:type="spellEnd"/>
      <w:r w:rsidR="00E951BF" w:rsidRPr="001B2C2A">
        <w:rPr>
          <w:rFonts w:ascii="Times New Roman" w:hAnsi="Times New Roman"/>
          <w:bCs/>
          <w:i/>
          <w:color w:val="000000" w:themeColor="text1"/>
          <w:sz w:val="24"/>
          <w:szCs w:val="24"/>
        </w:rPr>
        <w:t xml:space="preserve"> </w:t>
      </w:r>
      <w:r w:rsidR="00E951BF" w:rsidRPr="001B2C2A">
        <w:rPr>
          <w:rFonts w:ascii="Times New Roman" w:hAnsi="Times New Roman"/>
          <w:bCs/>
          <w:color w:val="000000" w:themeColor="text1"/>
          <w:sz w:val="24"/>
          <w:szCs w:val="24"/>
        </w:rPr>
        <w:t xml:space="preserve">sometidas a los tratamientos </w:t>
      </w:r>
      <w:r w:rsidR="00E951BF" w:rsidRPr="001B2C2A">
        <w:rPr>
          <w:rFonts w:ascii="Times New Roman" w:hAnsi="Times New Roman"/>
          <w:color w:val="000000" w:themeColor="text1"/>
          <w:sz w:val="24"/>
          <w:szCs w:val="24"/>
        </w:rPr>
        <w:t>T0: testigo absoluto sin sal ni fertilización, T1: testigo sin fertilización con sal, T2: fertilización química + 100% roca fosfórica (RF), T3: fertilización química +25%RF, T4: KISA 34 + 25%RF, T5: KISA 71 + 25%RF, T6: KISA 34 + KISA 71 +25% RF</w:t>
      </w:r>
      <w:r w:rsidRPr="001B2C2A">
        <w:rPr>
          <w:rFonts w:ascii="Times New Roman" w:hAnsi="Times New Roman"/>
          <w:bCs/>
          <w:i/>
          <w:color w:val="000000" w:themeColor="text1"/>
          <w:sz w:val="24"/>
          <w:szCs w:val="24"/>
        </w:rPr>
        <w:t>.</w:t>
      </w:r>
      <w:r w:rsidRPr="001B2C2A">
        <w:rPr>
          <w:rFonts w:ascii="Times New Roman" w:hAnsi="Times New Roman"/>
          <w:color w:val="000000" w:themeColor="text1"/>
          <w:sz w:val="24"/>
          <w:szCs w:val="24"/>
        </w:rPr>
        <w:t xml:space="preserve"> Las barras de error representan la desviación estándar. </w:t>
      </w:r>
    </w:p>
    <w:p w:rsidR="00BD24FF" w:rsidRPr="001B2C2A" w:rsidRDefault="00BD24FF" w:rsidP="00BD24FF">
      <w:pPr>
        <w:autoSpaceDE w:val="0"/>
        <w:autoSpaceDN w:val="0"/>
        <w:adjustRightInd w:val="0"/>
        <w:spacing w:after="0" w:line="240" w:lineRule="auto"/>
        <w:jc w:val="both"/>
        <w:rPr>
          <w:rFonts w:ascii="Times New Roman" w:hAnsi="Times New Roman"/>
          <w:color w:val="000000" w:themeColor="text1"/>
          <w:sz w:val="24"/>
          <w:szCs w:val="24"/>
        </w:rPr>
      </w:pPr>
    </w:p>
    <w:p w:rsidR="00BD24FF" w:rsidRPr="001B2C2A" w:rsidRDefault="00304C00" w:rsidP="00BD24FF">
      <w:pPr>
        <w:autoSpaceDE w:val="0"/>
        <w:autoSpaceDN w:val="0"/>
        <w:adjustRightInd w:val="0"/>
        <w:spacing w:after="0" w:line="240" w:lineRule="auto"/>
        <w:jc w:val="both"/>
        <w:rPr>
          <w:rFonts w:ascii="Times New Roman" w:hAnsi="Times New Roman"/>
          <w:bCs/>
          <w:color w:val="000000" w:themeColor="text1"/>
          <w:sz w:val="24"/>
          <w:szCs w:val="24"/>
        </w:rPr>
      </w:pPr>
      <w:r w:rsidRPr="001B2C2A">
        <w:rPr>
          <w:rFonts w:ascii="Times New Roman" w:hAnsi="Times New Roman"/>
          <w:color w:val="000000" w:themeColor="text1"/>
          <w:sz w:val="24"/>
          <w:szCs w:val="24"/>
        </w:rPr>
        <w:t xml:space="preserve">Tanto el </w:t>
      </w:r>
      <w:r w:rsidR="00BD24FF" w:rsidRPr="001B2C2A">
        <w:rPr>
          <w:rFonts w:ascii="Times New Roman" w:hAnsi="Times New Roman"/>
          <w:color w:val="000000" w:themeColor="text1"/>
          <w:sz w:val="24"/>
          <w:szCs w:val="24"/>
        </w:rPr>
        <w:t>peso seco aéreo</w:t>
      </w:r>
      <w:r w:rsidRPr="001B2C2A">
        <w:rPr>
          <w:rFonts w:ascii="Times New Roman" w:hAnsi="Times New Roman"/>
          <w:color w:val="000000" w:themeColor="text1"/>
          <w:sz w:val="24"/>
          <w:szCs w:val="24"/>
        </w:rPr>
        <w:t xml:space="preserve"> como el peso seco de la raíz presentaron </w:t>
      </w:r>
      <w:r w:rsidR="00BD24FF" w:rsidRPr="001B2C2A">
        <w:rPr>
          <w:rFonts w:ascii="Times New Roman" w:hAnsi="Times New Roman"/>
          <w:bCs/>
          <w:color w:val="000000" w:themeColor="text1"/>
          <w:sz w:val="24"/>
          <w:szCs w:val="24"/>
        </w:rPr>
        <w:t xml:space="preserve">diferencias </w:t>
      </w:r>
      <w:r w:rsidRPr="001B2C2A">
        <w:rPr>
          <w:rFonts w:ascii="Times New Roman" w:hAnsi="Times New Roman"/>
          <w:bCs/>
          <w:color w:val="000000" w:themeColor="text1"/>
          <w:sz w:val="24"/>
          <w:szCs w:val="24"/>
        </w:rPr>
        <w:t xml:space="preserve">estadísticamente </w:t>
      </w:r>
      <w:r w:rsidR="00BD24FF" w:rsidRPr="001B2C2A">
        <w:rPr>
          <w:rFonts w:ascii="Times New Roman" w:hAnsi="Times New Roman"/>
          <w:bCs/>
          <w:color w:val="000000" w:themeColor="text1"/>
          <w:sz w:val="24"/>
          <w:szCs w:val="24"/>
        </w:rPr>
        <w:t>significativas (</w:t>
      </w:r>
      <w:r w:rsidR="00BD24FF" w:rsidRPr="001B2C2A">
        <w:rPr>
          <w:rFonts w:ascii="Times New Roman" w:hAnsi="Times New Roman"/>
          <w:bCs/>
          <w:i/>
          <w:iCs/>
          <w:color w:val="000000" w:themeColor="text1"/>
          <w:sz w:val="24"/>
          <w:szCs w:val="24"/>
        </w:rPr>
        <w:t>p</w:t>
      </w:r>
      <w:r w:rsidR="00BD24FF" w:rsidRPr="001B2C2A">
        <w:rPr>
          <w:rFonts w:ascii="Times New Roman" w:hAnsi="Times New Roman"/>
          <w:bCs/>
          <w:color w:val="000000" w:themeColor="text1"/>
          <w:sz w:val="24"/>
          <w:szCs w:val="24"/>
        </w:rPr>
        <w:t>≤ 0,05)</w:t>
      </w:r>
      <w:r w:rsidRPr="001B2C2A">
        <w:rPr>
          <w:rFonts w:ascii="Times New Roman" w:hAnsi="Times New Roman"/>
          <w:bCs/>
          <w:color w:val="000000" w:themeColor="text1"/>
          <w:sz w:val="24"/>
          <w:szCs w:val="24"/>
        </w:rPr>
        <w:t xml:space="preserve"> según el ANOVA</w:t>
      </w:r>
      <w:r w:rsidR="00EA7E8B" w:rsidRPr="001B2C2A">
        <w:rPr>
          <w:rFonts w:ascii="Times New Roman" w:hAnsi="Times New Roman"/>
          <w:bCs/>
          <w:color w:val="000000" w:themeColor="text1"/>
          <w:sz w:val="24"/>
          <w:szCs w:val="24"/>
        </w:rPr>
        <w:t xml:space="preserve"> y prueba de Tukey (</w:t>
      </w:r>
      <w:r w:rsidR="00E10406">
        <w:rPr>
          <w:rFonts w:ascii="Times New Roman" w:hAnsi="Times New Roman"/>
          <w:bCs/>
          <w:color w:val="000000" w:themeColor="text1"/>
          <w:sz w:val="24"/>
          <w:szCs w:val="24"/>
        </w:rPr>
        <w:t>f</w:t>
      </w:r>
      <w:r w:rsidR="00E10406" w:rsidRPr="001B2C2A">
        <w:rPr>
          <w:rFonts w:ascii="Times New Roman" w:hAnsi="Times New Roman"/>
          <w:bCs/>
          <w:color w:val="000000" w:themeColor="text1"/>
          <w:sz w:val="24"/>
          <w:szCs w:val="24"/>
        </w:rPr>
        <w:t xml:space="preserve">igura </w:t>
      </w:r>
      <w:r w:rsidR="00EA7E8B" w:rsidRPr="001B2C2A">
        <w:rPr>
          <w:rFonts w:ascii="Times New Roman" w:hAnsi="Times New Roman"/>
          <w:bCs/>
          <w:color w:val="000000" w:themeColor="text1"/>
          <w:sz w:val="24"/>
          <w:szCs w:val="24"/>
        </w:rPr>
        <w:t>2)</w:t>
      </w:r>
      <w:r w:rsidR="00BD24FF" w:rsidRPr="001B2C2A">
        <w:rPr>
          <w:rFonts w:ascii="Times New Roman" w:hAnsi="Times New Roman"/>
          <w:bCs/>
          <w:color w:val="000000" w:themeColor="text1"/>
          <w:sz w:val="24"/>
          <w:szCs w:val="24"/>
        </w:rPr>
        <w:t xml:space="preserve">. El tratamiento </w:t>
      </w:r>
      <w:r w:rsidRPr="001B2C2A">
        <w:rPr>
          <w:rFonts w:ascii="Times New Roman" w:hAnsi="Times New Roman"/>
          <w:color w:val="000000" w:themeColor="text1"/>
          <w:sz w:val="24"/>
          <w:szCs w:val="24"/>
        </w:rPr>
        <w:t>T6: KISA 34 + KISA 71+</w:t>
      </w:r>
      <w:r w:rsidR="00BD24FF" w:rsidRPr="001B2C2A">
        <w:rPr>
          <w:rFonts w:ascii="Times New Roman" w:hAnsi="Times New Roman"/>
          <w:color w:val="000000" w:themeColor="text1"/>
          <w:sz w:val="24"/>
          <w:szCs w:val="24"/>
        </w:rPr>
        <w:t xml:space="preserve">25% (RF) </w:t>
      </w:r>
      <w:r w:rsidRPr="001B2C2A">
        <w:rPr>
          <w:rFonts w:ascii="Times New Roman" w:hAnsi="Times New Roman"/>
          <w:bCs/>
          <w:color w:val="000000" w:themeColor="text1"/>
          <w:sz w:val="24"/>
          <w:szCs w:val="24"/>
        </w:rPr>
        <w:t>mostró un incremento de</w:t>
      </w:r>
      <w:r w:rsidR="00EA7E8B" w:rsidRPr="001B2C2A">
        <w:rPr>
          <w:rFonts w:ascii="Times New Roman" w:hAnsi="Times New Roman"/>
          <w:bCs/>
          <w:color w:val="000000" w:themeColor="text1"/>
          <w:sz w:val="24"/>
          <w:szCs w:val="24"/>
        </w:rPr>
        <w:t xml:space="preserve"> la media del peso seco </w:t>
      </w:r>
      <w:r w:rsidR="00D213AD" w:rsidRPr="001B2C2A">
        <w:rPr>
          <w:rFonts w:ascii="Times New Roman" w:hAnsi="Times New Roman"/>
          <w:bCs/>
          <w:color w:val="000000" w:themeColor="text1"/>
          <w:sz w:val="24"/>
          <w:szCs w:val="24"/>
        </w:rPr>
        <w:t>aéreo</w:t>
      </w:r>
      <w:r w:rsidR="00BD24FF" w:rsidRPr="001B2C2A">
        <w:rPr>
          <w:rFonts w:ascii="Times New Roman" w:hAnsi="Times New Roman"/>
          <w:bCs/>
          <w:color w:val="000000" w:themeColor="text1"/>
          <w:sz w:val="24"/>
          <w:szCs w:val="24"/>
        </w:rPr>
        <w:t xml:space="preserve"> de 26,7 </w:t>
      </w:r>
      <w:r w:rsidR="00EA7E8B" w:rsidRPr="001B2C2A">
        <w:rPr>
          <w:rFonts w:ascii="Times New Roman" w:hAnsi="Times New Roman"/>
          <w:color w:val="000000" w:themeColor="text1"/>
          <w:sz w:val="24"/>
          <w:szCs w:val="24"/>
        </w:rPr>
        <w:t>% y un incremento de 10,3</w:t>
      </w:r>
      <w:r w:rsidR="00E10406">
        <w:rPr>
          <w:rFonts w:ascii="Times New Roman" w:hAnsi="Times New Roman"/>
          <w:color w:val="000000" w:themeColor="text1"/>
          <w:sz w:val="24"/>
          <w:szCs w:val="24"/>
        </w:rPr>
        <w:t xml:space="preserve"> </w:t>
      </w:r>
      <w:r w:rsidR="00EA7E8B" w:rsidRPr="001B2C2A">
        <w:rPr>
          <w:rFonts w:ascii="Times New Roman" w:hAnsi="Times New Roman"/>
          <w:color w:val="000000" w:themeColor="text1"/>
          <w:sz w:val="24"/>
          <w:szCs w:val="24"/>
        </w:rPr>
        <w:t>% en la media de</w:t>
      </w:r>
      <w:r w:rsidR="00BD24FF" w:rsidRPr="001B2C2A">
        <w:rPr>
          <w:rFonts w:ascii="Times New Roman" w:hAnsi="Times New Roman"/>
          <w:color w:val="000000" w:themeColor="text1"/>
          <w:sz w:val="24"/>
          <w:szCs w:val="24"/>
        </w:rPr>
        <w:t xml:space="preserve"> peso seco de raíz con respecto </w:t>
      </w:r>
      <w:r w:rsidR="00BD24FF" w:rsidRPr="001B2C2A">
        <w:rPr>
          <w:rFonts w:ascii="Times New Roman" w:hAnsi="Times New Roman"/>
          <w:bCs/>
          <w:color w:val="000000" w:themeColor="text1"/>
          <w:sz w:val="24"/>
          <w:szCs w:val="24"/>
        </w:rPr>
        <w:t>al T2</w:t>
      </w:r>
      <w:r w:rsidR="00EA7E8B" w:rsidRPr="001B2C2A">
        <w:rPr>
          <w:rFonts w:ascii="Times New Roman" w:hAnsi="Times New Roman"/>
          <w:bCs/>
          <w:color w:val="000000" w:themeColor="text1"/>
          <w:sz w:val="24"/>
          <w:szCs w:val="24"/>
        </w:rPr>
        <w:t xml:space="preserve"> de fertilización química completa</w:t>
      </w:r>
      <w:r w:rsidR="00BD24FF" w:rsidRPr="001B2C2A">
        <w:rPr>
          <w:rFonts w:ascii="Times New Roman" w:hAnsi="Times New Roman"/>
          <w:bCs/>
          <w:color w:val="000000" w:themeColor="text1"/>
          <w:sz w:val="24"/>
          <w:szCs w:val="24"/>
        </w:rPr>
        <w:t>.</w:t>
      </w:r>
    </w:p>
    <w:p w:rsidR="00BD24FF" w:rsidRPr="001B2C2A" w:rsidRDefault="00BD24FF" w:rsidP="00BD24FF">
      <w:pPr>
        <w:autoSpaceDE w:val="0"/>
        <w:autoSpaceDN w:val="0"/>
        <w:adjustRightInd w:val="0"/>
        <w:spacing w:after="0" w:line="240" w:lineRule="auto"/>
        <w:jc w:val="both"/>
        <w:rPr>
          <w:rFonts w:ascii="Times New Roman" w:hAnsi="Times New Roman"/>
          <w:bCs/>
          <w:color w:val="000000" w:themeColor="text1"/>
          <w:sz w:val="24"/>
          <w:szCs w:val="24"/>
        </w:rPr>
      </w:pPr>
    </w:p>
    <w:p w:rsidR="00BB0A03" w:rsidRPr="001B2C2A" w:rsidRDefault="00BB0A03" w:rsidP="00BB0A03">
      <w:pPr>
        <w:autoSpaceDE w:val="0"/>
        <w:autoSpaceDN w:val="0"/>
        <w:adjustRightInd w:val="0"/>
        <w:spacing w:after="0" w:line="240" w:lineRule="auto"/>
        <w:rPr>
          <w:rFonts w:ascii="Times New Roman" w:eastAsiaTheme="minorHAnsi" w:hAnsi="Times New Roman"/>
          <w:color w:val="000000" w:themeColor="text1"/>
          <w:sz w:val="18"/>
          <w:szCs w:val="18"/>
        </w:rPr>
        <w:sectPr w:rsidR="00BB0A03" w:rsidRPr="001B2C2A" w:rsidSect="003551DB">
          <w:type w:val="continuous"/>
          <w:pgSz w:w="11906" w:h="16838"/>
          <w:pgMar w:top="1417" w:right="1701" w:bottom="1417" w:left="1701" w:header="708" w:footer="708" w:gutter="0"/>
          <w:cols w:space="708"/>
          <w:docGrid w:linePitch="360"/>
        </w:sectPr>
      </w:pPr>
    </w:p>
    <w:p w:rsidR="00BD24FF" w:rsidRPr="001B2C2A" w:rsidRDefault="00BD24FF" w:rsidP="00BD24FF">
      <w:pPr>
        <w:autoSpaceDE w:val="0"/>
        <w:autoSpaceDN w:val="0"/>
        <w:adjustRightInd w:val="0"/>
        <w:spacing w:after="0" w:line="240" w:lineRule="auto"/>
        <w:jc w:val="both"/>
        <w:rPr>
          <w:rFonts w:ascii="Times New Roman" w:hAnsi="Times New Roman"/>
          <w:bCs/>
          <w:color w:val="000000" w:themeColor="text1"/>
          <w:sz w:val="24"/>
          <w:szCs w:val="24"/>
        </w:rPr>
      </w:pPr>
    </w:p>
    <w:p w:rsidR="00BD24FF" w:rsidRPr="001B2C2A" w:rsidRDefault="00BD24FF" w:rsidP="00BD24FF">
      <w:pPr>
        <w:autoSpaceDE w:val="0"/>
        <w:autoSpaceDN w:val="0"/>
        <w:adjustRightInd w:val="0"/>
        <w:spacing w:after="0" w:line="240" w:lineRule="auto"/>
        <w:jc w:val="center"/>
        <w:rPr>
          <w:rFonts w:ascii="Times New Roman" w:hAnsi="Times New Roman"/>
          <w:bCs/>
          <w:color w:val="000000" w:themeColor="text1"/>
          <w:sz w:val="24"/>
          <w:szCs w:val="24"/>
        </w:rPr>
      </w:pPr>
      <w:r w:rsidRPr="001B2C2A">
        <w:rPr>
          <w:rFonts w:ascii="Times New Roman" w:hAnsi="Times New Roman"/>
          <w:noProof/>
          <w:color w:val="000000" w:themeColor="text1"/>
          <w:lang w:val="es-CO" w:eastAsia="es-CO"/>
        </w:rPr>
        <w:drawing>
          <wp:inline distT="0" distB="0" distL="0" distR="0">
            <wp:extent cx="4684395" cy="2567305"/>
            <wp:effectExtent l="19050" t="0" r="20955" b="4445"/>
            <wp:docPr id="1" name="Objet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D24FF" w:rsidRPr="001B2C2A" w:rsidRDefault="00BD24FF" w:rsidP="00BD24FF">
      <w:pPr>
        <w:autoSpaceDE w:val="0"/>
        <w:autoSpaceDN w:val="0"/>
        <w:adjustRightInd w:val="0"/>
        <w:spacing w:after="0" w:line="240" w:lineRule="auto"/>
        <w:jc w:val="both"/>
        <w:rPr>
          <w:rFonts w:ascii="Times New Roman" w:hAnsi="Times New Roman"/>
          <w:bCs/>
          <w:color w:val="000000" w:themeColor="text1"/>
          <w:sz w:val="24"/>
          <w:szCs w:val="24"/>
        </w:rPr>
      </w:pPr>
    </w:p>
    <w:p w:rsidR="00BD24FF" w:rsidRPr="001B2C2A" w:rsidRDefault="00BD24FF" w:rsidP="00BD24FF">
      <w:pPr>
        <w:tabs>
          <w:tab w:val="left" w:pos="1695"/>
        </w:tabs>
        <w:spacing w:line="240" w:lineRule="auto"/>
        <w:jc w:val="both"/>
        <w:rPr>
          <w:rFonts w:ascii="Times New Roman" w:hAnsi="Times New Roman"/>
          <w:color w:val="000000" w:themeColor="text1"/>
          <w:lang w:val="es-CO"/>
        </w:rPr>
      </w:pPr>
      <w:r w:rsidRPr="001B2C2A">
        <w:rPr>
          <w:rFonts w:ascii="Times New Roman" w:hAnsi="Times New Roman"/>
          <w:b/>
          <w:color w:val="000000" w:themeColor="text1"/>
          <w:sz w:val="24"/>
          <w:szCs w:val="24"/>
        </w:rPr>
        <w:t>Figura 2.</w:t>
      </w:r>
      <w:r w:rsidR="00E10406">
        <w:rPr>
          <w:rFonts w:ascii="Times New Roman" w:hAnsi="Times New Roman"/>
          <w:b/>
          <w:color w:val="000000" w:themeColor="text1"/>
          <w:sz w:val="24"/>
          <w:szCs w:val="24"/>
        </w:rPr>
        <w:t xml:space="preserve"> </w:t>
      </w:r>
      <w:r w:rsidRPr="001B2C2A">
        <w:rPr>
          <w:rFonts w:ascii="Times New Roman" w:hAnsi="Times New Roman"/>
          <w:bCs/>
          <w:color w:val="000000" w:themeColor="text1"/>
          <w:sz w:val="24"/>
          <w:szCs w:val="24"/>
        </w:rPr>
        <w:t xml:space="preserve">Peso seco de </w:t>
      </w:r>
      <w:proofErr w:type="spellStart"/>
      <w:r w:rsidR="004B102F">
        <w:rPr>
          <w:rFonts w:ascii="Times New Roman" w:hAnsi="Times New Roman"/>
          <w:bCs/>
          <w:i/>
          <w:color w:val="000000" w:themeColor="text1"/>
          <w:sz w:val="24"/>
          <w:szCs w:val="24"/>
        </w:rPr>
        <w:t>Pennisetum</w:t>
      </w:r>
      <w:proofErr w:type="spellEnd"/>
      <w:r w:rsidR="004B102F">
        <w:rPr>
          <w:rFonts w:ascii="Times New Roman" w:hAnsi="Times New Roman"/>
          <w:bCs/>
          <w:i/>
          <w:color w:val="000000" w:themeColor="text1"/>
          <w:sz w:val="24"/>
          <w:szCs w:val="24"/>
        </w:rPr>
        <w:t xml:space="preserve"> </w:t>
      </w:r>
      <w:proofErr w:type="spellStart"/>
      <w:r w:rsidR="004B102F">
        <w:rPr>
          <w:rFonts w:ascii="Times New Roman" w:hAnsi="Times New Roman"/>
          <w:bCs/>
          <w:i/>
          <w:color w:val="000000" w:themeColor="text1"/>
          <w:sz w:val="24"/>
          <w:szCs w:val="24"/>
        </w:rPr>
        <w:t>clandestinum</w:t>
      </w:r>
      <w:proofErr w:type="spellEnd"/>
      <w:r w:rsidR="00227E29">
        <w:rPr>
          <w:rFonts w:ascii="Times New Roman" w:hAnsi="Times New Roman"/>
          <w:bCs/>
          <w:color w:val="000000" w:themeColor="text1"/>
          <w:sz w:val="24"/>
          <w:szCs w:val="24"/>
        </w:rPr>
        <w:t xml:space="preserve"> </w:t>
      </w:r>
      <w:r w:rsidR="009A08ED" w:rsidRPr="001B2C2A">
        <w:rPr>
          <w:rFonts w:ascii="Times New Roman" w:hAnsi="Times New Roman"/>
          <w:bCs/>
          <w:color w:val="000000" w:themeColor="text1"/>
          <w:sz w:val="24"/>
          <w:szCs w:val="24"/>
        </w:rPr>
        <w:t xml:space="preserve">sometidas a los tratamientos </w:t>
      </w:r>
      <w:r w:rsidR="009A08ED" w:rsidRPr="001B2C2A">
        <w:rPr>
          <w:rFonts w:ascii="Times New Roman" w:hAnsi="Times New Roman"/>
          <w:color w:val="000000" w:themeColor="text1"/>
          <w:sz w:val="24"/>
          <w:szCs w:val="24"/>
        </w:rPr>
        <w:t>T0: testigo absoluto sin sal ni fertilización, T1: testigo sin fertilización con sal, T2: fertilización química + 100</w:t>
      </w:r>
      <w:r w:rsidR="00E10406">
        <w:rPr>
          <w:rFonts w:ascii="Times New Roman" w:hAnsi="Times New Roman"/>
          <w:color w:val="000000" w:themeColor="text1"/>
          <w:sz w:val="24"/>
          <w:szCs w:val="24"/>
        </w:rPr>
        <w:t xml:space="preserve"> </w:t>
      </w:r>
      <w:r w:rsidR="009A08ED" w:rsidRPr="001B2C2A">
        <w:rPr>
          <w:rFonts w:ascii="Times New Roman" w:hAnsi="Times New Roman"/>
          <w:color w:val="000000" w:themeColor="text1"/>
          <w:sz w:val="24"/>
          <w:szCs w:val="24"/>
        </w:rPr>
        <w:t>% roca fosfórica (RF), T3: fertilización química +25</w:t>
      </w:r>
      <w:r w:rsidR="00E10406">
        <w:rPr>
          <w:rFonts w:ascii="Times New Roman" w:hAnsi="Times New Roman"/>
          <w:color w:val="000000" w:themeColor="text1"/>
          <w:sz w:val="24"/>
          <w:szCs w:val="24"/>
        </w:rPr>
        <w:t xml:space="preserve"> </w:t>
      </w:r>
      <w:r w:rsidR="009A08ED" w:rsidRPr="001B2C2A">
        <w:rPr>
          <w:rFonts w:ascii="Times New Roman" w:hAnsi="Times New Roman"/>
          <w:color w:val="000000" w:themeColor="text1"/>
          <w:sz w:val="24"/>
          <w:szCs w:val="24"/>
        </w:rPr>
        <w:t>%RF, T4: KISA 34 + 25</w:t>
      </w:r>
      <w:r w:rsidR="00E10406">
        <w:rPr>
          <w:rFonts w:ascii="Times New Roman" w:hAnsi="Times New Roman"/>
          <w:color w:val="000000" w:themeColor="text1"/>
          <w:sz w:val="24"/>
          <w:szCs w:val="24"/>
        </w:rPr>
        <w:t xml:space="preserve"> </w:t>
      </w:r>
      <w:r w:rsidR="009A08ED" w:rsidRPr="001B2C2A">
        <w:rPr>
          <w:rFonts w:ascii="Times New Roman" w:hAnsi="Times New Roman"/>
          <w:color w:val="000000" w:themeColor="text1"/>
          <w:sz w:val="24"/>
          <w:szCs w:val="24"/>
        </w:rPr>
        <w:t>%RF, T5: KISA 71 + 25</w:t>
      </w:r>
      <w:r w:rsidR="00E10406">
        <w:rPr>
          <w:rFonts w:ascii="Times New Roman" w:hAnsi="Times New Roman"/>
          <w:color w:val="000000" w:themeColor="text1"/>
          <w:sz w:val="24"/>
          <w:szCs w:val="24"/>
        </w:rPr>
        <w:t xml:space="preserve"> </w:t>
      </w:r>
      <w:r w:rsidR="009A08ED" w:rsidRPr="001B2C2A">
        <w:rPr>
          <w:rFonts w:ascii="Times New Roman" w:hAnsi="Times New Roman"/>
          <w:color w:val="000000" w:themeColor="text1"/>
          <w:sz w:val="24"/>
          <w:szCs w:val="24"/>
        </w:rPr>
        <w:t>%RF, T6: KISA 34 + KISA 71 +25</w:t>
      </w:r>
      <w:r w:rsidR="00E10406">
        <w:rPr>
          <w:rFonts w:ascii="Times New Roman" w:hAnsi="Times New Roman"/>
          <w:color w:val="000000" w:themeColor="text1"/>
          <w:sz w:val="24"/>
          <w:szCs w:val="24"/>
        </w:rPr>
        <w:t xml:space="preserve"> </w:t>
      </w:r>
      <w:r w:rsidR="009A08ED" w:rsidRPr="001B2C2A">
        <w:rPr>
          <w:rFonts w:ascii="Times New Roman" w:hAnsi="Times New Roman"/>
          <w:color w:val="000000" w:themeColor="text1"/>
          <w:sz w:val="24"/>
          <w:szCs w:val="24"/>
        </w:rPr>
        <w:t>% RF.</w:t>
      </w:r>
      <w:r w:rsidRPr="001B2C2A">
        <w:rPr>
          <w:rFonts w:ascii="Times New Roman" w:hAnsi="Times New Roman"/>
          <w:bCs/>
          <w:color w:val="000000" w:themeColor="text1"/>
          <w:sz w:val="24"/>
          <w:szCs w:val="24"/>
        </w:rPr>
        <w:t xml:space="preserve"> </w:t>
      </w:r>
      <w:r w:rsidRPr="001B2C2A">
        <w:rPr>
          <w:rFonts w:ascii="Times New Roman" w:hAnsi="Times New Roman"/>
          <w:color w:val="000000" w:themeColor="text1"/>
          <w:sz w:val="24"/>
          <w:szCs w:val="24"/>
        </w:rPr>
        <w:t xml:space="preserve">Las barras de error representan la desviación estándar. </w:t>
      </w:r>
      <w:r w:rsidR="00FE1FAB" w:rsidRPr="001B2C2A">
        <w:rPr>
          <w:rFonts w:ascii="Times New Roman" w:hAnsi="Times New Roman"/>
          <w:color w:val="000000" w:themeColor="text1"/>
          <w:sz w:val="24"/>
          <w:szCs w:val="24"/>
        </w:rPr>
        <w:t xml:space="preserve">Letras distintas indican </w:t>
      </w:r>
      <w:r w:rsidR="00FE1FAB" w:rsidRPr="001B2C2A">
        <w:rPr>
          <w:rFonts w:ascii="Times New Roman" w:hAnsi="Times New Roman"/>
          <w:color w:val="000000" w:themeColor="text1"/>
          <w:sz w:val="24"/>
          <w:szCs w:val="24"/>
        </w:rPr>
        <w:lastRenderedPageBreak/>
        <w:t xml:space="preserve">diferencias </w:t>
      </w:r>
      <w:r w:rsidRPr="001B2C2A">
        <w:rPr>
          <w:rFonts w:ascii="Times New Roman" w:hAnsi="Times New Roman"/>
          <w:color w:val="000000" w:themeColor="text1"/>
          <w:sz w:val="24"/>
          <w:szCs w:val="24"/>
        </w:rPr>
        <w:t>estadísticamente</w:t>
      </w:r>
      <w:r w:rsidR="00FE1FAB" w:rsidRPr="001B2C2A">
        <w:rPr>
          <w:rFonts w:ascii="Times New Roman" w:hAnsi="Times New Roman"/>
          <w:color w:val="000000" w:themeColor="text1"/>
          <w:sz w:val="24"/>
          <w:szCs w:val="24"/>
        </w:rPr>
        <w:t xml:space="preserve"> significativas entre los tratamientos</w:t>
      </w:r>
      <w:r w:rsidRPr="001B2C2A">
        <w:rPr>
          <w:rFonts w:ascii="Times New Roman" w:hAnsi="Times New Roman"/>
          <w:color w:val="000000" w:themeColor="text1"/>
          <w:sz w:val="24"/>
          <w:szCs w:val="24"/>
        </w:rPr>
        <w:t xml:space="preserve"> según prueba de Tukey para p ≤ 0,05 (n=14).</w:t>
      </w:r>
    </w:p>
    <w:p w:rsidR="00BD24FF" w:rsidRPr="001B2C2A" w:rsidRDefault="00BD24FF" w:rsidP="00BD24FF">
      <w:pPr>
        <w:autoSpaceDE w:val="0"/>
        <w:autoSpaceDN w:val="0"/>
        <w:adjustRightInd w:val="0"/>
        <w:spacing w:after="0" w:line="240" w:lineRule="auto"/>
        <w:jc w:val="both"/>
        <w:rPr>
          <w:rFonts w:ascii="Times New Roman" w:hAnsi="Times New Roman"/>
          <w:color w:val="000000" w:themeColor="text1"/>
          <w:sz w:val="24"/>
          <w:szCs w:val="24"/>
        </w:rPr>
      </w:pPr>
      <w:r w:rsidRPr="001B2C2A">
        <w:rPr>
          <w:rFonts w:ascii="Times New Roman" w:hAnsi="Times New Roman"/>
          <w:bCs/>
          <w:color w:val="000000" w:themeColor="text1"/>
          <w:sz w:val="24"/>
          <w:szCs w:val="24"/>
        </w:rPr>
        <w:t xml:space="preserve">Diferentes autores han informado incrementos en la producción de biomasa de plantas sometidas a estrés por salinidad cuando estas fueron inoculadas con cepas de </w:t>
      </w:r>
      <w:r w:rsidRPr="001B2C2A">
        <w:rPr>
          <w:rFonts w:ascii="Times New Roman" w:hAnsi="Times New Roman"/>
          <w:i/>
          <w:color w:val="000000" w:themeColor="text1"/>
          <w:sz w:val="24"/>
          <w:szCs w:val="24"/>
        </w:rPr>
        <w:t xml:space="preserve">B. </w:t>
      </w:r>
      <w:proofErr w:type="spellStart"/>
      <w:r w:rsidRPr="001B2C2A">
        <w:rPr>
          <w:rFonts w:ascii="Times New Roman" w:hAnsi="Times New Roman"/>
          <w:i/>
          <w:color w:val="000000" w:themeColor="text1"/>
          <w:sz w:val="24"/>
          <w:szCs w:val="24"/>
        </w:rPr>
        <w:t>amyloliquefaciens</w:t>
      </w:r>
      <w:proofErr w:type="spellEnd"/>
      <w:r w:rsidRPr="001B2C2A">
        <w:rPr>
          <w:rFonts w:ascii="Times New Roman" w:hAnsi="Times New Roman"/>
          <w:i/>
          <w:color w:val="000000" w:themeColor="text1"/>
          <w:sz w:val="24"/>
          <w:szCs w:val="24"/>
        </w:rPr>
        <w:t xml:space="preserve">, B. </w:t>
      </w:r>
      <w:proofErr w:type="spellStart"/>
      <w:r w:rsidRPr="001B2C2A">
        <w:rPr>
          <w:rFonts w:ascii="Times New Roman" w:hAnsi="Times New Roman"/>
          <w:i/>
          <w:color w:val="000000" w:themeColor="text1"/>
          <w:sz w:val="24"/>
          <w:szCs w:val="24"/>
        </w:rPr>
        <w:t>licheniformis</w:t>
      </w:r>
      <w:proofErr w:type="spellEnd"/>
      <w:r w:rsidR="00227E29">
        <w:rPr>
          <w:rFonts w:ascii="Times New Roman" w:hAnsi="Times New Roman"/>
          <w:i/>
          <w:color w:val="000000" w:themeColor="text1"/>
          <w:sz w:val="24"/>
          <w:szCs w:val="24"/>
        </w:rPr>
        <w:t xml:space="preserve"> </w:t>
      </w:r>
      <w:r w:rsidRPr="001B2C2A">
        <w:rPr>
          <w:rFonts w:ascii="Times New Roman" w:hAnsi="Times New Roman"/>
          <w:color w:val="000000" w:themeColor="text1"/>
          <w:sz w:val="24"/>
          <w:szCs w:val="24"/>
        </w:rPr>
        <w:t xml:space="preserve">y </w:t>
      </w:r>
      <w:proofErr w:type="spellStart"/>
      <w:r w:rsidRPr="001B2C2A">
        <w:rPr>
          <w:rFonts w:ascii="Times New Roman" w:hAnsi="Times New Roman"/>
          <w:i/>
          <w:color w:val="000000" w:themeColor="text1"/>
          <w:sz w:val="24"/>
          <w:szCs w:val="24"/>
        </w:rPr>
        <w:t>Bacillus</w:t>
      </w:r>
      <w:proofErr w:type="spellEnd"/>
      <w:r w:rsidRPr="001B2C2A">
        <w:rPr>
          <w:rFonts w:ascii="Times New Roman" w:hAnsi="Times New Roman"/>
          <w:color w:val="000000" w:themeColor="text1"/>
          <w:sz w:val="24"/>
          <w:szCs w:val="24"/>
        </w:rPr>
        <w:t xml:space="preserve"> </w:t>
      </w:r>
      <w:proofErr w:type="spellStart"/>
      <w:r w:rsidRPr="001B2C2A">
        <w:rPr>
          <w:rFonts w:ascii="Times New Roman" w:hAnsi="Times New Roman"/>
          <w:color w:val="000000" w:themeColor="text1"/>
          <w:sz w:val="24"/>
          <w:szCs w:val="24"/>
        </w:rPr>
        <w:t>sp</w:t>
      </w:r>
      <w:r w:rsidR="00227E29">
        <w:rPr>
          <w:rFonts w:ascii="Times New Roman" w:hAnsi="Times New Roman"/>
          <w:color w:val="000000" w:themeColor="text1"/>
          <w:sz w:val="24"/>
          <w:szCs w:val="24"/>
        </w:rPr>
        <w:t>.</w:t>
      </w:r>
      <w:proofErr w:type="spellEnd"/>
      <w:r w:rsidRPr="001B2C2A">
        <w:rPr>
          <w:rFonts w:ascii="Times New Roman" w:hAnsi="Times New Roman"/>
          <w:color w:val="000000" w:themeColor="text1"/>
          <w:sz w:val="24"/>
          <w:szCs w:val="24"/>
        </w:rPr>
        <w:t>, con valores</w:t>
      </w:r>
      <w:r w:rsidR="00227E29">
        <w:rPr>
          <w:rFonts w:ascii="Times New Roman" w:hAnsi="Times New Roman"/>
          <w:color w:val="000000" w:themeColor="text1"/>
          <w:sz w:val="24"/>
          <w:szCs w:val="24"/>
        </w:rPr>
        <w:t xml:space="preserve"> </w:t>
      </w:r>
      <w:r w:rsidRPr="001B2C2A">
        <w:rPr>
          <w:rFonts w:ascii="Times New Roman" w:hAnsi="Times New Roman"/>
          <w:color w:val="000000" w:themeColor="text1"/>
          <w:sz w:val="24"/>
          <w:szCs w:val="24"/>
        </w:rPr>
        <w:t xml:space="preserve">que oscilan entre un 5,8 % y un </w:t>
      </w:r>
      <w:r w:rsidRPr="001B2C2A">
        <w:rPr>
          <w:rFonts w:ascii="Times New Roman" w:hAnsi="Times New Roman"/>
          <w:color w:val="000000" w:themeColor="text1"/>
          <w:sz w:val="24"/>
          <w:szCs w:val="24"/>
          <w:lang w:val="es-ES_tradnl"/>
        </w:rPr>
        <w:t xml:space="preserve">226 % de aumento con respecto a los testigos no inoculados </w:t>
      </w:r>
      <w:r w:rsidRPr="001B2C2A">
        <w:rPr>
          <w:rFonts w:ascii="Times New Roman" w:hAnsi="Times New Roman"/>
          <w:color w:val="000000" w:themeColor="text1"/>
          <w:sz w:val="24"/>
          <w:szCs w:val="24"/>
        </w:rPr>
        <w:t>(</w:t>
      </w:r>
      <w:proofErr w:type="spellStart"/>
      <w:r w:rsidRPr="001B2C2A">
        <w:rPr>
          <w:rFonts w:ascii="Times New Roman" w:hAnsi="Times New Roman"/>
          <w:color w:val="000000" w:themeColor="text1"/>
          <w:sz w:val="24"/>
          <w:szCs w:val="24"/>
          <w:lang w:val="es-ES_tradnl"/>
        </w:rPr>
        <w:t>Upadhyay</w:t>
      </w:r>
      <w:proofErr w:type="spellEnd"/>
      <w:r w:rsidRPr="001B2C2A">
        <w:rPr>
          <w:rFonts w:ascii="Times New Roman" w:hAnsi="Times New Roman"/>
          <w:color w:val="000000" w:themeColor="text1"/>
          <w:sz w:val="24"/>
          <w:szCs w:val="24"/>
          <w:lang w:val="es-ES_tradnl"/>
        </w:rPr>
        <w:t xml:space="preserve"> </w:t>
      </w:r>
      <w:r w:rsidRPr="001B2C2A">
        <w:rPr>
          <w:rFonts w:ascii="Times New Roman" w:hAnsi="Times New Roman"/>
          <w:i/>
          <w:color w:val="000000" w:themeColor="text1"/>
          <w:sz w:val="24"/>
          <w:szCs w:val="24"/>
          <w:lang w:val="es-ES_tradnl"/>
        </w:rPr>
        <w:t>et al</w:t>
      </w:r>
      <w:r w:rsidRPr="001B2C2A">
        <w:rPr>
          <w:rFonts w:ascii="Times New Roman" w:hAnsi="Times New Roman"/>
          <w:color w:val="000000" w:themeColor="text1"/>
          <w:sz w:val="24"/>
          <w:szCs w:val="24"/>
          <w:lang w:val="es-ES_tradnl"/>
        </w:rPr>
        <w:t xml:space="preserve">., 2011; </w:t>
      </w:r>
      <w:proofErr w:type="spellStart"/>
      <w:r w:rsidRPr="001B2C2A">
        <w:rPr>
          <w:rFonts w:ascii="Times New Roman" w:hAnsi="Times New Roman"/>
          <w:color w:val="000000" w:themeColor="text1"/>
          <w:sz w:val="24"/>
          <w:szCs w:val="24"/>
        </w:rPr>
        <w:t>Nautiyal</w:t>
      </w:r>
      <w:proofErr w:type="spellEnd"/>
      <w:r w:rsidR="00227E29">
        <w:rPr>
          <w:rFonts w:ascii="Times New Roman" w:hAnsi="Times New Roman"/>
          <w:color w:val="000000" w:themeColor="text1"/>
          <w:sz w:val="24"/>
          <w:szCs w:val="24"/>
        </w:rPr>
        <w:t xml:space="preserve"> </w:t>
      </w:r>
      <w:r w:rsidRPr="001B2C2A">
        <w:rPr>
          <w:rFonts w:ascii="Times New Roman" w:hAnsi="Times New Roman"/>
          <w:i/>
          <w:color w:val="000000" w:themeColor="text1"/>
          <w:sz w:val="24"/>
          <w:szCs w:val="24"/>
        </w:rPr>
        <w:t>et al</w:t>
      </w:r>
      <w:r w:rsidRPr="001B2C2A">
        <w:rPr>
          <w:rFonts w:ascii="Times New Roman" w:hAnsi="Times New Roman"/>
          <w:color w:val="000000" w:themeColor="text1"/>
          <w:sz w:val="24"/>
          <w:szCs w:val="24"/>
        </w:rPr>
        <w:t xml:space="preserve">., 2013; </w:t>
      </w:r>
      <w:proofErr w:type="spellStart"/>
      <w:r w:rsidRPr="001B2C2A">
        <w:rPr>
          <w:rFonts w:ascii="Times New Roman" w:hAnsi="Times New Roman"/>
          <w:color w:val="000000" w:themeColor="text1"/>
          <w:sz w:val="24"/>
          <w:szCs w:val="24"/>
        </w:rPr>
        <w:t>Kavamura</w:t>
      </w:r>
      <w:proofErr w:type="spellEnd"/>
      <w:r w:rsidR="00227E29">
        <w:rPr>
          <w:rFonts w:ascii="Times New Roman" w:hAnsi="Times New Roman"/>
          <w:color w:val="000000" w:themeColor="text1"/>
          <w:sz w:val="24"/>
          <w:szCs w:val="24"/>
        </w:rPr>
        <w:t xml:space="preserve"> </w:t>
      </w:r>
      <w:r w:rsidRPr="001B2C2A">
        <w:rPr>
          <w:rFonts w:ascii="Times New Roman" w:hAnsi="Times New Roman"/>
          <w:i/>
          <w:color w:val="000000" w:themeColor="text1"/>
          <w:sz w:val="24"/>
          <w:szCs w:val="24"/>
        </w:rPr>
        <w:t>et al</w:t>
      </w:r>
      <w:r w:rsidRPr="001B2C2A">
        <w:rPr>
          <w:rFonts w:ascii="Times New Roman" w:hAnsi="Times New Roman"/>
          <w:color w:val="000000" w:themeColor="text1"/>
          <w:sz w:val="24"/>
          <w:szCs w:val="24"/>
        </w:rPr>
        <w:t xml:space="preserve">., 2013; </w:t>
      </w:r>
      <w:proofErr w:type="spellStart"/>
      <w:r w:rsidRPr="001B2C2A">
        <w:rPr>
          <w:rFonts w:ascii="Times New Roman" w:hAnsi="Times New Roman"/>
          <w:color w:val="000000" w:themeColor="text1"/>
          <w:sz w:val="24"/>
          <w:szCs w:val="24"/>
        </w:rPr>
        <w:t>Goswami</w:t>
      </w:r>
      <w:proofErr w:type="spellEnd"/>
      <w:r w:rsidR="00227E29">
        <w:rPr>
          <w:rFonts w:ascii="Times New Roman" w:hAnsi="Times New Roman"/>
          <w:color w:val="000000" w:themeColor="text1"/>
          <w:sz w:val="24"/>
          <w:szCs w:val="24"/>
        </w:rPr>
        <w:t xml:space="preserve"> </w:t>
      </w:r>
      <w:r w:rsidRPr="001B2C2A">
        <w:rPr>
          <w:rFonts w:ascii="Times New Roman" w:hAnsi="Times New Roman"/>
          <w:i/>
          <w:color w:val="000000" w:themeColor="text1"/>
          <w:sz w:val="24"/>
          <w:szCs w:val="24"/>
        </w:rPr>
        <w:t>et al</w:t>
      </w:r>
      <w:r w:rsidRPr="001B2C2A">
        <w:rPr>
          <w:rFonts w:ascii="Times New Roman" w:hAnsi="Times New Roman"/>
          <w:color w:val="000000" w:themeColor="text1"/>
          <w:sz w:val="24"/>
          <w:szCs w:val="24"/>
        </w:rPr>
        <w:t>., 2014).</w:t>
      </w:r>
    </w:p>
    <w:p w:rsidR="00BD24FF" w:rsidRPr="001B2C2A" w:rsidRDefault="00BD24FF" w:rsidP="00BD24FF">
      <w:pPr>
        <w:autoSpaceDE w:val="0"/>
        <w:autoSpaceDN w:val="0"/>
        <w:adjustRightInd w:val="0"/>
        <w:spacing w:after="0" w:line="240" w:lineRule="auto"/>
        <w:jc w:val="both"/>
        <w:rPr>
          <w:rFonts w:ascii="Times New Roman" w:hAnsi="Times New Roman"/>
          <w:bCs/>
          <w:color w:val="000000" w:themeColor="text1"/>
          <w:sz w:val="24"/>
          <w:szCs w:val="24"/>
        </w:rPr>
      </w:pPr>
    </w:p>
    <w:p w:rsidR="00BD24FF" w:rsidRPr="001B2C2A" w:rsidRDefault="00BD24FF" w:rsidP="00BD24FF">
      <w:pPr>
        <w:tabs>
          <w:tab w:val="left" w:pos="1695"/>
        </w:tabs>
        <w:spacing w:line="240" w:lineRule="auto"/>
        <w:jc w:val="both"/>
        <w:rPr>
          <w:rFonts w:ascii="Times New Roman" w:hAnsi="Times New Roman"/>
          <w:color w:val="000000" w:themeColor="text1"/>
          <w:sz w:val="24"/>
          <w:szCs w:val="24"/>
        </w:rPr>
      </w:pPr>
      <w:r w:rsidRPr="001B2C2A">
        <w:rPr>
          <w:rFonts w:ascii="Times New Roman" w:hAnsi="Times New Roman"/>
          <w:bCs/>
          <w:color w:val="000000" w:themeColor="text1"/>
          <w:sz w:val="24"/>
          <w:szCs w:val="24"/>
        </w:rPr>
        <w:t>De esta forma, l</w:t>
      </w:r>
      <w:r w:rsidRPr="001B2C2A">
        <w:rPr>
          <w:rFonts w:ascii="Times New Roman" w:hAnsi="Times New Roman"/>
          <w:color w:val="000000" w:themeColor="text1"/>
          <w:sz w:val="24"/>
          <w:szCs w:val="24"/>
        </w:rPr>
        <w:t xml:space="preserve">a aplicación de </w:t>
      </w:r>
      <w:proofErr w:type="spellStart"/>
      <w:r w:rsidRPr="001B2C2A">
        <w:rPr>
          <w:rFonts w:ascii="Times New Roman" w:hAnsi="Times New Roman"/>
          <w:i/>
          <w:color w:val="000000" w:themeColor="text1"/>
          <w:sz w:val="24"/>
          <w:szCs w:val="24"/>
        </w:rPr>
        <w:t>Bacillus</w:t>
      </w:r>
      <w:proofErr w:type="spellEnd"/>
      <w:r w:rsidRPr="001B2C2A">
        <w:rPr>
          <w:rFonts w:ascii="Times New Roman" w:hAnsi="Times New Roman"/>
          <w:i/>
          <w:color w:val="000000" w:themeColor="text1"/>
          <w:sz w:val="24"/>
          <w:szCs w:val="24"/>
        </w:rPr>
        <w:t xml:space="preserve"> </w:t>
      </w:r>
      <w:proofErr w:type="spellStart"/>
      <w:r w:rsidRPr="001B2C2A">
        <w:rPr>
          <w:rFonts w:ascii="Times New Roman" w:hAnsi="Times New Roman"/>
          <w:i/>
          <w:color w:val="000000" w:themeColor="text1"/>
          <w:sz w:val="24"/>
          <w:szCs w:val="24"/>
        </w:rPr>
        <w:t>amyloliquefaciens</w:t>
      </w:r>
      <w:proofErr w:type="spellEnd"/>
      <w:r w:rsidR="00227E29">
        <w:rPr>
          <w:rFonts w:ascii="Times New Roman" w:hAnsi="Times New Roman"/>
          <w:i/>
          <w:color w:val="000000" w:themeColor="text1"/>
          <w:sz w:val="24"/>
          <w:szCs w:val="24"/>
        </w:rPr>
        <w:t xml:space="preserve"> </w:t>
      </w:r>
      <w:r w:rsidRPr="001B2C2A">
        <w:rPr>
          <w:rFonts w:ascii="Times New Roman" w:hAnsi="Times New Roman"/>
          <w:color w:val="000000" w:themeColor="text1"/>
          <w:sz w:val="24"/>
          <w:szCs w:val="24"/>
        </w:rPr>
        <w:t xml:space="preserve">KISA 34 y </w:t>
      </w:r>
      <w:proofErr w:type="spellStart"/>
      <w:r w:rsidRPr="001B2C2A">
        <w:rPr>
          <w:rFonts w:ascii="Times New Roman" w:hAnsi="Times New Roman"/>
          <w:i/>
          <w:color w:val="000000" w:themeColor="text1"/>
          <w:sz w:val="24"/>
          <w:szCs w:val="24"/>
        </w:rPr>
        <w:t>Bacillus</w:t>
      </w:r>
      <w:proofErr w:type="spellEnd"/>
      <w:r w:rsidRPr="001B2C2A">
        <w:rPr>
          <w:rFonts w:ascii="Times New Roman" w:hAnsi="Times New Roman"/>
          <w:i/>
          <w:color w:val="000000" w:themeColor="text1"/>
          <w:sz w:val="24"/>
          <w:szCs w:val="24"/>
        </w:rPr>
        <w:t xml:space="preserve"> </w:t>
      </w:r>
      <w:proofErr w:type="spellStart"/>
      <w:r w:rsidRPr="001B2C2A">
        <w:rPr>
          <w:rFonts w:ascii="Times New Roman" w:hAnsi="Times New Roman"/>
          <w:i/>
          <w:color w:val="000000" w:themeColor="text1"/>
          <w:sz w:val="24"/>
          <w:szCs w:val="24"/>
        </w:rPr>
        <w:t>subtilis</w:t>
      </w:r>
      <w:proofErr w:type="spellEnd"/>
      <w:r w:rsidRPr="001B2C2A">
        <w:rPr>
          <w:rFonts w:ascii="Times New Roman" w:hAnsi="Times New Roman"/>
          <w:color w:val="000000" w:themeColor="text1"/>
          <w:sz w:val="24"/>
          <w:szCs w:val="24"/>
        </w:rPr>
        <w:t xml:space="preserve">  KISA 71 permitió una mayor producción de biomasa aérea y </w:t>
      </w:r>
      <w:r w:rsidR="00D213AD" w:rsidRPr="001B2C2A">
        <w:rPr>
          <w:rFonts w:ascii="Times New Roman" w:hAnsi="Times New Roman"/>
          <w:color w:val="000000" w:themeColor="text1"/>
          <w:sz w:val="24"/>
          <w:szCs w:val="24"/>
        </w:rPr>
        <w:t>radicular</w:t>
      </w:r>
      <w:r w:rsidRPr="001B2C2A">
        <w:rPr>
          <w:rFonts w:ascii="Times New Roman" w:hAnsi="Times New Roman"/>
          <w:color w:val="000000" w:themeColor="text1"/>
          <w:sz w:val="24"/>
          <w:szCs w:val="24"/>
        </w:rPr>
        <w:t xml:space="preserve"> por parte de las plantas de </w:t>
      </w:r>
      <w:r w:rsidRPr="001B2C2A">
        <w:rPr>
          <w:rFonts w:ascii="Times New Roman" w:hAnsi="Times New Roman"/>
          <w:bCs/>
          <w:i/>
          <w:color w:val="000000" w:themeColor="text1"/>
          <w:sz w:val="24"/>
          <w:szCs w:val="24"/>
        </w:rPr>
        <w:t>P. clandestinum</w:t>
      </w:r>
      <w:r w:rsidRPr="001B2C2A">
        <w:rPr>
          <w:rFonts w:ascii="Times New Roman" w:hAnsi="Times New Roman"/>
          <w:color w:val="000000" w:themeColor="text1"/>
          <w:sz w:val="24"/>
          <w:szCs w:val="24"/>
        </w:rPr>
        <w:t xml:space="preserve"> al someter estas a un estrés por salinidad.</w:t>
      </w:r>
    </w:p>
    <w:p w:rsidR="00BD24FF" w:rsidRPr="001B2C2A" w:rsidRDefault="00BD24FF" w:rsidP="00BD24FF">
      <w:pPr>
        <w:autoSpaceDE w:val="0"/>
        <w:autoSpaceDN w:val="0"/>
        <w:adjustRightInd w:val="0"/>
        <w:spacing w:after="0" w:line="240" w:lineRule="auto"/>
        <w:jc w:val="both"/>
        <w:rPr>
          <w:rFonts w:ascii="Times New Roman" w:hAnsi="Times New Roman"/>
          <w:color w:val="000000" w:themeColor="text1"/>
          <w:sz w:val="24"/>
          <w:szCs w:val="24"/>
          <w:lang w:val="es-ES_tradnl"/>
        </w:rPr>
      </w:pPr>
      <w:r w:rsidRPr="001B2C2A">
        <w:rPr>
          <w:rFonts w:ascii="Times New Roman" w:hAnsi="Times New Roman"/>
          <w:bCs/>
          <w:color w:val="000000" w:themeColor="text1"/>
          <w:sz w:val="24"/>
          <w:szCs w:val="24"/>
        </w:rPr>
        <w:t>La promoción del crecimiento vegetal en condiciones de estrés abiótico por parte de microorganismos que tienen los mecanismos como PGPB descritos en el presente ensayo ha sido reportada ampliamente (</w:t>
      </w:r>
      <w:proofErr w:type="spellStart"/>
      <w:r w:rsidRPr="001B2C2A">
        <w:rPr>
          <w:rFonts w:ascii="Times New Roman" w:hAnsi="Times New Roman"/>
          <w:bCs/>
          <w:color w:val="000000" w:themeColor="text1"/>
          <w:sz w:val="24"/>
          <w:szCs w:val="24"/>
        </w:rPr>
        <w:t>Nadeem</w:t>
      </w:r>
      <w:proofErr w:type="spellEnd"/>
      <w:r w:rsidR="00227E29">
        <w:rPr>
          <w:rFonts w:ascii="Times New Roman" w:hAnsi="Times New Roman"/>
          <w:bCs/>
          <w:color w:val="000000" w:themeColor="text1"/>
          <w:sz w:val="24"/>
          <w:szCs w:val="24"/>
        </w:rPr>
        <w:t xml:space="preserve"> </w:t>
      </w:r>
      <w:r w:rsidRPr="001B2C2A">
        <w:rPr>
          <w:rFonts w:ascii="Times New Roman" w:hAnsi="Times New Roman"/>
          <w:bCs/>
          <w:i/>
          <w:color w:val="000000" w:themeColor="text1"/>
          <w:sz w:val="24"/>
          <w:szCs w:val="24"/>
        </w:rPr>
        <w:t>et al</w:t>
      </w:r>
      <w:r w:rsidRPr="001B2C2A">
        <w:rPr>
          <w:rFonts w:ascii="Times New Roman" w:hAnsi="Times New Roman"/>
          <w:bCs/>
          <w:color w:val="000000" w:themeColor="text1"/>
          <w:sz w:val="24"/>
          <w:szCs w:val="24"/>
        </w:rPr>
        <w:t xml:space="preserve">., 2014; </w:t>
      </w:r>
      <w:proofErr w:type="spellStart"/>
      <w:r w:rsidRPr="001B2C2A">
        <w:rPr>
          <w:rFonts w:ascii="Times New Roman" w:hAnsi="Times New Roman"/>
          <w:bCs/>
          <w:color w:val="000000" w:themeColor="text1"/>
          <w:sz w:val="24"/>
          <w:szCs w:val="24"/>
        </w:rPr>
        <w:t>Shrivastava</w:t>
      </w:r>
      <w:proofErr w:type="spellEnd"/>
      <w:r w:rsidRPr="001B2C2A">
        <w:rPr>
          <w:rFonts w:ascii="Times New Roman" w:hAnsi="Times New Roman"/>
          <w:bCs/>
          <w:color w:val="000000" w:themeColor="text1"/>
          <w:sz w:val="24"/>
          <w:szCs w:val="24"/>
        </w:rPr>
        <w:t xml:space="preserve"> y </w:t>
      </w:r>
      <w:proofErr w:type="spellStart"/>
      <w:r w:rsidRPr="001B2C2A">
        <w:rPr>
          <w:rFonts w:ascii="Times New Roman" w:hAnsi="Times New Roman"/>
          <w:bCs/>
          <w:color w:val="000000" w:themeColor="text1"/>
          <w:sz w:val="24"/>
          <w:szCs w:val="24"/>
        </w:rPr>
        <w:t>Kumar</w:t>
      </w:r>
      <w:proofErr w:type="spellEnd"/>
      <w:r w:rsidRPr="001B2C2A">
        <w:rPr>
          <w:rFonts w:ascii="Times New Roman" w:hAnsi="Times New Roman"/>
          <w:bCs/>
          <w:color w:val="000000" w:themeColor="text1"/>
          <w:sz w:val="24"/>
          <w:szCs w:val="24"/>
        </w:rPr>
        <w:t xml:space="preserve">, 2014) y particularmente para especies del género </w:t>
      </w:r>
      <w:r w:rsidRPr="001B2C2A">
        <w:rPr>
          <w:rFonts w:ascii="Times New Roman" w:hAnsi="Times New Roman"/>
          <w:bCs/>
          <w:i/>
          <w:color w:val="000000" w:themeColor="text1"/>
          <w:sz w:val="24"/>
          <w:szCs w:val="24"/>
        </w:rPr>
        <w:t>Bacillus</w:t>
      </w:r>
      <w:r w:rsidRPr="001B2C2A">
        <w:rPr>
          <w:rFonts w:ascii="Times New Roman" w:hAnsi="Times New Roman"/>
          <w:bCs/>
          <w:color w:val="000000" w:themeColor="text1"/>
          <w:sz w:val="24"/>
          <w:szCs w:val="24"/>
        </w:rPr>
        <w:t xml:space="preserve"> como </w:t>
      </w:r>
      <w:r w:rsidRPr="001B2C2A">
        <w:rPr>
          <w:rFonts w:ascii="Times New Roman" w:hAnsi="Times New Roman"/>
          <w:bCs/>
          <w:i/>
          <w:color w:val="000000" w:themeColor="text1"/>
          <w:sz w:val="24"/>
          <w:szCs w:val="24"/>
        </w:rPr>
        <w:t xml:space="preserve">B. </w:t>
      </w:r>
      <w:proofErr w:type="spellStart"/>
      <w:r w:rsidRPr="001B2C2A">
        <w:rPr>
          <w:rFonts w:ascii="Times New Roman" w:hAnsi="Times New Roman"/>
          <w:bCs/>
          <w:i/>
          <w:color w:val="000000" w:themeColor="text1"/>
          <w:sz w:val="24"/>
          <w:szCs w:val="24"/>
        </w:rPr>
        <w:t>licheniformis</w:t>
      </w:r>
      <w:proofErr w:type="spellEnd"/>
      <w:r w:rsidRPr="001B2C2A">
        <w:rPr>
          <w:rFonts w:ascii="Times New Roman" w:hAnsi="Times New Roman"/>
          <w:bCs/>
          <w:color w:val="000000" w:themeColor="text1"/>
          <w:sz w:val="24"/>
          <w:szCs w:val="24"/>
        </w:rPr>
        <w:t xml:space="preserve"> (</w:t>
      </w:r>
      <w:proofErr w:type="spellStart"/>
      <w:r w:rsidRPr="001B2C2A">
        <w:rPr>
          <w:rFonts w:ascii="Times New Roman" w:hAnsi="Times New Roman"/>
          <w:color w:val="000000" w:themeColor="text1"/>
          <w:sz w:val="24"/>
          <w:szCs w:val="24"/>
          <w:lang w:val="es-ES_tradnl"/>
        </w:rPr>
        <w:t>Upadhyay</w:t>
      </w:r>
      <w:proofErr w:type="spellEnd"/>
      <w:r w:rsidR="00A74752">
        <w:rPr>
          <w:rFonts w:ascii="Times New Roman" w:hAnsi="Times New Roman"/>
          <w:color w:val="000000" w:themeColor="text1"/>
          <w:sz w:val="24"/>
          <w:szCs w:val="24"/>
          <w:lang w:val="es-ES_tradnl"/>
        </w:rPr>
        <w:t xml:space="preserve"> </w:t>
      </w:r>
      <w:r w:rsidRPr="001B2C2A">
        <w:rPr>
          <w:rFonts w:ascii="Times New Roman" w:hAnsi="Times New Roman"/>
          <w:i/>
          <w:color w:val="000000" w:themeColor="text1"/>
          <w:sz w:val="24"/>
          <w:szCs w:val="24"/>
          <w:lang w:val="es-ES_tradnl"/>
        </w:rPr>
        <w:t>et al</w:t>
      </w:r>
      <w:r w:rsidRPr="001B2C2A">
        <w:rPr>
          <w:rFonts w:ascii="Times New Roman" w:hAnsi="Times New Roman"/>
          <w:color w:val="000000" w:themeColor="text1"/>
          <w:sz w:val="24"/>
          <w:szCs w:val="24"/>
          <w:lang w:val="es-ES_tradnl"/>
        </w:rPr>
        <w:t>., 2011;</w:t>
      </w:r>
      <w:r w:rsidR="00A74752">
        <w:rPr>
          <w:rFonts w:ascii="Times New Roman" w:hAnsi="Times New Roman"/>
          <w:color w:val="000000" w:themeColor="text1"/>
          <w:sz w:val="24"/>
          <w:szCs w:val="24"/>
          <w:lang w:val="es-ES_tradnl"/>
        </w:rPr>
        <w:t xml:space="preserve"> </w:t>
      </w:r>
      <w:proofErr w:type="spellStart"/>
      <w:r w:rsidRPr="001B2C2A">
        <w:rPr>
          <w:rFonts w:ascii="Times New Roman" w:hAnsi="Times New Roman"/>
          <w:bCs/>
          <w:color w:val="000000" w:themeColor="text1"/>
          <w:sz w:val="24"/>
          <w:szCs w:val="24"/>
        </w:rPr>
        <w:t>Goswami</w:t>
      </w:r>
      <w:proofErr w:type="spellEnd"/>
      <w:r w:rsidR="00227E29">
        <w:rPr>
          <w:rFonts w:ascii="Times New Roman" w:hAnsi="Times New Roman"/>
          <w:bCs/>
          <w:color w:val="000000" w:themeColor="text1"/>
          <w:sz w:val="24"/>
          <w:szCs w:val="24"/>
        </w:rPr>
        <w:t xml:space="preserve"> </w:t>
      </w:r>
      <w:r w:rsidRPr="001B2C2A">
        <w:rPr>
          <w:rFonts w:ascii="Times New Roman" w:hAnsi="Times New Roman"/>
          <w:bCs/>
          <w:i/>
          <w:color w:val="000000" w:themeColor="text1"/>
          <w:sz w:val="24"/>
          <w:szCs w:val="24"/>
        </w:rPr>
        <w:t>et al</w:t>
      </w:r>
      <w:r w:rsidRPr="001B2C2A">
        <w:rPr>
          <w:rFonts w:ascii="Times New Roman" w:hAnsi="Times New Roman"/>
          <w:bCs/>
          <w:color w:val="000000" w:themeColor="text1"/>
          <w:sz w:val="24"/>
          <w:szCs w:val="24"/>
        </w:rPr>
        <w:t xml:space="preserve">., 2014), </w:t>
      </w:r>
      <w:r w:rsidRPr="001B2C2A">
        <w:rPr>
          <w:rFonts w:ascii="Times New Roman" w:hAnsi="Times New Roman"/>
          <w:bCs/>
          <w:i/>
          <w:color w:val="000000" w:themeColor="text1"/>
          <w:sz w:val="24"/>
          <w:szCs w:val="24"/>
        </w:rPr>
        <w:t>Bacillus</w:t>
      </w:r>
      <w:r w:rsidRPr="001B2C2A">
        <w:rPr>
          <w:rFonts w:ascii="Times New Roman" w:hAnsi="Times New Roman"/>
          <w:bCs/>
          <w:color w:val="000000" w:themeColor="text1"/>
          <w:sz w:val="24"/>
          <w:szCs w:val="24"/>
        </w:rPr>
        <w:t xml:space="preserve"> sp. (</w:t>
      </w:r>
      <w:proofErr w:type="spellStart"/>
      <w:r w:rsidRPr="001B2C2A">
        <w:rPr>
          <w:rFonts w:ascii="Times New Roman" w:hAnsi="Times New Roman"/>
          <w:color w:val="000000" w:themeColor="text1"/>
          <w:sz w:val="24"/>
          <w:szCs w:val="24"/>
          <w:lang w:val="es-ES_tradnl"/>
        </w:rPr>
        <w:t>Upadhyay</w:t>
      </w:r>
      <w:proofErr w:type="spellEnd"/>
      <w:r w:rsidRPr="001B2C2A">
        <w:rPr>
          <w:rFonts w:ascii="Times New Roman" w:hAnsi="Times New Roman"/>
          <w:color w:val="000000" w:themeColor="text1"/>
          <w:sz w:val="24"/>
          <w:szCs w:val="24"/>
          <w:lang w:val="es-ES_tradnl"/>
        </w:rPr>
        <w:t xml:space="preserve"> </w:t>
      </w:r>
      <w:r w:rsidRPr="00227E29">
        <w:rPr>
          <w:rFonts w:ascii="Times New Roman" w:hAnsi="Times New Roman"/>
          <w:i/>
          <w:color w:val="000000" w:themeColor="text1"/>
          <w:sz w:val="24"/>
          <w:szCs w:val="24"/>
          <w:lang w:val="es-ES_tradnl"/>
        </w:rPr>
        <w:t>et al</w:t>
      </w:r>
      <w:r w:rsidRPr="001B2C2A">
        <w:rPr>
          <w:rFonts w:ascii="Times New Roman" w:hAnsi="Times New Roman"/>
          <w:color w:val="000000" w:themeColor="text1"/>
          <w:sz w:val="24"/>
          <w:szCs w:val="24"/>
          <w:lang w:val="es-ES_tradnl"/>
        </w:rPr>
        <w:t xml:space="preserve">., 2011; </w:t>
      </w:r>
      <w:proofErr w:type="spellStart"/>
      <w:r w:rsidRPr="001B2C2A">
        <w:rPr>
          <w:rFonts w:ascii="Times New Roman" w:hAnsi="Times New Roman"/>
          <w:bCs/>
          <w:color w:val="000000" w:themeColor="text1"/>
          <w:sz w:val="24"/>
          <w:szCs w:val="24"/>
        </w:rPr>
        <w:t>Kavamura</w:t>
      </w:r>
      <w:proofErr w:type="spellEnd"/>
      <w:r w:rsidRPr="001B2C2A">
        <w:rPr>
          <w:rFonts w:ascii="Times New Roman" w:hAnsi="Times New Roman"/>
          <w:bCs/>
          <w:color w:val="000000" w:themeColor="text1"/>
          <w:sz w:val="24"/>
          <w:szCs w:val="24"/>
        </w:rPr>
        <w:t xml:space="preserve"> </w:t>
      </w:r>
      <w:r w:rsidRPr="001B2C2A">
        <w:rPr>
          <w:rFonts w:ascii="Times New Roman" w:hAnsi="Times New Roman"/>
          <w:bCs/>
          <w:i/>
          <w:color w:val="000000" w:themeColor="text1"/>
          <w:sz w:val="24"/>
          <w:szCs w:val="24"/>
        </w:rPr>
        <w:t>et al</w:t>
      </w:r>
      <w:r w:rsidRPr="001B2C2A">
        <w:rPr>
          <w:rFonts w:ascii="Times New Roman" w:hAnsi="Times New Roman"/>
          <w:bCs/>
          <w:color w:val="000000" w:themeColor="text1"/>
          <w:sz w:val="24"/>
          <w:szCs w:val="24"/>
        </w:rPr>
        <w:t xml:space="preserve">., 2013; </w:t>
      </w:r>
      <w:proofErr w:type="spellStart"/>
      <w:r w:rsidRPr="001B2C2A">
        <w:rPr>
          <w:rFonts w:ascii="Times New Roman" w:hAnsi="Times New Roman"/>
          <w:bCs/>
          <w:color w:val="000000" w:themeColor="text1"/>
          <w:sz w:val="24"/>
          <w:szCs w:val="24"/>
        </w:rPr>
        <w:t>Patel</w:t>
      </w:r>
      <w:proofErr w:type="spellEnd"/>
      <w:r w:rsidRPr="001B2C2A">
        <w:rPr>
          <w:rFonts w:ascii="Times New Roman" w:hAnsi="Times New Roman"/>
          <w:bCs/>
          <w:color w:val="000000" w:themeColor="text1"/>
          <w:sz w:val="24"/>
          <w:szCs w:val="24"/>
        </w:rPr>
        <w:t xml:space="preserve"> </w:t>
      </w:r>
      <w:r w:rsidR="00D213AD" w:rsidRPr="001B2C2A">
        <w:rPr>
          <w:rFonts w:ascii="Times New Roman" w:hAnsi="Times New Roman"/>
          <w:bCs/>
          <w:color w:val="000000" w:themeColor="text1"/>
          <w:sz w:val="24"/>
          <w:szCs w:val="24"/>
        </w:rPr>
        <w:t>&amp;</w:t>
      </w:r>
      <w:r w:rsidRPr="001B2C2A">
        <w:rPr>
          <w:rFonts w:ascii="Times New Roman" w:hAnsi="Times New Roman"/>
          <w:bCs/>
          <w:color w:val="000000" w:themeColor="text1"/>
          <w:sz w:val="24"/>
          <w:szCs w:val="24"/>
        </w:rPr>
        <w:t xml:space="preserve"> </w:t>
      </w:r>
      <w:proofErr w:type="spellStart"/>
      <w:r w:rsidRPr="001B2C2A">
        <w:rPr>
          <w:rFonts w:ascii="Times New Roman" w:hAnsi="Times New Roman"/>
          <w:bCs/>
          <w:color w:val="000000" w:themeColor="text1"/>
          <w:sz w:val="24"/>
          <w:szCs w:val="24"/>
        </w:rPr>
        <w:t>Saraf</w:t>
      </w:r>
      <w:proofErr w:type="spellEnd"/>
      <w:r w:rsidRPr="001B2C2A">
        <w:rPr>
          <w:rFonts w:ascii="Times New Roman" w:hAnsi="Times New Roman"/>
          <w:bCs/>
          <w:color w:val="000000" w:themeColor="text1"/>
          <w:sz w:val="24"/>
          <w:szCs w:val="24"/>
        </w:rPr>
        <w:t xml:space="preserve">, 2013), </w:t>
      </w:r>
      <w:r w:rsidRPr="001B2C2A">
        <w:rPr>
          <w:rFonts w:ascii="Times New Roman" w:hAnsi="Times New Roman"/>
          <w:bCs/>
          <w:i/>
          <w:color w:val="000000" w:themeColor="text1"/>
          <w:sz w:val="24"/>
          <w:szCs w:val="24"/>
        </w:rPr>
        <w:t xml:space="preserve">B. </w:t>
      </w:r>
      <w:proofErr w:type="spellStart"/>
      <w:r w:rsidRPr="001B2C2A">
        <w:rPr>
          <w:rFonts w:ascii="Times New Roman" w:hAnsi="Times New Roman"/>
          <w:bCs/>
          <w:i/>
          <w:color w:val="000000" w:themeColor="text1"/>
          <w:sz w:val="24"/>
          <w:szCs w:val="24"/>
        </w:rPr>
        <w:t>amyloliquefaciens</w:t>
      </w:r>
      <w:proofErr w:type="spellEnd"/>
      <w:r w:rsidRPr="001B2C2A">
        <w:rPr>
          <w:rFonts w:ascii="Times New Roman" w:hAnsi="Times New Roman"/>
          <w:bCs/>
          <w:color w:val="000000" w:themeColor="text1"/>
          <w:sz w:val="24"/>
          <w:szCs w:val="24"/>
        </w:rPr>
        <w:t xml:space="preserve"> (</w:t>
      </w:r>
      <w:proofErr w:type="spellStart"/>
      <w:r w:rsidRPr="001B2C2A">
        <w:rPr>
          <w:rFonts w:ascii="Times New Roman" w:hAnsi="Times New Roman"/>
          <w:bCs/>
          <w:color w:val="000000" w:themeColor="text1"/>
          <w:sz w:val="24"/>
          <w:szCs w:val="24"/>
        </w:rPr>
        <w:t>Nautiyal</w:t>
      </w:r>
      <w:proofErr w:type="spellEnd"/>
      <w:r w:rsidR="00227E29">
        <w:rPr>
          <w:rFonts w:ascii="Times New Roman" w:hAnsi="Times New Roman"/>
          <w:bCs/>
          <w:color w:val="000000" w:themeColor="text1"/>
          <w:sz w:val="24"/>
          <w:szCs w:val="24"/>
        </w:rPr>
        <w:t xml:space="preserve"> </w:t>
      </w:r>
      <w:r w:rsidRPr="001B2C2A">
        <w:rPr>
          <w:rFonts w:ascii="Times New Roman" w:hAnsi="Times New Roman"/>
          <w:bCs/>
          <w:i/>
          <w:color w:val="000000" w:themeColor="text1"/>
          <w:sz w:val="24"/>
          <w:szCs w:val="24"/>
        </w:rPr>
        <w:t>et al</w:t>
      </w:r>
      <w:r w:rsidRPr="001B2C2A">
        <w:rPr>
          <w:rFonts w:ascii="Times New Roman" w:hAnsi="Times New Roman"/>
          <w:bCs/>
          <w:color w:val="000000" w:themeColor="text1"/>
          <w:sz w:val="24"/>
          <w:szCs w:val="24"/>
        </w:rPr>
        <w:t>., 2013), B</w:t>
      </w:r>
      <w:r w:rsidRPr="001B2C2A">
        <w:rPr>
          <w:rFonts w:ascii="Times New Roman" w:hAnsi="Times New Roman"/>
          <w:bCs/>
          <w:i/>
          <w:color w:val="000000" w:themeColor="text1"/>
          <w:sz w:val="24"/>
          <w:szCs w:val="24"/>
        </w:rPr>
        <w:t xml:space="preserve">. </w:t>
      </w:r>
      <w:proofErr w:type="spellStart"/>
      <w:r w:rsidRPr="001B2C2A">
        <w:rPr>
          <w:rFonts w:ascii="Times New Roman" w:hAnsi="Times New Roman"/>
          <w:bCs/>
          <w:i/>
          <w:color w:val="000000" w:themeColor="text1"/>
          <w:sz w:val="24"/>
          <w:szCs w:val="24"/>
        </w:rPr>
        <w:t>Pumilus</w:t>
      </w:r>
      <w:proofErr w:type="spellEnd"/>
      <w:r w:rsidRPr="001B2C2A">
        <w:rPr>
          <w:rFonts w:ascii="Times New Roman" w:hAnsi="Times New Roman"/>
          <w:bCs/>
          <w:i/>
          <w:color w:val="000000" w:themeColor="text1"/>
          <w:sz w:val="24"/>
          <w:szCs w:val="24"/>
        </w:rPr>
        <w:t xml:space="preserve">, B. </w:t>
      </w:r>
      <w:proofErr w:type="spellStart"/>
      <w:r w:rsidRPr="001B2C2A">
        <w:rPr>
          <w:rFonts w:ascii="Times New Roman" w:hAnsi="Times New Roman"/>
          <w:bCs/>
          <w:i/>
          <w:color w:val="000000" w:themeColor="text1"/>
          <w:sz w:val="24"/>
          <w:szCs w:val="24"/>
        </w:rPr>
        <w:t>coagulans</w:t>
      </w:r>
      <w:proofErr w:type="spellEnd"/>
      <w:r w:rsidRPr="001B2C2A">
        <w:rPr>
          <w:rFonts w:ascii="Times New Roman" w:hAnsi="Times New Roman"/>
          <w:bCs/>
          <w:i/>
          <w:color w:val="000000" w:themeColor="text1"/>
          <w:sz w:val="24"/>
          <w:szCs w:val="24"/>
        </w:rPr>
        <w:t xml:space="preserve">, B. </w:t>
      </w:r>
      <w:proofErr w:type="spellStart"/>
      <w:r w:rsidRPr="001B2C2A">
        <w:rPr>
          <w:rFonts w:ascii="Times New Roman" w:hAnsi="Times New Roman"/>
          <w:bCs/>
          <w:i/>
          <w:color w:val="000000" w:themeColor="text1"/>
          <w:sz w:val="24"/>
          <w:szCs w:val="24"/>
        </w:rPr>
        <w:t>insolitus</w:t>
      </w:r>
      <w:proofErr w:type="spellEnd"/>
      <w:r w:rsidRPr="001B2C2A">
        <w:rPr>
          <w:rFonts w:ascii="Times New Roman" w:hAnsi="Times New Roman"/>
          <w:bCs/>
          <w:color w:val="000000" w:themeColor="text1"/>
          <w:sz w:val="24"/>
          <w:szCs w:val="24"/>
        </w:rPr>
        <w:t xml:space="preserve"> (</w:t>
      </w:r>
      <w:proofErr w:type="spellStart"/>
      <w:r w:rsidRPr="001B2C2A">
        <w:rPr>
          <w:rFonts w:ascii="Times New Roman" w:hAnsi="Times New Roman"/>
          <w:color w:val="000000" w:themeColor="text1"/>
          <w:sz w:val="24"/>
          <w:szCs w:val="24"/>
          <w:lang w:val="es-ES_tradnl"/>
        </w:rPr>
        <w:t>Upadhyay</w:t>
      </w:r>
      <w:proofErr w:type="spellEnd"/>
      <w:r w:rsidR="00227E29">
        <w:rPr>
          <w:rFonts w:ascii="Times New Roman" w:hAnsi="Times New Roman"/>
          <w:color w:val="000000" w:themeColor="text1"/>
          <w:sz w:val="24"/>
          <w:szCs w:val="24"/>
          <w:lang w:val="es-ES_tradnl"/>
        </w:rPr>
        <w:t xml:space="preserve"> </w:t>
      </w:r>
      <w:r w:rsidRPr="001B2C2A">
        <w:rPr>
          <w:rFonts w:ascii="Times New Roman" w:hAnsi="Times New Roman"/>
          <w:i/>
          <w:color w:val="000000" w:themeColor="text1"/>
          <w:sz w:val="24"/>
          <w:szCs w:val="24"/>
          <w:lang w:val="es-ES_tradnl"/>
        </w:rPr>
        <w:t>et al</w:t>
      </w:r>
      <w:r w:rsidRPr="001B2C2A">
        <w:rPr>
          <w:rFonts w:ascii="Times New Roman" w:hAnsi="Times New Roman"/>
          <w:color w:val="000000" w:themeColor="text1"/>
          <w:sz w:val="24"/>
          <w:szCs w:val="24"/>
          <w:lang w:val="es-ES_tradnl"/>
        </w:rPr>
        <w:t>., 2011).</w:t>
      </w:r>
    </w:p>
    <w:p w:rsidR="00BD24FF" w:rsidRPr="001B2C2A" w:rsidRDefault="00BD24FF" w:rsidP="00BD24FF">
      <w:pPr>
        <w:autoSpaceDE w:val="0"/>
        <w:autoSpaceDN w:val="0"/>
        <w:adjustRightInd w:val="0"/>
        <w:spacing w:after="0" w:line="240" w:lineRule="auto"/>
        <w:jc w:val="both"/>
        <w:rPr>
          <w:rFonts w:ascii="Times New Roman" w:hAnsi="Times New Roman"/>
          <w:color w:val="000000" w:themeColor="text1"/>
          <w:sz w:val="24"/>
          <w:szCs w:val="24"/>
          <w:lang w:val="es-ES_tradnl"/>
        </w:rPr>
      </w:pPr>
    </w:p>
    <w:p w:rsidR="00BD24FF" w:rsidRPr="001B2C2A" w:rsidRDefault="00BD24FF" w:rsidP="00552EA1">
      <w:pPr>
        <w:autoSpaceDE w:val="0"/>
        <w:autoSpaceDN w:val="0"/>
        <w:adjustRightInd w:val="0"/>
        <w:spacing w:after="0" w:line="240" w:lineRule="auto"/>
        <w:jc w:val="both"/>
        <w:rPr>
          <w:rFonts w:ascii="Times New Roman" w:hAnsi="Times New Roman"/>
          <w:color w:val="000000" w:themeColor="text1"/>
          <w:sz w:val="24"/>
          <w:szCs w:val="24"/>
          <w:lang w:val="es-ES_tradnl"/>
        </w:rPr>
      </w:pPr>
      <w:r w:rsidRPr="001B2C2A">
        <w:rPr>
          <w:rFonts w:ascii="Times New Roman" w:hAnsi="Times New Roman"/>
          <w:color w:val="000000" w:themeColor="text1"/>
          <w:sz w:val="24"/>
          <w:szCs w:val="24"/>
          <w:lang w:val="es-ES_tradnl"/>
        </w:rPr>
        <w:t xml:space="preserve">Es necesario destacar que </w:t>
      </w:r>
      <w:r w:rsidR="00240459" w:rsidRPr="001B2C2A">
        <w:rPr>
          <w:rFonts w:ascii="Times New Roman" w:hAnsi="Times New Roman"/>
          <w:color w:val="000000" w:themeColor="text1"/>
          <w:sz w:val="24"/>
          <w:szCs w:val="24"/>
          <w:lang w:val="es-ES_tradnl"/>
        </w:rPr>
        <w:t xml:space="preserve">entre los posibles efectos en la planta </w:t>
      </w:r>
      <w:r w:rsidRPr="001B2C2A">
        <w:rPr>
          <w:rFonts w:ascii="Times New Roman" w:hAnsi="Times New Roman"/>
          <w:color w:val="000000" w:themeColor="text1"/>
          <w:sz w:val="24"/>
          <w:szCs w:val="24"/>
          <w:lang w:val="es-ES_tradnl"/>
        </w:rPr>
        <w:t>por los mecanismos PGPB</w:t>
      </w:r>
      <w:r w:rsidR="00240459" w:rsidRPr="001B2C2A">
        <w:rPr>
          <w:rFonts w:ascii="Times New Roman" w:hAnsi="Times New Roman"/>
          <w:color w:val="000000" w:themeColor="text1"/>
          <w:sz w:val="24"/>
          <w:szCs w:val="24"/>
          <w:lang w:val="es-ES_tradnl"/>
        </w:rPr>
        <w:t xml:space="preserve"> de cepas de </w:t>
      </w:r>
      <w:r w:rsidR="00240459" w:rsidRPr="001B2C2A">
        <w:rPr>
          <w:rFonts w:ascii="Times New Roman" w:hAnsi="Times New Roman"/>
          <w:i/>
          <w:color w:val="000000" w:themeColor="text1"/>
          <w:sz w:val="24"/>
          <w:szCs w:val="24"/>
          <w:lang w:val="es-ES_tradnl"/>
        </w:rPr>
        <w:t>Bacillus</w:t>
      </w:r>
      <w:r w:rsidR="00751FEC">
        <w:rPr>
          <w:rFonts w:ascii="Times New Roman" w:hAnsi="Times New Roman"/>
          <w:i/>
          <w:color w:val="000000" w:themeColor="text1"/>
          <w:sz w:val="24"/>
          <w:szCs w:val="24"/>
          <w:lang w:val="es-ES_tradnl"/>
        </w:rPr>
        <w:t xml:space="preserve"> </w:t>
      </w:r>
      <w:r w:rsidR="00240459" w:rsidRPr="001B2C2A">
        <w:rPr>
          <w:rFonts w:ascii="Times New Roman" w:hAnsi="Times New Roman"/>
          <w:color w:val="000000" w:themeColor="text1"/>
          <w:sz w:val="24"/>
          <w:szCs w:val="24"/>
          <w:lang w:val="es-ES_tradnl"/>
        </w:rPr>
        <w:t>bajo condiciones de estrés salino</w:t>
      </w:r>
      <w:r w:rsidR="00751FEC">
        <w:rPr>
          <w:rFonts w:ascii="Times New Roman" w:hAnsi="Times New Roman"/>
          <w:color w:val="000000" w:themeColor="text1"/>
          <w:sz w:val="24"/>
          <w:szCs w:val="24"/>
          <w:lang w:val="es-ES_tradnl"/>
        </w:rPr>
        <w:t xml:space="preserve"> </w:t>
      </w:r>
      <w:r w:rsidR="00240459" w:rsidRPr="001B2C2A">
        <w:rPr>
          <w:rFonts w:ascii="Times New Roman" w:hAnsi="Times New Roman"/>
          <w:color w:val="000000" w:themeColor="text1"/>
          <w:sz w:val="24"/>
          <w:szCs w:val="24"/>
          <w:lang w:val="es-ES_tradnl"/>
        </w:rPr>
        <w:t>están</w:t>
      </w:r>
      <w:r w:rsidR="00552EA1" w:rsidRPr="001B2C2A">
        <w:rPr>
          <w:rFonts w:ascii="Times New Roman" w:hAnsi="Times New Roman"/>
          <w:color w:val="000000" w:themeColor="text1"/>
          <w:sz w:val="24"/>
          <w:szCs w:val="24"/>
          <w:lang w:val="es-ES_tradnl"/>
        </w:rPr>
        <w:t>,</w:t>
      </w:r>
      <w:r w:rsidR="00240459" w:rsidRPr="001B2C2A">
        <w:rPr>
          <w:rFonts w:ascii="Times New Roman" w:hAnsi="Times New Roman"/>
          <w:color w:val="000000" w:themeColor="text1"/>
          <w:sz w:val="24"/>
          <w:szCs w:val="24"/>
          <w:lang w:val="es-ES_tradnl"/>
        </w:rPr>
        <w:t xml:space="preserve"> el</w:t>
      </w:r>
      <w:r w:rsidRPr="001B2C2A">
        <w:rPr>
          <w:rFonts w:ascii="Times New Roman" w:hAnsi="Times New Roman"/>
          <w:color w:val="000000" w:themeColor="text1"/>
          <w:sz w:val="24"/>
          <w:szCs w:val="24"/>
          <w:lang w:val="es-ES_tradnl"/>
        </w:rPr>
        <w:t xml:space="preserve"> incremento en el área foliar (</w:t>
      </w:r>
      <w:proofErr w:type="spellStart"/>
      <w:r w:rsidRPr="001B2C2A">
        <w:rPr>
          <w:rFonts w:ascii="Times New Roman" w:hAnsi="Times New Roman"/>
          <w:color w:val="000000" w:themeColor="text1"/>
          <w:sz w:val="24"/>
          <w:szCs w:val="24"/>
          <w:lang w:val="es-ES_tradnl"/>
        </w:rPr>
        <w:t>Kavamura</w:t>
      </w:r>
      <w:proofErr w:type="spellEnd"/>
      <w:r w:rsidR="00227E29">
        <w:rPr>
          <w:rFonts w:ascii="Times New Roman" w:hAnsi="Times New Roman"/>
          <w:color w:val="000000" w:themeColor="text1"/>
          <w:sz w:val="24"/>
          <w:szCs w:val="24"/>
          <w:lang w:val="es-ES_tradnl"/>
        </w:rPr>
        <w:t xml:space="preserve"> </w:t>
      </w:r>
      <w:r w:rsidRPr="001B2C2A">
        <w:rPr>
          <w:rFonts w:ascii="Times New Roman" w:hAnsi="Times New Roman"/>
          <w:i/>
          <w:color w:val="000000" w:themeColor="text1"/>
          <w:sz w:val="24"/>
          <w:szCs w:val="24"/>
          <w:lang w:val="es-ES_tradnl"/>
        </w:rPr>
        <w:t>et al</w:t>
      </w:r>
      <w:r w:rsidRPr="001B2C2A">
        <w:rPr>
          <w:rFonts w:ascii="Times New Roman" w:hAnsi="Times New Roman"/>
          <w:color w:val="000000" w:themeColor="text1"/>
          <w:sz w:val="24"/>
          <w:szCs w:val="24"/>
          <w:lang w:val="es-ES_tradnl"/>
        </w:rPr>
        <w:t xml:space="preserve">., 2013), </w:t>
      </w:r>
      <w:r w:rsidR="00240459" w:rsidRPr="001B2C2A">
        <w:rPr>
          <w:rFonts w:ascii="Times New Roman" w:hAnsi="Times New Roman"/>
          <w:color w:val="000000" w:themeColor="text1"/>
          <w:sz w:val="24"/>
          <w:szCs w:val="24"/>
          <w:lang w:val="es-ES_tradnl"/>
        </w:rPr>
        <w:t>incremento en los</w:t>
      </w:r>
      <w:r w:rsidRPr="001B2C2A">
        <w:rPr>
          <w:rFonts w:ascii="Times New Roman" w:hAnsi="Times New Roman"/>
          <w:color w:val="000000" w:themeColor="text1"/>
          <w:sz w:val="24"/>
          <w:szCs w:val="24"/>
          <w:lang w:val="es-ES_tradnl"/>
        </w:rPr>
        <w:t xml:space="preserve"> con</w:t>
      </w:r>
      <w:r w:rsidR="007B479C" w:rsidRPr="001B2C2A">
        <w:rPr>
          <w:rFonts w:ascii="Times New Roman" w:hAnsi="Times New Roman"/>
          <w:color w:val="000000" w:themeColor="text1"/>
          <w:sz w:val="24"/>
          <w:szCs w:val="24"/>
          <w:lang w:val="es-ES_tradnl"/>
        </w:rPr>
        <w:t>tenidos de clorofilas (</w:t>
      </w:r>
      <w:proofErr w:type="spellStart"/>
      <w:r w:rsidR="007B479C" w:rsidRPr="001B2C2A">
        <w:rPr>
          <w:rFonts w:ascii="Times New Roman" w:hAnsi="Times New Roman"/>
          <w:color w:val="000000" w:themeColor="text1"/>
          <w:sz w:val="24"/>
          <w:szCs w:val="24"/>
          <w:lang w:val="es-ES_tradnl"/>
        </w:rPr>
        <w:t>Heidari</w:t>
      </w:r>
      <w:proofErr w:type="spellEnd"/>
      <w:r w:rsidR="007B479C" w:rsidRPr="001B2C2A">
        <w:rPr>
          <w:rFonts w:ascii="Times New Roman" w:hAnsi="Times New Roman"/>
          <w:color w:val="000000" w:themeColor="text1"/>
          <w:sz w:val="24"/>
          <w:szCs w:val="24"/>
          <w:lang w:val="es-ES_tradnl"/>
        </w:rPr>
        <w:t xml:space="preserve"> &amp;</w:t>
      </w:r>
      <w:r w:rsidRPr="001B2C2A">
        <w:rPr>
          <w:rFonts w:ascii="Times New Roman" w:hAnsi="Times New Roman"/>
          <w:color w:val="000000" w:themeColor="text1"/>
          <w:sz w:val="24"/>
          <w:szCs w:val="24"/>
          <w:lang w:val="es-ES_tradnl"/>
        </w:rPr>
        <w:t xml:space="preserve"> </w:t>
      </w:r>
      <w:proofErr w:type="spellStart"/>
      <w:r w:rsidRPr="001B2C2A">
        <w:rPr>
          <w:rFonts w:ascii="Times New Roman" w:hAnsi="Times New Roman"/>
          <w:color w:val="000000" w:themeColor="text1"/>
          <w:sz w:val="24"/>
          <w:szCs w:val="24"/>
          <w:lang w:val="es-ES_tradnl"/>
        </w:rPr>
        <w:t>Golpayegani</w:t>
      </w:r>
      <w:proofErr w:type="spellEnd"/>
      <w:r w:rsidRPr="001B2C2A">
        <w:rPr>
          <w:rFonts w:ascii="Times New Roman" w:hAnsi="Times New Roman"/>
          <w:color w:val="000000" w:themeColor="text1"/>
          <w:sz w:val="24"/>
          <w:szCs w:val="24"/>
          <w:lang w:val="es-ES_tradnl"/>
        </w:rPr>
        <w:t xml:space="preserve">, 2012; </w:t>
      </w:r>
      <w:proofErr w:type="spellStart"/>
      <w:r w:rsidRPr="001B2C2A">
        <w:rPr>
          <w:rFonts w:ascii="Times New Roman" w:hAnsi="Times New Roman"/>
          <w:color w:val="000000" w:themeColor="text1"/>
          <w:sz w:val="24"/>
          <w:szCs w:val="24"/>
          <w:lang w:val="es-ES_tradnl"/>
        </w:rPr>
        <w:t>Patel</w:t>
      </w:r>
      <w:proofErr w:type="spellEnd"/>
      <w:r w:rsidRPr="001B2C2A">
        <w:rPr>
          <w:rFonts w:ascii="Times New Roman" w:hAnsi="Times New Roman"/>
          <w:color w:val="000000" w:themeColor="text1"/>
          <w:sz w:val="24"/>
          <w:szCs w:val="24"/>
          <w:lang w:val="es-ES_tradnl"/>
        </w:rPr>
        <w:t xml:space="preserve"> </w:t>
      </w:r>
      <w:r w:rsidR="00960161" w:rsidRPr="001B2C2A">
        <w:rPr>
          <w:rFonts w:ascii="Times New Roman" w:hAnsi="Times New Roman"/>
          <w:bCs/>
          <w:color w:val="000000" w:themeColor="text1"/>
          <w:sz w:val="24"/>
          <w:szCs w:val="24"/>
        </w:rPr>
        <w:t>&amp;</w:t>
      </w:r>
      <w:r w:rsidRPr="001B2C2A">
        <w:rPr>
          <w:rFonts w:ascii="Times New Roman" w:hAnsi="Times New Roman"/>
          <w:color w:val="000000" w:themeColor="text1"/>
          <w:sz w:val="24"/>
          <w:szCs w:val="24"/>
          <w:lang w:val="es-ES_tradnl"/>
        </w:rPr>
        <w:t xml:space="preserve"> </w:t>
      </w:r>
      <w:proofErr w:type="spellStart"/>
      <w:r w:rsidRPr="001B2C2A">
        <w:rPr>
          <w:rFonts w:ascii="Times New Roman" w:hAnsi="Times New Roman"/>
          <w:color w:val="000000" w:themeColor="text1"/>
          <w:sz w:val="24"/>
          <w:szCs w:val="24"/>
          <w:lang w:val="es-ES_tradnl"/>
        </w:rPr>
        <w:t>Saraf</w:t>
      </w:r>
      <w:proofErr w:type="spellEnd"/>
      <w:r w:rsidRPr="001B2C2A">
        <w:rPr>
          <w:rFonts w:ascii="Times New Roman" w:hAnsi="Times New Roman"/>
          <w:color w:val="000000" w:themeColor="text1"/>
          <w:sz w:val="24"/>
          <w:szCs w:val="24"/>
          <w:lang w:val="es-ES_tradnl"/>
        </w:rPr>
        <w:t xml:space="preserve">, 2013; </w:t>
      </w:r>
      <w:proofErr w:type="spellStart"/>
      <w:r w:rsidRPr="001B2C2A">
        <w:rPr>
          <w:rFonts w:ascii="Times New Roman" w:hAnsi="Times New Roman"/>
          <w:color w:val="000000" w:themeColor="text1"/>
          <w:sz w:val="24"/>
          <w:szCs w:val="24"/>
        </w:rPr>
        <w:t>Nautiyal</w:t>
      </w:r>
      <w:proofErr w:type="spellEnd"/>
      <w:r w:rsidR="00227E29">
        <w:rPr>
          <w:rFonts w:ascii="Times New Roman" w:hAnsi="Times New Roman"/>
          <w:color w:val="000000" w:themeColor="text1"/>
          <w:sz w:val="24"/>
          <w:szCs w:val="24"/>
        </w:rPr>
        <w:t xml:space="preserve"> </w:t>
      </w:r>
      <w:r w:rsidRPr="001B2C2A">
        <w:rPr>
          <w:rFonts w:ascii="Times New Roman" w:hAnsi="Times New Roman"/>
          <w:i/>
          <w:color w:val="000000" w:themeColor="text1"/>
          <w:sz w:val="24"/>
          <w:szCs w:val="24"/>
        </w:rPr>
        <w:t>et al</w:t>
      </w:r>
      <w:r w:rsidRPr="001B2C2A">
        <w:rPr>
          <w:rFonts w:ascii="Times New Roman" w:hAnsi="Times New Roman"/>
          <w:color w:val="000000" w:themeColor="text1"/>
          <w:sz w:val="24"/>
          <w:szCs w:val="24"/>
        </w:rPr>
        <w:t>., 2013</w:t>
      </w:r>
      <w:r w:rsidRPr="001B2C2A">
        <w:rPr>
          <w:rFonts w:ascii="Times New Roman" w:hAnsi="Times New Roman"/>
          <w:color w:val="000000" w:themeColor="text1"/>
          <w:sz w:val="24"/>
          <w:szCs w:val="24"/>
          <w:lang w:val="es-ES_tradnl"/>
        </w:rPr>
        <w:t>)</w:t>
      </w:r>
      <w:r w:rsidR="00552EA1" w:rsidRPr="001B2C2A">
        <w:rPr>
          <w:rFonts w:ascii="Times New Roman" w:hAnsi="Times New Roman"/>
          <w:color w:val="000000" w:themeColor="text1"/>
          <w:sz w:val="24"/>
          <w:szCs w:val="24"/>
          <w:lang w:val="es-ES_tradnl"/>
        </w:rPr>
        <w:t xml:space="preserve">, </w:t>
      </w:r>
      <w:r w:rsidRPr="001B2C2A">
        <w:rPr>
          <w:rFonts w:ascii="Times New Roman" w:hAnsi="Times New Roman"/>
          <w:color w:val="000000" w:themeColor="text1"/>
          <w:sz w:val="24"/>
          <w:szCs w:val="24"/>
        </w:rPr>
        <w:t>increment</w:t>
      </w:r>
      <w:r w:rsidR="00552EA1" w:rsidRPr="001B2C2A">
        <w:rPr>
          <w:rFonts w:ascii="Times New Roman" w:hAnsi="Times New Roman"/>
          <w:color w:val="000000" w:themeColor="text1"/>
          <w:sz w:val="24"/>
          <w:szCs w:val="24"/>
        </w:rPr>
        <w:t>o del</w:t>
      </w:r>
      <w:r w:rsidRPr="001B2C2A">
        <w:rPr>
          <w:rFonts w:ascii="Times New Roman" w:hAnsi="Times New Roman"/>
          <w:color w:val="000000" w:themeColor="text1"/>
          <w:sz w:val="24"/>
          <w:szCs w:val="24"/>
        </w:rPr>
        <w:t xml:space="preserve"> contenido de prolina</w:t>
      </w:r>
      <w:r w:rsidR="00552EA1" w:rsidRPr="001B2C2A">
        <w:rPr>
          <w:rFonts w:ascii="Times New Roman" w:hAnsi="Times New Roman"/>
          <w:color w:val="000000" w:themeColor="text1"/>
          <w:sz w:val="24"/>
          <w:szCs w:val="24"/>
        </w:rPr>
        <w:t xml:space="preserve"> implicada en el balance de iones salinos</w:t>
      </w:r>
      <w:r w:rsidR="00227E29">
        <w:rPr>
          <w:rFonts w:ascii="Times New Roman" w:hAnsi="Times New Roman"/>
          <w:color w:val="000000" w:themeColor="text1"/>
          <w:sz w:val="24"/>
          <w:szCs w:val="24"/>
        </w:rPr>
        <w:t xml:space="preserve"> </w:t>
      </w:r>
      <w:r w:rsidR="00552EA1" w:rsidRPr="001B2C2A">
        <w:rPr>
          <w:rFonts w:ascii="Times New Roman" w:hAnsi="Times New Roman"/>
          <w:color w:val="000000" w:themeColor="text1"/>
          <w:sz w:val="24"/>
          <w:szCs w:val="24"/>
        </w:rPr>
        <w:t>(</w:t>
      </w:r>
      <w:proofErr w:type="spellStart"/>
      <w:r w:rsidR="00552EA1" w:rsidRPr="001B2C2A">
        <w:rPr>
          <w:rFonts w:ascii="Times New Roman" w:hAnsi="Times New Roman"/>
          <w:color w:val="000000" w:themeColor="text1"/>
          <w:sz w:val="24"/>
          <w:szCs w:val="24"/>
        </w:rPr>
        <w:t>Patel</w:t>
      </w:r>
      <w:proofErr w:type="spellEnd"/>
      <w:r w:rsidR="00552EA1" w:rsidRPr="001B2C2A">
        <w:rPr>
          <w:rFonts w:ascii="Times New Roman" w:hAnsi="Times New Roman"/>
          <w:color w:val="000000" w:themeColor="text1"/>
          <w:sz w:val="24"/>
          <w:szCs w:val="24"/>
        </w:rPr>
        <w:t xml:space="preserve"> &amp;</w:t>
      </w:r>
      <w:r w:rsidRPr="001B2C2A">
        <w:rPr>
          <w:rFonts w:ascii="Times New Roman" w:hAnsi="Times New Roman"/>
          <w:color w:val="000000" w:themeColor="text1"/>
          <w:sz w:val="24"/>
          <w:szCs w:val="24"/>
        </w:rPr>
        <w:t xml:space="preserve"> </w:t>
      </w:r>
      <w:proofErr w:type="spellStart"/>
      <w:r w:rsidRPr="001B2C2A">
        <w:rPr>
          <w:rFonts w:ascii="Times New Roman" w:hAnsi="Times New Roman"/>
          <w:color w:val="000000" w:themeColor="text1"/>
          <w:sz w:val="24"/>
          <w:szCs w:val="24"/>
        </w:rPr>
        <w:t>Sar</w:t>
      </w:r>
      <w:r w:rsidR="00552EA1" w:rsidRPr="001B2C2A">
        <w:rPr>
          <w:rFonts w:ascii="Times New Roman" w:hAnsi="Times New Roman"/>
          <w:color w:val="000000" w:themeColor="text1"/>
          <w:sz w:val="24"/>
          <w:szCs w:val="24"/>
        </w:rPr>
        <w:t>af</w:t>
      </w:r>
      <w:proofErr w:type="spellEnd"/>
      <w:r w:rsidR="00552EA1" w:rsidRPr="001B2C2A">
        <w:rPr>
          <w:rFonts w:ascii="Times New Roman" w:hAnsi="Times New Roman"/>
          <w:color w:val="000000" w:themeColor="text1"/>
          <w:sz w:val="24"/>
          <w:szCs w:val="24"/>
        </w:rPr>
        <w:t xml:space="preserve">, </w:t>
      </w:r>
      <w:r w:rsidRPr="001B2C2A">
        <w:rPr>
          <w:rFonts w:ascii="Times New Roman" w:hAnsi="Times New Roman"/>
          <w:color w:val="000000" w:themeColor="text1"/>
          <w:sz w:val="24"/>
          <w:szCs w:val="24"/>
        </w:rPr>
        <w:t>2013</w:t>
      </w:r>
      <w:r w:rsidR="00552EA1" w:rsidRPr="001B2C2A">
        <w:rPr>
          <w:rFonts w:ascii="Times New Roman" w:hAnsi="Times New Roman"/>
          <w:color w:val="000000" w:themeColor="text1"/>
          <w:sz w:val="24"/>
          <w:szCs w:val="24"/>
        </w:rPr>
        <w:t xml:space="preserve">; </w:t>
      </w:r>
      <w:proofErr w:type="spellStart"/>
      <w:r w:rsidRPr="001B2C2A">
        <w:rPr>
          <w:rFonts w:ascii="Times New Roman" w:hAnsi="Times New Roman"/>
          <w:color w:val="000000" w:themeColor="text1"/>
          <w:sz w:val="24"/>
          <w:szCs w:val="24"/>
        </w:rPr>
        <w:t>Iqbal</w:t>
      </w:r>
      <w:proofErr w:type="spellEnd"/>
      <w:r w:rsidR="00227E29">
        <w:rPr>
          <w:rFonts w:ascii="Times New Roman" w:hAnsi="Times New Roman"/>
          <w:color w:val="000000" w:themeColor="text1"/>
          <w:sz w:val="24"/>
          <w:szCs w:val="24"/>
        </w:rPr>
        <w:t xml:space="preserve"> </w:t>
      </w:r>
      <w:r w:rsidRPr="001B2C2A">
        <w:rPr>
          <w:rFonts w:ascii="Times New Roman" w:hAnsi="Times New Roman"/>
          <w:i/>
          <w:color w:val="000000" w:themeColor="text1"/>
          <w:sz w:val="24"/>
          <w:szCs w:val="24"/>
        </w:rPr>
        <w:t>et al</w:t>
      </w:r>
      <w:r w:rsidRPr="001B2C2A">
        <w:rPr>
          <w:rFonts w:ascii="Times New Roman" w:hAnsi="Times New Roman"/>
          <w:color w:val="000000" w:themeColor="text1"/>
          <w:sz w:val="24"/>
          <w:szCs w:val="24"/>
        </w:rPr>
        <w:t xml:space="preserve">., 2014). </w:t>
      </w:r>
      <w:r w:rsidRPr="001B2C2A">
        <w:rPr>
          <w:rFonts w:ascii="Times New Roman" w:hAnsi="Times New Roman"/>
          <w:color w:val="000000" w:themeColor="text1"/>
          <w:sz w:val="24"/>
          <w:szCs w:val="24"/>
          <w:lang w:val="es-ES_tradnl"/>
        </w:rPr>
        <w:t>Lo anterior</w:t>
      </w:r>
      <w:r w:rsidR="00BD26F1" w:rsidRPr="001B2C2A">
        <w:rPr>
          <w:rFonts w:ascii="Times New Roman" w:hAnsi="Times New Roman"/>
          <w:color w:val="000000" w:themeColor="text1"/>
          <w:sz w:val="24"/>
          <w:szCs w:val="24"/>
          <w:lang w:val="es-ES_tradnl"/>
        </w:rPr>
        <w:t>mente</w:t>
      </w:r>
      <w:r w:rsidRPr="001B2C2A">
        <w:rPr>
          <w:rFonts w:ascii="Times New Roman" w:hAnsi="Times New Roman"/>
          <w:color w:val="000000" w:themeColor="text1"/>
          <w:sz w:val="24"/>
          <w:szCs w:val="24"/>
          <w:lang w:val="es-ES_tradnl"/>
        </w:rPr>
        <w:t xml:space="preserve"> expuesto demuestra </w:t>
      </w:r>
      <w:r w:rsidR="00541913" w:rsidRPr="001B2C2A">
        <w:rPr>
          <w:rFonts w:ascii="Times New Roman" w:hAnsi="Times New Roman"/>
          <w:color w:val="000000" w:themeColor="text1"/>
          <w:sz w:val="24"/>
          <w:szCs w:val="24"/>
          <w:lang w:val="es-ES_tradnl"/>
        </w:rPr>
        <w:t xml:space="preserve">que </w:t>
      </w:r>
      <w:r w:rsidRPr="001B2C2A">
        <w:rPr>
          <w:rFonts w:ascii="Times New Roman" w:hAnsi="Times New Roman"/>
          <w:color w:val="000000" w:themeColor="text1"/>
          <w:sz w:val="24"/>
          <w:szCs w:val="24"/>
          <w:lang w:val="es-ES_tradnl"/>
        </w:rPr>
        <w:t>el empleo de este tipo de</w:t>
      </w:r>
      <w:r w:rsidR="00227E29">
        <w:rPr>
          <w:rFonts w:ascii="Times New Roman" w:hAnsi="Times New Roman"/>
          <w:color w:val="000000" w:themeColor="text1"/>
          <w:sz w:val="24"/>
          <w:szCs w:val="24"/>
          <w:lang w:val="es-ES_tradnl"/>
        </w:rPr>
        <w:t xml:space="preserve"> </w:t>
      </w:r>
      <w:r w:rsidRPr="001B2C2A">
        <w:rPr>
          <w:rFonts w:ascii="Times New Roman" w:hAnsi="Times New Roman"/>
          <w:color w:val="000000" w:themeColor="text1"/>
          <w:sz w:val="24"/>
          <w:szCs w:val="24"/>
          <w:lang w:val="es-ES_tradnl"/>
        </w:rPr>
        <w:t>microorganismos mejora la respuesta vegetal frente a condiciones de estrés (</w:t>
      </w:r>
      <w:proofErr w:type="spellStart"/>
      <w:r w:rsidRPr="001B2C2A">
        <w:rPr>
          <w:rFonts w:ascii="Times New Roman" w:hAnsi="Times New Roman"/>
          <w:color w:val="000000" w:themeColor="text1"/>
          <w:sz w:val="24"/>
          <w:szCs w:val="24"/>
          <w:lang w:val="es-ES_tradnl"/>
        </w:rPr>
        <w:t>Heidari</w:t>
      </w:r>
      <w:proofErr w:type="spellEnd"/>
      <w:r w:rsidRPr="001B2C2A">
        <w:rPr>
          <w:rFonts w:ascii="Times New Roman" w:hAnsi="Times New Roman"/>
          <w:color w:val="000000" w:themeColor="text1"/>
          <w:sz w:val="24"/>
          <w:szCs w:val="24"/>
          <w:lang w:val="es-ES_tradnl"/>
        </w:rPr>
        <w:t xml:space="preserve"> </w:t>
      </w:r>
      <w:r w:rsidR="00BD26F1" w:rsidRPr="001B2C2A">
        <w:rPr>
          <w:rFonts w:ascii="Times New Roman" w:hAnsi="Times New Roman"/>
          <w:bCs/>
          <w:color w:val="000000" w:themeColor="text1"/>
          <w:sz w:val="24"/>
          <w:szCs w:val="24"/>
        </w:rPr>
        <w:t>&amp;</w:t>
      </w:r>
      <w:r w:rsidRPr="001B2C2A">
        <w:rPr>
          <w:rFonts w:ascii="Times New Roman" w:hAnsi="Times New Roman"/>
          <w:color w:val="000000" w:themeColor="text1"/>
          <w:sz w:val="24"/>
          <w:szCs w:val="24"/>
          <w:lang w:val="es-ES_tradnl"/>
        </w:rPr>
        <w:t xml:space="preserve"> </w:t>
      </w:r>
      <w:proofErr w:type="spellStart"/>
      <w:r w:rsidRPr="001B2C2A">
        <w:rPr>
          <w:rFonts w:ascii="Times New Roman" w:hAnsi="Times New Roman"/>
          <w:color w:val="000000" w:themeColor="text1"/>
          <w:sz w:val="24"/>
          <w:szCs w:val="24"/>
          <w:lang w:val="es-ES_tradnl"/>
        </w:rPr>
        <w:t>Golpayegani</w:t>
      </w:r>
      <w:proofErr w:type="spellEnd"/>
      <w:r w:rsidRPr="001B2C2A">
        <w:rPr>
          <w:rFonts w:ascii="Times New Roman" w:hAnsi="Times New Roman"/>
          <w:color w:val="000000" w:themeColor="text1"/>
          <w:sz w:val="24"/>
          <w:szCs w:val="24"/>
          <w:lang w:val="es-ES_tradnl"/>
        </w:rPr>
        <w:t xml:space="preserve">, 2012; </w:t>
      </w:r>
      <w:proofErr w:type="spellStart"/>
      <w:r w:rsidRPr="001B2C2A">
        <w:rPr>
          <w:rFonts w:ascii="Times New Roman" w:hAnsi="Times New Roman"/>
          <w:color w:val="000000" w:themeColor="text1"/>
          <w:sz w:val="24"/>
          <w:szCs w:val="24"/>
          <w:lang w:val="es-ES_tradnl"/>
        </w:rPr>
        <w:t>Patel</w:t>
      </w:r>
      <w:proofErr w:type="spellEnd"/>
      <w:r w:rsidRPr="001B2C2A">
        <w:rPr>
          <w:rFonts w:ascii="Times New Roman" w:hAnsi="Times New Roman"/>
          <w:color w:val="000000" w:themeColor="text1"/>
          <w:sz w:val="24"/>
          <w:szCs w:val="24"/>
          <w:lang w:val="es-ES_tradnl"/>
        </w:rPr>
        <w:t xml:space="preserve"> </w:t>
      </w:r>
      <w:r w:rsidR="00BD26F1" w:rsidRPr="001B2C2A">
        <w:rPr>
          <w:rFonts w:ascii="Times New Roman" w:hAnsi="Times New Roman"/>
          <w:bCs/>
          <w:color w:val="000000" w:themeColor="text1"/>
          <w:sz w:val="24"/>
          <w:szCs w:val="24"/>
        </w:rPr>
        <w:t>&amp;</w:t>
      </w:r>
      <w:r w:rsidRPr="001B2C2A">
        <w:rPr>
          <w:rFonts w:ascii="Times New Roman" w:hAnsi="Times New Roman"/>
          <w:color w:val="000000" w:themeColor="text1"/>
          <w:sz w:val="24"/>
          <w:szCs w:val="24"/>
          <w:lang w:val="es-ES_tradnl"/>
        </w:rPr>
        <w:t xml:space="preserve"> </w:t>
      </w:r>
      <w:proofErr w:type="spellStart"/>
      <w:r w:rsidRPr="001B2C2A">
        <w:rPr>
          <w:rFonts w:ascii="Times New Roman" w:hAnsi="Times New Roman"/>
          <w:color w:val="000000" w:themeColor="text1"/>
          <w:sz w:val="24"/>
          <w:szCs w:val="24"/>
          <w:lang w:val="es-ES_tradnl"/>
        </w:rPr>
        <w:t>Saraf</w:t>
      </w:r>
      <w:proofErr w:type="spellEnd"/>
      <w:r w:rsidRPr="001B2C2A">
        <w:rPr>
          <w:rFonts w:ascii="Times New Roman" w:hAnsi="Times New Roman"/>
          <w:color w:val="000000" w:themeColor="text1"/>
          <w:sz w:val="24"/>
          <w:szCs w:val="24"/>
          <w:lang w:val="es-ES_tradnl"/>
        </w:rPr>
        <w:t>, 2013).</w:t>
      </w:r>
    </w:p>
    <w:p w:rsidR="00BD24FF" w:rsidRPr="001B2C2A" w:rsidRDefault="00BD24FF" w:rsidP="00BD24FF">
      <w:pPr>
        <w:autoSpaceDE w:val="0"/>
        <w:autoSpaceDN w:val="0"/>
        <w:adjustRightInd w:val="0"/>
        <w:spacing w:after="0" w:line="240" w:lineRule="auto"/>
        <w:jc w:val="both"/>
        <w:rPr>
          <w:rFonts w:ascii="Times New Roman" w:hAnsi="Times New Roman"/>
          <w:color w:val="000000" w:themeColor="text1"/>
          <w:sz w:val="24"/>
          <w:szCs w:val="24"/>
        </w:rPr>
      </w:pPr>
    </w:p>
    <w:p w:rsidR="00922881" w:rsidRPr="001B2C2A" w:rsidRDefault="00BD24FF" w:rsidP="00BD24FF">
      <w:pPr>
        <w:autoSpaceDE w:val="0"/>
        <w:autoSpaceDN w:val="0"/>
        <w:adjustRightInd w:val="0"/>
        <w:spacing w:after="0" w:line="240" w:lineRule="auto"/>
        <w:jc w:val="both"/>
        <w:rPr>
          <w:rFonts w:ascii="Times New Roman" w:hAnsi="Times New Roman"/>
          <w:color w:val="000000" w:themeColor="text1"/>
          <w:sz w:val="24"/>
          <w:szCs w:val="24"/>
        </w:rPr>
      </w:pPr>
      <w:r w:rsidRPr="001B2C2A">
        <w:rPr>
          <w:rFonts w:ascii="Times New Roman" w:hAnsi="Times New Roman"/>
          <w:color w:val="000000" w:themeColor="text1"/>
          <w:sz w:val="24"/>
          <w:szCs w:val="24"/>
        </w:rPr>
        <w:t>En el análisis foliar no se presentaron diferencias</w:t>
      </w:r>
      <w:r w:rsidR="00541913" w:rsidRPr="001B2C2A">
        <w:rPr>
          <w:rFonts w:ascii="Times New Roman" w:hAnsi="Times New Roman"/>
          <w:color w:val="000000" w:themeColor="text1"/>
          <w:sz w:val="24"/>
          <w:szCs w:val="24"/>
        </w:rPr>
        <w:t xml:space="preserve"> estadísticamente significativas (p ≥ 0,05) en el porcentaje de P, K, Ca, Na y N (</w:t>
      </w:r>
      <w:r w:rsidR="00A74752">
        <w:rPr>
          <w:rFonts w:ascii="Times New Roman" w:hAnsi="Times New Roman"/>
          <w:color w:val="000000" w:themeColor="text1"/>
          <w:sz w:val="24"/>
          <w:szCs w:val="24"/>
        </w:rPr>
        <w:t>t</w:t>
      </w:r>
      <w:r w:rsidR="00A74752" w:rsidRPr="001B2C2A">
        <w:rPr>
          <w:rFonts w:ascii="Times New Roman" w:hAnsi="Times New Roman"/>
          <w:color w:val="000000" w:themeColor="text1"/>
          <w:sz w:val="24"/>
          <w:szCs w:val="24"/>
        </w:rPr>
        <w:t xml:space="preserve">abla </w:t>
      </w:r>
      <w:r w:rsidR="00541913" w:rsidRPr="001B2C2A">
        <w:rPr>
          <w:rFonts w:ascii="Times New Roman" w:hAnsi="Times New Roman"/>
          <w:color w:val="000000" w:themeColor="text1"/>
          <w:sz w:val="24"/>
          <w:szCs w:val="24"/>
        </w:rPr>
        <w:t>3)</w:t>
      </w:r>
      <w:r w:rsidR="00922881" w:rsidRPr="001B2C2A">
        <w:rPr>
          <w:rFonts w:ascii="Times New Roman" w:hAnsi="Times New Roman"/>
          <w:color w:val="000000" w:themeColor="text1"/>
          <w:sz w:val="24"/>
          <w:szCs w:val="24"/>
        </w:rPr>
        <w:t xml:space="preserve">. </w:t>
      </w:r>
    </w:p>
    <w:p w:rsidR="00922881" w:rsidRPr="001B2C2A" w:rsidRDefault="00922881" w:rsidP="00BD24FF">
      <w:pPr>
        <w:autoSpaceDE w:val="0"/>
        <w:autoSpaceDN w:val="0"/>
        <w:adjustRightInd w:val="0"/>
        <w:spacing w:after="0" w:line="240" w:lineRule="auto"/>
        <w:jc w:val="both"/>
        <w:rPr>
          <w:rFonts w:ascii="Times New Roman" w:hAnsi="Times New Roman"/>
          <w:color w:val="000000" w:themeColor="text1"/>
          <w:sz w:val="24"/>
          <w:szCs w:val="24"/>
        </w:rPr>
      </w:pPr>
    </w:p>
    <w:p w:rsidR="00BD24FF" w:rsidRPr="001B2C2A" w:rsidRDefault="00BD24FF" w:rsidP="00BD24FF">
      <w:pPr>
        <w:tabs>
          <w:tab w:val="left" w:pos="1695"/>
        </w:tabs>
        <w:spacing w:line="240" w:lineRule="auto"/>
        <w:jc w:val="both"/>
        <w:rPr>
          <w:rFonts w:ascii="Times New Roman" w:eastAsia="LegacySansStd-Book" w:hAnsi="Times New Roman"/>
          <w:color w:val="000000" w:themeColor="text1"/>
          <w:sz w:val="24"/>
          <w:szCs w:val="24"/>
          <w:lang w:eastAsia="es-ES"/>
        </w:rPr>
      </w:pPr>
      <w:r w:rsidRPr="00AB6095">
        <w:rPr>
          <w:rFonts w:ascii="Times New Roman" w:hAnsi="Times New Roman"/>
          <w:b/>
          <w:bCs/>
          <w:color w:val="000000" w:themeColor="text1"/>
          <w:sz w:val="24"/>
          <w:szCs w:val="24"/>
        </w:rPr>
        <w:t>Tabla</w:t>
      </w:r>
      <w:r w:rsidR="00AB6095" w:rsidRPr="00AB6095">
        <w:rPr>
          <w:rFonts w:ascii="Times New Roman" w:hAnsi="Times New Roman"/>
          <w:b/>
          <w:bCs/>
          <w:color w:val="000000" w:themeColor="text1"/>
          <w:sz w:val="24"/>
          <w:szCs w:val="24"/>
        </w:rPr>
        <w:t xml:space="preserve"> </w:t>
      </w:r>
      <w:r w:rsidRPr="00AB6095">
        <w:rPr>
          <w:rFonts w:ascii="Times New Roman" w:hAnsi="Times New Roman"/>
          <w:b/>
          <w:bCs/>
          <w:color w:val="000000" w:themeColor="text1"/>
          <w:sz w:val="24"/>
          <w:szCs w:val="24"/>
        </w:rPr>
        <w:t>3</w:t>
      </w:r>
      <w:r w:rsidR="00AB6095" w:rsidRPr="00AB6095">
        <w:rPr>
          <w:rFonts w:ascii="Times New Roman" w:hAnsi="Times New Roman"/>
          <w:b/>
          <w:bCs/>
          <w:color w:val="000000" w:themeColor="text1"/>
          <w:sz w:val="24"/>
          <w:szCs w:val="24"/>
        </w:rPr>
        <w:t>.</w:t>
      </w:r>
      <w:r w:rsidR="00AB6095">
        <w:rPr>
          <w:rFonts w:ascii="Times New Roman" w:hAnsi="Times New Roman"/>
          <w:bCs/>
          <w:color w:val="000000" w:themeColor="text1"/>
          <w:sz w:val="24"/>
          <w:szCs w:val="24"/>
        </w:rPr>
        <w:t xml:space="preserve"> </w:t>
      </w:r>
      <w:r w:rsidRPr="001B2C2A">
        <w:rPr>
          <w:rFonts w:ascii="Times New Roman" w:hAnsi="Times New Roman"/>
          <w:color w:val="000000" w:themeColor="text1"/>
          <w:sz w:val="24"/>
          <w:szCs w:val="24"/>
        </w:rPr>
        <w:t xml:space="preserve">Concentración de </w:t>
      </w:r>
      <w:r w:rsidR="00FE1FAB" w:rsidRPr="001B2C2A">
        <w:rPr>
          <w:rFonts w:ascii="Times New Roman" w:hAnsi="Times New Roman"/>
          <w:color w:val="000000" w:themeColor="text1"/>
          <w:sz w:val="24"/>
          <w:szCs w:val="24"/>
        </w:rPr>
        <w:t xml:space="preserve">nutrientes presentes </w:t>
      </w:r>
      <w:r w:rsidRPr="001B2C2A">
        <w:rPr>
          <w:rFonts w:ascii="Times New Roman" w:hAnsi="Times New Roman"/>
          <w:color w:val="000000" w:themeColor="text1"/>
          <w:sz w:val="24"/>
          <w:szCs w:val="24"/>
        </w:rPr>
        <w:t xml:space="preserve">en tejido foliar y fósforo soluble de </w:t>
      </w:r>
      <w:proofErr w:type="spellStart"/>
      <w:r w:rsidRPr="001B2C2A">
        <w:rPr>
          <w:rFonts w:ascii="Times New Roman" w:hAnsi="Times New Roman"/>
          <w:bCs/>
          <w:i/>
          <w:color w:val="000000" w:themeColor="text1"/>
          <w:sz w:val="24"/>
          <w:szCs w:val="24"/>
        </w:rPr>
        <w:t>Pennisetum</w:t>
      </w:r>
      <w:proofErr w:type="spellEnd"/>
      <w:r w:rsidR="00FE1FAB" w:rsidRPr="001B2C2A">
        <w:rPr>
          <w:rFonts w:ascii="Times New Roman" w:hAnsi="Times New Roman"/>
          <w:bCs/>
          <w:i/>
          <w:color w:val="000000" w:themeColor="text1"/>
          <w:sz w:val="24"/>
          <w:szCs w:val="24"/>
        </w:rPr>
        <w:t xml:space="preserve"> </w:t>
      </w:r>
      <w:proofErr w:type="spellStart"/>
      <w:r w:rsidR="00AC0E96">
        <w:rPr>
          <w:rFonts w:ascii="Times New Roman" w:hAnsi="Times New Roman"/>
          <w:bCs/>
          <w:i/>
          <w:color w:val="000000" w:themeColor="text1"/>
          <w:sz w:val="24"/>
          <w:szCs w:val="24"/>
        </w:rPr>
        <w:t>clandestinum</w:t>
      </w:r>
      <w:proofErr w:type="spellEnd"/>
      <w:r w:rsidR="00AC0E96">
        <w:rPr>
          <w:rFonts w:ascii="Times New Roman" w:hAnsi="Times New Roman"/>
          <w:bCs/>
          <w:i/>
          <w:color w:val="000000" w:themeColor="text1"/>
          <w:sz w:val="24"/>
          <w:szCs w:val="24"/>
        </w:rPr>
        <w:t xml:space="preserve"> </w:t>
      </w:r>
      <w:r w:rsidRPr="001B2C2A">
        <w:rPr>
          <w:rFonts w:ascii="Times New Roman" w:hAnsi="Times New Roman"/>
          <w:bCs/>
          <w:color w:val="000000" w:themeColor="text1"/>
          <w:sz w:val="24"/>
          <w:szCs w:val="24"/>
        </w:rPr>
        <w:t>bajo condiciones de salinidad.</w:t>
      </w:r>
    </w:p>
    <w:tbl>
      <w:tblPr>
        <w:tblW w:w="8638" w:type="dxa"/>
        <w:tblInd w:w="55" w:type="dxa"/>
        <w:tblLayout w:type="fixed"/>
        <w:tblCellMar>
          <w:left w:w="70" w:type="dxa"/>
          <w:right w:w="70" w:type="dxa"/>
        </w:tblCellMar>
        <w:tblLook w:val="04A0"/>
      </w:tblPr>
      <w:tblGrid>
        <w:gridCol w:w="756"/>
        <w:gridCol w:w="1427"/>
        <w:gridCol w:w="1238"/>
        <w:gridCol w:w="1238"/>
        <w:gridCol w:w="1238"/>
        <w:gridCol w:w="1253"/>
        <w:gridCol w:w="1488"/>
      </w:tblGrid>
      <w:tr w:rsidR="00BD24FF" w:rsidRPr="001B2C2A" w:rsidTr="00E008ED">
        <w:trPr>
          <w:trHeight w:val="285"/>
        </w:trPr>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b/>
                <w:color w:val="000000" w:themeColor="text1"/>
                <w:sz w:val="24"/>
                <w:szCs w:val="24"/>
                <w:lang w:val="es-ES_tradnl" w:eastAsia="es-ES"/>
              </w:rPr>
            </w:pPr>
            <w:r w:rsidRPr="001B2C2A">
              <w:rPr>
                <w:rFonts w:ascii="Times New Roman" w:eastAsia="Times New Roman" w:hAnsi="Times New Roman"/>
                <w:b/>
                <w:color w:val="000000" w:themeColor="text1"/>
                <w:sz w:val="24"/>
                <w:szCs w:val="24"/>
                <w:lang w:val="es-ES_tradnl" w:eastAsia="es-ES"/>
              </w:rPr>
              <w:t>T</w:t>
            </w:r>
          </w:p>
        </w:tc>
        <w:tc>
          <w:tcPr>
            <w:tcW w:w="1427" w:type="dxa"/>
            <w:tcBorders>
              <w:top w:val="single" w:sz="4" w:space="0" w:color="auto"/>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b/>
                <w:color w:val="000000" w:themeColor="text1"/>
                <w:sz w:val="24"/>
                <w:szCs w:val="24"/>
                <w:lang w:val="es-ES_tradnl" w:eastAsia="es-ES"/>
              </w:rPr>
            </w:pPr>
            <w:r w:rsidRPr="001B2C2A">
              <w:rPr>
                <w:rFonts w:ascii="Times New Roman" w:eastAsia="Times New Roman" w:hAnsi="Times New Roman"/>
                <w:b/>
                <w:color w:val="000000" w:themeColor="text1"/>
                <w:sz w:val="24"/>
                <w:szCs w:val="24"/>
                <w:lang w:val="es-ES_tradnl" w:eastAsia="es-ES"/>
              </w:rPr>
              <w:t>P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b/>
                <w:color w:val="000000" w:themeColor="text1"/>
                <w:sz w:val="24"/>
                <w:szCs w:val="24"/>
                <w:lang w:val="es-ES_tradnl" w:eastAsia="es-ES"/>
              </w:rPr>
            </w:pPr>
            <w:r w:rsidRPr="001B2C2A">
              <w:rPr>
                <w:rFonts w:ascii="Times New Roman" w:eastAsia="Times New Roman" w:hAnsi="Times New Roman"/>
                <w:b/>
                <w:color w:val="000000" w:themeColor="text1"/>
                <w:sz w:val="24"/>
                <w:szCs w:val="24"/>
                <w:lang w:val="es-ES_tradnl" w:eastAsia="es-ES"/>
              </w:rPr>
              <w:t>K</w:t>
            </w:r>
            <w:r w:rsidRPr="001B2C2A">
              <w:rPr>
                <w:rFonts w:ascii="Times New Roman" w:eastAsia="Times New Roman" w:hAnsi="Times New Roman"/>
                <w:b/>
                <w:color w:val="000000" w:themeColor="text1"/>
                <w:sz w:val="24"/>
                <w:szCs w:val="24"/>
                <w:vertAlign w:val="superscript"/>
                <w:lang w:val="es-ES_tradnl" w:eastAsia="es-ES"/>
              </w:rPr>
              <w:t xml:space="preserve">+ </w:t>
            </w:r>
            <w:r w:rsidRPr="001B2C2A">
              <w:rPr>
                <w:rFonts w:ascii="Times New Roman" w:eastAsia="Times New Roman" w:hAnsi="Times New Roman"/>
                <w:b/>
                <w:color w:val="000000" w:themeColor="text1"/>
                <w:sz w:val="24"/>
                <w:szCs w:val="24"/>
                <w:lang w:val="es-ES_tradnl" w:eastAsia="es-ES"/>
              </w:rPr>
              <w:t>(%)</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BD24FF" w:rsidRPr="001B2C2A" w:rsidRDefault="00BD24FF" w:rsidP="00BD26F1">
            <w:pPr>
              <w:spacing w:after="0" w:line="240" w:lineRule="auto"/>
              <w:jc w:val="center"/>
              <w:rPr>
                <w:rFonts w:ascii="Times New Roman" w:eastAsia="Times New Roman" w:hAnsi="Times New Roman"/>
                <w:b/>
                <w:color w:val="000000" w:themeColor="text1"/>
                <w:sz w:val="24"/>
                <w:szCs w:val="24"/>
                <w:lang w:val="es-ES_tradnl" w:eastAsia="es-ES"/>
              </w:rPr>
            </w:pPr>
            <w:r w:rsidRPr="001B2C2A">
              <w:rPr>
                <w:rFonts w:ascii="Times New Roman" w:eastAsia="Times New Roman" w:hAnsi="Times New Roman"/>
                <w:b/>
                <w:color w:val="000000" w:themeColor="text1"/>
                <w:sz w:val="24"/>
                <w:szCs w:val="24"/>
                <w:lang w:val="es-ES_tradnl" w:eastAsia="es-ES"/>
              </w:rPr>
              <w:t>Ca</w:t>
            </w:r>
            <w:r w:rsidRPr="001B2C2A">
              <w:rPr>
                <w:rFonts w:ascii="Times New Roman" w:eastAsia="Times New Roman" w:hAnsi="Times New Roman"/>
                <w:b/>
                <w:color w:val="000000" w:themeColor="text1"/>
                <w:sz w:val="24"/>
                <w:szCs w:val="24"/>
                <w:vertAlign w:val="superscript"/>
                <w:lang w:val="es-ES_tradnl" w:eastAsia="es-ES"/>
              </w:rPr>
              <w:t>+</w:t>
            </w:r>
            <w:proofErr w:type="gramStart"/>
            <w:r w:rsidR="00BD26F1" w:rsidRPr="001B2C2A">
              <w:rPr>
                <w:rFonts w:ascii="Times New Roman" w:eastAsia="Times New Roman" w:hAnsi="Times New Roman"/>
                <w:b/>
                <w:color w:val="000000" w:themeColor="text1"/>
                <w:sz w:val="24"/>
                <w:szCs w:val="24"/>
                <w:vertAlign w:val="superscript"/>
                <w:lang w:val="es-ES_tradnl" w:eastAsia="es-ES"/>
              </w:rPr>
              <w:t>+</w:t>
            </w:r>
            <w:r w:rsidRPr="001B2C2A">
              <w:rPr>
                <w:rFonts w:ascii="Times New Roman" w:eastAsia="Times New Roman" w:hAnsi="Times New Roman"/>
                <w:b/>
                <w:color w:val="000000" w:themeColor="text1"/>
                <w:sz w:val="24"/>
                <w:szCs w:val="24"/>
                <w:lang w:val="es-ES_tradnl" w:eastAsia="es-ES"/>
              </w:rPr>
              <w:t>(</w:t>
            </w:r>
            <w:proofErr w:type="gramEnd"/>
            <w:r w:rsidRPr="001B2C2A">
              <w:rPr>
                <w:rFonts w:ascii="Times New Roman" w:eastAsia="Times New Roman" w:hAnsi="Times New Roman"/>
                <w:b/>
                <w:color w:val="000000" w:themeColor="text1"/>
                <w:sz w:val="24"/>
                <w:szCs w:val="24"/>
                <w:lang w:val="es-ES_tradnl" w:eastAsia="es-ES"/>
              </w:rPr>
              <w:t>%)</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b/>
                <w:color w:val="000000" w:themeColor="text1"/>
                <w:sz w:val="24"/>
                <w:szCs w:val="24"/>
                <w:lang w:val="es-ES_tradnl" w:eastAsia="es-ES"/>
              </w:rPr>
            </w:pPr>
            <w:r w:rsidRPr="001B2C2A">
              <w:rPr>
                <w:rFonts w:ascii="Times New Roman" w:eastAsia="Times New Roman" w:hAnsi="Times New Roman"/>
                <w:b/>
                <w:color w:val="000000" w:themeColor="text1"/>
                <w:sz w:val="24"/>
                <w:szCs w:val="24"/>
                <w:lang w:val="es-ES_tradnl" w:eastAsia="es-ES"/>
              </w:rPr>
              <w:t>Na</w:t>
            </w:r>
            <w:r w:rsidRPr="001B2C2A">
              <w:rPr>
                <w:rFonts w:ascii="Times New Roman" w:eastAsia="Times New Roman" w:hAnsi="Times New Roman"/>
                <w:b/>
                <w:color w:val="000000" w:themeColor="text1"/>
                <w:sz w:val="24"/>
                <w:szCs w:val="24"/>
                <w:vertAlign w:val="superscript"/>
                <w:lang w:val="es-ES_tradnl" w:eastAsia="es-ES"/>
              </w:rPr>
              <w:t>+</w:t>
            </w:r>
            <w:r w:rsidRPr="001B2C2A">
              <w:rPr>
                <w:rFonts w:ascii="Times New Roman" w:eastAsia="Times New Roman" w:hAnsi="Times New Roman"/>
                <w:b/>
                <w:color w:val="000000" w:themeColor="text1"/>
                <w:sz w:val="24"/>
                <w:szCs w:val="24"/>
                <w:lang w:val="es-ES_tradnl" w:eastAsia="es-ES"/>
              </w:rPr>
              <w:t xml:space="preserve"> (%)</w:t>
            </w:r>
          </w:p>
        </w:tc>
        <w:tc>
          <w:tcPr>
            <w:tcW w:w="1253" w:type="dxa"/>
            <w:tcBorders>
              <w:top w:val="single" w:sz="4" w:space="0" w:color="auto"/>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b/>
                <w:color w:val="000000" w:themeColor="text1"/>
                <w:sz w:val="24"/>
                <w:szCs w:val="24"/>
                <w:lang w:val="es-ES_tradnl" w:eastAsia="es-ES"/>
              </w:rPr>
            </w:pPr>
            <w:r w:rsidRPr="001B2C2A">
              <w:rPr>
                <w:rFonts w:ascii="Times New Roman" w:eastAsia="Times New Roman" w:hAnsi="Times New Roman"/>
                <w:b/>
                <w:color w:val="000000" w:themeColor="text1"/>
                <w:sz w:val="24"/>
                <w:szCs w:val="24"/>
                <w:lang w:val="es-ES_tradnl" w:eastAsia="es-ES"/>
              </w:rPr>
              <w:t>N (%)</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b/>
                <w:color w:val="000000" w:themeColor="text1"/>
                <w:sz w:val="24"/>
                <w:szCs w:val="24"/>
                <w:lang w:val="es-ES_tradnl" w:eastAsia="es-ES"/>
              </w:rPr>
            </w:pPr>
            <w:r w:rsidRPr="001B2C2A">
              <w:rPr>
                <w:rFonts w:ascii="Times New Roman" w:eastAsia="Times New Roman" w:hAnsi="Times New Roman"/>
                <w:b/>
                <w:color w:val="000000" w:themeColor="text1"/>
                <w:sz w:val="24"/>
                <w:szCs w:val="24"/>
                <w:lang w:val="es-ES_tradnl" w:eastAsia="es-ES"/>
              </w:rPr>
              <w:t>PO</w:t>
            </w:r>
            <w:r w:rsidRPr="001B2C2A">
              <w:rPr>
                <w:rFonts w:ascii="Times New Roman" w:eastAsia="Times New Roman" w:hAnsi="Times New Roman"/>
                <w:b/>
                <w:color w:val="000000" w:themeColor="text1"/>
                <w:sz w:val="24"/>
                <w:szCs w:val="24"/>
                <w:vertAlign w:val="subscript"/>
                <w:lang w:val="es-ES_tradnl" w:eastAsia="es-ES"/>
              </w:rPr>
              <w:t xml:space="preserve">4 </w:t>
            </w:r>
            <w:r w:rsidR="00BD26F1" w:rsidRPr="001B2C2A">
              <w:rPr>
                <w:rFonts w:ascii="Times New Roman" w:eastAsia="Times New Roman" w:hAnsi="Times New Roman"/>
                <w:b/>
                <w:color w:val="000000" w:themeColor="text1"/>
                <w:sz w:val="24"/>
                <w:szCs w:val="24"/>
                <w:lang w:val="es-ES_tradnl" w:eastAsia="es-ES"/>
              </w:rPr>
              <w:t>= (</w:t>
            </w:r>
            <w:r w:rsidRPr="001B2C2A">
              <w:rPr>
                <w:rFonts w:ascii="Times New Roman" w:eastAsia="Times New Roman" w:hAnsi="Times New Roman"/>
                <w:b/>
                <w:color w:val="000000" w:themeColor="text1"/>
                <w:sz w:val="24"/>
                <w:szCs w:val="24"/>
                <w:lang w:val="es-ES_tradnl" w:eastAsia="es-ES"/>
              </w:rPr>
              <w:t>mg kg</w:t>
            </w:r>
            <w:r w:rsidRPr="001B2C2A">
              <w:rPr>
                <w:rFonts w:ascii="Times New Roman" w:eastAsia="Times New Roman" w:hAnsi="Times New Roman"/>
                <w:b/>
                <w:color w:val="000000" w:themeColor="text1"/>
                <w:sz w:val="24"/>
                <w:szCs w:val="24"/>
                <w:vertAlign w:val="superscript"/>
                <w:lang w:val="es-ES_tradnl" w:eastAsia="es-ES"/>
              </w:rPr>
              <w:t>-1)</w:t>
            </w:r>
          </w:p>
        </w:tc>
      </w:tr>
      <w:tr w:rsidR="00BD24FF" w:rsidRPr="001B2C2A" w:rsidTr="00E008ED">
        <w:trPr>
          <w:trHeight w:val="285"/>
        </w:trPr>
        <w:tc>
          <w:tcPr>
            <w:tcW w:w="756" w:type="dxa"/>
            <w:tcBorders>
              <w:top w:val="nil"/>
              <w:left w:val="single" w:sz="4" w:space="0" w:color="auto"/>
              <w:bottom w:val="single" w:sz="4" w:space="0" w:color="auto"/>
              <w:right w:val="single" w:sz="4" w:space="0" w:color="auto"/>
            </w:tcBorders>
            <w:shd w:val="clear" w:color="auto" w:fill="auto"/>
            <w:noWrap/>
            <w:vAlign w:val="center"/>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T0</w:t>
            </w:r>
          </w:p>
        </w:tc>
        <w:tc>
          <w:tcPr>
            <w:tcW w:w="1427" w:type="dxa"/>
            <w:tcBorders>
              <w:top w:val="nil"/>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0,09±0,02</w:t>
            </w:r>
            <w:r w:rsidRPr="001B2C2A">
              <w:rPr>
                <w:rFonts w:ascii="Times New Roman" w:eastAsia="Times New Roman" w:hAnsi="Times New Roman"/>
                <w:color w:val="000000" w:themeColor="text1"/>
                <w:sz w:val="24"/>
                <w:szCs w:val="24"/>
                <w:vertAlign w:val="superscript"/>
                <w:lang w:val="es-ES_tradnl" w:eastAsia="es-ES"/>
              </w:rPr>
              <w:t>a</w:t>
            </w:r>
          </w:p>
        </w:tc>
        <w:tc>
          <w:tcPr>
            <w:tcW w:w="1238" w:type="dxa"/>
            <w:tcBorders>
              <w:top w:val="nil"/>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3,23±0,16</w:t>
            </w:r>
            <w:r w:rsidRPr="001B2C2A">
              <w:rPr>
                <w:rFonts w:ascii="Times New Roman" w:eastAsia="Times New Roman" w:hAnsi="Times New Roman"/>
                <w:color w:val="000000" w:themeColor="text1"/>
                <w:sz w:val="24"/>
                <w:szCs w:val="24"/>
                <w:vertAlign w:val="superscript"/>
                <w:lang w:val="es-ES_tradnl" w:eastAsia="es-ES"/>
              </w:rPr>
              <w:t>a</w:t>
            </w:r>
          </w:p>
        </w:tc>
        <w:tc>
          <w:tcPr>
            <w:tcW w:w="1238" w:type="dxa"/>
            <w:tcBorders>
              <w:top w:val="nil"/>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3,34±0,06</w:t>
            </w:r>
            <w:r w:rsidRPr="001B2C2A">
              <w:rPr>
                <w:rFonts w:ascii="Times New Roman" w:eastAsia="Times New Roman" w:hAnsi="Times New Roman"/>
                <w:color w:val="000000" w:themeColor="text1"/>
                <w:sz w:val="24"/>
                <w:szCs w:val="24"/>
                <w:vertAlign w:val="superscript"/>
                <w:lang w:val="es-ES_tradnl" w:eastAsia="es-ES"/>
              </w:rPr>
              <w:t>a</w:t>
            </w:r>
          </w:p>
        </w:tc>
        <w:tc>
          <w:tcPr>
            <w:tcW w:w="1238" w:type="dxa"/>
            <w:tcBorders>
              <w:top w:val="nil"/>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0,44±0,12</w:t>
            </w:r>
            <w:r w:rsidRPr="001B2C2A">
              <w:rPr>
                <w:rFonts w:ascii="Times New Roman" w:eastAsia="Times New Roman" w:hAnsi="Times New Roman"/>
                <w:color w:val="000000" w:themeColor="text1"/>
                <w:sz w:val="24"/>
                <w:szCs w:val="24"/>
                <w:vertAlign w:val="superscript"/>
                <w:lang w:val="es-ES_tradnl" w:eastAsia="es-ES"/>
              </w:rPr>
              <w:t>a</w:t>
            </w:r>
          </w:p>
        </w:tc>
        <w:tc>
          <w:tcPr>
            <w:tcW w:w="1253" w:type="dxa"/>
            <w:tcBorders>
              <w:top w:val="nil"/>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1,93±0,32</w:t>
            </w:r>
            <w:r w:rsidRPr="001B2C2A">
              <w:rPr>
                <w:rFonts w:ascii="Times New Roman" w:eastAsia="Times New Roman" w:hAnsi="Times New Roman"/>
                <w:color w:val="000000" w:themeColor="text1"/>
                <w:sz w:val="24"/>
                <w:szCs w:val="24"/>
                <w:vertAlign w:val="superscript"/>
                <w:lang w:val="es-ES_tradnl" w:eastAsia="es-ES"/>
              </w:rPr>
              <w:t>b</w:t>
            </w:r>
          </w:p>
        </w:tc>
        <w:tc>
          <w:tcPr>
            <w:tcW w:w="1488" w:type="dxa"/>
            <w:tcBorders>
              <w:top w:val="nil"/>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0,20±0,01</w:t>
            </w:r>
            <w:r w:rsidRPr="001B2C2A">
              <w:rPr>
                <w:rFonts w:ascii="Times New Roman" w:eastAsia="Times New Roman" w:hAnsi="Times New Roman"/>
                <w:color w:val="000000" w:themeColor="text1"/>
                <w:sz w:val="24"/>
                <w:szCs w:val="24"/>
                <w:vertAlign w:val="superscript"/>
                <w:lang w:val="es-ES_tradnl" w:eastAsia="es-ES"/>
              </w:rPr>
              <w:t>ab</w:t>
            </w:r>
          </w:p>
        </w:tc>
      </w:tr>
      <w:tr w:rsidR="00BD24FF" w:rsidRPr="001B2C2A" w:rsidTr="00E008ED">
        <w:trPr>
          <w:trHeight w:val="285"/>
        </w:trPr>
        <w:tc>
          <w:tcPr>
            <w:tcW w:w="756" w:type="dxa"/>
            <w:tcBorders>
              <w:top w:val="nil"/>
              <w:left w:val="single" w:sz="4" w:space="0" w:color="auto"/>
              <w:bottom w:val="single" w:sz="4" w:space="0" w:color="auto"/>
              <w:right w:val="single" w:sz="4" w:space="0" w:color="auto"/>
            </w:tcBorders>
            <w:shd w:val="clear" w:color="auto" w:fill="auto"/>
            <w:noWrap/>
            <w:vAlign w:val="center"/>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T1</w:t>
            </w:r>
          </w:p>
        </w:tc>
        <w:tc>
          <w:tcPr>
            <w:tcW w:w="1427" w:type="dxa"/>
            <w:tcBorders>
              <w:top w:val="nil"/>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0,011±0,03</w:t>
            </w:r>
            <w:r w:rsidRPr="001B2C2A">
              <w:rPr>
                <w:rFonts w:ascii="Times New Roman" w:eastAsia="Times New Roman" w:hAnsi="Times New Roman"/>
                <w:color w:val="000000" w:themeColor="text1"/>
                <w:sz w:val="24"/>
                <w:szCs w:val="24"/>
                <w:vertAlign w:val="superscript"/>
                <w:lang w:val="es-ES_tradnl" w:eastAsia="es-ES"/>
              </w:rPr>
              <w:t>a</w:t>
            </w:r>
          </w:p>
        </w:tc>
        <w:tc>
          <w:tcPr>
            <w:tcW w:w="1238" w:type="dxa"/>
            <w:tcBorders>
              <w:top w:val="nil"/>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3,74±0,28</w:t>
            </w:r>
            <w:r w:rsidRPr="001B2C2A">
              <w:rPr>
                <w:rFonts w:ascii="Times New Roman" w:eastAsia="Times New Roman" w:hAnsi="Times New Roman"/>
                <w:color w:val="000000" w:themeColor="text1"/>
                <w:sz w:val="24"/>
                <w:szCs w:val="24"/>
                <w:vertAlign w:val="superscript"/>
                <w:lang w:val="es-ES_tradnl" w:eastAsia="es-ES"/>
              </w:rPr>
              <w:t>a</w:t>
            </w:r>
          </w:p>
        </w:tc>
        <w:tc>
          <w:tcPr>
            <w:tcW w:w="1238" w:type="dxa"/>
            <w:tcBorders>
              <w:top w:val="nil"/>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3,35±0,06</w:t>
            </w:r>
            <w:r w:rsidRPr="001B2C2A">
              <w:rPr>
                <w:rFonts w:ascii="Times New Roman" w:eastAsia="Times New Roman" w:hAnsi="Times New Roman"/>
                <w:color w:val="000000" w:themeColor="text1"/>
                <w:sz w:val="24"/>
                <w:szCs w:val="24"/>
                <w:vertAlign w:val="superscript"/>
                <w:lang w:val="es-ES_tradnl" w:eastAsia="es-ES"/>
              </w:rPr>
              <w:t>a</w:t>
            </w:r>
          </w:p>
        </w:tc>
        <w:tc>
          <w:tcPr>
            <w:tcW w:w="1238" w:type="dxa"/>
            <w:tcBorders>
              <w:top w:val="nil"/>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0,37±0,07</w:t>
            </w:r>
            <w:r w:rsidRPr="001B2C2A">
              <w:rPr>
                <w:rFonts w:ascii="Times New Roman" w:eastAsia="Times New Roman" w:hAnsi="Times New Roman"/>
                <w:color w:val="000000" w:themeColor="text1"/>
                <w:sz w:val="24"/>
                <w:szCs w:val="24"/>
                <w:vertAlign w:val="superscript"/>
                <w:lang w:val="es-ES_tradnl" w:eastAsia="es-ES"/>
              </w:rPr>
              <w:t>a</w:t>
            </w:r>
          </w:p>
        </w:tc>
        <w:tc>
          <w:tcPr>
            <w:tcW w:w="1253" w:type="dxa"/>
            <w:tcBorders>
              <w:top w:val="nil"/>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2,72±0,41</w:t>
            </w:r>
            <w:r w:rsidRPr="001B2C2A">
              <w:rPr>
                <w:rFonts w:ascii="Times New Roman" w:eastAsia="Times New Roman" w:hAnsi="Times New Roman"/>
                <w:color w:val="000000" w:themeColor="text1"/>
                <w:sz w:val="24"/>
                <w:szCs w:val="24"/>
                <w:vertAlign w:val="superscript"/>
                <w:lang w:val="es-ES_tradnl" w:eastAsia="es-ES"/>
              </w:rPr>
              <w:t>a</w:t>
            </w:r>
          </w:p>
        </w:tc>
        <w:tc>
          <w:tcPr>
            <w:tcW w:w="1488" w:type="dxa"/>
            <w:tcBorders>
              <w:top w:val="nil"/>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0,21±0,01</w:t>
            </w:r>
            <w:r w:rsidRPr="001B2C2A">
              <w:rPr>
                <w:rFonts w:ascii="Times New Roman" w:eastAsia="Times New Roman" w:hAnsi="Times New Roman"/>
                <w:color w:val="000000" w:themeColor="text1"/>
                <w:sz w:val="24"/>
                <w:szCs w:val="24"/>
                <w:vertAlign w:val="superscript"/>
                <w:lang w:val="es-ES_tradnl" w:eastAsia="es-ES"/>
              </w:rPr>
              <w:t>a</w:t>
            </w:r>
          </w:p>
        </w:tc>
      </w:tr>
      <w:tr w:rsidR="00BD24FF" w:rsidRPr="001B2C2A" w:rsidTr="00E008ED">
        <w:trPr>
          <w:trHeight w:val="285"/>
        </w:trPr>
        <w:tc>
          <w:tcPr>
            <w:tcW w:w="756" w:type="dxa"/>
            <w:tcBorders>
              <w:top w:val="nil"/>
              <w:left w:val="single" w:sz="4" w:space="0" w:color="auto"/>
              <w:bottom w:val="single" w:sz="4" w:space="0" w:color="auto"/>
              <w:right w:val="single" w:sz="4" w:space="0" w:color="auto"/>
            </w:tcBorders>
            <w:shd w:val="clear" w:color="auto" w:fill="auto"/>
            <w:noWrap/>
            <w:vAlign w:val="center"/>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T2</w:t>
            </w:r>
          </w:p>
        </w:tc>
        <w:tc>
          <w:tcPr>
            <w:tcW w:w="1427" w:type="dxa"/>
            <w:tcBorders>
              <w:top w:val="nil"/>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0,011±0,05</w:t>
            </w:r>
            <w:r w:rsidRPr="001B2C2A">
              <w:rPr>
                <w:rFonts w:ascii="Times New Roman" w:eastAsia="Times New Roman" w:hAnsi="Times New Roman"/>
                <w:color w:val="000000" w:themeColor="text1"/>
                <w:sz w:val="24"/>
                <w:szCs w:val="24"/>
                <w:vertAlign w:val="superscript"/>
                <w:lang w:val="es-ES_tradnl" w:eastAsia="es-ES"/>
              </w:rPr>
              <w:t>a</w:t>
            </w:r>
          </w:p>
        </w:tc>
        <w:tc>
          <w:tcPr>
            <w:tcW w:w="1238" w:type="dxa"/>
            <w:tcBorders>
              <w:top w:val="nil"/>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3,50±0,47</w:t>
            </w:r>
            <w:r w:rsidRPr="001B2C2A">
              <w:rPr>
                <w:rFonts w:ascii="Times New Roman" w:eastAsia="Times New Roman" w:hAnsi="Times New Roman"/>
                <w:color w:val="000000" w:themeColor="text1"/>
                <w:sz w:val="24"/>
                <w:szCs w:val="24"/>
                <w:vertAlign w:val="superscript"/>
                <w:lang w:val="es-ES_tradnl" w:eastAsia="es-ES"/>
              </w:rPr>
              <w:t>a</w:t>
            </w:r>
          </w:p>
        </w:tc>
        <w:tc>
          <w:tcPr>
            <w:tcW w:w="1238" w:type="dxa"/>
            <w:tcBorders>
              <w:top w:val="nil"/>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3,35±0,09</w:t>
            </w:r>
            <w:r w:rsidRPr="001B2C2A">
              <w:rPr>
                <w:rFonts w:ascii="Times New Roman" w:eastAsia="Times New Roman" w:hAnsi="Times New Roman"/>
                <w:color w:val="000000" w:themeColor="text1"/>
                <w:sz w:val="24"/>
                <w:szCs w:val="24"/>
                <w:vertAlign w:val="superscript"/>
                <w:lang w:val="es-ES_tradnl" w:eastAsia="es-ES"/>
              </w:rPr>
              <w:t>a</w:t>
            </w:r>
          </w:p>
        </w:tc>
        <w:tc>
          <w:tcPr>
            <w:tcW w:w="1238" w:type="dxa"/>
            <w:tcBorders>
              <w:top w:val="nil"/>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0,44±0,18</w:t>
            </w:r>
            <w:r w:rsidRPr="001B2C2A">
              <w:rPr>
                <w:rFonts w:ascii="Times New Roman" w:eastAsia="Times New Roman" w:hAnsi="Times New Roman"/>
                <w:color w:val="000000" w:themeColor="text1"/>
                <w:sz w:val="24"/>
                <w:szCs w:val="24"/>
                <w:vertAlign w:val="superscript"/>
                <w:lang w:val="es-ES_tradnl" w:eastAsia="es-ES"/>
              </w:rPr>
              <w:t>a</w:t>
            </w:r>
          </w:p>
        </w:tc>
        <w:tc>
          <w:tcPr>
            <w:tcW w:w="1253" w:type="dxa"/>
            <w:tcBorders>
              <w:top w:val="nil"/>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2,68±0,25</w:t>
            </w:r>
            <w:r w:rsidRPr="001B2C2A">
              <w:rPr>
                <w:rFonts w:ascii="Times New Roman" w:eastAsia="Times New Roman" w:hAnsi="Times New Roman"/>
                <w:color w:val="000000" w:themeColor="text1"/>
                <w:sz w:val="24"/>
                <w:szCs w:val="24"/>
                <w:vertAlign w:val="superscript"/>
                <w:lang w:val="es-ES_tradnl" w:eastAsia="es-ES"/>
              </w:rPr>
              <w:t>a</w:t>
            </w:r>
          </w:p>
        </w:tc>
        <w:tc>
          <w:tcPr>
            <w:tcW w:w="1488" w:type="dxa"/>
            <w:tcBorders>
              <w:top w:val="nil"/>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0,19±0,02</w:t>
            </w:r>
            <w:r w:rsidRPr="001B2C2A">
              <w:rPr>
                <w:rFonts w:ascii="Times New Roman" w:eastAsia="Times New Roman" w:hAnsi="Times New Roman"/>
                <w:color w:val="000000" w:themeColor="text1"/>
                <w:sz w:val="24"/>
                <w:szCs w:val="24"/>
                <w:vertAlign w:val="superscript"/>
                <w:lang w:val="es-ES_tradnl" w:eastAsia="es-ES"/>
              </w:rPr>
              <w:t>ab</w:t>
            </w:r>
          </w:p>
        </w:tc>
      </w:tr>
      <w:tr w:rsidR="00BD24FF" w:rsidRPr="001B2C2A" w:rsidTr="00E008ED">
        <w:trPr>
          <w:trHeight w:val="285"/>
        </w:trPr>
        <w:tc>
          <w:tcPr>
            <w:tcW w:w="756" w:type="dxa"/>
            <w:tcBorders>
              <w:top w:val="nil"/>
              <w:left w:val="single" w:sz="4" w:space="0" w:color="auto"/>
              <w:bottom w:val="single" w:sz="4" w:space="0" w:color="auto"/>
              <w:right w:val="single" w:sz="4" w:space="0" w:color="auto"/>
            </w:tcBorders>
            <w:shd w:val="clear" w:color="auto" w:fill="auto"/>
            <w:noWrap/>
            <w:vAlign w:val="center"/>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T3</w:t>
            </w:r>
          </w:p>
        </w:tc>
        <w:tc>
          <w:tcPr>
            <w:tcW w:w="1427" w:type="dxa"/>
            <w:tcBorders>
              <w:top w:val="nil"/>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0,010±0,04</w:t>
            </w:r>
            <w:r w:rsidRPr="001B2C2A">
              <w:rPr>
                <w:rFonts w:ascii="Times New Roman" w:eastAsia="Times New Roman" w:hAnsi="Times New Roman"/>
                <w:color w:val="000000" w:themeColor="text1"/>
                <w:sz w:val="24"/>
                <w:szCs w:val="24"/>
                <w:vertAlign w:val="superscript"/>
                <w:lang w:val="es-ES_tradnl" w:eastAsia="es-ES"/>
              </w:rPr>
              <w:t>a</w:t>
            </w:r>
          </w:p>
        </w:tc>
        <w:tc>
          <w:tcPr>
            <w:tcW w:w="1238" w:type="dxa"/>
            <w:tcBorders>
              <w:top w:val="nil"/>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3,29±0,30</w:t>
            </w:r>
            <w:r w:rsidRPr="001B2C2A">
              <w:rPr>
                <w:rFonts w:ascii="Times New Roman" w:eastAsia="Times New Roman" w:hAnsi="Times New Roman"/>
                <w:color w:val="000000" w:themeColor="text1"/>
                <w:sz w:val="24"/>
                <w:szCs w:val="24"/>
                <w:vertAlign w:val="superscript"/>
                <w:lang w:val="es-ES_tradnl" w:eastAsia="es-ES"/>
              </w:rPr>
              <w:t>a</w:t>
            </w:r>
          </w:p>
        </w:tc>
        <w:tc>
          <w:tcPr>
            <w:tcW w:w="1238" w:type="dxa"/>
            <w:tcBorders>
              <w:top w:val="nil"/>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3,32±0,05</w:t>
            </w:r>
            <w:r w:rsidRPr="001B2C2A">
              <w:rPr>
                <w:rFonts w:ascii="Times New Roman" w:eastAsia="Times New Roman" w:hAnsi="Times New Roman"/>
                <w:color w:val="000000" w:themeColor="text1"/>
                <w:sz w:val="24"/>
                <w:szCs w:val="24"/>
                <w:vertAlign w:val="superscript"/>
                <w:lang w:val="es-ES_tradnl" w:eastAsia="es-ES"/>
              </w:rPr>
              <w:t>a</w:t>
            </w:r>
          </w:p>
        </w:tc>
        <w:tc>
          <w:tcPr>
            <w:tcW w:w="1238" w:type="dxa"/>
            <w:tcBorders>
              <w:top w:val="nil"/>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0,41±0,14</w:t>
            </w:r>
            <w:r w:rsidRPr="001B2C2A">
              <w:rPr>
                <w:rFonts w:ascii="Times New Roman" w:eastAsia="Times New Roman" w:hAnsi="Times New Roman"/>
                <w:color w:val="000000" w:themeColor="text1"/>
                <w:sz w:val="24"/>
                <w:szCs w:val="24"/>
                <w:vertAlign w:val="superscript"/>
                <w:lang w:val="es-ES_tradnl" w:eastAsia="es-ES"/>
              </w:rPr>
              <w:t>a</w:t>
            </w:r>
          </w:p>
        </w:tc>
        <w:tc>
          <w:tcPr>
            <w:tcW w:w="1253" w:type="dxa"/>
            <w:tcBorders>
              <w:top w:val="nil"/>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2,65±0,27</w:t>
            </w:r>
            <w:r w:rsidRPr="001B2C2A">
              <w:rPr>
                <w:rFonts w:ascii="Times New Roman" w:eastAsia="Times New Roman" w:hAnsi="Times New Roman"/>
                <w:color w:val="000000" w:themeColor="text1"/>
                <w:sz w:val="24"/>
                <w:szCs w:val="24"/>
                <w:vertAlign w:val="superscript"/>
                <w:lang w:val="es-ES_tradnl" w:eastAsia="es-ES"/>
              </w:rPr>
              <w:t>a</w:t>
            </w:r>
          </w:p>
        </w:tc>
        <w:tc>
          <w:tcPr>
            <w:tcW w:w="1488" w:type="dxa"/>
            <w:tcBorders>
              <w:top w:val="nil"/>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0,19±0,02</w:t>
            </w:r>
            <w:r w:rsidRPr="001B2C2A">
              <w:rPr>
                <w:rFonts w:ascii="Times New Roman" w:eastAsia="Times New Roman" w:hAnsi="Times New Roman"/>
                <w:color w:val="000000" w:themeColor="text1"/>
                <w:sz w:val="24"/>
                <w:szCs w:val="24"/>
                <w:vertAlign w:val="superscript"/>
                <w:lang w:val="es-ES_tradnl" w:eastAsia="es-ES"/>
              </w:rPr>
              <w:t>ab</w:t>
            </w:r>
          </w:p>
        </w:tc>
      </w:tr>
      <w:tr w:rsidR="00BD24FF" w:rsidRPr="001B2C2A" w:rsidTr="00E008ED">
        <w:trPr>
          <w:trHeight w:val="285"/>
        </w:trPr>
        <w:tc>
          <w:tcPr>
            <w:tcW w:w="756" w:type="dxa"/>
            <w:tcBorders>
              <w:top w:val="nil"/>
              <w:left w:val="single" w:sz="4" w:space="0" w:color="auto"/>
              <w:bottom w:val="single" w:sz="4" w:space="0" w:color="auto"/>
              <w:right w:val="single" w:sz="4" w:space="0" w:color="auto"/>
            </w:tcBorders>
            <w:shd w:val="clear" w:color="auto" w:fill="auto"/>
            <w:noWrap/>
            <w:vAlign w:val="center"/>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T4</w:t>
            </w:r>
          </w:p>
        </w:tc>
        <w:tc>
          <w:tcPr>
            <w:tcW w:w="1427" w:type="dxa"/>
            <w:tcBorders>
              <w:top w:val="nil"/>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0,011±0,04</w:t>
            </w:r>
            <w:r w:rsidRPr="001B2C2A">
              <w:rPr>
                <w:rFonts w:ascii="Times New Roman" w:eastAsia="Times New Roman" w:hAnsi="Times New Roman"/>
                <w:color w:val="000000" w:themeColor="text1"/>
                <w:sz w:val="24"/>
                <w:szCs w:val="24"/>
                <w:vertAlign w:val="superscript"/>
                <w:lang w:val="es-ES_tradnl" w:eastAsia="es-ES"/>
              </w:rPr>
              <w:t>a</w:t>
            </w:r>
          </w:p>
        </w:tc>
        <w:tc>
          <w:tcPr>
            <w:tcW w:w="1238" w:type="dxa"/>
            <w:tcBorders>
              <w:top w:val="nil"/>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3,19±0,35</w:t>
            </w:r>
            <w:r w:rsidRPr="001B2C2A">
              <w:rPr>
                <w:rFonts w:ascii="Times New Roman" w:eastAsia="Times New Roman" w:hAnsi="Times New Roman"/>
                <w:color w:val="000000" w:themeColor="text1"/>
                <w:sz w:val="24"/>
                <w:szCs w:val="24"/>
                <w:vertAlign w:val="superscript"/>
                <w:lang w:val="es-ES_tradnl" w:eastAsia="es-ES"/>
              </w:rPr>
              <w:t>a</w:t>
            </w:r>
          </w:p>
        </w:tc>
        <w:tc>
          <w:tcPr>
            <w:tcW w:w="1238" w:type="dxa"/>
            <w:tcBorders>
              <w:top w:val="nil"/>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3,28±0,03</w:t>
            </w:r>
            <w:r w:rsidRPr="001B2C2A">
              <w:rPr>
                <w:rFonts w:ascii="Times New Roman" w:eastAsia="Times New Roman" w:hAnsi="Times New Roman"/>
                <w:color w:val="000000" w:themeColor="text1"/>
                <w:sz w:val="24"/>
                <w:szCs w:val="24"/>
                <w:vertAlign w:val="superscript"/>
                <w:lang w:val="es-ES_tradnl" w:eastAsia="es-ES"/>
              </w:rPr>
              <w:t>a</w:t>
            </w:r>
          </w:p>
        </w:tc>
        <w:tc>
          <w:tcPr>
            <w:tcW w:w="1238" w:type="dxa"/>
            <w:tcBorders>
              <w:top w:val="nil"/>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0,39±0,15</w:t>
            </w:r>
            <w:r w:rsidRPr="001B2C2A">
              <w:rPr>
                <w:rFonts w:ascii="Times New Roman" w:eastAsia="Times New Roman" w:hAnsi="Times New Roman"/>
                <w:color w:val="000000" w:themeColor="text1"/>
                <w:sz w:val="24"/>
                <w:szCs w:val="24"/>
                <w:vertAlign w:val="superscript"/>
                <w:lang w:val="es-ES_tradnl" w:eastAsia="es-ES"/>
              </w:rPr>
              <w:t>a</w:t>
            </w:r>
          </w:p>
        </w:tc>
        <w:tc>
          <w:tcPr>
            <w:tcW w:w="1253" w:type="dxa"/>
            <w:tcBorders>
              <w:top w:val="nil"/>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2,78±0,14</w:t>
            </w:r>
            <w:r w:rsidRPr="001B2C2A">
              <w:rPr>
                <w:rFonts w:ascii="Times New Roman" w:eastAsia="Times New Roman" w:hAnsi="Times New Roman"/>
                <w:color w:val="000000" w:themeColor="text1"/>
                <w:sz w:val="24"/>
                <w:szCs w:val="24"/>
                <w:vertAlign w:val="superscript"/>
                <w:lang w:val="es-ES_tradnl" w:eastAsia="es-ES"/>
              </w:rPr>
              <w:t>a</w:t>
            </w:r>
          </w:p>
        </w:tc>
        <w:tc>
          <w:tcPr>
            <w:tcW w:w="1488" w:type="dxa"/>
            <w:tcBorders>
              <w:top w:val="nil"/>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0,18±0,01</w:t>
            </w:r>
            <w:r w:rsidRPr="001B2C2A">
              <w:rPr>
                <w:rFonts w:ascii="Times New Roman" w:eastAsia="Times New Roman" w:hAnsi="Times New Roman"/>
                <w:color w:val="000000" w:themeColor="text1"/>
                <w:sz w:val="24"/>
                <w:szCs w:val="24"/>
                <w:vertAlign w:val="superscript"/>
                <w:lang w:val="es-ES_tradnl" w:eastAsia="es-ES"/>
              </w:rPr>
              <w:t>bc</w:t>
            </w:r>
          </w:p>
        </w:tc>
      </w:tr>
      <w:tr w:rsidR="00BD24FF" w:rsidRPr="001B2C2A" w:rsidTr="00E008ED">
        <w:trPr>
          <w:trHeight w:val="285"/>
        </w:trPr>
        <w:tc>
          <w:tcPr>
            <w:tcW w:w="756" w:type="dxa"/>
            <w:tcBorders>
              <w:top w:val="nil"/>
              <w:left w:val="single" w:sz="4" w:space="0" w:color="auto"/>
              <w:bottom w:val="single" w:sz="4" w:space="0" w:color="auto"/>
              <w:right w:val="single" w:sz="4" w:space="0" w:color="auto"/>
            </w:tcBorders>
            <w:shd w:val="clear" w:color="auto" w:fill="auto"/>
            <w:noWrap/>
            <w:vAlign w:val="center"/>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T5</w:t>
            </w:r>
          </w:p>
        </w:tc>
        <w:tc>
          <w:tcPr>
            <w:tcW w:w="1427" w:type="dxa"/>
            <w:tcBorders>
              <w:top w:val="nil"/>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0,010±0,02</w:t>
            </w:r>
            <w:r w:rsidRPr="001B2C2A">
              <w:rPr>
                <w:rFonts w:ascii="Times New Roman" w:eastAsia="Times New Roman" w:hAnsi="Times New Roman"/>
                <w:color w:val="000000" w:themeColor="text1"/>
                <w:sz w:val="24"/>
                <w:szCs w:val="24"/>
                <w:vertAlign w:val="superscript"/>
                <w:lang w:val="es-ES_tradnl" w:eastAsia="es-ES"/>
              </w:rPr>
              <w:t>a</w:t>
            </w:r>
          </w:p>
        </w:tc>
        <w:tc>
          <w:tcPr>
            <w:tcW w:w="1238" w:type="dxa"/>
            <w:tcBorders>
              <w:top w:val="nil"/>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3,16±0,40</w:t>
            </w:r>
            <w:r w:rsidRPr="001B2C2A">
              <w:rPr>
                <w:rFonts w:ascii="Times New Roman" w:eastAsia="Times New Roman" w:hAnsi="Times New Roman"/>
                <w:color w:val="000000" w:themeColor="text1"/>
                <w:sz w:val="24"/>
                <w:szCs w:val="24"/>
                <w:vertAlign w:val="superscript"/>
                <w:lang w:val="es-ES_tradnl" w:eastAsia="es-ES"/>
              </w:rPr>
              <w:t>a</w:t>
            </w:r>
          </w:p>
        </w:tc>
        <w:tc>
          <w:tcPr>
            <w:tcW w:w="1238" w:type="dxa"/>
            <w:tcBorders>
              <w:top w:val="nil"/>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3,28±0,01</w:t>
            </w:r>
            <w:r w:rsidRPr="001B2C2A">
              <w:rPr>
                <w:rFonts w:ascii="Times New Roman" w:eastAsia="Times New Roman" w:hAnsi="Times New Roman"/>
                <w:color w:val="000000" w:themeColor="text1"/>
                <w:sz w:val="24"/>
                <w:szCs w:val="24"/>
                <w:vertAlign w:val="superscript"/>
                <w:lang w:val="es-ES_tradnl" w:eastAsia="es-ES"/>
              </w:rPr>
              <w:t>a</w:t>
            </w:r>
          </w:p>
        </w:tc>
        <w:tc>
          <w:tcPr>
            <w:tcW w:w="1238" w:type="dxa"/>
            <w:tcBorders>
              <w:top w:val="nil"/>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0,36±0,13</w:t>
            </w:r>
            <w:r w:rsidRPr="001B2C2A">
              <w:rPr>
                <w:rFonts w:ascii="Times New Roman" w:eastAsia="Times New Roman" w:hAnsi="Times New Roman"/>
                <w:color w:val="000000" w:themeColor="text1"/>
                <w:sz w:val="24"/>
                <w:szCs w:val="24"/>
                <w:vertAlign w:val="superscript"/>
                <w:lang w:val="es-ES_tradnl" w:eastAsia="es-ES"/>
              </w:rPr>
              <w:t>a</w:t>
            </w:r>
          </w:p>
        </w:tc>
        <w:tc>
          <w:tcPr>
            <w:tcW w:w="1253" w:type="dxa"/>
            <w:tcBorders>
              <w:top w:val="nil"/>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2,73±0,37</w:t>
            </w:r>
            <w:r w:rsidRPr="001B2C2A">
              <w:rPr>
                <w:rFonts w:ascii="Times New Roman" w:eastAsia="Times New Roman" w:hAnsi="Times New Roman"/>
                <w:color w:val="000000" w:themeColor="text1"/>
                <w:sz w:val="24"/>
                <w:szCs w:val="24"/>
                <w:vertAlign w:val="superscript"/>
                <w:lang w:val="es-ES_tradnl" w:eastAsia="es-ES"/>
              </w:rPr>
              <w:t>a</w:t>
            </w:r>
          </w:p>
        </w:tc>
        <w:tc>
          <w:tcPr>
            <w:tcW w:w="1488" w:type="dxa"/>
            <w:tcBorders>
              <w:top w:val="nil"/>
              <w:left w:val="nil"/>
              <w:bottom w:val="single" w:sz="4" w:space="0" w:color="auto"/>
              <w:right w:val="single" w:sz="4" w:space="0" w:color="auto"/>
            </w:tcBorders>
            <w:shd w:val="clear" w:color="auto" w:fill="auto"/>
            <w:noWrap/>
            <w:vAlign w:val="center"/>
            <w:hideMark/>
          </w:tcPr>
          <w:p w:rsidR="00BD24FF" w:rsidRPr="001B2C2A" w:rsidRDefault="00BD24FF" w:rsidP="00E008ED">
            <w:pPr>
              <w:spacing w:after="0" w:line="240" w:lineRule="auto"/>
              <w:jc w:val="center"/>
              <w:rPr>
                <w:rFonts w:ascii="Times New Roman" w:eastAsia="Times New Roman" w:hAnsi="Times New Roman"/>
                <w:color w:val="000000" w:themeColor="text1"/>
                <w:sz w:val="24"/>
                <w:szCs w:val="24"/>
                <w:lang w:val="es-ES_tradnl" w:eastAsia="es-ES"/>
              </w:rPr>
            </w:pPr>
            <w:r w:rsidRPr="001B2C2A">
              <w:rPr>
                <w:rFonts w:ascii="Times New Roman" w:eastAsia="Times New Roman" w:hAnsi="Times New Roman"/>
                <w:color w:val="000000" w:themeColor="text1"/>
                <w:sz w:val="24"/>
                <w:szCs w:val="24"/>
                <w:lang w:val="es-ES_tradnl" w:eastAsia="es-ES"/>
              </w:rPr>
              <w:t>0,17±0,01</w:t>
            </w:r>
            <w:r w:rsidRPr="001B2C2A">
              <w:rPr>
                <w:rFonts w:ascii="Times New Roman" w:eastAsia="Times New Roman" w:hAnsi="Times New Roman"/>
                <w:color w:val="000000" w:themeColor="text1"/>
                <w:sz w:val="24"/>
                <w:szCs w:val="24"/>
                <w:vertAlign w:val="superscript"/>
                <w:lang w:val="es-ES_tradnl" w:eastAsia="es-ES"/>
              </w:rPr>
              <w:t>c</w:t>
            </w:r>
          </w:p>
        </w:tc>
      </w:tr>
    </w:tbl>
    <w:p w:rsidR="00BD24FF" w:rsidRPr="001B2C2A" w:rsidRDefault="00BD24FF" w:rsidP="00BD24FF">
      <w:pPr>
        <w:spacing w:line="240" w:lineRule="auto"/>
        <w:jc w:val="both"/>
        <w:rPr>
          <w:rFonts w:ascii="Times New Roman" w:hAnsi="Times New Roman"/>
          <w:bCs/>
          <w:color w:val="000000" w:themeColor="text1"/>
          <w:sz w:val="24"/>
          <w:szCs w:val="24"/>
        </w:rPr>
      </w:pPr>
      <w:r w:rsidRPr="001B2C2A">
        <w:rPr>
          <w:rFonts w:ascii="Times New Roman" w:eastAsia="LegacySansStd-Book" w:hAnsi="Times New Roman"/>
          <w:color w:val="000000" w:themeColor="text1"/>
          <w:sz w:val="24"/>
          <w:szCs w:val="24"/>
          <w:lang w:eastAsia="es-ES"/>
        </w:rPr>
        <w:t xml:space="preserve">Medias con letras no comunes dentro de cada variable difieren estadísticamente según prueba de Tukey para p ≤ 0,05 (n=6). </w:t>
      </w:r>
      <w:r w:rsidRPr="001B2C2A">
        <w:rPr>
          <w:rFonts w:ascii="Times New Roman" w:hAnsi="Times New Roman"/>
          <w:bCs/>
          <w:color w:val="000000" w:themeColor="text1"/>
          <w:sz w:val="24"/>
          <w:szCs w:val="24"/>
        </w:rPr>
        <w:t>T: tratamientos. T0: testigo absoluto</w:t>
      </w:r>
      <w:r w:rsidR="007B479C" w:rsidRPr="001B2C2A">
        <w:rPr>
          <w:rFonts w:ascii="Times New Roman" w:hAnsi="Times New Roman"/>
          <w:bCs/>
          <w:color w:val="000000" w:themeColor="text1"/>
          <w:sz w:val="24"/>
          <w:szCs w:val="24"/>
        </w:rPr>
        <w:t xml:space="preserve"> sin </w:t>
      </w:r>
      <w:r w:rsidR="00541913" w:rsidRPr="001B2C2A">
        <w:rPr>
          <w:rFonts w:ascii="Times New Roman" w:hAnsi="Times New Roman"/>
          <w:bCs/>
          <w:color w:val="000000" w:themeColor="text1"/>
          <w:sz w:val="24"/>
          <w:szCs w:val="24"/>
        </w:rPr>
        <w:t>fertilización</w:t>
      </w:r>
      <w:r w:rsidRPr="001B2C2A">
        <w:rPr>
          <w:rFonts w:ascii="Times New Roman" w:hAnsi="Times New Roman"/>
          <w:bCs/>
          <w:color w:val="000000" w:themeColor="text1"/>
          <w:sz w:val="24"/>
          <w:szCs w:val="24"/>
        </w:rPr>
        <w:t xml:space="preserve">, T1: </w:t>
      </w:r>
      <w:r w:rsidR="00541913" w:rsidRPr="001B2C2A">
        <w:rPr>
          <w:rFonts w:ascii="Times New Roman" w:hAnsi="Times New Roman"/>
          <w:bCs/>
          <w:color w:val="000000" w:themeColor="text1"/>
          <w:sz w:val="24"/>
          <w:szCs w:val="24"/>
        </w:rPr>
        <w:t xml:space="preserve">testigo </w:t>
      </w:r>
      <w:r w:rsidR="007B479C" w:rsidRPr="001B2C2A">
        <w:rPr>
          <w:rFonts w:ascii="Times New Roman" w:hAnsi="Times New Roman"/>
          <w:bCs/>
          <w:color w:val="000000" w:themeColor="text1"/>
          <w:sz w:val="24"/>
          <w:szCs w:val="24"/>
        </w:rPr>
        <w:t xml:space="preserve">Fertilización </w:t>
      </w:r>
      <w:r w:rsidR="00AE0D30" w:rsidRPr="001B2C2A">
        <w:rPr>
          <w:rFonts w:ascii="Times New Roman" w:hAnsi="Times New Roman"/>
          <w:bCs/>
          <w:color w:val="000000" w:themeColor="text1"/>
          <w:sz w:val="24"/>
          <w:szCs w:val="24"/>
        </w:rPr>
        <w:t>completa</w:t>
      </w:r>
      <w:r w:rsidRPr="001B2C2A">
        <w:rPr>
          <w:rFonts w:ascii="Times New Roman" w:hAnsi="Times New Roman"/>
          <w:bCs/>
          <w:color w:val="000000" w:themeColor="text1"/>
          <w:sz w:val="24"/>
          <w:szCs w:val="24"/>
        </w:rPr>
        <w:t xml:space="preserve">, T2: </w:t>
      </w:r>
      <w:r w:rsidR="00541913" w:rsidRPr="001B2C2A">
        <w:rPr>
          <w:rFonts w:ascii="Times New Roman" w:hAnsi="Times New Roman"/>
          <w:bCs/>
          <w:color w:val="000000" w:themeColor="text1"/>
          <w:sz w:val="24"/>
          <w:szCs w:val="24"/>
        </w:rPr>
        <w:t>Fertilización completa</w:t>
      </w:r>
      <w:r w:rsidRPr="001B2C2A">
        <w:rPr>
          <w:rFonts w:ascii="Times New Roman" w:hAnsi="Times New Roman"/>
          <w:bCs/>
          <w:color w:val="000000" w:themeColor="text1"/>
          <w:sz w:val="24"/>
          <w:szCs w:val="24"/>
        </w:rPr>
        <w:t xml:space="preserve"> + 25</w:t>
      </w:r>
      <w:r w:rsidR="00A74752">
        <w:rPr>
          <w:rFonts w:ascii="Times New Roman" w:hAnsi="Times New Roman"/>
          <w:bCs/>
          <w:color w:val="000000" w:themeColor="text1"/>
          <w:sz w:val="24"/>
          <w:szCs w:val="24"/>
        </w:rPr>
        <w:t xml:space="preserve"> </w:t>
      </w:r>
      <w:r w:rsidRPr="001B2C2A">
        <w:rPr>
          <w:rFonts w:ascii="Times New Roman" w:hAnsi="Times New Roman"/>
          <w:bCs/>
          <w:color w:val="000000" w:themeColor="text1"/>
          <w:sz w:val="24"/>
          <w:szCs w:val="24"/>
        </w:rPr>
        <w:t>% (</w:t>
      </w:r>
      <w:r w:rsidR="00525161" w:rsidRPr="001B2C2A">
        <w:rPr>
          <w:rFonts w:ascii="Times New Roman" w:hAnsi="Times New Roman"/>
          <w:bCs/>
          <w:color w:val="000000" w:themeColor="text1"/>
          <w:sz w:val="24"/>
          <w:szCs w:val="24"/>
        </w:rPr>
        <w:t>r</w:t>
      </w:r>
      <w:r w:rsidRPr="001B2C2A">
        <w:rPr>
          <w:rFonts w:ascii="Times New Roman" w:hAnsi="Times New Roman"/>
          <w:bCs/>
          <w:color w:val="000000" w:themeColor="text1"/>
          <w:sz w:val="24"/>
          <w:szCs w:val="24"/>
        </w:rPr>
        <w:t>oca fosfórica – RF), T3: KISA 34 + 25</w:t>
      </w:r>
      <w:r w:rsidR="00A74752">
        <w:rPr>
          <w:rFonts w:ascii="Times New Roman" w:hAnsi="Times New Roman"/>
          <w:bCs/>
          <w:color w:val="000000" w:themeColor="text1"/>
          <w:sz w:val="24"/>
          <w:szCs w:val="24"/>
        </w:rPr>
        <w:t xml:space="preserve"> </w:t>
      </w:r>
      <w:r w:rsidRPr="001B2C2A">
        <w:rPr>
          <w:rFonts w:ascii="Times New Roman" w:hAnsi="Times New Roman"/>
          <w:bCs/>
          <w:color w:val="000000" w:themeColor="text1"/>
          <w:sz w:val="24"/>
          <w:szCs w:val="24"/>
        </w:rPr>
        <w:t>% (RF), T4: KISA 71 + 25</w:t>
      </w:r>
      <w:r w:rsidR="00A74752">
        <w:rPr>
          <w:rFonts w:ascii="Times New Roman" w:hAnsi="Times New Roman"/>
          <w:bCs/>
          <w:color w:val="000000" w:themeColor="text1"/>
          <w:sz w:val="24"/>
          <w:szCs w:val="24"/>
        </w:rPr>
        <w:t xml:space="preserve"> </w:t>
      </w:r>
      <w:r w:rsidRPr="001B2C2A">
        <w:rPr>
          <w:rFonts w:ascii="Times New Roman" w:hAnsi="Times New Roman"/>
          <w:bCs/>
          <w:color w:val="000000" w:themeColor="text1"/>
          <w:sz w:val="24"/>
          <w:szCs w:val="24"/>
        </w:rPr>
        <w:t>% (RF), T5: KISA 34 + KISA 71+ 25</w:t>
      </w:r>
      <w:r w:rsidR="00A74752">
        <w:rPr>
          <w:rFonts w:ascii="Times New Roman" w:hAnsi="Times New Roman"/>
          <w:bCs/>
          <w:color w:val="000000" w:themeColor="text1"/>
          <w:sz w:val="24"/>
          <w:szCs w:val="24"/>
        </w:rPr>
        <w:t xml:space="preserve"> </w:t>
      </w:r>
      <w:r w:rsidRPr="001B2C2A">
        <w:rPr>
          <w:rFonts w:ascii="Times New Roman" w:hAnsi="Times New Roman"/>
          <w:bCs/>
          <w:color w:val="000000" w:themeColor="text1"/>
          <w:sz w:val="24"/>
          <w:szCs w:val="24"/>
        </w:rPr>
        <w:t>% (RF).</w:t>
      </w:r>
    </w:p>
    <w:p w:rsidR="00A74752" w:rsidRDefault="00A74752" w:rsidP="00BD24FF">
      <w:pPr>
        <w:autoSpaceDE w:val="0"/>
        <w:autoSpaceDN w:val="0"/>
        <w:adjustRightInd w:val="0"/>
        <w:spacing w:after="0" w:line="240" w:lineRule="auto"/>
        <w:jc w:val="both"/>
        <w:rPr>
          <w:rFonts w:ascii="Times New Roman" w:hAnsi="Times New Roman"/>
          <w:color w:val="000000" w:themeColor="text1"/>
          <w:sz w:val="24"/>
          <w:szCs w:val="24"/>
        </w:rPr>
      </w:pPr>
    </w:p>
    <w:p w:rsidR="00BD24FF" w:rsidRPr="001B2C2A" w:rsidRDefault="00922881" w:rsidP="00BD24FF">
      <w:pPr>
        <w:autoSpaceDE w:val="0"/>
        <w:autoSpaceDN w:val="0"/>
        <w:adjustRightInd w:val="0"/>
        <w:spacing w:after="0" w:line="240" w:lineRule="auto"/>
        <w:jc w:val="both"/>
        <w:rPr>
          <w:rFonts w:ascii="Times New Roman" w:hAnsi="Times New Roman"/>
          <w:color w:val="000000" w:themeColor="text1"/>
          <w:sz w:val="24"/>
          <w:szCs w:val="24"/>
        </w:rPr>
      </w:pPr>
      <w:r w:rsidRPr="001B2C2A">
        <w:rPr>
          <w:rFonts w:ascii="Times New Roman" w:hAnsi="Times New Roman"/>
          <w:color w:val="000000" w:themeColor="text1"/>
          <w:sz w:val="24"/>
          <w:szCs w:val="24"/>
        </w:rPr>
        <w:lastRenderedPageBreak/>
        <w:t>Los resultados indican que hubo diferencia estadísticamente significativa en la cantidad de fósforo soluble en suelo</w:t>
      </w:r>
      <w:r w:rsidR="00751FEC">
        <w:rPr>
          <w:rFonts w:ascii="Times New Roman" w:hAnsi="Times New Roman"/>
          <w:color w:val="000000" w:themeColor="text1"/>
          <w:sz w:val="24"/>
          <w:szCs w:val="24"/>
        </w:rPr>
        <w:t xml:space="preserve"> </w:t>
      </w:r>
      <w:r w:rsidRPr="001B2C2A">
        <w:rPr>
          <w:rFonts w:ascii="Times New Roman" w:hAnsi="Times New Roman"/>
          <w:bCs/>
          <w:color w:val="000000" w:themeColor="text1"/>
          <w:sz w:val="24"/>
          <w:szCs w:val="24"/>
        </w:rPr>
        <w:t>(</w:t>
      </w:r>
      <w:r w:rsidRPr="001B2C2A">
        <w:rPr>
          <w:rFonts w:ascii="Times New Roman" w:hAnsi="Times New Roman"/>
          <w:bCs/>
          <w:i/>
          <w:iCs/>
          <w:color w:val="000000" w:themeColor="text1"/>
          <w:sz w:val="24"/>
          <w:szCs w:val="24"/>
        </w:rPr>
        <w:t>p</w:t>
      </w:r>
      <w:r w:rsidRPr="001B2C2A">
        <w:rPr>
          <w:rFonts w:ascii="Times New Roman" w:hAnsi="Times New Roman"/>
          <w:bCs/>
          <w:color w:val="000000" w:themeColor="text1"/>
          <w:sz w:val="24"/>
          <w:szCs w:val="24"/>
        </w:rPr>
        <w:t>≤ 0,05)</w:t>
      </w:r>
      <w:r w:rsidR="00AE0D30" w:rsidRPr="001B2C2A">
        <w:rPr>
          <w:rFonts w:ascii="Times New Roman" w:hAnsi="Times New Roman"/>
          <w:bCs/>
          <w:color w:val="000000" w:themeColor="text1"/>
          <w:sz w:val="24"/>
          <w:szCs w:val="24"/>
        </w:rPr>
        <w:t xml:space="preserve"> según el ANOVA</w:t>
      </w:r>
      <w:r w:rsidR="00EC1F82" w:rsidRPr="001B2C2A">
        <w:rPr>
          <w:rFonts w:ascii="Times New Roman" w:hAnsi="Times New Roman"/>
          <w:bCs/>
          <w:color w:val="000000" w:themeColor="text1"/>
          <w:sz w:val="24"/>
          <w:szCs w:val="24"/>
        </w:rPr>
        <w:t xml:space="preserve"> y la prueba de </w:t>
      </w:r>
      <w:r w:rsidR="00525161" w:rsidRPr="001B2C2A">
        <w:rPr>
          <w:rFonts w:ascii="Times New Roman" w:hAnsi="Times New Roman"/>
          <w:bCs/>
          <w:color w:val="000000" w:themeColor="text1"/>
          <w:sz w:val="24"/>
          <w:szCs w:val="24"/>
        </w:rPr>
        <w:t>T</w:t>
      </w:r>
      <w:r w:rsidR="00EC1F82" w:rsidRPr="001B2C2A">
        <w:rPr>
          <w:rFonts w:ascii="Times New Roman" w:hAnsi="Times New Roman"/>
          <w:bCs/>
          <w:color w:val="000000" w:themeColor="text1"/>
          <w:sz w:val="24"/>
          <w:szCs w:val="24"/>
        </w:rPr>
        <w:t>ukey (</w:t>
      </w:r>
      <w:r w:rsidR="00A74752">
        <w:rPr>
          <w:rFonts w:ascii="Times New Roman" w:hAnsi="Times New Roman"/>
          <w:bCs/>
          <w:color w:val="000000" w:themeColor="text1"/>
          <w:sz w:val="24"/>
          <w:szCs w:val="24"/>
        </w:rPr>
        <w:t>t</w:t>
      </w:r>
      <w:r w:rsidR="00A74752" w:rsidRPr="001B2C2A">
        <w:rPr>
          <w:rFonts w:ascii="Times New Roman" w:hAnsi="Times New Roman"/>
          <w:bCs/>
          <w:color w:val="000000" w:themeColor="text1"/>
          <w:sz w:val="24"/>
          <w:szCs w:val="24"/>
        </w:rPr>
        <w:t xml:space="preserve">abla </w:t>
      </w:r>
      <w:r w:rsidR="00EC1F82" w:rsidRPr="001B2C2A">
        <w:rPr>
          <w:rFonts w:ascii="Times New Roman" w:hAnsi="Times New Roman"/>
          <w:bCs/>
          <w:color w:val="000000" w:themeColor="text1"/>
          <w:sz w:val="24"/>
          <w:szCs w:val="24"/>
        </w:rPr>
        <w:t>3)</w:t>
      </w:r>
      <w:r w:rsidR="00AE0D30" w:rsidRPr="001B2C2A">
        <w:rPr>
          <w:rFonts w:ascii="Times New Roman" w:hAnsi="Times New Roman"/>
          <w:color w:val="000000" w:themeColor="text1"/>
          <w:sz w:val="24"/>
          <w:szCs w:val="24"/>
        </w:rPr>
        <w:t>.</w:t>
      </w:r>
      <w:r w:rsidR="00A74752">
        <w:rPr>
          <w:rFonts w:ascii="Times New Roman" w:hAnsi="Times New Roman"/>
          <w:color w:val="000000" w:themeColor="text1"/>
          <w:sz w:val="24"/>
          <w:szCs w:val="24"/>
        </w:rPr>
        <w:t xml:space="preserve"> </w:t>
      </w:r>
      <w:r w:rsidR="00EC1F82" w:rsidRPr="001B2C2A">
        <w:rPr>
          <w:rFonts w:ascii="Times New Roman" w:hAnsi="Times New Roman"/>
          <w:color w:val="000000" w:themeColor="text1"/>
          <w:sz w:val="24"/>
          <w:szCs w:val="24"/>
        </w:rPr>
        <w:t>El tratamiento</w:t>
      </w:r>
      <w:r w:rsidR="00156061">
        <w:rPr>
          <w:rFonts w:ascii="Times New Roman" w:hAnsi="Times New Roman"/>
          <w:color w:val="000000" w:themeColor="text1"/>
          <w:sz w:val="24"/>
          <w:szCs w:val="24"/>
        </w:rPr>
        <w:t xml:space="preserve"> </w:t>
      </w:r>
      <w:r w:rsidR="00EC1F82" w:rsidRPr="001B2C2A">
        <w:rPr>
          <w:rFonts w:ascii="Times New Roman" w:hAnsi="Times New Roman"/>
          <w:color w:val="000000" w:themeColor="text1"/>
          <w:sz w:val="24"/>
          <w:szCs w:val="24"/>
        </w:rPr>
        <w:t>T5</w:t>
      </w:r>
      <w:r w:rsidR="00227E29">
        <w:rPr>
          <w:rFonts w:ascii="Times New Roman" w:hAnsi="Times New Roman"/>
          <w:color w:val="000000" w:themeColor="text1"/>
          <w:sz w:val="24"/>
          <w:szCs w:val="24"/>
        </w:rPr>
        <w:t>:</w:t>
      </w:r>
      <w:r w:rsidR="00EC1F82" w:rsidRPr="001B2C2A">
        <w:rPr>
          <w:rFonts w:ascii="Times New Roman" w:hAnsi="Times New Roman"/>
          <w:color w:val="000000" w:themeColor="text1"/>
          <w:sz w:val="24"/>
          <w:szCs w:val="24"/>
        </w:rPr>
        <w:t xml:space="preserve"> </w:t>
      </w:r>
      <w:r w:rsidR="00EC1F82" w:rsidRPr="001B2C2A">
        <w:rPr>
          <w:rFonts w:ascii="Times New Roman" w:hAnsi="Times New Roman"/>
          <w:bCs/>
          <w:color w:val="000000" w:themeColor="text1"/>
          <w:sz w:val="24"/>
          <w:szCs w:val="24"/>
        </w:rPr>
        <w:t>KISA 34 + KISA 71+ 25</w:t>
      </w:r>
      <w:r w:rsidR="00A74752">
        <w:rPr>
          <w:rFonts w:ascii="Times New Roman" w:hAnsi="Times New Roman"/>
          <w:bCs/>
          <w:color w:val="000000" w:themeColor="text1"/>
          <w:sz w:val="24"/>
          <w:szCs w:val="24"/>
        </w:rPr>
        <w:t xml:space="preserve"> </w:t>
      </w:r>
      <w:r w:rsidR="00EC1F82" w:rsidRPr="001B2C2A">
        <w:rPr>
          <w:rFonts w:ascii="Times New Roman" w:hAnsi="Times New Roman"/>
          <w:bCs/>
          <w:color w:val="000000" w:themeColor="text1"/>
          <w:sz w:val="24"/>
          <w:szCs w:val="24"/>
        </w:rPr>
        <w:t>% (RF)</w:t>
      </w:r>
      <w:r w:rsidR="00B223EF" w:rsidRPr="001B2C2A">
        <w:rPr>
          <w:rFonts w:ascii="Times New Roman" w:hAnsi="Times New Roman"/>
          <w:bCs/>
          <w:color w:val="000000" w:themeColor="text1"/>
          <w:sz w:val="24"/>
          <w:szCs w:val="24"/>
        </w:rPr>
        <w:t xml:space="preserve"> presentó</w:t>
      </w:r>
      <w:r w:rsidR="00352AAF" w:rsidRPr="001B2C2A">
        <w:rPr>
          <w:rFonts w:ascii="Times New Roman" w:hAnsi="Times New Roman"/>
          <w:bCs/>
          <w:color w:val="000000" w:themeColor="text1"/>
          <w:sz w:val="24"/>
          <w:szCs w:val="24"/>
        </w:rPr>
        <w:t xml:space="preserve"> una </w:t>
      </w:r>
      <w:r w:rsidR="00B223EF" w:rsidRPr="001B2C2A">
        <w:rPr>
          <w:rFonts w:ascii="Times New Roman" w:hAnsi="Times New Roman"/>
          <w:bCs/>
          <w:color w:val="000000" w:themeColor="text1"/>
          <w:sz w:val="24"/>
          <w:szCs w:val="24"/>
        </w:rPr>
        <w:t>disminución</w:t>
      </w:r>
      <w:r w:rsidR="00352AAF" w:rsidRPr="001B2C2A">
        <w:rPr>
          <w:rFonts w:ascii="Times New Roman" w:hAnsi="Times New Roman"/>
          <w:bCs/>
          <w:color w:val="000000" w:themeColor="text1"/>
          <w:sz w:val="24"/>
          <w:szCs w:val="24"/>
        </w:rPr>
        <w:t xml:space="preserve"> significativa de f</w:t>
      </w:r>
      <w:r w:rsidR="00525161" w:rsidRPr="001B2C2A">
        <w:rPr>
          <w:rFonts w:ascii="Times New Roman" w:hAnsi="Times New Roman"/>
          <w:bCs/>
          <w:color w:val="000000" w:themeColor="text1"/>
          <w:sz w:val="24"/>
          <w:szCs w:val="24"/>
        </w:rPr>
        <w:t>ó</w:t>
      </w:r>
      <w:r w:rsidR="00352AAF" w:rsidRPr="001B2C2A">
        <w:rPr>
          <w:rFonts w:ascii="Times New Roman" w:hAnsi="Times New Roman"/>
          <w:bCs/>
          <w:color w:val="000000" w:themeColor="text1"/>
          <w:sz w:val="24"/>
          <w:szCs w:val="24"/>
        </w:rPr>
        <w:t>sforo soluble en el suelo respecto al testigo químico completo</w:t>
      </w:r>
      <w:r w:rsidR="00227E29">
        <w:rPr>
          <w:rFonts w:ascii="Times New Roman" w:hAnsi="Times New Roman"/>
          <w:bCs/>
          <w:color w:val="000000" w:themeColor="text1"/>
          <w:sz w:val="24"/>
          <w:szCs w:val="24"/>
        </w:rPr>
        <w:t xml:space="preserve"> </w:t>
      </w:r>
      <w:r w:rsidR="00BD24FF" w:rsidRPr="001B2C2A">
        <w:rPr>
          <w:rFonts w:ascii="Times New Roman" w:hAnsi="Times New Roman"/>
          <w:color w:val="000000" w:themeColor="text1"/>
          <w:sz w:val="24"/>
          <w:szCs w:val="24"/>
        </w:rPr>
        <w:t>donde se presentó un mayor contenido de P</w:t>
      </w:r>
      <w:r w:rsidR="00B223EF" w:rsidRPr="001B2C2A">
        <w:rPr>
          <w:rFonts w:ascii="Times New Roman" w:hAnsi="Times New Roman"/>
          <w:color w:val="000000" w:themeColor="text1"/>
          <w:sz w:val="24"/>
          <w:szCs w:val="24"/>
        </w:rPr>
        <w:t>O</w:t>
      </w:r>
      <w:r w:rsidR="00B223EF" w:rsidRPr="001B2C2A">
        <w:rPr>
          <w:rFonts w:ascii="Times New Roman" w:hAnsi="Times New Roman"/>
          <w:color w:val="000000" w:themeColor="text1"/>
          <w:sz w:val="24"/>
          <w:szCs w:val="24"/>
          <w:vertAlign w:val="subscript"/>
        </w:rPr>
        <w:t>4</w:t>
      </w:r>
      <w:r w:rsidR="00BD24FF" w:rsidRPr="001B2C2A">
        <w:rPr>
          <w:rFonts w:ascii="Times New Roman" w:hAnsi="Times New Roman"/>
          <w:color w:val="000000" w:themeColor="text1"/>
          <w:sz w:val="24"/>
          <w:szCs w:val="24"/>
        </w:rPr>
        <w:t xml:space="preserve"> en el suelo. </w:t>
      </w:r>
      <w:r w:rsidR="00B223EF" w:rsidRPr="001B2C2A">
        <w:rPr>
          <w:rFonts w:ascii="Times New Roman" w:hAnsi="Times New Roman"/>
          <w:color w:val="000000" w:themeColor="text1"/>
          <w:sz w:val="24"/>
          <w:szCs w:val="24"/>
        </w:rPr>
        <w:t xml:space="preserve">Estos resultados sugieren que </w:t>
      </w:r>
      <w:r w:rsidR="00BD24FF" w:rsidRPr="001B2C2A">
        <w:rPr>
          <w:rFonts w:ascii="Times New Roman" w:hAnsi="Times New Roman"/>
          <w:color w:val="000000" w:themeColor="text1"/>
          <w:sz w:val="24"/>
          <w:szCs w:val="24"/>
        </w:rPr>
        <w:t xml:space="preserve">la presencia </w:t>
      </w:r>
      <w:r w:rsidR="00B223EF" w:rsidRPr="001B2C2A">
        <w:rPr>
          <w:rFonts w:ascii="Times New Roman" w:hAnsi="Times New Roman"/>
          <w:color w:val="000000" w:themeColor="text1"/>
          <w:sz w:val="24"/>
          <w:szCs w:val="24"/>
        </w:rPr>
        <w:t xml:space="preserve">los </w:t>
      </w:r>
      <w:r w:rsidR="00BD24FF" w:rsidRPr="001B2C2A">
        <w:rPr>
          <w:rFonts w:ascii="Times New Roman" w:hAnsi="Times New Roman"/>
          <w:color w:val="000000" w:themeColor="text1"/>
          <w:sz w:val="24"/>
          <w:szCs w:val="24"/>
        </w:rPr>
        <w:t xml:space="preserve">inoculantes </w:t>
      </w:r>
      <w:r w:rsidR="00B223EF" w:rsidRPr="001B2C2A">
        <w:rPr>
          <w:rFonts w:ascii="Times New Roman" w:hAnsi="Times New Roman"/>
          <w:color w:val="000000" w:themeColor="text1"/>
          <w:sz w:val="24"/>
          <w:szCs w:val="24"/>
        </w:rPr>
        <w:t>favorece</w:t>
      </w:r>
      <w:r w:rsidR="00BD24FF" w:rsidRPr="001B2C2A">
        <w:rPr>
          <w:rFonts w:ascii="Times New Roman" w:hAnsi="Times New Roman"/>
          <w:color w:val="000000" w:themeColor="text1"/>
          <w:sz w:val="24"/>
          <w:szCs w:val="24"/>
        </w:rPr>
        <w:t xml:space="preserve"> la disponibilidad del P, debido a la </w:t>
      </w:r>
      <w:r w:rsidR="00B223EF" w:rsidRPr="001B2C2A">
        <w:rPr>
          <w:rFonts w:ascii="Times New Roman" w:hAnsi="Times New Roman"/>
          <w:color w:val="000000" w:themeColor="text1"/>
          <w:sz w:val="24"/>
          <w:szCs w:val="24"/>
        </w:rPr>
        <w:t xml:space="preserve">capacidad de  </w:t>
      </w:r>
      <w:r w:rsidR="00BD24FF" w:rsidRPr="001B2C2A">
        <w:rPr>
          <w:rFonts w:ascii="Times New Roman" w:hAnsi="Times New Roman"/>
          <w:color w:val="000000" w:themeColor="text1"/>
          <w:sz w:val="24"/>
          <w:szCs w:val="24"/>
        </w:rPr>
        <w:t>solubilización de fosfatos</w:t>
      </w:r>
      <w:r w:rsidR="00B223EF" w:rsidRPr="001B2C2A">
        <w:rPr>
          <w:rFonts w:ascii="Times New Roman" w:hAnsi="Times New Roman"/>
          <w:color w:val="000000" w:themeColor="text1"/>
          <w:sz w:val="24"/>
          <w:szCs w:val="24"/>
        </w:rPr>
        <w:t xml:space="preserve"> bajo condiciones de estrés salino (</w:t>
      </w:r>
      <w:r w:rsidR="00A74752">
        <w:rPr>
          <w:rFonts w:ascii="Times New Roman" w:hAnsi="Times New Roman"/>
          <w:color w:val="000000" w:themeColor="text1"/>
          <w:sz w:val="24"/>
          <w:szCs w:val="24"/>
        </w:rPr>
        <w:t>t</w:t>
      </w:r>
      <w:r w:rsidR="00A74752" w:rsidRPr="001B2C2A">
        <w:rPr>
          <w:rFonts w:ascii="Times New Roman" w:hAnsi="Times New Roman"/>
          <w:color w:val="000000" w:themeColor="text1"/>
          <w:sz w:val="24"/>
          <w:szCs w:val="24"/>
        </w:rPr>
        <w:t xml:space="preserve">abla </w:t>
      </w:r>
      <w:r w:rsidR="00B223EF" w:rsidRPr="001B2C2A">
        <w:rPr>
          <w:rFonts w:ascii="Times New Roman" w:hAnsi="Times New Roman"/>
          <w:color w:val="000000" w:themeColor="text1"/>
          <w:sz w:val="24"/>
          <w:szCs w:val="24"/>
        </w:rPr>
        <w:t xml:space="preserve">2), permitiendo que la planta absorba este elemento en lugar de quedar en el suelo como sucede en los tratamientos que no presentan inoculación. </w:t>
      </w:r>
    </w:p>
    <w:p w:rsidR="00BD24FF" w:rsidRPr="001B2C2A" w:rsidRDefault="00BD24FF" w:rsidP="00BD24FF">
      <w:pPr>
        <w:autoSpaceDE w:val="0"/>
        <w:autoSpaceDN w:val="0"/>
        <w:adjustRightInd w:val="0"/>
        <w:spacing w:after="0" w:line="240" w:lineRule="auto"/>
        <w:jc w:val="both"/>
        <w:rPr>
          <w:rFonts w:ascii="Times New Roman" w:hAnsi="Times New Roman"/>
          <w:color w:val="000000" w:themeColor="text1"/>
          <w:sz w:val="24"/>
          <w:szCs w:val="24"/>
        </w:rPr>
      </w:pPr>
    </w:p>
    <w:p w:rsidR="00BD24FF" w:rsidRPr="001B2C2A" w:rsidRDefault="00F3254C" w:rsidP="00BD24FF">
      <w:pPr>
        <w:spacing w:line="240" w:lineRule="auto"/>
        <w:jc w:val="both"/>
        <w:rPr>
          <w:rFonts w:ascii="Times New Roman" w:hAnsi="Times New Roman"/>
          <w:color w:val="000000" w:themeColor="text1"/>
          <w:sz w:val="24"/>
          <w:szCs w:val="24"/>
        </w:rPr>
      </w:pPr>
      <w:r w:rsidRPr="001B2C2A">
        <w:rPr>
          <w:rFonts w:ascii="Times New Roman" w:hAnsi="Times New Roman"/>
          <w:color w:val="000000" w:themeColor="text1"/>
          <w:sz w:val="24"/>
          <w:szCs w:val="24"/>
          <w:lang w:val="es-ES_tradnl"/>
        </w:rPr>
        <w:t>Los resultados obtenidos en esta investigación sugieren que</w:t>
      </w:r>
      <w:r w:rsidR="00BD24FF" w:rsidRPr="001B2C2A">
        <w:rPr>
          <w:rFonts w:ascii="Times New Roman" w:hAnsi="Times New Roman"/>
          <w:color w:val="000000" w:themeColor="text1"/>
          <w:sz w:val="24"/>
          <w:szCs w:val="24"/>
          <w:lang w:val="es-ES_tradnl"/>
        </w:rPr>
        <w:t xml:space="preserve"> los efectos negativos que la salinidad produce en el desarrollo vegetal </w:t>
      </w:r>
      <w:r w:rsidR="00BD24FF" w:rsidRPr="001B2C2A">
        <w:rPr>
          <w:rFonts w:ascii="Times New Roman" w:hAnsi="Times New Roman"/>
          <w:color w:val="000000" w:themeColor="text1"/>
          <w:sz w:val="24"/>
          <w:szCs w:val="24"/>
        </w:rPr>
        <w:t>(</w:t>
      </w:r>
      <w:proofErr w:type="spellStart"/>
      <w:r w:rsidR="00BD24FF" w:rsidRPr="001B2C2A">
        <w:rPr>
          <w:rFonts w:ascii="Times New Roman" w:hAnsi="Times New Roman"/>
          <w:color w:val="000000" w:themeColor="text1"/>
          <w:sz w:val="24"/>
          <w:szCs w:val="24"/>
        </w:rPr>
        <w:t>Lazof</w:t>
      </w:r>
      <w:proofErr w:type="spellEnd"/>
      <w:r w:rsidR="00BD24FF" w:rsidRPr="001B2C2A">
        <w:rPr>
          <w:rFonts w:ascii="Times New Roman" w:hAnsi="Times New Roman"/>
          <w:color w:val="000000" w:themeColor="text1"/>
          <w:sz w:val="24"/>
          <w:szCs w:val="24"/>
        </w:rPr>
        <w:t xml:space="preserve"> </w:t>
      </w:r>
      <w:r w:rsidR="00525161" w:rsidRPr="001B2C2A">
        <w:rPr>
          <w:rFonts w:ascii="Times New Roman" w:hAnsi="Times New Roman"/>
          <w:color w:val="000000" w:themeColor="text1"/>
          <w:sz w:val="24"/>
          <w:szCs w:val="24"/>
        </w:rPr>
        <w:t>&amp;</w:t>
      </w:r>
      <w:r w:rsidR="00BD24FF" w:rsidRPr="001B2C2A">
        <w:rPr>
          <w:rFonts w:ascii="Times New Roman" w:hAnsi="Times New Roman"/>
          <w:color w:val="000000" w:themeColor="text1"/>
          <w:sz w:val="24"/>
          <w:szCs w:val="24"/>
        </w:rPr>
        <w:t xml:space="preserve"> </w:t>
      </w:r>
      <w:proofErr w:type="spellStart"/>
      <w:r w:rsidR="00BD24FF" w:rsidRPr="001B2C2A">
        <w:rPr>
          <w:rFonts w:ascii="Times New Roman" w:hAnsi="Times New Roman"/>
          <w:color w:val="000000" w:themeColor="text1"/>
          <w:sz w:val="24"/>
          <w:szCs w:val="24"/>
        </w:rPr>
        <w:t>Bernstein</w:t>
      </w:r>
      <w:proofErr w:type="spellEnd"/>
      <w:r w:rsidR="00BD24FF" w:rsidRPr="001B2C2A">
        <w:rPr>
          <w:rFonts w:ascii="Times New Roman" w:hAnsi="Times New Roman"/>
          <w:color w:val="000000" w:themeColor="text1"/>
          <w:sz w:val="24"/>
          <w:szCs w:val="24"/>
        </w:rPr>
        <w:t xml:space="preserve">, 1998; </w:t>
      </w:r>
      <w:proofErr w:type="spellStart"/>
      <w:r w:rsidR="00BD24FF" w:rsidRPr="001B2C2A">
        <w:rPr>
          <w:rFonts w:ascii="Times New Roman" w:eastAsia="MS Mincho" w:hAnsi="Times New Roman"/>
          <w:color w:val="000000" w:themeColor="text1"/>
          <w:sz w:val="24"/>
          <w:szCs w:val="24"/>
          <w:lang w:eastAsia="es-ES"/>
        </w:rPr>
        <w:t>Munns</w:t>
      </w:r>
      <w:proofErr w:type="spellEnd"/>
      <w:r w:rsidR="00BD24FF" w:rsidRPr="001B2C2A">
        <w:rPr>
          <w:rFonts w:ascii="Times New Roman" w:eastAsia="MS Mincho" w:hAnsi="Times New Roman"/>
          <w:color w:val="000000" w:themeColor="text1"/>
          <w:sz w:val="24"/>
          <w:szCs w:val="24"/>
          <w:lang w:eastAsia="es-ES"/>
        </w:rPr>
        <w:t>, 2002; P</w:t>
      </w:r>
      <w:proofErr w:type="spellStart"/>
      <w:r w:rsidR="00BD24FF" w:rsidRPr="001B2C2A">
        <w:rPr>
          <w:rFonts w:ascii="Times New Roman" w:hAnsi="Times New Roman"/>
          <w:color w:val="000000" w:themeColor="text1"/>
          <w:sz w:val="24"/>
          <w:szCs w:val="24"/>
          <w:lang w:val="es-CO"/>
        </w:rPr>
        <w:t>arida</w:t>
      </w:r>
      <w:proofErr w:type="spellEnd"/>
      <w:r w:rsidR="00BD24FF" w:rsidRPr="001B2C2A">
        <w:rPr>
          <w:rFonts w:ascii="Times New Roman" w:hAnsi="Times New Roman"/>
          <w:color w:val="000000" w:themeColor="text1"/>
          <w:sz w:val="24"/>
          <w:szCs w:val="24"/>
          <w:lang w:val="es-CO"/>
        </w:rPr>
        <w:t xml:space="preserve"> </w:t>
      </w:r>
      <w:r w:rsidR="009A491A" w:rsidRPr="001B2C2A">
        <w:rPr>
          <w:rFonts w:ascii="Times New Roman" w:hAnsi="Times New Roman"/>
          <w:color w:val="000000" w:themeColor="text1"/>
          <w:sz w:val="24"/>
          <w:szCs w:val="24"/>
          <w:lang w:val="es-CO"/>
        </w:rPr>
        <w:t>&amp;</w:t>
      </w:r>
      <w:r w:rsidR="00BD24FF" w:rsidRPr="001B2C2A">
        <w:rPr>
          <w:rFonts w:ascii="Times New Roman" w:hAnsi="Times New Roman"/>
          <w:color w:val="000000" w:themeColor="text1"/>
          <w:sz w:val="24"/>
          <w:szCs w:val="24"/>
          <w:lang w:val="es-CO"/>
        </w:rPr>
        <w:t xml:space="preserve"> Das, 2005; </w:t>
      </w:r>
      <w:proofErr w:type="spellStart"/>
      <w:r w:rsidR="00BD24FF" w:rsidRPr="001B2C2A">
        <w:rPr>
          <w:rFonts w:ascii="Times New Roman" w:hAnsi="Times New Roman"/>
          <w:color w:val="000000" w:themeColor="text1"/>
          <w:sz w:val="24"/>
          <w:szCs w:val="24"/>
          <w:lang w:val="es-CO"/>
        </w:rPr>
        <w:t>Bui</w:t>
      </w:r>
      <w:proofErr w:type="spellEnd"/>
      <w:r w:rsidR="00BD24FF" w:rsidRPr="001B2C2A">
        <w:rPr>
          <w:rFonts w:ascii="Times New Roman" w:hAnsi="Times New Roman"/>
          <w:color w:val="000000" w:themeColor="text1"/>
          <w:sz w:val="24"/>
          <w:szCs w:val="24"/>
          <w:lang w:val="es-CO"/>
        </w:rPr>
        <w:t xml:space="preserve">, 2013; </w:t>
      </w:r>
      <w:proofErr w:type="spellStart"/>
      <w:r w:rsidR="00BD24FF" w:rsidRPr="001B2C2A">
        <w:rPr>
          <w:rFonts w:ascii="Times New Roman" w:hAnsi="Times New Roman"/>
          <w:color w:val="000000" w:themeColor="text1"/>
          <w:sz w:val="24"/>
          <w:szCs w:val="24"/>
          <w:lang w:val="es-CO"/>
        </w:rPr>
        <w:t>Shrivastava</w:t>
      </w:r>
      <w:proofErr w:type="spellEnd"/>
      <w:r w:rsidR="00BD24FF" w:rsidRPr="001B2C2A">
        <w:rPr>
          <w:rFonts w:ascii="Times New Roman" w:hAnsi="Times New Roman"/>
          <w:color w:val="000000" w:themeColor="text1"/>
          <w:sz w:val="24"/>
          <w:szCs w:val="24"/>
          <w:lang w:val="es-CO"/>
        </w:rPr>
        <w:t xml:space="preserve"> </w:t>
      </w:r>
      <w:r w:rsidR="009A491A" w:rsidRPr="001B2C2A">
        <w:rPr>
          <w:rFonts w:ascii="Times New Roman" w:hAnsi="Times New Roman"/>
          <w:color w:val="000000" w:themeColor="text1"/>
          <w:sz w:val="24"/>
          <w:szCs w:val="24"/>
        </w:rPr>
        <w:t>&amp;</w:t>
      </w:r>
      <w:r w:rsidR="00BD24FF" w:rsidRPr="001B2C2A">
        <w:rPr>
          <w:rFonts w:ascii="Times New Roman" w:hAnsi="Times New Roman"/>
          <w:color w:val="000000" w:themeColor="text1"/>
          <w:sz w:val="24"/>
          <w:szCs w:val="24"/>
          <w:lang w:val="es-CO"/>
        </w:rPr>
        <w:t xml:space="preserve"> </w:t>
      </w:r>
      <w:proofErr w:type="spellStart"/>
      <w:r w:rsidR="00BD24FF" w:rsidRPr="001B2C2A">
        <w:rPr>
          <w:rFonts w:ascii="Times New Roman" w:hAnsi="Times New Roman"/>
          <w:color w:val="000000" w:themeColor="text1"/>
          <w:sz w:val="24"/>
          <w:szCs w:val="24"/>
          <w:lang w:val="es-CO"/>
        </w:rPr>
        <w:t>Kumar</w:t>
      </w:r>
      <w:proofErr w:type="spellEnd"/>
      <w:r w:rsidR="00BD24FF" w:rsidRPr="001B2C2A">
        <w:rPr>
          <w:rFonts w:ascii="Times New Roman" w:hAnsi="Times New Roman"/>
          <w:color w:val="000000" w:themeColor="text1"/>
          <w:sz w:val="24"/>
          <w:szCs w:val="24"/>
          <w:lang w:val="es-CO"/>
        </w:rPr>
        <w:t xml:space="preserve">, 2014; </w:t>
      </w:r>
      <w:proofErr w:type="spellStart"/>
      <w:r w:rsidR="00BD24FF" w:rsidRPr="001B2C2A">
        <w:rPr>
          <w:rFonts w:ascii="Times New Roman" w:hAnsi="Times New Roman"/>
          <w:color w:val="000000" w:themeColor="text1"/>
          <w:sz w:val="24"/>
          <w:szCs w:val="24"/>
          <w:lang w:val="es-CO"/>
        </w:rPr>
        <w:t>Pompeiano</w:t>
      </w:r>
      <w:proofErr w:type="spellEnd"/>
      <w:r w:rsidR="00227E29">
        <w:rPr>
          <w:rFonts w:ascii="Times New Roman" w:hAnsi="Times New Roman"/>
          <w:color w:val="000000" w:themeColor="text1"/>
          <w:sz w:val="24"/>
          <w:szCs w:val="24"/>
          <w:lang w:val="es-CO"/>
        </w:rPr>
        <w:t xml:space="preserve"> </w:t>
      </w:r>
      <w:r w:rsidR="00BD24FF" w:rsidRPr="001B2C2A">
        <w:rPr>
          <w:rFonts w:ascii="Times New Roman" w:hAnsi="Times New Roman"/>
          <w:i/>
          <w:color w:val="000000" w:themeColor="text1"/>
          <w:sz w:val="24"/>
          <w:szCs w:val="24"/>
          <w:lang w:val="es-CO"/>
        </w:rPr>
        <w:t>et al</w:t>
      </w:r>
      <w:r w:rsidR="00BD24FF" w:rsidRPr="001B2C2A">
        <w:rPr>
          <w:rFonts w:ascii="Times New Roman" w:hAnsi="Times New Roman"/>
          <w:color w:val="000000" w:themeColor="text1"/>
          <w:sz w:val="24"/>
          <w:szCs w:val="24"/>
          <w:lang w:val="es-CO"/>
        </w:rPr>
        <w:t>., 2014</w:t>
      </w:r>
      <w:r w:rsidR="00BD24FF" w:rsidRPr="001B2C2A">
        <w:rPr>
          <w:rFonts w:ascii="Times New Roman" w:hAnsi="Times New Roman"/>
          <w:color w:val="000000" w:themeColor="text1"/>
          <w:sz w:val="24"/>
          <w:szCs w:val="24"/>
        </w:rPr>
        <w:t xml:space="preserve">), </w:t>
      </w:r>
      <w:r w:rsidRPr="001B2C2A">
        <w:rPr>
          <w:rFonts w:ascii="Times New Roman" w:hAnsi="Times New Roman"/>
          <w:color w:val="000000" w:themeColor="text1"/>
          <w:sz w:val="24"/>
          <w:szCs w:val="24"/>
        </w:rPr>
        <w:t xml:space="preserve">pueden mitigarse con </w:t>
      </w:r>
      <w:r w:rsidR="00BD24FF" w:rsidRPr="001B2C2A">
        <w:rPr>
          <w:rFonts w:ascii="Times New Roman" w:hAnsi="Times New Roman"/>
          <w:color w:val="000000" w:themeColor="text1"/>
          <w:sz w:val="24"/>
          <w:szCs w:val="24"/>
        </w:rPr>
        <w:t>el uso de microorganismos</w:t>
      </w:r>
      <w:r w:rsidRPr="001B2C2A">
        <w:rPr>
          <w:rFonts w:ascii="Times New Roman" w:hAnsi="Times New Roman"/>
          <w:color w:val="000000" w:themeColor="text1"/>
          <w:sz w:val="24"/>
          <w:szCs w:val="24"/>
        </w:rPr>
        <w:t xml:space="preserve"> como inoculantes, siendo esta </w:t>
      </w:r>
      <w:r w:rsidR="00BD24FF" w:rsidRPr="001B2C2A">
        <w:rPr>
          <w:rFonts w:ascii="Times New Roman" w:hAnsi="Times New Roman"/>
          <w:color w:val="000000" w:themeColor="text1"/>
          <w:sz w:val="24"/>
          <w:szCs w:val="24"/>
        </w:rPr>
        <w:t>una tecnología alternativa para mejorar la capacidad de tolerancia al estrés salino en las plantas (</w:t>
      </w:r>
      <w:proofErr w:type="spellStart"/>
      <w:r w:rsidR="00BD24FF" w:rsidRPr="001B2C2A">
        <w:rPr>
          <w:rFonts w:ascii="Times New Roman" w:hAnsi="Times New Roman"/>
          <w:color w:val="000000" w:themeColor="text1"/>
          <w:sz w:val="24"/>
          <w:szCs w:val="24"/>
        </w:rPr>
        <w:t>Muscolo</w:t>
      </w:r>
      <w:proofErr w:type="spellEnd"/>
      <w:r w:rsidR="00227E29">
        <w:rPr>
          <w:rFonts w:ascii="Times New Roman" w:hAnsi="Times New Roman"/>
          <w:color w:val="000000" w:themeColor="text1"/>
          <w:sz w:val="24"/>
          <w:szCs w:val="24"/>
        </w:rPr>
        <w:t xml:space="preserve"> </w:t>
      </w:r>
      <w:r w:rsidR="00BD24FF" w:rsidRPr="001B2C2A">
        <w:rPr>
          <w:rFonts w:ascii="Times New Roman" w:hAnsi="Times New Roman"/>
          <w:i/>
          <w:color w:val="000000" w:themeColor="text1"/>
          <w:sz w:val="24"/>
          <w:szCs w:val="24"/>
        </w:rPr>
        <w:t>et al</w:t>
      </w:r>
      <w:r w:rsidR="00BD24FF" w:rsidRPr="001B2C2A">
        <w:rPr>
          <w:rFonts w:ascii="Times New Roman" w:hAnsi="Times New Roman"/>
          <w:color w:val="000000" w:themeColor="text1"/>
          <w:sz w:val="24"/>
          <w:szCs w:val="24"/>
        </w:rPr>
        <w:t>., 2003).</w:t>
      </w:r>
    </w:p>
    <w:p w:rsidR="00CE3342" w:rsidRPr="001B2C2A" w:rsidRDefault="00F3254C" w:rsidP="00BD24FF">
      <w:pPr>
        <w:spacing w:line="240" w:lineRule="auto"/>
        <w:jc w:val="both"/>
        <w:rPr>
          <w:rFonts w:ascii="Times New Roman" w:hAnsi="Times New Roman"/>
          <w:b/>
          <w:color w:val="000000" w:themeColor="text1"/>
          <w:sz w:val="24"/>
          <w:szCs w:val="24"/>
        </w:rPr>
      </w:pPr>
      <w:r w:rsidRPr="001B2C2A">
        <w:rPr>
          <w:rFonts w:ascii="Times New Roman" w:hAnsi="Times New Roman"/>
          <w:b/>
          <w:color w:val="000000" w:themeColor="text1"/>
          <w:sz w:val="24"/>
          <w:szCs w:val="24"/>
        </w:rPr>
        <w:t>Conclusiones</w:t>
      </w:r>
    </w:p>
    <w:p w:rsidR="00C93597" w:rsidRPr="001B2C2A" w:rsidRDefault="00F3254C" w:rsidP="00CE3342">
      <w:pPr>
        <w:widowControl w:val="0"/>
        <w:autoSpaceDE w:val="0"/>
        <w:autoSpaceDN w:val="0"/>
        <w:adjustRightInd w:val="0"/>
        <w:spacing w:after="0" w:line="240" w:lineRule="auto"/>
        <w:jc w:val="both"/>
        <w:rPr>
          <w:rFonts w:ascii="Times New Roman" w:hAnsi="Times New Roman"/>
          <w:color w:val="000000" w:themeColor="text1"/>
          <w:sz w:val="24"/>
          <w:szCs w:val="24"/>
        </w:rPr>
      </w:pPr>
      <w:r w:rsidRPr="001B2C2A">
        <w:rPr>
          <w:rFonts w:ascii="Times New Roman" w:hAnsi="Times New Roman"/>
          <w:color w:val="000000" w:themeColor="text1"/>
          <w:sz w:val="24"/>
          <w:szCs w:val="24"/>
        </w:rPr>
        <w:t>Las cepas</w:t>
      </w:r>
      <w:r w:rsidR="00227E29">
        <w:rPr>
          <w:rFonts w:ascii="Times New Roman" w:hAnsi="Times New Roman"/>
          <w:color w:val="000000" w:themeColor="text1"/>
          <w:sz w:val="24"/>
          <w:szCs w:val="24"/>
        </w:rPr>
        <w:t xml:space="preserve"> </w:t>
      </w:r>
      <w:proofErr w:type="spellStart"/>
      <w:r w:rsidRPr="001B2C2A">
        <w:rPr>
          <w:rFonts w:ascii="Times New Roman" w:hAnsi="Times New Roman"/>
          <w:i/>
          <w:color w:val="000000" w:themeColor="text1"/>
          <w:sz w:val="24"/>
          <w:szCs w:val="24"/>
        </w:rPr>
        <w:t>Bacillus</w:t>
      </w:r>
      <w:proofErr w:type="spellEnd"/>
      <w:r w:rsidRPr="001B2C2A">
        <w:rPr>
          <w:rFonts w:ascii="Times New Roman" w:hAnsi="Times New Roman"/>
          <w:i/>
          <w:color w:val="000000" w:themeColor="text1"/>
          <w:sz w:val="24"/>
          <w:szCs w:val="24"/>
        </w:rPr>
        <w:t xml:space="preserve"> </w:t>
      </w:r>
      <w:proofErr w:type="spellStart"/>
      <w:r w:rsidRPr="001B2C2A">
        <w:rPr>
          <w:rFonts w:ascii="Times New Roman" w:hAnsi="Times New Roman"/>
          <w:i/>
          <w:color w:val="000000" w:themeColor="text1"/>
          <w:sz w:val="24"/>
          <w:szCs w:val="24"/>
        </w:rPr>
        <w:t>amyloliquefaciens</w:t>
      </w:r>
      <w:proofErr w:type="spellEnd"/>
      <w:r w:rsidR="00227E29">
        <w:rPr>
          <w:rFonts w:ascii="Times New Roman" w:hAnsi="Times New Roman"/>
          <w:i/>
          <w:color w:val="000000" w:themeColor="text1"/>
          <w:sz w:val="24"/>
          <w:szCs w:val="24"/>
        </w:rPr>
        <w:t xml:space="preserve"> </w:t>
      </w:r>
      <w:r w:rsidRPr="001B2C2A">
        <w:rPr>
          <w:rFonts w:ascii="Times New Roman" w:hAnsi="Times New Roman"/>
          <w:color w:val="000000" w:themeColor="text1"/>
          <w:sz w:val="24"/>
          <w:szCs w:val="24"/>
        </w:rPr>
        <w:t xml:space="preserve">KISA 34 y </w:t>
      </w:r>
      <w:proofErr w:type="spellStart"/>
      <w:r w:rsidRPr="001B2C2A">
        <w:rPr>
          <w:rFonts w:ascii="Times New Roman" w:hAnsi="Times New Roman"/>
          <w:i/>
          <w:color w:val="000000" w:themeColor="text1"/>
          <w:sz w:val="24"/>
          <w:szCs w:val="24"/>
        </w:rPr>
        <w:t>Bacillus</w:t>
      </w:r>
      <w:proofErr w:type="spellEnd"/>
      <w:r w:rsidRPr="001B2C2A">
        <w:rPr>
          <w:rFonts w:ascii="Times New Roman" w:hAnsi="Times New Roman"/>
          <w:i/>
          <w:color w:val="000000" w:themeColor="text1"/>
          <w:sz w:val="24"/>
          <w:szCs w:val="24"/>
        </w:rPr>
        <w:t xml:space="preserve"> </w:t>
      </w:r>
      <w:proofErr w:type="spellStart"/>
      <w:r w:rsidRPr="001B2C2A">
        <w:rPr>
          <w:rFonts w:ascii="Times New Roman" w:hAnsi="Times New Roman"/>
          <w:i/>
          <w:color w:val="000000" w:themeColor="text1"/>
          <w:sz w:val="24"/>
          <w:szCs w:val="24"/>
        </w:rPr>
        <w:t>subtilis</w:t>
      </w:r>
      <w:proofErr w:type="spellEnd"/>
      <w:r w:rsidRPr="001B2C2A">
        <w:rPr>
          <w:rFonts w:ascii="Times New Roman" w:hAnsi="Times New Roman"/>
          <w:color w:val="000000" w:themeColor="text1"/>
          <w:sz w:val="24"/>
          <w:szCs w:val="24"/>
        </w:rPr>
        <w:t xml:space="preserve"> KISA 71,</w:t>
      </w:r>
      <w:r w:rsidRPr="001B2C2A">
        <w:rPr>
          <w:rFonts w:ascii="Times New Roman" w:hAnsi="Times New Roman"/>
          <w:bCs/>
          <w:color w:val="000000" w:themeColor="text1"/>
          <w:sz w:val="24"/>
          <w:szCs w:val="24"/>
        </w:rPr>
        <w:t xml:space="preserve"> aisladas de la </w:t>
      </w:r>
      <w:proofErr w:type="spellStart"/>
      <w:r w:rsidRPr="001B2C2A">
        <w:rPr>
          <w:rFonts w:ascii="Times New Roman" w:hAnsi="Times New Roman"/>
          <w:bCs/>
          <w:color w:val="000000" w:themeColor="text1"/>
          <w:sz w:val="24"/>
          <w:szCs w:val="24"/>
        </w:rPr>
        <w:t>rizósfera</w:t>
      </w:r>
      <w:proofErr w:type="spellEnd"/>
      <w:r w:rsidRPr="001B2C2A">
        <w:rPr>
          <w:rFonts w:ascii="Times New Roman" w:hAnsi="Times New Roman"/>
          <w:bCs/>
          <w:color w:val="000000" w:themeColor="text1"/>
          <w:sz w:val="24"/>
          <w:szCs w:val="24"/>
        </w:rPr>
        <w:t xml:space="preserve"> del pasto </w:t>
      </w:r>
      <w:proofErr w:type="spellStart"/>
      <w:r w:rsidRPr="001B2C2A">
        <w:rPr>
          <w:rFonts w:ascii="Times New Roman" w:hAnsi="Times New Roman"/>
          <w:bCs/>
          <w:i/>
          <w:color w:val="000000" w:themeColor="text1"/>
          <w:sz w:val="24"/>
          <w:szCs w:val="24"/>
        </w:rPr>
        <w:t>Pennicetum</w:t>
      </w:r>
      <w:proofErr w:type="spellEnd"/>
      <w:r w:rsidRPr="001B2C2A">
        <w:rPr>
          <w:rFonts w:ascii="Times New Roman" w:hAnsi="Times New Roman"/>
          <w:bCs/>
          <w:i/>
          <w:color w:val="000000" w:themeColor="text1"/>
          <w:sz w:val="24"/>
          <w:szCs w:val="24"/>
        </w:rPr>
        <w:t xml:space="preserve"> </w:t>
      </w:r>
      <w:proofErr w:type="spellStart"/>
      <w:r w:rsidRPr="001B2C2A">
        <w:rPr>
          <w:rFonts w:ascii="Times New Roman" w:hAnsi="Times New Roman"/>
          <w:bCs/>
          <w:i/>
          <w:color w:val="000000" w:themeColor="text1"/>
          <w:sz w:val="24"/>
          <w:szCs w:val="24"/>
        </w:rPr>
        <w:t>clandestinum</w:t>
      </w:r>
      <w:proofErr w:type="spellEnd"/>
      <w:r w:rsidRPr="001B2C2A">
        <w:rPr>
          <w:rFonts w:ascii="Times New Roman" w:hAnsi="Times New Roman"/>
          <w:bCs/>
          <w:color w:val="000000" w:themeColor="text1"/>
          <w:sz w:val="24"/>
          <w:szCs w:val="24"/>
        </w:rPr>
        <w:t xml:space="preserve">, tienen la capacidad de soportar altas concentraciones de sal en condiciones </w:t>
      </w:r>
      <w:r w:rsidRPr="003111B8">
        <w:rPr>
          <w:rFonts w:ascii="Times New Roman" w:hAnsi="Times New Roman"/>
          <w:i/>
          <w:color w:val="000000" w:themeColor="text1"/>
          <w:sz w:val="24"/>
          <w:szCs w:val="24"/>
        </w:rPr>
        <w:t xml:space="preserve">in </w:t>
      </w:r>
      <w:r w:rsidRPr="001B2C2A">
        <w:rPr>
          <w:rFonts w:ascii="Times New Roman" w:hAnsi="Times New Roman"/>
          <w:i/>
          <w:color w:val="000000" w:themeColor="text1"/>
          <w:sz w:val="24"/>
          <w:szCs w:val="24"/>
        </w:rPr>
        <w:t xml:space="preserve">vitro </w:t>
      </w:r>
      <w:r w:rsidRPr="001B2C2A">
        <w:rPr>
          <w:rFonts w:ascii="Times New Roman" w:hAnsi="Times New Roman"/>
          <w:color w:val="000000" w:themeColor="text1"/>
          <w:sz w:val="24"/>
          <w:szCs w:val="24"/>
        </w:rPr>
        <w:t>como</w:t>
      </w:r>
      <w:r w:rsidRPr="001B2C2A">
        <w:rPr>
          <w:rFonts w:ascii="Times New Roman" w:hAnsi="Times New Roman"/>
          <w:i/>
          <w:color w:val="000000" w:themeColor="text1"/>
          <w:sz w:val="24"/>
          <w:szCs w:val="24"/>
        </w:rPr>
        <w:t xml:space="preserve"> in vivo.</w:t>
      </w:r>
    </w:p>
    <w:p w:rsidR="00C93597" w:rsidRPr="001B2C2A" w:rsidRDefault="00C93597" w:rsidP="00CE3342">
      <w:pPr>
        <w:widowControl w:val="0"/>
        <w:autoSpaceDE w:val="0"/>
        <w:autoSpaceDN w:val="0"/>
        <w:adjustRightInd w:val="0"/>
        <w:spacing w:after="0" w:line="240" w:lineRule="auto"/>
        <w:jc w:val="both"/>
        <w:rPr>
          <w:rFonts w:ascii="Times New Roman" w:hAnsi="Times New Roman"/>
          <w:color w:val="000000" w:themeColor="text1"/>
          <w:sz w:val="24"/>
          <w:szCs w:val="24"/>
        </w:rPr>
      </w:pPr>
    </w:p>
    <w:p w:rsidR="00C93597" w:rsidRPr="001B2C2A" w:rsidRDefault="00C93597" w:rsidP="00C93597">
      <w:pPr>
        <w:widowControl w:val="0"/>
        <w:autoSpaceDE w:val="0"/>
        <w:autoSpaceDN w:val="0"/>
        <w:adjustRightInd w:val="0"/>
        <w:spacing w:after="0" w:line="240" w:lineRule="auto"/>
        <w:jc w:val="both"/>
        <w:rPr>
          <w:rFonts w:ascii="Times New Roman" w:hAnsi="Times New Roman"/>
          <w:color w:val="000000" w:themeColor="text1"/>
          <w:sz w:val="24"/>
          <w:szCs w:val="24"/>
        </w:rPr>
      </w:pPr>
      <w:r w:rsidRPr="001B2C2A">
        <w:rPr>
          <w:rFonts w:ascii="Times New Roman" w:hAnsi="Times New Roman"/>
          <w:color w:val="000000" w:themeColor="text1"/>
          <w:sz w:val="24"/>
          <w:szCs w:val="24"/>
        </w:rPr>
        <w:t xml:space="preserve">De acuerdo </w:t>
      </w:r>
      <w:r w:rsidR="005C5583" w:rsidRPr="001B2C2A">
        <w:rPr>
          <w:rFonts w:ascii="Times New Roman" w:hAnsi="Times New Roman"/>
          <w:color w:val="000000" w:themeColor="text1"/>
          <w:sz w:val="24"/>
          <w:szCs w:val="24"/>
        </w:rPr>
        <w:t>con</w:t>
      </w:r>
      <w:r w:rsidR="001B2C2A">
        <w:rPr>
          <w:rFonts w:ascii="Times New Roman" w:hAnsi="Times New Roman"/>
          <w:color w:val="000000" w:themeColor="text1"/>
          <w:sz w:val="24"/>
          <w:szCs w:val="24"/>
        </w:rPr>
        <w:t xml:space="preserve"> </w:t>
      </w:r>
      <w:r w:rsidRPr="001B2C2A">
        <w:rPr>
          <w:rFonts w:ascii="Times New Roman" w:hAnsi="Times New Roman"/>
          <w:color w:val="000000" w:themeColor="text1"/>
          <w:sz w:val="24"/>
          <w:szCs w:val="24"/>
        </w:rPr>
        <w:t xml:space="preserve">los resultados </w:t>
      </w:r>
      <w:r w:rsidR="005C5583" w:rsidRPr="001B2C2A">
        <w:rPr>
          <w:rFonts w:ascii="Times New Roman" w:hAnsi="Times New Roman"/>
          <w:color w:val="000000" w:themeColor="text1"/>
          <w:sz w:val="24"/>
          <w:szCs w:val="24"/>
        </w:rPr>
        <w:t xml:space="preserve">obtenidos </w:t>
      </w:r>
      <w:r w:rsidRPr="001B2C2A">
        <w:rPr>
          <w:rFonts w:ascii="Times New Roman" w:hAnsi="Times New Roman"/>
          <w:color w:val="000000" w:themeColor="text1"/>
          <w:sz w:val="24"/>
          <w:szCs w:val="24"/>
        </w:rPr>
        <w:t xml:space="preserve">en el presente ensayo se pudo determinar que la inoculación con </w:t>
      </w:r>
      <w:proofErr w:type="spellStart"/>
      <w:r w:rsidRPr="001B2C2A">
        <w:rPr>
          <w:rFonts w:ascii="Times New Roman" w:hAnsi="Times New Roman"/>
          <w:i/>
          <w:color w:val="000000" w:themeColor="text1"/>
          <w:sz w:val="24"/>
          <w:szCs w:val="24"/>
        </w:rPr>
        <w:t>Bacillus</w:t>
      </w:r>
      <w:proofErr w:type="spellEnd"/>
      <w:r w:rsidRPr="001B2C2A">
        <w:rPr>
          <w:rFonts w:ascii="Times New Roman" w:hAnsi="Times New Roman"/>
          <w:i/>
          <w:color w:val="000000" w:themeColor="text1"/>
          <w:sz w:val="24"/>
          <w:szCs w:val="24"/>
        </w:rPr>
        <w:t xml:space="preserve"> </w:t>
      </w:r>
      <w:proofErr w:type="spellStart"/>
      <w:r w:rsidRPr="001B2C2A">
        <w:rPr>
          <w:rFonts w:ascii="Times New Roman" w:hAnsi="Times New Roman"/>
          <w:i/>
          <w:color w:val="000000" w:themeColor="text1"/>
          <w:sz w:val="24"/>
          <w:szCs w:val="24"/>
        </w:rPr>
        <w:t>amyloliquefaciens</w:t>
      </w:r>
      <w:proofErr w:type="spellEnd"/>
      <w:r w:rsidR="00227E29">
        <w:rPr>
          <w:rFonts w:ascii="Times New Roman" w:hAnsi="Times New Roman"/>
          <w:i/>
          <w:color w:val="000000" w:themeColor="text1"/>
          <w:sz w:val="24"/>
          <w:szCs w:val="24"/>
        </w:rPr>
        <w:t xml:space="preserve"> </w:t>
      </w:r>
      <w:r w:rsidRPr="001B2C2A">
        <w:rPr>
          <w:rFonts w:ascii="Times New Roman" w:hAnsi="Times New Roman"/>
          <w:color w:val="000000" w:themeColor="text1"/>
          <w:sz w:val="24"/>
          <w:szCs w:val="24"/>
        </w:rPr>
        <w:t xml:space="preserve">KISA 34 y </w:t>
      </w:r>
      <w:proofErr w:type="spellStart"/>
      <w:r w:rsidRPr="001B2C2A">
        <w:rPr>
          <w:rFonts w:ascii="Times New Roman" w:hAnsi="Times New Roman"/>
          <w:i/>
          <w:color w:val="000000" w:themeColor="text1"/>
          <w:sz w:val="24"/>
          <w:szCs w:val="24"/>
        </w:rPr>
        <w:t>Bacillus</w:t>
      </w:r>
      <w:proofErr w:type="spellEnd"/>
      <w:r w:rsidRPr="001B2C2A">
        <w:rPr>
          <w:rFonts w:ascii="Times New Roman" w:hAnsi="Times New Roman"/>
          <w:i/>
          <w:color w:val="000000" w:themeColor="text1"/>
          <w:sz w:val="24"/>
          <w:szCs w:val="24"/>
        </w:rPr>
        <w:t xml:space="preserve"> </w:t>
      </w:r>
      <w:proofErr w:type="spellStart"/>
      <w:r w:rsidRPr="001B2C2A">
        <w:rPr>
          <w:rFonts w:ascii="Times New Roman" w:hAnsi="Times New Roman"/>
          <w:i/>
          <w:color w:val="000000" w:themeColor="text1"/>
          <w:sz w:val="24"/>
          <w:szCs w:val="24"/>
        </w:rPr>
        <w:t>subtilis</w:t>
      </w:r>
      <w:proofErr w:type="spellEnd"/>
      <w:r w:rsidRPr="001B2C2A">
        <w:rPr>
          <w:rFonts w:ascii="Times New Roman" w:hAnsi="Times New Roman"/>
          <w:color w:val="000000" w:themeColor="text1"/>
          <w:sz w:val="24"/>
          <w:szCs w:val="24"/>
        </w:rPr>
        <w:t xml:space="preserve">  KISA 71 promueve el crecimiento de </w:t>
      </w:r>
      <w:r w:rsidRPr="001B2C2A">
        <w:rPr>
          <w:rFonts w:ascii="Times New Roman" w:hAnsi="Times New Roman"/>
          <w:i/>
          <w:color w:val="000000" w:themeColor="text1"/>
          <w:sz w:val="24"/>
          <w:szCs w:val="24"/>
        </w:rPr>
        <w:t>P.</w:t>
      </w:r>
      <w:r w:rsidR="00B76D6D">
        <w:rPr>
          <w:rFonts w:ascii="Times New Roman" w:hAnsi="Times New Roman"/>
          <w:i/>
          <w:color w:val="000000" w:themeColor="text1"/>
          <w:sz w:val="24"/>
          <w:szCs w:val="24"/>
        </w:rPr>
        <w:t xml:space="preserve"> </w:t>
      </w:r>
      <w:r w:rsidRPr="001B2C2A">
        <w:rPr>
          <w:rFonts w:ascii="Times New Roman" w:hAnsi="Times New Roman"/>
          <w:i/>
          <w:color w:val="000000" w:themeColor="text1"/>
          <w:sz w:val="24"/>
          <w:szCs w:val="24"/>
        </w:rPr>
        <w:t xml:space="preserve">clandestinum </w:t>
      </w:r>
      <w:r w:rsidRPr="001B2C2A">
        <w:rPr>
          <w:rFonts w:ascii="Times New Roman" w:hAnsi="Times New Roman"/>
          <w:color w:val="000000" w:themeColor="text1"/>
          <w:sz w:val="24"/>
          <w:szCs w:val="24"/>
        </w:rPr>
        <w:t>bajo condiciones de estrés por salinidad.</w:t>
      </w:r>
    </w:p>
    <w:p w:rsidR="00C93597" w:rsidRPr="001B2C2A" w:rsidRDefault="00C93597" w:rsidP="00CE3342">
      <w:pPr>
        <w:widowControl w:val="0"/>
        <w:autoSpaceDE w:val="0"/>
        <w:autoSpaceDN w:val="0"/>
        <w:adjustRightInd w:val="0"/>
        <w:spacing w:after="0" w:line="240" w:lineRule="auto"/>
        <w:jc w:val="both"/>
        <w:rPr>
          <w:rFonts w:ascii="Times New Roman" w:hAnsi="Times New Roman"/>
          <w:color w:val="000000" w:themeColor="text1"/>
          <w:sz w:val="24"/>
          <w:szCs w:val="24"/>
        </w:rPr>
      </w:pPr>
    </w:p>
    <w:p w:rsidR="00C93597" w:rsidRPr="001B2C2A" w:rsidRDefault="00F3254C" w:rsidP="00CE3342">
      <w:pPr>
        <w:widowControl w:val="0"/>
        <w:autoSpaceDE w:val="0"/>
        <w:autoSpaceDN w:val="0"/>
        <w:adjustRightInd w:val="0"/>
        <w:spacing w:after="0" w:line="240" w:lineRule="auto"/>
        <w:jc w:val="both"/>
        <w:rPr>
          <w:rFonts w:ascii="Times New Roman" w:hAnsi="Times New Roman"/>
          <w:color w:val="000000" w:themeColor="text1"/>
          <w:sz w:val="24"/>
          <w:szCs w:val="24"/>
        </w:rPr>
      </w:pPr>
      <w:r w:rsidRPr="001B2C2A">
        <w:rPr>
          <w:rFonts w:ascii="Times New Roman" w:hAnsi="Times New Roman"/>
          <w:color w:val="000000" w:themeColor="text1"/>
          <w:sz w:val="24"/>
          <w:szCs w:val="24"/>
        </w:rPr>
        <w:t xml:space="preserve">Estas bacterias tienen múltiples actividades como PGPB facilitando la promoción del crecimiento y desarrollo de </w:t>
      </w:r>
      <w:r w:rsidRPr="001B2C2A">
        <w:rPr>
          <w:rFonts w:ascii="Times New Roman" w:hAnsi="Times New Roman"/>
          <w:i/>
          <w:color w:val="000000" w:themeColor="text1"/>
          <w:sz w:val="24"/>
          <w:szCs w:val="24"/>
        </w:rPr>
        <w:t>P. clandestinum</w:t>
      </w:r>
      <w:r w:rsidRPr="001B2C2A">
        <w:rPr>
          <w:rFonts w:ascii="Times New Roman" w:hAnsi="Times New Roman"/>
          <w:color w:val="000000" w:themeColor="text1"/>
          <w:sz w:val="24"/>
          <w:szCs w:val="24"/>
        </w:rPr>
        <w:t xml:space="preserve"> en presencia de inhibidores del desarrollo como la sal, por lo que representan una área importante para investigaciones futuras.   </w:t>
      </w:r>
    </w:p>
    <w:p w:rsidR="00C93597" w:rsidRPr="001B2C2A" w:rsidRDefault="00C93597" w:rsidP="00C93597">
      <w:pPr>
        <w:widowControl w:val="0"/>
        <w:autoSpaceDE w:val="0"/>
        <w:autoSpaceDN w:val="0"/>
        <w:adjustRightInd w:val="0"/>
        <w:spacing w:after="0" w:line="240" w:lineRule="auto"/>
        <w:jc w:val="both"/>
        <w:rPr>
          <w:rFonts w:ascii="Times New Roman" w:hAnsi="Times New Roman"/>
          <w:color w:val="000000" w:themeColor="text1"/>
          <w:sz w:val="24"/>
          <w:szCs w:val="24"/>
        </w:rPr>
      </w:pPr>
    </w:p>
    <w:p w:rsidR="00F3254C" w:rsidRPr="001B2C2A" w:rsidRDefault="00F3254C" w:rsidP="00F3254C">
      <w:pPr>
        <w:pStyle w:val="NormalWeb"/>
        <w:rPr>
          <w:rFonts w:ascii="Times New Roman" w:hAnsi="Times New Roman"/>
          <w:b/>
          <w:color w:val="000000" w:themeColor="text1"/>
          <w:sz w:val="24"/>
          <w:szCs w:val="24"/>
        </w:rPr>
      </w:pPr>
      <w:r w:rsidRPr="001B2C2A">
        <w:rPr>
          <w:rFonts w:ascii="Times New Roman" w:hAnsi="Times New Roman"/>
          <w:b/>
          <w:color w:val="000000" w:themeColor="text1"/>
          <w:sz w:val="24"/>
          <w:szCs w:val="24"/>
        </w:rPr>
        <w:t xml:space="preserve">Agradecimientos </w:t>
      </w:r>
    </w:p>
    <w:p w:rsidR="00F3254C" w:rsidRPr="00A83DD4" w:rsidRDefault="00F3254C" w:rsidP="00F3254C">
      <w:pPr>
        <w:pStyle w:val="NormalWeb"/>
        <w:jc w:val="both"/>
        <w:rPr>
          <w:rFonts w:ascii="Times New Roman" w:hAnsi="Times New Roman"/>
          <w:color w:val="000000" w:themeColor="text1"/>
          <w:sz w:val="24"/>
          <w:szCs w:val="24"/>
        </w:rPr>
      </w:pPr>
      <w:r w:rsidRPr="001B2C2A">
        <w:rPr>
          <w:rFonts w:ascii="Times New Roman" w:hAnsi="Times New Roman"/>
          <w:iCs/>
          <w:color w:val="000000" w:themeColor="text1"/>
          <w:sz w:val="24"/>
          <w:szCs w:val="24"/>
        </w:rPr>
        <w:t>Este estudio fue financiado por el Ministerio</w:t>
      </w:r>
      <w:r w:rsidRPr="001B2C2A">
        <w:rPr>
          <w:rFonts w:ascii="Times New Roman" w:hAnsi="Times New Roman"/>
          <w:color w:val="000000" w:themeColor="text1"/>
          <w:sz w:val="24"/>
          <w:szCs w:val="24"/>
        </w:rPr>
        <w:t xml:space="preserve"> de Agricultura y Desarrollo Rural Colombiano </w:t>
      </w:r>
      <w:r w:rsidR="00227E29">
        <w:rPr>
          <w:rFonts w:ascii="Times New Roman" w:hAnsi="Times New Roman"/>
          <w:color w:val="000000" w:themeColor="text1"/>
          <w:sz w:val="24"/>
          <w:szCs w:val="24"/>
        </w:rPr>
        <w:t>bajo</w:t>
      </w:r>
      <w:r w:rsidRPr="001B2C2A">
        <w:rPr>
          <w:rFonts w:ascii="Times New Roman" w:hAnsi="Times New Roman"/>
          <w:color w:val="000000" w:themeColor="text1"/>
          <w:sz w:val="24"/>
          <w:szCs w:val="24"/>
        </w:rPr>
        <w:t xml:space="preserve"> el convenio número</w:t>
      </w:r>
      <w:r w:rsidR="00E52C1C" w:rsidRPr="001B2C2A">
        <w:rPr>
          <w:rFonts w:ascii="Times New Roman" w:hAnsi="Times New Roman"/>
          <w:color w:val="000000" w:themeColor="text1"/>
          <w:sz w:val="24"/>
          <w:szCs w:val="24"/>
        </w:rPr>
        <w:t xml:space="preserve"> 1810 de 2013 y</w:t>
      </w:r>
      <w:r w:rsidR="00227E29">
        <w:rPr>
          <w:rFonts w:ascii="Times New Roman" w:hAnsi="Times New Roman"/>
          <w:color w:val="000000" w:themeColor="text1"/>
          <w:sz w:val="24"/>
          <w:szCs w:val="24"/>
        </w:rPr>
        <w:t xml:space="preserve"> 1828 de </w:t>
      </w:r>
      <w:r w:rsidRPr="001B2C2A">
        <w:rPr>
          <w:rFonts w:ascii="Times New Roman" w:hAnsi="Times New Roman"/>
          <w:color w:val="000000" w:themeColor="text1"/>
          <w:sz w:val="24"/>
          <w:szCs w:val="24"/>
        </w:rPr>
        <w:t>2014 con CORPOICA</w:t>
      </w:r>
      <w:r w:rsidR="006327F5">
        <w:rPr>
          <w:rFonts w:ascii="Times New Roman" w:hAnsi="Times New Roman"/>
          <w:color w:val="000000" w:themeColor="text1"/>
          <w:sz w:val="24"/>
          <w:szCs w:val="24"/>
        </w:rPr>
        <w:t xml:space="preserve"> </w:t>
      </w:r>
      <w:r w:rsidR="006327F5" w:rsidRPr="006327F5">
        <w:rPr>
          <w:rFonts w:ascii="Times New Roman" w:hAnsi="Times New Roman"/>
          <w:color w:val="000000" w:themeColor="text1"/>
          <w:sz w:val="24"/>
          <w:szCs w:val="24"/>
        </w:rPr>
        <w:t xml:space="preserve">y </w:t>
      </w:r>
      <w:r w:rsidR="006E080C" w:rsidRPr="00B24F04">
        <w:rPr>
          <w:rFonts w:ascii="Times New Roman" w:hAnsi="Times New Roman"/>
          <w:color w:val="000000" w:themeColor="text1"/>
          <w:sz w:val="24"/>
          <w:szCs w:val="24"/>
        </w:rPr>
        <w:t xml:space="preserve">al laboratorio de Microbiología de Suelos del Centro de biotecnología y </w:t>
      </w:r>
      <w:proofErr w:type="spellStart"/>
      <w:r w:rsidR="006E080C" w:rsidRPr="00B24F04">
        <w:rPr>
          <w:rFonts w:ascii="Times New Roman" w:hAnsi="Times New Roman"/>
          <w:color w:val="000000" w:themeColor="text1"/>
          <w:sz w:val="24"/>
          <w:szCs w:val="24"/>
        </w:rPr>
        <w:t>Bioindustria</w:t>
      </w:r>
      <w:proofErr w:type="spellEnd"/>
      <w:r w:rsidR="006E080C" w:rsidRPr="00B24F04">
        <w:rPr>
          <w:rFonts w:ascii="Times New Roman" w:hAnsi="Times New Roman"/>
          <w:color w:val="000000" w:themeColor="text1"/>
          <w:sz w:val="24"/>
          <w:szCs w:val="24"/>
        </w:rPr>
        <w:t xml:space="preserve">  (CBB).</w:t>
      </w:r>
    </w:p>
    <w:p w:rsidR="00F3254C" w:rsidRPr="001B2C2A" w:rsidRDefault="006E080C" w:rsidP="00F3254C">
      <w:pPr>
        <w:spacing w:after="0" w:line="240" w:lineRule="auto"/>
        <w:ind w:left="851" w:hanging="851"/>
        <w:jc w:val="both"/>
        <w:rPr>
          <w:rFonts w:ascii="Times New Roman" w:hAnsi="Times New Roman"/>
          <w:b/>
          <w:color w:val="000000" w:themeColor="text1"/>
          <w:sz w:val="24"/>
          <w:szCs w:val="24"/>
        </w:rPr>
      </w:pPr>
      <w:r>
        <w:rPr>
          <w:rFonts w:ascii="Times New Roman" w:hAnsi="Times New Roman"/>
          <w:b/>
          <w:color w:val="000000" w:themeColor="text1"/>
          <w:sz w:val="24"/>
          <w:szCs w:val="24"/>
        </w:rPr>
        <w:t>Referencias</w:t>
      </w:r>
      <w:r w:rsidR="00D44DDB" w:rsidRPr="001B2C2A">
        <w:rPr>
          <w:rFonts w:ascii="Times New Roman" w:hAnsi="Times New Roman"/>
          <w:b/>
          <w:color w:val="000000" w:themeColor="text1"/>
          <w:sz w:val="24"/>
          <w:szCs w:val="24"/>
        </w:rPr>
        <w:t xml:space="preserve"> </w:t>
      </w:r>
      <w:r w:rsidR="00B76D6D">
        <w:rPr>
          <w:rFonts w:ascii="Times New Roman" w:hAnsi="Times New Roman"/>
          <w:b/>
          <w:color w:val="000000" w:themeColor="text1"/>
          <w:sz w:val="24"/>
          <w:szCs w:val="24"/>
        </w:rPr>
        <w:t>b</w:t>
      </w:r>
      <w:r w:rsidR="00B76D6D" w:rsidRPr="001B2C2A">
        <w:rPr>
          <w:rFonts w:ascii="Times New Roman" w:hAnsi="Times New Roman"/>
          <w:b/>
          <w:color w:val="000000" w:themeColor="text1"/>
          <w:sz w:val="24"/>
          <w:szCs w:val="24"/>
        </w:rPr>
        <w:t>ibliográficas</w:t>
      </w:r>
    </w:p>
    <w:p w:rsidR="00D44DDB" w:rsidRPr="001B2C2A" w:rsidRDefault="00D44DDB" w:rsidP="00F3254C">
      <w:pPr>
        <w:spacing w:after="0" w:line="240" w:lineRule="auto"/>
        <w:ind w:left="851" w:hanging="851"/>
        <w:jc w:val="both"/>
        <w:rPr>
          <w:rFonts w:ascii="Times New Roman" w:hAnsi="Times New Roman"/>
          <w:b/>
          <w:color w:val="000000" w:themeColor="text1"/>
          <w:sz w:val="24"/>
          <w:szCs w:val="24"/>
        </w:rPr>
      </w:pPr>
    </w:p>
    <w:p w:rsidR="00F3254C" w:rsidRPr="001B2C2A" w:rsidRDefault="006E080C" w:rsidP="00F3254C">
      <w:pPr>
        <w:spacing w:after="0" w:line="240" w:lineRule="auto"/>
        <w:ind w:left="851" w:hanging="851"/>
        <w:jc w:val="both"/>
        <w:rPr>
          <w:rFonts w:ascii="Times New Roman" w:hAnsi="Times New Roman"/>
          <w:color w:val="000000" w:themeColor="text1"/>
          <w:sz w:val="24"/>
          <w:szCs w:val="24"/>
          <w:lang w:val="en-US"/>
        </w:rPr>
      </w:pPr>
      <w:r w:rsidRPr="006E080C">
        <w:rPr>
          <w:rFonts w:ascii="Times New Roman" w:hAnsi="Times New Roman"/>
          <w:color w:val="000000" w:themeColor="text1"/>
          <w:sz w:val="24"/>
          <w:szCs w:val="24"/>
          <w:lang w:val="en-US"/>
        </w:rPr>
        <w:t xml:space="preserve">Ahmad, F., Ahmad, I., Khan, M. (2008). </w:t>
      </w:r>
      <w:r w:rsidR="00F3254C" w:rsidRPr="001B2C2A">
        <w:rPr>
          <w:rFonts w:ascii="Times New Roman" w:hAnsi="Times New Roman"/>
          <w:color w:val="000000" w:themeColor="text1"/>
          <w:sz w:val="24"/>
          <w:szCs w:val="24"/>
          <w:lang w:val="en-US"/>
        </w:rPr>
        <w:t xml:space="preserve">Screening of free-living </w:t>
      </w:r>
      <w:proofErr w:type="spellStart"/>
      <w:r w:rsidR="00F3254C" w:rsidRPr="001B2C2A">
        <w:rPr>
          <w:rFonts w:ascii="Times New Roman" w:hAnsi="Times New Roman"/>
          <w:color w:val="000000" w:themeColor="text1"/>
          <w:sz w:val="24"/>
          <w:szCs w:val="24"/>
          <w:lang w:val="en-US"/>
        </w:rPr>
        <w:t>rhizospheric</w:t>
      </w:r>
      <w:proofErr w:type="spellEnd"/>
      <w:r w:rsidR="00F3254C" w:rsidRPr="001B2C2A">
        <w:rPr>
          <w:rFonts w:ascii="Times New Roman" w:hAnsi="Times New Roman"/>
          <w:color w:val="000000" w:themeColor="text1"/>
          <w:sz w:val="24"/>
          <w:szCs w:val="24"/>
          <w:lang w:val="en-US"/>
        </w:rPr>
        <w:t xml:space="preserve"> bacteria for the </w:t>
      </w:r>
      <w:proofErr w:type="spellStart"/>
      <w:r w:rsidR="00F3254C" w:rsidRPr="001B2C2A">
        <w:rPr>
          <w:rFonts w:ascii="Times New Roman" w:hAnsi="Times New Roman"/>
          <w:color w:val="000000" w:themeColor="text1"/>
          <w:sz w:val="24"/>
          <w:szCs w:val="24"/>
          <w:lang w:val="en-US"/>
        </w:rPr>
        <w:t>ir</w:t>
      </w:r>
      <w:proofErr w:type="spellEnd"/>
      <w:r w:rsidR="00F3254C" w:rsidRPr="001B2C2A">
        <w:rPr>
          <w:rFonts w:ascii="Times New Roman" w:hAnsi="Times New Roman"/>
          <w:color w:val="000000" w:themeColor="text1"/>
          <w:sz w:val="24"/>
          <w:szCs w:val="24"/>
          <w:lang w:val="en-US"/>
        </w:rPr>
        <w:t xml:space="preserve"> multiple plant growth promoting activities. </w:t>
      </w:r>
      <w:r w:rsidR="009A08ED" w:rsidRPr="004B102F">
        <w:rPr>
          <w:rFonts w:ascii="Times New Roman" w:hAnsi="Times New Roman"/>
          <w:i/>
          <w:iCs/>
          <w:color w:val="000000" w:themeColor="text1"/>
          <w:sz w:val="24"/>
          <w:szCs w:val="24"/>
          <w:lang w:val="en-US"/>
        </w:rPr>
        <w:t xml:space="preserve">Microbiological </w:t>
      </w:r>
      <w:proofErr w:type="gramStart"/>
      <w:r w:rsidR="00AB1929">
        <w:rPr>
          <w:rFonts w:ascii="Times New Roman" w:hAnsi="Times New Roman"/>
          <w:i/>
          <w:iCs/>
          <w:color w:val="000000" w:themeColor="text1"/>
          <w:sz w:val="24"/>
          <w:szCs w:val="24"/>
          <w:lang w:val="en-US"/>
        </w:rPr>
        <w:t>R</w:t>
      </w:r>
      <w:r w:rsidR="009A08ED" w:rsidRPr="004B102F">
        <w:rPr>
          <w:rFonts w:ascii="Times New Roman" w:hAnsi="Times New Roman"/>
          <w:i/>
          <w:iCs/>
          <w:color w:val="000000" w:themeColor="text1"/>
          <w:sz w:val="24"/>
          <w:szCs w:val="24"/>
          <w:lang w:val="en-US"/>
        </w:rPr>
        <w:t>esearch</w:t>
      </w:r>
      <w:r w:rsidR="00F3254C" w:rsidRPr="001B2C2A">
        <w:rPr>
          <w:rFonts w:ascii="Times New Roman" w:hAnsi="Times New Roman"/>
          <w:i/>
          <w:color w:val="000000" w:themeColor="text1"/>
          <w:sz w:val="24"/>
          <w:szCs w:val="24"/>
          <w:lang w:val="en-US"/>
        </w:rPr>
        <w:t>.</w:t>
      </w:r>
      <w:r w:rsidR="00B76D6D">
        <w:rPr>
          <w:rFonts w:ascii="Times New Roman" w:hAnsi="Times New Roman"/>
          <w:i/>
          <w:color w:val="000000" w:themeColor="text1"/>
          <w:sz w:val="24"/>
          <w:szCs w:val="24"/>
          <w:lang w:val="en-US"/>
        </w:rPr>
        <w:t>,</w:t>
      </w:r>
      <w:proofErr w:type="gramEnd"/>
      <w:r w:rsidR="00B76D6D">
        <w:rPr>
          <w:rFonts w:ascii="Times New Roman" w:hAnsi="Times New Roman"/>
          <w:i/>
          <w:color w:val="000000" w:themeColor="text1"/>
          <w:sz w:val="24"/>
          <w:szCs w:val="24"/>
          <w:lang w:val="en-US"/>
        </w:rPr>
        <w:t xml:space="preserve"> </w:t>
      </w:r>
      <w:r w:rsidRPr="006E080C">
        <w:rPr>
          <w:rFonts w:ascii="Times New Roman" w:hAnsi="Times New Roman"/>
          <w:i/>
          <w:color w:val="000000" w:themeColor="text1"/>
          <w:sz w:val="24"/>
          <w:szCs w:val="24"/>
          <w:lang w:val="en-US"/>
        </w:rPr>
        <w:t>163</w:t>
      </w:r>
      <w:r w:rsidR="00105162" w:rsidRPr="001B2C2A">
        <w:rPr>
          <w:rFonts w:ascii="Times New Roman" w:hAnsi="Times New Roman"/>
          <w:color w:val="000000" w:themeColor="text1"/>
          <w:sz w:val="24"/>
          <w:szCs w:val="24"/>
          <w:lang w:val="en-US"/>
        </w:rPr>
        <w:t>(2)</w:t>
      </w:r>
      <w:r w:rsidR="00B76D6D">
        <w:rPr>
          <w:rFonts w:ascii="Times New Roman" w:hAnsi="Times New Roman"/>
          <w:color w:val="000000" w:themeColor="text1"/>
          <w:sz w:val="24"/>
          <w:szCs w:val="24"/>
          <w:lang w:val="en-US"/>
        </w:rPr>
        <w:t xml:space="preserve">, </w:t>
      </w:r>
      <w:r w:rsidR="00F3254C" w:rsidRPr="001B2C2A">
        <w:rPr>
          <w:rFonts w:ascii="Times New Roman" w:hAnsi="Times New Roman"/>
          <w:color w:val="000000" w:themeColor="text1"/>
          <w:sz w:val="24"/>
          <w:szCs w:val="24"/>
          <w:lang w:val="en-US"/>
        </w:rPr>
        <w:t>173-</w:t>
      </w:r>
      <w:r w:rsidR="001D227F" w:rsidRPr="001B2C2A">
        <w:rPr>
          <w:rFonts w:ascii="Times New Roman" w:hAnsi="Times New Roman"/>
          <w:color w:val="000000" w:themeColor="text1"/>
          <w:sz w:val="24"/>
          <w:szCs w:val="24"/>
          <w:lang w:val="en-US"/>
        </w:rPr>
        <w:t>1</w:t>
      </w:r>
      <w:r w:rsidR="00F3254C" w:rsidRPr="001B2C2A">
        <w:rPr>
          <w:rFonts w:ascii="Times New Roman" w:hAnsi="Times New Roman"/>
          <w:color w:val="000000" w:themeColor="text1"/>
          <w:sz w:val="24"/>
          <w:szCs w:val="24"/>
          <w:lang w:val="en-US"/>
        </w:rPr>
        <w:t>81.</w:t>
      </w:r>
    </w:p>
    <w:p w:rsidR="00F3254C" w:rsidRPr="001B2C2A" w:rsidRDefault="00F3254C" w:rsidP="00F3254C">
      <w:pPr>
        <w:spacing w:after="0" w:line="240" w:lineRule="auto"/>
        <w:ind w:left="851" w:hanging="851"/>
        <w:jc w:val="both"/>
        <w:rPr>
          <w:rFonts w:ascii="Times New Roman" w:hAnsi="Times New Roman"/>
          <w:color w:val="000000" w:themeColor="text1"/>
          <w:sz w:val="24"/>
          <w:szCs w:val="24"/>
          <w:lang w:val="en-US"/>
        </w:rPr>
      </w:pPr>
      <w:r w:rsidRPr="001B2C2A">
        <w:rPr>
          <w:rFonts w:ascii="Times New Roman" w:hAnsi="Times New Roman"/>
          <w:color w:val="000000" w:themeColor="text1"/>
          <w:sz w:val="24"/>
          <w:szCs w:val="24"/>
          <w:lang w:val="en-US"/>
        </w:rPr>
        <w:t xml:space="preserve">Ali, S., Charles, T., Glick, B. </w:t>
      </w:r>
      <w:r w:rsidR="00B76D6D">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2014</w:t>
      </w:r>
      <w:r w:rsidR="00B76D6D">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 xml:space="preserve">. Amelioration of high salinity stress damage by plant growth promoting bacterial endophytes that contain ACC deaminase. </w:t>
      </w:r>
      <w:r w:rsidRPr="001B2C2A">
        <w:rPr>
          <w:rFonts w:ascii="Times New Roman" w:hAnsi="Times New Roman"/>
          <w:i/>
          <w:color w:val="000000" w:themeColor="text1"/>
          <w:sz w:val="24"/>
          <w:szCs w:val="24"/>
          <w:lang w:val="en-US"/>
        </w:rPr>
        <w:t>Plant Ph</w:t>
      </w:r>
      <w:r w:rsidR="001D227F" w:rsidRPr="001B2C2A">
        <w:rPr>
          <w:rFonts w:ascii="Times New Roman" w:hAnsi="Times New Roman"/>
          <w:i/>
          <w:color w:val="000000" w:themeColor="text1"/>
          <w:sz w:val="24"/>
          <w:szCs w:val="24"/>
          <w:lang w:val="en-US"/>
        </w:rPr>
        <w:t>y</w:t>
      </w:r>
      <w:r w:rsidRPr="001B2C2A">
        <w:rPr>
          <w:rFonts w:ascii="Times New Roman" w:hAnsi="Times New Roman"/>
          <w:i/>
          <w:color w:val="000000" w:themeColor="text1"/>
          <w:sz w:val="24"/>
          <w:szCs w:val="24"/>
          <w:lang w:val="en-US"/>
        </w:rPr>
        <w:t>siology and Biochemistry</w:t>
      </w:r>
      <w:r w:rsidR="00B76D6D">
        <w:rPr>
          <w:rFonts w:ascii="Times New Roman" w:hAnsi="Times New Roman"/>
          <w:color w:val="000000" w:themeColor="text1"/>
          <w:sz w:val="24"/>
          <w:szCs w:val="24"/>
          <w:lang w:val="en-US"/>
        </w:rPr>
        <w:t>,</w:t>
      </w:r>
      <w:r w:rsidR="00B76D6D" w:rsidRPr="001B2C2A">
        <w:rPr>
          <w:rFonts w:ascii="Times New Roman" w:hAnsi="Times New Roman"/>
          <w:color w:val="000000" w:themeColor="text1"/>
          <w:sz w:val="24"/>
          <w:szCs w:val="24"/>
          <w:lang w:val="en-US"/>
        </w:rPr>
        <w:t xml:space="preserve"> </w:t>
      </w:r>
      <w:r w:rsidR="006E080C" w:rsidRPr="006E080C">
        <w:rPr>
          <w:rFonts w:ascii="Times New Roman" w:hAnsi="Times New Roman"/>
          <w:i/>
          <w:color w:val="000000" w:themeColor="text1"/>
          <w:sz w:val="24"/>
          <w:szCs w:val="24"/>
          <w:lang w:val="en-US"/>
        </w:rPr>
        <w:t>80</w:t>
      </w:r>
      <w:r w:rsidR="00B76D6D">
        <w:rPr>
          <w:rFonts w:ascii="Times New Roman" w:hAnsi="Times New Roman"/>
          <w:color w:val="000000" w:themeColor="text1"/>
          <w:sz w:val="24"/>
          <w:szCs w:val="24"/>
          <w:lang w:val="en-US"/>
        </w:rPr>
        <w:t xml:space="preserve">, </w:t>
      </w:r>
      <w:r w:rsidRPr="001B2C2A">
        <w:rPr>
          <w:rFonts w:ascii="Times New Roman" w:hAnsi="Times New Roman"/>
          <w:color w:val="000000" w:themeColor="text1"/>
          <w:sz w:val="24"/>
          <w:szCs w:val="24"/>
          <w:lang w:val="en-US"/>
        </w:rPr>
        <w:t>160-167.</w:t>
      </w:r>
    </w:p>
    <w:p w:rsidR="00F3254C" w:rsidRPr="001B2C2A" w:rsidRDefault="006E080C" w:rsidP="00F3254C">
      <w:pPr>
        <w:spacing w:after="0" w:line="240" w:lineRule="auto"/>
        <w:ind w:left="851" w:hanging="851"/>
        <w:jc w:val="both"/>
        <w:rPr>
          <w:rFonts w:ascii="Times New Roman" w:hAnsi="Times New Roman"/>
          <w:color w:val="000000" w:themeColor="text1"/>
          <w:sz w:val="24"/>
          <w:szCs w:val="24"/>
          <w:lang w:val="en-US"/>
        </w:rPr>
      </w:pPr>
      <w:r w:rsidRPr="006E080C">
        <w:rPr>
          <w:rFonts w:ascii="Times New Roman" w:hAnsi="Times New Roman"/>
          <w:color w:val="000000" w:themeColor="text1"/>
          <w:sz w:val="24"/>
          <w:szCs w:val="24"/>
          <w:lang w:val="es-CO"/>
        </w:rPr>
        <w:t xml:space="preserve">Angulo, V., Sanfuentes, EA., Rodríguez, F., </w:t>
      </w:r>
      <w:proofErr w:type="spellStart"/>
      <w:r w:rsidRPr="006E080C">
        <w:rPr>
          <w:rFonts w:ascii="Times New Roman" w:hAnsi="Times New Roman"/>
          <w:color w:val="000000" w:themeColor="text1"/>
          <w:sz w:val="24"/>
          <w:szCs w:val="24"/>
          <w:lang w:val="es-CO"/>
        </w:rPr>
        <w:t>Sossa</w:t>
      </w:r>
      <w:proofErr w:type="spellEnd"/>
      <w:r w:rsidRPr="006E080C">
        <w:rPr>
          <w:rFonts w:ascii="Times New Roman" w:hAnsi="Times New Roman"/>
          <w:color w:val="000000" w:themeColor="text1"/>
          <w:sz w:val="24"/>
          <w:szCs w:val="24"/>
          <w:lang w:val="es-CO"/>
        </w:rPr>
        <w:t xml:space="preserve">, K. (2014). </w:t>
      </w:r>
      <w:r w:rsidR="00F3254C" w:rsidRPr="001B2C2A">
        <w:rPr>
          <w:rFonts w:ascii="Times New Roman" w:hAnsi="Times New Roman"/>
          <w:color w:val="000000" w:themeColor="text1"/>
          <w:sz w:val="24"/>
          <w:szCs w:val="24"/>
          <w:lang w:val="es-ES_tradnl"/>
        </w:rPr>
        <w:t xml:space="preserve">Caracterización de rizobacterias promotoras de crecimiento en plántulas de </w:t>
      </w:r>
      <w:proofErr w:type="spellStart"/>
      <w:r w:rsidR="00F3254C" w:rsidRPr="001B2C2A">
        <w:rPr>
          <w:rFonts w:ascii="Times New Roman" w:hAnsi="Times New Roman"/>
          <w:i/>
          <w:color w:val="000000" w:themeColor="text1"/>
          <w:sz w:val="24"/>
          <w:szCs w:val="24"/>
          <w:lang w:val="es-ES_tradnl"/>
        </w:rPr>
        <w:t>Eucalyptusnitens</w:t>
      </w:r>
      <w:proofErr w:type="spellEnd"/>
      <w:r w:rsidR="00F3254C" w:rsidRPr="001B2C2A">
        <w:rPr>
          <w:rFonts w:ascii="Times New Roman" w:hAnsi="Times New Roman"/>
          <w:i/>
          <w:color w:val="000000" w:themeColor="text1"/>
          <w:sz w:val="24"/>
          <w:szCs w:val="24"/>
          <w:lang w:val="es-ES_tradnl"/>
        </w:rPr>
        <w:t xml:space="preserve">. </w:t>
      </w:r>
      <w:proofErr w:type="gramStart"/>
      <w:r w:rsidR="00F3254C" w:rsidRPr="001B2C2A">
        <w:rPr>
          <w:rFonts w:ascii="Times New Roman" w:hAnsi="Times New Roman"/>
          <w:i/>
          <w:color w:val="000000" w:themeColor="text1"/>
          <w:sz w:val="24"/>
          <w:szCs w:val="24"/>
          <w:lang w:val="en-US"/>
        </w:rPr>
        <w:t xml:space="preserve">Revista Argentina de </w:t>
      </w:r>
      <w:proofErr w:type="spellStart"/>
      <w:r w:rsidR="00F3254C" w:rsidRPr="001B2C2A">
        <w:rPr>
          <w:rFonts w:ascii="Times New Roman" w:hAnsi="Times New Roman"/>
          <w:i/>
          <w:color w:val="000000" w:themeColor="text1"/>
          <w:sz w:val="24"/>
          <w:szCs w:val="24"/>
          <w:lang w:val="en-US"/>
        </w:rPr>
        <w:t>Microbiología</w:t>
      </w:r>
      <w:proofErr w:type="spellEnd"/>
      <w:r w:rsidR="00B45858">
        <w:rPr>
          <w:rFonts w:ascii="Times New Roman" w:hAnsi="Times New Roman"/>
          <w:color w:val="000000" w:themeColor="text1"/>
          <w:sz w:val="24"/>
          <w:szCs w:val="24"/>
          <w:lang w:val="en-US"/>
        </w:rPr>
        <w:t>,</w:t>
      </w:r>
      <w:r w:rsidR="00D01F12">
        <w:rPr>
          <w:rFonts w:ascii="Times New Roman" w:hAnsi="Times New Roman"/>
          <w:color w:val="000000" w:themeColor="text1"/>
          <w:sz w:val="24"/>
          <w:szCs w:val="24"/>
          <w:lang w:val="en-US"/>
        </w:rPr>
        <w:t xml:space="preserve"> </w:t>
      </w:r>
      <w:r w:rsidRPr="006E080C">
        <w:rPr>
          <w:rFonts w:ascii="Times New Roman" w:hAnsi="Times New Roman"/>
          <w:i/>
          <w:color w:val="000000" w:themeColor="text1"/>
          <w:sz w:val="24"/>
          <w:szCs w:val="24"/>
          <w:lang w:val="en-US"/>
        </w:rPr>
        <w:t>46</w:t>
      </w:r>
      <w:r w:rsidR="00F3254C" w:rsidRPr="001B2C2A">
        <w:rPr>
          <w:rFonts w:ascii="Times New Roman" w:hAnsi="Times New Roman"/>
          <w:color w:val="000000" w:themeColor="text1"/>
          <w:sz w:val="24"/>
          <w:szCs w:val="24"/>
          <w:lang w:val="en-US"/>
        </w:rPr>
        <w:t xml:space="preserve"> (4)</w:t>
      </w:r>
      <w:r w:rsidR="00B45858">
        <w:rPr>
          <w:rFonts w:ascii="Times New Roman" w:hAnsi="Times New Roman"/>
          <w:color w:val="000000" w:themeColor="text1"/>
          <w:sz w:val="24"/>
          <w:szCs w:val="24"/>
          <w:lang w:val="en-US"/>
        </w:rPr>
        <w:t>,</w:t>
      </w:r>
      <w:r w:rsidR="00F3254C" w:rsidRPr="001B2C2A">
        <w:rPr>
          <w:rFonts w:ascii="Times New Roman" w:hAnsi="Times New Roman"/>
          <w:color w:val="000000" w:themeColor="text1"/>
          <w:sz w:val="24"/>
          <w:szCs w:val="24"/>
          <w:lang w:val="en-US"/>
        </w:rPr>
        <w:t xml:space="preserve"> 338 -347.</w:t>
      </w:r>
      <w:proofErr w:type="gramEnd"/>
    </w:p>
    <w:p w:rsidR="00F3254C" w:rsidRPr="00161EA2" w:rsidRDefault="00F3254C" w:rsidP="00F3254C">
      <w:pPr>
        <w:spacing w:after="0" w:line="240" w:lineRule="auto"/>
        <w:ind w:left="851" w:hanging="851"/>
        <w:jc w:val="both"/>
        <w:rPr>
          <w:rFonts w:ascii="Times New Roman" w:hAnsi="Times New Roman"/>
          <w:color w:val="000000" w:themeColor="text1"/>
          <w:sz w:val="24"/>
          <w:szCs w:val="24"/>
          <w:lang w:val="en-US"/>
        </w:rPr>
      </w:pPr>
      <w:r w:rsidRPr="001B2C2A">
        <w:rPr>
          <w:rFonts w:ascii="Times New Roman" w:hAnsi="Times New Roman"/>
          <w:color w:val="000000" w:themeColor="text1"/>
          <w:sz w:val="24"/>
          <w:szCs w:val="24"/>
          <w:lang w:val="en-US"/>
        </w:rPr>
        <w:lastRenderedPageBreak/>
        <w:t>Bui, E</w:t>
      </w:r>
      <w:r w:rsidR="00D971B7" w:rsidRPr="001B2C2A">
        <w:rPr>
          <w:rFonts w:ascii="Times New Roman" w:hAnsi="Times New Roman"/>
          <w:color w:val="000000" w:themeColor="text1"/>
          <w:sz w:val="24"/>
          <w:szCs w:val="24"/>
          <w:lang w:val="en-US"/>
        </w:rPr>
        <w:t>N</w:t>
      </w:r>
      <w:r w:rsidRPr="001B2C2A">
        <w:rPr>
          <w:rFonts w:ascii="Times New Roman" w:hAnsi="Times New Roman"/>
          <w:color w:val="000000" w:themeColor="text1"/>
          <w:sz w:val="24"/>
          <w:szCs w:val="24"/>
          <w:lang w:val="en-US"/>
        </w:rPr>
        <w:t xml:space="preserve">. </w:t>
      </w:r>
      <w:r w:rsidR="00B45858">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2013</w:t>
      </w:r>
      <w:r w:rsidR="00B45858">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 xml:space="preserve">. Soil salinity: A neglected factor in plant ecology and biogeography. </w:t>
      </w:r>
      <w:r w:rsidR="006E080C" w:rsidRPr="00161EA2">
        <w:rPr>
          <w:rFonts w:ascii="Times New Roman" w:hAnsi="Times New Roman"/>
          <w:i/>
          <w:color w:val="000000" w:themeColor="text1"/>
          <w:sz w:val="24"/>
          <w:szCs w:val="24"/>
          <w:lang w:val="en-US"/>
        </w:rPr>
        <w:t>Journal of Arid Environments</w:t>
      </w:r>
      <w:r w:rsidR="006E080C" w:rsidRPr="00161EA2">
        <w:rPr>
          <w:rFonts w:ascii="Times New Roman" w:hAnsi="Times New Roman"/>
          <w:color w:val="000000" w:themeColor="text1"/>
          <w:sz w:val="24"/>
          <w:szCs w:val="24"/>
          <w:lang w:val="en-US"/>
        </w:rPr>
        <w:t>,</w:t>
      </w:r>
      <w:r w:rsidR="00D01F12" w:rsidRPr="00161EA2">
        <w:rPr>
          <w:rFonts w:ascii="Times New Roman" w:hAnsi="Times New Roman"/>
          <w:color w:val="000000" w:themeColor="text1"/>
          <w:sz w:val="24"/>
          <w:szCs w:val="24"/>
          <w:lang w:val="en-US"/>
        </w:rPr>
        <w:t xml:space="preserve"> </w:t>
      </w:r>
      <w:r w:rsidR="006E080C" w:rsidRPr="00161EA2">
        <w:rPr>
          <w:rFonts w:ascii="Times New Roman" w:hAnsi="Times New Roman"/>
          <w:i/>
          <w:color w:val="000000" w:themeColor="text1"/>
          <w:sz w:val="24"/>
          <w:szCs w:val="24"/>
          <w:lang w:val="en-US"/>
        </w:rPr>
        <w:t>92</w:t>
      </w:r>
      <w:r w:rsidR="00BE18C0" w:rsidRPr="00161EA2">
        <w:rPr>
          <w:rFonts w:ascii="Times New Roman" w:hAnsi="Times New Roman"/>
          <w:color w:val="000000" w:themeColor="text1"/>
          <w:sz w:val="24"/>
          <w:szCs w:val="24"/>
          <w:lang w:val="en-US"/>
        </w:rPr>
        <w:t>,</w:t>
      </w:r>
      <w:r w:rsidR="006E080C" w:rsidRPr="00161EA2">
        <w:rPr>
          <w:rFonts w:ascii="Times New Roman" w:hAnsi="Times New Roman"/>
          <w:color w:val="000000" w:themeColor="text1"/>
          <w:sz w:val="24"/>
          <w:szCs w:val="24"/>
          <w:lang w:val="en-US"/>
        </w:rPr>
        <w:t xml:space="preserve"> 14-25.</w:t>
      </w:r>
    </w:p>
    <w:p w:rsidR="00F3254C" w:rsidRPr="001B2C2A" w:rsidRDefault="00F3254C" w:rsidP="0045724E">
      <w:pPr>
        <w:spacing w:after="0" w:line="240" w:lineRule="auto"/>
        <w:ind w:left="851" w:hanging="851"/>
        <w:jc w:val="both"/>
        <w:rPr>
          <w:rFonts w:ascii="Times New Roman" w:hAnsi="Times New Roman"/>
          <w:color w:val="000000" w:themeColor="text1"/>
          <w:sz w:val="24"/>
          <w:szCs w:val="24"/>
          <w:lang w:val="en-US"/>
        </w:rPr>
      </w:pPr>
      <w:proofErr w:type="spellStart"/>
      <w:r w:rsidRPr="001B2C2A">
        <w:rPr>
          <w:rFonts w:ascii="Times New Roman" w:hAnsi="Times New Roman"/>
          <w:color w:val="000000" w:themeColor="text1"/>
          <w:sz w:val="24"/>
          <w:szCs w:val="24"/>
          <w:lang w:val="es-CO"/>
        </w:rPr>
        <w:t>Carulla</w:t>
      </w:r>
      <w:proofErr w:type="spellEnd"/>
      <w:r w:rsidRPr="001B2C2A">
        <w:rPr>
          <w:rFonts w:ascii="Times New Roman" w:hAnsi="Times New Roman"/>
          <w:color w:val="000000" w:themeColor="text1"/>
          <w:sz w:val="24"/>
          <w:szCs w:val="24"/>
          <w:lang w:val="es-CO"/>
        </w:rPr>
        <w:t xml:space="preserve">, J., Cárdenas, E., Sánchez, N., </w:t>
      </w:r>
      <w:proofErr w:type="spellStart"/>
      <w:r w:rsidRPr="001B2C2A">
        <w:rPr>
          <w:rFonts w:ascii="Times New Roman" w:hAnsi="Times New Roman"/>
          <w:color w:val="000000" w:themeColor="text1"/>
          <w:sz w:val="24"/>
          <w:szCs w:val="24"/>
          <w:lang w:val="es-CO"/>
        </w:rPr>
        <w:t>Riveros</w:t>
      </w:r>
      <w:proofErr w:type="spellEnd"/>
      <w:r w:rsidRPr="001B2C2A">
        <w:rPr>
          <w:rFonts w:ascii="Times New Roman" w:hAnsi="Times New Roman"/>
          <w:color w:val="000000" w:themeColor="text1"/>
          <w:sz w:val="24"/>
          <w:szCs w:val="24"/>
          <w:lang w:val="es-CO"/>
        </w:rPr>
        <w:t>, C.</w:t>
      </w:r>
      <w:r w:rsidR="00D01F12">
        <w:rPr>
          <w:rFonts w:ascii="Times New Roman" w:hAnsi="Times New Roman"/>
          <w:color w:val="000000" w:themeColor="text1"/>
          <w:sz w:val="24"/>
          <w:szCs w:val="24"/>
          <w:lang w:val="es-CO"/>
        </w:rPr>
        <w:t xml:space="preserve"> </w:t>
      </w:r>
      <w:r w:rsidR="00BE18C0">
        <w:rPr>
          <w:rFonts w:ascii="Times New Roman" w:hAnsi="Times New Roman"/>
          <w:color w:val="000000" w:themeColor="text1"/>
          <w:sz w:val="24"/>
          <w:szCs w:val="24"/>
          <w:lang w:val="es-CO"/>
        </w:rPr>
        <w:t>(</w:t>
      </w:r>
      <w:r w:rsidRPr="001B2C2A">
        <w:rPr>
          <w:rFonts w:ascii="Times New Roman" w:hAnsi="Times New Roman"/>
          <w:color w:val="000000" w:themeColor="text1"/>
          <w:sz w:val="24"/>
          <w:szCs w:val="24"/>
          <w:lang w:val="es-CO"/>
        </w:rPr>
        <w:t>2004</w:t>
      </w:r>
      <w:r w:rsidR="00BE18C0">
        <w:rPr>
          <w:rFonts w:ascii="Times New Roman" w:hAnsi="Times New Roman"/>
          <w:color w:val="000000" w:themeColor="text1"/>
          <w:sz w:val="24"/>
          <w:szCs w:val="24"/>
          <w:lang w:val="es-CO"/>
        </w:rPr>
        <w:t>)</w:t>
      </w:r>
      <w:r w:rsidRPr="001B2C2A">
        <w:rPr>
          <w:rFonts w:ascii="Times New Roman" w:hAnsi="Times New Roman"/>
          <w:color w:val="000000" w:themeColor="text1"/>
          <w:sz w:val="24"/>
          <w:szCs w:val="24"/>
          <w:lang w:val="es-CO"/>
        </w:rPr>
        <w:t>.</w:t>
      </w:r>
      <w:r w:rsidR="00D01F12">
        <w:rPr>
          <w:rFonts w:ascii="Times New Roman" w:hAnsi="Times New Roman"/>
          <w:color w:val="000000" w:themeColor="text1"/>
          <w:sz w:val="24"/>
          <w:szCs w:val="24"/>
          <w:lang w:val="es-CO"/>
        </w:rPr>
        <w:t xml:space="preserve"> </w:t>
      </w:r>
      <w:r w:rsidRPr="001B2C2A">
        <w:rPr>
          <w:rFonts w:ascii="Times New Roman" w:hAnsi="Times New Roman"/>
          <w:color w:val="000000" w:themeColor="text1"/>
          <w:sz w:val="24"/>
          <w:szCs w:val="24"/>
          <w:lang w:val="es-ES_tradnl"/>
        </w:rPr>
        <w:t xml:space="preserve">Valor nutricional de los forrajes más usados en los sistemas de producción lechera especializada de la zona andina colombiana; En: Eventos y Asesorías Agropecuarias EU (ed.), Seminario Nacional de  Lechería Especializada: “Bases Nutricionales y su Impacto en la Productividad”. </w:t>
      </w:r>
      <w:proofErr w:type="spellStart"/>
      <w:r w:rsidRPr="001B2C2A">
        <w:rPr>
          <w:rFonts w:ascii="Times New Roman" w:hAnsi="Times New Roman"/>
          <w:color w:val="000000" w:themeColor="text1"/>
          <w:sz w:val="24"/>
          <w:szCs w:val="24"/>
          <w:lang w:val="en-US"/>
        </w:rPr>
        <w:t>Medell</w:t>
      </w:r>
      <w:r w:rsidR="006845D3" w:rsidRPr="001B2C2A">
        <w:rPr>
          <w:rFonts w:ascii="Times New Roman" w:hAnsi="Times New Roman"/>
          <w:color w:val="000000" w:themeColor="text1"/>
          <w:sz w:val="24"/>
          <w:szCs w:val="24"/>
          <w:lang w:val="en-US"/>
        </w:rPr>
        <w:t>í</w:t>
      </w:r>
      <w:r w:rsidRPr="001B2C2A">
        <w:rPr>
          <w:rFonts w:ascii="Times New Roman" w:hAnsi="Times New Roman"/>
          <w:color w:val="000000" w:themeColor="text1"/>
          <w:sz w:val="24"/>
          <w:szCs w:val="24"/>
          <w:lang w:val="en-US"/>
        </w:rPr>
        <w:t>n</w:t>
      </w:r>
      <w:proofErr w:type="spellEnd"/>
      <w:r w:rsidRPr="001B2C2A">
        <w:rPr>
          <w:rFonts w:ascii="Times New Roman" w:hAnsi="Times New Roman"/>
          <w:color w:val="000000" w:themeColor="text1"/>
          <w:sz w:val="24"/>
          <w:szCs w:val="24"/>
          <w:lang w:val="en-US"/>
        </w:rPr>
        <w:t xml:space="preserve">, </w:t>
      </w:r>
      <w:proofErr w:type="spellStart"/>
      <w:r w:rsidRPr="001B2C2A">
        <w:rPr>
          <w:rFonts w:ascii="Times New Roman" w:hAnsi="Times New Roman"/>
          <w:color w:val="000000" w:themeColor="text1"/>
          <w:sz w:val="24"/>
          <w:szCs w:val="24"/>
          <w:lang w:val="en-US"/>
        </w:rPr>
        <w:t>septiembre</w:t>
      </w:r>
      <w:proofErr w:type="spellEnd"/>
      <w:r w:rsidRPr="001B2C2A">
        <w:rPr>
          <w:rFonts w:ascii="Times New Roman" w:hAnsi="Times New Roman"/>
          <w:color w:val="000000" w:themeColor="text1"/>
          <w:sz w:val="24"/>
          <w:szCs w:val="24"/>
          <w:lang w:val="en-US"/>
        </w:rPr>
        <w:t xml:space="preserve"> 1 y 2: p.21-38.</w:t>
      </w:r>
    </w:p>
    <w:p w:rsidR="00F3254C" w:rsidRPr="004B102F" w:rsidRDefault="00F3254C" w:rsidP="00F3254C">
      <w:pPr>
        <w:spacing w:after="0" w:line="240" w:lineRule="auto"/>
        <w:ind w:left="851" w:hanging="851"/>
        <w:jc w:val="both"/>
        <w:rPr>
          <w:rFonts w:ascii="Times New Roman" w:hAnsi="Times New Roman"/>
          <w:color w:val="000000" w:themeColor="text1"/>
          <w:sz w:val="24"/>
          <w:szCs w:val="24"/>
          <w:lang w:val="en-US"/>
        </w:rPr>
      </w:pPr>
      <w:r w:rsidRPr="001B2C2A">
        <w:rPr>
          <w:rFonts w:ascii="Times New Roman" w:hAnsi="Times New Roman"/>
          <w:color w:val="000000" w:themeColor="text1"/>
          <w:sz w:val="24"/>
          <w:szCs w:val="24"/>
          <w:lang w:val="en-US"/>
        </w:rPr>
        <w:t xml:space="preserve">Chaney, A and </w:t>
      </w:r>
      <w:proofErr w:type="spellStart"/>
      <w:r w:rsidRPr="001B2C2A">
        <w:rPr>
          <w:rFonts w:ascii="Times New Roman" w:hAnsi="Times New Roman"/>
          <w:color w:val="000000" w:themeColor="text1"/>
          <w:sz w:val="24"/>
          <w:szCs w:val="24"/>
          <w:lang w:val="en-US"/>
        </w:rPr>
        <w:t>Marbach</w:t>
      </w:r>
      <w:proofErr w:type="spellEnd"/>
      <w:r w:rsidRPr="001B2C2A">
        <w:rPr>
          <w:rFonts w:ascii="Times New Roman" w:hAnsi="Times New Roman"/>
          <w:color w:val="000000" w:themeColor="text1"/>
          <w:sz w:val="24"/>
          <w:szCs w:val="24"/>
          <w:lang w:val="en-US"/>
        </w:rPr>
        <w:t xml:space="preserve"> E. </w:t>
      </w:r>
      <w:r w:rsidR="00BE18C0">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1962</w:t>
      </w:r>
      <w:r w:rsidR="00BE18C0">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 xml:space="preserve">. Modified </w:t>
      </w:r>
      <w:r w:rsidR="00337AE0" w:rsidRPr="001B2C2A">
        <w:rPr>
          <w:rFonts w:ascii="Times New Roman" w:hAnsi="Times New Roman"/>
          <w:color w:val="000000" w:themeColor="text1"/>
          <w:sz w:val="24"/>
          <w:szCs w:val="24"/>
          <w:lang w:val="en-US"/>
        </w:rPr>
        <w:t>r</w:t>
      </w:r>
      <w:r w:rsidRPr="001B2C2A">
        <w:rPr>
          <w:rFonts w:ascii="Times New Roman" w:hAnsi="Times New Roman"/>
          <w:color w:val="000000" w:themeColor="text1"/>
          <w:sz w:val="24"/>
          <w:szCs w:val="24"/>
          <w:lang w:val="en-US"/>
        </w:rPr>
        <w:t xml:space="preserve">eagents for </w:t>
      </w:r>
      <w:r w:rsidR="00337AE0" w:rsidRPr="001B2C2A">
        <w:rPr>
          <w:rFonts w:ascii="Times New Roman" w:hAnsi="Times New Roman"/>
          <w:color w:val="000000" w:themeColor="text1"/>
          <w:sz w:val="24"/>
          <w:szCs w:val="24"/>
          <w:lang w:val="en-US"/>
        </w:rPr>
        <w:t>d</w:t>
      </w:r>
      <w:r w:rsidRPr="001B2C2A">
        <w:rPr>
          <w:rFonts w:ascii="Times New Roman" w:hAnsi="Times New Roman"/>
          <w:color w:val="000000" w:themeColor="text1"/>
          <w:sz w:val="24"/>
          <w:szCs w:val="24"/>
          <w:lang w:val="en-US"/>
        </w:rPr>
        <w:t xml:space="preserve">etermination of </w:t>
      </w:r>
      <w:r w:rsidR="00337AE0" w:rsidRPr="001B2C2A">
        <w:rPr>
          <w:rFonts w:ascii="Times New Roman" w:hAnsi="Times New Roman"/>
          <w:color w:val="000000" w:themeColor="text1"/>
          <w:sz w:val="24"/>
          <w:szCs w:val="24"/>
          <w:lang w:val="en-US"/>
        </w:rPr>
        <w:t>u</w:t>
      </w:r>
      <w:r w:rsidRPr="001B2C2A">
        <w:rPr>
          <w:rFonts w:ascii="Times New Roman" w:hAnsi="Times New Roman"/>
          <w:color w:val="000000" w:themeColor="text1"/>
          <w:sz w:val="24"/>
          <w:szCs w:val="24"/>
          <w:lang w:val="en-US"/>
        </w:rPr>
        <w:t xml:space="preserve">rea and </w:t>
      </w:r>
      <w:r w:rsidR="00337AE0" w:rsidRPr="001B2C2A">
        <w:rPr>
          <w:rFonts w:ascii="Times New Roman" w:hAnsi="Times New Roman"/>
          <w:color w:val="000000" w:themeColor="text1"/>
          <w:sz w:val="24"/>
          <w:szCs w:val="24"/>
          <w:lang w:val="en-US"/>
        </w:rPr>
        <w:t>a</w:t>
      </w:r>
      <w:r w:rsidRPr="001B2C2A">
        <w:rPr>
          <w:rFonts w:ascii="Times New Roman" w:hAnsi="Times New Roman"/>
          <w:color w:val="000000" w:themeColor="text1"/>
          <w:sz w:val="24"/>
          <w:szCs w:val="24"/>
          <w:lang w:val="en-US"/>
        </w:rPr>
        <w:t xml:space="preserve">mmonia. </w:t>
      </w:r>
      <w:r w:rsidRPr="004B102F">
        <w:rPr>
          <w:rFonts w:ascii="Times New Roman" w:hAnsi="Times New Roman"/>
          <w:i/>
          <w:color w:val="000000" w:themeColor="text1"/>
          <w:sz w:val="24"/>
          <w:szCs w:val="24"/>
          <w:lang w:val="en-US"/>
        </w:rPr>
        <w:t>Clinical Chemistry</w:t>
      </w:r>
      <w:r w:rsidR="00BE18C0">
        <w:rPr>
          <w:rFonts w:ascii="Times New Roman" w:hAnsi="Times New Roman"/>
          <w:color w:val="000000" w:themeColor="text1"/>
          <w:sz w:val="24"/>
          <w:szCs w:val="24"/>
          <w:lang w:val="en-US"/>
        </w:rPr>
        <w:t>,</w:t>
      </w:r>
      <w:r w:rsidR="00BE18C0" w:rsidRPr="004B102F">
        <w:rPr>
          <w:rFonts w:ascii="Times New Roman" w:hAnsi="Times New Roman"/>
          <w:color w:val="000000" w:themeColor="text1"/>
          <w:sz w:val="24"/>
          <w:szCs w:val="24"/>
          <w:lang w:val="en-US"/>
        </w:rPr>
        <w:t xml:space="preserve"> </w:t>
      </w:r>
      <w:r w:rsidR="006E080C" w:rsidRPr="006E080C">
        <w:rPr>
          <w:rFonts w:ascii="Times New Roman" w:hAnsi="Times New Roman"/>
          <w:i/>
          <w:color w:val="000000" w:themeColor="text1"/>
          <w:sz w:val="24"/>
          <w:szCs w:val="24"/>
          <w:lang w:val="en-US"/>
        </w:rPr>
        <w:t>8</w:t>
      </w:r>
      <w:r w:rsidRPr="004B102F">
        <w:rPr>
          <w:rFonts w:ascii="Times New Roman" w:hAnsi="Times New Roman"/>
          <w:color w:val="000000" w:themeColor="text1"/>
          <w:sz w:val="24"/>
          <w:szCs w:val="24"/>
          <w:lang w:val="en-US"/>
        </w:rPr>
        <w:t xml:space="preserve"> (2</w:t>
      </w:r>
      <w:r w:rsidR="00BE18C0" w:rsidRPr="004B102F">
        <w:rPr>
          <w:rFonts w:ascii="Times New Roman" w:hAnsi="Times New Roman"/>
          <w:color w:val="000000" w:themeColor="text1"/>
          <w:sz w:val="24"/>
          <w:szCs w:val="24"/>
          <w:lang w:val="en-US"/>
        </w:rPr>
        <w:t>)</w:t>
      </w:r>
      <w:r w:rsidR="00BE18C0">
        <w:rPr>
          <w:rFonts w:ascii="Times New Roman" w:hAnsi="Times New Roman"/>
          <w:color w:val="000000" w:themeColor="text1"/>
          <w:sz w:val="24"/>
          <w:szCs w:val="24"/>
          <w:lang w:val="en-US"/>
        </w:rPr>
        <w:t xml:space="preserve">, </w:t>
      </w:r>
      <w:r w:rsidRPr="004B102F">
        <w:rPr>
          <w:rFonts w:ascii="Times New Roman" w:hAnsi="Times New Roman"/>
          <w:color w:val="000000" w:themeColor="text1"/>
          <w:sz w:val="24"/>
          <w:szCs w:val="24"/>
          <w:lang w:val="en-US"/>
        </w:rPr>
        <w:t xml:space="preserve">130-132. </w:t>
      </w:r>
    </w:p>
    <w:p w:rsidR="00F3254C" w:rsidRPr="001B2C2A" w:rsidRDefault="0045724E" w:rsidP="00F3254C">
      <w:pPr>
        <w:spacing w:after="0" w:line="240" w:lineRule="auto"/>
        <w:ind w:left="851" w:hanging="851"/>
        <w:jc w:val="both"/>
        <w:rPr>
          <w:rFonts w:ascii="Times New Roman" w:hAnsi="Times New Roman"/>
          <w:color w:val="000000" w:themeColor="text1"/>
          <w:sz w:val="24"/>
          <w:szCs w:val="24"/>
          <w:lang w:val="en-US"/>
        </w:rPr>
      </w:pPr>
      <w:r w:rsidRPr="001B2C2A">
        <w:rPr>
          <w:rFonts w:ascii="Times New Roman" w:hAnsi="Times New Roman"/>
          <w:color w:val="000000" w:themeColor="text1"/>
          <w:sz w:val="24"/>
          <w:szCs w:val="24"/>
          <w:lang w:val="en-US"/>
        </w:rPr>
        <w:t>Cherif-Silini</w:t>
      </w:r>
      <w:r w:rsidR="00F3254C" w:rsidRPr="001B2C2A">
        <w:rPr>
          <w:rFonts w:ascii="Times New Roman" w:hAnsi="Times New Roman"/>
          <w:color w:val="000000" w:themeColor="text1"/>
          <w:sz w:val="24"/>
          <w:szCs w:val="24"/>
          <w:lang w:val="en-US"/>
        </w:rPr>
        <w:t xml:space="preserve">, H., </w:t>
      </w:r>
      <w:proofErr w:type="spellStart"/>
      <w:r w:rsidR="00F3254C" w:rsidRPr="001B2C2A">
        <w:rPr>
          <w:rFonts w:ascii="Times New Roman" w:hAnsi="Times New Roman"/>
          <w:color w:val="000000" w:themeColor="text1"/>
          <w:sz w:val="24"/>
          <w:szCs w:val="24"/>
          <w:lang w:val="en-US"/>
        </w:rPr>
        <w:t>Silini</w:t>
      </w:r>
      <w:proofErr w:type="spellEnd"/>
      <w:r w:rsidR="00F3254C" w:rsidRPr="001B2C2A">
        <w:rPr>
          <w:rFonts w:ascii="Times New Roman" w:hAnsi="Times New Roman"/>
          <w:color w:val="000000" w:themeColor="text1"/>
          <w:sz w:val="24"/>
          <w:szCs w:val="24"/>
          <w:lang w:val="en-US"/>
        </w:rPr>
        <w:t xml:space="preserve">, A., Ghoul, M.; </w:t>
      </w:r>
      <w:proofErr w:type="spellStart"/>
      <w:r w:rsidR="00F3254C" w:rsidRPr="001B2C2A">
        <w:rPr>
          <w:rFonts w:ascii="Times New Roman" w:hAnsi="Times New Roman"/>
          <w:color w:val="000000" w:themeColor="text1"/>
          <w:sz w:val="24"/>
          <w:szCs w:val="24"/>
          <w:lang w:val="en-US"/>
        </w:rPr>
        <w:t>Yahiaoui</w:t>
      </w:r>
      <w:proofErr w:type="spellEnd"/>
      <w:r w:rsidR="00F3254C" w:rsidRPr="001B2C2A">
        <w:rPr>
          <w:rFonts w:ascii="Times New Roman" w:hAnsi="Times New Roman"/>
          <w:color w:val="000000" w:themeColor="text1"/>
          <w:sz w:val="24"/>
          <w:szCs w:val="24"/>
          <w:lang w:val="en-US"/>
        </w:rPr>
        <w:t xml:space="preserve">, </w:t>
      </w:r>
      <w:proofErr w:type="spellStart"/>
      <w:r w:rsidR="00F3254C" w:rsidRPr="001B2C2A">
        <w:rPr>
          <w:rFonts w:ascii="Times New Roman" w:hAnsi="Times New Roman"/>
          <w:color w:val="000000" w:themeColor="text1"/>
          <w:sz w:val="24"/>
          <w:szCs w:val="24"/>
          <w:lang w:val="en-US"/>
        </w:rPr>
        <w:t>B.</w:t>
      </w:r>
      <w:proofErr w:type="gramStart"/>
      <w:r w:rsidR="00F3254C" w:rsidRPr="001B2C2A">
        <w:rPr>
          <w:rFonts w:ascii="Times New Roman" w:hAnsi="Times New Roman"/>
          <w:color w:val="000000" w:themeColor="text1"/>
          <w:sz w:val="24"/>
          <w:szCs w:val="24"/>
          <w:lang w:val="en-US"/>
        </w:rPr>
        <w:t>,Arif</w:t>
      </w:r>
      <w:proofErr w:type="spellEnd"/>
      <w:proofErr w:type="gramEnd"/>
      <w:r w:rsidR="00F3254C" w:rsidRPr="001B2C2A">
        <w:rPr>
          <w:rFonts w:ascii="Times New Roman" w:hAnsi="Times New Roman"/>
          <w:color w:val="000000" w:themeColor="text1"/>
          <w:sz w:val="24"/>
          <w:szCs w:val="24"/>
          <w:lang w:val="en-US"/>
        </w:rPr>
        <w:t xml:space="preserve">, F. </w:t>
      </w:r>
      <w:r w:rsidR="00BE18C0">
        <w:rPr>
          <w:rFonts w:ascii="Times New Roman" w:hAnsi="Times New Roman"/>
          <w:color w:val="000000" w:themeColor="text1"/>
          <w:sz w:val="24"/>
          <w:szCs w:val="24"/>
          <w:lang w:val="en-US"/>
        </w:rPr>
        <w:t>(</w:t>
      </w:r>
      <w:r w:rsidR="00F3254C" w:rsidRPr="001B2C2A">
        <w:rPr>
          <w:rFonts w:ascii="Times New Roman" w:hAnsi="Times New Roman"/>
          <w:color w:val="000000" w:themeColor="text1"/>
          <w:sz w:val="24"/>
          <w:szCs w:val="24"/>
          <w:lang w:val="en-US"/>
        </w:rPr>
        <w:t>2013</w:t>
      </w:r>
      <w:r w:rsidR="00BE18C0">
        <w:rPr>
          <w:rFonts w:ascii="Times New Roman" w:hAnsi="Times New Roman"/>
          <w:color w:val="000000" w:themeColor="text1"/>
          <w:sz w:val="24"/>
          <w:szCs w:val="24"/>
          <w:lang w:val="en-US"/>
        </w:rPr>
        <w:t>)</w:t>
      </w:r>
      <w:r w:rsidR="00F3254C" w:rsidRPr="001B2C2A">
        <w:rPr>
          <w:rFonts w:ascii="Times New Roman" w:hAnsi="Times New Roman"/>
          <w:color w:val="000000" w:themeColor="text1"/>
          <w:sz w:val="24"/>
          <w:szCs w:val="24"/>
          <w:lang w:val="en-US"/>
        </w:rPr>
        <w:t xml:space="preserve">. </w:t>
      </w:r>
      <w:proofErr w:type="spellStart"/>
      <w:r w:rsidR="00F3254C" w:rsidRPr="001B2C2A">
        <w:rPr>
          <w:rFonts w:ascii="Times New Roman" w:hAnsi="Times New Roman"/>
          <w:color w:val="000000" w:themeColor="text1"/>
          <w:sz w:val="24"/>
          <w:szCs w:val="24"/>
          <w:lang w:val="en-US"/>
        </w:rPr>
        <w:t>Solubilization</w:t>
      </w:r>
      <w:proofErr w:type="spellEnd"/>
      <w:r w:rsidR="00F3254C" w:rsidRPr="001B2C2A">
        <w:rPr>
          <w:rFonts w:ascii="Times New Roman" w:hAnsi="Times New Roman"/>
          <w:color w:val="000000" w:themeColor="text1"/>
          <w:sz w:val="24"/>
          <w:szCs w:val="24"/>
          <w:lang w:val="en-US"/>
        </w:rPr>
        <w:t xml:space="preserve"> of phosphate by the Bacillus under salt stress and in the presence of </w:t>
      </w:r>
      <w:proofErr w:type="spellStart"/>
      <w:r w:rsidR="00F3254C" w:rsidRPr="001B2C2A">
        <w:rPr>
          <w:rFonts w:ascii="Times New Roman" w:hAnsi="Times New Roman"/>
          <w:color w:val="000000" w:themeColor="text1"/>
          <w:sz w:val="24"/>
          <w:szCs w:val="24"/>
          <w:lang w:val="en-US"/>
        </w:rPr>
        <w:t>osmoprotectant</w:t>
      </w:r>
      <w:proofErr w:type="spellEnd"/>
      <w:r w:rsidR="00F3254C" w:rsidRPr="001B2C2A">
        <w:rPr>
          <w:rFonts w:ascii="Times New Roman" w:hAnsi="Times New Roman"/>
          <w:color w:val="000000" w:themeColor="text1"/>
          <w:sz w:val="24"/>
          <w:szCs w:val="24"/>
          <w:lang w:val="en-US"/>
        </w:rPr>
        <w:t xml:space="preserve"> compounds. </w:t>
      </w:r>
      <w:r w:rsidR="00F3254C" w:rsidRPr="001B2C2A">
        <w:rPr>
          <w:rFonts w:ascii="Times New Roman" w:hAnsi="Times New Roman"/>
          <w:i/>
          <w:color w:val="000000" w:themeColor="text1"/>
          <w:sz w:val="24"/>
          <w:szCs w:val="24"/>
          <w:lang w:val="en-US"/>
        </w:rPr>
        <w:t>African Journal of Microbiology Research</w:t>
      </w:r>
      <w:r w:rsidR="00BE18C0">
        <w:rPr>
          <w:rFonts w:ascii="Times New Roman" w:hAnsi="Times New Roman"/>
          <w:i/>
          <w:color w:val="000000" w:themeColor="text1"/>
          <w:sz w:val="24"/>
          <w:szCs w:val="24"/>
          <w:lang w:val="en-US"/>
        </w:rPr>
        <w:t>,</w:t>
      </w:r>
      <w:r w:rsidR="0090037A">
        <w:rPr>
          <w:rFonts w:ascii="Times New Roman" w:hAnsi="Times New Roman"/>
          <w:i/>
          <w:color w:val="000000" w:themeColor="text1"/>
          <w:sz w:val="24"/>
          <w:szCs w:val="24"/>
          <w:lang w:val="en-US"/>
        </w:rPr>
        <w:t xml:space="preserve"> </w:t>
      </w:r>
      <w:r w:rsidR="006E080C" w:rsidRPr="006E080C">
        <w:rPr>
          <w:rFonts w:ascii="Times New Roman" w:hAnsi="Times New Roman"/>
          <w:i/>
          <w:color w:val="000000" w:themeColor="text1"/>
          <w:sz w:val="24"/>
          <w:szCs w:val="24"/>
          <w:lang w:val="en-US"/>
        </w:rPr>
        <w:t>7</w:t>
      </w:r>
      <w:r w:rsidR="00F3254C" w:rsidRPr="001B2C2A">
        <w:rPr>
          <w:rFonts w:ascii="Times New Roman" w:hAnsi="Times New Roman"/>
          <w:color w:val="000000" w:themeColor="text1"/>
          <w:sz w:val="24"/>
          <w:szCs w:val="24"/>
          <w:lang w:val="en-US"/>
        </w:rPr>
        <w:t>(37</w:t>
      </w:r>
      <w:r w:rsidR="00BE18C0" w:rsidRPr="001B2C2A">
        <w:rPr>
          <w:rFonts w:ascii="Times New Roman" w:hAnsi="Times New Roman"/>
          <w:color w:val="000000" w:themeColor="text1"/>
          <w:sz w:val="24"/>
          <w:szCs w:val="24"/>
          <w:lang w:val="en-US"/>
        </w:rPr>
        <w:t>)</w:t>
      </w:r>
      <w:proofErr w:type="gramStart"/>
      <w:r w:rsidR="00BE18C0">
        <w:rPr>
          <w:rFonts w:ascii="Times New Roman" w:hAnsi="Times New Roman"/>
          <w:color w:val="000000" w:themeColor="text1"/>
          <w:sz w:val="24"/>
          <w:szCs w:val="24"/>
          <w:lang w:val="en-US"/>
        </w:rPr>
        <w:t xml:space="preserve">, </w:t>
      </w:r>
      <w:r w:rsidR="00BE18C0" w:rsidRPr="001B2C2A">
        <w:rPr>
          <w:rFonts w:ascii="Times New Roman" w:hAnsi="Times New Roman"/>
          <w:color w:val="000000" w:themeColor="text1"/>
          <w:sz w:val="24"/>
          <w:szCs w:val="24"/>
          <w:lang w:val="en-US"/>
        </w:rPr>
        <w:t xml:space="preserve"> </w:t>
      </w:r>
      <w:r w:rsidR="00F3254C" w:rsidRPr="001B2C2A">
        <w:rPr>
          <w:rFonts w:ascii="Times New Roman" w:hAnsi="Times New Roman"/>
          <w:color w:val="000000" w:themeColor="text1"/>
          <w:sz w:val="24"/>
          <w:szCs w:val="24"/>
          <w:lang w:val="en-US"/>
        </w:rPr>
        <w:t>4562</w:t>
      </w:r>
      <w:proofErr w:type="gramEnd"/>
      <w:r w:rsidR="00F3254C" w:rsidRPr="001B2C2A">
        <w:rPr>
          <w:rFonts w:ascii="Times New Roman" w:hAnsi="Times New Roman"/>
          <w:color w:val="000000" w:themeColor="text1"/>
          <w:sz w:val="24"/>
          <w:szCs w:val="24"/>
          <w:lang w:val="en-US"/>
        </w:rPr>
        <w:t>-4571.</w:t>
      </w:r>
    </w:p>
    <w:p w:rsidR="00F3254C" w:rsidRPr="001B2C2A" w:rsidRDefault="00F3254C" w:rsidP="00F3254C">
      <w:pPr>
        <w:spacing w:after="0" w:line="240" w:lineRule="auto"/>
        <w:ind w:left="851" w:hanging="851"/>
        <w:jc w:val="both"/>
        <w:rPr>
          <w:rFonts w:ascii="Times New Roman" w:hAnsi="Times New Roman"/>
          <w:color w:val="000000" w:themeColor="text1"/>
          <w:sz w:val="24"/>
          <w:szCs w:val="24"/>
          <w:lang w:val="en-US"/>
        </w:rPr>
      </w:pPr>
      <w:r w:rsidRPr="001B2C2A">
        <w:rPr>
          <w:rFonts w:ascii="Times New Roman" w:hAnsi="Times New Roman"/>
          <w:color w:val="000000" w:themeColor="text1"/>
          <w:sz w:val="24"/>
          <w:szCs w:val="24"/>
          <w:lang w:val="en-US"/>
        </w:rPr>
        <w:t xml:space="preserve">Dubois, M., Gilles, </w:t>
      </w:r>
      <w:proofErr w:type="gramStart"/>
      <w:r w:rsidRPr="001B2C2A">
        <w:rPr>
          <w:rFonts w:ascii="Times New Roman" w:hAnsi="Times New Roman"/>
          <w:color w:val="000000" w:themeColor="text1"/>
          <w:sz w:val="24"/>
          <w:szCs w:val="24"/>
          <w:lang w:val="en-US"/>
        </w:rPr>
        <w:t>K</w:t>
      </w:r>
      <w:r w:rsidR="00733DA2" w:rsidRPr="001B2C2A">
        <w:rPr>
          <w:rFonts w:ascii="Times New Roman" w:hAnsi="Times New Roman"/>
          <w:color w:val="000000" w:themeColor="text1"/>
          <w:sz w:val="24"/>
          <w:szCs w:val="24"/>
          <w:lang w:val="en-US"/>
        </w:rPr>
        <w:t>A</w:t>
      </w:r>
      <w:r w:rsidRPr="001B2C2A">
        <w:rPr>
          <w:rFonts w:ascii="Times New Roman" w:hAnsi="Times New Roman"/>
          <w:color w:val="000000" w:themeColor="text1"/>
          <w:sz w:val="24"/>
          <w:szCs w:val="24"/>
          <w:lang w:val="en-US"/>
        </w:rPr>
        <w:t>.,</w:t>
      </w:r>
      <w:proofErr w:type="gramEnd"/>
      <w:r w:rsidRPr="001B2C2A">
        <w:rPr>
          <w:rFonts w:ascii="Times New Roman" w:hAnsi="Times New Roman"/>
          <w:color w:val="000000" w:themeColor="text1"/>
          <w:sz w:val="24"/>
          <w:szCs w:val="24"/>
          <w:lang w:val="en-US"/>
        </w:rPr>
        <w:t xml:space="preserve"> </w:t>
      </w:r>
      <w:r w:rsidR="00733DA2" w:rsidRPr="001B2C2A">
        <w:rPr>
          <w:rFonts w:ascii="Times New Roman" w:hAnsi="Times New Roman"/>
          <w:color w:val="000000" w:themeColor="text1"/>
          <w:sz w:val="24"/>
          <w:szCs w:val="24"/>
          <w:lang w:val="en-US"/>
        </w:rPr>
        <w:t>H</w:t>
      </w:r>
      <w:r w:rsidRPr="001B2C2A">
        <w:rPr>
          <w:rFonts w:ascii="Times New Roman" w:hAnsi="Times New Roman"/>
          <w:color w:val="000000" w:themeColor="text1"/>
          <w:sz w:val="24"/>
          <w:szCs w:val="24"/>
          <w:lang w:val="en-US"/>
        </w:rPr>
        <w:t>amilton, J</w:t>
      </w:r>
      <w:r w:rsidR="00733DA2" w:rsidRPr="001B2C2A">
        <w:rPr>
          <w:rFonts w:ascii="Times New Roman" w:hAnsi="Times New Roman"/>
          <w:color w:val="000000" w:themeColor="text1"/>
          <w:sz w:val="24"/>
          <w:szCs w:val="24"/>
          <w:lang w:val="en-US"/>
        </w:rPr>
        <w:t>K</w:t>
      </w:r>
      <w:r w:rsidRPr="001B2C2A">
        <w:rPr>
          <w:rFonts w:ascii="Times New Roman" w:hAnsi="Times New Roman"/>
          <w:color w:val="000000" w:themeColor="text1"/>
          <w:sz w:val="24"/>
          <w:szCs w:val="24"/>
          <w:lang w:val="en-US"/>
        </w:rPr>
        <w:t xml:space="preserve">., </w:t>
      </w:r>
      <w:proofErr w:type="spellStart"/>
      <w:r w:rsidRPr="001B2C2A">
        <w:rPr>
          <w:rFonts w:ascii="Times New Roman" w:hAnsi="Times New Roman"/>
          <w:color w:val="000000" w:themeColor="text1"/>
          <w:sz w:val="24"/>
          <w:szCs w:val="24"/>
          <w:lang w:val="en-US"/>
        </w:rPr>
        <w:t>Rebers</w:t>
      </w:r>
      <w:proofErr w:type="spellEnd"/>
      <w:r w:rsidRPr="001B2C2A">
        <w:rPr>
          <w:rFonts w:ascii="Times New Roman" w:hAnsi="Times New Roman"/>
          <w:color w:val="000000" w:themeColor="text1"/>
          <w:sz w:val="24"/>
          <w:szCs w:val="24"/>
          <w:lang w:val="en-US"/>
        </w:rPr>
        <w:t>, P</w:t>
      </w:r>
      <w:r w:rsidR="00733DA2" w:rsidRPr="001B2C2A">
        <w:rPr>
          <w:rFonts w:ascii="Times New Roman" w:hAnsi="Times New Roman"/>
          <w:color w:val="000000" w:themeColor="text1"/>
          <w:sz w:val="24"/>
          <w:szCs w:val="24"/>
          <w:lang w:val="en-US"/>
        </w:rPr>
        <w:t>A</w:t>
      </w:r>
      <w:r w:rsidRPr="001B2C2A">
        <w:rPr>
          <w:rFonts w:ascii="Times New Roman" w:hAnsi="Times New Roman"/>
          <w:color w:val="000000" w:themeColor="text1"/>
          <w:sz w:val="24"/>
          <w:szCs w:val="24"/>
          <w:lang w:val="en-US"/>
        </w:rPr>
        <w:t xml:space="preserve">., Smith F. </w:t>
      </w:r>
      <w:r w:rsidR="00BE18C0">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1956</w:t>
      </w:r>
      <w:r w:rsidR="00BE18C0">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 xml:space="preserve">. Colorimetric method for determination of sugars and related substances. </w:t>
      </w:r>
      <w:r w:rsidRPr="001B2C2A">
        <w:rPr>
          <w:rFonts w:ascii="Times New Roman" w:hAnsi="Times New Roman"/>
          <w:i/>
          <w:color w:val="000000" w:themeColor="text1"/>
          <w:sz w:val="24"/>
          <w:szCs w:val="24"/>
          <w:lang w:val="en-US"/>
        </w:rPr>
        <w:t>Analytical Chemistry</w:t>
      </w:r>
      <w:r w:rsidR="00BE18C0">
        <w:rPr>
          <w:rFonts w:ascii="Times New Roman" w:hAnsi="Times New Roman"/>
          <w:i/>
          <w:color w:val="000000" w:themeColor="text1"/>
          <w:sz w:val="24"/>
          <w:szCs w:val="24"/>
          <w:lang w:val="en-US"/>
        </w:rPr>
        <w:t>,</w:t>
      </w:r>
      <w:r w:rsidR="0090037A">
        <w:rPr>
          <w:rFonts w:ascii="Times New Roman" w:hAnsi="Times New Roman"/>
          <w:i/>
          <w:color w:val="000000" w:themeColor="text1"/>
          <w:sz w:val="24"/>
          <w:szCs w:val="24"/>
          <w:lang w:val="en-US"/>
        </w:rPr>
        <w:t xml:space="preserve"> </w:t>
      </w:r>
      <w:r w:rsidR="006E080C" w:rsidRPr="006E080C">
        <w:rPr>
          <w:rFonts w:ascii="Times New Roman" w:hAnsi="Times New Roman"/>
          <w:i/>
          <w:color w:val="000000" w:themeColor="text1"/>
          <w:sz w:val="24"/>
          <w:szCs w:val="24"/>
          <w:lang w:val="en-US"/>
        </w:rPr>
        <w:t>28</w:t>
      </w:r>
      <w:r w:rsidR="0090037A">
        <w:rPr>
          <w:rFonts w:ascii="Times New Roman" w:hAnsi="Times New Roman"/>
          <w:color w:val="000000" w:themeColor="text1"/>
          <w:sz w:val="24"/>
          <w:szCs w:val="24"/>
          <w:lang w:val="en-US"/>
        </w:rPr>
        <w:t xml:space="preserve"> </w:t>
      </w:r>
      <w:r w:rsidRPr="001B2C2A">
        <w:rPr>
          <w:rFonts w:ascii="Times New Roman" w:hAnsi="Times New Roman"/>
          <w:color w:val="000000" w:themeColor="text1"/>
          <w:sz w:val="24"/>
          <w:szCs w:val="24"/>
          <w:lang w:val="en-US"/>
        </w:rPr>
        <w:t>(3)</w:t>
      </w:r>
      <w:r w:rsidR="00BE18C0">
        <w:rPr>
          <w:rFonts w:ascii="Times New Roman" w:hAnsi="Times New Roman"/>
          <w:color w:val="000000" w:themeColor="text1"/>
          <w:sz w:val="24"/>
          <w:szCs w:val="24"/>
          <w:lang w:val="en-US"/>
        </w:rPr>
        <w:t>,</w:t>
      </w:r>
      <w:r w:rsidR="0090037A">
        <w:rPr>
          <w:rFonts w:ascii="Times New Roman" w:hAnsi="Times New Roman"/>
          <w:color w:val="000000" w:themeColor="text1"/>
          <w:sz w:val="24"/>
          <w:szCs w:val="24"/>
          <w:lang w:val="en-US"/>
        </w:rPr>
        <w:t xml:space="preserve"> </w:t>
      </w:r>
      <w:r w:rsidRPr="001B2C2A">
        <w:rPr>
          <w:rFonts w:ascii="Times New Roman" w:hAnsi="Times New Roman"/>
          <w:color w:val="000000" w:themeColor="text1"/>
          <w:sz w:val="24"/>
          <w:szCs w:val="24"/>
          <w:lang w:val="en-US"/>
        </w:rPr>
        <w:t>352-356.</w:t>
      </w:r>
    </w:p>
    <w:p w:rsidR="00F3254C" w:rsidRPr="003551DB" w:rsidRDefault="00F3254C" w:rsidP="00F3254C">
      <w:pPr>
        <w:spacing w:after="0" w:line="240" w:lineRule="auto"/>
        <w:ind w:left="851" w:hanging="851"/>
        <w:jc w:val="both"/>
        <w:rPr>
          <w:rFonts w:ascii="Times New Roman" w:hAnsi="Times New Roman"/>
          <w:color w:val="000000" w:themeColor="text1"/>
          <w:sz w:val="24"/>
          <w:szCs w:val="24"/>
          <w:lang w:val="es-CO"/>
        </w:rPr>
      </w:pPr>
      <w:r w:rsidRPr="001B2C2A">
        <w:rPr>
          <w:rFonts w:ascii="Times New Roman" w:hAnsi="Times New Roman"/>
          <w:color w:val="000000" w:themeColor="text1"/>
          <w:sz w:val="24"/>
          <w:szCs w:val="24"/>
          <w:lang w:val="en-US"/>
        </w:rPr>
        <w:t xml:space="preserve">Fiske, C. and </w:t>
      </w:r>
      <w:proofErr w:type="spellStart"/>
      <w:r w:rsidRPr="001B2C2A">
        <w:rPr>
          <w:rFonts w:ascii="Times New Roman" w:hAnsi="Times New Roman"/>
          <w:color w:val="000000" w:themeColor="text1"/>
          <w:sz w:val="24"/>
          <w:szCs w:val="24"/>
          <w:lang w:val="en-US"/>
        </w:rPr>
        <w:t>Subbarow</w:t>
      </w:r>
      <w:proofErr w:type="spellEnd"/>
      <w:r w:rsidRPr="001B2C2A">
        <w:rPr>
          <w:rFonts w:ascii="Times New Roman" w:hAnsi="Times New Roman"/>
          <w:color w:val="000000" w:themeColor="text1"/>
          <w:sz w:val="24"/>
          <w:szCs w:val="24"/>
          <w:lang w:val="en-US"/>
        </w:rPr>
        <w:t>, Y.</w:t>
      </w:r>
      <w:r w:rsidR="00BE18C0">
        <w:rPr>
          <w:rFonts w:ascii="Times New Roman" w:hAnsi="Times New Roman"/>
          <w:color w:val="000000" w:themeColor="text1"/>
          <w:sz w:val="24"/>
          <w:szCs w:val="24"/>
          <w:lang w:val="en-US"/>
        </w:rPr>
        <w:t xml:space="preserve"> (</w:t>
      </w:r>
      <w:r w:rsidRPr="001B2C2A">
        <w:rPr>
          <w:rFonts w:ascii="Times New Roman" w:hAnsi="Times New Roman"/>
          <w:color w:val="000000" w:themeColor="text1"/>
          <w:sz w:val="24"/>
          <w:szCs w:val="24"/>
          <w:lang w:val="en-US"/>
        </w:rPr>
        <w:t>1925</w:t>
      </w:r>
      <w:r w:rsidR="00BE18C0">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 xml:space="preserve">. The colorimetric determination of phosphorus. </w:t>
      </w:r>
      <w:proofErr w:type="spellStart"/>
      <w:r w:rsidR="006E080C" w:rsidRPr="003551DB">
        <w:rPr>
          <w:rFonts w:ascii="Times New Roman" w:hAnsi="Times New Roman"/>
          <w:bCs/>
          <w:i/>
          <w:color w:val="000000" w:themeColor="text1"/>
          <w:sz w:val="24"/>
          <w:szCs w:val="24"/>
          <w:lang w:val="es-CO"/>
        </w:rPr>
        <w:t>Journal</w:t>
      </w:r>
      <w:proofErr w:type="spellEnd"/>
      <w:r w:rsidR="006E080C" w:rsidRPr="003551DB">
        <w:rPr>
          <w:rFonts w:ascii="Times New Roman" w:hAnsi="Times New Roman"/>
          <w:i/>
          <w:color w:val="000000" w:themeColor="text1"/>
          <w:sz w:val="24"/>
          <w:szCs w:val="24"/>
          <w:lang w:val="es-CO"/>
        </w:rPr>
        <w:t xml:space="preserve"> of </w:t>
      </w:r>
      <w:proofErr w:type="spellStart"/>
      <w:r w:rsidR="006E080C" w:rsidRPr="003551DB">
        <w:rPr>
          <w:rFonts w:ascii="Times New Roman" w:hAnsi="Times New Roman"/>
          <w:i/>
          <w:color w:val="000000" w:themeColor="text1"/>
          <w:sz w:val="24"/>
          <w:szCs w:val="24"/>
          <w:lang w:val="es-CO"/>
        </w:rPr>
        <w:t>Biological</w:t>
      </w:r>
      <w:proofErr w:type="spellEnd"/>
      <w:r w:rsidR="006E080C" w:rsidRPr="003551DB">
        <w:rPr>
          <w:rFonts w:ascii="Times New Roman" w:hAnsi="Times New Roman"/>
          <w:i/>
          <w:color w:val="000000" w:themeColor="text1"/>
          <w:sz w:val="24"/>
          <w:szCs w:val="24"/>
          <w:lang w:val="es-CO"/>
        </w:rPr>
        <w:t> </w:t>
      </w:r>
      <w:proofErr w:type="spellStart"/>
      <w:r w:rsidR="006E080C" w:rsidRPr="003551DB">
        <w:rPr>
          <w:rFonts w:ascii="Times New Roman" w:hAnsi="Times New Roman"/>
          <w:bCs/>
          <w:i/>
          <w:color w:val="000000" w:themeColor="text1"/>
          <w:sz w:val="24"/>
          <w:szCs w:val="24"/>
          <w:lang w:val="es-CO"/>
        </w:rPr>
        <w:t>Chemistry</w:t>
      </w:r>
      <w:proofErr w:type="spellEnd"/>
      <w:r w:rsidR="00BE18C0" w:rsidRPr="003551DB">
        <w:rPr>
          <w:rFonts w:ascii="Times New Roman" w:hAnsi="Times New Roman"/>
          <w:bCs/>
          <w:i/>
          <w:color w:val="000000" w:themeColor="text1"/>
          <w:sz w:val="24"/>
          <w:szCs w:val="24"/>
          <w:lang w:val="es-CO"/>
        </w:rPr>
        <w:t>,</w:t>
      </w:r>
      <w:r w:rsidR="0018631E">
        <w:rPr>
          <w:rFonts w:ascii="Times New Roman" w:hAnsi="Times New Roman"/>
          <w:bCs/>
          <w:i/>
          <w:color w:val="000000" w:themeColor="text1"/>
          <w:sz w:val="24"/>
          <w:szCs w:val="24"/>
          <w:lang w:val="es-CO"/>
        </w:rPr>
        <w:t xml:space="preserve"> </w:t>
      </w:r>
      <w:r w:rsidR="006E080C" w:rsidRPr="003551DB">
        <w:rPr>
          <w:rFonts w:ascii="Times New Roman" w:hAnsi="Times New Roman"/>
          <w:i/>
          <w:color w:val="000000" w:themeColor="text1"/>
          <w:sz w:val="24"/>
          <w:szCs w:val="24"/>
          <w:lang w:val="es-CO"/>
        </w:rPr>
        <w:t>66</w:t>
      </w:r>
      <w:r w:rsidR="00BE18C0" w:rsidRPr="003551DB">
        <w:rPr>
          <w:rFonts w:ascii="Times New Roman" w:hAnsi="Times New Roman"/>
          <w:color w:val="000000" w:themeColor="text1"/>
          <w:sz w:val="24"/>
          <w:szCs w:val="24"/>
          <w:lang w:val="es-CO"/>
        </w:rPr>
        <w:t xml:space="preserve">, </w:t>
      </w:r>
      <w:r w:rsidR="006E080C" w:rsidRPr="003551DB">
        <w:rPr>
          <w:rFonts w:ascii="Times New Roman" w:hAnsi="Times New Roman"/>
          <w:color w:val="000000" w:themeColor="text1"/>
          <w:sz w:val="24"/>
          <w:szCs w:val="24"/>
          <w:lang w:val="es-CO"/>
        </w:rPr>
        <w:t>375-400</w:t>
      </w:r>
    </w:p>
    <w:p w:rsidR="00F3254C" w:rsidRPr="001B2C2A" w:rsidRDefault="006E080C" w:rsidP="00F3254C">
      <w:pPr>
        <w:spacing w:after="0" w:line="240" w:lineRule="auto"/>
        <w:ind w:left="851" w:hanging="851"/>
        <w:jc w:val="both"/>
        <w:rPr>
          <w:rFonts w:ascii="Times New Roman" w:hAnsi="Times New Roman"/>
          <w:color w:val="000000" w:themeColor="text1"/>
          <w:sz w:val="24"/>
          <w:szCs w:val="24"/>
        </w:rPr>
      </w:pPr>
      <w:r w:rsidRPr="006E080C">
        <w:rPr>
          <w:rFonts w:ascii="Times New Roman" w:hAnsi="Times New Roman"/>
          <w:color w:val="000000" w:themeColor="text1"/>
          <w:sz w:val="24"/>
          <w:szCs w:val="24"/>
          <w:lang w:val="es-CO"/>
        </w:rPr>
        <w:t xml:space="preserve">García, A. (1986). Análisis químico de </w:t>
      </w:r>
      <w:r w:rsidR="00F3254C" w:rsidRPr="001B2C2A">
        <w:rPr>
          <w:rFonts w:ascii="Times New Roman" w:hAnsi="Times New Roman"/>
          <w:color w:val="000000" w:themeColor="text1"/>
          <w:sz w:val="24"/>
          <w:szCs w:val="24"/>
        </w:rPr>
        <w:t xml:space="preserve">suelos, Tejido vegetal y aguas para riego. Determinación de Salinidad del Suelo </w:t>
      </w:r>
      <w:proofErr w:type="spellStart"/>
      <w:r w:rsidR="00F3254C" w:rsidRPr="001B2C2A">
        <w:rPr>
          <w:rFonts w:ascii="Times New Roman" w:hAnsi="Times New Roman"/>
          <w:color w:val="000000" w:themeColor="text1"/>
          <w:sz w:val="24"/>
          <w:szCs w:val="24"/>
        </w:rPr>
        <w:t>Corpoica-Tibaitatá</w:t>
      </w:r>
      <w:proofErr w:type="spellEnd"/>
      <w:r w:rsidR="00F3254C" w:rsidRPr="001B2C2A">
        <w:rPr>
          <w:rFonts w:ascii="Times New Roman" w:hAnsi="Times New Roman"/>
          <w:color w:val="000000" w:themeColor="text1"/>
          <w:sz w:val="24"/>
          <w:szCs w:val="24"/>
        </w:rPr>
        <w:t>.</w:t>
      </w:r>
      <w:r w:rsidR="00CF3579">
        <w:rPr>
          <w:rFonts w:ascii="Times New Roman" w:hAnsi="Times New Roman"/>
          <w:color w:val="000000" w:themeColor="text1"/>
          <w:sz w:val="24"/>
          <w:szCs w:val="24"/>
        </w:rPr>
        <w:t xml:space="preserve"> </w:t>
      </w:r>
      <w:r w:rsidR="00F3254C" w:rsidRPr="001B2C2A">
        <w:rPr>
          <w:rFonts w:ascii="Times New Roman" w:hAnsi="Times New Roman"/>
          <w:color w:val="000000" w:themeColor="text1"/>
          <w:sz w:val="24"/>
          <w:szCs w:val="24"/>
        </w:rPr>
        <w:t>p.</w:t>
      </w:r>
      <w:r w:rsidR="00CA30E4">
        <w:rPr>
          <w:rFonts w:ascii="Times New Roman" w:hAnsi="Times New Roman"/>
          <w:color w:val="000000" w:themeColor="text1"/>
          <w:sz w:val="24"/>
          <w:szCs w:val="24"/>
        </w:rPr>
        <w:t xml:space="preserve"> </w:t>
      </w:r>
      <w:r w:rsidR="00F3254C" w:rsidRPr="001B2C2A">
        <w:rPr>
          <w:rFonts w:ascii="Times New Roman" w:hAnsi="Times New Roman"/>
          <w:color w:val="000000" w:themeColor="text1"/>
          <w:sz w:val="24"/>
          <w:szCs w:val="24"/>
        </w:rPr>
        <w:t>114-120.</w:t>
      </w:r>
    </w:p>
    <w:p w:rsidR="00F3254C" w:rsidRPr="001B2C2A" w:rsidRDefault="00F3254C" w:rsidP="00F3254C">
      <w:pPr>
        <w:spacing w:after="0" w:line="240" w:lineRule="auto"/>
        <w:ind w:left="851" w:hanging="851"/>
        <w:jc w:val="both"/>
        <w:rPr>
          <w:rFonts w:ascii="Times New Roman" w:hAnsi="Times New Roman"/>
          <w:color w:val="000000" w:themeColor="text1"/>
          <w:sz w:val="24"/>
          <w:szCs w:val="24"/>
          <w:lang w:val="en-US"/>
        </w:rPr>
      </w:pPr>
      <w:proofErr w:type="spellStart"/>
      <w:r w:rsidRPr="00B57648">
        <w:rPr>
          <w:rFonts w:ascii="Times New Roman" w:hAnsi="Times New Roman"/>
          <w:color w:val="000000" w:themeColor="text1"/>
          <w:sz w:val="24"/>
          <w:szCs w:val="24"/>
          <w:lang w:val="es-CO"/>
        </w:rPr>
        <w:t>Glick</w:t>
      </w:r>
      <w:proofErr w:type="spellEnd"/>
      <w:r w:rsidRPr="00B57648">
        <w:rPr>
          <w:rFonts w:ascii="Times New Roman" w:hAnsi="Times New Roman"/>
          <w:color w:val="000000" w:themeColor="text1"/>
          <w:sz w:val="24"/>
          <w:szCs w:val="24"/>
          <w:lang w:val="es-CO"/>
        </w:rPr>
        <w:t>,</w:t>
      </w:r>
      <w:r w:rsidR="00CA30E4">
        <w:rPr>
          <w:rFonts w:ascii="Times New Roman" w:hAnsi="Times New Roman"/>
          <w:color w:val="000000" w:themeColor="text1"/>
          <w:sz w:val="24"/>
          <w:szCs w:val="24"/>
          <w:lang w:val="es-CO"/>
        </w:rPr>
        <w:t xml:space="preserve"> </w:t>
      </w:r>
      <w:r w:rsidRPr="00B57648">
        <w:rPr>
          <w:rFonts w:ascii="Times New Roman" w:hAnsi="Times New Roman"/>
          <w:color w:val="000000" w:themeColor="text1"/>
          <w:sz w:val="24"/>
          <w:szCs w:val="24"/>
          <w:lang w:val="es-CO"/>
        </w:rPr>
        <w:t>B</w:t>
      </w:r>
      <w:r w:rsidR="00CD7778" w:rsidRPr="00B57648">
        <w:rPr>
          <w:rFonts w:ascii="Times New Roman" w:hAnsi="Times New Roman"/>
          <w:color w:val="000000" w:themeColor="text1"/>
          <w:sz w:val="24"/>
          <w:szCs w:val="24"/>
          <w:lang w:val="es-CO"/>
        </w:rPr>
        <w:t>R</w:t>
      </w:r>
      <w:r w:rsidRPr="00B57648">
        <w:rPr>
          <w:rFonts w:ascii="Times New Roman" w:hAnsi="Times New Roman"/>
          <w:color w:val="000000" w:themeColor="text1"/>
          <w:sz w:val="24"/>
          <w:szCs w:val="24"/>
          <w:lang w:val="es-CO"/>
        </w:rPr>
        <w:t>.</w:t>
      </w:r>
      <w:r w:rsidR="00CA30E4">
        <w:rPr>
          <w:rFonts w:ascii="Times New Roman" w:hAnsi="Times New Roman"/>
          <w:color w:val="000000" w:themeColor="text1"/>
          <w:sz w:val="24"/>
          <w:szCs w:val="24"/>
          <w:lang w:val="es-CO"/>
        </w:rPr>
        <w:t xml:space="preserve"> </w:t>
      </w:r>
      <w:r w:rsidR="00CF3579">
        <w:rPr>
          <w:rFonts w:ascii="Times New Roman" w:hAnsi="Times New Roman"/>
          <w:color w:val="000000" w:themeColor="text1"/>
          <w:sz w:val="24"/>
          <w:szCs w:val="24"/>
          <w:lang w:val="es-CO"/>
        </w:rPr>
        <w:t>(</w:t>
      </w:r>
      <w:r w:rsidRPr="00B57648">
        <w:rPr>
          <w:rFonts w:ascii="Times New Roman" w:hAnsi="Times New Roman"/>
          <w:color w:val="000000" w:themeColor="text1"/>
          <w:sz w:val="24"/>
          <w:szCs w:val="24"/>
          <w:lang w:val="es-CO"/>
        </w:rPr>
        <w:t>2004</w:t>
      </w:r>
      <w:r w:rsidR="00CF3579">
        <w:rPr>
          <w:rFonts w:ascii="Times New Roman" w:hAnsi="Times New Roman"/>
          <w:color w:val="000000" w:themeColor="text1"/>
          <w:sz w:val="24"/>
          <w:szCs w:val="24"/>
          <w:lang w:val="es-CO"/>
        </w:rPr>
        <w:t>)</w:t>
      </w:r>
      <w:r w:rsidRPr="00B57648">
        <w:rPr>
          <w:rFonts w:ascii="Times New Roman" w:hAnsi="Times New Roman"/>
          <w:color w:val="000000" w:themeColor="text1"/>
          <w:sz w:val="24"/>
          <w:szCs w:val="24"/>
          <w:lang w:val="es-CO"/>
        </w:rPr>
        <w:t xml:space="preserve">. </w:t>
      </w:r>
      <w:r w:rsidRPr="001B2C2A">
        <w:rPr>
          <w:rFonts w:ascii="Times New Roman" w:hAnsi="Times New Roman"/>
          <w:color w:val="000000" w:themeColor="text1"/>
          <w:sz w:val="24"/>
          <w:szCs w:val="24"/>
          <w:lang w:val="en-US"/>
        </w:rPr>
        <w:t>Bacterial ACC deaminase and the alleviation of plant stress.</w:t>
      </w:r>
      <w:r w:rsidR="00F76006" w:rsidRPr="004B102F">
        <w:rPr>
          <w:rFonts w:ascii="Arial" w:hAnsi="Arial" w:cs="Arial"/>
          <w:i/>
          <w:iCs/>
          <w:color w:val="000000" w:themeColor="text1"/>
          <w:sz w:val="19"/>
          <w:szCs w:val="19"/>
          <w:shd w:val="clear" w:color="auto" w:fill="FFFFFF"/>
          <w:lang w:val="en-US"/>
        </w:rPr>
        <w:t xml:space="preserve"> </w:t>
      </w:r>
      <w:r w:rsidR="00F76006" w:rsidRPr="004B102F">
        <w:rPr>
          <w:rFonts w:ascii="Times New Roman" w:hAnsi="Times New Roman"/>
          <w:i/>
          <w:iCs/>
          <w:color w:val="000000" w:themeColor="text1"/>
          <w:sz w:val="24"/>
          <w:szCs w:val="24"/>
          <w:lang w:val="en-US"/>
        </w:rPr>
        <w:t>Advances in applied microbiology</w:t>
      </w:r>
      <w:r w:rsidR="00CF3579">
        <w:rPr>
          <w:rFonts w:ascii="Times New Roman" w:hAnsi="Times New Roman"/>
          <w:i/>
          <w:color w:val="000000" w:themeColor="text1"/>
          <w:sz w:val="24"/>
          <w:szCs w:val="24"/>
          <w:lang w:val="en-US"/>
        </w:rPr>
        <w:t>,</w:t>
      </w:r>
      <w:r w:rsidR="003C3137">
        <w:rPr>
          <w:rFonts w:ascii="Times New Roman" w:hAnsi="Times New Roman"/>
          <w:i/>
          <w:color w:val="000000" w:themeColor="text1"/>
          <w:sz w:val="24"/>
          <w:szCs w:val="24"/>
          <w:lang w:val="en-US"/>
        </w:rPr>
        <w:t xml:space="preserve"> </w:t>
      </w:r>
      <w:r w:rsidR="006E080C" w:rsidRPr="006E080C">
        <w:rPr>
          <w:rFonts w:ascii="Times New Roman" w:hAnsi="Times New Roman"/>
          <w:i/>
          <w:color w:val="000000" w:themeColor="text1"/>
          <w:sz w:val="24"/>
          <w:szCs w:val="24"/>
          <w:lang w:val="en-US"/>
        </w:rPr>
        <w:t>56</w:t>
      </w:r>
      <w:proofErr w:type="gramStart"/>
      <w:r w:rsidR="00CF3579">
        <w:rPr>
          <w:rFonts w:ascii="Times New Roman" w:hAnsi="Times New Roman"/>
          <w:color w:val="000000" w:themeColor="text1"/>
          <w:sz w:val="24"/>
          <w:szCs w:val="24"/>
          <w:lang w:val="en-US"/>
        </w:rPr>
        <w:t xml:space="preserve">, </w:t>
      </w:r>
      <w:r w:rsidRPr="001B2C2A">
        <w:rPr>
          <w:rFonts w:ascii="Times New Roman" w:hAnsi="Times New Roman"/>
          <w:color w:val="000000" w:themeColor="text1"/>
          <w:sz w:val="24"/>
          <w:szCs w:val="24"/>
          <w:lang w:val="en-US"/>
        </w:rPr>
        <w:t xml:space="preserve"> 291</w:t>
      </w:r>
      <w:proofErr w:type="gramEnd"/>
      <w:r w:rsidRPr="001B2C2A">
        <w:rPr>
          <w:rFonts w:ascii="Times New Roman" w:hAnsi="Times New Roman"/>
          <w:color w:val="000000" w:themeColor="text1"/>
          <w:sz w:val="24"/>
          <w:szCs w:val="24"/>
          <w:lang w:val="en-US"/>
        </w:rPr>
        <w:t>-312.</w:t>
      </w:r>
    </w:p>
    <w:p w:rsidR="00F3254C" w:rsidRPr="001B2C2A" w:rsidRDefault="00F3254C" w:rsidP="00F3254C">
      <w:pPr>
        <w:spacing w:after="0" w:line="240" w:lineRule="auto"/>
        <w:ind w:left="851" w:hanging="851"/>
        <w:jc w:val="both"/>
        <w:rPr>
          <w:rFonts w:ascii="Times New Roman" w:hAnsi="Times New Roman"/>
          <w:color w:val="000000" w:themeColor="text1"/>
          <w:sz w:val="24"/>
          <w:szCs w:val="24"/>
          <w:lang w:val="en-US"/>
        </w:rPr>
      </w:pPr>
      <w:r w:rsidRPr="001B2C2A">
        <w:rPr>
          <w:rFonts w:ascii="Times New Roman" w:hAnsi="Times New Roman"/>
          <w:color w:val="000000" w:themeColor="text1"/>
          <w:sz w:val="24"/>
          <w:szCs w:val="24"/>
          <w:lang w:val="en-US"/>
        </w:rPr>
        <w:t>Glickman, E.,</w:t>
      </w:r>
      <w:r w:rsidR="00CF3579">
        <w:rPr>
          <w:rFonts w:ascii="Times New Roman" w:hAnsi="Times New Roman"/>
          <w:color w:val="000000" w:themeColor="text1"/>
          <w:sz w:val="24"/>
          <w:szCs w:val="24"/>
          <w:lang w:val="en-US"/>
        </w:rPr>
        <w:t xml:space="preserve"> </w:t>
      </w:r>
      <w:proofErr w:type="spellStart"/>
      <w:r w:rsidRPr="001B2C2A">
        <w:rPr>
          <w:rFonts w:ascii="Times New Roman" w:hAnsi="Times New Roman"/>
          <w:color w:val="000000" w:themeColor="text1"/>
          <w:sz w:val="24"/>
          <w:szCs w:val="24"/>
          <w:lang w:val="en-US"/>
        </w:rPr>
        <w:t>Dessaux</w:t>
      </w:r>
      <w:proofErr w:type="spellEnd"/>
      <w:r w:rsidRPr="001B2C2A">
        <w:rPr>
          <w:rFonts w:ascii="Times New Roman" w:hAnsi="Times New Roman"/>
          <w:color w:val="000000" w:themeColor="text1"/>
          <w:sz w:val="24"/>
          <w:szCs w:val="24"/>
          <w:lang w:val="en-US"/>
        </w:rPr>
        <w:t xml:space="preserve">, Y. </w:t>
      </w:r>
      <w:r w:rsidR="00CF3579">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1995</w:t>
      </w:r>
      <w:r w:rsidR="00CF3579">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 xml:space="preserve">.  A critical examination of the specificity of the </w:t>
      </w:r>
      <w:proofErr w:type="spellStart"/>
      <w:r w:rsidRPr="001B2C2A">
        <w:rPr>
          <w:rFonts w:ascii="Times New Roman" w:hAnsi="Times New Roman"/>
          <w:color w:val="000000" w:themeColor="text1"/>
          <w:sz w:val="24"/>
          <w:szCs w:val="24"/>
          <w:lang w:val="en-US"/>
        </w:rPr>
        <w:t>salkowsky</w:t>
      </w:r>
      <w:proofErr w:type="spellEnd"/>
      <w:r w:rsidRPr="001B2C2A">
        <w:rPr>
          <w:rFonts w:ascii="Times New Roman" w:hAnsi="Times New Roman"/>
          <w:color w:val="000000" w:themeColor="text1"/>
          <w:sz w:val="24"/>
          <w:szCs w:val="24"/>
          <w:lang w:val="en-US"/>
        </w:rPr>
        <w:t xml:space="preserve"> reagent for </w:t>
      </w:r>
      <w:proofErr w:type="spellStart"/>
      <w:r w:rsidRPr="001B2C2A">
        <w:rPr>
          <w:rFonts w:ascii="Times New Roman" w:hAnsi="Times New Roman"/>
          <w:color w:val="000000" w:themeColor="text1"/>
          <w:sz w:val="24"/>
          <w:szCs w:val="24"/>
          <w:lang w:val="en-US"/>
        </w:rPr>
        <w:t>indolic</w:t>
      </w:r>
      <w:proofErr w:type="spellEnd"/>
      <w:r w:rsidRPr="001B2C2A">
        <w:rPr>
          <w:rFonts w:ascii="Times New Roman" w:hAnsi="Times New Roman"/>
          <w:color w:val="000000" w:themeColor="text1"/>
          <w:sz w:val="24"/>
          <w:szCs w:val="24"/>
          <w:lang w:val="en-US"/>
        </w:rPr>
        <w:t xml:space="preserve"> compounds produced by </w:t>
      </w:r>
      <w:proofErr w:type="spellStart"/>
      <w:r w:rsidRPr="001B2C2A">
        <w:rPr>
          <w:rFonts w:ascii="Times New Roman" w:hAnsi="Times New Roman"/>
          <w:color w:val="000000" w:themeColor="text1"/>
          <w:sz w:val="24"/>
          <w:szCs w:val="24"/>
          <w:lang w:val="en-US"/>
        </w:rPr>
        <w:t>phytopathogenic</w:t>
      </w:r>
      <w:proofErr w:type="spellEnd"/>
      <w:r w:rsidRPr="001B2C2A">
        <w:rPr>
          <w:rFonts w:ascii="Times New Roman" w:hAnsi="Times New Roman"/>
          <w:color w:val="000000" w:themeColor="text1"/>
          <w:sz w:val="24"/>
          <w:szCs w:val="24"/>
          <w:lang w:val="en-US"/>
        </w:rPr>
        <w:t xml:space="preserve"> bacteria. </w:t>
      </w:r>
      <w:proofErr w:type="gramStart"/>
      <w:r w:rsidRPr="001B2C2A">
        <w:rPr>
          <w:rFonts w:ascii="Times New Roman" w:hAnsi="Times New Roman"/>
          <w:i/>
          <w:color w:val="000000" w:themeColor="text1"/>
          <w:sz w:val="24"/>
          <w:szCs w:val="24"/>
          <w:lang w:val="en-US"/>
        </w:rPr>
        <w:t xml:space="preserve">Applied Environmental </w:t>
      </w:r>
      <w:proofErr w:type="spellStart"/>
      <w:r w:rsidRPr="001B2C2A">
        <w:rPr>
          <w:rFonts w:ascii="Times New Roman" w:hAnsi="Times New Roman"/>
          <w:i/>
          <w:color w:val="000000" w:themeColor="text1"/>
          <w:sz w:val="24"/>
          <w:szCs w:val="24"/>
          <w:lang w:val="en-US"/>
        </w:rPr>
        <w:t>Microbiolgy</w:t>
      </w:r>
      <w:proofErr w:type="spellEnd"/>
      <w:r w:rsidR="00CF3579">
        <w:rPr>
          <w:rFonts w:ascii="Times New Roman" w:hAnsi="Times New Roman"/>
          <w:color w:val="000000" w:themeColor="text1"/>
          <w:sz w:val="24"/>
          <w:szCs w:val="24"/>
          <w:lang w:val="en-US"/>
        </w:rPr>
        <w:t xml:space="preserve">, </w:t>
      </w:r>
      <w:r w:rsidR="006E080C" w:rsidRPr="006E080C">
        <w:rPr>
          <w:rFonts w:ascii="Times New Roman" w:hAnsi="Times New Roman"/>
          <w:i/>
          <w:color w:val="000000" w:themeColor="text1"/>
          <w:sz w:val="24"/>
          <w:szCs w:val="24"/>
          <w:lang w:val="en-US"/>
        </w:rPr>
        <w:t>61</w:t>
      </w:r>
      <w:r w:rsidRPr="001B2C2A">
        <w:rPr>
          <w:rFonts w:ascii="Times New Roman" w:hAnsi="Times New Roman"/>
          <w:color w:val="000000" w:themeColor="text1"/>
          <w:sz w:val="24"/>
          <w:szCs w:val="24"/>
          <w:lang w:val="en-US"/>
        </w:rPr>
        <w:t>(2)</w:t>
      </w:r>
      <w:r w:rsidR="00CF3579">
        <w:rPr>
          <w:rFonts w:ascii="Times New Roman" w:hAnsi="Times New Roman"/>
          <w:color w:val="000000" w:themeColor="text1"/>
          <w:sz w:val="24"/>
          <w:szCs w:val="24"/>
          <w:lang w:val="en-US"/>
        </w:rPr>
        <w:t xml:space="preserve">, </w:t>
      </w:r>
      <w:r w:rsidRPr="001B2C2A">
        <w:rPr>
          <w:rFonts w:ascii="Times New Roman" w:hAnsi="Times New Roman"/>
          <w:color w:val="000000" w:themeColor="text1"/>
          <w:sz w:val="24"/>
          <w:szCs w:val="24"/>
          <w:lang w:val="en-US"/>
        </w:rPr>
        <w:t>793-796.</w:t>
      </w:r>
      <w:proofErr w:type="gramEnd"/>
    </w:p>
    <w:p w:rsidR="00F3254C" w:rsidRPr="001B2C2A" w:rsidRDefault="00F3254C" w:rsidP="00F3254C">
      <w:pPr>
        <w:spacing w:after="0" w:line="240" w:lineRule="auto"/>
        <w:ind w:left="851" w:hanging="851"/>
        <w:jc w:val="both"/>
        <w:rPr>
          <w:rFonts w:ascii="Times New Roman" w:hAnsi="Times New Roman"/>
          <w:color w:val="000000" w:themeColor="text1"/>
          <w:sz w:val="24"/>
          <w:szCs w:val="24"/>
          <w:lang w:val="en-US"/>
        </w:rPr>
      </w:pPr>
      <w:r w:rsidRPr="001B2C2A">
        <w:rPr>
          <w:rFonts w:ascii="Times New Roman" w:hAnsi="Times New Roman"/>
          <w:color w:val="000000" w:themeColor="text1"/>
          <w:sz w:val="24"/>
          <w:szCs w:val="24"/>
          <w:lang w:val="en-US"/>
        </w:rPr>
        <w:t xml:space="preserve">Goswami, D., </w:t>
      </w:r>
      <w:proofErr w:type="spellStart"/>
      <w:r w:rsidRPr="001B2C2A">
        <w:rPr>
          <w:rFonts w:ascii="Times New Roman" w:hAnsi="Times New Roman"/>
          <w:color w:val="000000" w:themeColor="text1"/>
          <w:sz w:val="24"/>
          <w:szCs w:val="24"/>
          <w:lang w:val="en-US"/>
        </w:rPr>
        <w:t>Dhandhukia</w:t>
      </w:r>
      <w:proofErr w:type="spellEnd"/>
      <w:r w:rsidRPr="001B2C2A">
        <w:rPr>
          <w:rFonts w:ascii="Times New Roman" w:hAnsi="Times New Roman"/>
          <w:color w:val="000000" w:themeColor="text1"/>
          <w:sz w:val="24"/>
          <w:szCs w:val="24"/>
          <w:lang w:val="en-US"/>
        </w:rPr>
        <w:t>, P.,</w:t>
      </w:r>
      <w:r w:rsidR="005A1564" w:rsidRPr="001B2C2A">
        <w:rPr>
          <w:rFonts w:ascii="Times New Roman" w:hAnsi="Times New Roman"/>
          <w:color w:val="000000" w:themeColor="text1"/>
          <w:sz w:val="24"/>
          <w:szCs w:val="24"/>
          <w:lang w:val="en-US"/>
        </w:rPr>
        <w:t xml:space="preserve"> P</w:t>
      </w:r>
      <w:r w:rsidRPr="001B2C2A">
        <w:rPr>
          <w:rFonts w:ascii="Times New Roman" w:hAnsi="Times New Roman"/>
          <w:color w:val="000000" w:themeColor="text1"/>
          <w:sz w:val="24"/>
          <w:szCs w:val="24"/>
          <w:lang w:val="en-US"/>
        </w:rPr>
        <w:t>atel</w:t>
      </w:r>
      <w:r w:rsidR="005A1564" w:rsidRPr="001B2C2A">
        <w:rPr>
          <w:rFonts w:ascii="Times New Roman" w:hAnsi="Times New Roman"/>
          <w:color w:val="000000" w:themeColor="text1"/>
          <w:sz w:val="24"/>
          <w:szCs w:val="24"/>
          <w:lang w:val="en-US"/>
        </w:rPr>
        <w:t xml:space="preserve">, P., </w:t>
      </w:r>
      <w:proofErr w:type="spellStart"/>
      <w:r w:rsidR="005A1564" w:rsidRPr="001B2C2A">
        <w:rPr>
          <w:rFonts w:ascii="Times New Roman" w:hAnsi="Times New Roman"/>
          <w:color w:val="000000" w:themeColor="text1"/>
          <w:sz w:val="24"/>
          <w:szCs w:val="24"/>
          <w:lang w:val="en-US"/>
        </w:rPr>
        <w:t>Thakker</w:t>
      </w:r>
      <w:proofErr w:type="spellEnd"/>
      <w:r w:rsidR="005A1564" w:rsidRPr="001B2C2A">
        <w:rPr>
          <w:rFonts w:ascii="Times New Roman" w:hAnsi="Times New Roman"/>
          <w:color w:val="000000" w:themeColor="text1"/>
          <w:sz w:val="24"/>
          <w:szCs w:val="24"/>
          <w:lang w:val="en-US"/>
        </w:rPr>
        <w:t>, J.</w:t>
      </w:r>
      <w:r w:rsidRPr="001B2C2A">
        <w:rPr>
          <w:rFonts w:ascii="Times New Roman" w:hAnsi="Times New Roman"/>
          <w:color w:val="000000" w:themeColor="text1"/>
          <w:sz w:val="24"/>
          <w:szCs w:val="24"/>
          <w:lang w:val="en-US"/>
        </w:rPr>
        <w:t xml:space="preserve"> </w:t>
      </w:r>
      <w:r w:rsidR="00CF3579">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2014</w:t>
      </w:r>
      <w:r w:rsidR="00CF3579">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 xml:space="preserve">. Screening of PGPR from saline desert of Kutch: Growth promotion in </w:t>
      </w:r>
      <w:proofErr w:type="spellStart"/>
      <w:r w:rsidRPr="001B2C2A">
        <w:rPr>
          <w:rFonts w:ascii="Times New Roman" w:hAnsi="Times New Roman"/>
          <w:i/>
          <w:color w:val="000000" w:themeColor="text1"/>
          <w:sz w:val="24"/>
          <w:szCs w:val="24"/>
          <w:lang w:val="en-US"/>
        </w:rPr>
        <w:t>Arachis</w:t>
      </w:r>
      <w:proofErr w:type="spellEnd"/>
      <w:r w:rsidRPr="001B2C2A">
        <w:rPr>
          <w:rFonts w:ascii="Times New Roman" w:hAnsi="Times New Roman"/>
          <w:i/>
          <w:color w:val="000000" w:themeColor="text1"/>
          <w:sz w:val="24"/>
          <w:szCs w:val="24"/>
          <w:lang w:val="en-US"/>
        </w:rPr>
        <w:t xml:space="preserve"> </w:t>
      </w:r>
      <w:proofErr w:type="spellStart"/>
      <w:r w:rsidRPr="001B2C2A">
        <w:rPr>
          <w:rFonts w:ascii="Times New Roman" w:hAnsi="Times New Roman"/>
          <w:i/>
          <w:color w:val="000000" w:themeColor="text1"/>
          <w:sz w:val="24"/>
          <w:szCs w:val="24"/>
          <w:lang w:val="en-US"/>
        </w:rPr>
        <w:t>hypogea</w:t>
      </w:r>
      <w:proofErr w:type="spellEnd"/>
      <w:r w:rsidRPr="001B2C2A">
        <w:rPr>
          <w:rFonts w:ascii="Times New Roman" w:hAnsi="Times New Roman"/>
          <w:color w:val="000000" w:themeColor="text1"/>
          <w:sz w:val="24"/>
          <w:szCs w:val="24"/>
          <w:lang w:val="en-US"/>
        </w:rPr>
        <w:t xml:space="preserve"> by </w:t>
      </w:r>
      <w:r w:rsidRPr="001B2C2A">
        <w:rPr>
          <w:rFonts w:ascii="Times New Roman" w:hAnsi="Times New Roman"/>
          <w:i/>
          <w:color w:val="000000" w:themeColor="text1"/>
          <w:sz w:val="24"/>
          <w:szCs w:val="24"/>
          <w:lang w:val="en-US"/>
        </w:rPr>
        <w:t xml:space="preserve">Bacillus </w:t>
      </w:r>
      <w:proofErr w:type="spellStart"/>
      <w:r w:rsidRPr="001B2C2A">
        <w:rPr>
          <w:rFonts w:ascii="Times New Roman" w:hAnsi="Times New Roman"/>
          <w:i/>
          <w:color w:val="000000" w:themeColor="text1"/>
          <w:sz w:val="24"/>
          <w:szCs w:val="24"/>
          <w:lang w:val="en-US"/>
        </w:rPr>
        <w:t>licheniformis</w:t>
      </w:r>
      <w:proofErr w:type="spellEnd"/>
      <w:r w:rsidR="00CF3579">
        <w:rPr>
          <w:rFonts w:ascii="Times New Roman" w:hAnsi="Times New Roman"/>
          <w:i/>
          <w:color w:val="000000" w:themeColor="text1"/>
          <w:sz w:val="24"/>
          <w:szCs w:val="24"/>
          <w:lang w:val="en-US"/>
        </w:rPr>
        <w:t xml:space="preserve"> </w:t>
      </w:r>
      <w:r w:rsidRPr="001B2C2A">
        <w:rPr>
          <w:rFonts w:ascii="Times New Roman" w:hAnsi="Times New Roman"/>
          <w:color w:val="000000" w:themeColor="text1"/>
          <w:sz w:val="24"/>
          <w:szCs w:val="24"/>
          <w:lang w:val="en-US"/>
        </w:rPr>
        <w:t xml:space="preserve">A2. </w:t>
      </w:r>
      <w:r w:rsidRPr="001B2C2A">
        <w:rPr>
          <w:rFonts w:ascii="Times New Roman" w:hAnsi="Times New Roman"/>
          <w:i/>
          <w:color w:val="000000" w:themeColor="text1"/>
          <w:sz w:val="24"/>
          <w:szCs w:val="24"/>
          <w:lang w:val="en-US"/>
        </w:rPr>
        <w:t>Microbiological Research</w:t>
      </w:r>
      <w:r w:rsidR="00CF3579">
        <w:rPr>
          <w:rFonts w:ascii="Times New Roman" w:hAnsi="Times New Roman"/>
          <w:color w:val="000000" w:themeColor="text1"/>
          <w:sz w:val="24"/>
          <w:szCs w:val="24"/>
          <w:lang w:val="en-US"/>
        </w:rPr>
        <w:t>,</w:t>
      </w:r>
      <w:r w:rsidR="005C262E">
        <w:rPr>
          <w:rFonts w:ascii="Times New Roman" w:hAnsi="Times New Roman"/>
          <w:color w:val="000000" w:themeColor="text1"/>
          <w:sz w:val="24"/>
          <w:szCs w:val="24"/>
          <w:lang w:val="en-US"/>
        </w:rPr>
        <w:t xml:space="preserve"> </w:t>
      </w:r>
      <w:r w:rsidR="006E080C" w:rsidRPr="006E080C">
        <w:rPr>
          <w:rFonts w:ascii="Times New Roman" w:hAnsi="Times New Roman"/>
          <w:i/>
          <w:color w:val="000000" w:themeColor="text1"/>
          <w:sz w:val="24"/>
          <w:szCs w:val="24"/>
          <w:lang w:val="en-US"/>
        </w:rPr>
        <w:t>169</w:t>
      </w:r>
      <w:r w:rsidR="005A1564" w:rsidRPr="001B2C2A">
        <w:rPr>
          <w:rFonts w:ascii="Times New Roman" w:hAnsi="Times New Roman"/>
          <w:color w:val="000000" w:themeColor="text1"/>
          <w:sz w:val="24"/>
          <w:szCs w:val="24"/>
          <w:lang w:val="en-US"/>
        </w:rPr>
        <w:t>(1</w:t>
      </w:r>
      <w:r w:rsidR="00CF3579" w:rsidRPr="001B2C2A">
        <w:rPr>
          <w:rFonts w:ascii="Times New Roman" w:hAnsi="Times New Roman"/>
          <w:color w:val="000000" w:themeColor="text1"/>
          <w:sz w:val="24"/>
          <w:szCs w:val="24"/>
          <w:lang w:val="en-US"/>
        </w:rPr>
        <w:t>)</w:t>
      </w:r>
      <w:r w:rsidR="00CF3579">
        <w:rPr>
          <w:rFonts w:ascii="Times New Roman" w:hAnsi="Times New Roman"/>
          <w:color w:val="000000" w:themeColor="text1"/>
          <w:sz w:val="24"/>
          <w:szCs w:val="24"/>
          <w:lang w:val="en-US"/>
        </w:rPr>
        <w:t>,</w:t>
      </w:r>
      <w:r w:rsidR="00CF3579" w:rsidRPr="001B2C2A">
        <w:rPr>
          <w:rFonts w:ascii="Times New Roman" w:hAnsi="Times New Roman"/>
          <w:color w:val="000000" w:themeColor="text1"/>
          <w:sz w:val="24"/>
          <w:szCs w:val="24"/>
          <w:lang w:val="en-US"/>
        </w:rPr>
        <w:t xml:space="preserve"> </w:t>
      </w:r>
      <w:r w:rsidRPr="001B2C2A">
        <w:rPr>
          <w:rFonts w:ascii="Times New Roman" w:hAnsi="Times New Roman"/>
          <w:color w:val="000000" w:themeColor="text1"/>
          <w:sz w:val="24"/>
          <w:szCs w:val="24"/>
          <w:lang w:val="en-US"/>
        </w:rPr>
        <w:t>66-75.</w:t>
      </w:r>
    </w:p>
    <w:p w:rsidR="00F3254C" w:rsidRPr="001B2C2A" w:rsidRDefault="00F3254C" w:rsidP="00F3254C">
      <w:pPr>
        <w:spacing w:after="0" w:line="240" w:lineRule="auto"/>
        <w:ind w:left="851" w:hanging="851"/>
        <w:jc w:val="both"/>
        <w:rPr>
          <w:rFonts w:ascii="Times New Roman" w:hAnsi="Times New Roman"/>
          <w:color w:val="000000" w:themeColor="text1"/>
          <w:sz w:val="24"/>
          <w:szCs w:val="24"/>
          <w:lang w:val="en-US"/>
        </w:rPr>
      </w:pPr>
      <w:r w:rsidRPr="001B2C2A">
        <w:rPr>
          <w:rFonts w:ascii="Times New Roman" w:hAnsi="Times New Roman"/>
          <w:color w:val="000000" w:themeColor="text1"/>
          <w:sz w:val="24"/>
          <w:szCs w:val="24"/>
          <w:lang w:val="en-US"/>
        </w:rPr>
        <w:t xml:space="preserve">Goswami, D., </w:t>
      </w:r>
      <w:proofErr w:type="spellStart"/>
      <w:r w:rsidRPr="001B2C2A">
        <w:rPr>
          <w:rFonts w:ascii="Times New Roman" w:hAnsi="Times New Roman"/>
          <w:color w:val="000000" w:themeColor="text1"/>
          <w:sz w:val="24"/>
          <w:szCs w:val="24"/>
          <w:lang w:val="en-US"/>
        </w:rPr>
        <w:t>Thakker</w:t>
      </w:r>
      <w:proofErr w:type="spellEnd"/>
      <w:r w:rsidRPr="001B2C2A">
        <w:rPr>
          <w:rFonts w:ascii="Times New Roman" w:hAnsi="Times New Roman"/>
          <w:color w:val="000000" w:themeColor="text1"/>
          <w:sz w:val="24"/>
          <w:szCs w:val="24"/>
          <w:lang w:val="en-US"/>
        </w:rPr>
        <w:t>, J</w:t>
      </w:r>
      <w:r w:rsidR="005A1564" w:rsidRPr="001B2C2A">
        <w:rPr>
          <w:rFonts w:ascii="Times New Roman" w:hAnsi="Times New Roman"/>
          <w:color w:val="000000" w:themeColor="text1"/>
          <w:sz w:val="24"/>
          <w:szCs w:val="24"/>
          <w:lang w:val="en-US"/>
        </w:rPr>
        <w:t>N</w:t>
      </w:r>
      <w:r w:rsidRPr="001B2C2A">
        <w:rPr>
          <w:rFonts w:ascii="Times New Roman" w:hAnsi="Times New Roman"/>
          <w:color w:val="000000" w:themeColor="text1"/>
          <w:sz w:val="24"/>
          <w:szCs w:val="24"/>
          <w:lang w:val="en-US"/>
        </w:rPr>
        <w:t xml:space="preserve">., </w:t>
      </w:r>
      <w:proofErr w:type="spellStart"/>
      <w:r w:rsidRPr="001B2C2A">
        <w:rPr>
          <w:rFonts w:ascii="Times New Roman" w:hAnsi="Times New Roman"/>
          <w:color w:val="000000" w:themeColor="text1"/>
          <w:sz w:val="24"/>
          <w:szCs w:val="24"/>
          <w:lang w:val="en-US"/>
        </w:rPr>
        <w:t>Dhandhukia</w:t>
      </w:r>
      <w:proofErr w:type="spellEnd"/>
      <w:r w:rsidRPr="001B2C2A">
        <w:rPr>
          <w:rFonts w:ascii="Times New Roman" w:hAnsi="Times New Roman"/>
          <w:color w:val="000000" w:themeColor="text1"/>
          <w:sz w:val="24"/>
          <w:szCs w:val="24"/>
          <w:lang w:val="en-US"/>
        </w:rPr>
        <w:t>, P</w:t>
      </w:r>
      <w:r w:rsidR="005A1564" w:rsidRPr="001B2C2A">
        <w:rPr>
          <w:rFonts w:ascii="Times New Roman" w:hAnsi="Times New Roman"/>
          <w:color w:val="000000" w:themeColor="text1"/>
          <w:sz w:val="24"/>
          <w:szCs w:val="24"/>
          <w:lang w:val="en-US"/>
        </w:rPr>
        <w:t>C</w:t>
      </w:r>
      <w:r w:rsidRPr="001B2C2A">
        <w:rPr>
          <w:rFonts w:ascii="Times New Roman" w:hAnsi="Times New Roman"/>
          <w:color w:val="000000" w:themeColor="text1"/>
          <w:sz w:val="24"/>
          <w:szCs w:val="24"/>
          <w:lang w:val="en-US"/>
        </w:rPr>
        <w:t xml:space="preserve">. </w:t>
      </w:r>
      <w:r w:rsidR="00CF3579">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2015</w:t>
      </w:r>
      <w:r w:rsidR="00CF3579">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 Simultaneous detection and quantification of indole – 3 – a</w:t>
      </w:r>
      <w:r w:rsidR="005A1564" w:rsidRPr="001B2C2A">
        <w:rPr>
          <w:rFonts w:ascii="Times New Roman" w:hAnsi="Times New Roman"/>
          <w:color w:val="000000" w:themeColor="text1"/>
          <w:sz w:val="24"/>
          <w:szCs w:val="24"/>
          <w:lang w:val="en-US"/>
        </w:rPr>
        <w:t>cetic acid (IAA) and indole–3–</w:t>
      </w:r>
      <w:r w:rsidRPr="001B2C2A">
        <w:rPr>
          <w:rFonts w:ascii="Times New Roman" w:hAnsi="Times New Roman"/>
          <w:color w:val="000000" w:themeColor="text1"/>
          <w:sz w:val="24"/>
          <w:szCs w:val="24"/>
          <w:lang w:val="en-US"/>
        </w:rPr>
        <w:t>butyric acid (IBA) p</w:t>
      </w:r>
      <w:r w:rsidR="005A1564" w:rsidRPr="001B2C2A">
        <w:rPr>
          <w:rFonts w:ascii="Times New Roman" w:hAnsi="Times New Roman"/>
          <w:color w:val="000000" w:themeColor="text1"/>
          <w:sz w:val="24"/>
          <w:szCs w:val="24"/>
          <w:lang w:val="en-US"/>
        </w:rPr>
        <w:t xml:space="preserve">roduced by </w:t>
      </w:r>
      <w:proofErr w:type="spellStart"/>
      <w:r w:rsidR="005A1564" w:rsidRPr="001B2C2A">
        <w:rPr>
          <w:rFonts w:ascii="Times New Roman" w:hAnsi="Times New Roman"/>
          <w:color w:val="000000" w:themeColor="text1"/>
          <w:sz w:val="24"/>
          <w:szCs w:val="24"/>
          <w:lang w:val="en-US"/>
        </w:rPr>
        <w:t>rhizobacteria</w:t>
      </w:r>
      <w:proofErr w:type="spellEnd"/>
      <w:r w:rsidR="005A1564" w:rsidRPr="001B2C2A">
        <w:rPr>
          <w:rFonts w:ascii="Times New Roman" w:hAnsi="Times New Roman"/>
          <w:color w:val="000000" w:themeColor="text1"/>
          <w:sz w:val="24"/>
          <w:szCs w:val="24"/>
          <w:lang w:val="en-US"/>
        </w:rPr>
        <w:t xml:space="preserve"> from L–</w:t>
      </w:r>
      <w:r w:rsidRPr="001B2C2A">
        <w:rPr>
          <w:rFonts w:ascii="Times New Roman" w:hAnsi="Times New Roman"/>
          <w:color w:val="000000" w:themeColor="text1"/>
          <w:sz w:val="24"/>
          <w:szCs w:val="24"/>
          <w:lang w:val="en-US"/>
        </w:rPr>
        <w:t>tryptophan (</w:t>
      </w:r>
      <w:proofErr w:type="spellStart"/>
      <w:r w:rsidRPr="001B2C2A">
        <w:rPr>
          <w:rFonts w:ascii="Times New Roman" w:hAnsi="Times New Roman"/>
          <w:color w:val="000000" w:themeColor="text1"/>
          <w:sz w:val="24"/>
          <w:szCs w:val="24"/>
          <w:lang w:val="en-US"/>
        </w:rPr>
        <w:t>Tro</w:t>
      </w:r>
      <w:proofErr w:type="spellEnd"/>
      <w:r w:rsidRPr="001B2C2A">
        <w:rPr>
          <w:rFonts w:ascii="Times New Roman" w:hAnsi="Times New Roman"/>
          <w:color w:val="000000" w:themeColor="text1"/>
          <w:sz w:val="24"/>
          <w:szCs w:val="24"/>
          <w:lang w:val="en-US"/>
        </w:rPr>
        <w:t xml:space="preserve">) using HPTLC. </w:t>
      </w:r>
      <w:r w:rsidRPr="001B2C2A">
        <w:rPr>
          <w:rFonts w:ascii="Times New Roman" w:hAnsi="Times New Roman"/>
          <w:i/>
          <w:color w:val="000000" w:themeColor="text1"/>
          <w:sz w:val="24"/>
          <w:szCs w:val="24"/>
          <w:lang w:val="en-US"/>
        </w:rPr>
        <w:t>Journal of Microbiological Methods</w:t>
      </w:r>
      <w:r w:rsidR="00B60BE1">
        <w:rPr>
          <w:rFonts w:ascii="Times New Roman" w:hAnsi="Times New Roman"/>
          <w:i/>
          <w:color w:val="000000" w:themeColor="text1"/>
          <w:sz w:val="24"/>
          <w:szCs w:val="24"/>
          <w:lang w:val="en-US"/>
        </w:rPr>
        <w:t>,</w:t>
      </w:r>
      <w:r w:rsidR="005C262E">
        <w:rPr>
          <w:rFonts w:ascii="Times New Roman" w:hAnsi="Times New Roman"/>
          <w:i/>
          <w:color w:val="000000" w:themeColor="text1"/>
          <w:sz w:val="24"/>
          <w:szCs w:val="24"/>
          <w:lang w:val="en-US"/>
        </w:rPr>
        <w:t xml:space="preserve"> </w:t>
      </w:r>
      <w:r w:rsidR="006E080C" w:rsidRPr="006E080C">
        <w:rPr>
          <w:rFonts w:ascii="Times New Roman" w:hAnsi="Times New Roman"/>
          <w:i/>
          <w:color w:val="000000" w:themeColor="text1"/>
          <w:sz w:val="24"/>
          <w:szCs w:val="24"/>
          <w:lang w:val="en-US"/>
        </w:rPr>
        <w:t>110</w:t>
      </w:r>
      <w:r w:rsidR="00B60BE1">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 xml:space="preserve"> 7-14.</w:t>
      </w:r>
    </w:p>
    <w:p w:rsidR="00F3254C" w:rsidRPr="001B2C2A" w:rsidRDefault="00F3254C" w:rsidP="00F3254C">
      <w:pPr>
        <w:spacing w:after="0" w:line="240" w:lineRule="auto"/>
        <w:ind w:left="851" w:hanging="851"/>
        <w:jc w:val="both"/>
        <w:rPr>
          <w:rFonts w:ascii="Times New Roman" w:hAnsi="Times New Roman"/>
          <w:color w:val="000000" w:themeColor="text1"/>
          <w:sz w:val="24"/>
          <w:szCs w:val="24"/>
          <w:lang w:val="en-US"/>
        </w:rPr>
      </w:pPr>
      <w:proofErr w:type="spellStart"/>
      <w:r w:rsidRPr="001B2C2A">
        <w:rPr>
          <w:rFonts w:ascii="Times New Roman" w:hAnsi="Times New Roman"/>
          <w:color w:val="000000" w:themeColor="text1"/>
          <w:sz w:val="24"/>
          <w:szCs w:val="24"/>
          <w:lang w:val="en-US"/>
        </w:rPr>
        <w:t>Gül</w:t>
      </w:r>
      <w:proofErr w:type="spellEnd"/>
      <w:r w:rsidRPr="001B2C2A">
        <w:rPr>
          <w:rFonts w:ascii="Times New Roman" w:hAnsi="Times New Roman"/>
          <w:color w:val="000000" w:themeColor="text1"/>
          <w:sz w:val="24"/>
          <w:szCs w:val="24"/>
          <w:lang w:val="en-US"/>
        </w:rPr>
        <w:t xml:space="preserve">, A., </w:t>
      </w:r>
      <w:proofErr w:type="spellStart"/>
      <w:r w:rsidRPr="001B2C2A">
        <w:rPr>
          <w:rFonts w:ascii="Times New Roman" w:hAnsi="Times New Roman"/>
          <w:color w:val="000000" w:themeColor="text1"/>
          <w:sz w:val="24"/>
          <w:szCs w:val="24"/>
          <w:lang w:val="en-US"/>
        </w:rPr>
        <w:t>Kidoglu</w:t>
      </w:r>
      <w:proofErr w:type="spellEnd"/>
      <w:r w:rsidRPr="001B2C2A">
        <w:rPr>
          <w:rFonts w:ascii="Times New Roman" w:hAnsi="Times New Roman"/>
          <w:color w:val="000000" w:themeColor="text1"/>
          <w:sz w:val="24"/>
          <w:szCs w:val="24"/>
          <w:lang w:val="en-US"/>
        </w:rPr>
        <w:t xml:space="preserve">, F., </w:t>
      </w:r>
      <w:proofErr w:type="spellStart"/>
      <w:r w:rsidRPr="001B2C2A">
        <w:rPr>
          <w:rFonts w:ascii="Times New Roman" w:hAnsi="Times New Roman"/>
          <w:color w:val="000000" w:themeColor="text1"/>
          <w:sz w:val="24"/>
          <w:szCs w:val="24"/>
          <w:lang w:val="en-US"/>
        </w:rPr>
        <w:t>Tüzel</w:t>
      </w:r>
      <w:proofErr w:type="spellEnd"/>
      <w:r w:rsidRPr="001B2C2A">
        <w:rPr>
          <w:rFonts w:ascii="Times New Roman" w:hAnsi="Times New Roman"/>
          <w:color w:val="000000" w:themeColor="text1"/>
          <w:sz w:val="24"/>
          <w:szCs w:val="24"/>
          <w:lang w:val="en-US"/>
        </w:rPr>
        <w:t>, Y.</w:t>
      </w:r>
      <w:r w:rsidR="00B60BE1">
        <w:rPr>
          <w:rFonts w:ascii="Times New Roman" w:hAnsi="Times New Roman"/>
          <w:color w:val="000000" w:themeColor="text1"/>
          <w:sz w:val="24"/>
          <w:szCs w:val="24"/>
          <w:lang w:val="en-US"/>
        </w:rPr>
        <w:t xml:space="preserve"> (</w:t>
      </w:r>
      <w:r w:rsidRPr="001B2C2A">
        <w:rPr>
          <w:rFonts w:ascii="Times New Roman" w:hAnsi="Times New Roman"/>
          <w:color w:val="000000" w:themeColor="text1"/>
          <w:sz w:val="24"/>
          <w:szCs w:val="24"/>
          <w:lang w:val="en-US"/>
        </w:rPr>
        <w:t>2008</w:t>
      </w:r>
      <w:r w:rsidR="00B60BE1">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 xml:space="preserve">. Effects of nutrition and </w:t>
      </w:r>
      <w:r w:rsidRPr="001B2C2A">
        <w:rPr>
          <w:rFonts w:ascii="Times New Roman" w:hAnsi="Times New Roman"/>
          <w:i/>
          <w:color w:val="000000" w:themeColor="text1"/>
          <w:sz w:val="24"/>
          <w:szCs w:val="24"/>
          <w:lang w:val="en-US"/>
        </w:rPr>
        <w:t xml:space="preserve">Bacillus </w:t>
      </w:r>
      <w:proofErr w:type="spellStart"/>
      <w:r w:rsidRPr="001B2C2A">
        <w:rPr>
          <w:rFonts w:ascii="Times New Roman" w:hAnsi="Times New Roman"/>
          <w:i/>
          <w:color w:val="000000" w:themeColor="text1"/>
          <w:sz w:val="24"/>
          <w:szCs w:val="24"/>
          <w:lang w:val="en-US"/>
        </w:rPr>
        <w:t>amyloliquefaciens</w:t>
      </w:r>
      <w:proofErr w:type="spellEnd"/>
      <w:r w:rsidRPr="001B2C2A">
        <w:rPr>
          <w:rFonts w:ascii="Times New Roman" w:hAnsi="Times New Roman"/>
          <w:color w:val="000000" w:themeColor="text1"/>
          <w:sz w:val="24"/>
          <w:szCs w:val="24"/>
          <w:lang w:val="en-US"/>
        </w:rPr>
        <w:t xml:space="preserve"> on tomato (</w:t>
      </w:r>
      <w:proofErr w:type="spellStart"/>
      <w:r w:rsidRPr="001B2C2A">
        <w:rPr>
          <w:rFonts w:ascii="Times New Roman" w:hAnsi="Times New Roman"/>
          <w:i/>
          <w:color w:val="000000" w:themeColor="text1"/>
          <w:sz w:val="24"/>
          <w:szCs w:val="24"/>
          <w:lang w:val="en-US"/>
        </w:rPr>
        <w:t>Solanum</w:t>
      </w:r>
      <w:proofErr w:type="spellEnd"/>
      <w:r w:rsidRPr="001B2C2A">
        <w:rPr>
          <w:rFonts w:ascii="Times New Roman" w:hAnsi="Times New Roman"/>
          <w:i/>
          <w:color w:val="000000" w:themeColor="text1"/>
          <w:sz w:val="24"/>
          <w:szCs w:val="24"/>
          <w:lang w:val="en-US"/>
        </w:rPr>
        <w:t xml:space="preserve"> </w:t>
      </w:r>
      <w:proofErr w:type="spellStart"/>
      <w:r w:rsidRPr="001B2C2A">
        <w:rPr>
          <w:rFonts w:ascii="Times New Roman" w:hAnsi="Times New Roman"/>
          <w:i/>
          <w:color w:val="000000" w:themeColor="text1"/>
          <w:sz w:val="24"/>
          <w:szCs w:val="24"/>
          <w:lang w:val="en-US"/>
        </w:rPr>
        <w:t>lycopersicum</w:t>
      </w:r>
      <w:proofErr w:type="spellEnd"/>
      <w:r w:rsidRPr="001B2C2A">
        <w:rPr>
          <w:rFonts w:ascii="Times New Roman" w:hAnsi="Times New Roman"/>
          <w:color w:val="000000" w:themeColor="text1"/>
          <w:sz w:val="24"/>
          <w:szCs w:val="24"/>
          <w:lang w:val="en-US"/>
        </w:rPr>
        <w:t xml:space="preserve"> L.) growing in perlite</w:t>
      </w:r>
      <w:r w:rsidRPr="001B2C2A">
        <w:rPr>
          <w:rFonts w:ascii="Times New Roman" w:hAnsi="Times New Roman"/>
          <w:i/>
          <w:color w:val="000000" w:themeColor="text1"/>
          <w:sz w:val="24"/>
          <w:szCs w:val="24"/>
          <w:lang w:val="en-US"/>
        </w:rPr>
        <w:t xml:space="preserve">. </w:t>
      </w:r>
      <w:r w:rsidR="00F76006" w:rsidRPr="004B102F">
        <w:rPr>
          <w:rFonts w:ascii="Times New Roman" w:hAnsi="Times New Roman"/>
          <w:i/>
          <w:iCs/>
          <w:color w:val="000000" w:themeColor="text1"/>
          <w:sz w:val="24"/>
          <w:szCs w:val="24"/>
          <w:lang w:val="en-US"/>
        </w:rPr>
        <w:t>Spanish Journal of Agricultural Research</w:t>
      </w:r>
      <w:r w:rsidR="00B60BE1">
        <w:rPr>
          <w:rFonts w:ascii="Times New Roman" w:hAnsi="Times New Roman"/>
          <w:i/>
          <w:color w:val="000000" w:themeColor="text1"/>
          <w:sz w:val="24"/>
          <w:szCs w:val="24"/>
          <w:lang w:val="en-US"/>
        </w:rPr>
        <w:t>,</w:t>
      </w:r>
      <w:r w:rsidR="001136BE">
        <w:rPr>
          <w:rFonts w:ascii="Times New Roman" w:hAnsi="Times New Roman"/>
          <w:i/>
          <w:color w:val="000000" w:themeColor="text1"/>
          <w:sz w:val="24"/>
          <w:szCs w:val="24"/>
          <w:lang w:val="en-US"/>
        </w:rPr>
        <w:t xml:space="preserve"> </w:t>
      </w:r>
      <w:r w:rsidR="006E080C" w:rsidRPr="006E080C">
        <w:rPr>
          <w:rFonts w:ascii="Times New Roman" w:hAnsi="Times New Roman"/>
          <w:i/>
          <w:color w:val="000000" w:themeColor="text1"/>
          <w:sz w:val="24"/>
          <w:szCs w:val="24"/>
          <w:lang w:val="en-US"/>
        </w:rPr>
        <w:t>6</w:t>
      </w:r>
      <w:r w:rsidR="00DB1D35" w:rsidRPr="001B2C2A">
        <w:rPr>
          <w:rFonts w:ascii="Times New Roman" w:hAnsi="Times New Roman"/>
          <w:color w:val="000000" w:themeColor="text1"/>
          <w:sz w:val="24"/>
          <w:szCs w:val="24"/>
          <w:lang w:val="en-US"/>
        </w:rPr>
        <w:t>(3</w:t>
      </w:r>
      <w:r w:rsidR="00B60BE1" w:rsidRPr="001B2C2A">
        <w:rPr>
          <w:rFonts w:ascii="Times New Roman" w:hAnsi="Times New Roman"/>
          <w:color w:val="000000" w:themeColor="text1"/>
          <w:sz w:val="24"/>
          <w:szCs w:val="24"/>
          <w:lang w:val="en-US"/>
        </w:rPr>
        <w:t>)</w:t>
      </w:r>
      <w:r w:rsidR="00B60BE1">
        <w:rPr>
          <w:rFonts w:ascii="Times New Roman" w:hAnsi="Times New Roman"/>
          <w:color w:val="000000" w:themeColor="text1"/>
          <w:sz w:val="24"/>
          <w:szCs w:val="24"/>
          <w:lang w:val="en-US"/>
        </w:rPr>
        <w:t xml:space="preserve">, </w:t>
      </w:r>
      <w:r w:rsidRPr="001B2C2A">
        <w:rPr>
          <w:rFonts w:ascii="Times New Roman" w:hAnsi="Times New Roman"/>
          <w:color w:val="000000" w:themeColor="text1"/>
          <w:sz w:val="24"/>
          <w:szCs w:val="24"/>
          <w:lang w:val="en-US"/>
        </w:rPr>
        <w:t>422-429.</w:t>
      </w:r>
    </w:p>
    <w:p w:rsidR="00F3254C" w:rsidRPr="001B2C2A" w:rsidRDefault="00F3254C" w:rsidP="00F3254C">
      <w:pPr>
        <w:spacing w:after="0" w:line="240" w:lineRule="auto"/>
        <w:ind w:left="851" w:hanging="851"/>
        <w:jc w:val="both"/>
        <w:rPr>
          <w:rFonts w:ascii="Times New Roman" w:hAnsi="Times New Roman"/>
          <w:color w:val="000000" w:themeColor="text1"/>
          <w:sz w:val="24"/>
          <w:szCs w:val="24"/>
          <w:lang w:val="en-US"/>
        </w:rPr>
      </w:pPr>
      <w:r w:rsidRPr="001B2C2A">
        <w:rPr>
          <w:rFonts w:ascii="Times New Roman" w:hAnsi="Times New Roman"/>
          <w:color w:val="000000" w:themeColor="text1"/>
          <w:sz w:val="24"/>
          <w:szCs w:val="24"/>
          <w:lang w:val="en-US"/>
        </w:rPr>
        <w:t xml:space="preserve">Heidari, M., </w:t>
      </w:r>
      <w:proofErr w:type="spellStart"/>
      <w:r w:rsidRPr="001B2C2A">
        <w:rPr>
          <w:rFonts w:ascii="Times New Roman" w:hAnsi="Times New Roman"/>
          <w:color w:val="000000" w:themeColor="text1"/>
          <w:sz w:val="24"/>
          <w:szCs w:val="24"/>
          <w:lang w:val="en-US"/>
        </w:rPr>
        <w:t>Golpayegani</w:t>
      </w:r>
      <w:proofErr w:type="spellEnd"/>
      <w:r w:rsidRPr="001B2C2A">
        <w:rPr>
          <w:rFonts w:ascii="Times New Roman" w:hAnsi="Times New Roman"/>
          <w:color w:val="000000" w:themeColor="text1"/>
          <w:sz w:val="24"/>
          <w:szCs w:val="24"/>
          <w:lang w:val="en-US"/>
        </w:rPr>
        <w:t xml:space="preserve">, A. </w:t>
      </w:r>
      <w:r w:rsidR="00B60BE1">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2012</w:t>
      </w:r>
      <w:r w:rsidR="00B60BE1">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 xml:space="preserve">. Effects of water stress and inoculation with plant growth promoting </w:t>
      </w:r>
      <w:proofErr w:type="spellStart"/>
      <w:r w:rsidRPr="001B2C2A">
        <w:rPr>
          <w:rFonts w:ascii="Times New Roman" w:hAnsi="Times New Roman"/>
          <w:color w:val="000000" w:themeColor="text1"/>
          <w:sz w:val="24"/>
          <w:szCs w:val="24"/>
          <w:lang w:val="en-US"/>
        </w:rPr>
        <w:t>rhizobacteria</w:t>
      </w:r>
      <w:proofErr w:type="spellEnd"/>
      <w:r w:rsidRPr="001B2C2A">
        <w:rPr>
          <w:rFonts w:ascii="Times New Roman" w:hAnsi="Times New Roman"/>
          <w:color w:val="000000" w:themeColor="text1"/>
          <w:sz w:val="24"/>
          <w:szCs w:val="24"/>
          <w:lang w:val="en-US"/>
        </w:rPr>
        <w:t xml:space="preserve"> (PGPR) on antioxidant status and photosynthetic pigments in basil (</w:t>
      </w:r>
      <w:proofErr w:type="spellStart"/>
      <w:r w:rsidRPr="001B2C2A">
        <w:rPr>
          <w:rFonts w:ascii="Times New Roman" w:hAnsi="Times New Roman"/>
          <w:i/>
          <w:color w:val="000000" w:themeColor="text1"/>
          <w:sz w:val="24"/>
          <w:szCs w:val="24"/>
          <w:lang w:val="en-US"/>
        </w:rPr>
        <w:t>Ocimumbasilicum</w:t>
      </w:r>
      <w:proofErr w:type="spellEnd"/>
      <w:r w:rsidRPr="001B2C2A">
        <w:rPr>
          <w:rFonts w:ascii="Times New Roman" w:hAnsi="Times New Roman"/>
          <w:color w:val="000000" w:themeColor="text1"/>
          <w:sz w:val="24"/>
          <w:szCs w:val="24"/>
          <w:lang w:val="en-US"/>
        </w:rPr>
        <w:t xml:space="preserve"> L.). </w:t>
      </w:r>
      <w:r w:rsidRPr="001B2C2A">
        <w:rPr>
          <w:rFonts w:ascii="Times New Roman" w:hAnsi="Times New Roman"/>
          <w:i/>
          <w:color w:val="000000" w:themeColor="text1"/>
          <w:sz w:val="24"/>
          <w:szCs w:val="24"/>
          <w:lang w:val="en-US"/>
        </w:rPr>
        <w:t xml:space="preserve">Journal of the </w:t>
      </w:r>
      <w:proofErr w:type="spellStart"/>
      <w:r w:rsidRPr="001B2C2A">
        <w:rPr>
          <w:rFonts w:ascii="Times New Roman" w:hAnsi="Times New Roman"/>
          <w:i/>
          <w:color w:val="000000" w:themeColor="text1"/>
          <w:sz w:val="24"/>
          <w:szCs w:val="24"/>
          <w:lang w:val="en-US"/>
        </w:rPr>
        <w:t>Saudy</w:t>
      </w:r>
      <w:proofErr w:type="spellEnd"/>
      <w:r w:rsidRPr="001B2C2A">
        <w:rPr>
          <w:rFonts w:ascii="Times New Roman" w:hAnsi="Times New Roman"/>
          <w:i/>
          <w:color w:val="000000" w:themeColor="text1"/>
          <w:sz w:val="24"/>
          <w:szCs w:val="24"/>
          <w:lang w:val="en-US"/>
        </w:rPr>
        <w:t xml:space="preserve"> Society of Agricultural Sciences</w:t>
      </w:r>
      <w:r w:rsidR="00B60BE1">
        <w:rPr>
          <w:rFonts w:ascii="Times New Roman" w:hAnsi="Times New Roman"/>
          <w:color w:val="000000" w:themeColor="text1"/>
          <w:sz w:val="24"/>
          <w:szCs w:val="24"/>
          <w:lang w:val="en-US"/>
        </w:rPr>
        <w:t>,</w:t>
      </w:r>
      <w:r w:rsidR="001136BE">
        <w:rPr>
          <w:rFonts w:ascii="Times New Roman" w:hAnsi="Times New Roman"/>
          <w:color w:val="000000" w:themeColor="text1"/>
          <w:sz w:val="24"/>
          <w:szCs w:val="24"/>
          <w:lang w:val="en-US"/>
        </w:rPr>
        <w:t xml:space="preserve"> </w:t>
      </w:r>
      <w:r w:rsidR="006E080C" w:rsidRPr="006E080C">
        <w:rPr>
          <w:rFonts w:ascii="Times New Roman" w:hAnsi="Times New Roman"/>
          <w:i/>
          <w:color w:val="000000" w:themeColor="text1"/>
          <w:sz w:val="24"/>
          <w:szCs w:val="24"/>
          <w:lang w:val="en-US"/>
        </w:rPr>
        <w:t>11</w:t>
      </w:r>
      <w:r w:rsidR="008152B4" w:rsidRPr="001B2C2A">
        <w:rPr>
          <w:rFonts w:ascii="Times New Roman" w:hAnsi="Times New Roman"/>
          <w:color w:val="000000" w:themeColor="text1"/>
          <w:sz w:val="24"/>
          <w:szCs w:val="24"/>
          <w:lang w:val="en-US"/>
        </w:rPr>
        <w:t>(1</w:t>
      </w:r>
      <w:r w:rsidR="00B60BE1" w:rsidRPr="001B2C2A">
        <w:rPr>
          <w:rFonts w:ascii="Times New Roman" w:hAnsi="Times New Roman"/>
          <w:color w:val="000000" w:themeColor="text1"/>
          <w:sz w:val="24"/>
          <w:szCs w:val="24"/>
          <w:lang w:val="en-US"/>
        </w:rPr>
        <w:t>)</w:t>
      </w:r>
      <w:r w:rsidR="00B60BE1">
        <w:rPr>
          <w:rFonts w:ascii="Times New Roman" w:hAnsi="Times New Roman"/>
          <w:color w:val="000000" w:themeColor="text1"/>
          <w:sz w:val="24"/>
          <w:szCs w:val="24"/>
          <w:lang w:val="en-US"/>
        </w:rPr>
        <w:t xml:space="preserve">, </w:t>
      </w:r>
      <w:r w:rsidRPr="001B2C2A">
        <w:rPr>
          <w:rFonts w:ascii="Times New Roman" w:hAnsi="Times New Roman"/>
          <w:color w:val="000000" w:themeColor="text1"/>
          <w:sz w:val="24"/>
          <w:szCs w:val="24"/>
          <w:lang w:val="en-US"/>
        </w:rPr>
        <w:t>57-61.</w:t>
      </w:r>
    </w:p>
    <w:p w:rsidR="00F3254C" w:rsidRPr="001A3F93" w:rsidRDefault="00F3254C" w:rsidP="00F3254C">
      <w:pPr>
        <w:spacing w:after="0" w:line="240" w:lineRule="auto"/>
        <w:ind w:left="851" w:hanging="851"/>
        <w:jc w:val="both"/>
        <w:rPr>
          <w:rFonts w:ascii="Times New Roman" w:hAnsi="Times New Roman"/>
          <w:color w:val="000000" w:themeColor="text1"/>
          <w:sz w:val="24"/>
          <w:szCs w:val="24"/>
          <w:lang w:val="es-CO"/>
        </w:rPr>
      </w:pPr>
      <w:r w:rsidRPr="001B2C2A">
        <w:rPr>
          <w:rFonts w:ascii="Times New Roman" w:hAnsi="Times New Roman"/>
          <w:color w:val="000000" w:themeColor="text1"/>
          <w:sz w:val="24"/>
          <w:szCs w:val="24"/>
          <w:lang w:val="en-US"/>
        </w:rPr>
        <w:t xml:space="preserve">Iqbal, N., Umar, S., Khan, N. A., Iqbal, M. </w:t>
      </w:r>
      <w:r w:rsidR="00B60BE1">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2014</w:t>
      </w:r>
      <w:r w:rsidR="00B60BE1">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 xml:space="preserve">. A new perspective of </w:t>
      </w:r>
      <w:proofErr w:type="spellStart"/>
      <w:r w:rsidRPr="001B2C2A">
        <w:rPr>
          <w:rFonts w:ascii="Times New Roman" w:hAnsi="Times New Roman"/>
          <w:color w:val="000000" w:themeColor="text1"/>
          <w:sz w:val="24"/>
          <w:szCs w:val="24"/>
          <w:lang w:val="en-US"/>
        </w:rPr>
        <w:t>phytohormones</w:t>
      </w:r>
      <w:proofErr w:type="spellEnd"/>
      <w:r w:rsidRPr="001B2C2A">
        <w:rPr>
          <w:rFonts w:ascii="Times New Roman" w:hAnsi="Times New Roman"/>
          <w:color w:val="000000" w:themeColor="text1"/>
          <w:sz w:val="24"/>
          <w:szCs w:val="24"/>
          <w:lang w:val="en-US"/>
        </w:rPr>
        <w:t xml:space="preserve"> in salinity tolerance</w:t>
      </w:r>
      <w:r w:rsidR="00C75352" w:rsidRPr="001B2C2A">
        <w:rPr>
          <w:rFonts w:ascii="Times New Roman" w:hAnsi="Times New Roman"/>
          <w:color w:val="000000" w:themeColor="text1"/>
          <w:sz w:val="24"/>
          <w:szCs w:val="24"/>
          <w:lang w:val="en-US"/>
        </w:rPr>
        <w:t xml:space="preserve">: </w:t>
      </w:r>
      <w:r w:rsidRPr="001B2C2A">
        <w:rPr>
          <w:rFonts w:ascii="Times New Roman" w:hAnsi="Times New Roman"/>
          <w:color w:val="000000" w:themeColor="text1"/>
          <w:sz w:val="24"/>
          <w:szCs w:val="24"/>
          <w:lang w:val="en-US"/>
        </w:rPr>
        <w:t xml:space="preserve">Regulation of proline metabolism. </w:t>
      </w:r>
      <w:proofErr w:type="spellStart"/>
      <w:r w:rsidR="009C0D5C" w:rsidRPr="001A3F93">
        <w:rPr>
          <w:rFonts w:ascii="Times New Roman" w:hAnsi="Times New Roman"/>
          <w:i/>
          <w:color w:val="000000" w:themeColor="text1"/>
          <w:sz w:val="24"/>
          <w:szCs w:val="24"/>
          <w:lang w:val="es-CO"/>
        </w:rPr>
        <w:t>Enviromental</w:t>
      </w:r>
      <w:proofErr w:type="spellEnd"/>
      <w:r w:rsidR="009C0D5C" w:rsidRPr="001A3F93">
        <w:rPr>
          <w:rFonts w:ascii="Times New Roman" w:hAnsi="Times New Roman"/>
          <w:i/>
          <w:color w:val="000000" w:themeColor="text1"/>
          <w:sz w:val="24"/>
          <w:szCs w:val="24"/>
          <w:lang w:val="es-CO"/>
        </w:rPr>
        <w:t xml:space="preserve"> and Experimental </w:t>
      </w:r>
      <w:proofErr w:type="spellStart"/>
      <w:r w:rsidR="009C0D5C" w:rsidRPr="001A3F93">
        <w:rPr>
          <w:rFonts w:ascii="Times New Roman" w:hAnsi="Times New Roman"/>
          <w:i/>
          <w:color w:val="000000" w:themeColor="text1"/>
          <w:sz w:val="24"/>
          <w:szCs w:val="24"/>
          <w:lang w:val="es-CO"/>
        </w:rPr>
        <w:t>Botany</w:t>
      </w:r>
      <w:proofErr w:type="spellEnd"/>
      <w:r w:rsidR="009C0D5C" w:rsidRPr="001A3F93">
        <w:rPr>
          <w:rFonts w:ascii="Times New Roman" w:hAnsi="Times New Roman"/>
          <w:i/>
          <w:color w:val="000000" w:themeColor="text1"/>
          <w:sz w:val="24"/>
          <w:szCs w:val="24"/>
          <w:lang w:val="es-CO"/>
        </w:rPr>
        <w:t>,</w:t>
      </w:r>
      <w:r w:rsidR="00B60BE1">
        <w:rPr>
          <w:rFonts w:ascii="Times New Roman" w:hAnsi="Times New Roman"/>
          <w:i/>
          <w:color w:val="000000" w:themeColor="text1"/>
          <w:sz w:val="24"/>
          <w:szCs w:val="24"/>
          <w:lang w:val="es-CO"/>
        </w:rPr>
        <w:t xml:space="preserve"> </w:t>
      </w:r>
      <w:r w:rsidR="006E080C" w:rsidRPr="006E080C">
        <w:rPr>
          <w:rFonts w:ascii="Times New Roman" w:hAnsi="Times New Roman"/>
          <w:i/>
          <w:color w:val="000000" w:themeColor="text1"/>
          <w:sz w:val="24"/>
          <w:szCs w:val="24"/>
          <w:lang w:val="es-CO"/>
        </w:rPr>
        <w:t>100</w:t>
      </w:r>
      <w:r w:rsidR="00B60BE1">
        <w:rPr>
          <w:rFonts w:ascii="Times New Roman" w:hAnsi="Times New Roman"/>
          <w:color w:val="000000" w:themeColor="text1"/>
          <w:sz w:val="24"/>
          <w:szCs w:val="24"/>
          <w:lang w:val="es-CO"/>
        </w:rPr>
        <w:t>,</w:t>
      </w:r>
      <w:r w:rsidR="00B60BE1" w:rsidRPr="001A3F93">
        <w:rPr>
          <w:rFonts w:ascii="Times New Roman" w:hAnsi="Times New Roman"/>
          <w:color w:val="000000" w:themeColor="text1"/>
          <w:sz w:val="24"/>
          <w:szCs w:val="24"/>
          <w:lang w:val="es-CO"/>
        </w:rPr>
        <w:t xml:space="preserve"> </w:t>
      </w:r>
      <w:r w:rsidRPr="001A3F93">
        <w:rPr>
          <w:rFonts w:ascii="Times New Roman" w:hAnsi="Times New Roman"/>
          <w:color w:val="000000" w:themeColor="text1"/>
          <w:sz w:val="24"/>
          <w:szCs w:val="24"/>
          <w:lang w:val="es-CO"/>
        </w:rPr>
        <w:t>34-42.</w:t>
      </w:r>
    </w:p>
    <w:p w:rsidR="00F3254C" w:rsidRPr="001B2C2A" w:rsidRDefault="00F3254C" w:rsidP="00F3254C">
      <w:pPr>
        <w:spacing w:after="0" w:line="240" w:lineRule="auto"/>
        <w:ind w:left="851" w:hanging="851"/>
        <w:jc w:val="both"/>
        <w:rPr>
          <w:rFonts w:ascii="Times New Roman" w:hAnsi="Times New Roman"/>
          <w:color w:val="000000" w:themeColor="text1"/>
          <w:sz w:val="24"/>
          <w:szCs w:val="24"/>
          <w:lang w:val="en-US"/>
        </w:rPr>
      </w:pPr>
      <w:proofErr w:type="spellStart"/>
      <w:r w:rsidRPr="001B2C2A">
        <w:rPr>
          <w:rFonts w:ascii="Times New Roman" w:hAnsi="Times New Roman"/>
          <w:color w:val="000000" w:themeColor="text1"/>
          <w:sz w:val="24"/>
          <w:szCs w:val="24"/>
          <w:lang w:val="es-ES_tradnl"/>
        </w:rPr>
        <w:t>Kavamura</w:t>
      </w:r>
      <w:proofErr w:type="spellEnd"/>
      <w:r w:rsidRPr="001B2C2A">
        <w:rPr>
          <w:rFonts w:ascii="Times New Roman" w:hAnsi="Times New Roman"/>
          <w:color w:val="000000" w:themeColor="text1"/>
          <w:sz w:val="24"/>
          <w:szCs w:val="24"/>
          <w:lang w:val="es-ES_tradnl"/>
        </w:rPr>
        <w:t xml:space="preserve">, V., </w:t>
      </w:r>
      <w:proofErr w:type="spellStart"/>
      <w:r w:rsidRPr="001B2C2A">
        <w:rPr>
          <w:rFonts w:ascii="Times New Roman" w:hAnsi="Times New Roman"/>
          <w:color w:val="000000" w:themeColor="text1"/>
          <w:sz w:val="24"/>
          <w:szCs w:val="24"/>
          <w:lang w:val="es-ES_tradnl"/>
        </w:rPr>
        <w:t>Nobre</w:t>
      </w:r>
      <w:proofErr w:type="spellEnd"/>
      <w:r w:rsidRPr="001B2C2A">
        <w:rPr>
          <w:rFonts w:ascii="Times New Roman" w:hAnsi="Times New Roman"/>
          <w:color w:val="000000" w:themeColor="text1"/>
          <w:sz w:val="24"/>
          <w:szCs w:val="24"/>
          <w:lang w:val="es-ES_tradnl"/>
        </w:rPr>
        <w:t xml:space="preserve">, S., Da Silva, J., Parma, M., Aparecida, L., Visconti, A., </w:t>
      </w:r>
      <w:proofErr w:type="spellStart"/>
      <w:r w:rsidRPr="001B2C2A">
        <w:rPr>
          <w:rFonts w:ascii="Times New Roman" w:hAnsi="Times New Roman"/>
          <w:color w:val="000000" w:themeColor="text1"/>
          <w:sz w:val="24"/>
          <w:szCs w:val="24"/>
          <w:lang w:val="es-ES_tradnl"/>
        </w:rPr>
        <w:t>Domingues</w:t>
      </w:r>
      <w:proofErr w:type="spellEnd"/>
      <w:r w:rsidRPr="001B2C2A">
        <w:rPr>
          <w:rFonts w:ascii="Times New Roman" w:hAnsi="Times New Roman"/>
          <w:color w:val="000000" w:themeColor="text1"/>
          <w:sz w:val="24"/>
          <w:szCs w:val="24"/>
          <w:lang w:val="es-ES_tradnl"/>
        </w:rPr>
        <w:t xml:space="preserve">, T., </w:t>
      </w:r>
      <w:proofErr w:type="spellStart"/>
      <w:r w:rsidRPr="001B2C2A">
        <w:rPr>
          <w:rFonts w:ascii="Times New Roman" w:hAnsi="Times New Roman"/>
          <w:color w:val="000000" w:themeColor="text1"/>
          <w:sz w:val="24"/>
          <w:szCs w:val="24"/>
          <w:lang w:val="es-ES_tradnl"/>
        </w:rPr>
        <w:t>Gouvêa</w:t>
      </w:r>
      <w:proofErr w:type="spellEnd"/>
      <w:r w:rsidRPr="001B2C2A">
        <w:rPr>
          <w:rFonts w:ascii="Times New Roman" w:hAnsi="Times New Roman"/>
          <w:color w:val="000000" w:themeColor="text1"/>
          <w:sz w:val="24"/>
          <w:szCs w:val="24"/>
          <w:lang w:val="es-ES_tradnl"/>
        </w:rPr>
        <w:t xml:space="preserve">, R., </w:t>
      </w:r>
      <w:proofErr w:type="spellStart"/>
      <w:r w:rsidRPr="001B2C2A">
        <w:rPr>
          <w:rFonts w:ascii="Times New Roman" w:hAnsi="Times New Roman"/>
          <w:color w:val="000000" w:themeColor="text1"/>
          <w:sz w:val="24"/>
          <w:szCs w:val="24"/>
          <w:lang w:val="es-ES_tradnl"/>
        </w:rPr>
        <w:t>Andreote</w:t>
      </w:r>
      <w:proofErr w:type="spellEnd"/>
      <w:r w:rsidRPr="001B2C2A">
        <w:rPr>
          <w:rFonts w:ascii="Times New Roman" w:hAnsi="Times New Roman"/>
          <w:color w:val="000000" w:themeColor="text1"/>
          <w:sz w:val="24"/>
          <w:szCs w:val="24"/>
          <w:lang w:val="es-ES_tradnl"/>
        </w:rPr>
        <w:t xml:space="preserve">, F., </w:t>
      </w:r>
      <w:proofErr w:type="spellStart"/>
      <w:r w:rsidRPr="001B2C2A">
        <w:rPr>
          <w:rFonts w:ascii="Times New Roman" w:hAnsi="Times New Roman"/>
          <w:color w:val="000000" w:themeColor="text1"/>
          <w:sz w:val="24"/>
          <w:szCs w:val="24"/>
          <w:lang w:val="es-ES_tradnl"/>
        </w:rPr>
        <w:t>Soares</w:t>
      </w:r>
      <w:proofErr w:type="spellEnd"/>
      <w:r w:rsidRPr="001B2C2A">
        <w:rPr>
          <w:rFonts w:ascii="Times New Roman" w:hAnsi="Times New Roman"/>
          <w:color w:val="000000" w:themeColor="text1"/>
          <w:sz w:val="24"/>
          <w:szCs w:val="24"/>
          <w:lang w:val="es-ES_tradnl"/>
        </w:rPr>
        <w:t xml:space="preserve">, I. </w:t>
      </w:r>
      <w:r w:rsidR="00B60BE1">
        <w:rPr>
          <w:rFonts w:ascii="Times New Roman" w:hAnsi="Times New Roman"/>
          <w:color w:val="000000" w:themeColor="text1"/>
          <w:sz w:val="24"/>
          <w:szCs w:val="24"/>
          <w:lang w:val="es-ES_tradnl"/>
        </w:rPr>
        <w:t>(</w:t>
      </w:r>
      <w:r w:rsidRPr="001B2C2A">
        <w:rPr>
          <w:rFonts w:ascii="Times New Roman" w:hAnsi="Times New Roman"/>
          <w:color w:val="000000" w:themeColor="text1"/>
          <w:sz w:val="24"/>
          <w:szCs w:val="24"/>
          <w:lang w:val="es-ES_tradnl"/>
        </w:rPr>
        <w:t>2013</w:t>
      </w:r>
      <w:r w:rsidR="00B60BE1">
        <w:rPr>
          <w:rFonts w:ascii="Times New Roman" w:hAnsi="Times New Roman"/>
          <w:color w:val="000000" w:themeColor="text1"/>
          <w:sz w:val="24"/>
          <w:szCs w:val="24"/>
          <w:lang w:val="es-ES_tradnl"/>
        </w:rPr>
        <w:t>)</w:t>
      </w:r>
      <w:r w:rsidRPr="001B2C2A">
        <w:rPr>
          <w:rFonts w:ascii="Times New Roman" w:hAnsi="Times New Roman"/>
          <w:color w:val="000000" w:themeColor="text1"/>
          <w:sz w:val="24"/>
          <w:szCs w:val="24"/>
          <w:lang w:val="es-ES_tradnl"/>
        </w:rPr>
        <w:t xml:space="preserve">. </w:t>
      </w:r>
      <w:r w:rsidRPr="001B2C2A">
        <w:rPr>
          <w:rFonts w:ascii="Times New Roman" w:hAnsi="Times New Roman"/>
          <w:color w:val="000000" w:themeColor="text1"/>
          <w:sz w:val="24"/>
          <w:szCs w:val="24"/>
          <w:lang w:val="en-US"/>
        </w:rPr>
        <w:t xml:space="preserve">Screening of Brazilian cacti </w:t>
      </w:r>
      <w:proofErr w:type="spellStart"/>
      <w:r w:rsidRPr="001B2C2A">
        <w:rPr>
          <w:rFonts w:ascii="Times New Roman" w:hAnsi="Times New Roman"/>
          <w:color w:val="000000" w:themeColor="text1"/>
          <w:sz w:val="24"/>
          <w:szCs w:val="24"/>
          <w:lang w:val="en-US"/>
        </w:rPr>
        <w:t>rhizobacteria</w:t>
      </w:r>
      <w:proofErr w:type="spellEnd"/>
      <w:r w:rsidRPr="001B2C2A">
        <w:rPr>
          <w:rFonts w:ascii="Times New Roman" w:hAnsi="Times New Roman"/>
          <w:color w:val="000000" w:themeColor="text1"/>
          <w:sz w:val="24"/>
          <w:szCs w:val="24"/>
          <w:lang w:val="en-US"/>
        </w:rPr>
        <w:t xml:space="preserve"> for plant growth promotion under drought. </w:t>
      </w:r>
      <w:r w:rsidRPr="001B2C2A">
        <w:rPr>
          <w:rFonts w:ascii="Times New Roman" w:hAnsi="Times New Roman"/>
          <w:i/>
          <w:color w:val="000000" w:themeColor="text1"/>
          <w:sz w:val="24"/>
          <w:szCs w:val="24"/>
          <w:lang w:val="en-US"/>
        </w:rPr>
        <w:t>Microbiological Research</w:t>
      </w:r>
      <w:r w:rsidR="00B60BE1">
        <w:rPr>
          <w:rFonts w:ascii="Times New Roman" w:hAnsi="Times New Roman"/>
          <w:color w:val="000000" w:themeColor="text1"/>
          <w:sz w:val="24"/>
          <w:szCs w:val="24"/>
          <w:lang w:val="en-US"/>
        </w:rPr>
        <w:t>,</w:t>
      </w:r>
      <w:r w:rsidR="001136BE">
        <w:rPr>
          <w:rFonts w:ascii="Times New Roman" w:hAnsi="Times New Roman"/>
          <w:color w:val="000000" w:themeColor="text1"/>
          <w:sz w:val="24"/>
          <w:szCs w:val="24"/>
          <w:lang w:val="en-US"/>
        </w:rPr>
        <w:t xml:space="preserve"> </w:t>
      </w:r>
      <w:r w:rsidR="006E080C" w:rsidRPr="006E080C">
        <w:rPr>
          <w:rFonts w:ascii="Times New Roman" w:hAnsi="Times New Roman"/>
          <w:i/>
          <w:color w:val="000000" w:themeColor="text1"/>
          <w:sz w:val="24"/>
          <w:szCs w:val="24"/>
          <w:lang w:val="en-US"/>
        </w:rPr>
        <w:t>168</w:t>
      </w:r>
      <w:r w:rsidR="009C49B0" w:rsidRPr="001B2C2A">
        <w:rPr>
          <w:rFonts w:ascii="Times New Roman" w:hAnsi="Times New Roman"/>
          <w:color w:val="000000" w:themeColor="text1"/>
          <w:sz w:val="24"/>
          <w:szCs w:val="24"/>
          <w:lang w:val="en-US"/>
        </w:rPr>
        <w:t>(4</w:t>
      </w:r>
      <w:r w:rsidR="00B60BE1" w:rsidRPr="001B2C2A">
        <w:rPr>
          <w:rFonts w:ascii="Times New Roman" w:hAnsi="Times New Roman"/>
          <w:color w:val="000000" w:themeColor="text1"/>
          <w:sz w:val="24"/>
          <w:szCs w:val="24"/>
          <w:lang w:val="en-US"/>
        </w:rPr>
        <w:t>)</w:t>
      </w:r>
      <w:r w:rsidR="00B60BE1">
        <w:rPr>
          <w:rFonts w:ascii="Times New Roman" w:hAnsi="Times New Roman"/>
          <w:color w:val="000000" w:themeColor="text1"/>
          <w:sz w:val="24"/>
          <w:szCs w:val="24"/>
          <w:lang w:val="en-US"/>
        </w:rPr>
        <w:t>,</w:t>
      </w:r>
      <w:r w:rsidR="00B60BE1" w:rsidRPr="001B2C2A">
        <w:rPr>
          <w:rFonts w:ascii="Times New Roman" w:hAnsi="Times New Roman"/>
          <w:color w:val="000000" w:themeColor="text1"/>
          <w:sz w:val="24"/>
          <w:szCs w:val="24"/>
          <w:lang w:val="en-US"/>
        </w:rPr>
        <w:t xml:space="preserve"> </w:t>
      </w:r>
      <w:r w:rsidRPr="001B2C2A">
        <w:rPr>
          <w:rFonts w:ascii="Times New Roman" w:hAnsi="Times New Roman"/>
          <w:color w:val="000000" w:themeColor="text1"/>
          <w:sz w:val="24"/>
          <w:szCs w:val="24"/>
          <w:lang w:val="en-US"/>
        </w:rPr>
        <w:t>183-191.</w:t>
      </w:r>
    </w:p>
    <w:p w:rsidR="00F3254C" w:rsidRPr="001B2C2A" w:rsidRDefault="00F3254C" w:rsidP="00F3254C">
      <w:pPr>
        <w:spacing w:after="0" w:line="240" w:lineRule="auto"/>
        <w:ind w:left="851" w:hanging="851"/>
        <w:jc w:val="both"/>
        <w:rPr>
          <w:rFonts w:ascii="Times New Roman" w:hAnsi="Times New Roman"/>
          <w:color w:val="000000" w:themeColor="text1"/>
          <w:sz w:val="24"/>
          <w:szCs w:val="24"/>
          <w:lang w:val="en-US"/>
        </w:rPr>
      </w:pPr>
      <w:r w:rsidRPr="001B2C2A">
        <w:rPr>
          <w:rFonts w:ascii="Times New Roman" w:hAnsi="Times New Roman"/>
          <w:color w:val="000000" w:themeColor="text1"/>
          <w:sz w:val="24"/>
          <w:szCs w:val="24"/>
          <w:lang w:val="en-US"/>
        </w:rPr>
        <w:t xml:space="preserve">Kumar, A., </w:t>
      </w:r>
      <w:proofErr w:type="spellStart"/>
      <w:r w:rsidRPr="001B2C2A">
        <w:rPr>
          <w:rFonts w:ascii="Times New Roman" w:hAnsi="Times New Roman"/>
          <w:color w:val="000000" w:themeColor="text1"/>
          <w:sz w:val="24"/>
          <w:szCs w:val="24"/>
          <w:lang w:val="en-US"/>
        </w:rPr>
        <w:t>Maurya</w:t>
      </w:r>
      <w:proofErr w:type="spellEnd"/>
      <w:r w:rsidRPr="001B2C2A">
        <w:rPr>
          <w:rFonts w:ascii="Times New Roman" w:hAnsi="Times New Roman"/>
          <w:color w:val="000000" w:themeColor="text1"/>
          <w:sz w:val="24"/>
          <w:szCs w:val="24"/>
          <w:lang w:val="en-US"/>
        </w:rPr>
        <w:t xml:space="preserve">, B., </w:t>
      </w:r>
      <w:proofErr w:type="spellStart"/>
      <w:r w:rsidRPr="001B2C2A">
        <w:rPr>
          <w:rFonts w:ascii="Times New Roman" w:hAnsi="Times New Roman"/>
          <w:color w:val="000000" w:themeColor="text1"/>
          <w:sz w:val="24"/>
          <w:szCs w:val="24"/>
          <w:lang w:val="en-US"/>
        </w:rPr>
        <w:t>Raghuwanshi</w:t>
      </w:r>
      <w:proofErr w:type="spellEnd"/>
      <w:r w:rsidRPr="001B2C2A">
        <w:rPr>
          <w:rFonts w:ascii="Times New Roman" w:hAnsi="Times New Roman"/>
          <w:color w:val="000000" w:themeColor="text1"/>
          <w:sz w:val="24"/>
          <w:szCs w:val="24"/>
          <w:lang w:val="en-US"/>
        </w:rPr>
        <w:t xml:space="preserve">, R. </w:t>
      </w:r>
      <w:r w:rsidR="00B60BE1">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2014</w:t>
      </w:r>
      <w:r w:rsidR="00B60BE1">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 Isolation and characterization of PGPR and their effect on growth, yield and nutrient content in wheat (</w:t>
      </w:r>
      <w:proofErr w:type="spellStart"/>
      <w:r w:rsidRPr="001B2C2A">
        <w:rPr>
          <w:rFonts w:ascii="Times New Roman" w:hAnsi="Times New Roman"/>
          <w:i/>
          <w:color w:val="000000" w:themeColor="text1"/>
          <w:sz w:val="24"/>
          <w:szCs w:val="24"/>
          <w:lang w:val="en-US"/>
        </w:rPr>
        <w:t>Triticum</w:t>
      </w:r>
      <w:proofErr w:type="spellEnd"/>
      <w:r w:rsidR="00650D3D" w:rsidRPr="001B2C2A">
        <w:rPr>
          <w:rFonts w:ascii="Times New Roman" w:hAnsi="Times New Roman"/>
          <w:i/>
          <w:color w:val="000000" w:themeColor="text1"/>
          <w:sz w:val="24"/>
          <w:szCs w:val="24"/>
          <w:lang w:val="en-US"/>
        </w:rPr>
        <w:t xml:space="preserve"> </w:t>
      </w:r>
      <w:proofErr w:type="spellStart"/>
      <w:r w:rsidR="00A7580A" w:rsidRPr="001B2C2A">
        <w:rPr>
          <w:rFonts w:ascii="Times New Roman" w:hAnsi="Times New Roman"/>
          <w:i/>
          <w:color w:val="000000" w:themeColor="text1"/>
          <w:sz w:val="24"/>
          <w:szCs w:val="24"/>
          <w:lang w:val="en-US"/>
        </w:rPr>
        <w:t>aestivum</w:t>
      </w:r>
      <w:r w:rsidRPr="001B2C2A">
        <w:rPr>
          <w:rFonts w:ascii="Times New Roman" w:hAnsi="Times New Roman"/>
          <w:color w:val="000000" w:themeColor="text1"/>
          <w:sz w:val="24"/>
          <w:szCs w:val="24"/>
          <w:lang w:val="en-US"/>
        </w:rPr>
        <w:t>L</w:t>
      </w:r>
      <w:proofErr w:type="spellEnd"/>
      <w:r w:rsidRPr="001B2C2A">
        <w:rPr>
          <w:rFonts w:ascii="Times New Roman" w:hAnsi="Times New Roman"/>
          <w:color w:val="000000" w:themeColor="text1"/>
          <w:sz w:val="24"/>
          <w:szCs w:val="24"/>
          <w:lang w:val="en-US"/>
        </w:rPr>
        <w:t xml:space="preserve">.). </w:t>
      </w:r>
      <w:proofErr w:type="spellStart"/>
      <w:r w:rsidR="00545999" w:rsidRPr="001B2C2A">
        <w:rPr>
          <w:rFonts w:ascii="Times New Roman" w:hAnsi="Times New Roman"/>
          <w:i/>
          <w:color w:val="000000" w:themeColor="text1"/>
          <w:sz w:val="24"/>
          <w:szCs w:val="24"/>
          <w:lang w:val="en-US"/>
        </w:rPr>
        <w:t>Biocatalysis</w:t>
      </w:r>
      <w:proofErr w:type="spellEnd"/>
      <w:r w:rsidR="00545999" w:rsidRPr="001B2C2A">
        <w:rPr>
          <w:rFonts w:ascii="Times New Roman" w:hAnsi="Times New Roman"/>
          <w:i/>
          <w:color w:val="000000" w:themeColor="text1"/>
          <w:sz w:val="24"/>
          <w:szCs w:val="24"/>
          <w:lang w:val="en-US"/>
        </w:rPr>
        <w:t xml:space="preserve"> and Agricultural Biotechnology</w:t>
      </w:r>
      <w:r w:rsidR="00B60BE1">
        <w:rPr>
          <w:rFonts w:ascii="Times New Roman" w:hAnsi="Times New Roman"/>
          <w:color w:val="000000" w:themeColor="text1"/>
          <w:sz w:val="24"/>
          <w:szCs w:val="24"/>
          <w:lang w:val="en-US"/>
        </w:rPr>
        <w:t>,</w:t>
      </w:r>
      <w:r w:rsidR="00B60BE1" w:rsidRPr="001B2C2A">
        <w:rPr>
          <w:rFonts w:ascii="Times New Roman" w:hAnsi="Times New Roman"/>
          <w:color w:val="000000" w:themeColor="text1"/>
          <w:sz w:val="24"/>
          <w:szCs w:val="24"/>
          <w:lang w:val="en-US"/>
        </w:rPr>
        <w:t xml:space="preserve"> </w:t>
      </w:r>
      <w:r w:rsidR="006E080C" w:rsidRPr="006E080C">
        <w:rPr>
          <w:rFonts w:ascii="Times New Roman" w:hAnsi="Times New Roman"/>
          <w:i/>
          <w:color w:val="000000" w:themeColor="text1"/>
          <w:sz w:val="24"/>
          <w:szCs w:val="24"/>
          <w:lang w:val="en-US"/>
        </w:rPr>
        <w:t>3</w:t>
      </w:r>
      <w:r w:rsidR="00A7580A" w:rsidRPr="001B2C2A">
        <w:rPr>
          <w:rFonts w:ascii="Times New Roman" w:hAnsi="Times New Roman"/>
          <w:color w:val="000000" w:themeColor="text1"/>
          <w:sz w:val="24"/>
          <w:szCs w:val="24"/>
          <w:lang w:val="en-US"/>
        </w:rPr>
        <w:t xml:space="preserve"> </w:t>
      </w:r>
      <w:r w:rsidR="00650D3D" w:rsidRPr="001B2C2A">
        <w:rPr>
          <w:rFonts w:ascii="Times New Roman" w:hAnsi="Times New Roman"/>
          <w:color w:val="000000" w:themeColor="text1"/>
          <w:sz w:val="24"/>
          <w:szCs w:val="24"/>
          <w:lang w:val="en-US"/>
        </w:rPr>
        <w:t>(4</w:t>
      </w:r>
      <w:r w:rsidR="00B60BE1" w:rsidRPr="001B2C2A">
        <w:rPr>
          <w:rFonts w:ascii="Times New Roman" w:hAnsi="Times New Roman"/>
          <w:color w:val="000000" w:themeColor="text1"/>
          <w:sz w:val="24"/>
          <w:szCs w:val="24"/>
          <w:lang w:val="en-US"/>
        </w:rPr>
        <w:t>)</w:t>
      </w:r>
      <w:r w:rsidR="00B60BE1">
        <w:rPr>
          <w:rFonts w:ascii="Times New Roman" w:hAnsi="Times New Roman"/>
          <w:color w:val="000000" w:themeColor="text1"/>
          <w:sz w:val="24"/>
          <w:szCs w:val="24"/>
          <w:lang w:val="en-US"/>
        </w:rPr>
        <w:t xml:space="preserve">, </w:t>
      </w:r>
      <w:r w:rsidRPr="001B2C2A">
        <w:rPr>
          <w:rFonts w:ascii="Times New Roman" w:hAnsi="Times New Roman"/>
          <w:color w:val="000000" w:themeColor="text1"/>
          <w:sz w:val="24"/>
          <w:szCs w:val="24"/>
          <w:lang w:val="en-US"/>
        </w:rPr>
        <w:t>121-128.</w:t>
      </w:r>
    </w:p>
    <w:p w:rsidR="00F3254C" w:rsidRPr="00161EA2" w:rsidRDefault="00F3254C" w:rsidP="00F3254C">
      <w:pPr>
        <w:spacing w:after="0" w:line="240" w:lineRule="auto"/>
        <w:ind w:left="851" w:hanging="851"/>
        <w:jc w:val="both"/>
        <w:rPr>
          <w:rFonts w:ascii="Times New Roman" w:hAnsi="Times New Roman"/>
          <w:color w:val="000000" w:themeColor="text1"/>
          <w:sz w:val="24"/>
          <w:szCs w:val="24"/>
          <w:lang w:val="es-CO"/>
        </w:rPr>
      </w:pPr>
      <w:proofErr w:type="spellStart"/>
      <w:r w:rsidRPr="001B2C2A">
        <w:rPr>
          <w:rFonts w:ascii="Times New Roman" w:hAnsi="Times New Roman"/>
          <w:color w:val="000000" w:themeColor="text1"/>
          <w:sz w:val="24"/>
          <w:szCs w:val="24"/>
          <w:lang w:val="en-US"/>
        </w:rPr>
        <w:lastRenderedPageBreak/>
        <w:t>Lambrecht</w:t>
      </w:r>
      <w:proofErr w:type="spellEnd"/>
      <w:r w:rsidRPr="001B2C2A">
        <w:rPr>
          <w:rFonts w:ascii="Times New Roman" w:hAnsi="Times New Roman"/>
          <w:color w:val="000000" w:themeColor="text1"/>
          <w:sz w:val="24"/>
          <w:szCs w:val="24"/>
          <w:lang w:val="en-US"/>
        </w:rPr>
        <w:t xml:space="preserve">, </w:t>
      </w:r>
      <w:proofErr w:type="spellStart"/>
      <w:r w:rsidRPr="001B2C2A">
        <w:rPr>
          <w:rFonts w:ascii="Times New Roman" w:hAnsi="Times New Roman"/>
          <w:color w:val="000000" w:themeColor="text1"/>
          <w:sz w:val="24"/>
          <w:szCs w:val="24"/>
          <w:lang w:val="en-US"/>
        </w:rPr>
        <w:t>M.</w:t>
      </w:r>
      <w:proofErr w:type="gramStart"/>
      <w:r w:rsidRPr="001B2C2A">
        <w:rPr>
          <w:rFonts w:ascii="Times New Roman" w:hAnsi="Times New Roman"/>
          <w:color w:val="000000" w:themeColor="text1"/>
          <w:sz w:val="24"/>
          <w:szCs w:val="24"/>
          <w:lang w:val="en-US"/>
        </w:rPr>
        <w:t>,Okon</w:t>
      </w:r>
      <w:proofErr w:type="spellEnd"/>
      <w:proofErr w:type="gramEnd"/>
      <w:r w:rsidRPr="001B2C2A">
        <w:rPr>
          <w:rFonts w:ascii="Times New Roman" w:hAnsi="Times New Roman"/>
          <w:color w:val="000000" w:themeColor="text1"/>
          <w:sz w:val="24"/>
          <w:szCs w:val="24"/>
          <w:lang w:val="en-US"/>
        </w:rPr>
        <w:t xml:space="preserve">, Y., </w:t>
      </w:r>
      <w:proofErr w:type="spellStart"/>
      <w:r w:rsidRPr="001B2C2A">
        <w:rPr>
          <w:rFonts w:ascii="Times New Roman" w:hAnsi="Times New Roman"/>
          <w:color w:val="000000" w:themeColor="text1"/>
          <w:sz w:val="24"/>
          <w:szCs w:val="24"/>
          <w:lang w:val="en-US"/>
        </w:rPr>
        <w:t>Broek</w:t>
      </w:r>
      <w:proofErr w:type="spellEnd"/>
      <w:r w:rsidRPr="001B2C2A">
        <w:rPr>
          <w:rFonts w:ascii="Times New Roman" w:hAnsi="Times New Roman"/>
          <w:color w:val="000000" w:themeColor="text1"/>
          <w:sz w:val="24"/>
          <w:szCs w:val="24"/>
          <w:lang w:val="en-US"/>
        </w:rPr>
        <w:t xml:space="preserve">, </w:t>
      </w:r>
      <w:proofErr w:type="spellStart"/>
      <w:r w:rsidRPr="001B2C2A">
        <w:rPr>
          <w:rFonts w:ascii="Times New Roman" w:hAnsi="Times New Roman"/>
          <w:color w:val="000000" w:themeColor="text1"/>
          <w:sz w:val="24"/>
          <w:szCs w:val="24"/>
          <w:lang w:val="en-US"/>
        </w:rPr>
        <w:t>A.,Vanderleyden</w:t>
      </w:r>
      <w:proofErr w:type="spellEnd"/>
      <w:r w:rsidRPr="001B2C2A">
        <w:rPr>
          <w:rFonts w:ascii="Times New Roman" w:hAnsi="Times New Roman"/>
          <w:color w:val="000000" w:themeColor="text1"/>
          <w:sz w:val="24"/>
          <w:szCs w:val="24"/>
          <w:lang w:val="en-US"/>
        </w:rPr>
        <w:t xml:space="preserve">. </w:t>
      </w:r>
      <w:proofErr w:type="gramStart"/>
      <w:r w:rsidRPr="001B2C2A">
        <w:rPr>
          <w:rFonts w:ascii="Times New Roman" w:hAnsi="Times New Roman"/>
          <w:color w:val="000000" w:themeColor="text1"/>
          <w:sz w:val="24"/>
          <w:szCs w:val="24"/>
          <w:lang w:val="en-US"/>
        </w:rPr>
        <w:t>J.</w:t>
      </w:r>
      <w:r w:rsidR="001136BE">
        <w:rPr>
          <w:rFonts w:ascii="Times New Roman" w:hAnsi="Times New Roman"/>
          <w:color w:val="000000" w:themeColor="text1"/>
          <w:sz w:val="24"/>
          <w:szCs w:val="24"/>
          <w:lang w:val="en-US"/>
        </w:rPr>
        <w:t xml:space="preserve"> </w:t>
      </w:r>
      <w:r w:rsidR="00B60BE1">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2000</w:t>
      </w:r>
      <w:r w:rsidR="001136BE">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w:t>
      </w:r>
      <w:proofErr w:type="gramEnd"/>
      <w:r w:rsidR="001136BE">
        <w:rPr>
          <w:rFonts w:ascii="Times New Roman" w:hAnsi="Times New Roman"/>
          <w:color w:val="000000" w:themeColor="text1"/>
          <w:sz w:val="24"/>
          <w:szCs w:val="24"/>
          <w:lang w:val="en-US"/>
        </w:rPr>
        <w:t xml:space="preserve"> </w:t>
      </w:r>
      <w:r w:rsidRPr="001B2C2A">
        <w:rPr>
          <w:rFonts w:ascii="Times New Roman" w:hAnsi="Times New Roman"/>
          <w:color w:val="000000" w:themeColor="text1"/>
          <w:sz w:val="24"/>
          <w:szCs w:val="24"/>
          <w:lang w:val="en-US"/>
        </w:rPr>
        <w:t>Indole-3-acetic acid: a reciprocal molecule in bacteria-</w:t>
      </w:r>
      <w:proofErr w:type="spellStart"/>
      <w:r w:rsidRPr="001B2C2A">
        <w:rPr>
          <w:rFonts w:ascii="Times New Roman" w:hAnsi="Times New Roman"/>
          <w:color w:val="000000" w:themeColor="text1"/>
          <w:sz w:val="24"/>
          <w:szCs w:val="24"/>
          <w:lang w:val="en-US"/>
        </w:rPr>
        <w:t>plantinteractions</w:t>
      </w:r>
      <w:proofErr w:type="spellEnd"/>
      <w:r w:rsidRPr="001B2C2A">
        <w:rPr>
          <w:rFonts w:ascii="Times New Roman" w:hAnsi="Times New Roman"/>
          <w:color w:val="000000" w:themeColor="text1"/>
          <w:sz w:val="24"/>
          <w:szCs w:val="24"/>
          <w:lang w:val="en-US"/>
        </w:rPr>
        <w:t xml:space="preserve">. </w:t>
      </w:r>
      <w:proofErr w:type="spellStart"/>
      <w:r w:rsidRPr="00161EA2">
        <w:rPr>
          <w:rFonts w:ascii="Times New Roman" w:hAnsi="Times New Roman"/>
          <w:i/>
          <w:color w:val="000000" w:themeColor="text1"/>
          <w:sz w:val="24"/>
          <w:szCs w:val="24"/>
          <w:lang w:val="es-CO"/>
        </w:rPr>
        <w:t>Trends</w:t>
      </w:r>
      <w:proofErr w:type="spellEnd"/>
      <w:r w:rsidRPr="00161EA2">
        <w:rPr>
          <w:rFonts w:ascii="Times New Roman" w:hAnsi="Times New Roman"/>
          <w:i/>
          <w:color w:val="000000" w:themeColor="text1"/>
          <w:sz w:val="24"/>
          <w:szCs w:val="24"/>
          <w:lang w:val="es-CO"/>
        </w:rPr>
        <w:t xml:space="preserve"> </w:t>
      </w:r>
      <w:proofErr w:type="spellStart"/>
      <w:r w:rsidRPr="00161EA2">
        <w:rPr>
          <w:rFonts w:ascii="Times New Roman" w:hAnsi="Times New Roman"/>
          <w:i/>
          <w:color w:val="000000" w:themeColor="text1"/>
          <w:sz w:val="24"/>
          <w:szCs w:val="24"/>
          <w:lang w:val="es-CO"/>
        </w:rPr>
        <w:t>Microbiology</w:t>
      </w:r>
      <w:proofErr w:type="spellEnd"/>
      <w:r w:rsidR="00B60BE1" w:rsidRPr="00161EA2">
        <w:rPr>
          <w:rFonts w:ascii="Times New Roman" w:hAnsi="Times New Roman"/>
          <w:color w:val="000000" w:themeColor="text1"/>
          <w:sz w:val="24"/>
          <w:szCs w:val="24"/>
          <w:lang w:val="es-CO"/>
        </w:rPr>
        <w:t xml:space="preserve">, </w:t>
      </w:r>
      <w:r w:rsidR="006E080C" w:rsidRPr="00161EA2">
        <w:rPr>
          <w:rFonts w:ascii="Times New Roman" w:hAnsi="Times New Roman"/>
          <w:i/>
          <w:color w:val="000000" w:themeColor="text1"/>
          <w:sz w:val="24"/>
          <w:szCs w:val="24"/>
          <w:lang w:val="es-CO"/>
        </w:rPr>
        <w:t>8</w:t>
      </w:r>
      <w:r w:rsidRPr="00161EA2">
        <w:rPr>
          <w:rFonts w:ascii="Times New Roman" w:hAnsi="Times New Roman"/>
          <w:color w:val="000000" w:themeColor="text1"/>
          <w:sz w:val="24"/>
          <w:szCs w:val="24"/>
          <w:lang w:val="es-CO"/>
        </w:rPr>
        <w:t>(7</w:t>
      </w:r>
      <w:r w:rsidR="00B60BE1" w:rsidRPr="00161EA2">
        <w:rPr>
          <w:rFonts w:ascii="Times New Roman" w:hAnsi="Times New Roman"/>
          <w:color w:val="000000" w:themeColor="text1"/>
          <w:sz w:val="24"/>
          <w:szCs w:val="24"/>
          <w:lang w:val="es-CO"/>
        </w:rPr>
        <w:t xml:space="preserve">), </w:t>
      </w:r>
      <w:r w:rsidRPr="00161EA2">
        <w:rPr>
          <w:rFonts w:ascii="Times New Roman" w:hAnsi="Times New Roman"/>
          <w:color w:val="000000" w:themeColor="text1"/>
          <w:sz w:val="24"/>
          <w:szCs w:val="24"/>
          <w:lang w:val="es-CO"/>
        </w:rPr>
        <w:t>298-300.</w:t>
      </w:r>
    </w:p>
    <w:p w:rsidR="00F3254C" w:rsidRPr="00161EA2" w:rsidRDefault="00F3254C" w:rsidP="00F3254C">
      <w:pPr>
        <w:spacing w:after="0" w:line="240" w:lineRule="auto"/>
        <w:ind w:left="851" w:hanging="851"/>
        <w:jc w:val="both"/>
        <w:rPr>
          <w:rFonts w:ascii="Times New Roman" w:hAnsi="Times New Roman"/>
          <w:color w:val="000000" w:themeColor="text1"/>
          <w:sz w:val="24"/>
          <w:szCs w:val="24"/>
          <w:lang w:val="en-US"/>
        </w:rPr>
      </w:pPr>
      <w:r w:rsidRPr="001B2C2A">
        <w:rPr>
          <w:rFonts w:ascii="Times New Roman" w:hAnsi="Times New Roman"/>
          <w:color w:val="000000" w:themeColor="text1"/>
          <w:sz w:val="24"/>
          <w:szCs w:val="24"/>
          <w:lang w:val="es-CO"/>
        </w:rPr>
        <w:t>Lara, C., Oviedo L.,</w:t>
      </w:r>
      <w:r w:rsidR="00B60BE1">
        <w:rPr>
          <w:rFonts w:ascii="Times New Roman" w:hAnsi="Times New Roman"/>
          <w:color w:val="000000" w:themeColor="text1"/>
          <w:sz w:val="24"/>
          <w:szCs w:val="24"/>
          <w:lang w:val="es-CO"/>
        </w:rPr>
        <w:t xml:space="preserve"> </w:t>
      </w:r>
      <w:r w:rsidRPr="001B2C2A">
        <w:rPr>
          <w:rFonts w:ascii="Times New Roman" w:hAnsi="Times New Roman"/>
          <w:color w:val="000000" w:themeColor="text1"/>
          <w:sz w:val="24"/>
          <w:szCs w:val="24"/>
          <w:lang w:val="es-CO"/>
        </w:rPr>
        <w:t>Betancur,</w:t>
      </w:r>
      <w:r w:rsidR="00B60BE1">
        <w:rPr>
          <w:rFonts w:ascii="Times New Roman" w:hAnsi="Times New Roman"/>
          <w:color w:val="000000" w:themeColor="text1"/>
          <w:sz w:val="24"/>
          <w:szCs w:val="24"/>
          <w:lang w:val="es-CO"/>
        </w:rPr>
        <w:t xml:space="preserve"> </w:t>
      </w:r>
      <w:r w:rsidRPr="001B2C2A">
        <w:rPr>
          <w:rFonts w:ascii="Times New Roman" w:hAnsi="Times New Roman"/>
          <w:color w:val="000000" w:themeColor="text1"/>
          <w:sz w:val="24"/>
          <w:szCs w:val="24"/>
          <w:lang w:val="es-CO"/>
        </w:rPr>
        <w:t xml:space="preserve">C.   </w:t>
      </w:r>
      <w:r w:rsidR="00B60BE1">
        <w:rPr>
          <w:rFonts w:ascii="Times New Roman" w:hAnsi="Times New Roman"/>
          <w:color w:val="000000" w:themeColor="text1"/>
          <w:sz w:val="24"/>
          <w:szCs w:val="24"/>
          <w:lang w:val="es-CO"/>
        </w:rPr>
        <w:t>(</w:t>
      </w:r>
      <w:r w:rsidRPr="001B2C2A">
        <w:rPr>
          <w:rFonts w:ascii="Times New Roman" w:hAnsi="Times New Roman"/>
          <w:color w:val="000000" w:themeColor="text1"/>
          <w:sz w:val="24"/>
          <w:szCs w:val="24"/>
        </w:rPr>
        <w:t>2011</w:t>
      </w:r>
      <w:r w:rsidR="00B60BE1">
        <w:rPr>
          <w:rFonts w:ascii="Times New Roman" w:hAnsi="Times New Roman"/>
          <w:color w:val="000000" w:themeColor="text1"/>
          <w:sz w:val="24"/>
          <w:szCs w:val="24"/>
        </w:rPr>
        <w:t>)</w:t>
      </w:r>
      <w:r w:rsidRPr="001B2C2A">
        <w:rPr>
          <w:rFonts w:ascii="Times New Roman" w:hAnsi="Times New Roman"/>
          <w:color w:val="000000" w:themeColor="text1"/>
          <w:sz w:val="24"/>
          <w:szCs w:val="24"/>
        </w:rPr>
        <w:t xml:space="preserve">. Bacterias nativas con potencial en la producción de ácido </w:t>
      </w:r>
      <w:proofErr w:type="spellStart"/>
      <w:r w:rsidRPr="001B2C2A">
        <w:rPr>
          <w:rFonts w:ascii="Times New Roman" w:hAnsi="Times New Roman"/>
          <w:color w:val="000000" w:themeColor="text1"/>
          <w:sz w:val="24"/>
          <w:szCs w:val="24"/>
        </w:rPr>
        <w:t>indolacético</w:t>
      </w:r>
      <w:proofErr w:type="spellEnd"/>
      <w:r w:rsidRPr="001B2C2A">
        <w:rPr>
          <w:rFonts w:ascii="Times New Roman" w:hAnsi="Times New Roman"/>
          <w:color w:val="000000" w:themeColor="text1"/>
          <w:sz w:val="24"/>
          <w:szCs w:val="24"/>
        </w:rPr>
        <w:t xml:space="preserve"> para mejorar los pastos. </w:t>
      </w:r>
      <w:proofErr w:type="spellStart"/>
      <w:r w:rsidR="006E080C" w:rsidRPr="00161EA2">
        <w:rPr>
          <w:rFonts w:ascii="Times New Roman" w:hAnsi="Times New Roman"/>
          <w:i/>
          <w:color w:val="000000" w:themeColor="text1"/>
          <w:sz w:val="24"/>
          <w:szCs w:val="24"/>
          <w:lang w:val="en-US"/>
        </w:rPr>
        <w:t>Zootecnia</w:t>
      </w:r>
      <w:proofErr w:type="spellEnd"/>
      <w:r w:rsidR="006E080C" w:rsidRPr="00161EA2">
        <w:rPr>
          <w:rFonts w:ascii="Times New Roman" w:hAnsi="Times New Roman"/>
          <w:i/>
          <w:color w:val="000000" w:themeColor="text1"/>
          <w:sz w:val="24"/>
          <w:szCs w:val="24"/>
          <w:lang w:val="en-US"/>
        </w:rPr>
        <w:t xml:space="preserve"> Tropical</w:t>
      </w:r>
      <w:proofErr w:type="gramStart"/>
      <w:r w:rsidR="006E080C" w:rsidRPr="00161EA2">
        <w:rPr>
          <w:rFonts w:ascii="Times New Roman" w:hAnsi="Times New Roman"/>
          <w:color w:val="000000" w:themeColor="text1"/>
          <w:sz w:val="24"/>
          <w:szCs w:val="24"/>
          <w:lang w:val="en-US"/>
        </w:rPr>
        <w:t xml:space="preserve">,  </w:t>
      </w:r>
      <w:r w:rsidR="006E080C" w:rsidRPr="00161EA2">
        <w:rPr>
          <w:rFonts w:ascii="Times New Roman" w:hAnsi="Times New Roman"/>
          <w:i/>
          <w:color w:val="000000" w:themeColor="text1"/>
          <w:sz w:val="24"/>
          <w:szCs w:val="24"/>
          <w:lang w:val="en-US"/>
        </w:rPr>
        <w:t>29</w:t>
      </w:r>
      <w:proofErr w:type="gramEnd"/>
      <w:r w:rsidR="006E080C" w:rsidRPr="00161EA2">
        <w:rPr>
          <w:rFonts w:ascii="Times New Roman" w:hAnsi="Times New Roman"/>
          <w:color w:val="000000" w:themeColor="text1"/>
          <w:sz w:val="24"/>
          <w:szCs w:val="24"/>
          <w:lang w:val="en-US"/>
        </w:rPr>
        <w:t>(2),  187-194.</w:t>
      </w:r>
    </w:p>
    <w:p w:rsidR="00F3254C" w:rsidRPr="001B2C2A" w:rsidRDefault="00F3254C" w:rsidP="00F3254C">
      <w:pPr>
        <w:spacing w:after="0" w:line="240" w:lineRule="auto"/>
        <w:ind w:left="851" w:hanging="851"/>
        <w:jc w:val="both"/>
        <w:rPr>
          <w:rFonts w:ascii="Times New Roman" w:hAnsi="Times New Roman"/>
          <w:color w:val="000000" w:themeColor="text1"/>
          <w:sz w:val="24"/>
          <w:szCs w:val="24"/>
          <w:lang w:val="es-CO"/>
        </w:rPr>
      </w:pPr>
      <w:proofErr w:type="spellStart"/>
      <w:r w:rsidRPr="001B2C2A">
        <w:rPr>
          <w:rFonts w:ascii="Times New Roman" w:hAnsi="Times New Roman"/>
          <w:color w:val="000000" w:themeColor="text1"/>
          <w:sz w:val="24"/>
          <w:szCs w:val="24"/>
          <w:lang w:val="en-US"/>
        </w:rPr>
        <w:t>Lazof</w:t>
      </w:r>
      <w:proofErr w:type="spellEnd"/>
      <w:r w:rsidRPr="001B2C2A">
        <w:rPr>
          <w:rFonts w:ascii="Times New Roman" w:hAnsi="Times New Roman"/>
          <w:color w:val="000000" w:themeColor="text1"/>
          <w:sz w:val="24"/>
          <w:szCs w:val="24"/>
          <w:lang w:val="en-US"/>
        </w:rPr>
        <w:t>, D.,</w:t>
      </w:r>
      <w:r w:rsidR="00883949" w:rsidRPr="001B2C2A">
        <w:rPr>
          <w:rFonts w:ascii="Times New Roman" w:hAnsi="Times New Roman"/>
          <w:color w:val="000000" w:themeColor="text1"/>
          <w:sz w:val="24"/>
          <w:szCs w:val="24"/>
          <w:lang w:val="en-US"/>
        </w:rPr>
        <w:t xml:space="preserve"> Bernstein, N. </w:t>
      </w:r>
      <w:r w:rsidR="00B60BE1">
        <w:rPr>
          <w:rFonts w:ascii="Times New Roman" w:hAnsi="Times New Roman"/>
          <w:color w:val="000000" w:themeColor="text1"/>
          <w:sz w:val="24"/>
          <w:szCs w:val="24"/>
          <w:lang w:val="en-US"/>
        </w:rPr>
        <w:t>(</w:t>
      </w:r>
      <w:r w:rsidR="00883949" w:rsidRPr="001B2C2A">
        <w:rPr>
          <w:rFonts w:ascii="Times New Roman" w:hAnsi="Times New Roman"/>
          <w:color w:val="000000" w:themeColor="text1"/>
          <w:sz w:val="24"/>
          <w:szCs w:val="24"/>
          <w:lang w:val="en-US"/>
        </w:rPr>
        <w:t>1998</w:t>
      </w:r>
      <w:r w:rsidR="00B60BE1">
        <w:rPr>
          <w:rFonts w:ascii="Times New Roman" w:hAnsi="Times New Roman"/>
          <w:color w:val="000000" w:themeColor="text1"/>
          <w:sz w:val="24"/>
          <w:szCs w:val="24"/>
          <w:lang w:val="en-US"/>
        </w:rPr>
        <w:t>)</w:t>
      </w:r>
      <w:r w:rsidR="00883949" w:rsidRPr="001B2C2A">
        <w:rPr>
          <w:rFonts w:ascii="Times New Roman" w:hAnsi="Times New Roman"/>
          <w:color w:val="000000" w:themeColor="text1"/>
          <w:sz w:val="24"/>
          <w:szCs w:val="24"/>
          <w:lang w:val="en-US"/>
        </w:rPr>
        <w:t xml:space="preserve">. The </w:t>
      </w:r>
      <w:proofErr w:type="spellStart"/>
      <w:r w:rsidR="00883949" w:rsidRPr="001B2C2A">
        <w:rPr>
          <w:rFonts w:ascii="Times New Roman" w:hAnsi="Times New Roman"/>
          <w:color w:val="000000" w:themeColor="text1"/>
          <w:sz w:val="24"/>
          <w:szCs w:val="24"/>
          <w:lang w:val="en-US"/>
        </w:rPr>
        <w:t>NaCl</w:t>
      </w:r>
      <w:proofErr w:type="spellEnd"/>
      <w:r w:rsidR="00883949" w:rsidRPr="001B2C2A">
        <w:rPr>
          <w:rFonts w:ascii="Times New Roman" w:hAnsi="Times New Roman"/>
          <w:color w:val="000000" w:themeColor="text1"/>
          <w:sz w:val="24"/>
          <w:szCs w:val="24"/>
          <w:lang w:val="en-US"/>
        </w:rPr>
        <w:t xml:space="preserve"> </w:t>
      </w:r>
      <w:r w:rsidRPr="001B2C2A">
        <w:rPr>
          <w:rFonts w:ascii="Times New Roman" w:hAnsi="Times New Roman"/>
          <w:color w:val="000000" w:themeColor="text1"/>
          <w:sz w:val="24"/>
          <w:szCs w:val="24"/>
          <w:lang w:val="en-US"/>
        </w:rPr>
        <w:t>induced inhibition of shoot growth: the case for distur</w:t>
      </w:r>
      <w:r w:rsidR="00883949" w:rsidRPr="001B2C2A">
        <w:rPr>
          <w:rFonts w:ascii="Times New Roman" w:hAnsi="Times New Roman"/>
          <w:color w:val="000000" w:themeColor="text1"/>
          <w:sz w:val="24"/>
          <w:szCs w:val="24"/>
          <w:lang w:val="en-US"/>
        </w:rPr>
        <w:t>bed nutrition with special con</w:t>
      </w:r>
      <w:r w:rsidRPr="001B2C2A">
        <w:rPr>
          <w:rFonts w:ascii="Times New Roman" w:hAnsi="Times New Roman"/>
          <w:color w:val="000000" w:themeColor="text1"/>
          <w:sz w:val="24"/>
          <w:szCs w:val="24"/>
          <w:lang w:val="en-US"/>
        </w:rPr>
        <w:t xml:space="preserve">sideration of calcium nutrition. </w:t>
      </w:r>
      <w:proofErr w:type="spellStart"/>
      <w:r w:rsidR="00F76006" w:rsidRPr="001B2C2A">
        <w:rPr>
          <w:rFonts w:ascii="Times New Roman" w:hAnsi="Times New Roman"/>
          <w:i/>
          <w:iCs/>
          <w:color w:val="000000" w:themeColor="text1"/>
          <w:sz w:val="24"/>
          <w:szCs w:val="24"/>
        </w:rPr>
        <w:t>Advances</w:t>
      </w:r>
      <w:proofErr w:type="spellEnd"/>
      <w:r w:rsidR="00F76006" w:rsidRPr="001B2C2A">
        <w:rPr>
          <w:rFonts w:ascii="Times New Roman" w:hAnsi="Times New Roman"/>
          <w:i/>
          <w:iCs/>
          <w:color w:val="000000" w:themeColor="text1"/>
          <w:sz w:val="24"/>
          <w:szCs w:val="24"/>
        </w:rPr>
        <w:t xml:space="preserve"> in </w:t>
      </w:r>
      <w:proofErr w:type="spellStart"/>
      <w:r w:rsidR="00F76006" w:rsidRPr="001B2C2A">
        <w:rPr>
          <w:rFonts w:ascii="Times New Roman" w:hAnsi="Times New Roman"/>
          <w:i/>
          <w:iCs/>
          <w:color w:val="000000" w:themeColor="text1"/>
          <w:sz w:val="24"/>
          <w:szCs w:val="24"/>
        </w:rPr>
        <w:t>Botanical</w:t>
      </w:r>
      <w:proofErr w:type="spellEnd"/>
      <w:r w:rsidR="00F76006" w:rsidRPr="001B2C2A">
        <w:rPr>
          <w:rFonts w:ascii="Times New Roman" w:hAnsi="Times New Roman"/>
          <w:i/>
          <w:iCs/>
          <w:color w:val="000000" w:themeColor="text1"/>
          <w:sz w:val="24"/>
          <w:szCs w:val="24"/>
        </w:rPr>
        <w:t xml:space="preserve"> </w:t>
      </w:r>
      <w:proofErr w:type="spellStart"/>
      <w:r w:rsidR="00F76006" w:rsidRPr="001B2C2A">
        <w:rPr>
          <w:rFonts w:ascii="Times New Roman" w:hAnsi="Times New Roman"/>
          <w:i/>
          <w:iCs/>
          <w:color w:val="000000" w:themeColor="text1"/>
          <w:sz w:val="24"/>
          <w:szCs w:val="24"/>
        </w:rPr>
        <w:t>Research</w:t>
      </w:r>
      <w:proofErr w:type="spellEnd"/>
      <w:r w:rsidR="00B60BE1">
        <w:rPr>
          <w:rFonts w:ascii="Times New Roman" w:hAnsi="Times New Roman"/>
          <w:i/>
          <w:iCs/>
          <w:color w:val="000000" w:themeColor="text1"/>
          <w:sz w:val="24"/>
          <w:szCs w:val="24"/>
        </w:rPr>
        <w:t>,</w:t>
      </w:r>
      <w:r w:rsidRPr="001B2C2A">
        <w:rPr>
          <w:rFonts w:ascii="Times New Roman" w:hAnsi="Times New Roman"/>
          <w:color w:val="000000" w:themeColor="text1"/>
          <w:sz w:val="24"/>
          <w:szCs w:val="24"/>
          <w:lang w:val="es-CO"/>
        </w:rPr>
        <w:t xml:space="preserve"> </w:t>
      </w:r>
      <w:r w:rsidR="006E080C" w:rsidRPr="006E080C">
        <w:rPr>
          <w:rFonts w:ascii="Times New Roman" w:hAnsi="Times New Roman"/>
          <w:i/>
          <w:color w:val="000000" w:themeColor="text1"/>
          <w:sz w:val="24"/>
          <w:szCs w:val="24"/>
          <w:lang w:val="es-CO"/>
        </w:rPr>
        <w:t>29</w:t>
      </w:r>
      <w:r w:rsidR="00B60BE1">
        <w:rPr>
          <w:rFonts w:ascii="Times New Roman" w:hAnsi="Times New Roman"/>
          <w:color w:val="000000" w:themeColor="text1"/>
          <w:sz w:val="24"/>
          <w:szCs w:val="24"/>
          <w:lang w:val="es-CO"/>
        </w:rPr>
        <w:t xml:space="preserve">, </w:t>
      </w:r>
      <w:r w:rsidRPr="001B2C2A">
        <w:rPr>
          <w:rFonts w:ascii="Times New Roman" w:hAnsi="Times New Roman"/>
          <w:color w:val="000000" w:themeColor="text1"/>
          <w:sz w:val="24"/>
          <w:szCs w:val="24"/>
          <w:lang w:val="es-CO"/>
        </w:rPr>
        <w:t xml:space="preserve">113-189. </w:t>
      </w:r>
    </w:p>
    <w:p w:rsidR="00F3254C" w:rsidRDefault="00F3254C" w:rsidP="00F3254C">
      <w:pPr>
        <w:spacing w:after="0" w:line="240" w:lineRule="auto"/>
        <w:ind w:left="851" w:hanging="851"/>
        <w:jc w:val="both"/>
        <w:rPr>
          <w:rFonts w:ascii="Times New Roman" w:hAnsi="Times New Roman"/>
          <w:color w:val="000000" w:themeColor="text1"/>
          <w:sz w:val="24"/>
          <w:szCs w:val="24"/>
          <w:lang w:val="en-US"/>
        </w:rPr>
      </w:pPr>
      <w:r w:rsidRPr="001B2C2A">
        <w:rPr>
          <w:rFonts w:ascii="Times New Roman" w:hAnsi="Times New Roman"/>
          <w:color w:val="000000" w:themeColor="text1"/>
          <w:sz w:val="24"/>
          <w:szCs w:val="24"/>
        </w:rPr>
        <w:t>Lizarazo-</w:t>
      </w:r>
      <w:r w:rsidR="00964295" w:rsidRPr="001B2C2A">
        <w:rPr>
          <w:rFonts w:ascii="Times New Roman" w:hAnsi="Times New Roman"/>
          <w:color w:val="000000" w:themeColor="text1"/>
          <w:sz w:val="24"/>
          <w:szCs w:val="24"/>
        </w:rPr>
        <w:t>M</w:t>
      </w:r>
      <w:r w:rsidRPr="001B2C2A">
        <w:rPr>
          <w:rFonts w:ascii="Times New Roman" w:hAnsi="Times New Roman"/>
          <w:color w:val="000000" w:themeColor="text1"/>
          <w:sz w:val="24"/>
          <w:szCs w:val="24"/>
        </w:rPr>
        <w:t>edina, P. X., &amp; Gómez-</w:t>
      </w:r>
      <w:r w:rsidR="00964295" w:rsidRPr="001B2C2A">
        <w:rPr>
          <w:rFonts w:ascii="Times New Roman" w:hAnsi="Times New Roman"/>
          <w:color w:val="000000" w:themeColor="text1"/>
          <w:sz w:val="24"/>
          <w:szCs w:val="24"/>
        </w:rPr>
        <w:t>V</w:t>
      </w:r>
      <w:r w:rsidRPr="001B2C2A">
        <w:rPr>
          <w:rFonts w:ascii="Times New Roman" w:hAnsi="Times New Roman"/>
          <w:color w:val="000000" w:themeColor="text1"/>
          <w:sz w:val="24"/>
          <w:szCs w:val="24"/>
        </w:rPr>
        <w:t xml:space="preserve">ásquez, D. (2015). Microbiota </w:t>
      </w:r>
      <w:proofErr w:type="spellStart"/>
      <w:r w:rsidRPr="001B2C2A">
        <w:rPr>
          <w:rFonts w:ascii="Times New Roman" w:hAnsi="Times New Roman"/>
          <w:color w:val="000000" w:themeColor="text1"/>
          <w:sz w:val="24"/>
          <w:szCs w:val="24"/>
        </w:rPr>
        <w:t>rizosférica</w:t>
      </w:r>
      <w:proofErr w:type="spellEnd"/>
      <w:r w:rsidRPr="001B2C2A">
        <w:rPr>
          <w:rFonts w:ascii="Times New Roman" w:hAnsi="Times New Roman"/>
          <w:color w:val="000000" w:themeColor="text1"/>
          <w:sz w:val="24"/>
          <w:szCs w:val="24"/>
        </w:rPr>
        <w:t xml:space="preserve"> de </w:t>
      </w:r>
      <w:proofErr w:type="spellStart"/>
      <w:r w:rsidRPr="001B2C2A">
        <w:rPr>
          <w:rFonts w:ascii="Times New Roman" w:hAnsi="Times New Roman"/>
          <w:color w:val="000000" w:themeColor="text1"/>
          <w:sz w:val="24"/>
          <w:szCs w:val="24"/>
        </w:rPr>
        <w:t>Espeletia</w:t>
      </w:r>
      <w:proofErr w:type="spellEnd"/>
      <w:r w:rsidRPr="001B2C2A">
        <w:rPr>
          <w:rFonts w:ascii="Times New Roman" w:hAnsi="Times New Roman"/>
          <w:color w:val="000000" w:themeColor="text1"/>
          <w:sz w:val="24"/>
          <w:szCs w:val="24"/>
        </w:rPr>
        <w:t xml:space="preserve"> </w:t>
      </w:r>
      <w:proofErr w:type="spellStart"/>
      <w:r w:rsidRPr="001B2C2A">
        <w:rPr>
          <w:rFonts w:ascii="Times New Roman" w:hAnsi="Times New Roman"/>
          <w:color w:val="000000" w:themeColor="text1"/>
          <w:sz w:val="24"/>
          <w:szCs w:val="24"/>
        </w:rPr>
        <w:t>spp</w:t>
      </w:r>
      <w:proofErr w:type="spellEnd"/>
      <w:r w:rsidRPr="001B2C2A">
        <w:rPr>
          <w:rFonts w:ascii="Times New Roman" w:hAnsi="Times New Roman"/>
          <w:color w:val="000000" w:themeColor="text1"/>
          <w:sz w:val="24"/>
          <w:szCs w:val="24"/>
        </w:rPr>
        <w:t xml:space="preserve">. </w:t>
      </w:r>
      <w:proofErr w:type="gramStart"/>
      <w:r w:rsidRPr="001B2C2A">
        <w:rPr>
          <w:rFonts w:ascii="Times New Roman" w:hAnsi="Times New Roman"/>
          <w:color w:val="000000" w:themeColor="text1"/>
          <w:sz w:val="24"/>
          <w:szCs w:val="24"/>
        </w:rPr>
        <w:t>de</w:t>
      </w:r>
      <w:proofErr w:type="gramEnd"/>
      <w:r w:rsidRPr="001B2C2A">
        <w:rPr>
          <w:rFonts w:ascii="Times New Roman" w:hAnsi="Times New Roman"/>
          <w:color w:val="000000" w:themeColor="text1"/>
          <w:sz w:val="24"/>
          <w:szCs w:val="24"/>
        </w:rPr>
        <w:t xml:space="preserve"> los páramos de Santa Inés y de Frontino-Urrao en Antioquia, Colombia. </w:t>
      </w:r>
      <w:r w:rsidRPr="004B102F">
        <w:rPr>
          <w:rFonts w:ascii="Times New Roman" w:hAnsi="Times New Roman"/>
          <w:i/>
          <w:iCs/>
          <w:color w:val="000000" w:themeColor="text1"/>
          <w:sz w:val="24"/>
          <w:szCs w:val="24"/>
          <w:lang w:val="en-US"/>
        </w:rPr>
        <w:t xml:space="preserve">Acta </w:t>
      </w:r>
      <w:proofErr w:type="spellStart"/>
      <w:r w:rsidRPr="004B102F">
        <w:rPr>
          <w:rFonts w:ascii="Times New Roman" w:hAnsi="Times New Roman"/>
          <w:i/>
          <w:iCs/>
          <w:color w:val="000000" w:themeColor="text1"/>
          <w:sz w:val="24"/>
          <w:szCs w:val="24"/>
          <w:lang w:val="en-US"/>
        </w:rPr>
        <w:t>Biológica</w:t>
      </w:r>
      <w:proofErr w:type="spellEnd"/>
      <w:r w:rsidRPr="004B102F">
        <w:rPr>
          <w:rFonts w:ascii="Times New Roman" w:hAnsi="Times New Roman"/>
          <w:i/>
          <w:iCs/>
          <w:color w:val="000000" w:themeColor="text1"/>
          <w:sz w:val="24"/>
          <w:szCs w:val="24"/>
          <w:lang w:val="en-US"/>
        </w:rPr>
        <w:t xml:space="preserve"> Colombiana</w:t>
      </w:r>
      <w:r w:rsidRPr="004B102F">
        <w:rPr>
          <w:rFonts w:ascii="Times New Roman" w:hAnsi="Times New Roman"/>
          <w:color w:val="000000" w:themeColor="text1"/>
          <w:sz w:val="24"/>
          <w:szCs w:val="24"/>
          <w:lang w:val="en-US"/>
        </w:rPr>
        <w:t>, </w:t>
      </w:r>
      <w:r w:rsidRPr="004B102F">
        <w:rPr>
          <w:rFonts w:ascii="Times New Roman" w:hAnsi="Times New Roman"/>
          <w:i/>
          <w:iCs/>
          <w:color w:val="000000" w:themeColor="text1"/>
          <w:sz w:val="24"/>
          <w:szCs w:val="24"/>
          <w:lang w:val="en-US"/>
        </w:rPr>
        <w:t>20</w:t>
      </w:r>
      <w:r w:rsidRPr="004B102F">
        <w:rPr>
          <w:rFonts w:ascii="Times New Roman" w:hAnsi="Times New Roman"/>
          <w:color w:val="000000" w:themeColor="text1"/>
          <w:sz w:val="24"/>
          <w:szCs w:val="24"/>
          <w:lang w:val="en-US"/>
        </w:rPr>
        <w:t>(1</w:t>
      </w:r>
      <w:r w:rsidR="00B60BE1" w:rsidRPr="004B102F">
        <w:rPr>
          <w:rFonts w:ascii="Times New Roman" w:hAnsi="Times New Roman"/>
          <w:color w:val="000000" w:themeColor="text1"/>
          <w:sz w:val="24"/>
          <w:szCs w:val="24"/>
          <w:lang w:val="en-US"/>
        </w:rPr>
        <w:t>)</w:t>
      </w:r>
      <w:r w:rsidR="00B60BE1">
        <w:rPr>
          <w:rFonts w:ascii="Times New Roman" w:hAnsi="Times New Roman"/>
          <w:color w:val="000000" w:themeColor="text1"/>
          <w:sz w:val="24"/>
          <w:szCs w:val="24"/>
          <w:lang w:val="en-US"/>
        </w:rPr>
        <w:t xml:space="preserve">, </w:t>
      </w:r>
      <w:r w:rsidRPr="004B102F">
        <w:rPr>
          <w:rFonts w:ascii="Times New Roman" w:hAnsi="Times New Roman"/>
          <w:color w:val="000000" w:themeColor="text1"/>
          <w:sz w:val="24"/>
          <w:szCs w:val="24"/>
          <w:lang w:val="en-US"/>
        </w:rPr>
        <w:t>175-182.</w:t>
      </w:r>
    </w:p>
    <w:p w:rsidR="00F3254C" w:rsidRPr="001B2C2A" w:rsidRDefault="00F3254C" w:rsidP="00F3254C">
      <w:pPr>
        <w:spacing w:after="0" w:line="240" w:lineRule="auto"/>
        <w:ind w:left="851" w:hanging="851"/>
        <w:jc w:val="both"/>
        <w:rPr>
          <w:rFonts w:ascii="Times New Roman" w:hAnsi="Times New Roman"/>
          <w:color w:val="000000" w:themeColor="text1"/>
          <w:sz w:val="24"/>
          <w:szCs w:val="24"/>
          <w:lang w:val="en-US"/>
        </w:rPr>
      </w:pPr>
      <w:r w:rsidRPr="001B2C2A">
        <w:rPr>
          <w:rFonts w:ascii="Times New Roman" w:hAnsi="Times New Roman"/>
          <w:color w:val="000000" w:themeColor="text1"/>
          <w:sz w:val="24"/>
          <w:szCs w:val="24"/>
          <w:lang w:val="en-US"/>
        </w:rPr>
        <w:t xml:space="preserve">Marais, J. </w:t>
      </w:r>
      <w:r w:rsidR="00B60BE1">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2001</w:t>
      </w:r>
      <w:r w:rsidR="00B60BE1">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w:t>
      </w:r>
      <w:r w:rsidR="006B6C58">
        <w:rPr>
          <w:rFonts w:ascii="Times New Roman" w:hAnsi="Times New Roman"/>
          <w:color w:val="000000" w:themeColor="text1"/>
          <w:sz w:val="24"/>
          <w:szCs w:val="24"/>
          <w:lang w:val="en-US"/>
        </w:rPr>
        <w:t xml:space="preserve"> </w:t>
      </w:r>
      <w:r w:rsidRPr="001B2C2A">
        <w:rPr>
          <w:rFonts w:ascii="Times New Roman" w:hAnsi="Times New Roman"/>
          <w:color w:val="000000" w:themeColor="text1"/>
          <w:sz w:val="24"/>
          <w:szCs w:val="24"/>
          <w:lang w:val="en-US"/>
        </w:rPr>
        <w:t xml:space="preserve">Factors affecting the nutritive value of kikuyu grass </w:t>
      </w:r>
      <w:r w:rsidRPr="001B2C2A">
        <w:rPr>
          <w:rFonts w:ascii="Times New Roman" w:hAnsi="Times New Roman"/>
          <w:i/>
          <w:color w:val="000000" w:themeColor="text1"/>
          <w:sz w:val="24"/>
          <w:szCs w:val="24"/>
          <w:lang w:val="en-US"/>
        </w:rPr>
        <w:t>(</w:t>
      </w:r>
      <w:proofErr w:type="spellStart"/>
      <w:r w:rsidRPr="001B2C2A">
        <w:rPr>
          <w:rFonts w:ascii="Times New Roman" w:hAnsi="Times New Roman"/>
          <w:i/>
          <w:color w:val="000000" w:themeColor="text1"/>
          <w:sz w:val="24"/>
          <w:szCs w:val="24"/>
          <w:lang w:val="en-US"/>
        </w:rPr>
        <w:t>Pennisetum</w:t>
      </w:r>
      <w:proofErr w:type="spellEnd"/>
      <w:r w:rsidRPr="001B2C2A">
        <w:rPr>
          <w:rFonts w:ascii="Times New Roman" w:hAnsi="Times New Roman"/>
          <w:i/>
          <w:color w:val="000000" w:themeColor="text1"/>
          <w:sz w:val="24"/>
          <w:szCs w:val="24"/>
          <w:lang w:val="en-US"/>
        </w:rPr>
        <w:t xml:space="preserve"> </w:t>
      </w:r>
      <w:proofErr w:type="spellStart"/>
      <w:r w:rsidRPr="001B2C2A">
        <w:rPr>
          <w:rFonts w:ascii="Times New Roman" w:hAnsi="Times New Roman"/>
          <w:i/>
          <w:color w:val="000000" w:themeColor="text1"/>
          <w:sz w:val="24"/>
          <w:szCs w:val="24"/>
          <w:lang w:val="en-US"/>
        </w:rPr>
        <w:t>clandestinum</w:t>
      </w:r>
      <w:proofErr w:type="spellEnd"/>
      <w:r w:rsidRPr="001B2C2A">
        <w:rPr>
          <w:rFonts w:ascii="Times New Roman" w:hAnsi="Times New Roman"/>
          <w:i/>
          <w:color w:val="000000" w:themeColor="text1"/>
          <w:sz w:val="24"/>
          <w:szCs w:val="24"/>
          <w:lang w:val="en-US"/>
        </w:rPr>
        <w:t>)</w:t>
      </w:r>
      <w:r w:rsidRPr="001B2C2A">
        <w:rPr>
          <w:rFonts w:ascii="Times New Roman" w:hAnsi="Times New Roman"/>
          <w:color w:val="000000" w:themeColor="text1"/>
          <w:sz w:val="24"/>
          <w:szCs w:val="24"/>
          <w:lang w:val="en-US"/>
        </w:rPr>
        <w:t xml:space="preserve"> – a review. </w:t>
      </w:r>
      <w:r w:rsidRPr="001B2C2A">
        <w:rPr>
          <w:rFonts w:ascii="Times New Roman" w:hAnsi="Times New Roman"/>
          <w:i/>
          <w:color w:val="000000" w:themeColor="text1"/>
          <w:sz w:val="24"/>
          <w:szCs w:val="24"/>
          <w:lang w:val="en-US"/>
        </w:rPr>
        <w:t>Tropical Grasslands</w:t>
      </w:r>
      <w:r w:rsidR="000D4F7F">
        <w:rPr>
          <w:rFonts w:ascii="Times New Roman" w:hAnsi="Times New Roman"/>
          <w:color w:val="000000" w:themeColor="text1"/>
          <w:sz w:val="24"/>
          <w:szCs w:val="24"/>
          <w:lang w:val="en-US"/>
        </w:rPr>
        <w:t>,</w:t>
      </w:r>
      <w:r w:rsidR="000D4F7F" w:rsidRPr="001B2C2A">
        <w:rPr>
          <w:rFonts w:ascii="Times New Roman" w:hAnsi="Times New Roman"/>
          <w:color w:val="000000" w:themeColor="text1"/>
          <w:sz w:val="24"/>
          <w:szCs w:val="24"/>
          <w:lang w:val="en-US"/>
        </w:rPr>
        <w:t xml:space="preserve"> </w:t>
      </w:r>
      <w:r w:rsidR="006E080C" w:rsidRPr="006E080C">
        <w:rPr>
          <w:rFonts w:ascii="Times New Roman" w:hAnsi="Times New Roman"/>
          <w:i/>
          <w:color w:val="000000" w:themeColor="text1"/>
          <w:sz w:val="24"/>
          <w:szCs w:val="24"/>
          <w:lang w:val="en-US"/>
        </w:rPr>
        <w:t>35</w:t>
      </w:r>
      <w:r w:rsidR="000D4F7F">
        <w:rPr>
          <w:rFonts w:ascii="Times New Roman" w:hAnsi="Times New Roman"/>
          <w:color w:val="000000" w:themeColor="text1"/>
          <w:sz w:val="24"/>
          <w:szCs w:val="24"/>
          <w:lang w:val="en-US"/>
        </w:rPr>
        <w:t xml:space="preserve">, </w:t>
      </w:r>
      <w:r w:rsidRPr="001B2C2A">
        <w:rPr>
          <w:rFonts w:ascii="Times New Roman" w:hAnsi="Times New Roman"/>
          <w:color w:val="000000" w:themeColor="text1"/>
          <w:sz w:val="24"/>
          <w:szCs w:val="24"/>
          <w:lang w:val="en-US"/>
        </w:rPr>
        <w:t>65-84.</w:t>
      </w:r>
    </w:p>
    <w:p w:rsidR="00F3254C" w:rsidRPr="001B2C2A" w:rsidRDefault="00F3254C" w:rsidP="00F3254C">
      <w:pPr>
        <w:spacing w:after="0" w:line="240" w:lineRule="auto"/>
        <w:ind w:left="851" w:hanging="851"/>
        <w:jc w:val="both"/>
        <w:rPr>
          <w:rFonts w:ascii="Times New Roman" w:hAnsi="Times New Roman"/>
          <w:color w:val="000000" w:themeColor="text1"/>
          <w:sz w:val="24"/>
          <w:szCs w:val="24"/>
          <w:lang w:val="en-US"/>
        </w:rPr>
      </w:pPr>
      <w:r w:rsidRPr="001B2C2A">
        <w:rPr>
          <w:rFonts w:ascii="Times New Roman" w:hAnsi="Times New Roman"/>
          <w:color w:val="000000" w:themeColor="text1"/>
          <w:sz w:val="24"/>
          <w:szCs w:val="24"/>
          <w:lang w:val="en-US"/>
        </w:rPr>
        <w:t xml:space="preserve">Marais, P., </w:t>
      </w:r>
      <w:proofErr w:type="spellStart"/>
      <w:r w:rsidRPr="001B2C2A">
        <w:rPr>
          <w:rFonts w:ascii="Times New Roman" w:hAnsi="Times New Roman"/>
          <w:color w:val="000000" w:themeColor="text1"/>
          <w:sz w:val="24"/>
          <w:szCs w:val="24"/>
          <w:lang w:val="en-US"/>
        </w:rPr>
        <w:t>Figenschou</w:t>
      </w:r>
      <w:proofErr w:type="spellEnd"/>
      <w:r w:rsidRPr="001B2C2A">
        <w:rPr>
          <w:rFonts w:ascii="Times New Roman" w:hAnsi="Times New Roman"/>
          <w:color w:val="000000" w:themeColor="text1"/>
          <w:sz w:val="24"/>
          <w:szCs w:val="24"/>
          <w:lang w:val="en-US"/>
        </w:rPr>
        <w:t>, D.,</w:t>
      </w:r>
      <w:r w:rsidR="000D4F7F">
        <w:rPr>
          <w:rFonts w:ascii="Times New Roman" w:hAnsi="Times New Roman"/>
          <w:color w:val="000000" w:themeColor="text1"/>
          <w:sz w:val="24"/>
          <w:szCs w:val="24"/>
          <w:lang w:val="en-US"/>
        </w:rPr>
        <w:t xml:space="preserve"> </w:t>
      </w:r>
      <w:proofErr w:type="spellStart"/>
      <w:r w:rsidRPr="001B2C2A">
        <w:rPr>
          <w:rFonts w:ascii="Times New Roman" w:hAnsi="Times New Roman"/>
          <w:color w:val="000000" w:themeColor="text1"/>
          <w:sz w:val="24"/>
          <w:szCs w:val="24"/>
          <w:lang w:val="en-US"/>
        </w:rPr>
        <w:t>Figueredo</w:t>
      </w:r>
      <w:proofErr w:type="spellEnd"/>
      <w:r w:rsidRPr="001B2C2A">
        <w:rPr>
          <w:rFonts w:ascii="Times New Roman" w:hAnsi="Times New Roman"/>
          <w:color w:val="000000" w:themeColor="text1"/>
          <w:sz w:val="24"/>
          <w:szCs w:val="24"/>
          <w:lang w:val="en-US"/>
        </w:rPr>
        <w:t xml:space="preserve">, DE M. </w:t>
      </w:r>
      <w:r w:rsidR="000D4F7F">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1992</w:t>
      </w:r>
      <w:r w:rsidR="000D4F7F">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 Effect of nutrient calcium on the cell wall composition and digestibility of kikuyu grass (</w:t>
      </w:r>
      <w:proofErr w:type="spellStart"/>
      <w:r w:rsidRPr="001B2C2A">
        <w:rPr>
          <w:rFonts w:ascii="Times New Roman" w:hAnsi="Times New Roman"/>
          <w:i/>
          <w:color w:val="000000" w:themeColor="text1"/>
          <w:sz w:val="24"/>
          <w:szCs w:val="24"/>
          <w:lang w:val="en-US"/>
        </w:rPr>
        <w:t>Pennisetum</w:t>
      </w:r>
      <w:proofErr w:type="spellEnd"/>
      <w:r w:rsidRPr="001B2C2A">
        <w:rPr>
          <w:rFonts w:ascii="Times New Roman" w:hAnsi="Times New Roman"/>
          <w:i/>
          <w:color w:val="000000" w:themeColor="text1"/>
          <w:sz w:val="24"/>
          <w:szCs w:val="24"/>
          <w:lang w:val="en-US"/>
        </w:rPr>
        <w:t xml:space="preserve"> </w:t>
      </w:r>
      <w:proofErr w:type="spellStart"/>
      <w:r w:rsidRPr="001B2C2A">
        <w:rPr>
          <w:rFonts w:ascii="Times New Roman" w:hAnsi="Times New Roman"/>
          <w:i/>
          <w:color w:val="000000" w:themeColor="text1"/>
          <w:sz w:val="24"/>
          <w:szCs w:val="24"/>
          <w:lang w:val="en-US"/>
        </w:rPr>
        <w:t>clandestinum</w:t>
      </w:r>
      <w:proofErr w:type="spellEnd"/>
      <w:r w:rsidRPr="001B2C2A">
        <w:rPr>
          <w:rFonts w:ascii="Times New Roman" w:hAnsi="Times New Roman"/>
          <w:i/>
          <w:color w:val="000000" w:themeColor="text1"/>
          <w:sz w:val="24"/>
          <w:szCs w:val="24"/>
          <w:lang w:val="en-US"/>
        </w:rPr>
        <w:t xml:space="preserve"> </w:t>
      </w:r>
      <w:proofErr w:type="spellStart"/>
      <w:r w:rsidRPr="001B2C2A">
        <w:rPr>
          <w:rFonts w:ascii="Times New Roman" w:hAnsi="Times New Roman"/>
          <w:i/>
          <w:color w:val="000000" w:themeColor="text1"/>
          <w:sz w:val="24"/>
          <w:szCs w:val="24"/>
          <w:lang w:val="en-US"/>
        </w:rPr>
        <w:t>Hochst</w:t>
      </w:r>
      <w:proofErr w:type="spellEnd"/>
      <w:r w:rsidRPr="001B2C2A">
        <w:rPr>
          <w:rFonts w:ascii="Times New Roman" w:hAnsi="Times New Roman"/>
          <w:color w:val="000000" w:themeColor="text1"/>
          <w:sz w:val="24"/>
          <w:szCs w:val="24"/>
          <w:lang w:val="en-US"/>
        </w:rPr>
        <w:t xml:space="preserve">). </w:t>
      </w:r>
      <w:r w:rsidR="00F76006" w:rsidRPr="004B102F">
        <w:rPr>
          <w:rFonts w:ascii="Times New Roman" w:hAnsi="Times New Roman"/>
          <w:i/>
          <w:iCs/>
          <w:color w:val="000000" w:themeColor="text1"/>
          <w:sz w:val="24"/>
          <w:szCs w:val="24"/>
          <w:lang w:val="en-US"/>
        </w:rPr>
        <w:t>Journal of the Grassland Society of Southern Africa</w:t>
      </w:r>
      <w:r w:rsidR="000D4F7F">
        <w:rPr>
          <w:rFonts w:ascii="Times New Roman" w:hAnsi="Times New Roman"/>
          <w:color w:val="000000" w:themeColor="text1"/>
          <w:sz w:val="24"/>
          <w:szCs w:val="24"/>
          <w:lang w:val="en-US"/>
        </w:rPr>
        <w:t>,</w:t>
      </w:r>
      <w:r w:rsidR="000D4F7F" w:rsidRPr="001B2C2A">
        <w:rPr>
          <w:rFonts w:ascii="Times New Roman" w:hAnsi="Times New Roman"/>
          <w:color w:val="000000" w:themeColor="text1"/>
          <w:sz w:val="24"/>
          <w:szCs w:val="24"/>
          <w:lang w:val="en-US"/>
        </w:rPr>
        <w:t xml:space="preserve"> </w:t>
      </w:r>
      <w:r w:rsidR="006E080C" w:rsidRPr="006E080C">
        <w:rPr>
          <w:rFonts w:ascii="Times New Roman" w:hAnsi="Times New Roman"/>
          <w:i/>
          <w:color w:val="000000" w:themeColor="text1"/>
          <w:sz w:val="24"/>
          <w:szCs w:val="24"/>
          <w:lang w:val="en-US"/>
        </w:rPr>
        <w:t>9</w:t>
      </w:r>
      <w:r w:rsidR="001432FC" w:rsidRPr="001B2C2A">
        <w:rPr>
          <w:rFonts w:ascii="Times New Roman" w:hAnsi="Times New Roman"/>
          <w:color w:val="000000" w:themeColor="text1"/>
          <w:sz w:val="24"/>
          <w:szCs w:val="24"/>
          <w:lang w:val="en-US"/>
        </w:rPr>
        <w:t>(2</w:t>
      </w:r>
      <w:r w:rsidR="000D4F7F" w:rsidRPr="001B2C2A">
        <w:rPr>
          <w:rFonts w:ascii="Times New Roman" w:hAnsi="Times New Roman"/>
          <w:color w:val="000000" w:themeColor="text1"/>
          <w:sz w:val="24"/>
          <w:szCs w:val="24"/>
          <w:lang w:val="en-US"/>
        </w:rPr>
        <w:t>)</w:t>
      </w:r>
      <w:r w:rsidR="000D4F7F">
        <w:rPr>
          <w:rFonts w:ascii="Times New Roman" w:hAnsi="Times New Roman"/>
          <w:color w:val="000000" w:themeColor="text1"/>
          <w:sz w:val="24"/>
          <w:szCs w:val="24"/>
          <w:lang w:val="en-US"/>
        </w:rPr>
        <w:t xml:space="preserve">, </w:t>
      </w:r>
      <w:r w:rsidRPr="001B2C2A">
        <w:rPr>
          <w:rFonts w:ascii="Times New Roman" w:hAnsi="Times New Roman"/>
          <w:color w:val="000000" w:themeColor="text1"/>
          <w:sz w:val="24"/>
          <w:szCs w:val="24"/>
          <w:lang w:val="en-US"/>
        </w:rPr>
        <w:t>72-75.</w:t>
      </w:r>
    </w:p>
    <w:p w:rsidR="00F3254C" w:rsidRPr="001B2C2A" w:rsidRDefault="00F3254C" w:rsidP="00F3254C">
      <w:pPr>
        <w:spacing w:after="0" w:line="240" w:lineRule="auto"/>
        <w:ind w:left="851" w:hanging="851"/>
        <w:jc w:val="both"/>
        <w:rPr>
          <w:rFonts w:ascii="Times New Roman" w:hAnsi="Times New Roman"/>
          <w:color w:val="000000" w:themeColor="text1"/>
          <w:sz w:val="24"/>
          <w:szCs w:val="24"/>
          <w:lang w:val="en-US"/>
        </w:rPr>
      </w:pPr>
      <w:r w:rsidRPr="001B2C2A">
        <w:rPr>
          <w:rFonts w:ascii="Times New Roman" w:hAnsi="Times New Roman"/>
          <w:color w:val="000000" w:themeColor="text1"/>
          <w:sz w:val="24"/>
          <w:szCs w:val="24"/>
          <w:lang w:val="en-US"/>
        </w:rPr>
        <w:t>Mart</w:t>
      </w:r>
      <w:r w:rsidR="00B42CDC" w:rsidRPr="001B2C2A">
        <w:rPr>
          <w:rFonts w:ascii="Times New Roman" w:hAnsi="Times New Roman"/>
          <w:color w:val="000000" w:themeColor="text1"/>
          <w:sz w:val="24"/>
          <w:szCs w:val="24"/>
          <w:lang w:val="en-US"/>
        </w:rPr>
        <w:t>í</w:t>
      </w:r>
      <w:r w:rsidRPr="001B2C2A">
        <w:rPr>
          <w:rFonts w:ascii="Times New Roman" w:hAnsi="Times New Roman"/>
          <w:color w:val="000000" w:themeColor="text1"/>
          <w:sz w:val="24"/>
          <w:szCs w:val="24"/>
          <w:lang w:val="en-US"/>
        </w:rPr>
        <w:t>nez-</w:t>
      </w:r>
      <w:proofErr w:type="spellStart"/>
      <w:r w:rsidRPr="001B2C2A">
        <w:rPr>
          <w:rFonts w:ascii="Times New Roman" w:hAnsi="Times New Roman"/>
          <w:color w:val="000000" w:themeColor="text1"/>
          <w:sz w:val="24"/>
          <w:szCs w:val="24"/>
          <w:lang w:val="en-US"/>
        </w:rPr>
        <w:t>Vivero</w:t>
      </w:r>
      <w:proofErr w:type="spellEnd"/>
      <w:r w:rsidRPr="001B2C2A">
        <w:rPr>
          <w:rFonts w:ascii="Times New Roman" w:hAnsi="Times New Roman"/>
          <w:color w:val="000000" w:themeColor="text1"/>
          <w:sz w:val="24"/>
          <w:szCs w:val="24"/>
          <w:lang w:val="en-US"/>
        </w:rPr>
        <w:t>, O.,</w:t>
      </w:r>
      <w:r w:rsidR="000D4F7F">
        <w:rPr>
          <w:rFonts w:ascii="Times New Roman" w:hAnsi="Times New Roman"/>
          <w:color w:val="000000" w:themeColor="text1"/>
          <w:sz w:val="24"/>
          <w:szCs w:val="24"/>
          <w:lang w:val="en-US"/>
        </w:rPr>
        <w:t xml:space="preserve"> </w:t>
      </w:r>
      <w:proofErr w:type="spellStart"/>
      <w:r w:rsidRPr="001B2C2A">
        <w:rPr>
          <w:rFonts w:ascii="Times New Roman" w:hAnsi="Times New Roman"/>
          <w:color w:val="000000" w:themeColor="text1"/>
          <w:sz w:val="24"/>
          <w:szCs w:val="24"/>
          <w:lang w:val="en-US"/>
        </w:rPr>
        <w:t>Jorquera</w:t>
      </w:r>
      <w:proofErr w:type="spellEnd"/>
      <w:r w:rsidRPr="001B2C2A">
        <w:rPr>
          <w:rFonts w:ascii="Times New Roman" w:hAnsi="Times New Roman"/>
          <w:color w:val="000000" w:themeColor="text1"/>
          <w:sz w:val="24"/>
          <w:szCs w:val="24"/>
          <w:lang w:val="en-US"/>
        </w:rPr>
        <w:t xml:space="preserve">, M., Crowley, D., </w:t>
      </w:r>
      <w:proofErr w:type="spellStart"/>
      <w:r w:rsidRPr="001B2C2A">
        <w:rPr>
          <w:rFonts w:ascii="Times New Roman" w:hAnsi="Times New Roman"/>
          <w:color w:val="000000" w:themeColor="text1"/>
          <w:sz w:val="24"/>
          <w:szCs w:val="24"/>
          <w:lang w:val="en-US"/>
        </w:rPr>
        <w:t>Gajardo</w:t>
      </w:r>
      <w:proofErr w:type="spellEnd"/>
      <w:r w:rsidRPr="001B2C2A">
        <w:rPr>
          <w:rFonts w:ascii="Times New Roman" w:hAnsi="Times New Roman"/>
          <w:color w:val="000000" w:themeColor="text1"/>
          <w:sz w:val="24"/>
          <w:szCs w:val="24"/>
          <w:lang w:val="en-US"/>
        </w:rPr>
        <w:t>, G., Mora,</w:t>
      </w:r>
      <w:r w:rsidR="00346272" w:rsidRPr="001B2C2A">
        <w:rPr>
          <w:rFonts w:ascii="Times New Roman" w:hAnsi="Times New Roman"/>
          <w:color w:val="000000" w:themeColor="text1"/>
          <w:sz w:val="24"/>
          <w:szCs w:val="24"/>
          <w:lang w:val="en-US"/>
        </w:rPr>
        <w:t xml:space="preserve"> M</w:t>
      </w:r>
      <w:r w:rsidRPr="001B2C2A">
        <w:rPr>
          <w:rFonts w:ascii="Times New Roman" w:hAnsi="Times New Roman"/>
          <w:color w:val="000000" w:themeColor="text1"/>
          <w:sz w:val="24"/>
          <w:szCs w:val="24"/>
          <w:lang w:val="en-US"/>
        </w:rPr>
        <w:t>.</w:t>
      </w:r>
      <w:r w:rsidR="001432FC" w:rsidRPr="001B2C2A">
        <w:rPr>
          <w:rFonts w:ascii="Times New Roman" w:hAnsi="Times New Roman"/>
          <w:color w:val="000000" w:themeColor="text1"/>
          <w:sz w:val="24"/>
          <w:szCs w:val="24"/>
          <w:lang w:val="en-US"/>
        </w:rPr>
        <w:t xml:space="preserve"> </w:t>
      </w:r>
      <w:r w:rsidR="000D4F7F">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2010</w:t>
      </w:r>
      <w:r w:rsidR="000D4F7F">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 xml:space="preserve"> Mechanisms and practical considerations involved in plant growth promotion by </w:t>
      </w:r>
      <w:proofErr w:type="spellStart"/>
      <w:r w:rsidRPr="001B2C2A">
        <w:rPr>
          <w:rFonts w:ascii="Times New Roman" w:hAnsi="Times New Roman"/>
          <w:color w:val="000000" w:themeColor="text1"/>
          <w:sz w:val="24"/>
          <w:szCs w:val="24"/>
          <w:lang w:val="en-US"/>
        </w:rPr>
        <w:t>rhizobacteria</w:t>
      </w:r>
      <w:proofErr w:type="spellEnd"/>
      <w:r w:rsidRPr="001B2C2A">
        <w:rPr>
          <w:rFonts w:ascii="Times New Roman" w:hAnsi="Times New Roman"/>
          <w:color w:val="000000" w:themeColor="text1"/>
          <w:sz w:val="24"/>
          <w:szCs w:val="24"/>
          <w:lang w:val="en-US"/>
        </w:rPr>
        <w:t xml:space="preserve">. </w:t>
      </w:r>
      <w:r w:rsidR="00F76006" w:rsidRPr="004B102F">
        <w:rPr>
          <w:rFonts w:ascii="Times New Roman" w:hAnsi="Times New Roman"/>
          <w:i/>
          <w:iCs/>
          <w:color w:val="000000" w:themeColor="text1"/>
          <w:sz w:val="24"/>
          <w:szCs w:val="24"/>
          <w:lang w:val="en-US"/>
        </w:rPr>
        <w:t>Journal of soil science and plant nutrition</w:t>
      </w:r>
      <w:r w:rsidR="000D4F7F">
        <w:rPr>
          <w:rFonts w:ascii="Times New Roman" w:hAnsi="Times New Roman"/>
          <w:color w:val="000000" w:themeColor="text1"/>
          <w:sz w:val="24"/>
          <w:szCs w:val="24"/>
          <w:lang w:val="en-US"/>
        </w:rPr>
        <w:t>,</w:t>
      </w:r>
      <w:r w:rsidR="000D4F7F" w:rsidRPr="001B2C2A">
        <w:rPr>
          <w:rFonts w:ascii="Times New Roman" w:hAnsi="Times New Roman"/>
          <w:color w:val="000000" w:themeColor="text1"/>
          <w:sz w:val="24"/>
          <w:szCs w:val="24"/>
          <w:lang w:val="en-US"/>
        </w:rPr>
        <w:t xml:space="preserve"> </w:t>
      </w:r>
      <w:r w:rsidR="006E080C" w:rsidRPr="006E080C">
        <w:rPr>
          <w:rFonts w:ascii="Times New Roman" w:hAnsi="Times New Roman"/>
          <w:i/>
          <w:color w:val="000000" w:themeColor="text1"/>
          <w:sz w:val="24"/>
          <w:szCs w:val="24"/>
          <w:lang w:val="en-US"/>
        </w:rPr>
        <w:t>10</w:t>
      </w:r>
      <w:r w:rsidR="001432FC" w:rsidRPr="001B2C2A">
        <w:rPr>
          <w:rFonts w:ascii="Times New Roman" w:hAnsi="Times New Roman"/>
          <w:color w:val="000000" w:themeColor="text1"/>
          <w:sz w:val="24"/>
          <w:szCs w:val="24"/>
          <w:lang w:val="en-US"/>
        </w:rPr>
        <w:t>(3</w:t>
      </w:r>
      <w:r w:rsidR="000D4F7F" w:rsidRPr="001B2C2A">
        <w:rPr>
          <w:rFonts w:ascii="Times New Roman" w:hAnsi="Times New Roman"/>
          <w:color w:val="000000" w:themeColor="text1"/>
          <w:sz w:val="24"/>
          <w:szCs w:val="24"/>
          <w:lang w:val="en-US"/>
        </w:rPr>
        <w:t>)</w:t>
      </w:r>
      <w:r w:rsidR="000D4F7F">
        <w:rPr>
          <w:rFonts w:ascii="Times New Roman" w:hAnsi="Times New Roman"/>
          <w:color w:val="000000" w:themeColor="text1"/>
          <w:sz w:val="24"/>
          <w:szCs w:val="24"/>
          <w:lang w:val="en-US"/>
        </w:rPr>
        <w:t xml:space="preserve">, </w:t>
      </w:r>
      <w:r w:rsidRPr="001B2C2A">
        <w:rPr>
          <w:rFonts w:ascii="Times New Roman" w:hAnsi="Times New Roman"/>
          <w:color w:val="000000" w:themeColor="text1"/>
          <w:sz w:val="24"/>
          <w:szCs w:val="24"/>
          <w:lang w:val="en-US"/>
        </w:rPr>
        <w:t>293-319.   </w:t>
      </w:r>
    </w:p>
    <w:p w:rsidR="00F3254C" w:rsidRPr="001B2C2A" w:rsidRDefault="00F3254C" w:rsidP="00F3254C">
      <w:pPr>
        <w:spacing w:after="0" w:line="240" w:lineRule="auto"/>
        <w:ind w:left="851" w:hanging="851"/>
        <w:jc w:val="both"/>
        <w:rPr>
          <w:rFonts w:ascii="Times New Roman" w:hAnsi="Times New Roman"/>
          <w:color w:val="000000" w:themeColor="text1"/>
          <w:sz w:val="24"/>
          <w:szCs w:val="24"/>
          <w:lang w:val="en-US"/>
        </w:rPr>
      </w:pPr>
      <w:proofErr w:type="spellStart"/>
      <w:r w:rsidRPr="001B2C2A">
        <w:rPr>
          <w:rFonts w:ascii="Times New Roman" w:hAnsi="Times New Roman"/>
          <w:color w:val="000000" w:themeColor="text1"/>
          <w:sz w:val="24"/>
          <w:szCs w:val="24"/>
          <w:lang w:val="en-US"/>
        </w:rPr>
        <w:t>Munns</w:t>
      </w:r>
      <w:proofErr w:type="spellEnd"/>
      <w:r w:rsidRPr="001B2C2A">
        <w:rPr>
          <w:rFonts w:ascii="Times New Roman" w:hAnsi="Times New Roman"/>
          <w:color w:val="000000" w:themeColor="text1"/>
          <w:sz w:val="24"/>
          <w:szCs w:val="24"/>
          <w:lang w:val="en-US"/>
        </w:rPr>
        <w:t xml:space="preserve">, R. </w:t>
      </w:r>
      <w:r w:rsidR="000D4F7F">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2002</w:t>
      </w:r>
      <w:r w:rsidR="000D4F7F">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 xml:space="preserve">. Comparative physiology of salt and water stress. </w:t>
      </w:r>
      <w:r w:rsidR="00F76006" w:rsidRPr="004B102F">
        <w:rPr>
          <w:rFonts w:ascii="Times New Roman" w:hAnsi="Times New Roman"/>
          <w:i/>
          <w:iCs/>
          <w:color w:val="000000" w:themeColor="text1"/>
          <w:sz w:val="24"/>
          <w:szCs w:val="24"/>
          <w:lang w:val="en-US"/>
        </w:rPr>
        <w:t>Plant, cell &amp; environment</w:t>
      </w:r>
      <w:r w:rsidR="000D4F7F">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 xml:space="preserve"> </w:t>
      </w:r>
      <w:r w:rsidR="006E080C" w:rsidRPr="006E080C">
        <w:rPr>
          <w:rFonts w:ascii="Times New Roman" w:hAnsi="Times New Roman"/>
          <w:i/>
          <w:color w:val="000000" w:themeColor="text1"/>
          <w:sz w:val="24"/>
          <w:szCs w:val="24"/>
          <w:lang w:val="en-US"/>
        </w:rPr>
        <w:t>25</w:t>
      </w:r>
      <w:r w:rsidR="00CC6FE8" w:rsidRPr="001B2C2A">
        <w:rPr>
          <w:rFonts w:ascii="Times New Roman" w:hAnsi="Times New Roman"/>
          <w:color w:val="000000" w:themeColor="text1"/>
          <w:sz w:val="24"/>
          <w:szCs w:val="24"/>
          <w:lang w:val="en-US"/>
        </w:rPr>
        <w:t>(2</w:t>
      </w:r>
      <w:r w:rsidR="000D4F7F" w:rsidRPr="001B2C2A">
        <w:rPr>
          <w:rFonts w:ascii="Times New Roman" w:hAnsi="Times New Roman"/>
          <w:color w:val="000000" w:themeColor="text1"/>
          <w:sz w:val="24"/>
          <w:szCs w:val="24"/>
          <w:lang w:val="en-US"/>
        </w:rPr>
        <w:t>)</w:t>
      </w:r>
      <w:r w:rsidR="000D4F7F">
        <w:rPr>
          <w:rFonts w:ascii="Times New Roman" w:hAnsi="Times New Roman"/>
          <w:color w:val="000000" w:themeColor="text1"/>
          <w:sz w:val="24"/>
          <w:szCs w:val="24"/>
          <w:lang w:val="en-US"/>
        </w:rPr>
        <w:t xml:space="preserve">, </w:t>
      </w:r>
      <w:r w:rsidRPr="001B2C2A">
        <w:rPr>
          <w:rFonts w:ascii="Times New Roman" w:hAnsi="Times New Roman"/>
          <w:color w:val="000000" w:themeColor="text1"/>
          <w:sz w:val="24"/>
          <w:szCs w:val="24"/>
          <w:lang w:val="en-US"/>
        </w:rPr>
        <w:t>239-250.</w:t>
      </w:r>
    </w:p>
    <w:p w:rsidR="00F3254C" w:rsidRPr="000D4F7F" w:rsidRDefault="006E080C" w:rsidP="00F3254C">
      <w:pPr>
        <w:spacing w:after="0" w:line="240" w:lineRule="auto"/>
        <w:ind w:left="851" w:hanging="851"/>
        <w:jc w:val="both"/>
        <w:rPr>
          <w:rFonts w:ascii="Times New Roman" w:hAnsi="Times New Roman"/>
          <w:color w:val="000000" w:themeColor="text1"/>
          <w:sz w:val="24"/>
          <w:szCs w:val="24"/>
          <w:lang w:val="es-CO"/>
        </w:rPr>
      </w:pPr>
      <w:proofErr w:type="spellStart"/>
      <w:proofErr w:type="gramStart"/>
      <w:r w:rsidRPr="00161EA2">
        <w:rPr>
          <w:rFonts w:ascii="Times New Roman" w:hAnsi="Times New Roman"/>
          <w:color w:val="000000" w:themeColor="text1"/>
          <w:sz w:val="24"/>
          <w:szCs w:val="24"/>
          <w:lang w:val="en-US"/>
        </w:rPr>
        <w:t>Muscolo</w:t>
      </w:r>
      <w:proofErr w:type="spellEnd"/>
      <w:r w:rsidRPr="00161EA2">
        <w:rPr>
          <w:rFonts w:ascii="Times New Roman" w:hAnsi="Times New Roman"/>
          <w:color w:val="000000" w:themeColor="text1"/>
          <w:sz w:val="24"/>
          <w:szCs w:val="24"/>
          <w:lang w:val="en-US"/>
        </w:rPr>
        <w:t xml:space="preserve">, A., </w:t>
      </w:r>
      <w:proofErr w:type="spellStart"/>
      <w:r w:rsidRPr="00161EA2">
        <w:rPr>
          <w:rFonts w:ascii="Times New Roman" w:hAnsi="Times New Roman"/>
          <w:color w:val="000000" w:themeColor="text1"/>
          <w:sz w:val="24"/>
          <w:szCs w:val="24"/>
          <w:lang w:val="en-US"/>
        </w:rPr>
        <w:t>Panuccio</w:t>
      </w:r>
      <w:proofErr w:type="spellEnd"/>
      <w:r w:rsidRPr="00161EA2">
        <w:rPr>
          <w:rFonts w:ascii="Times New Roman" w:hAnsi="Times New Roman"/>
          <w:color w:val="000000" w:themeColor="text1"/>
          <w:sz w:val="24"/>
          <w:szCs w:val="24"/>
          <w:lang w:val="en-US"/>
        </w:rPr>
        <w:t xml:space="preserve">, M., </w:t>
      </w:r>
      <w:proofErr w:type="spellStart"/>
      <w:r w:rsidRPr="00161EA2">
        <w:rPr>
          <w:rFonts w:ascii="Times New Roman" w:hAnsi="Times New Roman"/>
          <w:color w:val="000000" w:themeColor="text1"/>
          <w:sz w:val="24"/>
          <w:szCs w:val="24"/>
          <w:lang w:val="en-US"/>
        </w:rPr>
        <w:t>Eshel</w:t>
      </w:r>
      <w:proofErr w:type="spellEnd"/>
      <w:r w:rsidRPr="00161EA2">
        <w:rPr>
          <w:rFonts w:ascii="Times New Roman" w:hAnsi="Times New Roman"/>
          <w:color w:val="000000" w:themeColor="text1"/>
          <w:sz w:val="24"/>
          <w:szCs w:val="24"/>
          <w:lang w:val="en-US"/>
        </w:rPr>
        <w:t>, A.</w:t>
      </w:r>
      <w:r w:rsidR="00BE440E" w:rsidRPr="00161EA2">
        <w:rPr>
          <w:rFonts w:ascii="Times New Roman" w:hAnsi="Times New Roman"/>
          <w:color w:val="000000" w:themeColor="text1"/>
          <w:sz w:val="24"/>
          <w:szCs w:val="24"/>
          <w:lang w:val="en-US"/>
        </w:rPr>
        <w:t xml:space="preserve"> </w:t>
      </w:r>
      <w:r w:rsidRPr="00161EA2">
        <w:rPr>
          <w:rFonts w:ascii="Times New Roman" w:hAnsi="Times New Roman"/>
          <w:color w:val="000000" w:themeColor="text1"/>
          <w:sz w:val="24"/>
          <w:szCs w:val="24"/>
          <w:lang w:val="en-US"/>
        </w:rPr>
        <w:t>(2013).</w:t>
      </w:r>
      <w:proofErr w:type="gramEnd"/>
      <w:r w:rsidRPr="00161EA2">
        <w:rPr>
          <w:rFonts w:ascii="Times New Roman" w:hAnsi="Times New Roman"/>
          <w:color w:val="000000" w:themeColor="text1"/>
          <w:sz w:val="24"/>
          <w:szCs w:val="24"/>
          <w:lang w:val="en-US"/>
        </w:rPr>
        <w:t xml:space="preserve"> </w:t>
      </w:r>
      <w:proofErr w:type="spellStart"/>
      <w:r w:rsidR="00F3254C" w:rsidRPr="001B2C2A">
        <w:rPr>
          <w:rFonts w:ascii="Times New Roman" w:hAnsi="Times New Roman"/>
          <w:color w:val="000000" w:themeColor="text1"/>
          <w:sz w:val="24"/>
          <w:szCs w:val="24"/>
          <w:lang w:val="en-US"/>
        </w:rPr>
        <w:t>Ecophysiology</w:t>
      </w:r>
      <w:proofErr w:type="spellEnd"/>
      <w:r w:rsidR="00F3254C" w:rsidRPr="001B2C2A">
        <w:rPr>
          <w:rFonts w:ascii="Times New Roman" w:hAnsi="Times New Roman"/>
          <w:color w:val="000000" w:themeColor="text1"/>
          <w:sz w:val="24"/>
          <w:szCs w:val="24"/>
          <w:lang w:val="en-US"/>
        </w:rPr>
        <w:t xml:space="preserve"> of </w:t>
      </w:r>
      <w:proofErr w:type="spellStart"/>
      <w:r w:rsidR="00F3254C" w:rsidRPr="001B2C2A">
        <w:rPr>
          <w:rFonts w:ascii="Times New Roman" w:hAnsi="Times New Roman"/>
          <w:i/>
          <w:color w:val="000000" w:themeColor="text1"/>
          <w:sz w:val="24"/>
          <w:szCs w:val="24"/>
          <w:lang w:val="en-US"/>
        </w:rPr>
        <w:t>Pennisetum</w:t>
      </w:r>
      <w:proofErr w:type="spellEnd"/>
      <w:r w:rsidR="00F3254C" w:rsidRPr="001B2C2A">
        <w:rPr>
          <w:rFonts w:ascii="Times New Roman" w:hAnsi="Times New Roman"/>
          <w:i/>
          <w:color w:val="000000" w:themeColor="text1"/>
          <w:sz w:val="24"/>
          <w:szCs w:val="24"/>
          <w:lang w:val="en-US"/>
        </w:rPr>
        <w:t xml:space="preserve"> </w:t>
      </w:r>
      <w:proofErr w:type="spellStart"/>
      <w:r w:rsidR="00F3254C" w:rsidRPr="001B2C2A">
        <w:rPr>
          <w:rFonts w:ascii="Times New Roman" w:hAnsi="Times New Roman"/>
          <w:i/>
          <w:color w:val="000000" w:themeColor="text1"/>
          <w:sz w:val="24"/>
          <w:szCs w:val="24"/>
          <w:lang w:val="en-US"/>
        </w:rPr>
        <w:t>clandestinum</w:t>
      </w:r>
      <w:proofErr w:type="spellEnd"/>
      <w:r w:rsidR="00F3254C" w:rsidRPr="001B2C2A">
        <w:rPr>
          <w:rFonts w:ascii="Times New Roman" w:hAnsi="Times New Roman"/>
          <w:color w:val="000000" w:themeColor="text1"/>
          <w:sz w:val="24"/>
          <w:szCs w:val="24"/>
          <w:lang w:val="en-US"/>
        </w:rPr>
        <w:t xml:space="preserve">: a valuable salt tolerant grass. </w:t>
      </w:r>
      <w:proofErr w:type="spellStart"/>
      <w:r w:rsidRPr="006E080C">
        <w:rPr>
          <w:rFonts w:ascii="Times New Roman" w:hAnsi="Times New Roman"/>
          <w:i/>
          <w:color w:val="000000" w:themeColor="text1"/>
          <w:sz w:val="24"/>
          <w:szCs w:val="24"/>
          <w:lang w:val="es-CO"/>
        </w:rPr>
        <w:t>Environmental</w:t>
      </w:r>
      <w:proofErr w:type="spellEnd"/>
      <w:r w:rsidRPr="006E080C">
        <w:rPr>
          <w:rFonts w:ascii="Times New Roman" w:hAnsi="Times New Roman"/>
          <w:i/>
          <w:color w:val="000000" w:themeColor="text1"/>
          <w:sz w:val="24"/>
          <w:szCs w:val="24"/>
          <w:lang w:val="es-CO"/>
        </w:rPr>
        <w:t xml:space="preserve"> and Experimental </w:t>
      </w:r>
      <w:proofErr w:type="spellStart"/>
      <w:r w:rsidRPr="006E080C">
        <w:rPr>
          <w:rFonts w:ascii="Times New Roman" w:hAnsi="Times New Roman"/>
          <w:i/>
          <w:color w:val="000000" w:themeColor="text1"/>
          <w:sz w:val="24"/>
          <w:szCs w:val="24"/>
          <w:lang w:val="es-CO"/>
        </w:rPr>
        <w:t>Botany</w:t>
      </w:r>
      <w:proofErr w:type="spellEnd"/>
      <w:r w:rsidRPr="006E080C">
        <w:rPr>
          <w:rFonts w:ascii="Times New Roman" w:hAnsi="Times New Roman"/>
          <w:color w:val="000000" w:themeColor="text1"/>
          <w:sz w:val="24"/>
          <w:szCs w:val="24"/>
          <w:lang w:val="es-CO"/>
        </w:rPr>
        <w:t xml:space="preserve">,  </w:t>
      </w:r>
      <w:r w:rsidRPr="006E080C">
        <w:rPr>
          <w:rFonts w:ascii="Times New Roman" w:hAnsi="Times New Roman"/>
          <w:i/>
          <w:color w:val="000000" w:themeColor="text1"/>
          <w:sz w:val="24"/>
          <w:szCs w:val="24"/>
          <w:lang w:val="es-CO"/>
        </w:rPr>
        <w:t>92</w:t>
      </w:r>
      <w:r w:rsidRPr="006E080C">
        <w:rPr>
          <w:rFonts w:ascii="Times New Roman" w:hAnsi="Times New Roman"/>
          <w:color w:val="000000" w:themeColor="text1"/>
          <w:sz w:val="24"/>
          <w:szCs w:val="24"/>
          <w:lang w:val="es-CO"/>
        </w:rPr>
        <w:t>, 55-63.</w:t>
      </w:r>
    </w:p>
    <w:p w:rsidR="00F3254C" w:rsidRPr="001B2C2A" w:rsidRDefault="006E080C" w:rsidP="00F3254C">
      <w:pPr>
        <w:spacing w:after="0" w:line="240" w:lineRule="auto"/>
        <w:ind w:left="851" w:hanging="851"/>
        <w:jc w:val="both"/>
        <w:rPr>
          <w:rFonts w:ascii="Times New Roman" w:hAnsi="Times New Roman"/>
          <w:color w:val="000000" w:themeColor="text1"/>
          <w:sz w:val="24"/>
          <w:szCs w:val="24"/>
          <w:lang w:val="en-US"/>
        </w:rPr>
      </w:pPr>
      <w:proofErr w:type="spellStart"/>
      <w:r w:rsidRPr="006E080C">
        <w:rPr>
          <w:rFonts w:ascii="Times New Roman" w:hAnsi="Times New Roman"/>
          <w:color w:val="000000" w:themeColor="text1"/>
          <w:sz w:val="24"/>
          <w:szCs w:val="24"/>
          <w:lang w:val="es-CO"/>
        </w:rPr>
        <w:t>Muscolo</w:t>
      </w:r>
      <w:proofErr w:type="spellEnd"/>
      <w:r w:rsidRPr="006E080C">
        <w:rPr>
          <w:rFonts w:ascii="Times New Roman" w:hAnsi="Times New Roman"/>
          <w:color w:val="000000" w:themeColor="text1"/>
          <w:sz w:val="24"/>
          <w:szCs w:val="24"/>
          <w:lang w:val="es-CO"/>
        </w:rPr>
        <w:t xml:space="preserve">, A., </w:t>
      </w:r>
      <w:proofErr w:type="spellStart"/>
      <w:r w:rsidRPr="006E080C">
        <w:rPr>
          <w:rFonts w:ascii="Times New Roman" w:hAnsi="Times New Roman"/>
          <w:color w:val="000000" w:themeColor="text1"/>
          <w:sz w:val="24"/>
          <w:szCs w:val="24"/>
          <w:lang w:val="es-CO"/>
        </w:rPr>
        <w:t>Panuccio</w:t>
      </w:r>
      <w:proofErr w:type="spellEnd"/>
      <w:r w:rsidRPr="006E080C">
        <w:rPr>
          <w:rFonts w:ascii="Times New Roman" w:hAnsi="Times New Roman"/>
          <w:color w:val="000000" w:themeColor="text1"/>
          <w:sz w:val="24"/>
          <w:szCs w:val="24"/>
          <w:lang w:val="es-CO"/>
        </w:rPr>
        <w:t>, M.,</w:t>
      </w:r>
      <w:r w:rsidR="000D4F7F">
        <w:rPr>
          <w:rFonts w:ascii="Times New Roman" w:hAnsi="Times New Roman"/>
          <w:color w:val="000000" w:themeColor="text1"/>
          <w:sz w:val="24"/>
          <w:szCs w:val="24"/>
          <w:lang w:val="es-CO"/>
        </w:rPr>
        <w:t xml:space="preserve"> </w:t>
      </w:r>
      <w:proofErr w:type="spellStart"/>
      <w:r w:rsidRPr="006E080C">
        <w:rPr>
          <w:rFonts w:ascii="Times New Roman" w:hAnsi="Times New Roman"/>
          <w:color w:val="000000" w:themeColor="text1"/>
          <w:sz w:val="24"/>
          <w:szCs w:val="24"/>
          <w:lang w:val="es-CO"/>
        </w:rPr>
        <w:t>Sidari</w:t>
      </w:r>
      <w:proofErr w:type="spellEnd"/>
      <w:r w:rsidRPr="006E080C">
        <w:rPr>
          <w:rFonts w:ascii="Times New Roman" w:hAnsi="Times New Roman"/>
          <w:color w:val="000000" w:themeColor="text1"/>
          <w:sz w:val="24"/>
          <w:szCs w:val="24"/>
          <w:lang w:val="es-CO"/>
        </w:rPr>
        <w:t xml:space="preserve">, M. </w:t>
      </w:r>
      <w:r w:rsidR="000D4F7F">
        <w:rPr>
          <w:rFonts w:ascii="Times New Roman" w:hAnsi="Times New Roman"/>
          <w:color w:val="000000" w:themeColor="text1"/>
          <w:sz w:val="24"/>
          <w:szCs w:val="24"/>
          <w:lang w:val="es-CO"/>
        </w:rPr>
        <w:t>(</w:t>
      </w:r>
      <w:r w:rsidRPr="006E080C">
        <w:rPr>
          <w:rFonts w:ascii="Times New Roman" w:hAnsi="Times New Roman"/>
          <w:color w:val="000000" w:themeColor="text1"/>
          <w:sz w:val="24"/>
          <w:szCs w:val="24"/>
          <w:lang w:val="es-CO"/>
        </w:rPr>
        <w:t>2003</w:t>
      </w:r>
      <w:r w:rsidR="000D4F7F">
        <w:rPr>
          <w:rFonts w:ascii="Times New Roman" w:hAnsi="Times New Roman"/>
          <w:color w:val="000000" w:themeColor="text1"/>
          <w:sz w:val="24"/>
          <w:szCs w:val="24"/>
          <w:lang w:val="es-CO"/>
        </w:rPr>
        <w:t>)</w:t>
      </w:r>
      <w:r w:rsidRPr="006E080C">
        <w:rPr>
          <w:rFonts w:ascii="Times New Roman" w:hAnsi="Times New Roman"/>
          <w:color w:val="000000" w:themeColor="text1"/>
          <w:sz w:val="24"/>
          <w:szCs w:val="24"/>
          <w:lang w:val="es-CO"/>
        </w:rPr>
        <w:t xml:space="preserve">. </w:t>
      </w:r>
      <w:r w:rsidR="00F3254C" w:rsidRPr="001B2C2A">
        <w:rPr>
          <w:rFonts w:ascii="Times New Roman" w:hAnsi="Times New Roman"/>
          <w:color w:val="000000" w:themeColor="text1"/>
          <w:sz w:val="24"/>
          <w:szCs w:val="24"/>
          <w:lang w:val="en-US"/>
        </w:rPr>
        <w:t>Effects of salinity on growth, carbohydrate metabolism and nutritive properties of kikuyu grass (</w:t>
      </w:r>
      <w:proofErr w:type="spellStart"/>
      <w:r w:rsidR="00F3254C" w:rsidRPr="001B2C2A">
        <w:rPr>
          <w:rFonts w:ascii="Times New Roman" w:hAnsi="Times New Roman"/>
          <w:i/>
          <w:iCs/>
          <w:color w:val="000000" w:themeColor="text1"/>
          <w:sz w:val="24"/>
          <w:szCs w:val="24"/>
          <w:lang w:val="en-US"/>
        </w:rPr>
        <w:t>Pennisetum</w:t>
      </w:r>
      <w:proofErr w:type="spellEnd"/>
      <w:r w:rsidR="00F3254C" w:rsidRPr="001B2C2A">
        <w:rPr>
          <w:rFonts w:ascii="Times New Roman" w:hAnsi="Times New Roman"/>
          <w:i/>
          <w:iCs/>
          <w:color w:val="000000" w:themeColor="text1"/>
          <w:sz w:val="24"/>
          <w:szCs w:val="24"/>
          <w:lang w:val="en-US"/>
        </w:rPr>
        <w:t xml:space="preserve"> </w:t>
      </w:r>
      <w:proofErr w:type="spellStart"/>
      <w:r w:rsidR="00F3254C" w:rsidRPr="001B2C2A">
        <w:rPr>
          <w:rFonts w:ascii="Times New Roman" w:hAnsi="Times New Roman"/>
          <w:i/>
          <w:iCs/>
          <w:color w:val="000000" w:themeColor="text1"/>
          <w:sz w:val="24"/>
          <w:szCs w:val="24"/>
          <w:lang w:val="en-US"/>
        </w:rPr>
        <w:t>clandestinum</w:t>
      </w:r>
      <w:proofErr w:type="spellEnd"/>
      <w:r w:rsidR="00F3254C" w:rsidRPr="001B2C2A">
        <w:rPr>
          <w:rFonts w:ascii="Times New Roman" w:hAnsi="Times New Roman"/>
          <w:i/>
          <w:iCs/>
          <w:color w:val="000000" w:themeColor="text1"/>
          <w:sz w:val="24"/>
          <w:szCs w:val="24"/>
          <w:lang w:val="en-US"/>
        </w:rPr>
        <w:t xml:space="preserve"> </w:t>
      </w:r>
      <w:proofErr w:type="spellStart"/>
      <w:r w:rsidR="00F3254C" w:rsidRPr="001B2C2A">
        <w:rPr>
          <w:rFonts w:ascii="Times New Roman" w:hAnsi="Times New Roman"/>
          <w:color w:val="000000" w:themeColor="text1"/>
          <w:sz w:val="24"/>
          <w:szCs w:val="24"/>
          <w:lang w:val="en-US"/>
        </w:rPr>
        <w:t>Hochst</w:t>
      </w:r>
      <w:proofErr w:type="spellEnd"/>
      <w:r w:rsidR="00F3254C" w:rsidRPr="001B2C2A">
        <w:rPr>
          <w:rFonts w:ascii="Times New Roman" w:hAnsi="Times New Roman"/>
          <w:color w:val="000000" w:themeColor="text1"/>
          <w:sz w:val="24"/>
          <w:szCs w:val="24"/>
          <w:lang w:val="en-US"/>
        </w:rPr>
        <w:t xml:space="preserve">). </w:t>
      </w:r>
      <w:r w:rsidR="00F3254C" w:rsidRPr="001B2C2A">
        <w:rPr>
          <w:rFonts w:ascii="Times New Roman" w:hAnsi="Times New Roman"/>
          <w:i/>
          <w:color w:val="000000" w:themeColor="text1"/>
          <w:sz w:val="24"/>
          <w:szCs w:val="24"/>
          <w:lang w:val="en-US"/>
        </w:rPr>
        <w:t xml:space="preserve">Plant. </w:t>
      </w:r>
      <w:proofErr w:type="gramStart"/>
      <w:r w:rsidR="00F3254C" w:rsidRPr="001B2C2A">
        <w:rPr>
          <w:rFonts w:ascii="Times New Roman" w:hAnsi="Times New Roman"/>
          <w:i/>
          <w:color w:val="000000" w:themeColor="text1"/>
          <w:sz w:val="24"/>
          <w:szCs w:val="24"/>
          <w:lang w:val="en-US"/>
        </w:rPr>
        <w:t>Science</w:t>
      </w:r>
      <w:r w:rsidR="00F3254C" w:rsidRPr="001B2C2A">
        <w:rPr>
          <w:rFonts w:ascii="Times New Roman" w:hAnsi="Times New Roman"/>
          <w:color w:val="000000" w:themeColor="text1"/>
          <w:sz w:val="24"/>
          <w:szCs w:val="24"/>
          <w:lang w:val="en-US"/>
        </w:rPr>
        <w:t>.</w:t>
      </w:r>
      <w:r w:rsidR="00C35333">
        <w:rPr>
          <w:rFonts w:ascii="Times New Roman" w:hAnsi="Times New Roman"/>
          <w:color w:val="000000" w:themeColor="text1"/>
          <w:sz w:val="24"/>
          <w:szCs w:val="24"/>
          <w:lang w:val="en-US"/>
        </w:rPr>
        <w:t>,</w:t>
      </w:r>
      <w:proofErr w:type="gramEnd"/>
      <w:r w:rsidR="00C35333">
        <w:rPr>
          <w:rFonts w:ascii="Times New Roman" w:hAnsi="Times New Roman"/>
          <w:color w:val="000000" w:themeColor="text1"/>
          <w:sz w:val="24"/>
          <w:szCs w:val="24"/>
          <w:lang w:val="en-US"/>
        </w:rPr>
        <w:t xml:space="preserve"> </w:t>
      </w:r>
      <w:r w:rsidRPr="006E080C">
        <w:rPr>
          <w:rFonts w:ascii="Times New Roman" w:hAnsi="Times New Roman"/>
          <w:i/>
          <w:color w:val="000000" w:themeColor="text1"/>
          <w:sz w:val="24"/>
          <w:szCs w:val="24"/>
          <w:lang w:val="en-US"/>
        </w:rPr>
        <w:t>164</w:t>
      </w:r>
      <w:r w:rsidR="00C35333">
        <w:rPr>
          <w:rFonts w:ascii="Times New Roman" w:hAnsi="Times New Roman"/>
          <w:color w:val="000000" w:themeColor="text1"/>
          <w:sz w:val="24"/>
          <w:szCs w:val="24"/>
          <w:lang w:val="en-US"/>
        </w:rPr>
        <w:t xml:space="preserve">, </w:t>
      </w:r>
      <w:r w:rsidR="00F3254C" w:rsidRPr="001B2C2A">
        <w:rPr>
          <w:rFonts w:ascii="Times New Roman" w:hAnsi="Times New Roman"/>
          <w:color w:val="000000" w:themeColor="text1"/>
          <w:sz w:val="24"/>
          <w:szCs w:val="24"/>
          <w:lang w:val="en-US"/>
        </w:rPr>
        <w:t>1103-1110.</w:t>
      </w:r>
    </w:p>
    <w:p w:rsidR="00F3254C" w:rsidRPr="001B2C2A" w:rsidRDefault="00F3254C" w:rsidP="00F3254C">
      <w:pPr>
        <w:spacing w:after="0" w:line="240" w:lineRule="auto"/>
        <w:ind w:left="851" w:hanging="851"/>
        <w:jc w:val="both"/>
        <w:rPr>
          <w:rFonts w:ascii="Times New Roman" w:hAnsi="Times New Roman"/>
          <w:color w:val="000000" w:themeColor="text1"/>
          <w:sz w:val="24"/>
          <w:szCs w:val="24"/>
          <w:lang w:val="en-US"/>
        </w:rPr>
      </w:pPr>
      <w:proofErr w:type="spellStart"/>
      <w:r w:rsidRPr="001B2C2A">
        <w:rPr>
          <w:rFonts w:ascii="Times New Roman" w:hAnsi="Times New Roman"/>
          <w:color w:val="000000" w:themeColor="text1"/>
          <w:sz w:val="24"/>
          <w:szCs w:val="24"/>
          <w:lang w:val="en-US"/>
        </w:rPr>
        <w:t>Nautiyal</w:t>
      </w:r>
      <w:proofErr w:type="spellEnd"/>
      <w:r w:rsidRPr="001B2C2A">
        <w:rPr>
          <w:rFonts w:ascii="Times New Roman" w:hAnsi="Times New Roman"/>
          <w:color w:val="000000" w:themeColor="text1"/>
          <w:sz w:val="24"/>
          <w:szCs w:val="24"/>
          <w:lang w:val="en-US"/>
        </w:rPr>
        <w:t xml:space="preserve">, C., Srivastava, S., Singh, P., Seem, K., Mishra, A., Kumar, S. </w:t>
      </w:r>
      <w:r w:rsidR="00C35333">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2013</w:t>
      </w:r>
      <w:r w:rsidR="00C35333">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 xml:space="preserve">. Plant growth promoting bacteria </w:t>
      </w:r>
      <w:r w:rsidRPr="001B2C2A">
        <w:rPr>
          <w:rFonts w:ascii="Times New Roman" w:hAnsi="Times New Roman"/>
          <w:i/>
          <w:color w:val="000000" w:themeColor="text1"/>
          <w:sz w:val="24"/>
          <w:szCs w:val="24"/>
          <w:lang w:val="en-US"/>
        </w:rPr>
        <w:t xml:space="preserve">Bacillus </w:t>
      </w:r>
      <w:proofErr w:type="spellStart"/>
      <w:r w:rsidRPr="001B2C2A">
        <w:rPr>
          <w:rFonts w:ascii="Times New Roman" w:hAnsi="Times New Roman"/>
          <w:i/>
          <w:color w:val="000000" w:themeColor="text1"/>
          <w:sz w:val="24"/>
          <w:szCs w:val="24"/>
          <w:lang w:val="en-US"/>
        </w:rPr>
        <w:t>amyloliquefaciens</w:t>
      </w:r>
      <w:proofErr w:type="spellEnd"/>
      <w:r w:rsidR="00C35333">
        <w:rPr>
          <w:rFonts w:ascii="Times New Roman" w:hAnsi="Times New Roman"/>
          <w:i/>
          <w:color w:val="000000" w:themeColor="text1"/>
          <w:sz w:val="24"/>
          <w:szCs w:val="24"/>
          <w:lang w:val="en-US"/>
        </w:rPr>
        <w:t xml:space="preserve"> </w:t>
      </w:r>
      <w:r w:rsidRPr="001B2C2A">
        <w:rPr>
          <w:rFonts w:ascii="Times New Roman" w:hAnsi="Times New Roman"/>
          <w:color w:val="000000" w:themeColor="text1"/>
          <w:sz w:val="24"/>
          <w:szCs w:val="24"/>
          <w:lang w:val="en-US"/>
        </w:rPr>
        <w:t xml:space="preserve">NBRISN13 modulates gene expression profile of leaf and rhizosphere community in rice during salt stress. </w:t>
      </w:r>
      <w:r w:rsidRPr="001B2C2A">
        <w:rPr>
          <w:rFonts w:ascii="Times New Roman" w:hAnsi="Times New Roman"/>
          <w:i/>
          <w:color w:val="000000" w:themeColor="text1"/>
          <w:sz w:val="24"/>
          <w:szCs w:val="24"/>
          <w:lang w:val="en-US"/>
        </w:rPr>
        <w:t>Plant Physiology and Biochemistry</w:t>
      </w:r>
      <w:r w:rsidR="00C35333">
        <w:rPr>
          <w:rFonts w:ascii="Times New Roman" w:hAnsi="Times New Roman"/>
          <w:color w:val="000000" w:themeColor="text1"/>
          <w:sz w:val="24"/>
          <w:szCs w:val="24"/>
          <w:lang w:val="en-US"/>
        </w:rPr>
        <w:t xml:space="preserve">, </w:t>
      </w:r>
      <w:r w:rsidR="006E080C" w:rsidRPr="006E080C">
        <w:rPr>
          <w:rFonts w:ascii="Times New Roman" w:hAnsi="Times New Roman"/>
          <w:i/>
          <w:color w:val="000000" w:themeColor="text1"/>
          <w:sz w:val="24"/>
          <w:szCs w:val="24"/>
          <w:lang w:val="en-US"/>
        </w:rPr>
        <w:t>66</w:t>
      </w:r>
      <w:r w:rsidR="00C35333">
        <w:rPr>
          <w:rFonts w:ascii="Times New Roman" w:hAnsi="Times New Roman"/>
          <w:color w:val="000000" w:themeColor="text1"/>
          <w:sz w:val="24"/>
          <w:szCs w:val="24"/>
          <w:lang w:val="en-US"/>
        </w:rPr>
        <w:t xml:space="preserve">, </w:t>
      </w:r>
      <w:r w:rsidRPr="001B2C2A">
        <w:rPr>
          <w:rFonts w:ascii="Times New Roman" w:hAnsi="Times New Roman"/>
          <w:color w:val="000000" w:themeColor="text1"/>
          <w:sz w:val="24"/>
          <w:szCs w:val="24"/>
          <w:lang w:val="en-US"/>
        </w:rPr>
        <w:t>1-9.</w:t>
      </w:r>
    </w:p>
    <w:p w:rsidR="00F3254C" w:rsidRPr="001B2C2A" w:rsidRDefault="00F3254C" w:rsidP="00F3254C">
      <w:pPr>
        <w:spacing w:after="0" w:line="240" w:lineRule="auto"/>
        <w:ind w:left="851" w:hanging="851"/>
        <w:jc w:val="both"/>
        <w:rPr>
          <w:rFonts w:ascii="Times New Roman" w:hAnsi="Times New Roman"/>
          <w:color w:val="000000" w:themeColor="text1"/>
          <w:sz w:val="24"/>
          <w:szCs w:val="24"/>
          <w:lang w:val="en-US"/>
        </w:rPr>
      </w:pPr>
      <w:proofErr w:type="spellStart"/>
      <w:proofErr w:type="gramStart"/>
      <w:r w:rsidRPr="001B2C2A">
        <w:rPr>
          <w:rFonts w:ascii="Times New Roman" w:hAnsi="Times New Roman"/>
          <w:color w:val="000000" w:themeColor="text1"/>
          <w:sz w:val="24"/>
          <w:szCs w:val="24"/>
          <w:lang w:val="en-US"/>
        </w:rPr>
        <w:t>Parida</w:t>
      </w:r>
      <w:proofErr w:type="spellEnd"/>
      <w:r w:rsidRPr="001B2C2A">
        <w:rPr>
          <w:rFonts w:ascii="Times New Roman" w:hAnsi="Times New Roman"/>
          <w:color w:val="000000" w:themeColor="text1"/>
          <w:sz w:val="24"/>
          <w:szCs w:val="24"/>
          <w:lang w:val="en-US"/>
        </w:rPr>
        <w:t xml:space="preserve">, S., Das, A. </w:t>
      </w:r>
      <w:r w:rsidR="00C35333">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2005</w:t>
      </w:r>
      <w:r w:rsidR="00C35333">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w:t>
      </w:r>
      <w:proofErr w:type="gramEnd"/>
      <w:r w:rsidRPr="001B2C2A">
        <w:rPr>
          <w:rFonts w:ascii="Times New Roman" w:hAnsi="Times New Roman"/>
          <w:color w:val="000000" w:themeColor="text1"/>
          <w:sz w:val="24"/>
          <w:szCs w:val="24"/>
          <w:lang w:val="en-US"/>
        </w:rPr>
        <w:t xml:space="preserve"> Salt tolerance and salinity effects on plants. </w:t>
      </w:r>
      <w:r w:rsidR="00F76006" w:rsidRPr="004B102F">
        <w:rPr>
          <w:rFonts w:ascii="Times New Roman" w:hAnsi="Times New Roman"/>
          <w:i/>
          <w:color w:val="000000" w:themeColor="text1"/>
          <w:sz w:val="24"/>
          <w:szCs w:val="24"/>
          <w:lang w:val="en-US"/>
        </w:rPr>
        <w:t> </w:t>
      </w:r>
      <w:proofErr w:type="spellStart"/>
      <w:r w:rsidR="00F76006" w:rsidRPr="004B102F">
        <w:rPr>
          <w:rFonts w:ascii="Times New Roman" w:hAnsi="Times New Roman"/>
          <w:i/>
          <w:iCs/>
          <w:color w:val="000000" w:themeColor="text1"/>
          <w:sz w:val="24"/>
          <w:szCs w:val="24"/>
          <w:lang w:val="en-US"/>
        </w:rPr>
        <w:t>Ecotoxicology</w:t>
      </w:r>
      <w:proofErr w:type="spellEnd"/>
      <w:r w:rsidR="00F76006" w:rsidRPr="004B102F">
        <w:rPr>
          <w:rFonts w:ascii="Times New Roman" w:hAnsi="Times New Roman"/>
          <w:i/>
          <w:iCs/>
          <w:color w:val="000000" w:themeColor="text1"/>
          <w:sz w:val="24"/>
          <w:szCs w:val="24"/>
          <w:lang w:val="en-US"/>
        </w:rPr>
        <w:t xml:space="preserve"> and environmental safety</w:t>
      </w:r>
      <w:r w:rsidR="00C35333">
        <w:rPr>
          <w:rFonts w:ascii="Times New Roman" w:hAnsi="Times New Roman"/>
          <w:color w:val="000000" w:themeColor="text1"/>
          <w:sz w:val="24"/>
          <w:szCs w:val="24"/>
          <w:lang w:val="en-US"/>
        </w:rPr>
        <w:t>,</w:t>
      </w:r>
      <w:r w:rsidR="00C35333" w:rsidRPr="001B2C2A">
        <w:rPr>
          <w:rFonts w:ascii="Times New Roman" w:hAnsi="Times New Roman"/>
          <w:color w:val="000000" w:themeColor="text1"/>
          <w:sz w:val="24"/>
          <w:szCs w:val="24"/>
          <w:lang w:val="en-US"/>
        </w:rPr>
        <w:t xml:space="preserve"> </w:t>
      </w:r>
      <w:r w:rsidR="006E080C" w:rsidRPr="006E080C">
        <w:rPr>
          <w:rFonts w:ascii="Times New Roman" w:hAnsi="Times New Roman"/>
          <w:i/>
          <w:color w:val="000000" w:themeColor="text1"/>
          <w:sz w:val="24"/>
          <w:szCs w:val="24"/>
          <w:lang w:val="en-US"/>
        </w:rPr>
        <w:t>60</w:t>
      </w:r>
      <w:r w:rsidR="00926FAC" w:rsidRPr="001B2C2A">
        <w:rPr>
          <w:rFonts w:ascii="Times New Roman" w:hAnsi="Times New Roman"/>
          <w:color w:val="000000" w:themeColor="text1"/>
          <w:sz w:val="24"/>
          <w:szCs w:val="24"/>
          <w:lang w:val="en-US"/>
        </w:rPr>
        <w:t>(3</w:t>
      </w:r>
      <w:r w:rsidR="00C35333" w:rsidRPr="001B2C2A">
        <w:rPr>
          <w:rFonts w:ascii="Times New Roman" w:hAnsi="Times New Roman"/>
          <w:color w:val="000000" w:themeColor="text1"/>
          <w:sz w:val="24"/>
          <w:szCs w:val="24"/>
          <w:lang w:val="en-US"/>
        </w:rPr>
        <w:t>)</w:t>
      </w:r>
      <w:r w:rsidR="00C35333">
        <w:rPr>
          <w:rFonts w:ascii="Times New Roman" w:hAnsi="Times New Roman"/>
          <w:color w:val="000000" w:themeColor="text1"/>
          <w:sz w:val="24"/>
          <w:szCs w:val="24"/>
          <w:lang w:val="en-US"/>
        </w:rPr>
        <w:t xml:space="preserve">, </w:t>
      </w:r>
      <w:r w:rsidRPr="001B2C2A">
        <w:rPr>
          <w:rFonts w:ascii="Times New Roman" w:hAnsi="Times New Roman"/>
          <w:color w:val="000000" w:themeColor="text1"/>
          <w:sz w:val="24"/>
          <w:szCs w:val="24"/>
          <w:lang w:val="en-US"/>
        </w:rPr>
        <w:t>324-349.</w:t>
      </w:r>
    </w:p>
    <w:p w:rsidR="00F3254C" w:rsidRPr="001B2C2A" w:rsidRDefault="00F3254C" w:rsidP="00F3254C">
      <w:pPr>
        <w:spacing w:after="0" w:line="240" w:lineRule="auto"/>
        <w:ind w:left="851" w:hanging="851"/>
        <w:jc w:val="both"/>
        <w:rPr>
          <w:rFonts w:ascii="Times New Roman" w:hAnsi="Times New Roman"/>
          <w:color w:val="000000" w:themeColor="text1"/>
          <w:sz w:val="24"/>
          <w:szCs w:val="24"/>
          <w:lang w:val="en-US"/>
        </w:rPr>
      </w:pPr>
      <w:r w:rsidRPr="001B2C2A">
        <w:rPr>
          <w:rFonts w:ascii="Times New Roman" w:hAnsi="Times New Roman"/>
          <w:color w:val="000000" w:themeColor="text1"/>
          <w:sz w:val="24"/>
          <w:szCs w:val="24"/>
          <w:lang w:val="en-US"/>
        </w:rPr>
        <w:t xml:space="preserve">Patel, D., </w:t>
      </w:r>
      <w:proofErr w:type="spellStart"/>
      <w:r w:rsidRPr="001B2C2A">
        <w:rPr>
          <w:rFonts w:ascii="Times New Roman" w:hAnsi="Times New Roman"/>
          <w:color w:val="000000" w:themeColor="text1"/>
          <w:sz w:val="24"/>
          <w:szCs w:val="24"/>
          <w:lang w:val="en-US"/>
        </w:rPr>
        <w:t>Saraf</w:t>
      </w:r>
      <w:proofErr w:type="spellEnd"/>
      <w:r w:rsidRPr="001B2C2A">
        <w:rPr>
          <w:rFonts w:ascii="Times New Roman" w:hAnsi="Times New Roman"/>
          <w:color w:val="000000" w:themeColor="text1"/>
          <w:sz w:val="24"/>
          <w:szCs w:val="24"/>
          <w:lang w:val="en-US"/>
        </w:rPr>
        <w:t xml:space="preserve">, M. </w:t>
      </w:r>
      <w:r w:rsidR="00C35333">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2013</w:t>
      </w:r>
      <w:r w:rsidR="00C35333">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 xml:space="preserve">. Influence of soil ameliorants and microflora on induction of antioxidant enzymes and growth promotion of </w:t>
      </w:r>
      <w:proofErr w:type="spellStart"/>
      <w:r w:rsidRPr="001B2C2A">
        <w:rPr>
          <w:rFonts w:ascii="Times New Roman" w:hAnsi="Times New Roman"/>
          <w:i/>
          <w:color w:val="000000" w:themeColor="text1"/>
          <w:sz w:val="24"/>
          <w:szCs w:val="24"/>
          <w:lang w:val="en-US"/>
        </w:rPr>
        <w:t>Jatropha</w:t>
      </w:r>
      <w:proofErr w:type="spellEnd"/>
      <w:r w:rsidRPr="001B2C2A">
        <w:rPr>
          <w:rFonts w:ascii="Times New Roman" w:hAnsi="Times New Roman"/>
          <w:i/>
          <w:color w:val="000000" w:themeColor="text1"/>
          <w:sz w:val="24"/>
          <w:szCs w:val="24"/>
          <w:lang w:val="en-US"/>
        </w:rPr>
        <w:t xml:space="preserve"> </w:t>
      </w:r>
      <w:proofErr w:type="spellStart"/>
      <w:r w:rsidRPr="001B2C2A">
        <w:rPr>
          <w:rFonts w:ascii="Times New Roman" w:hAnsi="Times New Roman"/>
          <w:i/>
          <w:color w:val="000000" w:themeColor="text1"/>
          <w:sz w:val="24"/>
          <w:szCs w:val="24"/>
          <w:lang w:val="en-US"/>
        </w:rPr>
        <w:t>curcas</w:t>
      </w:r>
      <w:proofErr w:type="spellEnd"/>
      <w:r w:rsidR="00665AAF">
        <w:rPr>
          <w:rFonts w:ascii="Times New Roman" w:hAnsi="Times New Roman"/>
          <w:i/>
          <w:color w:val="000000" w:themeColor="text1"/>
          <w:sz w:val="24"/>
          <w:szCs w:val="24"/>
          <w:lang w:val="en-US"/>
        </w:rPr>
        <w:t xml:space="preserve"> </w:t>
      </w:r>
      <w:r w:rsidRPr="001B2C2A">
        <w:rPr>
          <w:rFonts w:ascii="Times New Roman" w:hAnsi="Times New Roman"/>
          <w:color w:val="000000" w:themeColor="text1"/>
          <w:sz w:val="24"/>
          <w:szCs w:val="24"/>
          <w:lang w:val="en-US"/>
        </w:rPr>
        <w:t>L. European.</w:t>
      </w:r>
      <w:r w:rsidR="00665AAF">
        <w:rPr>
          <w:rFonts w:ascii="Times New Roman" w:hAnsi="Times New Roman"/>
          <w:color w:val="000000" w:themeColor="text1"/>
          <w:sz w:val="24"/>
          <w:szCs w:val="24"/>
          <w:lang w:val="en-US"/>
        </w:rPr>
        <w:t xml:space="preserve"> </w:t>
      </w:r>
      <w:r w:rsidRPr="001B2C2A">
        <w:rPr>
          <w:rFonts w:ascii="Times New Roman" w:hAnsi="Times New Roman"/>
          <w:i/>
          <w:color w:val="000000" w:themeColor="text1"/>
          <w:sz w:val="24"/>
          <w:szCs w:val="24"/>
          <w:lang w:val="en-US"/>
        </w:rPr>
        <w:t>Journal of Soil Biology</w:t>
      </w:r>
      <w:r w:rsidR="00665AAF">
        <w:rPr>
          <w:rFonts w:ascii="Times New Roman" w:hAnsi="Times New Roman"/>
          <w:color w:val="000000" w:themeColor="text1"/>
          <w:sz w:val="24"/>
          <w:szCs w:val="24"/>
          <w:lang w:val="en-US"/>
        </w:rPr>
        <w:t xml:space="preserve">, </w:t>
      </w:r>
      <w:r w:rsidR="006E080C" w:rsidRPr="006E080C">
        <w:rPr>
          <w:rFonts w:ascii="Times New Roman" w:hAnsi="Times New Roman"/>
          <w:i/>
          <w:color w:val="000000" w:themeColor="text1"/>
          <w:sz w:val="24"/>
          <w:szCs w:val="24"/>
          <w:lang w:val="en-US"/>
        </w:rPr>
        <w:t>55</w:t>
      </w:r>
      <w:proofErr w:type="gramStart"/>
      <w:r w:rsidR="00665AAF">
        <w:rPr>
          <w:rFonts w:ascii="Times New Roman" w:hAnsi="Times New Roman"/>
          <w:color w:val="000000" w:themeColor="text1"/>
          <w:sz w:val="24"/>
          <w:szCs w:val="24"/>
          <w:lang w:val="en-US"/>
        </w:rPr>
        <w:t xml:space="preserve">, </w:t>
      </w:r>
      <w:r w:rsidR="00665AAF" w:rsidRPr="001B2C2A">
        <w:rPr>
          <w:rFonts w:ascii="Times New Roman" w:hAnsi="Times New Roman"/>
          <w:color w:val="000000" w:themeColor="text1"/>
          <w:sz w:val="24"/>
          <w:szCs w:val="24"/>
          <w:lang w:val="en-US"/>
        </w:rPr>
        <w:t xml:space="preserve"> </w:t>
      </w:r>
      <w:r w:rsidRPr="001B2C2A">
        <w:rPr>
          <w:rFonts w:ascii="Times New Roman" w:hAnsi="Times New Roman"/>
          <w:color w:val="000000" w:themeColor="text1"/>
          <w:sz w:val="24"/>
          <w:szCs w:val="24"/>
          <w:lang w:val="en-US"/>
        </w:rPr>
        <w:t>47</w:t>
      </w:r>
      <w:proofErr w:type="gramEnd"/>
      <w:r w:rsidRPr="001B2C2A">
        <w:rPr>
          <w:rFonts w:ascii="Times New Roman" w:hAnsi="Times New Roman"/>
          <w:color w:val="000000" w:themeColor="text1"/>
          <w:sz w:val="24"/>
          <w:szCs w:val="24"/>
          <w:lang w:val="en-US"/>
        </w:rPr>
        <w:t>-54.</w:t>
      </w:r>
    </w:p>
    <w:p w:rsidR="00F3254C" w:rsidRPr="001B2C2A" w:rsidRDefault="00F3254C" w:rsidP="00F3254C">
      <w:pPr>
        <w:spacing w:after="0" w:line="240" w:lineRule="auto"/>
        <w:ind w:left="851" w:hanging="851"/>
        <w:jc w:val="both"/>
        <w:rPr>
          <w:rFonts w:ascii="Times New Roman" w:hAnsi="Times New Roman"/>
          <w:color w:val="000000" w:themeColor="text1"/>
          <w:sz w:val="24"/>
          <w:szCs w:val="24"/>
          <w:lang w:val="en-US"/>
        </w:rPr>
      </w:pPr>
      <w:r w:rsidRPr="001B2C2A">
        <w:rPr>
          <w:rFonts w:ascii="Times New Roman" w:hAnsi="Times New Roman"/>
          <w:color w:val="000000" w:themeColor="text1"/>
          <w:sz w:val="24"/>
          <w:szCs w:val="24"/>
          <w:lang w:val="en-US"/>
        </w:rPr>
        <w:t xml:space="preserve">Penrose, D., Glick, B. </w:t>
      </w:r>
      <w:r w:rsidR="00665AAF">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2003</w:t>
      </w:r>
      <w:r w:rsidR="00665AAF">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 xml:space="preserve">. Methods for isolating and characterizing </w:t>
      </w:r>
      <w:proofErr w:type="spellStart"/>
      <w:r w:rsidRPr="001B2C2A">
        <w:rPr>
          <w:rFonts w:ascii="Times New Roman" w:hAnsi="Times New Roman"/>
          <w:color w:val="000000" w:themeColor="text1"/>
          <w:sz w:val="24"/>
          <w:szCs w:val="24"/>
          <w:lang w:val="en-US"/>
        </w:rPr>
        <w:t>ACCdeaminase</w:t>
      </w:r>
      <w:proofErr w:type="spellEnd"/>
      <w:r w:rsidRPr="001B2C2A">
        <w:rPr>
          <w:rFonts w:ascii="Noteworthy Bold" w:hAnsi="Noteworthy Bold" w:cs="Noteworthy Bold"/>
          <w:color w:val="000000" w:themeColor="text1"/>
          <w:sz w:val="24"/>
          <w:szCs w:val="24"/>
          <w:lang w:val="en-US"/>
        </w:rPr>
        <w:t>‐</w:t>
      </w:r>
      <w:r w:rsidRPr="001B2C2A">
        <w:rPr>
          <w:rFonts w:ascii="Times New Roman" w:hAnsi="Times New Roman"/>
          <w:color w:val="000000" w:themeColor="text1"/>
          <w:sz w:val="24"/>
          <w:szCs w:val="24"/>
          <w:lang w:val="en-US"/>
        </w:rPr>
        <w:t xml:space="preserve">containing plant growth promoting </w:t>
      </w:r>
      <w:proofErr w:type="spellStart"/>
      <w:r w:rsidRPr="001B2C2A">
        <w:rPr>
          <w:rFonts w:ascii="Times New Roman" w:hAnsi="Times New Roman"/>
          <w:color w:val="000000" w:themeColor="text1"/>
          <w:sz w:val="24"/>
          <w:szCs w:val="24"/>
          <w:lang w:val="en-US"/>
        </w:rPr>
        <w:t>rhizobacteria</w:t>
      </w:r>
      <w:proofErr w:type="spellEnd"/>
      <w:r w:rsidRPr="001B2C2A">
        <w:rPr>
          <w:rFonts w:ascii="Times New Roman" w:hAnsi="Times New Roman"/>
          <w:color w:val="000000" w:themeColor="text1"/>
          <w:sz w:val="24"/>
          <w:szCs w:val="24"/>
          <w:lang w:val="en-US"/>
        </w:rPr>
        <w:t xml:space="preserve">. </w:t>
      </w:r>
      <w:proofErr w:type="spellStart"/>
      <w:r w:rsidRPr="001B2C2A">
        <w:rPr>
          <w:rFonts w:ascii="Times New Roman" w:hAnsi="Times New Roman"/>
          <w:i/>
          <w:color w:val="000000" w:themeColor="text1"/>
          <w:sz w:val="24"/>
          <w:szCs w:val="24"/>
          <w:lang w:val="en-US"/>
        </w:rPr>
        <w:t>Physiologiaplantarum</w:t>
      </w:r>
      <w:proofErr w:type="spellEnd"/>
      <w:r w:rsidR="00665AAF">
        <w:rPr>
          <w:rFonts w:ascii="Times New Roman" w:hAnsi="Times New Roman"/>
          <w:color w:val="000000" w:themeColor="text1"/>
          <w:sz w:val="24"/>
          <w:szCs w:val="24"/>
          <w:lang w:val="en-US"/>
        </w:rPr>
        <w:t>,</w:t>
      </w:r>
      <w:r w:rsidR="00665AAF" w:rsidRPr="001B2C2A">
        <w:rPr>
          <w:rFonts w:ascii="Times New Roman" w:hAnsi="Times New Roman"/>
          <w:color w:val="000000" w:themeColor="text1"/>
          <w:sz w:val="24"/>
          <w:szCs w:val="24"/>
          <w:lang w:val="en-US"/>
        </w:rPr>
        <w:t xml:space="preserve"> </w:t>
      </w:r>
      <w:r w:rsidR="006E080C" w:rsidRPr="006E080C">
        <w:rPr>
          <w:rFonts w:ascii="Times New Roman" w:hAnsi="Times New Roman"/>
          <w:i/>
          <w:color w:val="000000" w:themeColor="text1"/>
          <w:sz w:val="24"/>
          <w:szCs w:val="24"/>
          <w:lang w:val="en-US"/>
        </w:rPr>
        <w:t>118</w:t>
      </w:r>
      <w:r w:rsidRPr="001B2C2A">
        <w:rPr>
          <w:rFonts w:ascii="Times New Roman" w:hAnsi="Times New Roman"/>
          <w:color w:val="000000" w:themeColor="text1"/>
          <w:sz w:val="24"/>
          <w:szCs w:val="24"/>
          <w:lang w:val="en-US"/>
        </w:rPr>
        <w:t>(1</w:t>
      </w:r>
      <w:r w:rsidR="00665AAF" w:rsidRPr="001B2C2A">
        <w:rPr>
          <w:rFonts w:ascii="Times New Roman" w:hAnsi="Times New Roman"/>
          <w:color w:val="000000" w:themeColor="text1"/>
          <w:sz w:val="24"/>
          <w:szCs w:val="24"/>
          <w:lang w:val="en-US"/>
        </w:rPr>
        <w:t>)</w:t>
      </w:r>
      <w:r w:rsidR="00665AAF">
        <w:rPr>
          <w:rFonts w:ascii="Times New Roman" w:hAnsi="Times New Roman"/>
          <w:color w:val="000000" w:themeColor="text1"/>
          <w:sz w:val="24"/>
          <w:szCs w:val="24"/>
          <w:lang w:val="en-US"/>
        </w:rPr>
        <w:t xml:space="preserve">, </w:t>
      </w:r>
      <w:r w:rsidRPr="001B2C2A">
        <w:rPr>
          <w:rFonts w:ascii="Times New Roman" w:hAnsi="Times New Roman"/>
          <w:color w:val="000000" w:themeColor="text1"/>
          <w:sz w:val="24"/>
          <w:szCs w:val="24"/>
          <w:lang w:val="en-US"/>
        </w:rPr>
        <w:t>10-15</w:t>
      </w:r>
      <w:r w:rsidRPr="001B2C2A">
        <w:rPr>
          <w:rFonts w:ascii="Times New Roman" w:hAnsi="Times New Roman"/>
          <w:b/>
          <w:color w:val="000000" w:themeColor="text1"/>
          <w:sz w:val="24"/>
          <w:szCs w:val="24"/>
          <w:lang w:val="en-US"/>
        </w:rPr>
        <w:t>.</w:t>
      </w:r>
    </w:p>
    <w:p w:rsidR="00F3254C" w:rsidRPr="001B2C2A" w:rsidRDefault="00F3254C" w:rsidP="00F3254C">
      <w:pPr>
        <w:spacing w:after="0" w:line="240" w:lineRule="auto"/>
        <w:ind w:left="851" w:hanging="851"/>
        <w:jc w:val="both"/>
        <w:rPr>
          <w:rFonts w:ascii="Times New Roman" w:hAnsi="Times New Roman"/>
          <w:color w:val="000000" w:themeColor="text1"/>
          <w:sz w:val="24"/>
          <w:szCs w:val="24"/>
          <w:lang w:val="es-CO"/>
        </w:rPr>
      </w:pPr>
      <w:proofErr w:type="spellStart"/>
      <w:r w:rsidRPr="001B2C2A">
        <w:rPr>
          <w:rFonts w:ascii="Times New Roman" w:hAnsi="Times New Roman"/>
          <w:color w:val="000000" w:themeColor="text1"/>
          <w:sz w:val="24"/>
          <w:szCs w:val="24"/>
          <w:lang w:val="en-US"/>
        </w:rPr>
        <w:t>Pompeiano</w:t>
      </w:r>
      <w:proofErr w:type="spellEnd"/>
      <w:r w:rsidRPr="001B2C2A">
        <w:rPr>
          <w:rFonts w:ascii="Times New Roman" w:hAnsi="Times New Roman"/>
          <w:color w:val="000000" w:themeColor="text1"/>
          <w:sz w:val="24"/>
          <w:szCs w:val="24"/>
          <w:lang w:val="en-US"/>
        </w:rPr>
        <w:t xml:space="preserve">, A., </w:t>
      </w:r>
      <w:proofErr w:type="spellStart"/>
      <w:r w:rsidRPr="001B2C2A">
        <w:rPr>
          <w:rFonts w:ascii="Times New Roman" w:hAnsi="Times New Roman"/>
          <w:color w:val="000000" w:themeColor="text1"/>
          <w:sz w:val="24"/>
          <w:szCs w:val="24"/>
          <w:lang w:val="en-US"/>
        </w:rPr>
        <w:t>Giannini</w:t>
      </w:r>
      <w:proofErr w:type="spellEnd"/>
      <w:r w:rsidRPr="001B2C2A">
        <w:rPr>
          <w:rFonts w:ascii="Times New Roman" w:hAnsi="Times New Roman"/>
          <w:color w:val="000000" w:themeColor="text1"/>
          <w:sz w:val="24"/>
          <w:szCs w:val="24"/>
          <w:lang w:val="en-US"/>
        </w:rPr>
        <w:t xml:space="preserve">, V., Gaetani, M., Vita, F., </w:t>
      </w:r>
      <w:proofErr w:type="spellStart"/>
      <w:r w:rsidRPr="001B2C2A">
        <w:rPr>
          <w:rFonts w:ascii="Times New Roman" w:hAnsi="Times New Roman"/>
          <w:color w:val="000000" w:themeColor="text1"/>
          <w:sz w:val="24"/>
          <w:szCs w:val="24"/>
          <w:lang w:val="en-US"/>
        </w:rPr>
        <w:t>Guglielminetti</w:t>
      </w:r>
      <w:proofErr w:type="spellEnd"/>
      <w:r w:rsidRPr="001B2C2A">
        <w:rPr>
          <w:rFonts w:ascii="Times New Roman" w:hAnsi="Times New Roman"/>
          <w:color w:val="000000" w:themeColor="text1"/>
          <w:sz w:val="24"/>
          <w:szCs w:val="24"/>
          <w:lang w:val="en-US"/>
        </w:rPr>
        <w:t xml:space="preserve">, L., </w:t>
      </w:r>
      <w:proofErr w:type="spellStart"/>
      <w:r w:rsidRPr="001B2C2A">
        <w:rPr>
          <w:rFonts w:ascii="Times New Roman" w:hAnsi="Times New Roman"/>
          <w:color w:val="000000" w:themeColor="text1"/>
          <w:sz w:val="24"/>
          <w:szCs w:val="24"/>
          <w:lang w:val="en-US"/>
        </w:rPr>
        <w:t>Bonari</w:t>
      </w:r>
      <w:proofErr w:type="spellEnd"/>
      <w:r w:rsidRPr="001B2C2A">
        <w:rPr>
          <w:rFonts w:ascii="Times New Roman" w:hAnsi="Times New Roman"/>
          <w:color w:val="000000" w:themeColor="text1"/>
          <w:sz w:val="24"/>
          <w:szCs w:val="24"/>
          <w:lang w:val="en-US"/>
        </w:rPr>
        <w:t xml:space="preserve">, E., </w:t>
      </w:r>
      <w:proofErr w:type="spellStart"/>
      <w:r w:rsidRPr="001B2C2A">
        <w:rPr>
          <w:rFonts w:ascii="Times New Roman" w:hAnsi="Times New Roman"/>
          <w:color w:val="000000" w:themeColor="text1"/>
          <w:sz w:val="24"/>
          <w:szCs w:val="24"/>
          <w:lang w:val="en-US"/>
        </w:rPr>
        <w:t>Volterrani</w:t>
      </w:r>
      <w:proofErr w:type="spellEnd"/>
      <w:r w:rsidRPr="001B2C2A">
        <w:rPr>
          <w:rFonts w:ascii="Times New Roman" w:hAnsi="Times New Roman"/>
          <w:color w:val="000000" w:themeColor="text1"/>
          <w:sz w:val="24"/>
          <w:szCs w:val="24"/>
          <w:lang w:val="en-US"/>
        </w:rPr>
        <w:t xml:space="preserve">, M. </w:t>
      </w:r>
      <w:r w:rsidR="00A100ED">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2014</w:t>
      </w:r>
      <w:r w:rsidR="00A100ED">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 xml:space="preserve">. Response of warm – season grasses to N fertilization and salinity. </w:t>
      </w:r>
      <w:proofErr w:type="spellStart"/>
      <w:r w:rsidRPr="001B2C2A">
        <w:rPr>
          <w:rFonts w:ascii="Times New Roman" w:hAnsi="Times New Roman"/>
          <w:i/>
          <w:color w:val="000000" w:themeColor="text1"/>
          <w:sz w:val="24"/>
          <w:szCs w:val="24"/>
          <w:lang w:val="es-CO"/>
        </w:rPr>
        <w:t>Scientia</w:t>
      </w:r>
      <w:proofErr w:type="spellEnd"/>
      <w:r w:rsidR="000C0EDB" w:rsidRPr="001B2C2A">
        <w:rPr>
          <w:rFonts w:ascii="Times New Roman" w:hAnsi="Times New Roman"/>
          <w:i/>
          <w:color w:val="000000" w:themeColor="text1"/>
          <w:sz w:val="24"/>
          <w:szCs w:val="24"/>
          <w:lang w:val="es-CO"/>
        </w:rPr>
        <w:t xml:space="preserve"> </w:t>
      </w:r>
      <w:proofErr w:type="spellStart"/>
      <w:r w:rsidRPr="001B2C2A">
        <w:rPr>
          <w:rFonts w:ascii="Times New Roman" w:hAnsi="Times New Roman"/>
          <w:i/>
          <w:color w:val="000000" w:themeColor="text1"/>
          <w:sz w:val="24"/>
          <w:szCs w:val="24"/>
          <w:lang w:val="es-CO"/>
        </w:rPr>
        <w:t>Horticulturae</w:t>
      </w:r>
      <w:proofErr w:type="spellEnd"/>
      <w:r w:rsidR="00A100ED">
        <w:rPr>
          <w:rFonts w:ascii="Times New Roman" w:hAnsi="Times New Roman"/>
          <w:color w:val="000000" w:themeColor="text1"/>
          <w:sz w:val="24"/>
          <w:szCs w:val="24"/>
          <w:lang w:val="es-CO"/>
        </w:rPr>
        <w:t>,</w:t>
      </w:r>
      <w:r w:rsidR="00A100ED" w:rsidRPr="001B2C2A">
        <w:rPr>
          <w:rFonts w:ascii="Times New Roman" w:hAnsi="Times New Roman"/>
          <w:color w:val="000000" w:themeColor="text1"/>
          <w:sz w:val="24"/>
          <w:szCs w:val="24"/>
          <w:lang w:val="es-CO"/>
        </w:rPr>
        <w:t xml:space="preserve"> </w:t>
      </w:r>
      <w:r w:rsidR="006E080C" w:rsidRPr="006E080C">
        <w:rPr>
          <w:rFonts w:ascii="Times New Roman" w:hAnsi="Times New Roman"/>
          <w:i/>
          <w:color w:val="000000" w:themeColor="text1"/>
          <w:sz w:val="24"/>
          <w:szCs w:val="24"/>
          <w:lang w:val="es-CO"/>
        </w:rPr>
        <w:t>177</w:t>
      </w:r>
      <w:r w:rsidR="00A100ED">
        <w:rPr>
          <w:rFonts w:ascii="Times New Roman" w:hAnsi="Times New Roman"/>
          <w:color w:val="000000" w:themeColor="text1"/>
          <w:sz w:val="24"/>
          <w:szCs w:val="24"/>
          <w:lang w:val="es-CO"/>
        </w:rPr>
        <w:t xml:space="preserve">, </w:t>
      </w:r>
      <w:r w:rsidRPr="001B2C2A">
        <w:rPr>
          <w:rFonts w:ascii="Times New Roman" w:hAnsi="Times New Roman"/>
          <w:color w:val="000000" w:themeColor="text1"/>
          <w:sz w:val="24"/>
          <w:szCs w:val="24"/>
          <w:lang w:val="es-CO"/>
        </w:rPr>
        <w:t xml:space="preserve"> 92-98.</w:t>
      </w:r>
    </w:p>
    <w:p w:rsidR="00F3254C" w:rsidRPr="004B102F" w:rsidRDefault="00F3254C" w:rsidP="00F3254C">
      <w:pPr>
        <w:spacing w:after="0" w:line="240" w:lineRule="auto"/>
        <w:ind w:left="851" w:hanging="851"/>
        <w:jc w:val="both"/>
        <w:rPr>
          <w:rFonts w:ascii="Times New Roman" w:hAnsi="Times New Roman"/>
          <w:color w:val="000000" w:themeColor="text1"/>
          <w:sz w:val="24"/>
          <w:szCs w:val="24"/>
          <w:lang w:val="es-CO"/>
        </w:rPr>
      </w:pPr>
      <w:r w:rsidRPr="001B2C2A">
        <w:rPr>
          <w:rFonts w:ascii="Times New Roman" w:hAnsi="Times New Roman"/>
          <w:color w:val="000000" w:themeColor="text1"/>
          <w:sz w:val="24"/>
          <w:szCs w:val="24"/>
        </w:rPr>
        <w:t>Rinc</w:t>
      </w:r>
      <w:r w:rsidR="00DB4919" w:rsidRPr="001B2C2A">
        <w:rPr>
          <w:rFonts w:ascii="Times New Roman" w:hAnsi="Times New Roman"/>
          <w:color w:val="000000" w:themeColor="text1"/>
          <w:sz w:val="24"/>
          <w:szCs w:val="24"/>
        </w:rPr>
        <w:t>ó</w:t>
      </w:r>
      <w:r w:rsidRPr="001B2C2A">
        <w:rPr>
          <w:rFonts w:ascii="Times New Roman" w:hAnsi="Times New Roman"/>
          <w:color w:val="000000" w:themeColor="text1"/>
          <w:sz w:val="24"/>
          <w:szCs w:val="24"/>
        </w:rPr>
        <w:t>n, M., Gonz</w:t>
      </w:r>
      <w:r w:rsidR="00DB4919" w:rsidRPr="001B2C2A">
        <w:rPr>
          <w:rFonts w:ascii="Times New Roman" w:hAnsi="Times New Roman"/>
          <w:color w:val="000000" w:themeColor="text1"/>
          <w:sz w:val="24"/>
          <w:szCs w:val="24"/>
        </w:rPr>
        <w:t>á</w:t>
      </w:r>
      <w:r w:rsidRPr="001B2C2A">
        <w:rPr>
          <w:rFonts w:ascii="Times New Roman" w:hAnsi="Times New Roman"/>
          <w:color w:val="000000" w:themeColor="text1"/>
          <w:sz w:val="24"/>
          <w:szCs w:val="24"/>
        </w:rPr>
        <w:t>lez, M.,</w:t>
      </w:r>
      <w:r w:rsidR="00A100ED">
        <w:rPr>
          <w:rFonts w:ascii="Times New Roman" w:hAnsi="Times New Roman"/>
          <w:color w:val="000000" w:themeColor="text1"/>
          <w:sz w:val="24"/>
          <w:szCs w:val="24"/>
        </w:rPr>
        <w:t xml:space="preserve"> </w:t>
      </w:r>
      <w:proofErr w:type="spellStart"/>
      <w:r w:rsidRPr="001B2C2A">
        <w:rPr>
          <w:rFonts w:ascii="Times New Roman" w:hAnsi="Times New Roman"/>
          <w:color w:val="000000" w:themeColor="text1"/>
          <w:sz w:val="24"/>
          <w:szCs w:val="24"/>
        </w:rPr>
        <w:t>Hinestroza</w:t>
      </w:r>
      <w:proofErr w:type="spellEnd"/>
      <w:r w:rsidRPr="001B2C2A">
        <w:rPr>
          <w:rFonts w:ascii="Times New Roman" w:hAnsi="Times New Roman"/>
          <w:color w:val="000000" w:themeColor="text1"/>
          <w:sz w:val="24"/>
          <w:szCs w:val="24"/>
        </w:rPr>
        <w:t>, A</w:t>
      </w:r>
      <w:r w:rsidR="00A100ED">
        <w:rPr>
          <w:rFonts w:ascii="Times New Roman" w:hAnsi="Times New Roman"/>
          <w:color w:val="000000" w:themeColor="text1"/>
          <w:sz w:val="24"/>
          <w:szCs w:val="24"/>
        </w:rPr>
        <w:t>.</w:t>
      </w:r>
      <w:r w:rsidRPr="001B2C2A">
        <w:rPr>
          <w:rFonts w:ascii="Times New Roman" w:hAnsi="Times New Roman"/>
          <w:color w:val="000000" w:themeColor="text1"/>
          <w:sz w:val="24"/>
          <w:szCs w:val="24"/>
        </w:rPr>
        <w:t xml:space="preserve"> </w:t>
      </w:r>
      <w:r w:rsidR="00A100ED">
        <w:rPr>
          <w:rFonts w:ascii="Times New Roman" w:hAnsi="Times New Roman"/>
          <w:color w:val="000000" w:themeColor="text1"/>
          <w:sz w:val="24"/>
          <w:szCs w:val="24"/>
        </w:rPr>
        <w:t>(</w:t>
      </w:r>
      <w:r w:rsidRPr="001B2C2A">
        <w:rPr>
          <w:rFonts w:ascii="Times New Roman" w:hAnsi="Times New Roman"/>
          <w:color w:val="000000" w:themeColor="text1"/>
          <w:sz w:val="24"/>
          <w:szCs w:val="24"/>
        </w:rPr>
        <w:t>1998</w:t>
      </w:r>
      <w:r w:rsidR="00A100ED">
        <w:rPr>
          <w:rFonts w:ascii="Times New Roman" w:hAnsi="Times New Roman"/>
          <w:color w:val="000000" w:themeColor="text1"/>
          <w:sz w:val="24"/>
          <w:szCs w:val="24"/>
        </w:rPr>
        <w:t>)</w:t>
      </w:r>
      <w:r w:rsidRPr="001B2C2A">
        <w:rPr>
          <w:rFonts w:ascii="Times New Roman" w:hAnsi="Times New Roman"/>
          <w:color w:val="000000" w:themeColor="text1"/>
          <w:sz w:val="24"/>
          <w:szCs w:val="24"/>
        </w:rPr>
        <w:t>.</w:t>
      </w:r>
      <w:r w:rsidR="00A100ED">
        <w:rPr>
          <w:rFonts w:ascii="Times New Roman" w:hAnsi="Times New Roman"/>
          <w:color w:val="000000" w:themeColor="text1"/>
          <w:sz w:val="24"/>
          <w:szCs w:val="24"/>
        </w:rPr>
        <w:t xml:space="preserve"> </w:t>
      </w:r>
      <w:r w:rsidRPr="001B2C2A">
        <w:rPr>
          <w:rFonts w:ascii="Times New Roman" w:hAnsi="Times New Roman"/>
          <w:color w:val="000000" w:themeColor="text1"/>
          <w:sz w:val="24"/>
          <w:szCs w:val="24"/>
        </w:rPr>
        <w:t>Utilización de un sistema de información geográfica para la evaluación de tierras en el área rural del municipio de Paipa con fines de ordenamiento territorial. Universidad Distrital Francisco José de Caldas – Instituto Geográfico Agustín Codazzi.</w:t>
      </w:r>
      <w:r w:rsidRPr="004B102F">
        <w:rPr>
          <w:rFonts w:ascii="Times New Roman" w:hAnsi="Times New Roman"/>
          <w:color w:val="000000" w:themeColor="text1"/>
          <w:sz w:val="24"/>
          <w:szCs w:val="24"/>
          <w:lang w:val="es-CO"/>
        </w:rPr>
        <w:t>P. Bogotá</w:t>
      </w:r>
      <w:r w:rsidR="00A100ED">
        <w:rPr>
          <w:rFonts w:ascii="Times New Roman" w:hAnsi="Times New Roman"/>
          <w:color w:val="000000" w:themeColor="text1"/>
          <w:sz w:val="24"/>
          <w:szCs w:val="24"/>
          <w:lang w:val="es-CO"/>
        </w:rPr>
        <w:t xml:space="preserve"> </w:t>
      </w:r>
      <w:r w:rsidRPr="004B102F">
        <w:rPr>
          <w:rFonts w:ascii="Times New Roman" w:hAnsi="Times New Roman"/>
          <w:color w:val="000000" w:themeColor="text1"/>
          <w:sz w:val="24"/>
          <w:szCs w:val="24"/>
          <w:lang w:val="es-CO"/>
        </w:rPr>
        <w:t>(Colombia).</w:t>
      </w:r>
      <w:r w:rsidR="00A100ED">
        <w:rPr>
          <w:rFonts w:ascii="Times New Roman" w:hAnsi="Times New Roman"/>
          <w:color w:val="000000" w:themeColor="text1"/>
          <w:sz w:val="24"/>
          <w:szCs w:val="24"/>
          <w:lang w:val="es-CO"/>
        </w:rPr>
        <w:t xml:space="preserve"> </w:t>
      </w:r>
      <w:r w:rsidRPr="004B102F">
        <w:rPr>
          <w:rFonts w:ascii="Times New Roman" w:hAnsi="Times New Roman"/>
          <w:color w:val="000000" w:themeColor="text1"/>
          <w:sz w:val="24"/>
          <w:szCs w:val="24"/>
          <w:lang w:val="es-CO"/>
        </w:rPr>
        <w:t>p.78.</w:t>
      </w:r>
    </w:p>
    <w:p w:rsidR="00F3254C" w:rsidRPr="00161EA2" w:rsidRDefault="00F3254C" w:rsidP="00F3254C">
      <w:pPr>
        <w:spacing w:after="0" w:line="240" w:lineRule="auto"/>
        <w:ind w:left="851" w:hanging="851"/>
        <w:jc w:val="both"/>
        <w:rPr>
          <w:rFonts w:ascii="Times New Roman" w:hAnsi="Times New Roman"/>
          <w:color w:val="000000" w:themeColor="text1"/>
          <w:sz w:val="24"/>
          <w:szCs w:val="24"/>
          <w:lang w:val="en-US"/>
        </w:rPr>
      </w:pPr>
      <w:r w:rsidRPr="001B2C2A">
        <w:rPr>
          <w:rFonts w:ascii="Times New Roman" w:hAnsi="Times New Roman"/>
          <w:color w:val="000000" w:themeColor="text1"/>
          <w:sz w:val="24"/>
          <w:szCs w:val="24"/>
          <w:lang w:val="en-US"/>
        </w:rPr>
        <w:lastRenderedPageBreak/>
        <w:t xml:space="preserve">Saharan, B., Nehra, V. </w:t>
      </w:r>
      <w:r w:rsidR="00A100ED">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2011</w:t>
      </w:r>
      <w:r w:rsidR="00A100ED">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w:t>
      </w:r>
      <w:r w:rsidR="00A100ED">
        <w:rPr>
          <w:rFonts w:ascii="Times New Roman" w:hAnsi="Times New Roman"/>
          <w:color w:val="000000" w:themeColor="text1"/>
          <w:sz w:val="24"/>
          <w:szCs w:val="24"/>
          <w:lang w:val="en-US"/>
        </w:rPr>
        <w:t xml:space="preserve"> </w:t>
      </w:r>
      <w:r w:rsidRPr="001B2C2A">
        <w:rPr>
          <w:rFonts w:ascii="Times New Roman" w:hAnsi="Times New Roman"/>
          <w:color w:val="000000" w:themeColor="text1"/>
          <w:sz w:val="24"/>
          <w:szCs w:val="24"/>
          <w:lang w:val="en-US"/>
        </w:rPr>
        <w:t xml:space="preserve">Plant growth promoting </w:t>
      </w:r>
      <w:proofErr w:type="spellStart"/>
      <w:r w:rsidRPr="001B2C2A">
        <w:rPr>
          <w:rFonts w:ascii="Times New Roman" w:hAnsi="Times New Roman"/>
          <w:color w:val="000000" w:themeColor="text1"/>
          <w:sz w:val="24"/>
          <w:szCs w:val="24"/>
          <w:lang w:val="en-US"/>
        </w:rPr>
        <w:t>rhizobacteria</w:t>
      </w:r>
      <w:proofErr w:type="spellEnd"/>
      <w:r w:rsidRPr="001B2C2A">
        <w:rPr>
          <w:rFonts w:ascii="Times New Roman" w:hAnsi="Times New Roman"/>
          <w:color w:val="000000" w:themeColor="text1"/>
          <w:sz w:val="24"/>
          <w:szCs w:val="24"/>
          <w:lang w:val="en-US"/>
        </w:rPr>
        <w:t xml:space="preserve">: a critical review. </w:t>
      </w:r>
      <w:r w:rsidRPr="00161EA2">
        <w:rPr>
          <w:rFonts w:ascii="Times New Roman" w:hAnsi="Times New Roman"/>
          <w:i/>
          <w:iCs/>
          <w:color w:val="000000" w:themeColor="text1"/>
          <w:sz w:val="24"/>
          <w:szCs w:val="24"/>
          <w:shd w:val="clear" w:color="auto" w:fill="FFFFFF"/>
          <w:lang w:val="en-US"/>
        </w:rPr>
        <w:t>Life</w:t>
      </w:r>
      <w:r w:rsidR="005D5EE8" w:rsidRPr="00161EA2">
        <w:rPr>
          <w:rFonts w:ascii="Times New Roman" w:hAnsi="Times New Roman"/>
          <w:i/>
          <w:iCs/>
          <w:color w:val="000000" w:themeColor="text1"/>
          <w:sz w:val="24"/>
          <w:szCs w:val="24"/>
          <w:shd w:val="clear" w:color="auto" w:fill="FFFFFF"/>
          <w:lang w:val="en-US"/>
        </w:rPr>
        <w:t xml:space="preserve"> </w:t>
      </w:r>
      <w:r w:rsidRPr="00161EA2">
        <w:rPr>
          <w:rFonts w:ascii="Times New Roman" w:hAnsi="Times New Roman"/>
          <w:i/>
          <w:iCs/>
          <w:color w:val="000000" w:themeColor="text1"/>
          <w:sz w:val="24"/>
          <w:szCs w:val="24"/>
          <w:shd w:val="clear" w:color="auto" w:fill="FFFFFF"/>
          <w:lang w:val="en-US"/>
        </w:rPr>
        <w:t>Sciences and Medicine Research</w:t>
      </w:r>
      <w:r w:rsidR="00A100ED" w:rsidRPr="00161EA2">
        <w:rPr>
          <w:rFonts w:ascii="Times New Roman" w:hAnsi="Times New Roman"/>
          <w:color w:val="000000" w:themeColor="text1"/>
          <w:sz w:val="24"/>
          <w:szCs w:val="24"/>
          <w:shd w:val="clear" w:color="auto" w:fill="FFFFFF"/>
          <w:lang w:val="en-US"/>
        </w:rPr>
        <w:t xml:space="preserve">, </w:t>
      </w:r>
      <w:r w:rsidR="006E080C" w:rsidRPr="00161EA2">
        <w:rPr>
          <w:rFonts w:ascii="Times New Roman" w:hAnsi="Times New Roman"/>
          <w:i/>
          <w:color w:val="000000" w:themeColor="text1"/>
          <w:sz w:val="24"/>
          <w:szCs w:val="24"/>
          <w:lang w:val="en-US"/>
        </w:rPr>
        <w:t>21</w:t>
      </w:r>
      <w:r w:rsidR="00A100ED" w:rsidRPr="00161EA2">
        <w:rPr>
          <w:rFonts w:ascii="Times New Roman" w:hAnsi="Times New Roman"/>
          <w:color w:val="000000" w:themeColor="text1"/>
          <w:sz w:val="24"/>
          <w:szCs w:val="24"/>
          <w:lang w:val="en-US"/>
        </w:rPr>
        <w:t xml:space="preserve">, </w:t>
      </w:r>
      <w:r w:rsidRPr="00161EA2">
        <w:rPr>
          <w:rFonts w:ascii="Times New Roman" w:hAnsi="Times New Roman"/>
          <w:color w:val="000000" w:themeColor="text1"/>
          <w:sz w:val="24"/>
          <w:szCs w:val="24"/>
          <w:lang w:val="en-US"/>
        </w:rPr>
        <w:t>1-30.</w:t>
      </w:r>
    </w:p>
    <w:p w:rsidR="00F3254C" w:rsidRPr="001B2C2A" w:rsidRDefault="00F3254C" w:rsidP="00F3254C">
      <w:pPr>
        <w:spacing w:after="0" w:line="240" w:lineRule="auto"/>
        <w:ind w:left="851" w:hanging="851"/>
        <w:jc w:val="both"/>
        <w:rPr>
          <w:rFonts w:ascii="Times New Roman" w:hAnsi="Times New Roman"/>
          <w:color w:val="000000" w:themeColor="text1"/>
          <w:sz w:val="24"/>
          <w:szCs w:val="24"/>
          <w:lang w:val="es-CO"/>
        </w:rPr>
      </w:pPr>
      <w:proofErr w:type="gramStart"/>
      <w:r w:rsidRPr="00161EA2">
        <w:rPr>
          <w:rFonts w:ascii="Times New Roman" w:hAnsi="Times New Roman"/>
          <w:color w:val="000000" w:themeColor="text1"/>
          <w:sz w:val="24"/>
          <w:szCs w:val="24"/>
          <w:lang w:val="en-US"/>
        </w:rPr>
        <w:t xml:space="preserve">Sánchez, D., Gómez, R., </w:t>
      </w:r>
      <w:proofErr w:type="spellStart"/>
      <w:r w:rsidRPr="00161EA2">
        <w:rPr>
          <w:rFonts w:ascii="Times New Roman" w:hAnsi="Times New Roman"/>
          <w:color w:val="000000" w:themeColor="text1"/>
          <w:sz w:val="24"/>
          <w:szCs w:val="24"/>
          <w:lang w:val="en-US"/>
        </w:rPr>
        <w:t>Garrido</w:t>
      </w:r>
      <w:proofErr w:type="spellEnd"/>
      <w:r w:rsidRPr="00161EA2">
        <w:rPr>
          <w:rFonts w:ascii="Times New Roman" w:hAnsi="Times New Roman"/>
          <w:color w:val="000000" w:themeColor="text1"/>
          <w:sz w:val="24"/>
          <w:szCs w:val="24"/>
          <w:lang w:val="en-US"/>
        </w:rPr>
        <w:t>, M., Bonilla, R.</w:t>
      </w:r>
      <w:r w:rsidR="00C2436A" w:rsidRPr="00161EA2">
        <w:rPr>
          <w:rFonts w:ascii="Times New Roman" w:hAnsi="Times New Roman"/>
          <w:color w:val="000000" w:themeColor="text1"/>
          <w:sz w:val="24"/>
          <w:szCs w:val="24"/>
          <w:lang w:val="en-US"/>
        </w:rPr>
        <w:t xml:space="preserve"> (</w:t>
      </w:r>
      <w:r w:rsidRPr="00161EA2">
        <w:rPr>
          <w:rFonts w:ascii="Times New Roman" w:hAnsi="Times New Roman"/>
          <w:color w:val="000000" w:themeColor="text1"/>
          <w:sz w:val="24"/>
          <w:szCs w:val="24"/>
          <w:lang w:val="en-US"/>
        </w:rPr>
        <w:t>2012</w:t>
      </w:r>
      <w:r w:rsidR="00C2436A" w:rsidRPr="00161EA2">
        <w:rPr>
          <w:rFonts w:ascii="Times New Roman" w:hAnsi="Times New Roman"/>
          <w:color w:val="000000" w:themeColor="text1"/>
          <w:sz w:val="24"/>
          <w:szCs w:val="24"/>
          <w:lang w:val="en-US"/>
        </w:rPr>
        <w:t>)</w:t>
      </w:r>
      <w:r w:rsidRPr="00161EA2">
        <w:rPr>
          <w:rFonts w:ascii="Times New Roman" w:hAnsi="Times New Roman"/>
          <w:color w:val="000000" w:themeColor="text1"/>
          <w:sz w:val="24"/>
          <w:szCs w:val="24"/>
          <w:lang w:val="en-US"/>
        </w:rPr>
        <w:t>.</w:t>
      </w:r>
      <w:proofErr w:type="gramEnd"/>
      <w:r w:rsidRPr="00161EA2">
        <w:rPr>
          <w:rFonts w:ascii="Times New Roman" w:hAnsi="Times New Roman"/>
          <w:color w:val="000000" w:themeColor="text1"/>
          <w:sz w:val="24"/>
          <w:szCs w:val="24"/>
          <w:lang w:val="en-US"/>
        </w:rPr>
        <w:t xml:space="preserve"> </w:t>
      </w:r>
      <w:r w:rsidRPr="001B2C2A">
        <w:rPr>
          <w:rFonts w:ascii="Times New Roman" w:hAnsi="Times New Roman"/>
          <w:color w:val="000000" w:themeColor="text1"/>
          <w:sz w:val="24"/>
          <w:szCs w:val="24"/>
        </w:rPr>
        <w:t xml:space="preserve">Inoculación con bacterias promotoras de crecimiento vegetal en tomate bajo condiciones de invernadero. </w:t>
      </w:r>
      <w:r w:rsidRPr="001B2C2A">
        <w:rPr>
          <w:rFonts w:ascii="Times New Roman" w:hAnsi="Times New Roman"/>
          <w:i/>
          <w:color w:val="000000" w:themeColor="text1"/>
          <w:sz w:val="24"/>
          <w:szCs w:val="24"/>
        </w:rPr>
        <w:t>Revista mexicana de ciencias agrícolas</w:t>
      </w:r>
      <w:r w:rsidR="00C2436A">
        <w:rPr>
          <w:rFonts w:ascii="Times New Roman" w:hAnsi="Times New Roman"/>
          <w:i/>
          <w:color w:val="000000" w:themeColor="text1"/>
          <w:sz w:val="24"/>
          <w:szCs w:val="24"/>
          <w:lang w:val="es-CO"/>
        </w:rPr>
        <w:t xml:space="preserve">, </w:t>
      </w:r>
      <w:r w:rsidR="006E080C" w:rsidRPr="006E080C">
        <w:rPr>
          <w:rFonts w:ascii="Times New Roman" w:hAnsi="Times New Roman"/>
          <w:i/>
          <w:color w:val="000000" w:themeColor="text1"/>
          <w:sz w:val="24"/>
          <w:szCs w:val="24"/>
          <w:lang w:val="es-CO"/>
        </w:rPr>
        <w:t>3</w:t>
      </w:r>
      <w:r w:rsidRPr="001B2C2A">
        <w:rPr>
          <w:rFonts w:ascii="Times New Roman" w:hAnsi="Times New Roman"/>
          <w:color w:val="000000" w:themeColor="text1"/>
          <w:sz w:val="24"/>
          <w:szCs w:val="24"/>
          <w:lang w:val="es-CO"/>
        </w:rPr>
        <w:t>(7</w:t>
      </w:r>
      <w:r w:rsidR="00C2436A" w:rsidRPr="001B2C2A">
        <w:rPr>
          <w:rFonts w:ascii="Times New Roman" w:hAnsi="Times New Roman"/>
          <w:color w:val="000000" w:themeColor="text1"/>
          <w:sz w:val="24"/>
          <w:szCs w:val="24"/>
          <w:lang w:val="es-CO"/>
        </w:rPr>
        <w:t>)</w:t>
      </w:r>
      <w:r w:rsidR="00C2436A">
        <w:rPr>
          <w:rFonts w:ascii="Times New Roman" w:hAnsi="Times New Roman"/>
          <w:color w:val="000000" w:themeColor="text1"/>
          <w:sz w:val="24"/>
          <w:szCs w:val="24"/>
          <w:lang w:val="es-CO"/>
        </w:rPr>
        <w:t xml:space="preserve">, </w:t>
      </w:r>
      <w:r w:rsidRPr="001B2C2A">
        <w:rPr>
          <w:rFonts w:ascii="Times New Roman" w:hAnsi="Times New Roman"/>
          <w:color w:val="000000" w:themeColor="text1"/>
          <w:sz w:val="24"/>
          <w:szCs w:val="24"/>
          <w:lang w:val="es-CO"/>
        </w:rPr>
        <w:t>1401-1415.</w:t>
      </w:r>
    </w:p>
    <w:p w:rsidR="00F3254C" w:rsidRPr="001B2C2A" w:rsidRDefault="006E080C" w:rsidP="00F3254C">
      <w:pPr>
        <w:spacing w:after="0" w:line="240" w:lineRule="auto"/>
        <w:ind w:left="851" w:hanging="851"/>
        <w:jc w:val="both"/>
        <w:rPr>
          <w:rFonts w:ascii="Times New Roman" w:hAnsi="Times New Roman"/>
          <w:color w:val="000000" w:themeColor="text1"/>
          <w:sz w:val="24"/>
          <w:szCs w:val="24"/>
          <w:lang w:val="en-US"/>
        </w:rPr>
      </w:pPr>
      <w:proofErr w:type="spellStart"/>
      <w:r w:rsidRPr="003551DB">
        <w:rPr>
          <w:rFonts w:ascii="Times New Roman" w:hAnsi="Times New Roman"/>
          <w:color w:val="000000" w:themeColor="text1"/>
          <w:sz w:val="24"/>
          <w:szCs w:val="24"/>
          <w:lang w:val="en-US"/>
        </w:rPr>
        <w:t>Shen</w:t>
      </w:r>
      <w:proofErr w:type="spellEnd"/>
      <w:r w:rsidRPr="003551DB">
        <w:rPr>
          <w:rFonts w:ascii="Times New Roman" w:hAnsi="Times New Roman"/>
          <w:color w:val="000000" w:themeColor="text1"/>
          <w:sz w:val="24"/>
          <w:szCs w:val="24"/>
          <w:lang w:val="en-US"/>
        </w:rPr>
        <w:t xml:space="preserve"> M., Kang Y., Wang H., Zhang X., Zhao, Q. (2012). </w:t>
      </w:r>
      <w:r w:rsidR="00F3254C" w:rsidRPr="001B2C2A">
        <w:rPr>
          <w:rFonts w:ascii="Times New Roman" w:hAnsi="Times New Roman"/>
          <w:color w:val="000000" w:themeColor="text1"/>
          <w:sz w:val="24"/>
          <w:szCs w:val="24"/>
          <w:lang w:val="en-US"/>
        </w:rPr>
        <w:t xml:space="preserve">Effect of plant growth-promoting </w:t>
      </w:r>
      <w:proofErr w:type="spellStart"/>
      <w:r w:rsidR="00F3254C" w:rsidRPr="001B2C2A">
        <w:rPr>
          <w:rFonts w:ascii="Times New Roman" w:hAnsi="Times New Roman"/>
          <w:color w:val="000000" w:themeColor="text1"/>
          <w:sz w:val="24"/>
          <w:szCs w:val="24"/>
          <w:lang w:val="en-US"/>
        </w:rPr>
        <w:t>rhizobacteria</w:t>
      </w:r>
      <w:proofErr w:type="spellEnd"/>
      <w:r w:rsidR="00F3254C" w:rsidRPr="001B2C2A">
        <w:rPr>
          <w:rFonts w:ascii="Times New Roman" w:hAnsi="Times New Roman"/>
          <w:color w:val="000000" w:themeColor="text1"/>
          <w:sz w:val="24"/>
          <w:szCs w:val="24"/>
          <w:lang w:val="en-US"/>
        </w:rPr>
        <w:t xml:space="preserve"> (PGPRs) on plant growth, yield, and quality of tomato (</w:t>
      </w:r>
      <w:proofErr w:type="spellStart"/>
      <w:r w:rsidR="00F3254C" w:rsidRPr="001B2C2A">
        <w:rPr>
          <w:rFonts w:ascii="Times New Roman" w:hAnsi="Times New Roman"/>
          <w:i/>
          <w:color w:val="000000" w:themeColor="text1"/>
          <w:sz w:val="24"/>
          <w:szCs w:val="24"/>
          <w:lang w:val="en-US"/>
        </w:rPr>
        <w:t>Lycopersiconesculentum</w:t>
      </w:r>
      <w:proofErr w:type="spellEnd"/>
      <w:r w:rsidR="00C2436A">
        <w:rPr>
          <w:rFonts w:ascii="Times New Roman" w:hAnsi="Times New Roman"/>
          <w:i/>
          <w:color w:val="000000" w:themeColor="text1"/>
          <w:sz w:val="24"/>
          <w:szCs w:val="24"/>
          <w:lang w:val="en-US"/>
        </w:rPr>
        <w:t xml:space="preserve"> </w:t>
      </w:r>
      <w:r w:rsidR="00F3254C" w:rsidRPr="001B2C2A">
        <w:rPr>
          <w:rFonts w:ascii="Times New Roman" w:hAnsi="Times New Roman"/>
          <w:color w:val="000000" w:themeColor="text1"/>
          <w:sz w:val="24"/>
          <w:szCs w:val="24"/>
          <w:lang w:val="en-US"/>
        </w:rPr>
        <w:t xml:space="preserve">Mill.) under simulated seawater irrigation. </w:t>
      </w:r>
      <w:r w:rsidR="00F76006" w:rsidRPr="004B102F">
        <w:rPr>
          <w:rFonts w:ascii="Times New Roman" w:hAnsi="Times New Roman"/>
          <w:i/>
          <w:color w:val="000000" w:themeColor="text1"/>
          <w:sz w:val="24"/>
          <w:szCs w:val="24"/>
          <w:lang w:val="en-US"/>
        </w:rPr>
        <w:t> </w:t>
      </w:r>
      <w:proofErr w:type="gramStart"/>
      <w:r w:rsidR="00F76006" w:rsidRPr="004B102F">
        <w:rPr>
          <w:rFonts w:ascii="Times New Roman" w:hAnsi="Times New Roman"/>
          <w:i/>
          <w:iCs/>
          <w:color w:val="000000" w:themeColor="text1"/>
          <w:sz w:val="24"/>
          <w:szCs w:val="24"/>
          <w:lang w:val="en-US"/>
        </w:rPr>
        <w:t>The Journal of general and applied microbiology</w:t>
      </w:r>
      <w:r w:rsidR="00C2436A">
        <w:rPr>
          <w:rFonts w:ascii="Times New Roman" w:hAnsi="Times New Roman"/>
          <w:i/>
          <w:color w:val="000000" w:themeColor="text1"/>
          <w:sz w:val="24"/>
          <w:szCs w:val="24"/>
          <w:lang w:val="en-US"/>
        </w:rPr>
        <w:t xml:space="preserve">, </w:t>
      </w:r>
      <w:r w:rsidRPr="006E080C">
        <w:rPr>
          <w:rFonts w:ascii="Times New Roman" w:hAnsi="Times New Roman"/>
          <w:i/>
          <w:color w:val="000000" w:themeColor="text1"/>
          <w:sz w:val="24"/>
          <w:szCs w:val="24"/>
          <w:lang w:val="en-US"/>
        </w:rPr>
        <w:t>58</w:t>
      </w:r>
      <w:r w:rsidR="002C07E1" w:rsidRPr="001B2C2A">
        <w:rPr>
          <w:rFonts w:ascii="Times New Roman" w:hAnsi="Times New Roman"/>
          <w:color w:val="000000" w:themeColor="text1"/>
          <w:sz w:val="24"/>
          <w:szCs w:val="24"/>
          <w:lang w:val="en-US"/>
        </w:rPr>
        <w:t>(4</w:t>
      </w:r>
      <w:r w:rsidR="00C2436A" w:rsidRPr="001B2C2A">
        <w:rPr>
          <w:rFonts w:ascii="Times New Roman" w:hAnsi="Times New Roman"/>
          <w:color w:val="000000" w:themeColor="text1"/>
          <w:sz w:val="24"/>
          <w:szCs w:val="24"/>
          <w:lang w:val="en-US"/>
        </w:rPr>
        <w:t>)</w:t>
      </w:r>
      <w:r w:rsidR="00C2436A">
        <w:rPr>
          <w:rFonts w:ascii="Times New Roman" w:hAnsi="Times New Roman"/>
          <w:color w:val="000000" w:themeColor="text1"/>
          <w:sz w:val="24"/>
          <w:szCs w:val="24"/>
          <w:lang w:val="en-US"/>
        </w:rPr>
        <w:t xml:space="preserve">, </w:t>
      </w:r>
      <w:r w:rsidR="00F3254C" w:rsidRPr="001B2C2A">
        <w:rPr>
          <w:rFonts w:ascii="Times New Roman" w:hAnsi="Times New Roman"/>
          <w:color w:val="000000" w:themeColor="text1"/>
          <w:sz w:val="24"/>
          <w:szCs w:val="24"/>
          <w:lang w:val="en-US"/>
        </w:rPr>
        <w:t>253-262.</w:t>
      </w:r>
      <w:proofErr w:type="gramEnd"/>
    </w:p>
    <w:p w:rsidR="00F3254C" w:rsidRPr="001B2C2A" w:rsidRDefault="00F3254C" w:rsidP="00F3254C">
      <w:pPr>
        <w:spacing w:after="0" w:line="240" w:lineRule="auto"/>
        <w:ind w:left="851" w:hanging="851"/>
        <w:jc w:val="both"/>
        <w:rPr>
          <w:color w:val="000000" w:themeColor="text1"/>
          <w:lang w:val="en-US"/>
        </w:rPr>
      </w:pPr>
      <w:proofErr w:type="spellStart"/>
      <w:r w:rsidRPr="001B2C2A">
        <w:rPr>
          <w:rFonts w:ascii="Times New Roman" w:hAnsi="Times New Roman"/>
          <w:color w:val="000000" w:themeColor="text1"/>
          <w:sz w:val="24"/>
          <w:szCs w:val="24"/>
          <w:lang w:val="en-US"/>
        </w:rPr>
        <w:t>Shrivastava</w:t>
      </w:r>
      <w:proofErr w:type="spellEnd"/>
      <w:r w:rsidRPr="001B2C2A">
        <w:rPr>
          <w:rFonts w:ascii="Times New Roman" w:hAnsi="Times New Roman"/>
          <w:color w:val="000000" w:themeColor="text1"/>
          <w:sz w:val="24"/>
          <w:szCs w:val="24"/>
          <w:lang w:val="en-US"/>
        </w:rPr>
        <w:t xml:space="preserve">, P., Kumar, R. </w:t>
      </w:r>
      <w:r w:rsidR="00C2436A">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2014</w:t>
      </w:r>
      <w:r w:rsidR="00C2436A">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 xml:space="preserve">. Soil salinity: A serious environmental issues and plant growth promoting bacteria as one of the tools for its alleviation. </w:t>
      </w:r>
      <w:r w:rsidRPr="001B2C2A">
        <w:rPr>
          <w:rFonts w:ascii="Times New Roman" w:hAnsi="Times New Roman"/>
          <w:i/>
          <w:color w:val="000000" w:themeColor="text1"/>
          <w:sz w:val="24"/>
          <w:szCs w:val="24"/>
          <w:lang w:val="en-US"/>
        </w:rPr>
        <w:t>Saudi Journal of Biological Sciences</w:t>
      </w:r>
      <w:r w:rsidR="007E6532">
        <w:rPr>
          <w:rFonts w:ascii="Times New Roman" w:hAnsi="Times New Roman"/>
          <w:color w:val="000000" w:themeColor="text1"/>
          <w:sz w:val="24"/>
          <w:szCs w:val="24"/>
          <w:lang w:val="en-US"/>
        </w:rPr>
        <w:t xml:space="preserve">, </w:t>
      </w:r>
      <w:r w:rsidR="006E080C" w:rsidRPr="006E080C">
        <w:rPr>
          <w:rFonts w:ascii="Times New Roman" w:hAnsi="Times New Roman"/>
          <w:i/>
          <w:color w:val="000000" w:themeColor="text1"/>
          <w:sz w:val="24"/>
          <w:szCs w:val="24"/>
          <w:lang w:val="en-US"/>
        </w:rPr>
        <w:t>22</w:t>
      </w:r>
      <w:r w:rsidRPr="001B2C2A">
        <w:rPr>
          <w:rFonts w:ascii="Times New Roman" w:hAnsi="Times New Roman"/>
          <w:color w:val="000000" w:themeColor="text1"/>
          <w:sz w:val="24"/>
          <w:szCs w:val="24"/>
          <w:lang w:val="en-US"/>
        </w:rPr>
        <w:t>(2</w:t>
      </w:r>
      <w:r w:rsidR="007E6532" w:rsidRPr="001B2C2A">
        <w:rPr>
          <w:rFonts w:ascii="Times New Roman" w:hAnsi="Times New Roman"/>
          <w:color w:val="000000" w:themeColor="text1"/>
          <w:sz w:val="24"/>
          <w:szCs w:val="24"/>
          <w:lang w:val="en-US"/>
        </w:rPr>
        <w:t>)</w:t>
      </w:r>
      <w:r w:rsidR="007E6532">
        <w:rPr>
          <w:rFonts w:ascii="Times New Roman" w:hAnsi="Times New Roman"/>
          <w:color w:val="000000" w:themeColor="text1"/>
          <w:sz w:val="24"/>
          <w:szCs w:val="24"/>
          <w:lang w:val="en-US"/>
        </w:rPr>
        <w:t xml:space="preserve">, </w:t>
      </w:r>
      <w:r w:rsidRPr="001B2C2A">
        <w:rPr>
          <w:rFonts w:ascii="Times New Roman" w:hAnsi="Times New Roman"/>
          <w:color w:val="000000" w:themeColor="text1"/>
          <w:sz w:val="24"/>
          <w:szCs w:val="24"/>
          <w:lang w:val="en-US"/>
        </w:rPr>
        <w:t>123-131.</w:t>
      </w:r>
    </w:p>
    <w:p w:rsidR="00F3254C" w:rsidRPr="001B2C2A" w:rsidRDefault="00F3254C" w:rsidP="00F3254C">
      <w:pPr>
        <w:spacing w:after="0" w:line="240" w:lineRule="auto"/>
        <w:ind w:left="851" w:hanging="851"/>
        <w:jc w:val="both"/>
        <w:rPr>
          <w:rFonts w:ascii="Times New Roman" w:hAnsi="Times New Roman"/>
          <w:color w:val="000000" w:themeColor="text1"/>
          <w:sz w:val="24"/>
          <w:szCs w:val="24"/>
          <w:lang w:val="en-US"/>
        </w:rPr>
      </w:pPr>
      <w:proofErr w:type="spellStart"/>
      <w:r w:rsidRPr="001B2C2A">
        <w:rPr>
          <w:rFonts w:ascii="Times New Roman" w:hAnsi="Times New Roman"/>
          <w:color w:val="000000" w:themeColor="text1"/>
          <w:sz w:val="24"/>
          <w:szCs w:val="24"/>
          <w:lang w:val="en-US"/>
        </w:rPr>
        <w:t>Teather</w:t>
      </w:r>
      <w:proofErr w:type="spellEnd"/>
      <w:r w:rsidRPr="001B2C2A">
        <w:rPr>
          <w:rFonts w:ascii="Times New Roman" w:hAnsi="Times New Roman"/>
          <w:color w:val="000000" w:themeColor="text1"/>
          <w:sz w:val="24"/>
          <w:szCs w:val="24"/>
          <w:lang w:val="en-US"/>
        </w:rPr>
        <w:t xml:space="preserve">, R. </w:t>
      </w:r>
      <w:proofErr w:type="gramStart"/>
      <w:r w:rsidRPr="001B2C2A">
        <w:rPr>
          <w:rFonts w:ascii="Times New Roman" w:hAnsi="Times New Roman"/>
          <w:color w:val="000000" w:themeColor="text1"/>
          <w:sz w:val="24"/>
          <w:szCs w:val="24"/>
          <w:lang w:val="en-US"/>
        </w:rPr>
        <w:t>and  Wood</w:t>
      </w:r>
      <w:proofErr w:type="gramEnd"/>
      <w:r w:rsidRPr="001B2C2A">
        <w:rPr>
          <w:rFonts w:ascii="Times New Roman" w:hAnsi="Times New Roman"/>
          <w:color w:val="000000" w:themeColor="text1"/>
          <w:sz w:val="24"/>
          <w:szCs w:val="24"/>
          <w:lang w:val="en-US"/>
        </w:rPr>
        <w:t xml:space="preserve">, P. </w:t>
      </w:r>
      <w:r w:rsidR="007E6532">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1982</w:t>
      </w:r>
      <w:r w:rsidR="007E6532">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 xml:space="preserve">. Use of Congo red-polysaccharide interactions in enumeration and characterization of cellulolytic bacteria from the bovine rumen. </w:t>
      </w:r>
      <w:r w:rsidRPr="001B2C2A">
        <w:rPr>
          <w:rFonts w:ascii="Times New Roman" w:hAnsi="Times New Roman"/>
          <w:i/>
          <w:color w:val="000000" w:themeColor="text1"/>
          <w:sz w:val="24"/>
          <w:szCs w:val="24"/>
          <w:lang w:val="en-US"/>
        </w:rPr>
        <w:t xml:space="preserve">Applied and </w:t>
      </w:r>
      <w:r w:rsidR="00CF32E1" w:rsidRPr="001B2C2A">
        <w:rPr>
          <w:rFonts w:ascii="Times New Roman" w:hAnsi="Times New Roman"/>
          <w:i/>
          <w:color w:val="000000" w:themeColor="text1"/>
          <w:sz w:val="24"/>
          <w:szCs w:val="24"/>
          <w:lang w:val="en-US"/>
        </w:rPr>
        <w:t>E</w:t>
      </w:r>
      <w:r w:rsidRPr="001B2C2A">
        <w:rPr>
          <w:rFonts w:ascii="Times New Roman" w:hAnsi="Times New Roman"/>
          <w:i/>
          <w:color w:val="000000" w:themeColor="text1"/>
          <w:sz w:val="24"/>
          <w:szCs w:val="24"/>
          <w:lang w:val="en-US"/>
        </w:rPr>
        <w:t xml:space="preserve">nvironmental </w:t>
      </w:r>
      <w:r w:rsidR="00CF32E1" w:rsidRPr="001B2C2A">
        <w:rPr>
          <w:rFonts w:ascii="Times New Roman" w:hAnsi="Times New Roman"/>
          <w:i/>
          <w:color w:val="000000" w:themeColor="text1"/>
          <w:sz w:val="24"/>
          <w:szCs w:val="24"/>
          <w:lang w:val="en-US"/>
        </w:rPr>
        <w:t>M</w:t>
      </w:r>
      <w:r w:rsidRPr="001B2C2A">
        <w:rPr>
          <w:rFonts w:ascii="Times New Roman" w:hAnsi="Times New Roman"/>
          <w:i/>
          <w:color w:val="000000" w:themeColor="text1"/>
          <w:sz w:val="24"/>
          <w:szCs w:val="24"/>
          <w:lang w:val="en-US"/>
        </w:rPr>
        <w:t>icrobiology</w:t>
      </w:r>
      <w:r w:rsidR="007E6532">
        <w:rPr>
          <w:rFonts w:ascii="Times New Roman" w:hAnsi="Times New Roman"/>
          <w:color w:val="000000" w:themeColor="text1"/>
          <w:sz w:val="24"/>
          <w:szCs w:val="24"/>
          <w:lang w:val="en-US"/>
        </w:rPr>
        <w:t>,</w:t>
      </w:r>
      <w:r w:rsidR="007E6532" w:rsidRPr="001B2C2A">
        <w:rPr>
          <w:rFonts w:ascii="Times New Roman" w:hAnsi="Times New Roman"/>
          <w:color w:val="000000" w:themeColor="text1"/>
          <w:sz w:val="24"/>
          <w:szCs w:val="24"/>
          <w:lang w:val="en-US"/>
        </w:rPr>
        <w:t xml:space="preserve"> </w:t>
      </w:r>
      <w:r w:rsidR="006E080C" w:rsidRPr="006E080C">
        <w:rPr>
          <w:rFonts w:ascii="Times New Roman" w:hAnsi="Times New Roman"/>
          <w:i/>
          <w:color w:val="000000" w:themeColor="text1"/>
          <w:sz w:val="24"/>
          <w:szCs w:val="24"/>
          <w:lang w:val="en-US"/>
        </w:rPr>
        <w:t>43</w:t>
      </w:r>
      <w:r w:rsidRPr="001B2C2A">
        <w:rPr>
          <w:rFonts w:ascii="Times New Roman" w:hAnsi="Times New Roman"/>
          <w:color w:val="000000" w:themeColor="text1"/>
          <w:sz w:val="24"/>
          <w:szCs w:val="24"/>
          <w:lang w:val="en-US"/>
        </w:rPr>
        <w:t>(4</w:t>
      </w:r>
      <w:r w:rsidR="007E6532" w:rsidRPr="001B2C2A">
        <w:rPr>
          <w:rFonts w:ascii="Times New Roman" w:hAnsi="Times New Roman"/>
          <w:color w:val="000000" w:themeColor="text1"/>
          <w:sz w:val="24"/>
          <w:szCs w:val="24"/>
          <w:lang w:val="en-US"/>
        </w:rPr>
        <w:t>)</w:t>
      </w:r>
      <w:r w:rsidR="007E6532">
        <w:rPr>
          <w:rFonts w:ascii="Times New Roman" w:hAnsi="Times New Roman"/>
          <w:color w:val="000000" w:themeColor="text1"/>
          <w:sz w:val="24"/>
          <w:szCs w:val="24"/>
          <w:lang w:val="en-US"/>
        </w:rPr>
        <w:t>,</w:t>
      </w:r>
      <w:r w:rsidR="007E6532" w:rsidRPr="001B2C2A">
        <w:rPr>
          <w:rFonts w:ascii="Times New Roman" w:hAnsi="Times New Roman"/>
          <w:color w:val="000000" w:themeColor="text1"/>
          <w:sz w:val="24"/>
          <w:szCs w:val="24"/>
          <w:lang w:val="en-US"/>
        </w:rPr>
        <w:t xml:space="preserve"> </w:t>
      </w:r>
      <w:r w:rsidRPr="001B2C2A">
        <w:rPr>
          <w:rFonts w:ascii="Times New Roman" w:hAnsi="Times New Roman"/>
          <w:color w:val="000000" w:themeColor="text1"/>
          <w:sz w:val="24"/>
          <w:szCs w:val="24"/>
          <w:lang w:val="en-US"/>
        </w:rPr>
        <w:t>777-780.</w:t>
      </w:r>
    </w:p>
    <w:p w:rsidR="00F3254C" w:rsidRPr="001B2C2A" w:rsidRDefault="00F3254C" w:rsidP="00F3254C">
      <w:pPr>
        <w:spacing w:after="0" w:line="240" w:lineRule="auto"/>
        <w:ind w:left="851" w:hanging="851"/>
        <w:jc w:val="both"/>
        <w:rPr>
          <w:rFonts w:ascii="Times New Roman" w:hAnsi="Times New Roman"/>
          <w:color w:val="000000" w:themeColor="text1"/>
          <w:sz w:val="24"/>
          <w:szCs w:val="24"/>
          <w:lang w:val="en-US"/>
        </w:rPr>
      </w:pPr>
      <w:proofErr w:type="spellStart"/>
      <w:r w:rsidRPr="001B2C2A">
        <w:rPr>
          <w:rFonts w:ascii="Times New Roman" w:hAnsi="Times New Roman"/>
          <w:color w:val="000000" w:themeColor="text1"/>
          <w:sz w:val="24"/>
          <w:szCs w:val="24"/>
          <w:lang w:val="en-US"/>
        </w:rPr>
        <w:t>Umashankar</w:t>
      </w:r>
      <w:proofErr w:type="spellEnd"/>
      <w:r w:rsidRPr="001B2C2A">
        <w:rPr>
          <w:rFonts w:ascii="Times New Roman" w:hAnsi="Times New Roman"/>
          <w:color w:val="000000" w:themeColor="text1"/>
          <w:sz w:val="24"/>
          <w:szCs w:val="24"/>
          <w:lang w:val="en-US"/>
        </w:rPr>
        <w:t xml:space="preserve">, N, </w:t>
      </w:r>
      <w:proofErr w:type="spellStart"/>
      <w:r w:rsidRPr="001B2C2A">
        <w:rPr>
          <w:rFonts w:ascii="Times New Roman" w:hAnsi="Times New Roman"/>
          <w:color w:val="000000" w:themeColor="text1"/>
          <w:sz w:val="24"/>
          <w:szCs w:val="24"/>
          <w:lang w:val="en-US"/>
        </w:rPr>
        <w:t>Venkatesha</w:t>
      </w:r>
      <w:proofErr w:type="spellEnd"/>
      <w:r w:rsidRPr="001B2C2A">
        <w:rPr>
          <w:rFonts w:ascii="Times New Roman" w:hAnsi="Times New Roman"/>
          <w:color w:val="000000" w:themeColor="text1"/>
          <w:sz w:val="24"/>
          <w:szCs w:val="24"/>
          <w:lang w:val="en-US"/>
        </w:rPr>
        <w:t>, M., Krishnamurthy, R.,</w:t>
      </w:r>
      <w:r w:rsidR="007E6532">
        <w:rPr>
          <w:rFonts w:ascii="Times New Roman" w:hAnsi="Times New Roman"/>
          <w:color w:val="000000" w:themeColor="text1"/>
          <w:sz w:val="24"/>
          <w:szCs w:val="24"/>
          <w:lang w:val="en-US"/>
        </w:rPr>
        <w:t xml:space="preserve"> </w:t>
      </w:r>
      <w:proofErr w:type="spellStart"/>
      <w:r w:rsidRPr="001B2C2A">
        <w:rPr>
          <w:rFonts w:ascii="Times New Roman" w:hAnsi="Times New Roman"/>
          <w:color w:val="000000" w:themeColor="text1"/>
          <w:sz w:val="24"/>
          <w:szCs w:val="24"/>
          <w:lang w:val="en-US"/>
        </w:rPr>
        <w:t>Raveendra</w:t>
      </w:r>
      <w:proofErr w:type="spellEnd"/>
      <w:r w:rsidRPr="001B2C2A">
        <w:rPr>
          <w:rFonts w:ascii="Times New Roman" w:hAnsi="Times New Roman"/>
          <w:color w:val="000000" w:themeColor="text1"/>
          <w:sz w:val="24"/>
          <w:szCs w:val="24"/>
          <w:lang w:val="en-US"/>
        </w:rPr>
        <w:t>, R., Satish. K.</w:t>
      </w:r>
      <w:r w:rsidR="007E6532">
        <w:rPr>
          <w:rFonts w:ascii="Times New Roman" w:hAnsi="Times New Roman"/>
          <w:color w:val="000000" w:themeColor="text1"/>
          <w:sz w:val="24"/>
          <w:szCs w:val="24"/>
          <w:lang w:val="en-US"/>
        </w:rPr>
        <w:t xml:space="preserve"> (</w:t>
      </w:r>
      <w:r w:rsidRPr="001B2C2A">
        <w:rPr>
          <w:rFonts w:ascii="Times New Roman" w:hAnsi="Times New Roman"/>
          <w:color w:val="000000" w:themeColor="text1"/>
          <w:sz w:val="24"/>
          <w:szCs w:val="24"/>
          <w:lang w:val="en-US"/>
        </w:rPr>
        <w:t>2012</w:t>
      </w:r>
      <w:r w:rsidR="007E6532">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 Effect of microbial inoculants on the growth of silver Oak (</w:t>
      </w:r>
      <w:proofErr w:type="spellStart"/>
      <w:r w:rsidRPr="001B2C2A">
        <w:rPr>
          <w:rFonts w:ascii="Times New Roman" w:hAnsi="Times New Roman"/>
          <w:i/>
          <w:color w:val="000000" w:themeColor="text1"/>
          <w:sz w:val="24"/>
          <w:szCs w:val="24"/>
          <w:lang w:val="en-US"/>
        </w:rPr>
        <w:t>Grevellearobusta</w:t>
      </w:r>
      <w:proofErr w:type="spellEnd"/>
      <w:r w:rsidRPr="001B2C2A">
        <w:rPr>
          <w:rFonts w:ascii="Times New Roman" w:hAnsi="Times New Roman"/>
          <w:color w:val="000000" w:themeColor="text1"/>
          <w:sz w:val="24"/>
          <w:szCs w:val="24"/>
          <w:lang w:val="en-US"/>
        </w:rPr>
        <w:t xml:space="preserve">) in nursery condition. </w:t>
      </w:r>
      <w:r w:rsidR="00F76006" w:rsidRPr="004B102F">
        <w:rPr>
          <w:rFonts w:ascii="Times New Roman" w:hAnsi="Times New Roman"/>
          <w:i/>
          <w:iCs/>
          <w:color w:val="000000" w:themeColor="text1"/>
          <w:sz w:val="24"/>
          <w:szCs w:val="24"/>
          <w:lang w:val="en-US"/>
        </w:rPr>
        <w:t>International Journal of Environmental Science and Development</w:t>
      </w:r>
      <w:r w:rsidR="007E6532">
        <w:rPr>
          <w:rFonts w:ascii="Times New Roman" w:hAnsi="Times New Roman"/>
          <w:i/>
          <w:iCs/>
          <w:color w:val="000000" w:themeColor="text1"/>
          <w:sz w:val="24"/>
          <w:szCs w:val="24"/>
          <w:lang w:val="en-US"/>
        </w:rPr>
        <w:t>,</w:t>
      </w:r>
      <w:r w:rsidRPr="001B2C2A">
        <w:rPr>
          <w:rFonts w:ascii="Times New Roman" w:hAnsi="Times New Roman"/>
          <w:color w:val="000000" w:themeColor="text1"/>
          <w:sz w:val="24"/>
          <w:szCs w:val="24"/>
          <w:lang w:val="en-US"/>
        </w:rPr>
        <w:t xml:space="preserve"> </w:t>
      </w:r>
      <w:r w:rsidR="006E080C" w:rsidRPr="006E080C">
        <w:rPr>
          <w:rFonts w:ascii="Times New Roman" w:hAnsi="Times New Roman"/>
          <w:i/>
          <w:color w:val="000000" w:themeColor="text1"/>
          <w:sz w:val="24"/>
          <w:szCs w:val="24"/>
          <w:lang w:val="en-US"/>
        </w:rPr>
        <w:t>3</w:t>
      </w:r>
      <w:r w:rsidR="00242375" w:rsidRPr="001B2C2A">
        <w:rPr>
          <w:rFonts w:ascii="Times New Roman" w:hAnsi="Times New Roman"/>
          <w:color w:val="000000" w:themeColor="text1"/>
          <w:sz w:val="24"/>
          <w:szCs w:val="24"/>
          <w:lang w:val="en-US"/>
        </w:rPr>
        <w:t>(1)</w:t>
      </w:r>
      <w:r w:rsidR="007E6532">
        <w:rPr>
          <w:rFonts w:ascii="Times New Roman" w:hAnsi="Times New Roman"/>
          <w:color w:val="000000" w:themeColor="text1"/>
          <w:sz w:val="24"/>
          <w:szCs w:val="24"/>
          <w:lang w:val="en-US"/>
        </w:rPr>
        <w:t xml:space="preserve">, </w:t>
      </w:r>
      <w:r w:rsidRPr="001B2C2A">
        <w:rPr>
          <w:rFonts w:ascii="Times New Roman" w:hAnsi="Times New Roman"/>
          <w:color w:val="000000" w:themeColor="text1"/>
          <w:sz w:val="24"/>
          <w:szCs w:val="24"/>
          <w:lang w:val="en-US"/>
        </w:rPr>
        <w:t>72-76.  </w:t>
      </w:r>
    </w:p>
    <w:p w:rsidR="00F3254C" w:rsidRPr="001B2C2A" w:rsidRDefault="00F3254C" w:rsidP="00F3254C">
      <w:pPr>
        <w:spacing w:after="0" w:line="240" w:lineRule="auto"/>
        <w:ind w:left="851" w:hanging="851"/>
        <w:jc w:val="both"/>
        <w:rPr>
          <w:rFonts w:ascii="Times New Roman" w:hAnsi="Times New Roman"/>
          <w:color w:val="000000" w:themeColor="text1"/>
          <w:sz w:val="24"/>
          <w:szCs w:val="24"/>
          <w:lang w:val="en-US"/>
        </w:rPr>
      </w:pPr>
      <w:proofErr w:type="spellStart"/>
      <w:r w:rsidRPr="001B2C2A">
        <w:rPr>
          <w:rFonts w:ascii="Times New Roman" w:hAnsi="Times New Roman"/>
          <w:color w:val="000000" w:themeColor="text1"/>
          <w:sz w:val="24"/>
          <w:szCs w:val="24"/>
          <w:lang w:val="en-US"/>
        </w:rPr>
        <w:t>Upadhyay</w:t>
      </w:r>
      <w:proofErr w:type="spellEnd"/>
      <w:r w:rsidRPr="001B2C2A">
        <w:rPr>
          <w:rFonts w:ascii="Times New Roman" w:hAnsi="Times New Roman"/>
          <w:color w:val="000000" w:themeColor="text1"/>
          <w:sz w:val="24"/>
          <w:szCs w:val="24"/>
          <w:lang w:val="en-US"/>
        </w:rPr>
        <w:t xml:space="preserve">, S., Singh, J., Singh, D. </w:t>
      </w:r>
      <w:r w:rsidR="007E6532">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2011</w:t>
      </w:r>
      <w:r w:rsidR="007E6532">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 xml:space="preserve">. Exopolysaccharide Producing Plant </w:t>
      </w:r>
      <w:proofErr w:type="gramStart"/>
      <w:r w:rsidRPr="001B2C2A">
        <w:rPr>
          <w:rFonts w:ascii="Times New Roman" w:hAnsi="Times New Roman"/>
          <w:color w:val="000000" w:themeColor="text1"/>
          <w:sz w:val="24"/>
          <w:szCs w:val="24"/>
          <w:lang w:val="en-US"/>
        </w:rPr>
        <w:t>Growth  Promoting</w:t>
      </w:r>
      <w:proofErr w:type="gramEnd"/>
      <w:r w:rsidR="00242375" w:rsidRPr="001B2C2A">
        <w:rPr>
          <w:rFonts w:ascii="Times New Roman" w:hAnsi="Times New Roman"/>
          <w:color w:val="000000" w:themeColor="text1"/>
          <w:sz w:val="24"/>
          <w:szCs w:val="24"/>
          <w:lang w:val="en-US"/>
        </w:rPr>
        <w:t xml:space="preserve"> </w:t>
      </w:r>
      <w:proofErr w:type="spellStart"/>
      <w:r w:rsidRPr="001B2C2A">
        <w:rPr>
          <w:rFonts w:ascii="Times New Roman" w:hAnsi="Times New Roman"/>
          <w:color w:val="000000" w:themeColor="text1"/>
          <w:sz w:val="24"/>
          <w:szCs w:val="24"/>
          <w:lang w:val="en-US"/>
        </w:rPr>
        <w:t>Rhizobacteria</w:t>
      </w:r>
      <w:proofErr w:type="spellEnd"/>
      <w:r w:rsidRPr="001B2C2A">
        <w:rPr>
          <w:rFonts w:ascii="Times New Roman" w:hAnsi="Times New Roman"/>
          <w:color w:val="000000" w:themeColor="text1"/>
          <w:sz w:val="24"/>
          <w:szCs w:val="24"/>
          <w:lang w:val="en-US"/>
        </w:rPr>
        <w:t xml:space="preserve"> Under salinity Condition</w:t>
      </w:r>
      <w:r w:rsidRPr="001B2C2A">
        <w:rPr>
          <w:rFonts w:ascii="Times New Roman" w:hAnsi="Times New Roman"/>
          <w:i/>
          <w:color w:val="000000" w:themeColor="text1"/>
          <w:sz w:val="24"/>
          <w:szCs w:val="24"/>
          <w:lang w:val="en-US"/>
        </w:rPr>
        <w:t xml:space="preserve">. </w:t>
      </w:r>
      <w:proofErr w:type="spellStart"/>
      <w:proofErr w:type="gramStart"/>
      <w:r w:rsidRPr="001B2C2A">
        <w:rPr>
          <w:rFonts w:ascii="Times New Roman" w:hAnsi="Times New Roman"/>
          <w:i/>
          <w:color w:val="000000" w:themeColor="text1"/>
          <w:sz w:val="24"/>
          <w:szCs w:val="24"/>
          <w:lang w:val="en-US"/>
        </w:rPr>
        <w:t>Pedosphere</w:t>
      </w:r>
      <w:proofErr w:type="spellEnd"/>
      <w:r w:rsidR="007E6532">
        <w:rPr>
          <w:rFonts w:ascii="Times New Roman" w:hAnsi="Times New Roman"/>
          <w:i/>
          <w:color w:val="000000" w:themeColor="text1"/>
          <w:sz w:val="24"/>
          <w:szCs w:val="24"/>
          <w:lang w:val="en-US"/>
        </w:rPr>
        <w:t>,</w:t>
      </w:r>
      <w:r w:rsidRPr="001B2C2A">
        <w:rPr>
          <w:rFonts w:ascii="Times New Roman" w:hAnsi="Times New Roman"/>
          <w:color w:val="000000" w:themeColor="text1"/>
          <w:sz w:val="24"/>
          <w:szCs w:val="24"/>
          <w:lang w:val="en-US"/>
        </w:rPr>
        <w:t xml:space="preserve"> </w:t>
      </w:r>
      <w:r w:rsidR="006E080C" w:rsidRPr="006E080C">
        <w:rPr>
          <w:rFonts w:ascii="Times New Roman" w:hAnsi="Times New Roman"/>
          <w:i/>
          <w:color w:val="000000" w:themeColor="text1"/>
          <w:sz w:val="24"/>
          <w:szCs w:val="24"/>
          <w:lang w:val="en-US"/>
        </w:rPr>
        <w:t>21</w:t>
      </w:r>
      <w:r w:rsidRPr="001B2C2A">
        <w:rPr>
          <w:rFonts w:ascii="Times New Roman" w:hAnsi="Times New Roman"/>
          <w:color w:val="000000" w:themeColor="text1"/>
          <w:sz w:val="24"/>
          <w:szCs w:val="24"/>
          <w:lang w:val="en-US"/>
        </w:rPr>
        <w:t xml:space="preserve"> (2)</w:t>
      </w:r>
      <w:r w:rsidR="007E6532">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 xml:space="preserve"> 214- 222.</w:t>
      </w:r>
      <w:proofErr w:type="gramEnd"/>
    </w:p>
    <w:p w:rsidR="00F3254C" w:rsidRPr="001B2C2A" w:rsidRDefault="00F3254C" w:rsidP="00F3254C">
      <w:pPr>
        <w:spacing w:after="0" w:line="240" w:lineRule="auto"/>
        <w:ind w:left="851" w:hanging="851"/>
        <w:jc w:val="both"/>
        <w:rPr>
          <w:rFonts w:ascii="Times New Roman" w:hAnsi="Times New Roman"/>
          <w:color w:val="000000" w:themeColor="text1"/>
          <w:sz w:val="24"/>
          <w:szCs w:val="24"/>
          <w:lang w:val="en-US"/>
        </w:rPr>
      </w:pPr>
      <w:proofErr w:type="spellStart"/>
      <w:r w:rsidRPr="001B2C2A">
        <w:rPr>
          <w:rFonts w:ascii="Times New Roman" w:hAnsi="Times New Roman"/>
          <w:color w:val="000000" w:themeColor="text1"/>
          <w:sz w:val="24"/>
          <w:szCs w:val="24"/>
          <w:lang w:val="en-US"/>
        </w:rPr>
        <w:t>Wani</w:t>
      </w:r>
      <w:proofErr w:type="spellEnd"/>
      <w:r w:rsidRPr="001B2C2A">
        <w:rPr>
          <w:rFonts w:ascii="Times New Roman" w:hAnsi="Times New Roman"/>
          <w:color w:val="000000" w:themeColor="text1"/>
          <w:sz w:val="24"/>
          <w:szCs w:val="24"/>
          <w:lang w:val="en-US"/>
        </w:rPr>
        <w:t>, P., Khan, M. S.,</w:t>
      </w:r>
      <w:r w:rsidR="007E6532">
        <w:rPr>
          <w:rFonts w:ascii="Times New Roman" w:hAnsi="Times New Roman"/>
          <w:color w:val="000000" w:themeColor="text1"/>
          <w:sz w:val="24"/>
          <w:szCs w:val="24"/>
          <w:lang w:val="en-US"/>
        </w:rPr>
        <w:t xml:space="preserve"> </w:t>
      </w:r>
      <w:r w:rsidRPr="001B2C2A">
        <w:rPr>
          <w:rFonts w:ascii="Times New Roman" w:hAnsi="Times New Roman"/>
          <w:color w:val="000000" w:themeColor="text1"/>
          <w:sz w:val="24"/>
          <w:szCs w:val="24"/>
          <w:lang w:val="en-US"/>
        </w:rPr>
        <w:t xml:space="preserve">Zaidi, A. </w:t>
      </w:r>
      <w:r w:rsidR="007E6532">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2007</w:t>
      </w:r>
      <w:r w:rsidR="007E6532">
        <w:rPr>
          <w:rFonts w:ascii="Times New Roman" w:hAnsi="Times New Roman"/>
          <w:color w:val="000000" w:themeColor="text1"/>
          <w:sz w:val="24"/>
          <w:szCs w:val="24"/>
          <w:lang w:val="en-US"/>
        </w:rPr>
        <w:t>)</w:t>
      </w:r>
      <w:r w:rsidRPr="001B2C2A">
        <w:rPr>
          <w:rFonts w:ascii="Times New Roman" w:hAnsi="Times New Roman"/>
          <w:color w:val="000000" w:themeColor="text1"/>
          <w:sz w:val="24"/>
          <w:szCs w:val="24"/>
          <w:lang w:val="en-US"/>
        </w:rPr>
        <w:t xml:space="preserve">. Effect of metal tolerant plant growth promoting </w:t>
      </w:r>
      <w:proofErr w:type="spellStart"/>
      <w:r w:rsidRPr="001B2C2A">
        <w:rPr>
          <w:rFonts w:ascii="Times New Roman" w:hAnsi="Times New Roman"/>
          <w:i/>
          <w:color w:val="000000" w:themeColor="text1"/>
          <w:sz w:val="24"/>
          <w:szCs w:val="24"/>
          <w:lang w:val="en-US"/>
        </w:rPr>
        <w:t>Bradyrhizobium</w:t>
      </w:r>
      <w:proofErr w:type="spellEnd"/>
      <w:r w:rsidRPr="001B2C2A">
        <w:rPr>
          <w:rFonts w:ascii="Times New Roman" w:hAnsi="Times New Roman"/>
          <w:color w:val="000000" w:themeColor="text1"/>
          <w:sz w:val="24"/>
          <w:szCs w:val="24"/>
          <w:lang w:val="en-US"/>
        </w:rPr>
        <w:t xml:space="preserve"> sp</w:t>
      </w:r>
      <w:proofErr w:type="gramStart"/>
      <w:r w:rsidRPr="001B2C2A">
        <w:rPr>
          <w:rFonts w:ascii="Times New Roman" w:hAnsi="Times New Roman"/>
          <w:color w:val="000000" w:themeColor="text1"/>
          <w:sz w:val="24"/>
          <w:szCs w:val="24"/>
          <w:lang w:val="en-US"/>
        </w:rPr>
        <w:t>.(</w:t>
      </w:r>
      <w:proofErr w:type="spellStart"/>
      <w:proofErr w:type="gramEnd"/>
      <w:r w:rsidRPr="001B2C2A">
        <w:rPr>
          <w:rFonts w:ascii="Times New Roman" w:hAnsi="Times New Roman"/>
          <w:i/>
          <w:color w:val="000000" w:themeColor="text1"/>
          <w:sz w:val="24"/>
          <w:szCs w:val="24"/>
          <w:lang w:val="en-US"/>
        </w:rPr>
        <w:t>vigna</w:t>
      </w:r>
      <w:proofErr w:type="spellEnd"/>
      <w:r w:rsidRPr="001B2C2A">
        <w:rPr>
          <w:rFonts w:ascii="Times New Roman" w:hAnsi="Times New Roman"/>
          <w:color w:val="000000" w:themeColor="text1"/>
          <w:sz w:val="24"/>
          <w:szCs w:val="24"/>
          <w:lang w:val="en-US"/>
        </w:rPr>
        <w:t xml:space="preserve">) on growth, symbiosis, seed yield and metal uptake by </w:t>
      </w:r>
      <w:proofErr w:type="spellStart"/>
      <w:r w:rsidRPr="001B2C2A">
        <w:rPr>
          <w:rFonts w:ascii="Times New Roman" w:hAnsi="Times New Roman"/>
          <w:color w:val="000000" w:themeColor="text1"/>
          <w:sz w:val="24"/>
          <w:szCs w:val="24"/>
          <w:lang w:val="en-US"/>
        </w:rPr>
        <w:t>greengram</w:t>
      </w:r>
      <w:proofErr w:type="spellEnd"/>
      <w:r w:rsidRPr="001B2C2A">
        <w:rPr>
          <w:rFonts w:ascii="Times New Roman" w:hAnsi="Times New Roman"/>
          <w:color w:val="000000" w:themeColor="text1"/>
          <w:sz w:val="24"/>
          <w:szCs w:val="24"/>
          <w:lang w:val="en-US"/>
        </w:rPr>
        <w:t xml:space="preserve"> plants. </w:t>
      </w:r>
      <w:r w:rsidRPr="001B2C2A">
        <w:rPr>
          <w:rFonts w:ascii="Times New Roman" w:hAnsi="Times New Roman"/>
          <w:i/>
          <w:color w:val="000000" w:themeColor="text1"/>
          <w:sz w:val="24"/>
          <w:szCs w:val="24"/>
          <w:lang w:val="en-US"/>
        </w:rPr>
        <w:t>Chemosphere</w:t>
      </w:r>
      <w:r w:rsidR="007E6532">
        <w:rPr>
          <w:rFonts w:ascii="Times New Roman" w:hAnsi="Times New Roman"/>
          <w:color w:val="000000" w:themeColor="text1"/>
          <w:sz w:val="24"/>
          <w:szCs w:val="24"/>
          <w:lang w:val="en-US"/>
        </w:rPr>
        <w:t>,</w:t>
      </w:r>
      <w:r w:rsidR="007E6532" w:rsidRPr="001B2C2A">
        <w:rPr>
          <w:rFonts w:ascii="Times New Roman" w:hAnsi="Times New Roman"/>
          <w:color w:val="000000" w:themeColor="text1"/>
          <w:sz w:val="24"/>
          <w:szCs w:val="24"/>
          <w:lang w:val="en-US"/>
        </w:rPr>
        <w:t xml:space="preserve"> </w:t>
      </w:r>
      <w:r w:rsidR="006E080C" w:rsidRPr="006E080C">
        <w:rPr>
          <w:rFonts w:ascii="Times New Roman" w:hAnsi="Times New Roman"/>
          <w:i/>
          <w:color w:val="000000" w:themeColor="text1"/>
          <w:sz w:val="24"/>
          <w:szCs w:val="24"/>
          <w:lang w:val="en-US"/>
        </w:rPr>
        <w:t>70</w:t>
      </w:r>
      <w:r w:rsidRPr="001B2C2A">
        <w:rPr>
          <w:rFonts w:ascii="Times New Roman" w:hAnsi="Times New Roman"/>
          <w:color w:val="000000" w:themeColor="text1"/>
          <w:sz w:val="24"/>
          <w:szCs w:val="24"/>
          <w:lang w:val="en-US"/>
        </w:rPr>
        <w:t>(1</w:t>
      </w:r>
      <w:r w:rsidR="007E6532" w:rsidRPr="001B2C2A">
        <w:rPr>
          <w:rFonts w:ascii="Times New Roman" w:hAnsi="Times New Roman"/>
          <w:color w:val="000000" w:themeColor="text1"/>
          <w:sz w:val="24"/>
          <w:szCs w:val="24"/>
          <w:lang w:val="en-US"/>
        </w:rPr>
        <w:t>)</w:t>
      </w:r>
      <w:r w:rsidR="007E6532">
        <w:rPr>
          <w:rFonts w:ascii="Times New Roman" w:hAnsi="Times New Roman"/>
          <w:color w:val="000000" w:themeColor="text1"/>
          <w:sz w:val="24"/>
          <w:szCs w:val="24"/>
          <w:lang w:val="en-US"/>
        </w:rPr>
        <w:t>,</w:t>
      </w:r>
      <w:r w:rsidR="007E6532" w:rsidRPr="001B2C2A">
        <w:rPr>
          <w:rFonts w:ascii="Times New Roman" w:hAnsi="Times New Roman"/>
          <w:color w:val="000000" w:themeColor="text1"/>
          <w:sz w:val="24"/>
          <w:szCs w:val="24"/>
          <w:lang w:val="en-US"/>
        </w:rPr>
        <w:t xml:space="preserve"> </w:t>
      </w:r>
      <w:r w:rsidRPr="001B2C2A">
        <w:rPr>
          <w:rFonts w:ascii="Times New Roman" w:hAnsi="Times New Roman"/>
          <w:color w:val="000000" w:themeColor="text1"/>
          <w:sz w:val="24"/>
          <w:szCs w:val="24"/>
          <w:lang w:val="en-US"/>
        </w:rPr>
        <w:t>36-45.</w:t>
      </w:r>
    </w:p>
    <w:p w:rsidR="00F3254C" w:rsidRPr="001B2C2A" w:rsidRDefault="006E080C" w:rsidP="00F3254C">
      <w:pPr>
        <w:spacing w:after="0" w:line="240" w:lineRule="auto"/>
        <w:ind w:left="851" w:hanging="851"/>
        <w:jc w:val="both"/>
        <w:rPr>
          <w:rFonts w:ascii="Times New Roman" w:hAnsi="Times New Roman"/>
          <w:color w:val="000000" w:themeColor="text1"/>
          <w:sz w:val="24"/>
          <w:szCs w:val="24"/>
          <w:lang w:val="en-US"/>
        </w:rPr>
      </w:pPr>
      <w:proofErr w:type="spellStart"/>
      <w:r w:rsidRPr="003551DB">
        <w:rPr>
          <w:rFonts w:ascii="Times New Roman" w:hAnsi="Times New Roman"/>
          <w:color w:val="000000" w:themeColor="text1"/>
          <w:sz w:val="24"/>
          <w:szCs w:val="24"/>
          <w:lang w:val="es-CO"/>
        </w:rPr>
        <w:t>Yadav</w:t>
      </w:r>
      <w:proofErr w:type="spellEnd"/>
      <w:r w:rsidRPr="003551DB">
        <w:rPr>
          <w:rFonts w:ascii="Times New Roman" w:hAnsi="Times New Roman"/>
          <w:color w:val="000000" w:themeColor="text1"/>
          <w:sz w:val="24"/>
          <w:szCs w:val="24"/>
          <w:lang w:val="es-CO"/>
        </w:rPr>
        <w:t xml:space="preserve">, A., </w:t>
      </w:r>
      <w:proofErr w:type="spellStart"/>
      <w:r w:rsidRPr="003551DB">
        <w:rPr>
          <w:rFonts w:ascii="Times New Roman" w:hAnsi="Times New Roman"/>
          <w:color w:val="000000" w:themeColor="text1"/>
          <w:sz w:val="24"/>
          <w:szCs w:val="24"/>
          <w:lang w:val="es-CO"/>
        </w:rPr>
        <w:t>Ghosh</w:t>
      </w:r>
      <w:proofErr w:type="spellEnd"/>
      <w:r w:rsidRPr="003551DB">
        <w:rPr>
          <w:rFonts w:ascii="Times New Roman" w:hAnsi="Times New Roman"/>
          <w:color w:val="000000" w:themeColor="text1"/>
          <w:sz w:val="24"/>
          <w:szCs w:val="24"/>
          <w:lang w:val="es-CO"/>
        </w:rPr>
        <w:t xml:space="preserve">, S., </w:t>
      </w:r>
      <w:proofErr w:type="spellStart"/>
      <w:r w:rsidRPr="003551DB">
        <w:rPr>
          <w:rFonts w:ascii="Times New Roman" w:hAnsi="Times New Roman"/>
          <w:color w:val="000000" w:themeColor="text1"/>
          <w:sz w:val="24"/>
          <w:szCs w:val="24"/>
          <w:lang w:val="es-CO"/>
        </w:rPr>
        <w:t>Verma</w:t>
      </w:r>
      <w:proofErr w:type="spellEnd"/>
      <w:r w:rsidRPr="003551DB">
        <w:rPr>
          <w:rFonts w:ascii="Times New Roman" w:hAnsi="Times New Roman"/>
          <w:color w:val="000000" w:themeColor="text1"/>
          <w:sz w:val="24"/>
          <w:szCs w:val="24"/>
          <w:lang w:val="es-CO"/>
        </w:rPr>
        <w:t xml:space="preserve">, P., </w:t>
      </w:r>
      <w:proofErr w:type="spellStart"/>
      <w:r w:rsidRPr="003551DB">
        <w:rPr>
          <w:rFonts w:ascii="Times New Roman" w:hAnsi="Times New Roman"/>
          <w:color w:val="000000" w:themeColor="text1"/>
          <w:sz w:val="24"/>
          <w:szCs w:val="24"/>
          <w:lang w:val="es-CO"/>
        </w:rPr>
        <w:t>Kumar</w:t>
      </w:r>
      <w:proofErr w:type="spellEnd"/>
      <w:r w:rsidRPr="003551DB">
        <w:rPr>
          <w:rFonts w:ascii="Times New Roman" w:hAnsi="Times New Roman"/>
          <w:color w:val="000000" w:themeColor="text1"/>
          <w:sz w:val="24"/>
          <w:szCs w:val="24"/>
          <w:lang w:val="es-CO"/>
        </w:rPr>
        <w:t xml:space="preserve">, A. (2014). </w:t>
      </w:r>
      <w:r w:rsidR="00F3254C" w:rsidRPr="001B2C2A">
        <w:rPr>
          <w:rFonts w:ascii="Times New Roman" w:hAnsi="Times New Roman"/>
          <w:color w:val="000000" w:themeColor="text1"/>
          <w:sz w:val="24"/>
          <w:szCs w:val="24"/>
          <w:lang w:val="en-US"/>
        </w:rPr>
        <w:t xml:space="preserve">Prospecting cold deserts of north </w:t>
      </w:r>
      <w:proofErr w:type="spellStart"/>
      <w:r w:rsidR="00F3254C" w:rsidRPr="001B2C2A">
        <w:rPr>
          <w:rFonts w:ascii="Times New Roman" w:hAnsi="Times New Roman"/>
          <w:color w:val="000000" w:themeColor="text1"/>
          <w:sz w:val="24"/>
          <w:szCs w:val="24"/>
          <w:lang w:val="en-US"/>
        </w:rPr>
        <w:t>westernKimalayas</w:t>
      </w:r>
      <w:proofErr w:type="spellEnd"/>
      <w:r w:rsidR="00F3254C" w:rsidRPr="001B2C2A">
        <w:rPr>
          <w:rFonts w:ascii="Times New Roman" w:hAnsi="Times New Roman"/>
          <w:color w:val="000000" w:themeColor="text1"/>
          <w:sz w:val="24"/>
          <w:szCs w:val="24"/>
          <w:lang w:val="en-US"/>
        </w:rPr>
        <w:t xml:space="preserve"> for microbial diversity and plant growth promoting attributes. </w:t>
      </w:r>
      <w:r w:rsidR="00F3254C" w:rsidRPr="001B2C2A">
        <w:rPr>
          <w:rFonts w:ascii="Times New Roman" w:hAnsi="Times New Roman"/>
          <w:i/>
          <w:color w:val="000000" w:themeColor="text1"/>
          <w:sz w:val="24"/>
          <w:szCs w:val="24"/>
          <w:lang w:val="en-US"/>
        </w:rPr>
        <w:t>Journal of Bioscience and Bioengineering</w:t>
      </w:r>
      <w:r w:rsidR="007E6532">
        <w:rPr>
          <w:rFonts w:ascii="Times New Roman" w:hAnsi="Times New Roman"/>
          <w:color w:val="000000" w:themeColor="text1"/>
          <w:sz w:val="24"/>
          <w:szCs w:val="24"/>
          <w:lang w:val="en-US"/>
        </w:rPr>
        <w:t xml:space="preserve">, </w:t>
      </w:r>
      <w:r w:rsidRPr="006E080C">
        <w:rPr>
          <w:rFonts w:ascii="Times New Roman" w:hAnsi="Times New Roman"/>
          <w:i/>
          <w:iCs/>
          <w:color w:val="000000" w:themeColor="text1"/>
          <w:shd w:val="clear" w:color="auto" w:fill="FFFFFF"/>
          <w:lang w:val="en-US"/>
        </w:rPr>
        <w:t>119</w:t>
      </w:r>
      <w:r w:rsidR="00F3254C" w:rsidRPr="001B2C2A">
        <w:rPr>
          <w:rFonts w:ascii="Times New Roman" w:hAnsi="Times New Roman"/>
          <w:color w:val="000000" w:themeColor="text1"/>
          <w:shd w:val="clear" w:color="auto" w:fill="FFFFFF"/>
          <w:lang w:val="en-US"/>
        </w:rPr>
        <w:t>(6</w:t>
      </w:r>
      <w:r w:rsidR="007E6532" w:rsidRPr="001B2C2A">
        <w:rPr>
          <w:rFonts w:ascii="Times New Roman" w:hAnsi="Times New Roman"/>
          <w:color w:val="000000" w:themeColor="text1"/>
          <w:shd w:val="clear" w:color="auto" w:fill="FFFFFF"/>
          <w:lang w:val="en-US"/>
        </w:rPr>
        <w:t>)</w:t>
      </w:r>
      <w:proofErr w:type="gramStart"/>
      <w:r w:rsidR="007E6532">
        <w:rPr>
          <w:rFonts w:ascii="Times New Roman" w:hAnsi="Times New Roman"/>
          <w:color w:val="000000" w:themeColor="text1"/>
          <w:shd w:val="clear" w:color="auto" w:fill="FFFFFF"/>
          <w:lang w:val="en-US"/>
        </w:rPr>
        <w:t xml:space="preserve">, </w:t>
      </w:r>
      <w:r w:rsidR="007E6532" w:rsidRPr="001B2C2A">
        <w:rPr>
          <w:rFonts w:ascii="Times New Roman" w:hAnsi="Times New Roman"/>
          <w:color w:val="000000" w:themeColor="text1"/>
          <w:shd w:val="clear" w:color="auto" w:fill="FFFFFF"/>
          <w:lang w:val="en-US"/>
        </w:rPr>
        <w:t xml:space="preserve"> </w:t>
      </w:r>
      <w:r w:rsidR="00F3254C" w:rsidRPr="001B2C2A">
        <w:rPr>
          <w:rFonts w:ascii="Times New Roman" w:hAnsi="Times New Roman"/>
          <w:color w:val="000000" w:themeColor="text1"/>
          <w:shd w:val="clear" w:color="auto" w:fill="FFFFFF"/>
          <w:lang w:val="en-US"/>
        </w:rPr>
        <w:t>683</w:t>
      </w:r>
      <w:proofErr w:type="gramEnd"/>
      <w:r w:rsidR="00F3254C" w:rsidRPr="001B2C2A">
        <w:rPr>
          <w:rFonts w:ascii="Times New Roman" w:hAnsi="Times New Roman"/>
          <w:color w:val="000000" w:themeColor="text1"/>
          <w:shd w:val="clear" w:color="auto" w:fill="FFFFFF"/>
          <w:lang w:val="en-US"/>
        </w:rPr>
        <w:t>-693.</w:t>
      </w:r>
    </w:p>
    <w:p w:rsidR="00A739C2" w:rsidRPr="001B2C2A" w:rsidRDefault="00A739C2" w:rsidP="00F3254C">
      <w:pPr>
        <w:spacing w:after="0" w:line="240" w:lineRule="auto"/>
        <w:ind w:left="851" w:hanging="851"/>
        <w:jc w:val="both"/>
        <w:rPr>
          <w:rFonts w:ascii="Times New Roman" w:hAnsi="Times New Roman"/>
          <w:color w:val="000000" w:themeColor="text1"/>
          <w:sz w:val="24"/>
          <w:szCs w:val="24"/>
          <w:lang w:val="es-CO"/>
        </w:rPr>
      </w:pPr>
    </w:p>
    <w:sectPr w:rsidR="00A739C2" w:rsidRPr="001B2C2A" w:rsidSect="003551DB">
      <w:type w:val="continuous"/>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826" w:rsidRDefault="00676826" w:rsidP="001761F1">
      <w:pPr>
        <w:spacing w:after="0" w:line="240" w:lineRule="auto"/>
      </w:pPr>
      <w:r>
        <w:separator/>
      </w:r>
    </w:p>
  </w:endnote>
  <w:endnote w:type="continuationSeparator" w:id="0">
    <w:p w:rsidR="00676826" w:rsidRDefault="00676826" w:rsidP="001761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LegacySansStd-Book">
    <w:altName w:val="MS Gothic"/>
    <w:panose1 w:val="00000000000000000000"/>
    <w:charset w:val="80"/>
    <w:family w:val="swiss"/>
    <w:notTrueType/>
    <w:pitch w:val="default"/>
    <w:sig w:usb0="00000001" w:usb1="08070000" w:usb2="00000010" w:usb3="00000000" w:csb0="00020000" w:csb1="00000000"/>
  </w:font>
  <w:font w:name="Noteworthy Bold">
    <w:altName w:val="Arial Unicode MS"/>
    <w:charset w:val="00"/>
    <w:family w:val="auto"/>
    <w:pitch w:val="variable"/>
    <w:sig w:usb0="8000006F" w:usb1="08000048" w:usb2="146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826" w:rsidRDefault="00676826" w:rsidP="001761F1">
      <w:pPr>
        <w:spacing w:after="0" w:line="240" w:lineRule="auto"/>
      </w:pPr>
      <w:r>
        <w:separator/>
      </w:r>
    </w:p>
  </w:footnote>
  <w:footnote w:type="continuationSeparator" w:id="0">
    <w:p w:rsidR="00676826" w:rsidRDefault="00676826" w:rsidP="001761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FC6886"/>
    <w:multiLevelType w:val="hybridMultilevel"/>
    <w:tmpl w:val="2BACDBFA"/>
    <w:lvl w:ilvl="0" w:tplc="EAEE3DE6">
      <w:start w:val="1"/>
      <w:numFmt w:val="decimal"/>
      <w:lvlText w:val="%1)"/>
      <w:lvlJc w:val="left"/>
      <w:pPr>
        <w:ind w:left="720" w:hanging="360"/>
      </w:pPr>
      <w:rPr>
        <w:rFonts w:cstheme="minorBid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7177261B"/>
    <w:multiLevelType w:val="hybridMultilevel"/>
    <w:tmpl w:val="33EAEF58"/>
    <w:lvl w:ilvl="0" w:tplc="9BB27B86">
      <w:start w:val="1"/>
      <w:numFmt w:val="decimal"/>
      <w:lvlText w:val="%1)"/>
      <w:lvlJc w:val="left"/>
      <w:pPr>
        <w:ind w:left="720" w:hanging="360"/>
      </w:pPr>
      <w:rPr>
        <w:rFonts w:hint="default"/>
        <w:i/>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ana Beatriz Sánchez López">
    <w15:presenceInfo w15:providerId="AD" w15:userId="S-1-5-21-360765391-1179639681-66669358-444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4"/>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761F1"/>
    <w:rsid w:val="000115CC"/>
    <w:rsid w:val="00034C27"/>
    <w:rsid w:val="00042736"/>
    <w:rsid w:val="000436DD"/>
    <w:rsid w:val="000458F0"/>
    <w:rsid w:val="000550EF"/>
    <w:rsid w:val="00060A46"/>
    <w:rsid w:val="000716A9"/>
    <w:rsid w:val="000760B2"/>
    <w:rsid w:val="00076F71"/>
    <w:rsid w:val="000C0EDB"/>
    <w:rsid w:val="000D4F7F"/>
    <w:rsid w:val="000F1822"/>
    <w:rsid w:val="000F444E"/>
    <w:rsid w:val="000F5EEA"/>
    <w:rsid w:val="000F6C60"/>
    <w:rsid w:val="00100034"/>
    <w:rsid w:val="001007A7"/>
    <w:rsid w:val="00105162"/>
    <w:rsid w:val="001136BE"/>
    <w:rsid w:val="00127C71"/>
    <w:rsid w:val="00137263"/>
    <w:rsid w:val="0014013E"/>
    <w:rsid w:val="00140266"/>
    <w:rsid w:val="001432FC"/>
    <w:rsid w:val="00144B26"/>
    <w:rsid w:val="001461AB"/>
    <w:rsid w:val="00152DB4"/>
    <w:rsid w:val="00156061"/>
    <w:rsid w:val="0016163F"/>
    <w:rsid w:val="00161EA2"/>
    <w:rsid w:val="00165975"/>
    <w:rsid w:val="0016698C"/>
    <w:rsid w:val="001702E3"/>
    <w:rsid w:val="001727D3"/>
    <w:rsid w:val="001761F1"/>
    <w:rsid w:val="0018631E"/>
    <w:rsid w:val="00186FC5"/>
    <w:rsid w:val="0019124C"/>
    <w:rsid w:val="00197B3A"/>
    <w:rsid w:val="001A1592"/>
    <w:rsid w:val="001A3F93"/>
    <w:rsid w:val="001B2C2A"/>
    <w:rsid w:val="001C6B18"/>
    <w:rsid w:val="001D227F"/>
    <w:rsid w:val="001E6847"/>
    <w:rsid w:val="00213B5D"/>
    <w:rsid w:val="00220F0D"/>
    <w:rsid w:val="002241AB"/>
    <w:rsid w:val="00227091"/>
    <w:rsid w:val="00227E29"/>
    <w:rsid w:val="002353D2"/>
    <w:rsid w:val="00240459"/>
    <w:rsid w:val="00240567"/>
    <w:rsid w:val="00242375"/>
    <w:rsid w:val="00244489"/>
    <w:rsid w:val="00244555"/>
    <w:rsid w:val="00250DE0"/>
    <w:rsid w:val="00253F4F"/>
    <w:rsid w:val="00260C13"/>
    <w:rsid w:val="00272EC3"/>
    <w:rsid w:val="00281D7F"/>
    <w:rsid w:val="002A7708"/>
    <w:rsid w:val="002B6DA9"/>
    <w:rsid w:val="002C07E1"/>
    <w:rsid w:val="002C1C26"/>
    <w:rsid w:val="002C6CCA"/>
    <w:rsid w:val="002D290A"/>
    <w:rsid w:val="002D4132"/>
    <w:rsid w:val="002D609C"/>
    <w:rsid w:val="002D6879"/>
    <w:rsid w:val="002D721D"/>
    <w:rsid w:val="002E6127"/>
    <w:rsid w:val="002F0B92"/>
    <w:rsid w:val="00304C00"/>
    <w:rsid w:val="003102A1"/>
    <w:rsid w:val="003111B8"/>
    <w:rsid w:val="00323064"/>
    <w:rsid w:val="003233F9"/>
    <w:rsid w:val="0032370E"/>
    <w:rsid w:val="0032471C"/>
    <w:rsid w:val="00324F5D"/>
    <w:rsid w:val="00327A93"/>
    <w:rsid w:val="00337AE0"/>
    <w:rsid w:val="00346272"/>
    <w:rsid w:val="00347F11"/>
    <w:rsid w:val="003506DB"/>
    <w:rsid w:val="00352AAF"/>
    <w:rsid w:val="00353C59"/>
    <w:rsid w:val="003551DB"/>
    <w:rsid w:val="00355896"/>
    <w:rsid w:val="00374AFC"/>
    <w:rsid w:val="003764EC"/>
    <w:rsid w:val="003842E6"/>
    <w:rsid w:val="003A430F"/>
    <w:rsid w:val="003A7334"/>
    <w:rsid w:val="003C3137"/>
    <w:rsid w:val="003C3E62"/>
    <w:rsid w:val="003E1A3D"/>
    <w:rsid w:val="003E1B2B"/>
    <w:rsid w:val="00401801"/>
    <w:rsid w:val="00410055"/>
    <w:rsid w:val="00427553"/>
    <w:rsid w:val="00431595"/>
    <w:rsid w:val="00435E43"/>
    <w:rsid w:val="004510EA"/>
    <w:rsid w:val="0045513A"/>
    <w:rsid w:val="0045724E"/>
    <w:rsid w:val="00470C8D"/>
    <w:rsid w:val="004710A8"/>
    <w:rsid w:val="0047229B"/>
    <w:rsid w:val="00473C51"/>
    <w:rsid w:val="00473CC6"/>
    <w:rsid w:val="00475F0C"/>
    <w:rsid w:val="00481E66"/>
    <w:rsid w:val="004831B6"/>
    <w:rsid w:val="00486963"/>
    <w:rsid w:val="00490187"/>
    <w:rsid w:val="004A3400"/>
    <w:rsid w:val="004B102F"/>
    <w:rsid w:val="004D1647"/>
    <w:rsid w:val="004E364D"/>
    <w:rsid w:val="005024FC"/>
    <w:rsid w:val="005104EB"/>
    <w:rsid w:val="005124AD"/>
    <w:rsid w:val="00525161"/>
    <w:rsid w:val="00530FA3"/>
    <w:rsid w:val="00541913"/>
    <w:rsid w:val="00545999"/>
    <w:rsid w:val="00552EA1"/>
    <w:rsid w:val="00553F89"/>
    <w:rsid w:val="0055662C"/>
    <w:rsid w:val="00566C2E"/>
    <w:rsid w:val="005670B4"/>
    <w:rsid w:val="00570354"/>
    <w:rsid w:val="0058022E"/>
    <w:rsid w:val="005A1564"/>
    <w:rsid w:val="005B73F7"/>
    <w:rsid w:val="005C0768"/>
    <w:rsid w:val="005C262E"/>
    <w:rsid w:val="005C5583"/>
    <w:rsid w:val="005D5EE8"/>
    <w:rsid w:val="005F0915"/>
    <w:rsid w:val="006008B7"/>
    <w:rsid w:val="006327F5"/>
    <w:rsid w:val="00645835"/>
    <w:rsid w:val="00650D3D"/>
    <w:rsid w:val="00657586"/>
    <w:rsid w:val="0066023D"/>
    <w:rsid w:val="00662F1A"/>
    <w:rsid w:val="00665AAF"/>
    <w:rsid w:val="00671A42"/>
    <w:rsid w:val="00671B7E"/>
    <w:rsid w:val="00676826"/>
    <w:rsid w:val="0068029F"/>
    <w:rsid w:val="006845D3"/>
    <w:rsid w:val="0069655B"/>
    <w:rsid w:val="006A316E"/>
    <w:rsid w:val="006A7326"/>
    <w:rsid w:val="006B6C58"/>
    <w:rsid w:val="006C4F28"/>
    <w:rsid w:val="006D4073"/>
    <w:rsid w:val="006E080C"/>
    <w:rsid w:val="006F4D53"/>
    <w:rsid w:val="00704E7A"/>
    <w:rsid w:val="007163A8"/>
    <w:rsid w:val="0072038B"/>
    <w:rsid w:val="00721C9F"/>
    <w:rsid w:val="007248A9"/>
    <w:rsid w:val="00731B57"/>
    <w:rsid w:val="00733DA2"/>
    <w:rsid w:val="00742FD4"/>
    <w:rsid w:val="00751FEC"/>
    <w:rsid w:val="00764254"/>
    <w:rsid w:val="0076555B"/>
    <w:rsid w:val="00780324"/>
    <w:rsid w:val="0078724B"/>
    <w:rsid w:val="007A21EF"/>
    <w:rsid w:val="007A3795"/>
    <w:rsid w:val="007A66CD"/>
    <w:rsid w:val="007B3BD1"/>
    <w:rsid w:val="007B479C"/>
    <w:rsid w:val="007D7B5E"/>
    <w:rsid w:val="007E6532"/>
    <w:rsid w:val="007F7A5D"/>
    <w:rsid w:val="00804162"/>
    <w:rsid w:val="00806308"/>
    <w:rsid w:val="008152B4"/>
    <w:rsid w:val="0082165E"/>
    <w:rsid w:val="00830591"/>
    <w:rsid w:val="00831292"/>
    <w:rsid w:val="00846CB0"/>
    <w:rsid w:val="00851341"/>
    <w:rsid w:val="00853939"/>
    <w:rsid w:val="00870794"/>
    <w:rsid w:val="00880C90"/>
    <w:rsid w:val="00883949"/>
    <w:rsid w:val="008857B3"/>
    <w:rsid w:val="0089153A"/>
    <w:rsid w:val="008A15A3"/>
    <w:rsid w:val="008A527D"/>
    <w:rsid w:val="008B1BF7"/>
    <w:rsid w:val="008B798A"/>
    <w:rsid w:val="008C2032"/>
    <w:rsid w:val="008D1F1B"/>
    <w:rsid w:val="008D4A61"/>
    <w:rsid w:val="008E5399"/>
    <w:rsid w:val="008E7527"/>
    <w:rsid w:val="008F2334"/>
    <w:rsid w:val="008F7AC7"/>
    <w:rsid w:val="0090037A"/>
    <w:rsid w:val="00904792"/>
    <w:rsid w:val="009138CC"/>
    <w:rsid w:val="00922881"/>
    <w:rsid w:val="0092335D"/>
    <w:rsid w:val="00926FAC"/>
    <w:rsid w:val="009345CD"/>
    <w:rsid w:val="0093707A"/>
    <w:rsid w:val="00937D38"/>
    <w:rsid w:val="00945A1B"/>
    <w:rsid w:val="00950FE9"/>
    <w:rsid w:val="00951E2E"/>
    <w:rsid w:val="009524BE"/>
    <w:rsid w:val="00960161"/>
    <w:rsid w:val="00964295"/>
    <w:rsid w:val="00966BA9"/>
    <w:rsid w:val="009824C6"/>
    <w:rsid w:val="00990EFA"/>
    <w:rsid w:val="00991FB9"/>
    <w:rsid w:val="009A08ED"/>
    <w:rsid w:val="009A491A"/>
    <w:rsid w:val="009C0D5C"/>
    <w:rsid w:val="009C182F"/>
    <w:rsid w:val="009C2F9E"/>
    <w:rsid w:val="009C4886"/>
    <w:rsid w:val="009C49B0"/>
    <w:rsid w:val="009C7ACA"/>
    <w:rsid w:val="009E0397"/>
    <w:rsid w:val="009E68E8"/>
    <w:rsid w:val="009F1743"/>
    <w:rsid w:val="00A100ED"/>
    <w:rsid w:val="00A11C25"/>
    <w:rsid w:val="00A57B0D"/>
    <w:rsid w:val="00A645CF"/>
    <w:rsid w:val="00A739C2"/>
    <w:rsid w:val="00A74752"/>
    <w:rsid w:val="00A747A6"/>
    <w:rsid w:val="00A7580A"/>
    <w:rsid w:val="00A83DD4"/>
    <w:rsid w:val="00AA0B6A"/>
    <w:rsid w:val="00AA3F32"/>
    <w:rsid w:val="00AB04B9"/>
    <w:rsid w:val="00AB1929"/>
    <w:rsid w:val="00AB4281"/>
    <w:rsid w:val="00AB50D3"/>
    <w:rsid w:val="00AB6095"/>
    <w:rsid w:val="00AC0E96"/>
    <w:rsid w:val="00AD062E"/>
    <w:rsid w:val="00AD769F"/>
    <w:rsid w:val="00AE0D30"/>
    <w:rsid w:val="00AE755A"/>
    <w:rsid w:val="00AF5380"/>
    <w:rsid w:val="00B006CC"/>
    <w:rsid w:val="00B223EF"/>
    <w:rsid w:val="00B22646"/>
    <w:rsid w:val="00B24F04"/>
    <w:rsid w:val="00B31A3C"/>
    <w:rsid w:val="00B40833"/>
    <w:rsid w:val="00B429CE"/>
    <w:rsid w:val="00B42CDC"/>
    <w:rsid w:val="00B45858"/>
    <w:rsid w:val="00B57648"/>
    <w:rsid w:val="00B60BE1"/>
    <w:rsid w:val="00B65BAB"/>
    <w:rsid w:val="00B7306F"/>
    <w:rsid w:val="00B76713"/>
    <w:rsid w:val="00B76D6D"/>
    <w:rsid w:val="00B86AA0"/>
    <w:rsid w:val="00B87741"/>
    <w:rsid w:val="00B9116D"/>
    <w:rsid w:val="00BB0A03"/>
    <w:rsid w:val="00BC0C7A"/>
    <w:rsid w:val="00BC0ED7"/>
    <w:rsid w:val="00BC2D2B"/>
    <w:rsid w:val="00BD1ED3"/>
    <w:rsid w:val="00BD24FF"/>
    <w:rsid w:val="00BD26F1"/>
    <w:rsid w:val="00BD51CF"/>
    <w:rsid w:val="00BD721D"/>
    <w:rsid w:val="00BE18C0"/>
    <w:rsid w:val="00BE3E39"/>
    <w:rsid w:val="00BE440E"/>
    <w:rsid w:val="00BE4453"/>
    <w:rsid w:val="00BF7747"/>
    <w:rsid w:val="00BF7E12"/>
    <w:rsid w:val="00C0391A"/>
    <w:rsid w:val="00C12485"/>
    <w:rsid w:val="00C16800"/>
    <w:rsid w:val="00C20715"/>
    <w:rsid w:val="00C2436A"/>
    <w:rsid w:val="00C2701D"/>
    <w:rsid w:val="00C35333"/>
    <w:rsid w:val="00C4195E"/>
    <w:rsid w:val="00C44F48"/>
    <w:rsid w:val="00C45B42"/>
    <w:rsid w:val="00C500FA"/>
    <w:rsid w:val="00C57B73"/>
    <w:rsid w:val="00C638F6"/>
    <w:rsid w:val="00C75352"/>
    <w:rsid w:val="00C77BF8"/>
    <w:rsid w:val="00C93597"/>
    <w:rsid w:val="00CA30E4"/>
    <w:rsid w:val="00CB0040"/>
    <w:rsid w:val="00CB3109"/>
    <w:rsid w:val="00CB38D8"/>
    <w:rsid w:val="00CB7506"/>
    <w:rsid w:val="00CC5021"/>
    <w:rsid w:val="00CC6FE8"/>
    <w:rsid w:val="00CD48D1"/>
    <w:rsid w:val="00CD564F"/>
    <w:rsid w:val="00CD7778"/>
    <w:rsid w:val="00CE3342"/>
    <w:rsid w:val="00CF0E3A"/>
    <w:rsid w:val="00CF32E1"/>
    <w:rsid w:val="00CF3579"/>
    <w:rsid w:val="00D01F12"/>
    <w:rsid w:val="00D06689"/>
    <w:rsid w:val="00D0737B"/>
    <w:rsid w:val="00D130B2"/>
    <w:rsid w:val="00D213AD"/>
    <w:rsid w:val="00D33DB6"/>
    <w:rsid w:val="00D4089F"/>
    <w:rsid w:val="00D44DDB"/>
    <w:rsid w:val="00D453CB"/>
    <w:rsid w:val="00D537B3"/>
    <w:rsid w:val="00D635CF"/>
    <w:rsid w:val="00D837A2"/>
    <w:rsid w:val="00D9695D"/>
    <w:rsid w:val="00D971B7"/>
    <w:rsid w:val="00DA5E01"/>
    <w:rsid w:val="00DA7C7D"/>
    <w:rsid w:val="00DB1D35"/>
    <w:rsid w:val="00DB4466"/>
    <w:rsid w:val="00DB4919"/>
    <w:rsid w:val="00DB66E9"/>
    <w:rsid w:val="00DD5B8D"/>
    <w:rsid w:val="00DD5E63"/>
    <w:rsid w:val="00DE054C"/>
    <w:rsid w:val="00DF04E2"/>
    <w:rsid w:val="00DF71E5"/>
    <w:rsid w:val="00E008ED"/>
    <w:rsid w:val="00E04207"/>
    <w:rsid w:val="00E043F7"/>
    <w:rsid w:val="00E10406"/>
    <w:rsid w:val="00E15098"/>
    <w:rsid w:val="00E15C9B"/>
    <w:rsid w:val="00E16B2A"/>
    <w:rsid w:val="00E3139E"/>
    <w:rsid w:val="00E34382"/>
    <w:rsid w:val="00E4434C"/>
    <w:rsid w:val="00E46ECF"/>
    <w:rsid w:val="00E52C1C"/>
    <w:rsid w:val="00E71078"/>
    <w:rsid w:val="00E72DB0"/>
    <w:rsid w:val="00E87402"/>
    <w:rsid w:val="00E93D1A"/>
    <w:rsid w:val="00E944BD"/>
    <w:rsid w:val="00E94C68"/>
    <w:rsid w:val="00E951BF"/>
    <w:rsid w:val="00EA7E8B"/>
    <w:rsid w:val="00EC0F67"/>
    <w:rsid w:val="00EC1F82"/>
    <w:rsid w:val="00EE47FD"/>
    <w:rsid w:val="00EF5CCA"/>
    <w:rsid w:val="00F20E73"/>
    <w:rsid w:val="00F217D7"/>
    <w:rsid w:val="00F227E7"/>
    <w:rsid w:val="00F30236"/>
    <w:rsid w:val="00F3254C"/>
    <w:rsid w:val="00F3414A"/>
    <w:rsid w:val="00F408F6"/>
    <w:rsid w:val="00F45569"/>
    <w:rsid w:val="00F62ECF"/>
    <w:rsid w:val="00F67337"/>
    <w:rsid w:val="00F67D07"/>
    <w:rsid w:val="00F76006"/>
    <w:rsid w:val="00F77C39"/>
    <w:rsid w:val="00F838CA"/>
    <w:rsid w:val="00F85FF8"/>
    <w:rsid w:val="00F90042"/>
    <w:rsid w:val="00FA4A59"/>
    <w:rsid w:val="00FB269E"/>
    <w:rsid w:val="00FC4220"/>
    <w:rsid w:val="00FC45A4"/>
    <w:rsid w:val="00FC6A60"/>
    <w:rsid w:val="00FE0F1F"/>
    <w:rsid w:val="00FE14AD"/>
    <w:rsid w:val="00FE1FA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1F1"/>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1761F1"/>
    <w:rPr>
      <w:color w:val="0000FF"/>
      <w:u w:val="single"/>
    </w:rPr>
  </w:style>
  <w:style w:type="paragraph" w:styleId="Textoindependiente2">
    <w:name w:val="Body Text 2"/>
    <w:basedOn w:val="Normal"/>
    <w:link w:val="Textoindependiente2Car"/>
    <w:rsid w:val="001761F1"/>
    <w:pPr>
      <w:spacing w:after="0" w:line="240" w:lineRule="auto"/>
      <w:jc w:val="both"/>
    </w:pPr>
    <w:rPr>
      <w:rFonts w:ascii="Arial" w:hAnsi="Arial"/>
      <w:sz w:val="20"/>
      <w:lang w:eastAsia="es-ES"/>
    </w:rPr>
  </w:style>
  <w:style w:type="character" w:customStyle="1" w:styleId="Textoindependiente2Car">
    <w:name w:val="Texto independiente 2 Car"/>
    <w:basedOn w:val="Fuentedeprrafopredeter"/>
    <w:link w:val="Textoindependiente2"/>
    <w:rsid w:val="001761F1"/>
    <w:rPr>
      <w:rFonts w:ascii="Arial" w:eastAsia="Calibri" w:hAnsi="Arial" w:cs="Times New Roman"/>
      <w:sz w:val="20"/>
      <w:lang w:eastAsia="es-ES"/>
    </w:rPr>
  </w:style>
  <w:style w:type="character" w:customStyle="1" w:styleId="hps">
    <w:name w:val="hps"/>
    <w:rsid w:val="001761F1"/>
  </w:style>
  <w:style w:type="character" w:customStyle="1" w:styleId="st1">
    <w:name w:val="st1"/>
    <w:rsid w:val="001761F1"/>
  </w:style>
  <w:style w:type="paragraph" w:styleId="Textonotapie">
    <w:name w:val="footnote text"/>
    <w:basedOn w:val="Normal"/>
    <w:link w:val="TextonotapieCar"/>
    <w:uiPriority w:val="99"/>
    <w:unhideWhenUsed/>
    <w:rsid w:val="001761F1"/>
    <w:rPr>
      <w:sz w:val="24"/>
      <w:szCs w:val="24"/>
    </w:rPr>
  </w:style>
  <w:style w:type="character" w:customStyle="1" w:styleId="TextonotapieCar">
    <w:name w:val="Texto nota pie Car"/>
    <w:basedOn w:val="Fuentedeprrafopredeter"/>
    <w:link w:val="Textonotapie"/>
    <w:uiPriority w:val="99"/>
    <w:rsid w:val="001761F1"/>
    <w:rPr>
      <w:rFonts w:ascii="Calibri" w:eastAsia="Calibri" w:hAnsi="Calibri" w:cs="Times New Roman"/>
      <w:sz w:val="24"/>
      <w:szCs w:val="24"/>
    </w:rPr>
  </w:style>
  <w:style w:type="character" w:styleId="Refdenotaalpie">
    <w:name w:val="footnote reference"/>
    <w:basedOn w:val="Fuentedeprrafopredeter"/>
    <w:uiPriority w:val="99"/>
    <w:unhideWhenUsed/>
    <w:rsid w:val="001761F1"/>
    <w:rPr>
      <w:vertAlign w:val="superscript"/>
    </w:rPr>
  </w:style>
  <w:style w:type="paragraph" w:styleId="Textocomentario">
    <w:name w:val="annotation text"/>
    <w:basedOn w:val="Normal"/>
    <w:link w:val="TextocomentarioCar"/>
    <w:uiPriority w:val="99"/>
    <w:semiHidden/>
    <w:unhideWhenUsed/>
    <w:rsid w:val="001761F1"/>
    <w:pPr>
      <w:spacing w:line="240" w:lineRule="auto"/>
    </w:pPr>
    <w:rPr>
      <w:rFonts w:asciiTheme="minorHAnsi" w:eastAsiaTheme="minorHAnsi" w:hAnsiTheme="minorHAnsi" w:cstheme="minorBidi"/>
      <w:sz w:val="20"/>
      <w:szCs w:val="20"/>
      <w:lang w:val="en-US"/>
    </w:rPr>
  </w:style>
  <w:style w:type="character" w:customStyle="1" w:styleId="TextocomentarioCar">
    <w:name w:val="Texto comentario Car"/>
    <w:basedOn w:val="Fuentedeprrafopredeter"/>
    <w:link w:val="Textocomentario"/>
    <w:uiPriority w:val="99"/>
    <w:semiHidden/>
    <w:rsid w:val="001761F1"/>
    <w:rPr>
      <w:sz w:val="20"/>
      <w:szCs w:val="20"/>
      <w:lang w:val="en-US"/>
    </w:rPr>
  </w:style>
  <w:style w:type="paragraph" w:customStyle="1" w:styleId="xmsonormal">
    <w:name w:val="x_msonormal"/>
    <w:basedOn w:val="Normal"/>
    <w:rsid w:val="001761F1"/>
    <w:pPr>
      <w:spacing w:before="100" w:beforeAutospacing="1" w:after="100" w:afterAutospacing="1" w:line="240" w:lineRule="auto"/>
    </w:pPr>
    <w:rPr>
      <w:rFonts w:ascii="Times New Roman" w:eastAsia="Times New Roman" w:hAnsi="Times New Roman"/>
      <w:sz w:val="24"/>
      <w:szCs w:val="24"/>
      <w:lang w:val="en-US"/>
    </w:rPr>
  </w:style>
  <w:style w:type="paragraph" w:styleId="Textodeglobo">
    <w:name w:val="Balloon Text"/>
    <w:basedOn w:val="Normal"/>
    <w:link w:val="TextodegloboCar"/>
    <w:uiPriority w:val="99"/>
    <w:semiHidden/>
    <w:unhideWhenUsed/>
    <w:rsid w:val="00BD24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24FF"/>
    <w:rPr>
      <w:rFonts w:ascii="Tahoma" w:eastAsia="Calibri" w:hAnsi="Tahoma" w:cs="Tahoma"/>
      <w:sz w:val="16"/>
      <w:szCs w:val="16"/>
    </w:rPr>
  </w:style>
  <w:style w:type="paragraph" w:styleId="NormalWeb">
    <w:name w:val="Normal (Web)"/>
    <w:basedOn w:val="Normal"/>
    <w:uiPriority w:val="99"/>
    <w:unhideWhenUsed/>
    <w:rsid w:val="00F3254C"/>
    <w:pPr>
      <w:spacing w:before="100" w:beforeAutospacing="1" w:after="100" w:afterAutospacing="1" w:line="240" w:lineRule="auto"/>
    </w:pPr>
    <w:rPr>
      <w:rFonts w:ascii="Times" w:eastAsia="MS Mincho" w:hAnsi="Times"/>
      <w:sz w:val="20"/>
      <w:szCs w:val="20"/>
      <w:lang w:val="es-ES_tradnl" w:eastAsia="es-ES"/>
    </w:rPr>
  </w:style>
  <w:style w:type="character" w:styleId="Nmerodelnea">
    <w:name w:val="line number"/>
    <w:basedOn w:val="Fuentedeprrafopredeter"/>
    <w:uiPriority w:val="99"/>
    <w:semiHidden/>
    <w:unhideWhenUsed/>
    <w:rsid w:val="00DD5B8D"/>
  </w:style>
  <w:style w:type="character" w:styleId="Refdecomentario">
    <w:name w:val="annotation reference"/>
    <w:basedOn w:val="Fuentedeprrafopredeter"/>
    <w:uiPriority w:val="99"/>
    <w:semiHidden/>
    <w:unhideWhenUsed/>
    <w:rsid w:val="00AA0B6A"/>
    <w:rPr>
      <w:sz w:val="16"/>
      <w:szCs w:val="16"/>
    </w:rPr>
  </w:style>
  <w:style w:type="paragraph" w:styleId="Asuntodelcomentario">
    <w:name w:val="annotation subject"/>
    <w:basedOn w:val="Textocomentario"/>
    <w:next w:val="Textocomentario"/>
    <w:link w:val="AsuntodelcomentarioCar"/>
    <w:uiPriority w:val="99"/>
    <w:semiHidden/>
    <w:unhideWhenUsed/>
    <w:rsid w:val="00AA0B6A"/>
    <w:rPr>
      <w:rFonts w:ascii="Calibri" w:eastAsia="Calibri" w:hAnsi="Calibri" w:cs="Times New Roman"/>
      <w:b/>
      <w:bCs/>
      <w:lang w:val="es-ES"/>
    </w:rPr>
  </w:style>
  <w:style w:type="character" w:customStyle="1" w:styleId="AsuntodelcomentarioCar">
    <w:name w:val="Asunto del comentario Car"/>
    <w:basedOn w:val="TextocomentarioCar"/>
    <w:link w:val="Asuntodelcomentario"/>
    <w:uiPriority w:val="99"/>
    <w:semiHidden/>
    <w:rsid w:val="00AA0B6A"/>
    <w:rPr>
      <w:rFonts w:ascii="Calibri" w:eastAsia="Calibri" w:hAnsi="Calibri" w:cs="Times New Roman"/>
      <w:b/>
      <w:bCs/>
      <w:sz w:val="20"/>
      <w:szCs w:val="20"/>
      <w:lang w:val="en-US"/>
    </w:rPr>
  </w:style>
  <w:style w:type="paragraph" w:styleId="Prrafodelista">
    <w:name w:val="List Paragraph"/>
    <w:basedOn w:val="Normal"/>
    <w:uiPriority w:val="34"/>
    <w:qFormat/>
    <w:rsid w:val="00AA0B6A"/>
    <w:pPr>
      <w:ind w:left="720"/>
      <w:contextualSpacing/>
    </w:pPr>
  </w:style>
  <w:style w:type="paragraph" w:styleId="Encabezado">
    <w:name w:val="header"/>
    <w:basedOn w:val="Normal"/>
    <w:link w:val="EncabezadoCar"/>
    <w:uiPriority w:val="99"/>
    <w:semiHidden/>
    <w:unhideWhenUsed/>
    <w:rsid w:val="007F7A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7F7A5D"/>
    <w:rPr>
      <w:rFonts w:ascii="Calibri" w:eastAsia="Calibri" w:hAnsi="Calibri" w:cs="Times New Roman"/>
    </w:rPr>
  </w:style>
  <w:style w:type="paragraph" w:styleId="Piedepgina">
    <w:name w:val="footer"/>
    <w:basedOn w:val="Normal"/>
    <w:link w:val="PiedepginaCar"/>
    <w:uiPriority w:val="99"/>
    <w:semiHidden/>
    <w:unhideWhenUsed/>
    <w:rsid w:val="007F7A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7F7A5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710351283">
      <w:bodyDiv w:val="1"/>
      <w:marLeft w:val="0"/>
      <w:marRight w:val="0"/>
      <w:marTop w:val="0"/>
      <w:marBottom w:val="0"/>
      <w:divBdr>
        <w:top w:val="none" w:sz="0" w:space="0" w:color="auto"/>
        <w:left w:val="none" w:sz="0" w:space="0" w:color="auto"/>
        <w:bottom w:val="none" w:sz="0" w:space="0" w:color="auto"/>
        <w:right w:val="none" w:sz="0" w:space="0" w:color="auto"/>
      </w:divBdr>
      <w:divsChild>
        <w:div w:id="80032462">
          <w:marLeft w:val="0"/>
          <w:marRight w:val="0"/>
          <w:marTop w:val="0"/>
          <w:marBottom w:val="0"/>
          <w:divBdr>
            <w:top w:val="none" w:sz="0" w:space="0" w:color="auto"/>
            <w:left w:val="none" w:sz="0" w:space="0" w:color="auto"/>
            <w:bottom w:val="none" w:sz="0" w:space="0" w:color="auto"/>
            <w:right w:val="none" w:sz="0" w:space="0" w:color="auto"/>
          </w:divBdr>
          <w:divsChild>
            <w:div w:id="148401029">
              <w:marLeft w:val="0"/>
              <w:marRight w:val="0"/>
              <w:marTop w:val="0"/>
              <w:marBottom w:val="0"/>
              <w:divBdr>
                <w:top w:val="none" w:sz="0" w:space="0" w:color="auto"/>
                <w:left w:val="none" w:sz="0" w:space="0" w:color="auto"/>
                <w:bottom w:val="none" w:sz="0" w:space="0" w:color="auto"/>
                <w:right w:val="none" w:sz="0" w:space="0" w:color="auto"/>
              </w:divBdr>
              <w:divsChild>
                <w:div w:id="538662021">
                  <w:marLeft w:val="0"/>
                  <w:marRight w:val="0"/>
                  <w:marTop w:val="0"/>
                  <w:marBottom w:val="0"/>
                  <w:divBdr>
                    <w:top w:val="none" w:sz="0" w:space="0" w:color="auto"/>
                    <w:left w:val="none" w:sz="0" w:space="0" w:color="auto"/>
                    <w:bottom w:val="none" w:sz="0" w:space="0" w:color="auto"/>
                    <w:right w:val="none" w:sz="0" w:space="0" w:color="auto"/>
                  </w:divBdr>
                  <w:divsChild>
                    <w:div w:id="7452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360904">
      <w:bodyDiv w:val="1"/>
      <w:marLeft w:val="0"/>
      <w:marRight w:val="0"/>
      <w:marTop w:val="0"/>
      <w:marBottom w:val="0"/>
      <w:divBdr>
        <w:top w:val="none" w:sz="0" w:space="0" w:color="auto"/>
        <w:left w:val="none" w:sz="0" w:space="0" w:color="auto"/>
        <w:bottom w:val="none" w:sz="0" w:space="0" w:color="auto"/>
        <w:right w:val="none" w:sz="0" w:space="0" w:color="auto"/>
      </w:divBdr>
    </w:div>
    <w:div w:id="172236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G:\Datos%20depurados.xlsx" TargetMode="Externa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Hoja_de_c_lculo_habilitada_para_macros_de_Microsoft_Office_Excel1.xlsm"/><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CO"/>
  <c:style val="1"/>
  <c:chart>
    <c:plotArea>
      <c:layout/>
      <c:barChart>
        <c:barDir val="col"/>
        <c:grouping val="clustered"/>
        <c:ser>
          <c:idx val="0"/>
          <c:order val="0"/>
          <c:tx>
            <c:strRef>
              <c:f>Hoja2!$J$6</c:f>
              <c:strCache>
                <c:ptCount val="1"/>
                <c:pt idx="0">
                  <c:v>Altura de la planta</c:v>
                </c:pt>
              </c:strCache>
            </c:strRef>
          </c:tx>
          <c:errBars>
            <c:errBarType val="both"/>
            <c:errValType val="cust"/>
            <c:plus>
              <c:numRef>
                <c:f>Hoja2!$D$7:$D$13</c:f>
                <c:numCache>
                  <c:formatCode>General</c:formatCode>
                  <c:ptCount val="7"/>
                  <c:pt idx="0">
                    <c:v>4.79</c:v>
                  </c:pt>
                  <c:pt idx="1">
                    <c:v>3.48</c:v>
                  </c:pt>
                  <c:pt idx="2">
                    <c:v>4.3</c:v>
                  </c:pt>
                  <c:pt idx="3">
                    <c:v>3.69</c:v>
                  </c:pt>
                  <c:pt idx="4">
                    <c:v>3</c:v>
                  </c:pt>
                  <c:pt idx="5">
                    <c:v>5.91</c:v>
                  </c:pt>
                  <c:pt idx="6">
                    <c:v>3.32</c:v>
                  </c:pt>
                </c:numCache>
              </c:numRef>
            </c:plus>
            <c:minus>
              <c:numRef>
                <c:f>Hoja2!$D$7:$D$13</c:f>
                <c:numCache>
                  <c:formatCode>General</c:formatCode>
                  <c:ptCount val="7"/>
                  <c:pt idx="0">
                    <c:v>4.79</c:v>
                  </c:pt>
                  <c:pt idx="1">
                    <c:v>3.48</c:v>
                  </c:pt>
                  <c:pt idx="2">
                    <c:v>4.3</c:v>
                  </c:pt>
                  <c:pt idx="3">
                    <c:v>3.69</c:v>
                  </c:pt>
                  <c:pt idx="4">
                    <c:v>3</c:v>
                  </c:pt>
                  <c:pt idx="5">
                    <c:v>5.91</c:v>
                  </c:pt>
                  <c:pt idx="6">
                    <c:v>3.32</c:v>
                  </c:pt>
                </c:numCache>
              </c:numRef>
            </c:minus>
          </c:errBars>
          <c:cat>
            <c:strRef>
              <c:f>Hoja2!$I$7:$I$13</c:f>
              <c:strCache>
                <c:ptCount val="7"/>
                <c:pt idx="0">
                  <c:v>T0</c:v>
                </c:pt>
                <c:pt idx="1">
                  <c:v>T1</c:v>
                </c:pt>
                <c:pt idx="2">
                  <c:v>T2</c:v>
                </c:pt>
                <c:pt idx="3">
                  <c:v>T3</c:v>
                </c:pt>
                <c:pt idx="4">
                  <c:v>T4</c:v>
                </c:pt>
                <c:pt idx="5">
                  <c:v>T5</c:v>
                </c:pt>
                <c:pt idx="6">
                  <c:v>T6</c:v>
                </c:pt>
              </c:strCache>
            </c:strRef>
          </c:cat>
          <c:val>
            <c:numRef>
              <c:f>Hoja2!$J$7:$J$13</c:f>
              <c:numCache>
                <c:formatCode>0.00</c:formatCode>
                <c:ptCount val="7"/>
                <c:pt idx="0">
                  <c:v>30.7</c:v>
                </c:pt>
                <c:pt idx="1">
                  <c:v>28.6</c:v>
                </c:pt>
                <c:pt idx="2" formatCode="General">
                  <c:v>41.86</c:v>
                </c:pt>
                <c:pt idx="3" formatCode="General">
                  <c:v>35.24</c:v>
                </c:pt>
                <c:pt idx="4">
                  <c:v>35</c:v>
                </c:pt>
                <c:pt idx="5">
                  <c:v>33.4</c:v>
                </c:pt>
                <c:pt idx="6">
                  <c:v>45.3</c:v>
                </c:pt>
              </c:numCache>
            </c:numRef>
          </c:val>
          <c:extLst xmlns:c16r2="http://schemas.microsoft.com/office/drawing/2015/06/chart">
            <c:ext xmlns:c16="http://schemas.microsoft.com/office/drawing/2014/chart" uri="{C3380CC4-5D6E-409C-BE32-E72D297353CC}">
              <c16:uniqueId val="{00000000-7E7A-CA4B-910F-1F202D8CE230}"/>
            </c:ext>
          </c:extLst>
        </c:ser>
        <c:ser>
          <c:idx val="1"/>
          <c:order val="1"/>
          <c:tx>
            <c:strRef>
              <c:f>Hoja2!$K$6</c:f>
              <c:strCache>
                <c:ptCount val="1"/>
                <c:pt idx="0">
                  <c:v>Longitud raiz</c:v>
                </c:pt>
              </c:strCache>
            </c:strRef>
          </c:tx>
          <c:errBars>
            <c:errBarType val="both"/>
            <c:errValType val="cust"/>
            <c:plus>
              <c:numRef>
                <c:f>Hoja2!$F$7:$F$13</c:f>
                <c:numCache>
                  <c:formatCode>General</c:formatCode>
                  <c:ptCount val="7"/>
                  <c:pt idx="0">
                    <c:v>2.5299999999999998</c:v>
                  </c:pt>
                  <c:pt idx="1">
                    <c:v>6.73</c:v>
                  </c:pt>
                  <c:pt idx="2">
                    <c:v>4.8599999999999977</c:v>
                  </c:pt>
                  <c:pt idx="3">
                    <c:v>6.53</c:v>
                  </c:pt>
                  <c:pt idx="4">
                    <c:v>8.11</c:v>
                  </c:pt>
                  <c:pt idx="5">
                    <c:v>8.69</c:v>
                  </c:pt>
                  <c:pt idx="6">
                    <c:v>5.44</c:v>
                  </c:pt>
                </c:numCache>
              </c:numRef>
            </c:plus>
            <c:minus>
              <c:numRef>
                <c:f>Hoja2!$F$7:$F$13</c:f>
                <c:numCache>
                  <c:formatCode>General</c:formatCode>
                  <c:ptCount val="7"/>
                  <c:pt idx="0">
                    <c:v>2.5299999999999998</c:v>
                  </c:pt>
                  <c:pt idx="1">
                    <c:v>6.73</c:v>
                  </c:pt>
                  <c:pt idx="2">
                    <c:v>4.8599999999999977</c:v>
                  </c:pt>
                  <c:pt idx="3">
                    <c:v>6.53</c:v>
                  </c:pt>
                  <c:pt idx="4">
                    <c:v>8.11</c:v>
                  </c:pt>
                  <c:pt idx="5">
                    <c:v>8.69</c:v>
                  </c:pt>
                  <c:pt idx="6">
                    <c:v>5.44</c:v>
                  </c:pt>
                </c:numCache>
              </c:numRef>
            </c:minus>
          </c:errBars>
          <c:cat>
            <c:strRef>
              <c:f>Hoja2!$I$7:$I$13</c:f>
              <c:strCache>
                <c:ptCount val="7"/>
                <c:pt idx="0">
                  <c:v>T0</c:v>
                </c:pt>
                <c:pt idx="1">
                  <c:v>T1</c:v>
                </c:pt>
                <c:pt idx="2">
                  <c:v>T2</c:v>
                </c:pt>
                <c:pt idx="3">
                  <c:v>T3</c:v>
                </c:pt>
                <c:pt idx="4">
                  <c:v>T4</c:v>
                </c:pt>
                <c:pt idx="5">
                  <c:v>T5</c:v>
                </c:pt>
                <c:pt idx="6">
                  <c:v>T6</c:v>
                </c:pt>
              </c:strCache>
            </c:strRef>
          </c:cat>
          <c:val>
            <c:numRef>
              <c:f>Hoja2!$K$7:$K$13</c:f>
              <c:numCache>
                <c:formatCode>General</c:formatCode>
                <c:ptCount val="7"/>
                <c:pt idx="0">
                  <c:v>52.56</c:v>
                </c:pt>
                <c:pt idx="1">
                  <c:v>40.51</c:v>
                </c:pt>
                <c:pt idx="2">
                  <c:v>55.43</c:v>
                </c:pt>
                <c:pt idx="3">
                  <c:v>45.63</c:v>
                </c:pt>
                <c:pt idx="4">
                  <c:v>51.720000000000013</c:v>
                </c:pt>
                <c:pt idx="5">
                  <c:v>51.13</c:v>
                </c:pt>
                <c:pt idx="6">
                  <c:v>59.31</c:v>
                </c:pt>
              </c:numCache>
            </c:numRef>
          </c:val>
          <c:extLst xmlns:c16r2="http://schemas.microsoft.com/office/drawing/2015/06/chart">
            <c:ext xmlns:c16="http://schemas.microsoft.com/office/drawing/2014/chart" uri="{C3380CC4-5D6E-409C-BE32-E72D297353CC}">
              <c16:uniqueId val="{00000001-7E7A-CA4B-910F-1F202D8CE230}"/>
            </c:ext>
          </c:extLst>
        </c:ser>
        <c:axId val="131224320"/>
        <c:axId val="131226240"/>
      </c:barChart>
      <c:catAx>
        <c:axId val="131224320"/>
        <c:scaling>
          <c:orientation val="minMax"/>
        </c:scaling>
        <c:axPos val="b"/>
        <c:title>
          <c:tx>
            <c:rich>
              <a:bodyPr/>
              <a:lstStyle/>
              <a:p>
                <a:pPr>
                  <a:defRPr>
                    <a:latin typeface="Times New Roman" pitchFamily="18" charset="0"/>
                    <a:cs typeface="Times New Roman" pitchFamily="18" charset="0"/>
                  </a:defRPr>
                </a:pPr>
                <a:r>
                  <a:rPr lang="es-ES">
                    <a:latin typeface="Times New Roman" pitchFamily="18" charset="0"/>
                    <a:cs typeface="Times New Roman" pitchFamily="18" charset="0"/>
                  </a:rPr>
                  <a:t>Tratamientos</a:t>
                </a:r>
              </a:p>
            </c:rich>
          </c:tx>
        </c:title>
        <c:numFmt formatCode="General" sourceLinked="0"/>
        <c:tickLblPos val="nextTo"/>
        <c:txPr>
          <a:bodyPr/>
          <a:lstStyle/>
          <a:p>
            <a:pPr>
              <a:defRPr>
                <a:latin typeface="Times New Roman" pitchFamily="18" charset="0"/>
                <a:cs typeface="Times New Roman" pitchFamily="18" charset="0"/>
              </a:defRPr>
            </a:pPr>
            <a:endParaRPr lang="es-CO"/>
          </a:p>
        </c:txPr>
        <c:crossAx val="131226240"/>
        <c:crosses val="autoZero"/>
        <c:auto val="1"/>
        <c:lblAlgn val="ctr"/>
        <c:lblOffset val="100"/>
      </c:catAx>
      <c:valAx>
        <c:axId val="131226240"/>
        <c:scaling>
          <c:orientation val="minMax"/>
        </c:scaling>
        <c:axPos val="l"/>
        <c:title>
          <c:tx>
            <c:rich>
              <a:bodyPr rot="-5400000" vert="horz"/>
              <a:lstStyle/>
              <a:p>
                <a:pPr>
                  <a:defRPr>
                    <a:latin typeface="Times New Roman" pitchFamily="18" charset="0"/>
                    <a:cs typeface="Times New Roman" pitchFamily="18" charset="0"/>
                  </a:defRPr>
                </a:pPr>
                <a:r>
                  <a:rPr lang="es-ES">
                    <a:latin typeface="Times New Roman" pitchFamily="18" charset="0"/>
                    <a:cs typeface="Times New Roman" pitchFamily="18" charset="0"/>
                  </a:rPr>
                  <a:t>Longitud (cm)</a:t>
                </a:r>
              </a:p>
            </c:rich>
          </c:tx>
        </c:title>
        <c:numFmt formatCode="0.00" sourceLinked="1"/>
        <c:tickLblPos val="nextTo"/>
        <c:txPr>
          <a:bodyPr/>
          <a:lstStyle/>
          <a:p>
            <a:pPr>
              <a:defRPr>
                <a:latin typeface="Times New Roman" pitchFamily="18" charset="0"/>
                <a:cs typeface="Times New Roman" pitchFamily="18" charset="0"/>
              </a:defRPr>
            </a:pPr>
            <a:endParaRPr lang="es-CO"/>
          </a:p>
        </c:txPr>
        <c:crossAx val="131224320"/>
        <c:crosses val="autoZero"/>
        <c:crossBetween val="between"/>
      </c:valAx>
    </c:plotArea>
    <c:legend>
      <c:legendPos val="r"/>
      <c:txPr>
        <a:bodyPr/>
        <a:lstStyle/>
        <a:p>
          <a:pPr>
            <a:defRPr b="1">
              <a:latin typeface="Times New Roman" pitchFamily="18" charset="0"/>
              <a:cs typeface="Times New Roman" pitchFamily="18" charset="0"/>
            </a:defRPr>
          </a:pPr>
          <a:endParaRPr lang="es-CO"/>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CO"/>
  <c:clrMapOvr bg1="lt1" tx1="dk1" bg2="lt2" tx2="dk2" accent1="accent1" accent2="accent2" accent3="accent3" accent4="accent4" accent5="accent5" accent6="accent6" hlink="hlink" folHlink="folHlink"/>
  <c:chart>
    <c:plotArea>
      <c:layout/>
      <c:barChart>
        <c:barDir val="col"/>
        <c:grouping val="clustered"/>
        <c:ser>
          <c:idx val="0"/>
          <c:order val="0"/>
          <c:tx>
            <c:strRef>
              <c:f>Hoja2!$J$17</c:f>
              <c:strCache>
                <c:ptCount val="1"/>
                <c:pt idx="0">
                  <c:v>Peso seco parte áerea </c:v>
                </c:pt>
              </c:strCache>
            </c:strRef>
          </c:tx>
          <c:spPr>
            <a:solidFill>
              <a:schemeClr val="tx1">
                <a:lumMod val="65000"/>
                <a:lumOff val="35000"/>
              </a:schemeClr>
            </a:solidFill>
          </c:spPr>
          <c:errBars>
            <c:errBarType val="both"/>
            <c:errValType val="cust"/>
            <c:plus>
              <c:numRef>
                <c:f>Hoja2!$D$18:$D$24</c:f>
                <c:numCache>
                  <c:formatCode>General</c:formatCode>
                  <c:ptCount val="7"/>
                  <c:pt idx="0">
                    <c:v>0.1</c:v>
                  </c:pt>
                  <c:pt idx="1">
                    <c:v>9.0000000000000024E-2</c:v>
                  </c:pt>
                  <c:pt idx="2">
                    <c:v>0.10500000000000002</c:v>
                  </c:pt>
                  <c:pt idx="3">
                    <c:v>9.0000000000000024E-2</c:v>
                  </c:pt>
                  <c:pt idx="4">
                    <c:v>0.11</c:v>
                  </c:pt>
                  <c:pt idx="5">
                    <c:v>9.0000000000000024E-2</c:v>
                  </c:pt>
                  <c:pt idx="6">
                    <c:v>0.15000000000000024</c:v>
                  </c:pt>
                </c:numCache>
              </c:numRef>
            </c:plus>
            <c:minus>
              <c:numRef>
                <c:f>Hoja2!$D$18:$D$24</c:f>
                <c:numCache>
                  <c:formatCode>General</c:formatCode>
                  <c:ptCount val="7"/>
                  <c:pt idx="0">
                    <c:v>0.1</c:v>
                  </c:pt>
                  <c:pt idx="1">
                    <c:v>9.0000000000000024E-2</c:v>
                  </c:pt>
                  <c:pt idx="2">
                    <c:v>0.10500000000000002</c:v>
                  </c:pt>
                  <c:pt idx="3">
                    <c:v>9.0000000000000024E-2</c:v>
                  </c:pt>
                  <c:pt idx="4">
                    <c:v>0.11</c:v>
                  </c:pt>
                  <c:pt idx="5">
                    <c:v>9.0000000000000024E-2</c:v>
                  </c:pt>
                  <c:pt idx="6">
                    <c:v>0.15000000000000024</c:v>
                  </c:pt>
                </c:numCache>
              </c:numRef>
            </c:minus>
          </c:errBars>
          <c:cat>
            <c:strRef>
              <c:f>Hoja2!$I$18:$I$24</c:f>
              <c:strCache>
                <c:ptCount val="7"/>
                <c:pt idx="0">
                  <c:v>T0</c:v>
                </c:pt>
                <c:pt idx="1">
                  <c:v>T1</c:v>
                </c:pt>
                <c:pt idx="2">
                  <c:v>T2</c:v>
                </c:pt>
                <c:pt idx="3">
                  <c:v>T3</c:v>
                </c:pt>
                <c:pt idx="4">
                  <c:v>T4</c:v>
                </c:pt>
                <c:pt idx="5">
                  <c:v>T5</c:v>
                </c:pt>
                <c:pt idx="6">
                  <c:v>T6</c:v>
                </c:pt>
              </c:strCache>
            </c:strRef>
          </c:cat>
          <c:val>
            <c:numRef>
              <c:f>Hoja2!$J$18:$J$24</c:f>
              <c:numCache>
                <c:formatCode>0.000</c:formatCode>
                <c:ptCount val="7"/>
                <c:pt idx="0">
                  <c:v>0.48000000000000032</c:v>
                </c:pt>
                <c:pt idx="1">
                  <c:v>0.32000000000000289</c:v>
                </c:pt>
                <c:pt idx="2">
                  <c:v>0.5</c:v>
                </c:pt>
                <c:pt idx="3">
                  <c:v>0.45</c:v>
                </c:pt>
                <c:pt idx="4">
                  <c:v>0.49000000000000032</c:v>
                </c:pt>
                <c:pt idx="5">
                  <c:v>0.5</c:v>
                </c:pt>
                <c:pt idx="6">
                  <c:v>0.63000000000000578</c:v>
                </c:pt>
              </c:numCache>
            </c:numRef>
          </c:val>
          <c:extLst xmlns:c16r2="http://schemas.microsoft.com/office/drawing/2015/06/chart">
            <c:ext xmlns:c16="http://schemas.microsoft.com/office/drawing/2014/chart" uri="{C3380CC4-5D6E-409C-BE32-E72D297353CC}">
              <c16:uniqueId val="{00000000-8315-B248-8B77-1CE050158A2A}"/>
            </c:ext>
          </c:extLst>
        </c:ser>
        <c:ser>
          <c:idx val="1"/>
          <c:order val="1"/>
          <c:tx>
            <c:strRef>
              <c:f>Hoja2!$K$17</c:f>
              <c:strCache>
                <c:ptCount val="1"/>
                <c:pt idx="0">
                  <c:v>Peso seco raíz</c:v>
                </c:pt>
              </c:strCache>
            </c:strRef>
          </c:tx>
          <c:spPr>
            <a:solidFill>
              <a:schemeClr val="bg2">
                <a:lumMod val="75000"/>
              </a:schemeClr>
            </a:solidFill>
          </c:spPr>
          <c:errBars>
            <c:errBarType val="both"/>
            <c:errValType val="cust"/>
            <c:plus>
              <c:numRef>
                <c:f>Hoja2!$F$18:$F$24</c:f>
                <c:numCache>
                  <c:formatCode>General</c:formatCode>
                  <c:ptCount val="7"/>
                  <c:pt idx="0">
                    <c:v>0.11</c:v>
                  </c:pt>
                  <c:pt idx="1">
                    <c:v>0.1</c:v>
                  </c:pt>
                  <c:pt idx="2">
                    <c:v>0.16</c:v>
                  </c:pt>
                  <c:pt idx="3">
                    <c:v>0.13</c:v>
                  </c:pt>
                  <c:pt idx="4">
                    <c:v>0.12000000000000002</c:v>
                  </c:pt>
                  <c:pt idx="5">
                    <c:v>0.1</c:v>
                  </c:pt>
                  <c:pt idx="6">
                    <c:v>0.14000000000000001</c:v>
                  </c:pt>
                </c:numCache>
              </c:numRef>
            </c:plus>
            <c:minus>
              <c:numRef>
                <c:f>Hoja2!$F$18:$F$24</c:f>
                <c:numCache>
                  <c:formatCode>General</c:formatCode>
                  <c:ptCount val="7"/>
                  <c:pt idx="0">
                    <c:v>0.11</c:v>
                  </c:pt>
                  <c:pt idx="1">
                    <c:v>0.1</c:v>
                  </c:pt>
                  <c:pt idx="2">
                    <c:v>0.16</c:v>
                  </c:pt>
                  <c:pt idx="3">
                    <c:v>0.13</c:v>
                  </c:pt>
                  <c:pt idx="4">
                    <c:v>0.12000000000000002</c:v>
                  </c:pt>
                  <c:pt idx="5">
                    <c:v>0.1</c:v>
                  </c:pt>
                  <c:pt idx="6">
                    <c:v>0.14000000000000001</c:v>
                  </c:pt>
                </c:numCache>
              </c:numRef>
            </c:minus>
          </c:errBars>
          <c:cat>
            <c:strRef>
              <c:f>Hoja2!$I$18:$I$24</c:f>
              <c:strCache>
                <c:ptCount val="7"/>
                <c:pt idx="0">
                  <c:v>T0</c:v>
                </c:pt>
                <c:pt idx="1">
                  <c:v>T1</c:v>
                </c:pt>
                <c:pt idx="2">
                  <c:v>T2</c:v>
                </c:pt>
                <c:pt idx="3">
                  <c:v>T3</c:v>
                </c:pt>
                <c:pt idx="4">
                  <c:v>T4</c:v>
                </c:pt>
                <c:pt idx="5">
                  <c:v>T5</c:v>
                </c:pt>
                <c:pt idx="6">
                  <c:v>T6</c:v>
                </c:pt>
              </c:strCache>
            </c:strRef>
          </c:cat>
          <c:val>
            <c:numRef>
              <c:f>Hoja2!$K$18:$K$24</c:f>
              <c:numCache>
                <c:formatCode>0.000</c:formatCode>
                <c:ptCount val="7"/>
                <c:pt idx="0">
                  <c:v>0.33700000000000402</c:v>
                </c:pt>
                <c:pt idx="1">
                  <c:v>0.25</c:v>
                </c:pt>
                <c:pt idx="2">
                  <c:v>0.41800000000000032</c:v>
                </c:pt>
                <c:pt idx="3">
                  <c:v>0.37000000000000038</c:v>
                </c:pt>
                <c:pt idx="4">
                  <c:v>0.34</c:v>
                </c:pt>
                <c:pt idx="5">
                  <c:v>0.36000000000000032</c:v>
                </c:pt>
                <c:pt idx="6">
                  <c:v>0.43000000000000038</c:v>
                </c:pt>
              </c:numCache>
            </c:numRef>
          </c:val>
          <c:extLst xmlns:c16r2="http://schemas.microsoft.com/office/drawing/2015/06/chart">
            <c:ext xmlns:c16="http://schemas.microsoft.com/office/drawing/2014/chart" uri="{C3380CC4-5D6E-409C-BE32-E72D297353CC}">
              <c16:uniqueId val="{00000001-8315-B248-8B77-1CE050158A2A}"/>
            </c:ext>
          </c:extLst>
        </c:ser>
        <c:axId val="121873152"/>
        <c:axId val="121875072"/>
      </c:barChart>
      <c:catAx>
        <c:axId val="121873152"/>
        <c:scaling>
          <c:orientation val="minMax"/>
        </c:scaling>
        <c:axPos val="b"/>
        <c:title>
          <c:tx>
            <c:rich>
              <a:bodyPr/>
              <a:lstStyle/>
              <a:p>
                <a:pPr>
                  <a:defRPr sz="1000" b="1" i="0" u="none" strike="noStrike" baseline="0">
                    <a:solidFill>
                      <a:srgbClr val="000000"/>
                    </a:solidFill>
                    <a:latin typeface="Times New Roman" pitchFamily="18" charset="0"/>
                    <a:ea typeface="Calibri"/>
                    <a:cs typeface="Times New Roman" pitchFamily="18" charset="0"/>
                  </a:defRPr>
                </a:pPr>
                <a:r>
                  <a:rPr lang="es-ES">
                    <a:latin typeface="Times New Roman" pitchFamily="18" charset="0"/>
                    <a:cs typeface="Times New Roman" pitchFamily="18" charset="0"/>
                  </a:rPr>
                  <a:t>Tratamientos </a:t>
                </a:r>
              </a:p>
            </c:rich>
          </c:tx>
        </c:title>
        <c:numFmt formatCode="General" sourceLinked="0"/>
        <c:tickLblPos val="nextTo"/>
        <c:txPr>
          <a:bodyPr/>
          <a:lstStyle/>
          <a:p>
            <a:pPr>
              <a:defRPr>
                <a:latin typeface="Times New Roman" pitchFamily="18" charset="0"/>
                <a:cs typeface="Times New Roman" pitchFamily="18" charset="0"/>
              </a:defRPr>
            </a:pPr>
            <a:endParaRPr lang="es-CO"/>
          </a:p>
        </c:txPr>
        <c:crossAx val="121875072"/>
        <c:crosses val="autoZero"/>
        <c:auto val="1"/>
        <c:lblAlgn val="ctr"/>
        <c:lblOffset val="100"/>
      </c:catAx>
      <c:valAx>
        <c:axId val="121875072"/>
        <c:scaling>
          <c:orientation val="minMax"/>
        </c:scaling>
        <c:axPos val="l"/>
        <c:title>
          <c:tx>
            <c:rich>
              <a:bodyPr/>
              <a:lstStyle/>
              <a:p>
                <a:pPr>
                  <a:defRPr sz="1000" b="1" i="0" u="none" strike="noStrike" baseline="0">
                    <a:solidFill>
                      <a:srgbClr val="000000"/>
                    </a:solidFill>
                    <a:latin typeface="Times New Roman" pitchFamily="18" charset="0"/>
                    <a:ea typeface="Calibri"/>
                    <a:cs typeface="Times New Roman" pitchFamily="18" charset="0"/>
                  </a:defRPr>
                </a:pPr>
                <a:r>
                  <a:rPr lang="es-ES">
                    <a:latin typeface="Times New Roman" pitchFamily="18" charset="0"/>
                    <a:cs typeface="Times New Roman" pitchFamily="18" charset="0"/>
                  </a:rPr>
                  <a:t>g</a:t>
                </a:r>
              </a:p>
            </c:rich>
          </c:tx>
        </c:title>
        <c:numFmt formatCode="0.000" sourceLinked="1"/>
        <c:tickLblPos val="nextTo"/>
        <c:txPr>
          <a:bodyPr/>
          <a:lstStyle/>
          <a:p>
            <a:pPr>
              <a:defRPr>
                <a:latin typeface="Times New Roman" pitchFamily="18" charset="0"/>
                <a:cs typeface="Times New Roman" pitchFamily="18" charset="0"/>
              </a:defRPr>
            </a:pPr>
            <a:endParaRPr lang="es-CO"/>
          </a:p>
        </c:txPr>
        <c:crossAx val="121873152"/>
        <c:crosses val="autoZero"/>
        <c:crossBetween val="between"/>
      </c:valAx>
    </c:plotArea>
    <c:legend>
      <c:legendPos val="r"/>
      <c:txPr>
        <a:bodyPr/>
        <a:lstStyle/>
        <a:p>
          <a:pPr>
            <a:defRPr b="1">
              <a:latin typeface="Times New Roman" pitchFamily="18" charset="0"/>
              <a:cs typeface="Times New Roman" pitchFamily="18" charset="0"/>
            </a:defRPr>
          </a:pPr>
          <a:endParaRPr lang="es-CO"/>
        </a:p>
      </c:txPr>
    </c:legend>
    <c:plotVisOnly val="1"/>
    <c:dispBlanksAs val="gap"/>
  </c:chart>
  <c:externalData r:id="rId2"/>
  <c:userShapes r:id="rId3"/>
</c:chartSpace>
</file>

<file path=word/drawings/drawing1.xml><?xml version="1.0" encoding="utf-8"?>
<c:userShapes xmlns:c="http://schemas.openxmlformats.org/drawingml/2006/chart">
  <cdr:relSizeAnchor xmlns:cdr="http://schemas.openxmlformats.org/drawingml/2006/chartDrawing">
    <cdr:from>
      <cdr:x>0.15683</cdr:x>
      <cdr:y>0.20168</cdr:y>
    </cdr:from>
    <cdr:to>
      <cdr:x>0.21686</cdr:x>
      <cdr:y>0.2765</cdr:y>
    </cdr:to>
    <cdr:sp macro="" textlink="">
      <cdr:nvSpPr>
        <cdr:cNvPr id="2" name="Cuadro de texto 1"/>
        <cdr:cNvSpPr txBox="1"/>
      </cdr:nvSpPr>
      <cdr:spPr>
        <a:xfrm xmlns:a="http://schemas.openxmlformats.org/drawingml/2006/main">
          <a:off x="771525" y="561975"/>
          <a:ext cx="295275" cy="2095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0.01807</cdr:x>
      <cdr:y>0.02869</cdr:y>
    </cdr:from>
    <cdr:to>
      <cdr:x>0.07422</cdr:x>
      <cdr:y>0.09775</cdr:y>
    </cdr:to>
    <cdr:sp macro="" textlink="">
      <cdr:nvSpPr>
        <cdr:cNvPr id="4" name="Cuadro de texto 1"/>
        <cdr:cNvSpPr txBox="1"/>
      </cdr:nvSpPr>
      <cdr:spPr>
        <a:xfrm xmlns:a="http://schemas.openxmlformats.org/drawingml/2006/main">
          <a:off x="88900" y="79375"/>
          <a:ext cx="276225" cy="190500"/>
        </a:xfrm>
        <a:prstGeom xmlns:a="http://schemas.openxmlformats.org/drawingml/2006/main" prst="rect">
          <a:avLst/>
        </a:prstGeom>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0.16523</cdr:x>
      <cdr:y>0.23688</cdr:y>
    </cdr:from>
    <cdr:to>
      <cdr:x>0.22138</cdr:x>
      <cdr:y>0.30494</cdr:y>
    </cdr:to>
    <cdr:sp macro="" textlink="">
      <cdr:nvSpPr>
        <cdr:cNvPr id="5" name="Cuadro de texto 1"/>
        <cdr:cNvSpPr txBox="1"/>
      </cdr:nvSpPr>
      <cdr:spPr>
        <a:xfrm xmlns:a="http://schemas.openxmlformats.org/drawingml/2006/main">
          <a:off x="812800" y="660400"/>
          <a:ext cx="276225" cy="190500"/>
        </a:xfrm>
        <a:prstGeom xmlns:a="http://schemas.openxmlformats.org/drawingml/2006/main" prst="rect">
          <a:avLst/>
        </a:prstGeom>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0.16523</cdr:x>
      <cdr:y>0.23688</cdr:y>
    </cdr:from>
    <cdr:to>
      <cdr:x>0.22138</cdr:x>
      <cdr:y>0.30494</cdr:y>
    </cdr:to>
    <cdr:sp macro="" textlink="">
      <cdr:nvSpPr>
        <cdr:cNvPr id="6" name="Cuadro de texto 1"/>
        <cdr:cNvSpPr txBox="1"/>
      </cdr:nvSpPr>
      <cdr:spPr>
        <a:xfrm xmlns:a="http://schemas.openxmlformats.org/drawingml/2006/main">
          <a:off x="812800" y="660400"/>
          <a:ext cx="276225" cy="190500"/>
        </a:xfrm>
        <a:prstGeom xmlns:a="http://schemas.openxmlformats.org/drawingml/2006/main" prst="rect">
          <a:avLst/>
        </a:prstGeom>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0.16523</cdr:x>
      <cdr:y>0.23688</cdr:y>
    </cdr:from>
    <cdr:to>
      <cdr:x>0.22138</cdr:x>
      <cdr:y>0.30494</cdr:y>
    </cdr:to>
    <cdr:sp macro="" textlink="">
      <cdr:nvSpPr>
        <cdr:cNvPr id="8" name="Cuadro de texto 1"/>
        <cdr:cNvSpPr txBox="1"/>
      </cdr:nvSpPr>
      <cdr:spPr>
        <a:xfrm xmlns:a="http://schemas.openxmlformats.org/drawingml/2006/main">
          <a:off x="812800" y="660400"/>
          <a:ext cx="276225" cy="190500"/>
        </a:xfrm>
        <a:prstGeom xmlns:a="http://schemas.openxmlformats.org/drawingml/2006/main" prst="rect">
          <a:avLst/>
        </a:prstGeom>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0.59442</cdr:x>
      <cdr:y>0.05205</cdr:y>
    </cdr:from>
    <cdr:to>
      <cdr:x>0.66606</cdr:x>
      <cdr:y>0.12061</cdr:y>
    </cdr:to>
    <cdr:sp macro="" textlink="">
      <cdr:nvSpPr>
        <cdr:cNvPr id="14" name="Cuadro de texto 13"/>
        <cdr:cNvSpPr txBox="1"/>
      </cdr:nvSpPr>
      <cdr:spPr>
        <a:xfrm xmlns:a="http://schemas.openxmlformats.org/drawingml/2006/main">
          <a:off x="2924175" y="142875"/>
          <a:ext cx="352425"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0.18588</cdr:x>
      <cdr:y>0.31378</cdr:y>
    </cdr:from>
    <cdr:to>
      <cdr:x>0.23428</cdr:x>
      <cdr:y>0.38184</cdr:y>
    </cdr:to>
    <cdr:sp macro="" textlink="">
      <cdr:nvSpPr>
        <cdr:cNvPr id="16" name="Cuadro de texto 15"/>
        <cdr:cNvSpPr txBox="1"/>
      </cdr:nvSpPr>
      <cdr:spPr>
        <a:xfrm xmlns:a="http://schemas.openxmlformats.org/drawingml/2006/main">
          <a:off x="914400" y="876300"/>
          <a:ext cx="238125"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0.33561</cdr:x>
      <cdr:y>0.17582</cdr:y>
    </cdr:from>
    <cdr:to>
      <cdr:x>0.3937</cdr:x>
      <cdr:y>0.28092</cdr:y>
    </cdr:to>
    <cdr:sp macro="" textlink="">
      <cdr:nvSpPr>
        <cdr:cNvPr id="19" name="Cuadro de texto 1"/>
        <cdr:cNvSpPr txBox="1"/>
      </cdr:nvSpPr>
      <cdr:spPr>
        <a:xfrm xmlns:a="http://schemas.openxmlformats.org/drawingml/2006/main">
          <a:off x="1651000" y="488950"/>
          <a:ext cx="285750" cy="295275"/>
        </a:xfrm>
        <a:prstGeom xmlns:a="http://schemas.openxmlformats.org/drawingml/2006/main" prst="rect">
          <a:avLst/>
        </a:prstGeom>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0.34271</cdr:x>
      <cdr:y>0.16465</cdr:y>
    </cdr:from>
    <cdr:to>
      <cdr:x>0.40855</cdr:x>
      <cdr:y>0.32754</cdr:y>
    </cdr:to>
    <cdr:sp macro="" textlink="">
      <cdr:nvSpPr>
        <cdr:cNvPr id="20" name="Cuadro de texto 19"/>
        <cdr:cNvSpPr txBox="1"/>
      </cdr:nvSpPr>
      <cdr:spPr>
        <a:xfrm xmlns:a="http://schemas.openxmlformats.org/drawingml/2006/main">
          <a:off x="1685925" y="457200"/>
          <a:ext cx="323850" cy="4572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0.64735</cdr:x>
      <cdr:y>0.22011</cdr:y>
    </cdr:from>
    <cdr:to>
      <cdr:x>0.70543</cdr:x>
      <cdr:y>0.32496</cdr:y>
    </cdr:to>
    <cdr:sp macro="" textlink="">
      <cdr:nvSpPr>
        <cdr:cNvPr id="25" name="Cuadro de texto 1"/>
        <cdr:cNvSpPr txBox="1"/>
      </cdr:nvSpPr>
      <cdr:spPr>
        <a:xfrm xmlns:a="http://schemas.openxmlformats.org/drawingml/2006/main">
          <a:off x="3184525" y="612775"/>
          <a:ext cx="285750" cy="295275"/>
        </a:xfrm>
        <a:prstGeom xmlns:a="http://schemas.openxmlformats.org/drawingml/2006/main" prst="rect">
          <a:avLst/>
        </a:prstGeom>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0.16406</cdr:x>
      <cdr:y>0.03949</cdr:y>
    </cdr:from>
    <cdr:to>
      <cdr:x>0.67976</cdr:x>
      <cdr:y>0.45225</cdr:y>
    </cdr:to>
    <cdr:grpSp>
      <cdr:nvGrpSpPr>
        <cdr:cNvPr id="27" name="26 Grupo"/>
        <cdr:cNvGrpSpPr/>
      </cdr:nvGrpSpPr>
      <cdr:grpSpPr>
        <a:xfrm xmlns:a="http://schemas.openxmlformats.org/drawingml/2006/main">
          <a:off x="768522" y="101383"/>
          <a:ext cx="2415742" cy="1059681"/>
          <a:chOff x="768522" y="101384"/>
          <a:chExt cx="2415740" cy="1059680"/>
        </a:xfrm>
      </cdr:grpSpPr>
      <cdr:sp macro="" textlink="">
        <cdr:nvSpPr>
          <cdr:cNvPr id="3" name="Cuadro de texto 2"/>
          <cdr:cNvSpPr txBox="1"/>
        </cdr:nvSpPr>
        <cdr:spPr>
          <a:xfrm xmlns:a="http://schemas.openxmlformats.org/drawingml/2006/main">
            <a:off x="768522" y="473242"/>
            <a:ext cx="234624" cy="29447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100">
                <a:latin typeface="Times New Roman" pitchFamily="18" charset="0"/>
                <a:cs typeface="Times New Roman" pitchFamily="18" charset="0"/>
              </a:rPr>
              <a:t>b</a:t>
            </a:r>
          </a:p>
        </cdr:txBody>
      </cdr:sp>
      <cdr:sp macro="" textlink="">
        <cdr:nvSpPr>
          <cdr:cNvPr id="9" name="Cuadro de texto 8"/>
          <cdr:cNvSpPr txBox="1"/>
        </cdr:nvSpPr>
        <cdr:spPr>
          <a:xfrm xmlns:a="http://schemas.openxmlformats.org/drawingml/2006/main">
            <a:off x="1101460" y="882295"/>
            <a:ext cx="226751" cy="1939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100">
                <a:latin typeface="Times New Roman" pitchFamily="18" charset="0"/>
                <a:cs typeface="Times New Roman" pitchFamily="18" charset="0"/>
              </a:rPr>
              <a:t>a</a:t>
            </a:r>
          </a:p>
        </cdr:txBody>
      </cdr:sp>
      <cdr:sp macro="" textlink="">
        <cdr:nvSpPr>
          <cdr:cNvPr id="10" name="Cuadro de texto 9"/>
          <cdr:cNvSpPr txBox="1"/>
        </cdr:nvSpPr>
        <cdr:spPr>
          <a:xfrm xmlns:a="http://schemas.openxmlformats.org/drawingml/2006/main">
            <a:off x="1399973" y="476795"/>
            <a:ext cx="235823" cy="2379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100">
                <a:latin typeface="Times New Roman" pitchFamily="18" charset="0"/>
                <a:cs typeface="Times New Roman" pitchFamily="18" charset="0"/>
              </a:rPr>
              <a:t>b</a:t>
            </a:r>
          </a:p>
        </cdr:txBody>
      </cdr:sp>
      <cdr:sp macro="" textlink="">
        <cdr:nvSpPr>
          <cdr:cNvPr id="11" name="Cuadro de texto 10"/>
          <cdr:cNvSpPr txBox="1"/>
        </cdr:nvSpPr>
        <cdr:spPr>
          <a:xfrm xmlns:a="http://schemas.openxmlformats.org/drawingml/2006/main">
            <a:off x="1748540" y="598642"/>
            <a:ext cx="253962" cy="1939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100">
                <a:latin typeface="Times New Roman" pitchFamily="18" charset="0"/>
                <a:cs typeface="Times New Roman" pitchFamily="18" charset="0"/>
              </a:rPr>
              <a:t>b</a:t>
            </a:r>
          </a:p>
        </cdr:txBody>
      </cdr:sp>
      <cdr:sp macro="" textlink="">
        <cdr:nvSpPr>
          <cdr:cNvPr id="12" name="Cuadro de texto 11"/>
          <cdr:cNvSpPr txBox="1"/>
        </cdr:nvSpPr>
        <cdr:spPr>
          <a:xfrm xmlns:a="http://schemas.openxmlformats.org/drawingml/2006/main">
            <a:off x="2117015" y="502460"/>
            <a:ext cx="272103" cy="2203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100">
                <a:latin typeface="Times New Roman" pitchFamily="18" charset="0"/>
                <a:cs typeface="Times New Roman" pitchFamily="18" charset="0"/>
              </a:rPr>
              <a:t>b</a:t>
            </a:r>
          </a:p>
        </cdr:txBody>
      </cdr:sp>
      <cdr:sp macro="" textlink="">
        <cdr:nvSpPr>
          <cdr:cNvPr id="13" name="Cuadro de texto 12"/>
          <cdr:cNvSpPr txBox="1"/>
        </cdr:nvSpPr>
        <cdr:spPr>
          <a:xfrm xmlns:a="http://schemas.openxmlformats.org/drawingml/2006/main">
            <a:off x="2423340" y="538780"/>
            <a:ext cx="299313" cy="2027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100">
                <a:latin typeface="Times New Roman" pitchFamily="18" charset="0"/>
                <a:cs typeface="Times New Roman" pitchFamily="18" charset="0"/>
              </a:rPr>
              <a:t>b</a:t>
            </a:r>
          </a:p>
        </cdr:txBody>
      </cdr:sp>
      <cdr:sp macro="" textlink="">
        <cdr:nvSpPr>
          <cdr:cNvPr id="15" name="Cuadro de texto 14"/>
          <cdr:cNvSpPr txBox="1"/>
        </cdr:nvSpPr>
        <cdr:spPr>
          <a:xfrm xmlns:a="http://schemas.openxmlformats.org/drawingml/2006/main">
            <a:off x="2714078" y="101384"/>
            <a:ext cx="470184" cy="26554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100" baseline="0">
                <a:latin typeface="Times New Roman" pitchFamily="18" charset="0"/>
                <a:cs typeface="Times New Roman" pitchFamily="18" charset="0"/>
              </a:rPr>
              <a:t> c</a:t>
            </a:r>
            <a:endParaRPr lang="es-ES" sz="1100">
              <a:latin typeface="Times New Roman" pitchFamily="18" charset="0"/>
              <a:cs typeface="Times New Roman" pitchFamily="18" charset="0"/>
            </a:endParaRPr>
          </a:p>
        </cdr:txBody>
      </cdr:sp>
      <cdr:sp macro="" textlink="">
        <cdr:nvSpPr>
          <cdr:cNvPr id="17" name="Cuadro de texto 16"/>
          <cdr:cNvSpPr txBox="1"/>
        </cdr:nvSpPr>
        <cdr:spPr>
          <a:xfrm xmlns:a="http://schemas.openxmlformats.org/drawingml/2006/main">
            <a:off x="855317" y="743694"/>
            <a:ext cx="446282" cy="30575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100">
                <a:latin typeface="Times New Roman" pitchFamily="18" charset="0"/>
                <a:cs typeface="Times New Roman" pitchFamily="18" charset="0"/>
              </a:rPr>
              <a:t>ab</a:t>
            </a:r>
          </a:p>
        </cdr:txBody>
      </cdr:sp>
      <cdr:sp macro="" textlink="">
        <cdr:nvSpPr>
          <cdr:cNvPr id="18" name="Cuadro de texto 17"/>
          <cdr:cNvSpPr txBox="1"/>
        </cdr:nvSpPr>
        <cdr:spPr>
          <a:xfrm xmlns:a="http://schemas.openxmlformats.org/drawingml/2006/main">
            <a:off x="1205066" y="940699"/>
            <a:ext cx="244893" cy="2203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100"/>
              <a:t>a</a:t>
            </a:r>
          </a:p>
        </cdr:txBody>
      </cdr:sp>
      <cdr:sp macro="" textlink="">
        <cdr:nvSpPr>
          <cdr:cNvPr id="21" name="Cuadro de texto 20"/>
          <cdr:cNvSpPr txBox="1"/>
        </cdr:nvSpPr>
        <cdr:spPr>
          <a:xfrm xmlns:a="http://schemas.openxmlformats.org/drawingml/2006/main">
            <a:off x="1567108" y="491802"/>
            <a:ext cx="199542" cy="1939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100">
                <a:latin typeface="Times New Roman" pitchFamily="18" charset="0"/>
                <a:cs typeface="Times New Roman" pitchFamily="18" charset="0"/>
              </a:rPr>
              <a:t>b</a:t>
            </a:r>
          </a:p>
        </cdr:txBody>
      </cdr:sp>
      <cdr:sp macro="" textlink="">
        <cdr:nvSpPr>
          <cdr:cNvPr id="22" name="Cuadro de texto 21"/>
          <cdr:cNvSpPr txBox="1"/>
        </cdr:nvSpPr>
        <cdr:spPr>
          <a:xfrm xmlns:a="http://schemas.openxmlformats.org/drawingml/2006/main">
            <a:off x="1833930" y="702519"/>
            <a:ext cx="408154" cy="2115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100">
                <a:latin typeface="Times New Roman" pitchFamily="18" charset="0"/>
                <a:cs typeface="Times New Roman" pitchFamily="18" charset="0"/>
              </a:rPr>
              <a:t>ab</a:t>
            </a:r>
          </a:p>
        </cdr:txBody>
      </cdr:sp>
      <cdr:sp macro="" textlink="">
        <cdr:nvSpPr>
          <cdr:cNvPr id="23" name="Cuadro de texto 22"/>
          <cdr:cNvSpPr txBox="1"/>
        </cdr:nvSpPr>
        <cdr:spPr>
          <a:xfrm xmlns:a="http://schemas.openxmlformats.org/drawingml/2006/main">
            <a:off x="2159055" y="754189"/>
            <a:ext cx="390014" cy="2115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100">
                <a:latin typeface="Times New Roman" pitchFamily="18" charset="0"/>
                <a:cs typeface="Times New Roman" pitchFamily="18" charset="0"/>
              </a:rPr>
              <a:t>ab</a:t>
            </a:r>
          </a:p>
        </cdr:txBody>
      </cdr:sp>
      <cdr:sp macro="" textlink="">
        <cdr:nvSpPr>
          <cdr:cNvPr id="24" name="Cuadro de texto 23"/>
          <cdr:cNvSpPr txBox="1"/>
        </cdr:nvSpPr>
        <cdr:spPr>
          <a:xfrm xmlns:a="http://schemas.openxmlformats.org/drawingml/2006/main">
            <a:off x="2508216" y="749792"/>
            <a:ext cx="353733" cy="2789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100">
                <a:latin typeface="Times New Roman" pitchFamily="18" charset="0"/>
                <a:cs typeface="Times New Roman" pitchFamily="18" charset="0"/>
              </a:rPr>
              <a:t>ab</a:t>
            </a:r>
          </a:p>
        </cdr:txBody>
      </cdr:sp>
      <cdr:sp macro="" textlink="">
        <cdr:nvSpPr>
          <cdr:cNvPr id="26" name="Cuadro de texto 25"/>
          <cdr:cNvSpPr txBox="1"/>
        </cdr:nvSpPr>
        <cdr:spPr>
          <a:xfrm xmlns:a="http://schemas.openxmlformats.org/drawingml/2006/main">
            <a:off x="2871686" y="501555"/>
            <a:ext cx="263032" cy="25562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ES" sz="1100">
                <a:latin typeface="Times New Roman" pitchFamily="18" charset="0"/>
                <a:cs typeface="Times New Roman" pitchFamily="18" charset="0"/>
              </a:rPr>
              <a:t>b</a:t>
            </a:r>
          </a:p>
        </cdr:txBody>
      </cdr:sp>
    </cdr:grp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9F11F9-95BD-4510-88D7-A9695157A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6345</Words>
  <Characters>34900</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dc:creator>
  <cp:lastModifiedBy>revista</cp:lastModifiedBy>
  <cp:revision>47</cp:revision>
  <dcterms:created xsi:type="dcterms:W3CDTF">2016-05-04T22:03:00Z</dcterms:created>
  <dcterms:modified xsi:type="dcterms:W3CDTF">2016-05-05T15:50:00Z</dcterms:modified>
</cp:coreProperties>
</file>