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66" w:rsidRPr="00C01112" w:rsidRDefault="00B34FCF" w:rsidP="008A5C38">
      <w:pPr>
        <w:spacing w:line="276" w:lineRule="auto"/>
        <w:rPr>
          <w:rFonts w:ascii="Arial" w:hAnsi="Arial" w:cs="Arial"/>
          <w:b/>
          <w:sz w:val="22"/>
          <w:szCs w:val="22"/>
          <w:lang w:val="es-CO"/>
        </w:rPr>
      </w:pPr>
      <w:r w:rsidRPr="00C01112">
        <w:rPr>
          <w:rFonts w:ascii="Arial" w:hAnsi="Arial" w:cs="Arial"/>
          <w:b/>
          <w:sz w:val="22"/>
          <w:szCs w:val="22"/>
          <w:lang w:val="es-CO"/>
        </w:rPr>
        <w:t xml:space="preserve">Identificación, establecimiento </w:t>
      </w:r>
      <w:r w:rsidRPr="00C01112">
        <w:rPr>
          <w:rFonts w:ascii="Arial" w:hAnsi="Arial" w:cs="Arial"/>
          <w:b/>
          <w:i/>
          <w:iCs/>
          <w:sz w:val="22"/>
          <w:szCs w:val="22"/>
          <w:lang w:val="es-CO"/>
        </w:rPr>
        <w:t xml:space="preserve">in vitro </w:t>
      </w:r>
      <w:r w:rsidRPr="00C01112">
        <w:rPr>
          <w:rFonts w:ascii="Arial" w:hAnsi="Arial" w:cs="Arial"/>
          <w:b/>
          <w:sz w:val="22"/>
          <w:szCs w:val="22"/>
          <w:lang w:val="es-CO"/>
        </w:rPr>
        <w:t xml:space="preserve">y análisis </w:t>
      </w:r>
      <w:proofErr w:type="spellStart"/>
      <w:r w:rsidR="009811A7" w:rsidRPr="00C01112">
        <w:rPr>
          <w:rFonts w:ascii="Arial" w:hAnsi="Arial" w:cs="Arial"/>
          <w:b/>
          <w:sz w:val="22"/>
          <w:szCs w:val="22"/>
          <w:lang w:val="es-CO"/>
        </w:rPr>
        <w:t>fitoquímico</w:t>
      </w:r>
      <w:proofErr w:type="spellEnd"/>
      <w:r w:rsidR="009811A7" w:rsidRPr="00C01112">
        <w:rPr>
          <w:rFonts w:ascii="Arial" w:hAnsi="Arial" w:cs="Arial"/>
          <w:b/>
          <w:sz w:val="22"/>
          <w:szCs w:val="22"/>
          <w:lang w:val="es-CO"/>
        </w:rPr>
        <w:t xml:space="preserve"> preliminar</w:t>
      </w:r>
      <w:r w:rsidRPr="00C01112">
        <w:rPr>
          <w:rFonts w:ascii="Arial" w:hAnsi="Arial" w:cs="Arial"/>
          <w:b/>
          <w:sz w:val="22"/>
          <w:szCs w:val="22"/>
          <w:lang w:val="es-CO"/>
        </w:rPr>
        <w:t xml:space="preserve"> de </w:t>
      </w:r>
      <w:r w:rsidR="00045852" w:rsidRPr="00C01112">
        <w:rPr>
          <w:rFonts w:ascii="Arial" w:hAnsi="Arial" w:cs="Arial"/>
          <w:b/>
          <w:sz w:val="22"/>
          <w:szCs w:val="22"/>
          <w:lang w:val="es-CO"/>
        </w:rPr>
        <w:t xml:space="preserve">especies silvestres </w:t>
      </w:r>
    </w:p>
    <w:p w:rsidR="00B34FCF" w:rsidRPr="00C01112" w:rsidRDefault="00045852" w:rsidP="008A5C38">
      <w:pPr>
        <w:spacing w:line="276" w:lineRule="auto"/>
        <w:jc w:val="center"/>
        <w:rPr>
          <w:rFonts w:ascii="Arial" w:hAnsi="Arial" w:cs="Arial"/>
          <w:b/>
          <w:sz w:val="22"/>
          <w:szCs w:val="22"/>
          <w:lang w:val="es-CO"/>
        </w:rPr>
      </w:pPr>
      <w:proofErr w:type="gramStart"/>
      <w:r w:rsidRPr="00C01112">
        <w:rPr>
          <w:rFonts w:ascii="Arial" w:hAnsi="Arial" w:cs="Arial"/>
          <w:b/>
          <w:sz w:val="22"/>
          <w:szCs w:val="22"/>
          <w:lang w:val="es-CO"/>
        </w:rPr>
        <w:t>de</w:t>
      </w:r>
      <w:proofErr w:type="gramEnd"/>
      <w:r w:rsidRPr="00C01112">
        <w:rPr>
          <w:rFonts w:ascii="Arial" w:hAnsi="Arial" w:cs="Arial"/>
          <w:b/>
          <w:sz w:val="22"/>
          <w:szCs w:val="22"/>
          <w:lang w:val="es-CO"/>
        </w:rPr>
        <w:t xml:space="preserve"> </w:t>
      </w:r>
      <w:r w:rsidR="00B34FCF" w:rsidRPr="00C01112">
        <w:rPr>
          <w:rFonts w:ascii="Arial" w:hAnsi="Arial" w:cs="Arial"/>
          <w:b/>
          <w:sz w:val="22"/>
          <w:szCs w:val="22"/>
          <w:lang w:val="es-CO"/>
        </w:rPr>
        <w:t>ñame (</w:t>
      </w:r>
      <w:r w:rsidR="00B34FCF" w:rsidRPr="00C01112">
        <w:rPr>
          <w:rFonts w:ascii="Arial" w:hAnsi="Arial" w:cs="Arial"/>
          <w:b/>
          <w:i/>
          <w:iCs/>
          <w:sz w:val="22"/>
          <w:szCs w:val="22"/>
          <w:lang w:val="es-CO"/>
        </w:rPr>
        <w:t xml:space="preserve">Dioscorea </w:t>
      </w:r>
      <w:proofErr w:type="spellStart"/>
      <w:r w:rsidR="00B34FCF" w:rsidRPr="00C01112">
        <w:rPr>
          <w:rFonts w:ascii="Arial" w:hAnsi="Arial" w:cs="Arial"/>
          <w:b/>
          <w:i/>
          <w:iCs/>
          <w:sz w:val="22"/>
          <w:szCs w:val="22"/>
          <w:lang w:val="es-CO"/>
        </w:rPr>
        <w:t>spp</w:t>
      </w:r>
      <w:proofErr w:type="spellEnd"/>
      <w:r w:rsidR="00B34FCF" w:rsidRPr="00C01112">
        <w:rPr>
          <w:rFonts w:ascii="Arial" w:hAnsi="Arial" w:cs="Arial"/>
          <w:b/>
          <w:i/>
          <w:iCs/>
          <w:sz w:val="22"/>
          <w:szCs w:val="22"/>
          <w:lang w:val="es-CO"/>
        </w:rPr>
        <w:t>.</w:t>
      </w:r>
      <w:r w:rsidR="00B34FCF" w:rsidRPr="00C01112">
        <w:rPr>
          <w:rFonts w:ascii="Arial" w:hAnsi="Arial" w:cs="Arial"/>
          <w:b/>
          <w:sz w:val="22"/>
          <w:szCs w:val="22"/>
          <w:lang w:val="es-CO"/>
        </w:rPr>
        <w:t xml:space="preserve">)  </w:t>
      </w:r>
      <w:proofErr w:type="gramStart"/>
      <w:r w:rsidR="00616911" w:rsidRPr="00C01112">
        <w:rPr>
          <w:rFonts w:ascii="Arial" w:hAnsi="Arial" w:cs="Arial"/>
          <w:b/>
          <w:sz w:val="22"/>
          <w:szCs w:val="22"/>
          <w:lang w:val="es-CO"/>
        </w:rPr>
        <w:t>empleada</w:t>
      </w:r>
      <w:r w:rsidR="00B34FCF" w:rsidRPr="00C01112">
        <w:rPr>
          <w:rFonts w:ascii="Arial" w:hAnsi="Arial" w:cs="Arial"/>
          <w:b/>
          <w:sz w:val="22"/>
          <w:szCs w:val="22"/>
          <w:lang w:val="es-CO"/>
        </w:rPr>
        <w:t>s</w:t>
      </w:r>
      <w:proofErr w:type="gramEnd"/>
      <w:r w:rsidR="00B34FCF" w:rsidRPr="00C01112">
        <w:rPr>
          <w:rFonts w:ascii="Arial" w:hAnsi="Arial" w:cs="Arial"/>
          <w:b/>
          <w:sz w:val="22"/>
          <w:szCs w:val="22"/>
          <w:lang w:val="es-CO"/>
        </w:rPr>
        <w:t xml:space="preserve"> con fines </w:t>
      </w:r>
      <w:r w:rsidR="00A9769F" w:rsidRPr="00C01112">
        <w:rPr>
          <w:rFonts w:ascii="Arial" w:hAnsi="Arial" w:cs="Arial"/>
          <w:b/>
          <w:sz w:val="22"/>
          <w:szCs w:val="22"/>
          <w:lang w:val="es-CO"/>
        </w:rPr>
        <w:t>medicinales</w:t>
      </w:r>
    </w:p>
    <w:p w:rsidR="00D92098" w:rsidRPr="00C01112" w:rsidRDefault="00D92098" w:rsidP="008A5C38">
      <w:pPr>
        <w:rPr>
          <w:rFonts w:ascii="Arial" w:hAnsi="Arial" w:cs="Arial"/>
          <w:b/>
          <w:color w:val="FF0000"/>
          <w:sz w:val="22"/>
          <w:szCs w:val="22"/>
          <w:lang w:val="es-CO"/>
        </w:rPr>
      </w:pPr>
    </w:p>
    <w:p w:rsidR="00B968CB" w:rsidRDefault="009811A7" w:rsidP="008A5C38">
      <w:pPr>
        <w:jc w:val="center"/>
        <w:rPr>
          <w:rFonts w:ascii="Arial" w:hAnsi="Arial" w:cs="Arial"/>
          <w:b/>
          <w:sz w:val="22"/>
          <w:szCs w:val="22"/>
          <w:lang w:val="en-US"/>
        </w:rPr>
      </w:pPr>
      <w:r w:rsidRPr="00C01112">
        <w:rPr>
          <w:rFonts w:ascii="Arial" w:hAnsi="Arial" w:cs="Arial"/>
          <w:b/>
          <w:sz w:val="22"/>
          <w:szCs w:val="22"/>
          <w:lang w:val="en-US"/>
        </w:rPr>
        <w:t xml:space="preserve">Identification, </w:t>
      </w:r>
      <w:r w:rsidRPr="00C01112">
        <w:rPr>
          <w:rFonts w:ascii="Arial" w:hAnsi="Arial" w:cs="Arial"/>
          <w:b/>
          <w:i/>
          <w:sz w:val="22"/>
          <w:szCs w:val="22"/>
          <w:lang w:val="en-US"/>
        </w:rPr>
        <w:t>in vitro</w:t>
      </w:r>
      <w:r w:rsidR="00A573D0">
        <w:rPr>
          <w:rFonts w:ascii="Arial" w:hAnsi="Arial" w:cs="Arial"/>
          <w:b/>
          <w:sz w:val="22"/>
          <w:szCs w:val="22"/>
          <w:lang w:val="en-US"/>
        </w:rPr>
        <w:t xml:space="preserve"> establishment and </w:t>
      </w:r>
      <w:r w:rsidRPr="00C01112">
        <w:rPr>
          <w:rFonts w:ascii="Arial" w:hAnsi="Arial" w:cs="Arial"/>
          <w:b/>
          <w:sz w:val="22"/>
          <w:szCs w:val="22"/>
          <w:lang w:val="en-US"/>
        </w:rPr>
        <w:t xml:space="preserve">preliminary </w:t>
      </w:r>
      <w:proofErr w:type="spellStart"/>
      <w:r w:rsidRPr="00C01112">
        <w:rPr>
          <w:rFonts w:ascii="Arial" w:hAnsi="Arial" w:cs="Arial"/>
          <w:b/>
          <w:sz w:val="22"/>
          <w:szCs w:val="22"/>
          <w:lang w:val="en-US"/>
        </w:rPr>
        <w:t>phytochemical</w:t>
      </w:r>
      <w:proofErr w:type="spellEnd"/>
      <w:r w:rsidRPr="00C01112">
        <w:rPr>
          <w:rFonts w:ascii="Arial" w:hAnsi="Arial" w:cs="Arial"/>
          <w:b/>
          <w:sz w:val="22"/>
          <w:szCs w:val="22"/>
          <w:lang w:val="en-US"/>
        </w:rPr>
        <w:t xml:space="preserve"> analysis of wild yam (</w:t>
      </w:r>
      <w:r w:rsidRPr="00C01112">
        <w:rPr>
          <w:rFonts w:ascii="Arial" w:hAnsi="Arial" w:cs="Arial"/>
          <w:b/>
          <w:i/>
          <w:sz w:val="22"/>
          <w:szCs w:val="22"/>
          <w:lang w:val="en-US"/>
        </w:rPr>
        <w:t>Dioscorea spp</w:t>
      </w:r>
      <w:r w:rsidRPr="00C01112">
        <w:rPr>
          <w:rFonts w:ascii="Arial" w:hAnsi="Arial" w:cs="Arial"/>
          <w:b/>
          <w:sz w:val="22"/>
          <w:szCs w:val="22"/>
          <w:lang w:val="en-US"/>
        </w:rPr>
        <w:t xml:space="preserve">.) </w:t>
      </w:r>
      <w:r w:rsidR="00387BCB" w:rsidRPr="00C01112">
        <w:rPr>
          <w:rFonts w:ascii="Arial" w:hAnsi="Arial" w:cs="Arial"/>
          <w:b/>
          <w:sz w:val="22"/>
          <w:szCs w:val="22"/>
          <w:lang w:val="en-US"/>
        </w:rPr>
        <w:t>u</w:t>
      </w:r>
      <w:r w:rsidRPr="00C01112">
        <w:rPr>
          <w:rFonts w:ascii="Arial" w:hAnsi="Arial" w:cs="Arial"/>
          <w:b/>
          <w:sz w:val="22"/>
          <w:szCs w:val="22"/>
          <w:lang w:val="en-US"/>
        </w:rPr>
        <w:t>sed for medicinal purposes</w:t>
      </w:r>
    </w:p>
    <w:p w:rsidR="00140590" w:rsidRDefault="00140590" w:rsidP="008A5C38">
      <w:pPr>
        <w:jc w:val="center"/>
        <w:rPr>
          <w:rFonts w:ascii="Arial" w:hAnsi="Arial" w:cs="Arial"/>
          <w:b/>
          <w:sz w:val="22"/>
          <w:szCs w:val="22"/>
          <w:lang w:val="en-US"/>
        </w:rPr>
      </w:pPr>
    </w:p>
    <w:p w:rsidR="00140590" w:rsidRPr="00D703DE" w:rsidRDefault="00140590" w:rsidP="00140590">
      <w:pPr>
        <w:spacing w:line="276" w:lineRule="auto"/>
        <w:rPr>
          <w:rFonts w:ascii="Arial" w:hAnsi="Arial" w:cs="Arial"/>
          <w:b/>
          <w:sz w:val="22"/>
          <w:szCs w:val="22"/>
          <w:lang w:val="es-CO"/>
        </w:rPr>
      </w:pPr>
      <w:r w:rsidRPr="00140590">
        <w:rPr>
          <w:rFonts w:ascii="Arial" w:hAnsi="Arial" w:cs="Arial"/>
          <w:b/>
          <w:sz w:val="22"/>
          <w:szCs w:val="22"/>
          <w:lang w:val="es-CO"/>
        </w:rPr>
        <w:t xml:space="preserve">Título corto: </w:t>
      </w:r>
      <w:r w:rsidRPr="00C01112">
        <w:rPr>
          <w:rFonts w:ascii="Arial" w:hAnsi="Arial" w:cs="Arial"/>
          <w:b/>
          <w:sz w:val="22"/>
          <w:szCs w:val="22"/>
          <w:lang w:val="es-CO"/>
        </w:rPr>
        <w:t xml:space="preserve">Identificación, establecimiento </w:t>
      </w:r>
      <w:r w:rsidRPr="00C01112">
        <w:rPr>
          <w:rFonts w:ascii="Arial" w:hAnsi="Arial" w:cs="Arial"/>
          <w:b/>
          <w:i/>
          <w:iCs/>
          <w:sz w:val="22"/>
          <w:szCs w:val="22"/>
          <w:lang w:val="es-CO"/>
        </w:rPr>
        <w:t xml:space="preserve">in vitro </w:t>
      </w:r>
      <w:r w:rsidRPr="00C01112">
        <w:rPr>
          <w:rFonts w:ascii="Arial" w:hAnsi="Arial" w:cs="Arial"/>
          <w:b/>
          <w:sz w:val="22"/>
          <w:szCs w:val="22"/>
          <w:lang w:val="es-CO"/>
        </w:rPr>
        <w:t xml:space="preserve">y análisis </w:t>
      </w:r>
      <w:proofErr w:type="spellStart"/>
      <w:r w:rsidRPr="00C01112">
        <w:rPr>
          <w:rFonts w:ascii="Arial" w:hAnsi="Arial" w:cs="Arial"/>
          <w:b/>
          <w:sz w:val="22"/>
          <w:szCs w:val="22"/>
          <w:lang w:val="es-CO"/>
        </w:rPr>
        <w:t>fitoquímico</w:t>
      </w:r>
      <w:proofErr w:type="spellEnd"/>
      <w:r w:rsidRPr="00C01112">
        <w:rPr>
          <w:rFonts w:ascii="Arial" w:hAnsi="Arial" w:cs="Arial"/>
          <w:b/>
          <w:sz w:val="22"/>
          <w:szCs w:val="22"/>
          <w:lang w:val="es-CO"/>
        </w:rPr>
        <w:t xml:space="preserve"> preliminar de especies silvestres de ñame</w:t>
      </w:r>
    </w:p>
    <w:p w:rsidR="00B968CB" w:rsidRPr="00D703DE" w:rsidRDefault="00B968CB" w:rsidP="008A5C38">
      <w:pPr>
        <w:rPr>
          <w:rFonts w:ascii="Arial" w:hAnsi="Arial" w:cs="Arial"/>
          <w:sz w:val="22"/>
          <w:szCs w:val="22"/>
          <w:lang w:val="es-CO"/>
        </w:rPr>
      </w:pPr>
    </w:p>
    <w:p w:rsidR="00D92098" w:rsidRPr="00440033" w:rsidRDefault="00387BCB" w:rsidP="008A5C38">
      <w:pPr>
        <w:jc w:val="both"/>
        <w:rPr>
          <w:rFonts w:ascii="Arial" w:hAnsi="Arial" w:cs="Arial"/>
          <w:i/>
          <w:sz w:val="16"/>
          <w:szCs w:val="22"/>
        </w:rPr>
      </w:pPr>
      <w:r w:rsidRPr="00440033">
        <w:rPr>
          <w:rFonts w:ascii="Arial" w:hAnsi="Arial" w:cs="Arial"/>
          <w:i/>
          <w:color w:val="000000"/>
          <w:sz w:val="16"/>
          <w:szCs w:val="22"/>
          <w:shd w:val="clear" w:color="auto" w:fill="FFFFFF"/>
        </w:rPr>
        <w:t>Ramos</w:t>
      </w:r>
      <w:r w:rsidR="005F7D81">
        <w:rPr>
          <w:rFonts w:ascii="Arial" w:hAnsi="Arial" w:cs="Arial"/>
          <w:i/>
          <w:color w:val="000000"/>
          <w:sz w:val="16"/>
          <w:szCs w:val="22"/>
          <w:shd w:val="clear" w:color="auto" w:fill="FFFFFF"/>
        </w:rPr>
        <w:t xml:space="preserve"> D. </w:t>
      </w:r>
      <w:r w:rsidRPr="00440033">
        <w:rPr>
          <w:rFonts w:ascii="Arial" w:hAnsi="Arial" w:cs="Arial"/>
          <w:i/>
          <w:color w:val="000000"/>
          <w:sz w:val="16"/>
          <w:szCs w:val="22"/>
          <w:shd w:val="clear" w:color="auto" w:fill="FFFFFF"/>
        </w:rPr>
        <w:t xml:space="preserve">Víctor </w:t>
      </w:r>
      <w:r w:rsidR="00440033" w:rsidRPr="00440033">
        <w:rPr>
          <w:rFonts w:ascii="Arial" w:hAnsi="Arial" w:cs="Arial"/>
          <w:i/>
          <w:color w:val="000000"/>
          <w:sz w:val="16"/>
          <w:szCs w:val="22"/>
          <w:shd w:val="clear" w:color="auto" w:fill="FFFFFF"/>
        </w:rPr>
        <w:t>Andrés</w:t>
      </w:r>
      <w:r w:rsidR="00440033" w:rsidRPr="00440033">
        <w:rPr>
          <w:rFonts w:ascii="Arial" w:hAnsi="Arial" w:cs="Arial"/>
          <w:i/>
          <w:sz w:val="16"/>
          <w:szCs w:val="22"/>
          <w:vertAlign w:val="superscript"/>
        </w:rPr>
        <w:t xml:space="preserve"> (</w:t>
      </w:r>
      <w:r w:rsidR="00A55DB0" w:rsidRPr="00440033">
        <w:rPr>
          <w:rFonts w:ascii="Arial" w:hAnsi="Arial" w:cs="Arial"/>
          <w:i/>
          <w:sz w:val="16"/>
          <w:szCs w:val="22"/>
          <w:vertAlign w:val="superscript"/>
        </w:rPr>
        <w:t>1)</w:t>
      </w:r>
      <w:r w:rsidR="006033A5" w:rsidRPr="00440033">
        <w:rPr>
          <w:rFonts w:ascii="Arial" w:hAnsi="Arial" w:cs="Arial"/>
          <w:i/>
          <w:sz w:val="16"/>
          <w:szCs w:val="22"/>
        </w:rPr>
        <w:t xml:space="preserve">, </w:t>
      </w:r>
      <w:r w:rsidRPr="00440033">
        <w:rPr>
          <w:rFonts w:ascii="Arial" w:hAnsi="Arial" w:cs="Arial"/>
          <w:i/>
          <w:color w:val="000000"/>
          <w:sz w:val="16"/>
          <w:szCs w:val="22"/>
          <w:shd w:val="clear" w:color="auto" w:fill="FFFFFF"/>
        </w:rPr>
        <w:t xml:space="preserve">Bustamante, R. Silvia </w:t>
      </w:r>
      <w:proofErr w:type="spellStart"/>
      <w:r w:rsidR="00440033" w:rsidRPr="00440033">
        <w:rPr>
          <w:rFonts w:ascii="Arial" w:hAnsi="Arial" w:cs="Arial"/>
          <w:i/>
          <w:color w:val="000000"/>
          <w:sz w:val="16"/>
          <w:szCs w:val="22"/>
          <w:shd w:val="clear" w:color="auto" w:fill="FFFFFF"/>
        </w:rPr>
        <w:t>Lizette</w:t>
      </w:r>
      <w:proofErr w:type="spellEnd"/>
      <w:r w:rsidR="00440033" w:rsidRPr="00440033">
        <w:rPr>
          <w:rFonts w:ascii="Arial" w:hAnsi="Arial" w:cs="Arial"/>
          <w:i/>
          <w:sz w:val="16"/>
          <w:szCs w:val="22"/>
          <w:vertAlign w:val="superscript"/>
        </w:rPr>
        <w:t xml:space="preserve"> (</w:t>
      </w:r>
      <w:r w:rsidR="00A55DB0" w:rsidRPr="00440033">
        <w:rPr>
          <w:rFonts w:ascii="Arial" w:hAnsi="Arial" w:cs="Arial"/>
          <w:i/>
          <w:sz w:val="16"/>
          <w:szCs w:val="22"/>
          <w:vertAlign w:val="superscript"/>
        </w:rPr>
        <w:t>1)</w:t>
      </w:r>
      <w:r w:rsidR="006033A5" w:rsidRPr="00440033">
        <w:rPr>
          <w:rFonts w:ascii="Arial" w:hAnsi="Arial" w:cs="Arial"/>
          <w:i/>
          <w:sz w:val="16"/>
          <w:szCs w:val="22"/>
        </w:rPr>
        <w:t>,</w:t>
      </w:r>
      <w:r w:rsidR="007E12ED" w:rsidRPr="00440033">
        <w:rPr>
          <w:rFonts w:ascii="Arial" w:hAnsi="Arial" w:cs="Arial"/>
          <w:i/>
          <w:sz w:val="16"/>
          <w:szCs w:val="22"/>
        </w:rPr>
        <w:t xml:space="preserve"> </w:t>
      </w:r>
      <w:r w:rsidR="00546BBE" w:rsidRPr="00440033">
        <w:rPr>
          <w:rFonts w:ascii="Arial" w:hAnsi="Arial" w:cs="Arial"/>
          <w:i/>
          <w:sz w:val="16"/>
          <w:szCs w:val="22"/>
        </w:rPr>
        <w:t xml:space="preserve">Rincón </w:t>
      </w:r>
      <w:proofErr w:type="spellStart"/>
      <w:r w:rsidR="00546BBE" w:rsidRPr="00440033">
        <w:rPr>
          <w:rFonts w:ascii="Arial" w:hAnsi="Arial" w:cs="Arial"/>
          <w:i/>
          <w:sz w:val="16"/>
          <w:szCs w:val="22"/>
        </w:rPr>
        <w:t>Velandia</w:t>
      </w:r>
      <w:proofErr w:type="spellEnd"/>
      <w:r w:rsidR="00632B5D">
        <w:rPr>
          <w:rFonts w:ascii="Arial" w:hAnsi="Arial" w:cs="Arial"/>
          <w:i/>
          <w:sz w:val="16"/>
          <w:szCs w:val="22"/>
        </w:rPr>
        <w:t>,</w:t>
      </w:r>
      <w:r w:rsidR="000C70D2" w:rsidRPr="00440033">
        <w:rPr>
          <w:rFonts w:ascii="Arial" w:hAnsi="Arial" w:cs="Arial"/>
          <w:i/>
          <w:sz w:val="16"/>
          <w:szCs w:val="22"/>
        </w:rPr>
        <w:t xml:space="preserve"> </w:t>
      </w:r>
      <w:r w:rsidR="00440033" w:rsidRPr="00440033">
        <w:rPr>
          <w:rFonts w:ascii="Arial" w:hAnsi="Arial" w:cs="Arial"/>
          <w:i/>
          <w:sz w:val="16"/>
          <w:szCs w:val="22"/>
        </w:rPr>
        <w:t>Javier</w:t>
      </w:r>
      <w:r w:rsidR="00440033" w:rsidRPr="00440033">
        <w:rPr>
          <w:rFonts w:ascii="Arial" w:hAnsi="Arial" w:cs="Arial"/>
          <w:i/>
          <w:sz w:val="16"/>
          <w:szCs w:val="22"/>
          <w:vertAlign w:val="superscript"/>
        </w:rPr>
        <w:t xml:space="preserve"> (</w:t>
      </w:r>
      <w:r w:rsidR="00A55DB0" w:rsidRPr="00440033">
        <w:rPr>
          <w:rFonts w:ascii="Arial" w:hAnsi="Arial" w:cs="Arial"/>
          <w:i/>
          <w:sz w:val="16"/>
          <w:szCs w:val="22"/>
          <w:vertAlign w:val="superscript"/>
        </w:rPr>
        <w:t>2)</w:t>
      </w:r>
      <w:r w:rsidR="00AC415B" w:rsidRPr="00440033">
        <w:rPr>
          <w:rFonts w:ascii="Arial" w:hAnsi="Arial" w:cs="Arial"/>
          <w:i/>
          <w:sz w:val="16"/>
          <w:szCs w:val="22"/>
        </w:rPr>
        <w:t xml:space="preserve">, </w:t>
      </w:r>
      <w:r w:rsidR="00A573D0">
        <w:rPr>
          <w:rFonts w:ascii="Arial" w:hAnsi="Arial" w:cs="Arial"/>
          <w:i/>
          <w:sz w:val="16"/>
          <w:szCs w:val="22"/>
        </w:rPr>
        <w:t>Rojas Cardozo</w:t>
      </w:r>
      <w:r w:rsidR="00632B5D">
        <w:rPr>
          <w:rFonts w:ascii="Arial" w:hAnsi="Arial" w:cs="Arial"/>
          <w:i/>
          <w:sz w:val="16"/>
          <w:szCs w:val="22"/>
        </w:rPr>
        <w:t>,</w:t>
      </w:r>
      <w:r w:rsidR="00A573D0">
        <w:rPr>
          <w:rFonts w:ascii="Arial" w:hAnsi="Arial" w:cs="Arial"/>
          <w:i/>
          <w:sz w:val="16"/>
          <w:szCs w:val="22"/>
        </w:rPr>
        <w:t xml:space="preserve"> </w:t>
      </w:r>
      <w:proofErr w:type="spellStart"/>
      <w:r w:rsidR="00A573D0">
        <w:rPr>
          <w:rFonts w:ascii="Arial" w:hAnsi="Arial" w:cs="Arial"/>
          <w:i/>
          <w:sz w:val="16"/>
          <w:szCs w:val="22"/>
        </w:rPr>
        <w:t>Ma</w:t>
      </w:r>
      <w:r w:rsidR="001008AD">
        <w:rPr>
          <w:rFonts w:ascii="Arial" w:hAnsi="Arial" w:cs="Arial"/>
          <w:i/>
          <w:sz w:val="16"/>
          <w:szCs w:val="22"/>
        </w:rPr>
        <w:t>r</w:t>
      </w:r>
      <w:r w:rsidRPr="00440033">
        <w:rPr>
          <w:rFonts w:ascii="Arial" w:hAnsi="Arial" w:cs="Arial"/>
          <w:i/>
          <w:sz w:val="16"/>
          <w:szCs w:val="22"/>
        </w:rPr>
        <w:t>itza</w:t>
      </w:r>
      <w:proofErr w:type="spellEnd"/>
      <w:r w:rsidRPr="00440033">
        <w:rPr>
          <w:rFonts w:ascii="Arial" w:hAnsi="Arial" w:cs="Arial"/>
          <w:i/>
          <w:sz w:val="16"/>
          <w:szCs w:val="22"/>
        </w:rPr>
        <w:t xml:space="preserve"> </w:t>
      </w:r>
      <w:r w:rsidR="00440033" w:rsidRPr="00440033">
        <w:rPr>
          <w:rFonts w:ascii="Arial" w:hAnsi="Arial" w:cs="Arial"/>
          <w:i/>
          <w:sz w:val="16"/>
          <w:szCs w:val="22"/>
        </w:rPr>
        <w:t>Adelina</w:t>
      </w:r>
      <w:r w:rsidR="00440033" w:rsidRPr="00440033">
        <w:rPr>
          <w:rFonts w:ascii="Arial" w:hAnsi="Arial" w:cs="Arial"/>
          <w:i/>
          <w:sz w:val="16"/>
          <w:szCs w:val="22"/>
          <w:vertAlign w:val="superscript"/>
        </w:rPr>
        <w:t xml:space="preserve"> (</w:t>
      </w:r>
      <w:r w:rsidR="00A55DB0" w:rsidRPr="00440033">
        <w:rPr>
          <w:rFonts w:ascii="Arial" w:hAnsi="Arial" w:cs="Arial"/>
          <w:i/>
          <w:sz w:val="16"/>
          <w:szCs w:val="22"/>
          <w:vertAlign w:val="superscript"/>
        </w:rPr>
        <w:t>2)</w:t>
      </w:r>
      <w:r w:rsidRPr="00440033">
        <w:rPr>
          <w:rFonts w:ascii="Arial" w:hAnsi="Arial" w:cs="Arial"/>
          <w:i/>
          <w:sz w:val="16"/>
          <w:szCs w:val="22"/>
        </w:rPr>
        <w:t xml:space="preserve">, </w:t>
      </w:r>
      <w:proofErr w:type="spellStart"/>
      <w:r w:rsidR="008652A1" w:rsidRPr="00440033">
        <w:rPr>
          <w:rFonts w:ascii="Arial" w:hAnsi="Arial" w:cs="Arial"/>
          <w:i/>
          <w:sz w:val="16"/>
          <w:szCs w:val="22"/>
        </w:rPr>
        <w:t>Raz</w:t>
      </w:r>
      <w:proofErr w:type="spellEnd"/>
      <w:r w:rsidR="00632B5D">
        <w:rPr>
          <w:rFonts w:ascii="Arial" w:hAnsi="Arial" w:cs="Arial"/>
          <w:i/>
          <w:sz w:val="16"/>
          <w:szCs w:val="22"/>
        </w:rPr>
        <w:t>,</w:t>
      </w:r>
      <w:r w:rsidR="006E25E9" w:rsidRPr="00440033">
        <w:rPr>
          <w:rFonts w:ascii="Arial" w:hAnsi="Arial" w:cs="Arial"/>
          <w:i/>
          <w:sz w:val="16"/>
          <w:szCs w:val="22"/>
        </w:rPr>
        <w:t xml:space="preserve"> Lauren </w:t>
      </w:r>
      <w:r w:rsidR="00A55DB0" w:rsidRPr="00440033">
        <w:rPr>
          <w:rFonts w:ascii="Arial" w:hAnsi="Arial" w:cs="Arial"/>
          <w:i/>
          <w:sz w:val="16"/>
          <w:szCs w:val="22"/>
          <w:vertAlign w:val="superscript"/>
        </w:rPr>
        <w:t>(1</w:t>
      </w:r>
      <w:r w:rsidR="00440033" w:rsidRPr="00440033">
        <w:rPr>
          <w:rFonts w:ascii="Arial" w:hAnsi="Arial" w:cs="Arial"/>
          <w:i/>
          <w:sz w:val="16"/>
          <w:szCs w:val="22"/>
          <w:vertAlign w:val="superscript"/>
        </w:rPr>
        <w:t>) (</w:t>
      </w:r>
      <w:r w:rsidR="00A55DB0" w:rsidRPr="00440033">
        <w:rPr>
          <w:rFonts w:ascii="Arial" w:hAnsi="Arial" w:cs="Arial"/>
          <w:i/>
          <w:sz w:val="16"/>
          <w:szCs w:val="22"/>
          <w:vertAlign w:val="superscript"/>
        </w:rPr>
        <w:t>3)</w:t>
      </w:r>
      <w:r w:rsidR="007E12ED" w:rsidRPr="00440033">
        <w:rPr>
          <w:rFonts w:ascii="Arial" w:hAnsi="Arial" w:cs="Arial"/>
          <w:i/>
          <w:sz w:val="16"/>
          <w:szCs w:val="22"/>
        </w:rPr>
        <w:t>,</w:t>
      </w:r>
      <w:r w:rsidR="008652A1" w:rsidRPr="00440033">
        <w:rPr>
          <w:rFonts w:ascii="Arial" w:hAnsi="Arial" w:cs="Arial"/>
          <w:i/>
          <w:sz w:val="16"/>
          <w:szCs w:val="22"/>
        </w:rPr>
        <w:t xml:space="preserve"> </w:t>
      </w:r>
      <w:r w:rsidR="006E25E9" w:rsidRPr="00440033">
        <w:rPr>
          <w:rFonts w:ascii="Arial" w:hAnsi="Arial" w:cs="Arial"/>
          <w:i/>
          <w:sz w:val="16"/>
          <w:szCs w:val="22"/>
        </w:rPr>
        <w:t>Buitrago Hurtado</w:t>
      </w:r>
      <w:r w:rsidR="00632B5D">
        <w:rPr>
          <w:rFonts w:ascii="Arial" w:hAnsi="Arial" w:cs="Arial"/>
          <w:i/>
          <w:sz w:val="16"/>
          <w:szCs w:val="22"/>
        </w:rPr>
        <w:t>,</w:t>
      </w:r>
      <w:r w:rsidR="006E25E9" w:rsidRPr="00440033">
        <w:rPr>
          <w:rFonts w:ascii="Arial" w:hAnsi="Arial" w:cs="Arial"/>
          <w:i/>
          <w:sz w:val="16"/>
          <w:szCs w:val="22"/>
        </w:rPr>
        <w:t xml:space="preserve"> Gustavo</w:t>
      </w:r>
      <w:r w:rsidR="00A55DB0" w:rsidRPr="00440033">
        <w:rPr>
          <w:rFonts w:ascii="Arial" w:hAnsi="Arial" w:cs="Arial"/>
          <w:i/>
          <w:sz w:val="16"/>
          <w:szCs w:val="22"/>
        </w:rPr>
        <w:t xml:space="preserve"> </w:t>
      </w:r>
      <w:r w:rsidR="00A55DB0" w:rsidRPr="00440033">
        <w:rPr>
          <w:rFonts w:ascii="Arial" w:hAnsi="Arial" w:cs="Arial"/>
          <w:i/>
          <w:sz w:val="16"/>
          <w:szCs w:val="22"/>
          <w:vertAlign w:val="superscript"/>
        </w:rPr>
        <w:t>(1)</w:t>
      </w:r>
    </w:p>
    <w:p w:rsidR="0051141D" w:rsidRPr="00C01112" w:rsidRDefault="0051141D" w:rsidP="008A5C38">
      <w:pPr>
        <w:jc w:val="both"/>
        <w:rPr>
          <w:rFonts w:ascii="Arial" w:hAnsi="Arial" w:cs="Arial"/>
          <w:i/>
          <w:szCs w:val="22"/>
        </w:rPr>
      </w:pPr>
    </w:p>
    <w:p w:rsidR="0051141D" w:rsidRPr="00C01112" w:rsidRDefault="00A55DB0" w:rsidP="008A5C38">
      <w:pPr>
        <w:jc w:val="both"/>
        <w:rPr>
          <w:rFonts w:ascii="Arial" w:eastAsia="Calibri" w:hAnsi="Arial" w:cs="Arial"/>
          <w:sz w:val="16"/>
          <w:szCs w:val="22"/>
          <w:lang w:val="es-CO" w:eastAsia="ko-KR"/>
        </w:rPr>
      </w:pPr>
      <w:r>
        <w:rPr>
          <w:rFonts w:ascii="Arial" w:eastAsia="Calibri" w:hAnsi="Arial" w:cs="Arial"/>
          <w:sz w:val="16"/>
          <w:szCs w:val="22"/>
          <w:lang w:val="es-CO" w:eastAsia="ko-KR"/>
        </w:rPr>
        <w:t>(1)</w:t>
      </w:r>
      <w:r w:rsidR="00022336">
        <w:rPr>
          <w:rFonts w:ascii="Arial" w:eastAsia="Calibri" w:hAnsi="Arial" w:cs="Arial"/>
          <w:sz w:val="16"/>
          <w:szCs w:val="22"/>
          <w:lang w:val="es-CO" w:eastAsia="ko-KR"/>
        </w:rPr>
        <w:t xml:space="preserve"> </w:t>
      </w:r>
      <w:r w:rsidR="0051141D" w:rsidRPr="00C01112">
        <w:rPr>
          <w:rFonts w:ascii="Arial" w:eastAsia="Calibri" w:hAnsi="Arial" w:cs="Arial"/>
          <w:sz w:val="16"/>
          <w:szCs w:val="22"/>
          <w:lang w:val="es-CO" w:eastAsia="ko-KR"/>
        </w:rPr>
        <w:t>Grupo de Investigación sobre el Cultivo de Ñame. Instituto de Biotecnología Universidad Nacional de Colombia – Sede Bogotá.</w:t>
      </w:r>
    </w:p>
    <w:p w:rsidR="0051141D" w:rsidRPr="00C01112" w:rsidRDefault="0051141D" w:rsidP="008A5C38">
      <w:pPr>
        <w:jc w:val="both"/>
        <w:rPr>
          <w:rFonts w:ascii="Arial" w:eastAsia="Calibri" w:hAnsi="Arial" w:cs="Arial"/>
          <w:sz w:val="16"/>
          <w:szCs w:val="22"/>
          <w:lang w:val="es-CO" w:eastAsia="ko-KR"/>
        </w:rPr>
      </w:pPr>
      <w:r w:rsidRPr="00C01112">
        <w:rPr>
          <w:rFonts w:ascii="Arial" w:eastAsia="Calibri" w:hAnsi="Arial" w:cs="Arial"/>
          <w:sz w:val="16"/>
          <w:szCs w:val="22"/>
          <w:lang w:val="es-CO" w:eastAsia="ko-KR"/>
        </w:rPr>
        <w:t xml:space="preserve">     varamosd@unal.edu.co, slbustamanter@unal.edu.co, gbuitragoh@unal.edu.co  </w:t>
      </w:r>
    </w:p>
    <w:p w:rsidR="0051141D" w:rsidRPr="00C01112" w:rsidRDefault="00A55DB0" w:rsidP="008A5C38">
      <w:pPr>
        <w:jc w:val="both"/>
        <w:rPr>
          <w:rFonts w:ascii="Arial" w:eastAsia="Calibri" w:hAnsi="Arial" w:cs="Arial"/>
          <w:sz w:val="16"/>
          <w:szCs w:val="22"/>
          <w:lang w:val="es-CO" w:eastAsia="ko-KR"/>
        </w:rPr>
      </w:pPr>
      <w:r>
        <w:rPr>
          <w:rFonts w:ascii="Arial" w:eastAsia="Calibri" w:hAnsi="Arial" w:cs="Arial"/>
          <w:sz w:val="16"/>
          <w:szCs w:val="22"/>
          <w:lang w:val="es-CO" w:eastAsia="ko-KR"/>
        </w:rPr>
        <w:t>(2)</w:t>
      </w:r>
      <w:r w:rsidR="0051141D" w:rsidRPr="00C01112">
        <w:rPr>
          <w:rFonts w:ascii="Arial" w:eastAsia="Calibri" w:hAnsi="Arial" w:cs="Arial"/>
          <w:sz w:val="16"/>
          <w:szCs w:val="22"/>
          <w:lang w:val="es-CO" w:eastAsia="ko-KR"/>
        </w:rPr>
        <w:t xml:space="preserve"> Grupo de Investigación en </w:t>
      </w:r>
      <w:proofErr w:type="spellStart"/>
      <w:r w:rsidR="0051141D" w:rsidRPr="00C01112">
        <w:rPr>
          <w:rFonts w:ascii="Arial" w:eastAsia="Calibri" w:hAnsi="Arial" w:cs="Arial"/>
          <w:sz w:val="16"/>
          <w:szCs w:val="22"/>
          <w:lang w:val="es-CO" w:eastAsia="ko-KR"/>
        </w:rPr>
        <w:t>Fitoquímica</w:t>
      </w:r>
      <w:proofErr w:type="spellEnd"/>
      <w:r w:rsidR="0051141D" w:rsidRPr="00C01112">
        <w:rPr>
          <w:rFonts w:ascii="Arial" w:eastAsia="Calibri" w:hAnsi="Arial" w:cs="Arial"/>
          <w:sz w:val="16"/>
          <w:szCs w:val="22"/>
          <w:lang w:val="es-CO" w:eastAsia="ko-KR"/>
        </w:rPr>
        <w:t xml:space="preserve"> y Farmacognosia. Facultad de Farmacia. Universidad Nacional de Colombia – Sede Bogotá.        </w:t>
      </w:r>
    </w:p>
    <w:p w:rsidR="0051141D" w:rsidRPr="00C01112" w:rsidRDefault="0051141D" w:rsidP="008A5C38">
      <w:pPr>
        <w:jc w:val="both"/>
        <w:rPr>
          <w:rFonts w:ascii="Arial" w:eastAsia="Calibri" w:hAnsi="Arial" w:cs="Arial"/>
          <w:sz w:val="16"/>
          <w:szCs w:val="22"/>
          <w:lang w:val="es-CO" w:eastAsia="ko-KR"/>
        </w:rPr>
      </w:pPr>
      <w:r w:rsidRPr="00C01112">
        <w:rPr>
          <w:rFonts w:ascii="Arial" w:eastAsia="Calibri" w:hAnsi="Arial" w:cs="Arial"/>
          <w:sz w:val="16"/>
          <w:szCs w:val="22"/>
          <w:lang w:val="es-CO" w:eastAsia="ko-KR"/>
        </w:rPr>
        <w:t xml:space="preserve">     jrinconv@unal.edu.co, marojasc@unal.edu.co </w:t>
      </w:r>
    </w:p>
    <w:p w:rsidR="0051141D" w:rsidRPr="00C01112" w:rsidRDefault="00A55DB0" w:rsidP="008A5C38">
      <w:pPr>
        <w:jc w:val="both"/>
        <w:rPr>
          <w:rFonts w:ascii="Arial" w:eastAsia="Calibri" w:hAnsi="Arial" w:cs="Arial"/>
          <w:sz w:val="16"/>
          <w:szCs w:val="22"/>
          <w:lang w:val="es-CO" w:eastAsia="ko-KR"/>
        </w:rPr>
      </w:pPr>
      <w:r>
        <w:rPr>
          <w:rFonts w:ascii="Arial" w:eastAsia="Calibri" w:hAnsi="Arial" w:cs="Arial"/>
          <w:sz w:val="16"/>
          <w:szCs w:val="22"/>
          <w:lang w:val="es-CO" w:eastAsia="ko-KR"/>
        </w:rPr>
        <w:t xml:space="preserve">(3) </w:t>
      </w:r>
      <w:r w:rsidR="0051141D" w:rsidRPr="00C01112">
        <w:rPr>
          <w:rFonts w:ascii="Arial" w:eastAsia="Calibri" w:hAnsi="Arial" w:cs="Arial"/>
          <w:sz w:val="16"/>
          <w:szCs w:val="22"/>
          <w:lang w:val="es-CO" w:eastAsia="ko-KR"/>
        </w:rPr>
        <w:t>Instituto de Ciencias Naturales. Facultad de Ciencias. Universidad Nacional de Colombia – Sede Bogotá.</w:t>
      </w:r>
      <w:r w:rsidR="00C01112" w:rsidRPr="00C01112">
        <w:rPr>
          <w:rFonts w:ascii="Arial" w:eastAsia="Calibri" w:hAnsi="Arial" w:cs="Arial"/>
          <w:sz w:val="16"/>
          <w:szCs w:val="22"/>
          <w:lang w:val="es-CO" w:eastAsia="ko-KR"/>
        </w:rPr>
        <w:t xml:space="preserve"> </w:t>
      </w:r>
      <w:r w:rsidR="0051141D" w:rsidRPr="00C01112">
        <w:rPr>
          <w:rFonts w:ascii="Arial" w:hAnsi="Arial" w:cs="Arial"/>
          <w:sz w:val="16"/>
          <w:szCs w:val="22"/>
          <w:lang w:val="es-ES_tradnl"/>
        </w:rPr>
        <w:t xml:space="preserve">lraz@unal.edu.co         </w:t>
      </w:r>
    </w:p>
    <w:p w:rsidR="00851C41" w:rsidRDefault="00851C41" w:rsidP="008A5C38">
      <w:pPr>
        <w:rPr>
          <w:rFonts w:ascii="Arial" w:hAnsi="Arial" w:cs="Arial"/>
          <w:b/>
        </w:rPr>
      </w:pPr>
    </w:p>
    <w:p w:rsidR="0032330D" w:rsidRDefault="00A87DF5" w:rsidP="008A5C38">
      <w:pPr>
        <w:rPr>
          <w:rFonts w:ascii="Arial" w:hAnsi="Arial" w:cs="Arial"/>
          <w:b/>
        </w:rPr>
      </w:pPr>
      <w:r w:rsidRPr="00F65F09">
        <w:rPr>
          <w:rFonts w:ascii="Arial" w:hAnsi="Arial" w:cs="Arial"/>
          <w:b/>
        </w:rPr>
        <w:t>Resumen</w:t>
      </w:r>
    </w:p>
    <w:p w:rsidR="003E1291" w:rsidRPr="00F65F09" w:rsidRDefault="003E1291" w:rsidP="008A5C38">
      <w:pPr>
        <w:jc w:val="both"/>
        <w:rPr>
          <w:rFonts w:ascii="Arial" w:hAnsi="Arial" w:cs="Arial"/>
          <w:b/>
        </w:rPr>
      </w:pPr>
    </w:p>
    <w:p w:rsidR="0032330D" w:rsidRPr="004C0D4A" w:rsidRDefault="0032330D" w:rsidP="008A5C38">
      <w:pPr>
        <w:jc w:val="both"/>
        <w:rPr>
          <w:rFonts w:ascii="Arial" w:hAnsi="Arial" w:cs="Arial"/>
          <w:color w:val="000000"/>
        </w:rPr>
      </w:pPr>
      <w:r w:rsidRPr="00CB615B">
        <w:rPr>
          <w:rFonts w:ascii="Arial" w:hAnsi="Arial" w:cs="Arial"/>
          <w:color w:val="000000"/>
        </w:rPr>
        <w:t>Tubérculos</w:t>
      </w:r>
      <w:r w:rsidR="003C0E92" w:rsidRPr="00CB615B">
        <w:rPr>
          <w:rFonts w:ascii="Arial" w:hAnsi="Arial" w:cs="Arial"/>
          <w:color w:val="000000"/>
        </w:rPr>
        <w:t xml:space="preserve"> </w:t>
      </w:r>
      <w:r w:rsidRPr="00CB615B">
        <w:rPr>
          <w:rFonts w:ascii="Arial" w:hAnsi="Arial" w:cs="Arial"/>
          <w:color w:val="000000"/>
        </w:rPr>
        <w:t>del género</w:t>
      </w:r>
      <w:r w:rsidR="003C0E92" w:rsidRPr="00CB615B">
        <w:rPr>
          <w:rFonts w:ascii="Arial" w:hAnsi="Arial" w:cs="Arial"/>
          <w:i/>
          <w:color w:val="000000"/>
        </w:rPr>
        <w:t xml:space="preserve"> Diosc</w:t>
      </w:r>
      <w:r w:rsidR="007F2EAD" w:rsidRPr="00CB615B">
        <w:rPr>
          <w:rFonts w:ascii="Arial" w:hAnsi="Arial" w:cs="Arial"/>
          <w:i/>
          <w:color w:val="000000"/>
        </w:rPr>
        <w:t>o</w:t>
      </w:r>
      <w:r w:rsidR="006D777A" w:rsidRPr="00CB615B">
        <w:rPr>
          <w:rFonts w:ascii="Arial" w:hAnsi="Arial" w:cs="Arial"/>
          <w:i/>
          <w:color w:val="000000"/>
        </w:rPr>
        <w:t xml:space="preserve">rea </w:t>
      </w:r>
      <w:r w:rsidR="003C0E92" w:rsidRPr="00CB615B">
        <w:rPr>
          <w:rFonts w:ascii="Arial" w:hAnsi="Arial" w:cs="Arial"/>
          <w:color w:val="000000"/>
        </w:rPr>
        <w:t>comercializado</w:t>
      </w:r>
      <w:r w:rsidR="00CD2AF5" w:rsidRPr="00CB615B">
        <w:rPr>
          <w:rFonts w:ascii="Arial" w:hAnsi="Arial" w:cs="Arial"/>
          <w:color w:val="000000"/>
        </w:rPr>
        <w:t xml:space="preserve">s con fines medicinales, </w:t>
      </w:r>
      <w:r w:rsidR="00E6258D" w:rsidRPr="00CB615B">
        <w:rPr>
          <w:rFonts w:ascii="Arial" w:hAnsi="Arial" w:cs="Arial"/>
          <w:color w:val="000000"/>
        </w:rPr>
        <w:t>fueron recolectados</w:t>
      </w:r>
      <w:r w:rsidR="003862DB" w:rsidRPr="00CB615B">
        <w:rPr>
          <w:rFonts w:ascii="Arial" w:hAnsi="Arial" w:cs="Arial"/>
          <w:color w:val="000000"/>
        </w:rPr>
        <w:t xml:space="preserve"> </w:t>
      </w:r>
      <w:r w:rsidR="003862DB" w:rsidRPr="00CB615B">
        <w:rPr>
          <w:rFonts w:ascii="Arial" w:hAnsi="Arial" w:cs="Arial"/>
          <w:color w:val="000000"/>
          <w:lang w:val="es-CO"/>
        </w:rPr>
        <w:t xml:space="preserve">con el </w:t>
      </w:r>
      <w:r w:rsidR="00375F3A" w:rsidRPr="00CB615B">
        <w:rPr>
          <w:rFonts w:ascii="Arial" w:hAnsi="Arial" w:cs="Arial"/>
          <w:color w:val="000000"/>
          <w:lang w:val="es-CO"/>
        </w:rPr>
        <w:t>propósito</w:t>
      </w:r>
      <w:r w:rsidR="003862DB" w:rsidRPr="00CB615B">
        <w:rPr>
          <w:rFonts w:ascii="Arial" w:hAnsi="Arial" w:cs="Arial"/>
          <w:color w:val="000000"/>
          <w:lang w:val="es-CO"/>
        </w:rPr>
        <w:t xml:space="preserve"> de</w:t>
      </w:r>
      <w:r w:rsidR="00760EDF" w:rsidRPr="00CB615B">
        <w:rPr>
          <w:rFonts w:ascii="Arial" w:hAnsi="Arial" w:cs="Arial"/>
          <w:color w:val="000000"/>
          <w:lang w:val="es-CO"/>
        </w:rPr>
        <w:t xml:space="preserve"> </w:t>
      </w:r>
      <w:r w:rsidR="003862DB" w:rsidRPr="00CB615B">
        <w:rPr>
          <w:rFonts w:ascii="Arial" w:hAnsi="Arial" w:cs="Arial"/>
          <w:color w:val="000000"/>
          <w:lang w:val="es-CO"/>
        </w:rPr>
        <w:t xml:space="preserve">lograr su establecimiento </w:t>
      </w:r>
      <w:r w:rsidR="006D777A" w:rsidRPr="00CB615B">
        <w:rPr>
          <w:rFonts w:ascii="Arial" w:hAnsi="Arial" w:cs="Arial"/>
          <w:color w:val="000000"/>
          <w:lang w:val="es-CO"/>
        </w:rPr>
        <w:t xml:space="preserve">a condiciones </w:t>
      </w:r>
      <w:r w:rsidR="00B34FCF" w:rsidRPr="00CB615B">
        <w:rPr>
          <w:rFonts w:ascii="Arial" w:hAnsi="Arial" w:cs="Arial"/>
          <w:i/>
          <w:iCs/>
          <w:color w:val="000000"/>
          <w:lang w:val="es-CO"/>
        </w:rPr>
        <w:t>in vitro</w:t>
      </w:r>
      <w:r w:rsidR="003862DB" w:rsidRPr="00CB615B">
        <w:rPr>
          <w:rFonts w:ascii="Arial" w:hAnsi="Arial" w:cs="Arial"/>
          <w:i/>
          <w:iCs/>
          <w:color w:val="000000"/>
          <w:lang w:val="es-CO"/>
        </w:rPr>
        <w:t xml:space="preserve">. </w:t>
      </w:r>
      <w:r w:rsidR="003862DB" w:rsidRPr="00CB615B">
        <w:rPr>
          <w:rFonts w:ascii="Arial" w:hAnsi="Arial" w:cs="Arial"/>
          <w:iCs/>
          <w:color w:val="000000"/>
          <w:lang w:val="es-CO"/>
        </w:rPr>
        <w:t>Previamente</w:t>
      </w:r>
      <w:r w:rsidR="006D777A" w:rsidRPr="00CB615B">
        <w:rPr>
          <w:rFonts w:ascii="Arial" w:hAnsi="Arial" w:cs="Arial"/>
          <w:iCs/>
          <w:color w:val="000000"/>
          <w:lang w:val="es-CO"/>
        </w:rPr>
        <w:t xml:space="preserve"> se logr</w:t>
      </w:r>
      <w:r w:rsidR="006026AF" w:rsidRPr="00CB615B">
        <w:rPr>
          <w:rFonts w:ascii="Arial" w:hAnsi="Arial" w:cs="Arial"/>
          <w:iCs/>
          <w:color w:val="000000"/>
          <w:lang w:val="es-CO"/>
        </w:rPr>
        <w:t>aron</w:t>
      </w:r>
      <w:r w:rsidR="006D777A" w:rsidRPr="00CB615B">
        <w:rPr>
          <w:rFonts w:ascii="Arial" w:hAnsi="Arial" w:cs="Arial"/>
          <w:iCs/>
          <w:color w:val="000000"/>
          <w:lang w:val="es-CO"/>
        </w:rPr>
        <w:t xml:space="preserve"> </w:t>
      </w:r>
      <w:r w:rsidR="003862DB" w:rsidRPr="00CB615B">
        <w:rPr>
          <w:rFonts w:ascii="Arial" w:hAnsi="Arial" w:cs="Arial"/>
          <w:iCs/>
          <w:color w:val="000000"/>
          <w:lang w:val="es-CO"/>
        </w:rPr>
        <w:t>identificar taxonómicamente</w:t>
      </w:r>
      <w:r w:rsidR="006D777A" w:rsidRPr="00CB615B">
        <w:rPr>
          <w:rFonts w:ascii="Arial" w:hAnsi="Arial" w:cs="Arial"/>
          <w:iCs/>
          <w:color w:val="000000"/>
          <w:lang w:val="es-CO"/>
        </w:rPr>
        <w:t xml:space="preserve"> las especies</w:t>
      </w:r>
      <w:r w:rsidR="003862DB" w:rsidRPr="00CB615B">
        <w:rPr>
          <w:rFonts w:ascii="Arial" w:hAnsi="Arial" w:cs="Arial"/>
          <w:iCs/>
          <w:color w:val="000000"/>
          <w:lang w:val="es-CO"/>
        </w:rPr>
        <w:t xml:space="preserve"> y por medio de análisis </w:t>
      </w:r>
      <w:proofErr w:type="spellStart"/>
      <w:r w:rsidR="003862DB" w:rsidRPr="00CB615B">
        <w:rPr>
          <w:rFonts w:ascii="Arial" w:hAnsi="Arial" w:cs="Arial"/>
          <w:iCs/>
          <w:color w:val="000000"/>
          <w:lang w:val="es-CO"/>
        </w:rPr>
        <w:t>fitoquímicos</w:t>
      </w:r>
      <w:proofErr w:type="spellEnd"/>
      <w:r w:rsidR="003862DB" w:rsidRPr="00CB615B">
        <w:rPr>
          <w:rFonts w:ascii="Arial" w:hAnsi="Arial" w:cs="Arial"/>
          <w:iCs/>
          <w:color w:val="000000"/>
          <w:lang w:val="es-CO"/>
        </w:rPr>
        <w:t xml:space="preserve"> </w:t>
      </w:r>
      <w:r w:rsidR="006D777A" w:rsidRPr="00CB615B">
        <w:rPr>
          <w:rFonts w:ascii="Arial" w:hAnsi="Arial" w:cs="Arial"/>
          <w:iCs/>
          <w:color w:val="000000"/>
          <w:lang w:val="es-CO"/>
        </w:rPr>
        <w:t>demostrar</w:t>
      </w:r>
      <w:r w:rsidR="003862DB" w:rsidRPr="00CB615B">
        <w:rPr>
          <w:rFonts w:ascii="Arial" w:hAnsi="Arial" w:cs="Arial"/>
          <w:iCs/>
          <w:color w:val="000000"/>
          <w:lang w:val="es-CO"/>
        </w:rPr>
        <w:t xml:space="preserve"> su potencial farmacéutico</w:t>
      </w:r>
      <w:r w:rsidRPr="00CB615B">
        <w:rPr>
          <w:rFonts w:ascii="Arial" w:hAnsi="Arial" w:cs="Arial"/>
          <w:color w:val="000000"/>
        </w:rPr>
        <w:t xml:space="preserve">. </w:t>
      </w:r>
      <w:r w:rsidR="00045852" w:rsidRPr="00CB615B">
        <w:rPr>
          <w:rFonts w:ascii="Arial" w:hAnsi="Arial" w:cs="Arial"/>
          <w:color w:val="000000"/>
        </w:rPr>
        <w:t>El material recolectado</w:t>
      </w:r>
      <w:r w:rsidRPr="00CB615B">
        <w:rPr>
          <w:rFonts w:ascii="Arial" w:hAnsi="Arial" w:cs="Arial"/>
          <w:color w:val="000000"/>
        </w:rPr>
        <w:t xml:space="preserve"> fue</w:t>
      </w:r>
      <w:r w:rsidR="00045852" w:rsidRPr="00CB615B">
        <w:rPr>
          <w:rFonts w:ascii="Arial" w:hAnsi="Arial" w:cs="Arial"/>
          <w:color w:val="000000"/>
        </w:rPr>
        <w:t xml:space="preserve"> identificado</w:t>
      </w:r>
      <w:r w:rsidRPr="00CB615B">
        <w:rPr>
          <w:rFonts w:ascii="Arial" w:hAnsi="Arial" w:cs="Arial"/>
          <w:color w:val="000000"/>
        </w:rPr>
        <w:t xml:space="preserve"> como </w:t>
      </w:r>
      <w:r w:rsidRPr="00CB615B">
        <w:rPr>
          <w:rFonts w:ascii="Arial" w:hAnsi="Arial" w:cs="Arial"/>
          <w:i/>
          <w:color w:val="000000"/>
        </w:rPr>
        <w:t>D</w:t>
      </w:r>
      <w:r w:rsidR="00375F3A" w:rsidRPr="00CB615B">
        <w:rPr>
          <w:rFonts w:ascii="Arial" w:hAnsi="Arial" w:cs="Arial"/>
          <w:i/>
          <w:color w:val="000000"/>
        </w:rPr>
        <w:t>ioscorea</w:t>
      </w:r>
      <w:r w:rsidRPr="00CB615B">
        <w:rPr>
          <w:rFonts w:ascii="Arial" w:hAnsi="Arial" w:cs="Arial"/>
          <w:i/>
          <w:color w:val="000000"/>
        </w:rPr>
        <w:t xml:space="preserve"> </w:t>
      </w:r>
      <w:proofErr w:type="spellStart"/>
      <w:r w:rsidRPr="00CB615B">
        <w:rPr>
          <w:rFonts w:ascii="Arial" w:hAnsi="Arial" w:cs="Arial"/>
          <w:i/>
          <w:color w:val="000000"/>
        </w:rPr>
        <w:t>coriac</w:t>
      </w:r>
      <w:r w:rsidR="004C18F3" w:rsidRPr="00CB615B">
        <w:rPr>
          <w:rFonts w:ascii="Arial" w:hAnsi="Arial" w:cs="Arial"/>
          <w:i/>
          <w:color w:val="000000"/>
        </w:rPr>
        <w:t>ea</w:t>
      </w:r>
      <w:proofErr w:type="spellEnd"/>
      <w:r w:rsidR="004C18F3" w:rsidRPr="00CB615B">
        <w:rPr>
          <w:rFonts w:ascii="Arial" w:hAnsi="Arial" w:cs="Arial"/>
          <w:i/>
          <w:color w:val="000000"/>
        </w:rPr>
        <w:t>, D.</w:t>
      </w:r>
      <w:r w:rsidR="00D14F45" w:rsidRPr="00CB615B">
        <w:rPr>
          <w:rFonts w:ascii="Arial" w:hAnsi="Arial" w:cs="Arial"/>
          <w:i/>
          <w:color w:val="000000"/>
        </w:rPr>
        <w:t xml:space="preserve"> </w:t>
      </w:r>
      <w:proofErr w:type="spellStart"/>
      <w:r w:rsidR="00D14F45" w:rsidRPr="00CB615B">
        <w:rPr>
          <w:rFonts w:ascii="Arial" w:hAnsi="Arial" w:cs="Arial"/>
          <w:i/>
          <w:color w:val="000000"/>
        </w:rPr>
        <w:t>lehmannii</w:t>
      </w:r>
      <w:proofErr w:type="spellEnd"/>
      <w:r w:rsidR="00D14F45" w:rsidRPr="00CB615B">
        <w:rPr>
          <w:rFonts w:ascii="Arial" w:hAnsi="Arial" w:cs="Arial"/>
          <w:i/>
          <w:color w:val="000000"/>
        </w:rPr>
        <w:t xml:space="preserve">, D. </w:t>
      </w:r>
      <w:proofErr w:type="spellStart"/>
      <w:r w:rsidR="00D14F45" w:rsidRPr="00CB615B">
        <w:rPr>
          <w:rFonts w:ascii="Arial" w:hAnsi="Arial" w:cs="Arial"/>
          <w:i/>
          <w:color w:val="000000"/>
        </w:rPr>
        <w:t>meridensis</w:t>
      </w:r>
      <w:proofErr w:type="spellEnd"/>
      <w:r w:rsidR="00D14F45" w:rsidRPr="00CB615B">
        <w:rPr>
          <w:rFonts w:ascii="Arial" w:hAnsi="Arial" w:cs="Arial"/>
          <w:i/>
          <w:color w:val="000000"/>
        </w:rPr>
        <w:t>,</w:t>
      </w:r>
      <w:r w:rsidRPr="00CB615B">
        <w:rPr>
          <w:rFonts w:ascii="Arial" w:hAnsi="Arial" w:cs="Arial"/>
          <w:i/>
          <w:color w:val="000000"/>
        </w:rPr>
        <w:t xml:space="preserve"> D. </w:t>
      </w:r>
      <w:proofErr w:type="spellStart"/>
      <w:r w:rsidRPr="00CB615B">
        <w:rPr>
          <w:rFonts w:ascii="Arial" w:hAnsi="Arial" w:cs="Arial"/>
          <w:i/>
          <w:color w:val="000000"/>
        </w:rPr>
        <w:t>polygonoides</w:t>
      </w:r>
      <w:proofErr w:type="spellEnd"/>
      <w:r w:rsidR="00D14F45" w:rsidRPr="00CB615B">
        <w:rPr>
          <w:rFonts w:ascii="Arial" w:hAnsi="Arial" w:cs="Arial"/>
          <w:i/>
          <w:color w:val="000000"/>
        </w:rPr>
        <w:t xml:space="preserve"> </w:t>
      </w:r>
      <w:r w:rsidR="00D14F45" w:rsidRPr="00CB615B">
        <w:rPr>
          <w:rFonts w:ascii="Arial" w:hAnsi="Arial" w:cs="Arial"/>
          <w:color w:val="000000"/>
        </w:rPr>
        <w:t>y una especie comestible</w:t>
      </w:r>
      <w:r w:rsidR="00D14F45" w:rsidRPr="00CB615B">
        <w:rPr>
          <w:rFonts w:ascii="Arial" w:hAnsi="Arial" w:cs="Arial"/>
          <w:i/>
          <w:color w:val="000000"/>
        </w:rPr>
        <w:t xml:space="preserve"> D. </w:t>
      </w:r>
      <w:proofErr w:type="spellStart"/>
      <w:r w:rsidR="00C61516" w:rsidRPr="00CB615B">
        <w:rPr>
          <w:rFonts w:ascii="Arial" w:hAnsi="Arial" w:cs="Arial"/>
          <w:i/>
          <w:color w:val="000000"/>
        </w:rPr>
        <w:t>tr</w:t>
      </w:r>
      <w:r w:rsidR="00C61516">
        <w:rPr>
          <w:rFonts w:ascii="Arial" w:hAnsi="Arial" w:cs="Arial"/>
          <w:i/>
          <w:color w:val="000000"/>
        </w:rPr>
        <w:t>i</w:t>
      </w:r>
      <w:r w:rsidR="00C61516" w:rsidRPr="00CB615B">
        <w:rPr>
          <w:rFonts w:ascii="Arial" w:hAnsi="Arial" w:cs="Arial"/>
          <w:i/>
          <w:color w:val="000000"/>
        </w:rPr>
        <w:t>fida</w:t>
      </w:r>
      <w:proofErr w:type="spellEnd"/>
      <w:r w:rsidR="00045852" w:rsidRPr="00CB615B">
        <w:rPr>
          <w:rFonts w:ascii="Arial" w:hAnsi="Arial" w:cs="Arial"/>
          <w:color w:val="000000"/>
        </w:rPr>
        <w:t>.</w:t>
      </w:r>
      <w:r w:rsidRPr="00CB615B">
        <w:rPr>
          <w:rFonts w:ascii="Arial" w:hAnsi="Arial" w:cs="Arial"/>
          <w:color w:val="000000"/>
        </w:rPr>
        <w:t xml:space="preserve"> </w:t>
      </w:r>
      <w:r w:rsidR="00045852" w:rsidRPr="00CB615B">
        <w:rPr>
          <w:rFonts w:ascii="Arial" w:hAnsi="Arial" w:cs="Arial"/>
          <w:color w:val="000000"/>
        </w:rPr>
        <w:t xml:space="preserve">Tubérculos recolectados de centros de acopio y traídos de campo </w:t>
      </w:r>
      <w:r w:rsidRPr="00CB615B">
        <w:rPr>
          <w:rFonts w:ascii="Arial" w:hAnsi="Arial" w:cs="Arial"/>
          <w:color w:val="000000"/>
        </w:rPr>
        <w:t>fueron lavados, desinfectados</w:t>
      </w:r>
      <w:r w:rsidR="00EF529A" w:rsidRPr="00CB615B">
        <w:rPr>
          <w:rFonts w:ascii="Arial" w:hAnsi="Arial" w:cs="Arial"/>
          <w:color w:val="000000"/>
        </w:rPr>
        <w:t>,</w:t>
      </w:r>
      <w:r w:rsidRPr="00CB615B">
        <w:rPr>
          <w:rFonts w:ascii="Arial" w:hAnsi="Arial" w:cs="Arial"/>
          <w:color w:val="000000"/>
        </w:rPr>
        <w:t xml:space="preserve"> asperjados con </w:t>
      </w:r>
      <w:r w:rsidR="00A100F7" w:rsidRPr="00CB615B">
        <w:rPr>
          <w:rFonts w:ascii="Arial" w:hAnsi="Arial" w:cs="Arial"/>
          <w:color w:val="000000"/>
        </w:rPr>
        <w:t xml:space="preserve">Ácido </w:t>
      </w:r>
      <w:proofErr w:type="spellStart"/>
      <w:r w:rsidR="00A100F7" w:rsidRPr="00CB615B">
        <w:rPr>
          <w:rFonts w:ascii="Arial" w:hAnsi="Arial" w:cs="Arial"/>
          <w:color w:val="000000"/>
        </w:rPr>
        <w:t>Giberélico</w:t>
      </w:r>
      <w:proofErr w:type="spellEnd"/>
      <w:r w:rsidR="00A100F7" w:rsidRPr="00CB615B">
        <w:rPr>
          <w:rFonts w:ascii="Arial" w:hAnsi="Arial" w:cs="Arial"/>
          <w:color w:val="000000"/>
        </w:rPr>
        <w:t xml:space="preserve"> (</w:t>
      </w:r>
      <w:r w:rsidRPr="00CB615B">
        <w:rPr>
          <w:rFonts w:ascii="Arial" w:hAnsi="Arial" w:cs="Arial"/>
          <w:color w:val="000000"/>
        </w:rPr>
        <w:t>AG</w:t>
      </w:r>
      <w:r w:rsidRPr="00CB615B">
        <w:rPr>
          <w:rFonts w:ascii="Arial" w:hAnsi="Arial" w:cs="Arial"/>
          <w:color w:val="000000"/>
          <w:vertAlign w:val="subscript"/>
        </w:rPr>
        <w:t>3</w:t>
      </w:r>
      <w:r w:rsidR="00A100F7" w:rsidRPr="00CB615B">
        <w:rPr>
          <w:rFonts w:ascii="Arial" w:hAnsi="Arial" w:cs="Arial"/>
          <w:color w:val="000000"/>
        </w:rPr>
        <w:t xml:space="preserve">) </w:t>
      </w:r>
      <w:r w:rsidRPr="00CB615B">
        <w:rPr>
          <w:rFonts w:ascii="Arial" w:hAnsi="Arial" w:cs="Arial"/>
          <w:color w:val="000000"/>
        </w:rPr>
        <w:t>y sembrados en</w:t>
      </w:r>
      <w:r w:rsidR="00375F3A" w:rsidRPr="00CB615B">
        <w:rPr>
          <w:rFonts w:ascii="Arial" w:hAnsi="Arial" w:cs="Arial"/>
          <w:color w:val="000000"/>
        </w:rPr>
        <w:t xml:space="preserve"> sustrato</w:t>
      </w:r>
      <w:r w:rsidRPr="00CB615B">
        <w:rPr>
          <w:rFonts w:ascii="Arial" w:hAnsi="Arial" w:cs="Arial"/>
          <w:color w:val="000000"/>
        </w:rPr>
        <w:t xml:space="preserve"> BM</w:t>
      </w:r>
      <w:r w:rsidR="00B34FCF" w:rsidRPr="00CB615B">
        <w:rPr>
          <w:rFonts w:ascii="Arial" w:hAnsi="Arial" w:cs="Arial"/>
          <w:color w:val="000000"/>
        </w:rPr>
        <w:t>-</w:t>
      </w:r>
      <w:r w:rsidRPr="00CB615B">
        <w:rPr>
          <w:rFonts w:ascii="Arial" w:hAnsi="Arial" w:cs="Arial"/>
          <w:color w:val="000000"/>
        </w:rPr>
        <w:t>2</w:t>
      </w:r>
      <w:r w:rsidR="00B34FCF" w:rsidRPr="00CB615B">
        <w:rPr>
          <w:rFonts w:ascii="Arial" w:hAnsi="Arial" w:cs="Arial"/>
          <w:color w:val="000000"/>
        </w:rPr>
        <w:t>®</w:t>
      </w:r>
      <w:r w:rsidR="00E95D45">
        <w:rPr>
          <w:rFonts w:ascii="Arial" w:hAnsi="Arial" w:cs="Arial"/>
          <w:color w:val="000000"/>
        </w:rPr>
        <w:t>,</w:t>
      </w:r>
      <w:r w:rsidR="00B34FCF" w:rsidRPr="00CB615B">
        <w:rPr>
          <w:rFonts w:ascii="Arial" w:hAnsi="Arial" w:cs="Arial"/>
          <w:color w:val="000000"/>
        </w:rPr>
        <w:t xml:space="preserve"> </w:t>
      </w:r>
      <w:r w:rsidR="001110F2" w:rsidRPr="00CB615B">
        <w:rPr>
          <w:rFonts w:ascii="Arial" w:hAnsi="Arial" w:cs="Arial"/>
          <w:color w:val="000000"/>
        </w:rPr>
        <w:t xml:space="preserve">en </w:t>
      </w:r>
      <w:r w:rsidRPr="00CB615B">
        <w:rPr>
          <w:rFonts w:ascii="Arial" w:hAnsi="Arial" w:cs="Arial"/>
          <w:color w:val="000000"/>
        </w:rPr>
        <w:t xml:space="preserve">invernadero </w:t>
      </w:r>
      <w:r w:rsidR="00375F3A" w:rsidRPr="00CB615B">
        <w:rPr>
          <w:rFonts w:ascii="Arial" w:hAnsi="Arial" w:cs="Arial"/>
          <w:color w:val="000000"/>
        </w:rPr>
        <w:t xml:space="preserve">a </w:t>
      </w:r>
      <w:r w:rsidRPr="00CB615B">
        <w:rPr>
          <w:rFonts w:ascii="Arial" w:hAnsi="Arial" w:cs="Arial"/>
          <w:color w:val="000000"/>
        </w:rPr>
        <w:t>18°C día y 10°C noche</w:t>
      </w:r>
      <w:r w:rsidR="00375F3A" w:rsidRPr="00CB615B">
        <w:rPr>
          <w:rFonts w:ascii="Arial" w:hAnsi="Arial" w:cs="Arial"/>
          <w:color w:val="000000"/>
        </w:rPr>
        <w:t>.</w:t>
      </w:r>
      <w:r w:rsidRPr="00CB615B">
        <w:rPr>
          <w:rFonts w:ascii="Arial" w:hAnsi="Arial" w:cs="Arial"/>
          <w:color w:val="000000"/>
        </w:rPr>
        <w:t xml:space="preserve"> </w:t>
      </w:r>
      <w:r w:rsidR="00375F3A" w:rsidRPr="00CB615B">
        <w:rPr>
          <w:rFonts w:ascii="Arial" w:hAnsi="Arial" w:cs="Arial"/>
          <w:color w:val="000000"/>
        </w:rPr>
        <w:t>L</w:t>
      </w:r>
      <w:r w:rsidR="00D14F45" w:rsidRPr="00CB615B">
        <w:rPr>
          <w:rFonts w:ascii="Arial" w:hAnsi="Arial" w:cs="Arial"/>
          <w:color w:val="000000"/>
        </w:rPr>
        <w:t xml:space="preserve">os </w:t>
      </w:r>
      <w:r w:rsidRPr="00CB615B">
        <w:rPr>
          <w:rFonts w:ascii="Arial" w:hAnsi="Arial" w:cs="Arial"/>
          <w:color w:val="000000"/>
        </w:rPr>
        <w:t xml:space="preserve">tubérculos completos o por secciones fueron </w:t>
      </w:r>
      <w:r w:rsidR="004352A5" w:rsidRPr="00CB615B">
        <w:rPr>
          <w:rFonts w:ascii="Arial" w:hAnsi="Arial" w:cs="Arial"/>
          <w:color w:val="000000"/>
        </w:rPr>
        <w:t>almacena</w:t>
      </w:r>
      <w:r w:rsidRPr="00CB615B">
        <w:rPr>
          <w:rFonts w:ascii="Arial" w:hAnsi="Arial" w:cs="Arial"/>
          <w:color w:val="000000"/>
        </w:rPr>
        <w:t>dos en bolsas herméticas</w:t>
      </w:r>
      <w:r w:rsidR="00375F3A" w:rsidRPr="00CB615B">
        <w:rPr>
          <w:rFonts w:ascii="Arial" w:hAnsi="Arial" w:cs="Arial"/>
          <w:color w:val="000000"/>
        </w:rPr>
        <w:t xml:space="preserve"> a temperatura ambiente</w:t>
      </w:r>
      <w:r w:rsidRPr="00CB615B">
        <w:rPr>
          <w:rFonts w:ascii="Arial" w:hAnsi="Arial" w:cs="Arial"/>
          <w:color w:val="000000"/>
        </w:rPr>
        <w:t xml:space="preserve">. </w:t>
      </w:r>
      <w:r w:rsidR="00616911" w:rsidRPr="00CB615B">
        <w:rPr>
          <w:rFonts w:ascii="Arial" w:hAnsi="Arial" w:cs="Arial"/>
          <w:color w:val="000000"/>
        </w:rPr>
        <w:t xml:space="preserve">Posteriormente </w:t>
      </w:r>
      <w:r w:rsidRPr="00CB615B">
        <w:rPr>
          <w:rFonts w:ascii="Arial" w:hAnsi="Arial" w:cs="Arial"/>
          <w:color w:val="000000"/>
        </w:rPr>
        <w:t>se</w:t>
      </w:r>
      <w:r w:rsidR="0070531A" w:rsidRPr="00CB615B">
        <w:rPr>
          <w:rFonts w:ascii="Arial" w:hAnsi="Arial" w:cs="Arial"/>
          <w:color w:val="000000"/>
        </w:rPr>
        <w:t xml:space="preserve"> desinfectó</w:t>
      </w:r>
      <w:r w:rsidRPr="00CB615B">
        <w:rPr>
          <w:rFonts w:ascii="Arial" w:hAnsi="Arial" w:cs="Arial"/>
          <w:color w:val="000000"/>
        </w:rPr>
        <w:t xml:space="preserve"> material vegetal de las especies </w:t>
      </w:r>
      <w:r w:rsidRPr="00CB615B">
        <w:rPr>
          <w:rFonts w:ascii="Arial" w:hAnsi="Arial" w:cs="Arial"/>
          <w:i/>
          <w:color w:val="000000"/>
        </w:rPr>
        <w:t xml:space="preserve">D. </w:t>
      </w:r>
      <w:proofErr w:type="spellStart"/>
      <w:r w:rsidRPr="00CB615B">
        <w:rPr>
          <w:rFonts w:ascii="Arial" w:hAnsi="Arial" w:cs="Arial"/>
          <w:i/>
          <w:color w:val="000000"/>
        </w:rPr>
        <w:t>coriacea</w:t>
      </w:r>
      <w:proofErr w:type="spellEnd"/>
      <w:r w:rsidRPr="00CB615B">
        <w:rPr>
          <w:rFonts w:ascii="Arial" w:hAnsi="Arial" w:cs="Arial"/>
          <w:i/>
          <w:color w:val="000000"/>
        </w:rPr>
        <w:t xml:space="preserve">, D. </w:t>
      </w:r>
      <w:proofErr w:type="spellStart"/>
      <w:r w:rsidRPr="00CB615B">
        <w:rPr>
          <w:rFonts w:ascii="Arial" w:hAnsi="Arial" w:cs="Arial"/>
          <w:i/>
          <w:color w:val="000000"/>
        </w:rPr>
        <w:t>lehmannii</w:t>
      </w:r>
      <w:proofErr w:type="spellEnd"/>
      <w:r w:rsidRPr="00CB615B">
        <w:rPr>
          <w:rFonts w:ascii="Arial" w:hAnsi="Arial" w:cs="Arial"/>
          <w:i/>
          <w:color w:val="000000"/>
        </w:rPr>
        <w:t xml:space="preserve">, D. </w:t>
      </w:r>
      <w:proofErr w:type="spellStart"/>
      <w:r w:rsidRPr="00CB615B">
        <w:rPr>
          <w:rFonts w:ascii="Arial" w:hAnsi="Arial" w:cs="Arial"/>
          <w:i/>
          <w:color w:val="000000"/>
        </w:rPr>
        <w:t>meridensis</w:t>
      </w:r>
      <w:proofErr w:type="spellEnd"/>
      <w:r w:rsidRPr="00CB615B">
        <w:rPr>
          <w:rFonts w:ascii="Arial" w:hAnsi="Arial" w:cs="Arial"/>
          <w:i/>
          <w:color w:val="000000"/>
        </w:rPr>
        <w:t xml:space="preserve"> y D </w:t>
      </w:r>
      <w:proofErr w:type="spellStart"/>
      <w:r w:rsidRPr="00CB615B">
        <w:rPr>
          <w:rFonts w:ascii="Arial" w:hAnsi="Arial" w:cs="Arial"/>
          <w:i/>
          <w:color w:val="000000"/>
        </w:rPr>
        <w:t>polygonoides</w:t>
      </w:r>
      <w:proofErr w:type="spellEnd"/>
      <w:r w:rsidRPr="00CB615B">
        <w:rPr>
          <w:rFonts w:ascii="Arial" w:hAnsi="Arial" w:cs="Arial"/>
          <w:i/>
          <w:color w:val="000000"/>
        </w:rPr>
        <w:t xml:space="preserve">, </w:t>
      </w:r>
      <w:r w:rsidR="002F0A15" w:rsidRPr="00CB615B">
        <w:rPr>
          <w:rFonts w:ascii="Arial" w:hAnsi="Arial" w:cs="Arial"/>
          <w:color w:val="000000"/>
        </w:rPr>
        <w:t>seleccion</w:t>
      </w:r>
      <w:r w:rsidR="00375F3A" w:rsidRPr="00CB615B">
        <w:rPr>
          <w:rFonts w:ascii="Arial" w:hAnsi="Arial" w:cs="Arial"/>
          <w:color w:val="000000"/>
        </w:rPr>
        <w:t>a</w:t>
      </w:r>
      <w:r w:rsidR="003F47C0" w:rsidRPr="00CB615B">
        <w:rPr>
          <w:rFonts w:ascii="Arial" w:hAnsi="Arial" w:cs="Arial"/>
          <w:color w:val="000000"/>
        </w:rPr>
        <w:t>ndo</w:t>
      </w:r>
      <w:r w:rsidR="00CB615B" w:rsidRPr="00CB615B">
        <w:rPr>
          <w:rFonts w:ascii="Arial" w:hAnsi="Arial" w:cs="Arial"/>
          <w:color w:val="000000"/>
        </w:rPr>
        <w:t xml:space="preserve"> </w:t>
      </w:r>
      <w:proofErr w:type="spellStart"/>
      <w:r w:rsidR="00CB615B" w:rsidRPr="00CB615B">
        <w:rPr>
          <w:rFonts w:ascii="Arial" w:hAnsi="Arial" w:cs="Arial"/>
          <w:color w:val="000000"/>
        </w:rPr>
        <w:t>explantes</w:t>
      </w:r>
      <w:proofErr w:type="spellEnd"/>
      <w:r w:rsidR="00CB615B" w:rsidRPr="00CB615B">
        <w:rPr>
          <w:rFonts w:ascii="Arial" w:hAnsi="Arial" w:cs="Arial"/>
          <w:color w:val="000000"/>
        </w:rPr>
        <w:t xml:space="preserve"> de </w:t>
      </w:r>
      <w:r w:rsidR="002F0A15" w:rsidRPr="00CB615B">
        <w:rPr>
          <w:rFonts w:ascii="Arial" w:hAnsi="Arial" w:cs="Arial"/>
          <w:color w:val="000000"/>
        </w:rPr>
        <w:t>brotes sanos</w:t>
      </w:r>
      <w:r w:rsidRPr="00CB615B">
        <w:rPr>
          <w:rFonts w:ascii="Arial" w:hAnsi="Arial" w:cs="Arial"/>
          <w:color w:val="000000"/>
        </w:rPr>
        <w:t xml:space="preserve"> (</w:t>
      </w:r>
      <w:r w:rsidR="00B73D30" w:rsidRPr="00CB615B">
        <w:rPr>
          <w:rFonts w:ascii="Arial" w:hAnsi="Arial" w:cs="Arial"/>
          <w:i/>
          <w:color w:val="000000"/>
        </w:rPr>
        <w:t xml:space="preserve">D. </w:t>
      </w:r>
      <w:proofErr w:type="spellStart"/>
      <w:r w:rsidR="00B73D30" w:rsidRPr="00CB615B">
        <w:rPr>
          <w:rFonts w:ascii="Arial" w:hAnsi="Arial" w:cs="Arial"/>
          <w:i/>
          <w:color w:val="000000"/>
        </w:rPr>
        <w:t>coriacea</w:t>
      </w:r>
      <w:proofErr w:type="spellEnd"/>
      <w:r w:rsidR="00B73D30" w:rsidRPr="00CB615B">
        <w:rPr>
          <w:rFonts w:ascii="Arial" w:hAnsi="Arial" w:cs="Arial"/>
          <w:i/>
          <w:color w:val="000000"/>
        </w:rPr>
        <w:t xml:space="preserve"> / </w:t>
      </w:r>
      <w:r w:rsidRPr="00CB615B">
        <w:rPr>
          <w:rFonts w:ascii="Arial" w:hAnsi="Arial" w:cs="Arial"/>
          <w:color w:val="000000"/>
        </w:rPr>
        <w:t xml:space="preserve">laboratorio) </w:t>
      </w:r>
      <w:r w:rsidR="00D61158" w:rsidRPr="00CB615B">
        <w:rPr>
          <w:rFonts w:ascii="Arial" w:hAnsi="Arial" w:cs="Arial"/>
          <w:color w:val="000000"/>
        </w:rPr>
        <w:t>para su establecimiento</w:t>
      </w:r>
      <w:r w:rsidR="0070531A" w:rsidRPr="00CB615B">
        <w:rPr>
          <w:rFonts w:ascii="Arial" w:hAnsi="Arial" w:cs="Arial"/>
          <w:color w:val="000000"/>
        </w:rPr>
        <w:t>.</w:t>
      </w:r>
      <w:r w:rsidR="00EF39F6" w:rsidRPr="00CB615B">
        <w:rPr>
          <w:rFonts w:ascii="Arial" w:hAnsi="Arial" w:cs="Arial"/>
          <w:color w:val="000000"/>
        </w:rPr>
        <w:t xml:space="preserve"> </w:t>
      </w:r>
      <w:r w:rsidR="002F0A15" w:rsidRPr="00CB615B">
        <w:rPr>
          <w:rFonts w:ascii="Arial" w:hAnsi="Arial" w:cs="Arial"/>
          <w:color w:val="000000"/>
        </w:rPr>
        <w:t>Se evaluaron t</w:t>
      </w:r>
      <w:r w:rsidRPr="00CB615B">
        <w:rPr>
          <w:rFonts w:ascii="Arial" w:hAnsi="Arial" w:cs="Arial"/>
          <w:color w:val="000000"/>
        </w:rPr>
        <w:t xml:space="preserve">res medios de cultivo </w:t>
      </w:r>
      <w:r w:rsidR="006D777A" w:rsidRPr="00CB615B">
        <w:rPr>
          <w:rFonts w:ascii="Arial" w:hAnsi="Arial" w:cs="Arial"/>
          <w:color w:val="000000"/>
        </w:rPr>
        <w:t>para establecimiento</w:t>
      </w:r>
      <w:r w:rsidR="002F0A15" w:rsidRPr="00CB615B">
        <w:rPr>
          <w:rFonts w:ascii="Arial" w:hAnsi="Arial" w:cs="Arial"/>
          <w:color w:val="000000"/>
        </w:rPr>
        <w:t>, el que presentó los mejores resultados fue</w:t>
      </w:r>
      <w:r w:rsidR="00223AC0" w:rsidRPr="00CB615B">
        <w:rPr>
          <w:rFonts w:ascii="Arial" w:hAnsi="Arial" w:cs="Arial"/>
          <w:color w:val="000000"/>
        </w:rPr>
        <w:t xml:space="preserve"> </w:t>
      </w:r>
      <w:r w:rsidR="000825CB" w:rsidRPr="00CB615B">
        <w:rPr>
          <w:rFonts w:ascii="Arial" w:hAnsi="Arial" w:cs="Arial"/>
          <w:color w:val="000000"/>
        </w:rPr>
        <w:t xml:space="preserve">Medio </w:t>
      </w:r>
      <w:proofErr w:type="spellStart"/>
      <w:r w:rsidR="000825CB" w:rsidRPr="00CB615B">
        <w:rPr>
          <w:rFonts w:ascii="Arial" w:hAnsi="Arial" w:cs="Arial"/>
          <w:color w:val="000000"/>
        </w:rPr>
        <w:t>M</w:t>
      </w:r>
      <w:r w:rsidR="0051141D" w:rsidRPr="00CB615B">
        <w:rPr>
          <w:rFonts w:ascii="Arial" w:hAnsi="Arial" w:cs="Arial"/>
          <w:color w:val="000000"/>
        </w:rPr>
        <w:t>urashige</w:t>
      </w:r>
      <w:proofErr w:type="spellEnd"/>
      <w:r w:rsidR="0051141D" w:rsidRPr="00CB615B">
        <w:rPr>
          <w:rFonts w:ascii="Arial" w:hAnsi="Arial" w:cs="Arial"/>
          <w:color w:val="000000"/>
        </w:rPr>
        <w:t xml:space="preserve"> </w:t>
      </w:r>
      <w:r w:rsidR="00351731" w:rsidRPr="00CB615B">
        <w:rPr>
          <w:rFonts w:ascii="Arial" w:hAnsi="Arial" w:cs="Arial"/>
          <w:color w:val="000000"/>
        </w:rPr>
        <w:t>&amp;</w:t>
      </w:r>
      <w:r w:rsidR="0051141D" w:rsidRPr="00CB615B">
        <w:rPr>
          <w:rFonts w:ascii="Arial" w:hAnsi="Arial" w:cs="Arial"/>
          <w:color w:val="000000"/>
        </w:rPr>
        <w:t xml:space="preserve"> </w:t>
      </w:r>
      <w:proofErr w:type="spellStart"/>
      <w:r w:rsidR="000825CB" w:rsidRPr="00CB615B">
        <w:rPr>
          <w:rFonts w:ascii="Arial" w:hAnsi="Arial" w:cs="Arial"/>
          <w:color w:val="000000"/>
        </w:rPr>
        <w:t>S</w:t>
      </w:r>
      <w:r w:rsidR="0051141D" w:rsidRPr="00CB615B">
        <w:rPr>
          <w:rFonts w:ascii="Arial" w:hAnsi="Arial" w:cs="Arial"/>
          <w:color w:val="000000"/>
        </w:rPr>
        <w:t>koog</w:t>
      </w:r>
      <w:proofErr w:type="spellEnd"/>
      <w:r w:rsidR="00351731" w:rsidRPr="00CB615B">
        <w:rPr>
          <w:rFonts w:ascii="Arial" w:hAnsi="Arial" w:cs="Arial"/>
          <w:color w:val="000000"/>
        </w:rPr>
        <w:t xml:space="preserve"> (1962)</w:t>
      </w:r>
      <w:r w:rsidR="002F0A15" w:rsidRPr="00CB615B">
        <w:rPr>
          <w:rFonts w:ascii="Arial" w:hAnsi="Arial" w:cs="Arial"/>
          <w:color w:val="000000"/>
        </w:rPr>
        <w:t xml:space="preserve"> suplementado con</w:t>
      </w:r>
      <w:r w:rsidR="000825CB" w:rsidRPr="00CB615B">
        <w:rPr>
          <w:rFonts w:ascii="Arial" w:hAnsi="Arial" w:cs="Arial"/>
          <w:color w:val="000000"/>
        </w:rPr>
        <w:t xml:space="preserve"> BAP 1 </w:t>
      </w:r>
      <w:proofErr w:type="spellStart"/>
      <w:r w:rsidR="006026AF" w:rsidRPr="00CB615B">
        <w:rPr>
          <w:rFonts w:ascii="Arial" w:hAnsi="Arial" w:cs="Arial"/>
          <w:color w:val="000000"/>
        </w:rPr>
        <w:t>mL</w:t>
      </w:r>
      <w:proofErr w:type="spellEnd"/>
      <w:r w:rsidR="006026AF" w:rsidRPr="00CB615B">
        <w:rPr>
          <w:rFonts w:ascii="Arial" w:hAnsi="Arial" w:cs="Arial"/>
          <w:color w:val="000000"/>
        </w:rPr>
        <w:t>/L</w:t>
      </w:r>
      <w:r w:rsidR="000825CB" w:rsidRPr="00CB615B">
        <w:rPr>
          <w:rFonts w:ascii="Arial" w:hAnsi="Arial" w:cs="Arial"/>
          <w:color w:val="000000"/>
        </w:rPr>
        <w:t>, AG</w:t>
      </w:r>
      <w:r w:rsidR="000825CB" w:rsidRPr="00CB615B">
        <w:rPr>
          <w:rFonts w:ascii="Arial" w:hAnsi="Arial" w:cs="Arial"/>
          <w:color w:val="000000"/>
          <w:vertAlign w:val="subscript"/>
        </w:rPr>
        <w:t>3</w:t>
      </w:r>
      <w:r w:rsidR="000825CB" w:rsidRPr="00CB615B">
        <w:rPr>
          <w:rFonts w:ascii="Arial" w:hAnsi="Arial" w:cs="Arial"/>
          <w:color w:val="000000"/>
        </w:rPr>
        <w:t xml:space="preserve"> 1 </w:t>
      </w:r>
      <w:proofErr w:type="spellStart"/>
      <w:r w:rsidR="006026AF" w:rsidRPr="00CB615B">
        <w:rPr>
          <w:rFonts w:ascii="Arial" w:hAnsi="Arial" w:cs="Arial"/>
          <w:color w:val="000000"/>
        </w:rPr>
        <w:t>mL</w:t>
      </w:r>
      <w:proofErr w:type="spellEnd"/>
      <w:r w:rsidR="006026AF" w:rsidRPr="00CB615B">
        <w:rPr>
          <w:rFonts w:ascii="Arial" w:hAnsi="Arial" w:cs="Arial"/>
          <w:color w:val="000000"/>
        </w:rPr>
        <w:t xml:space="preserve">/L </w:t>
      </w:r>
      <w:r w:rsidR="000825CB" w:rsidRPr="00CB615B">
        <w:rPr>
          <w:rFonts w:ascii="Arial" w:hAnsi="Arial" w:cs="Arial"/>
          <w:color w:val="000000"/>
        </w:rPr>
        <w:t xml:space="preserve">y </w:t>
      </w:r>
      <w:proofErr w:type="spellStart"/>
      <w:r w:rsidR="000825CB" w:rsidRPr="00CB615B">
        <w:rPr>
          <w:rFonts w:ascii="Arial" w:hAnsi="Arial" w:cs="Arial"/>
          <w:color w:val="000000"/>
        </w:rPr>
        <w:t>Putrescina</w:t>
      </w:r>
      <w:proofErr w:type="spellEnd"/>
      <w:r w:rsidR="000825CB" w:rsidRPr="00CB615B">
        <w:rPr>
          <w:rFonts w:ascii="Arial" w:hAnsi="Arial" w:cs="Arial"/>
          <w:color w:val="000000"/>
        </w:rPr>
        <w:t xml:space="preserve"> 2 </w:t>
      </w:r>
      <w:proofErr w:type="spellStart"/>
      <w:r w:rsidR="000825CB" w:rsidRPr="00CB615B">
        <w:rPr>
          <w:rFonts w:ascii="Arial" w:hAnsi="Arial" w:cs="Arial"/>
          <w:color w:val="000000"/>
        </w:rPr>
        <w:t>m</w:t>
      </w:r>
      <w:r w:rsidR="006026AF" w:rsidRPr="00CB615B">
        <w:rPr>
          <w:rFonts w:ascii="Arial" w:hAnsi="Arial" w:cs="Arial"/>
          <w:color w:val="000000"/>
        </w:rPr>
        <w:t>L</w:t>
      </w:r>
      <w:proofErr w:type="spellEnd"/>
      <w:r w:rsidR="000825CB" w:rsidRPr="00CB615B">
        <w:rPr>
          <w:rFonts w:ascii="Arial" w:hAnsi="Arial" w:cs="Arial"/>
          <w:color w:val="000000"/>
        </w:rPr>
        <w:t>/</w:t>
      </w:r>
      <w:r w:rsidR="006026AF" w:rsidRPr="00CB615B">
        <w:rPr>
          <w:rFonts w:ascii="Arial" w:hAnsi="Arial" w:cs="Arial"/>
          <w:color w:val="000000"/>
        </w:rPr>
        <w:t>L</w:t>
      </w:r>
      <w:r w:rsidR="00CC6140" w:rsidRPr="00CB615B">
        <w:rPr>
          <w:rFonts w:ascii="Arial" w:hAnsi="Arial" w:cs="Arial"/>
          <w:color w:val="000000"/>
        </w:rPr>
        <w:t>. P</w:t>
      </w:r>
      <w:r w:rsidR="00223AC0" w:rsidRPr="00CB615B">
        <w:rPr>
          <w:rFonts w:ascii="Arial" w:hAnsi="Arial" w:cs="Arial"/>
          <w:color w:val="000000"/>
        </w:rPr>
        <w:t>ara</w:t>
      </w:r>
      <w:r w:rsidR="00797BE4" w:rsidRPr="00CB615B">
        <w:rPr>
          <w:rFonts w:ascii="Arial" w:hAnsi="Arial" w:cs="Arial"/>
          <w:color w:val="000000"/>
        </w:rPr>
        <w:t xml:space="preserve"> la </w:t>
      </w:r>
      <w:r w:rsidRPr="00CB615B">
        <w:rPr>
          <w:rFonts w:ascii="Arial" w:hAnsi="Arial" w:cs="Arial"/>
          <w:color w:val="000000"/>
        </w:rPr>
        <w:t xml:space="preserve">extracción y análisis de metabolitos </w:t>
      </w:r>
      <w:r w:rsidR="00223AC0" w:rsidRPr="00CB615B">
        <w:rPr>
          <w:rFonts w:ascii="Arial" w:hAnsi="Arial" w:cs="Arial"/>
          <w:color w:val="000000"/>
        </w:rPr>
        <w:t xml:space="preserve">secundarios se utilizaron tubérculos </w:t>
      </w:r>
      <w:r w:rsidRPr="00CB615B">
        <w:rPr>
          <w:rFonts w:ascii="Arial" w:hAnsi="Arial" w:cs="Arial"/>
          <w:color w:val="000000"/>
        </w:rPr>
        <w:t xml:space="preserve">de </w:t>
      </w:r>
      <w:r w:rsidR="00223AC0" w:rsidRPr="00CB615B">
        <w:rPr>
          <w:rFonts w:ascii="Arial" w:hAnsi="Arial" w:cs="Arial"/>
          <w:i/>
          <w:color w:val="000000"/>
        </w:rPr>
        <w:t xml:space="preserve">D. </w:t>
      </w:r>
      <w:proofErr w:type="spellStart"/>
      <w:r w:rsidR="00223AC0" w:rsidRPr="00CB615B">
        <w:rPr>
          <w:rFonts w:ascii="Arial" w:hAnsi="Arial" w:cs="Arial"/>
          <w:i/>
          <w:color w:val="000000"/>
        </w:rPr>
        <w:t>coria</w:t>
      </w:r>
      <w:r w:rsidRPr="00CB615B">
        <w:rPr>
          <w:rFonts w:ascii="Arial" w:hAnsi="Arial" w:cs="Arial"/>
          <w:i/>
          <w:color w:val="000000"/>
        </w:rPr>
        <w:t>cea</w:t>
      </w:r>
      <w:proofErr w:type="spellEnd"/>
      <w:r w:rsidRPr="00CB615B">
        <w:rPr>
          <w:rFonts w:ascii="Arial" w:hAnsi="Arial" w:cs="Arial"/>
          <w:i/>
          <w:color w:val="000000"/>
        </w:rPr>
        <w:t xml:space="preserve">, D. </w:t>
      </w:r>
      <w:proofErr w:type="spellStart"/>
      <w:r w:rsidRPr="00CB615B">
        <w:rPr>
          <w:rFonts w:ascii="Arial" w:hAnsi="Arial" w:cs="Arial"/>
          <w:i/>
          <w:color w:val="000000"/>
        </w:rPr>
        <w:t>lehmannii</w:t>
      </w:r>
      <w:proofErr w:type="spellEnd"/>
      <w:r w:rsidRPr="00CB615B">
        <w:rPr>
          <w:rFonts w:ascii="Arial" w:hAnsi="Arial" w:cs="Arial"/>
          <w:color w:val="000000"/>
        </w:rPr>
        <w:t xml:space="preserve"> y </w:t>
      </w:r>
      <w:r w:rsidRPr="00CB615B">
        <w:rPr>
          <w:rFonts w:ascii="Arial" w:hAnsi="Arial" w:cs="Arial"/>
          <w:i/>
          <w:color w:val="000000"/>
        </w:rPr>
        <w:t xml:space="preserve">D. </w:t>
      </w:r>
      <w:proofErr w:type="spellStart"/>
      <w:r w:rsidRPr="00CB615B">
        <w:rPr>
          <w:rFonts w:ascii="Arial" w:hAnsi="Arial" w:cs="Arial"/>
          <w:i/>
          <w:color w:val="000000"/>
        </w:rPr>
        <w:t>polygonoides</w:t>
      </w:r>
      <w:proofErr w:type="spellEnd"/>
      <w:r w:rsidRPr="00CB615B">
        <w:rPr>
          <w:rFonts w:ascii="Arial" w:hAnsi="Arial" w:cs="Arial"/>
          <w:color w:val="000000"/>
        </w:rPr>
        <w:t xml:space="preserve">, empleando como solvente de extracción metanol. </w:t>
      </w:r>
      <w:r w:rsidR="00A80990" w:rsidRPr="00CB615B">
        <w:rPr>
          <w:rFonts w:ascii="Arial" w:hAnsi="Arial" w:cs="Arial"/>
          <w:color w:val="000000"/>
        </w:rPr>
        <w:t>S</w:t>
      </w:r>
      <w:r w:rsidRPr="00CB615B">
        <w:rPr>
          <w:rFonts w:ascii="Arial" w:hAnsi="Arial" w:cs="Arial"/>
          <w:color w:val="000000"/>
        </w:rPr>
        <w:t xml:space="preserve">e  encontró mayor concentración de extracto vegetal en </w:t>
      </w:r>
      <w:r w:rsidRPr="00CB615B">
        <w:rPr>
          <w:rFonts w:ascii="Arial" w:hAnsi="Arial" w:cs="Arial"/>
          <w:i/>
          <w:color w:val="000000"/>
        </w:rPr>
        <w:t xml:space="preserve">D. </w:t>
      </w:r>
      <w:proofErr w:type="spellStart"/>
      <w:r w:rsidRPr="00CB615B">
        <w:rPr>
          <w:rFonts w:ascii="Arial" w:hAnsi="Arial" w:cs="Arial"/>
          <w:i/>
          <w:color w:val="000000"/>
        </w:rPr>
        <w:t>coriacea</w:t>
      </w:r>
      <w:proofErr w:type="spellEnd"/>
      <w:r w:rsidR="00A0792B" w:rsidRPr="00CB615B">
        <w:rPr>
          <w:rFonts w:ascii="Arial" w:hAnsi="Arial" w:cs="Arial"/>
          <w:i/>
          <w:color w:val="000000"/>
        </w:rPr>
        <w:t xml:space="preserve"> </w:t>
      </w:r>
      <w:r w:rsidR="009426F5">
        <w:rPr>
          <w:rFonts w:ascii="Arial" w:hAnsi="Arial" w:cs="Arial"/>
          <w:color w:val="000000"/>
        </w:rPr>
        <w:t>(</w:t>
      </w:r>
      <w:r w:rsidR="00A0792B" w:rsidRPr="00CB615B">
        <w:rPr>
          <w:rFonts w:ascii="Arial" w:hAnsi="Arial" w:cs="Arial"/>
          <w:color w:val="000000"/>
        </w:rPr>
        <w:t>54%</w:t>
      </w:r>
      <w:r w:rsidR="009426F5">
        <w:rPr>
          <w:rFonts w:ascii="Arial" w:hAnsi="Arial" w:cs="Arial"/>
          <w:color w:val="000000"/>
        </w:rPr>
        <w:t>)</w:t>
      </w:r>
      <w:r w:rsidRPr="00CB615B">
        <w:rPr>
          <w:rFonts w:ascii="Arial" w:hAnsi="Arial" w:cs="Arial"/>
          <w:color w:val="000000"/>
        </w:rPr>
        <w:t xml:space="preserve">, y </w:t>
      </w:r>
      <w:r w:rsidR="003C0E92" w:rsidRPr="00CB615B">
        <w:rPr>
          <w:rFonts w:ascii="Arial" w:hAnsi="Arial" w:cs="Arial"/>
          <w:color w:val="000000"/>
        </w:rPr>
        <w:t xml:space="preserve">mediante </w:t>
      </w:r>
      <w:r w:rsidR="00CF2F69">
        <w:rPr>
          <w:rFonts w:ascii="Arial" w:hAnsi="Arial" w:cs="Arial"/>
          <w:color w:val="000000"/>
        </w:rPr>
        <w:t>c</w:t>
      </w:r>
      <w:r w:rsidR="0042221E" w:rsidRPr="00CB615B">
        <w:rPr>
          <w:rFonts w:ascii="Arial" w:hAnsi="Arial" w:cs="Arial"/>
          <w:color w:val="000000"/>
        </w:rPr>
        <w:t>romatografía en capa delgada (</w:t>
      </w:r>
      <w:r w:rsidR="0074308B" w:rsidRPr="00CB615B">
        <w:rPr>
          <w:rFonts w:ascii="Arial" w:hAnsi="Arial" w:cs="Arial"/>
          <w:color w:val="000000"/>
        </w:rPr>
        <w:t>C</w:t>
      </w:r>
      <w:r w:rsidR="003C0E92" w:rsidRPr="00CB615B">
        <w:rPr>
          <w:rFonts w:ascii="Arial" w:hAnsi="Arial" w:cs="Arial"/>
          <w:color w:val="000000"/>
        </w:rPr>
        <w:t>C</w:t>
      </w:r>
      <w:r w:rsidR="0074308B" w:rsidRPr="00CB615B">
        <w:rPr>
          <w:rFonts w:ascii="Arial" w:hAnsi="Arial" w:cs="Arial"/>
          <w:color w:val="000000"/>
        </w:rPr>
        <w:t>D</w:t>
      </w:r>
      <w:r w:rsidR="0042221E" w:rsidRPr="00CB615B">
        <w:rPr>
          <w:rFonts w:ascii="Arial" w:hAnsi="Arial" w:cs="Arial"/>
          <w:color w:val="000000"/>
        </w:rPr>
        <w:t>),</w:t>
      </w:r>
      <w:r w:rsidR="003C0E92" w:rsidRPr="00CB615B">
        <w:rPr>
          <w:rFonts w:ascii="Arial" w:hAnsi="Arial" w:cs="Arial"/>
          <w:color w:val="000000"/>
        </w:rPr>
        <w:t xml:space="preserve"> </w:t>
      </w:r>
      <w:r w:rsidRPr="00CB615B">
        <w:rPr>
          <w:rFonts w:ascii="Arial" w:hAnsi="Arial" w:cs="Arial"/>
          <w:color w:val="000000"/>
        </w:rPr>
        <w:t xml:space="preserve">se </w:t>
      </w:r>
      <w:r w:rsidR="00CB615B" w:rsidRPr="00CB615B">
        <w:rPr>
          <w:rFonts w:ascii="Arial" w:hAnsi="Arial" w:cs="Arial"/>
          <w:color w:val="000000"/>
        </w:rPr>
        <w:t>confirmó</w:t>
      </w:r>
      <w:r w:rsidR="00F65F09" w:rsidRPr="00CB615B">
        <w:rPr>
          <w:rFonts w:ascii="Arial" w:hAnsi="Arial" w:cs="Arial"/>
          <w:color w:val="000000"/>
        </w:rPr>
        <w:t xml:space="preserve"> la presencia de sapo</w:t>
      </w:r>
      <w:r w:rsidRPr="00CB615B">
        <w:rPr>
          <w:rFonts w:ascii="Arial" w:hAnsi="Arial" w:cs="Arial"/>
          <w:color w:val="000000"/>
        </w:rPr>
        <w:t>ninas</w:t>
      </w:r>
      <w:r w:rsidR="00CC6140" w:rsidRPr="00CB615B">
        <w:rPr>
          <w:rFonts w:ascii="Arial" w:hAnsi="Arial" w:cs="Arial"/>
          <w:color w:val="000000"/>
        </w:rPr>
        <w:t>, que res</w:t>
      </w:r>
      <w:r w:rsidR="002D1437" w:rsidRPr="00CB615B">
        <w:rPr>
          <w:rFonts w:ascii="Arial" w:hAnsi="Arial" w:cs="Arial"/>
          <w:color w:val="000000"/>
        </w:rPr>
        <w:t>ultó</w:t>
      </w:r>
      <w:r w:rsidR="00CC6140" w:rsidRPr="00CB615B">
        <w:rPr>
          <w:rFonts w:ascii="Arial" w:hAnsi="Arial" w:cs="Arial"/>
          <w:color w:val="000000"/>
        </w:rPr>
        <w:t xml:space="preserve"> </w:t>
      </w:r>
      <w:r w:rsidR="00FD7D09" w:rsidRPr="00CB615B">
        <w:rPr>
          <w:rFonts w:ascii="Arial" w:hAnsi="Arial" w:cs="Arial"/>
          <w:color w:val="000000"/>
        </w:rPr>
        <w:t xml:space="preserve">mayor </w:t>
      </w:r>
      <w:r w:rsidR="00CC6140" w:rsidRPr="00CB615B">
        <w:rPr>
          <w:rFonts w:ascii="Arial" w:hAnsi="Arial" w:cs="Arial"/>
          <w:color w:val="000000"/>
        </w:rPr>
        <w:t xml:space="preserve">en comparación con </w:t>
      </w:r>
      <w:r w:rsidR="00223AC0" w:rsidRPr="00CB615B">
        <w:rPr>
          <w:rFonts w:ascii="Arial" w:hAnsi="Arial" w:cs="Arial"/>
          <w:i/>
          <w:color w:val="000000"/>
        </w:rPr>
        <w:t xml:space="preserve">D. </w:t>
      </w:r>
      <w:proofErr w:type="spellStart"/>
      <w:r w:rsidR="00223AC0" w:rsidRPr="00CB615B">
        <w:rPr>
          <w:rFonts w:ascii="Arial" w:hAnsi="Arial" w:cs="Arial"/>
          <w:i/>
          <w:color w:val="000000"/>
        </w:rPr>
        <w:t>polygonoides</w:t>
      </w:r>
      <w:proofErr w:type="spellEnd"/>
      <w:r w:rsidR="001D0255" w:rsidRPr="00CB615B">
        <w:rPr>
          <w:rFonts w:ascii="Arial" w:hAnsi="Arial" w:cs="Arial"/>
          <w:color w:val="000000"/>
        </w:rPr>
        <w:t xml:space="preserve"> </w:t>
      </w:r>
      <w:r w:rsidR="006D777A" w:rsidRPr="00CB615B">
        <w:rPr>
          <w:rFonts w:ascii="Arial" w:hAnsi="Arial" w:cs="Arial"/>
          <w:color w:val="000000"/>
        </w:rPr>
        <w:t xml:space="preserve">especie </w:t>
      </w:r>
      <w:r w:rsidR="009426F5">
        <w:rPr>
          <w:rFonts w:ascii="Arial" w:hAnsi="Arial" w:cs="Arial"/>
          <w:color w:val="000000"/>
        </w:rPr>
        <w:t>reconocida por su alto contenido de saponinas</w:t>
      </w:r>
      <w:r w:rsidRPr="00CB615B">
        <w:rPr>
          <w:rFonts w:ascii="Arial" w:hAnsi="Arial" w:cs="Arial"/>
          <w:color w:val="000000"/>
        </w:rPr>
        <w:t>.</w:t>
      </w:r>
      <w:r w:rsidR="00223AC0" w:rsidRPr="00CB615B">
        <w:rPr>
          <w:rFonts w:ascii="Arial" w:hAnsi="Arial" w:cs="Arial"/>
          <w:color w:val="000000"/>
        </w:rPr>
        <w:t xml:space="preserve"> </w:t>
      </w:r>
      <w:r w:rsidR="006D777A" w:rsidRPr="00CB615B">
        <w:rPr>
          <w:rFonts w:ascii="Arial" w:hAnsi="Arial" w:cs="Arial"/>
          <w:color w:val="000000"/>
        </w:rPr>
        <w:t>Estos</w:t>
      </w:r>
      <w:r w:rsidR="00223AC0" w:rsidRPr="00CB615B">
        <w:rPr>
          <w:rFonts w:ascii="Arial" w:hAnsi="Arial" w:cs="Arial"/>
          <w:color w:val="000000"/>
        </w:rPr>
        <w:t xml:space="preserve"> resultados permitirán realizar </w:t>
      </w:r>
      <w:r w:rsidR="00D61C4B" w:rsidRPr="00CB615B">
        <w:rPr>
          <w:rFonts w:ascii="Arial" w:hAnsi="Arial" w:cs="Arial"/>
          <w:color w:val="000000"/>
        </w:rPr>
        <w:t xml:space="preserve">análisis más avanzados de los compuestos </w:t>
      </w:r>
      <w:r w:rsidR="00746336">
        <w:rPr>
          <w:rFonts w:ascii="Arial" w:hAnsi="Arial" w:cs="Arial"/>
          <w:color w:val="000000"/>
        </w:rPr>
        <w:t xml:space="preserve">presentes </w:t>
      </w:r>
      <w:r w:rsidR="00D61C4B" w:rsidRPr="00CB615B">
        <w:rPr>
          <w:rFonts w:ascii="Arial" w:hAnsi="Arial" w:cs="Arial"/>
          <w:color w:val="000000"/>
        </w:rPr>
        <w:t xml:space="preserve">y </w:t>
      </w:r>
      <w:r w:rsidR="002B2137">
        <w:rPr>
          <w:rFonts w:ascii="Arial" w:hAnsi="Arial" w:cs="Arial"/>
          <w:color w:val="000000"/>
        </w:rPr>
        <w:t xml:space="preserve">plantear </w:t>
      </w:r>
      <w:r w:rsidR="00D61C4B" w:rsidRPr="00CB615B">
        <w:rPr>
          <w:rFonts w:ascii="Arial" w:hAnsi="Arial" w:cs="Arial"/>
          <w:color w:val="000000"/>
        </w:rPr>
        <w:t>su pro</w:t>
      </w:r>
      <w:r w:rsidR="009426F5">
        <w:rPr>
          <w:rFonts w:ascii="Arial" w:hAnsi="Arial" w:cs="Arial"/>
          <w:color w:val="000000"/>
        </w:rPr>
        <w:t>pagación</w:t>
      </w:r>
      <w:r w:rsidR="00D61C4B" w:rsidRPr="00CB615B">
        <w:rPr>
          <w:rFonts w:ascii="Arial" w:hAnsi="Arial" w:cs="Arial"/>
          <w:color w:val="000000"/>
        </w:rPr>
        <w:t xml:space="preserve"> </w:t>
      </w:r>
      <w:r w:rsidR="002B2137">
        <w:rPr>
          <w:rFonts w:ascii="Arial" w:hAnsi="Arial" w:cs="Arial"/>
          <w:color w:val="000000"/>
        </w:rPr>
        <w:t xml:space="preserve">masiva </w:t>
      </w:r>
      <w:r w:rsidR="00746336">
        <w:rPr>
          <w:rFonts w:ascii="Arial" w:hAnsi="Arial" w:cs="Arial"/>
          <w:color w:val="000000"/>
        </w:rPr>
        <w:t xml:space="preserve">en </w:t>
      </w:r>
      <w:r w:rsidR="00D61C4B" w:rsidRPr="00CB615B">
        <w:rPr>
          <w:rFonts w:ascii="Arial" w:hAnsi="Arial" w:cs="Arial"/>
          <w:color w:val="000000"/>
        </w:rPr>
        <w:t xml:space="preserve">condiciones </w:t>
      </w:r>
      <w:r w:rsidR="00D61C4B" w:rsidRPr="00CB615B">
        <w:rPr>
          <w:rFonts w:ascii="Arial" w:hAnsi="Arial" w:cs="Arial"/>
          <w:i/>
          <w:color w:val="000000"/>
        </w:rPr>
        <w:t>in vitro</w:t>
      </w:r>
      <w:r w:rsidR="00D61C4B" w:rsidRPr="00CB615B">
        <w:rPr>
          <w:rFonts w:ascii="Arial" w:hAnsi="Arial" w:cs="Arial"/>
          <w:color w:val="000000"/>
        </w:rPr>
        <w:t>.</w:t>
      </w:r>
    </w:p>
    <w:p w:rsidR="005A4E2F" w:rsidRPr="00F65F09" w:rsidRDefault="005A4E2F" w:rsidP="008A5C38">
      <w:pPr>
        <w:rPr>
          <w:rFonts w:ascii="Arial" w:hAnsi="Arial" w:cs="Arial"/>
          <w:b/>
        </w:rPr>
      </w:pPr>
    </w:p>
    <w:p w:rsidR="0032330D" w:rsidRPr="00F65F09" w:rsidRDefault="00F14B42" w:rsidP="008A5C38">
      <w:pPr>
        <w:jc w:val="both"/>
        <w:rPr>
          <w:rFonts w:ascii="Arial" w:hAnsi="Arial" w:cs="Arial"/>
        </w:rPr>
      </w:pPr>
      <w:r>
        <w:rPr>
          <w:rFonts w:ascii="Arial" w:hAnsi="Arial" w:cs="Arial"/>
          <w:b/>
        </w:rPr>
        <w:t>Palabras clave</w:t>
      </w:r>
      <w:r w:rsidR="0032330D" w:rsidRPr="00F65F09">
        <w:rPr>
          <w:rFonts w:ascii="Arial" w:hAnsi="Arial" w:cs="Arial"/>
          <w:b/>
        </w:rPr>
        <w:t>:</w:t>
      </w:r>
      <w:r w:rsidR="0032330D" w:rsidRPr="00F65F09">
        <w:rPr>
          <w:rFonts w:ascii="Arial" w:hAnsi="Arial" w:cs="Arial"/>
        </w:rPr>
        <w:t xml:space="preserve"> </w:t>
      </w:r>
      <w:r>
        <w:rPr>
          <w:rFonts w:ascii="Arial" w:hAnsi="Arial" w:cs="Arial"/>
        </w:rPr>
        <w:t>diosgenina</w:t>
      </w:r>
      <w:r w:rsidR="00FD7D09" w:rsidRPr="00F65F09">
        <w:rPr>
          <w:rFonts w:ascii="Arial" w:hAnsi="Arial" w:cs="Arial"/>
        </w:rPr>
        <w:t xml:space="preserve">, </w:t>
      </w:r>
      <w:r>
        <w:rPr>
          <w:rFonts w:ascii="Arial" w:hAnsi="Arial" w:cs="Arial"/>
        </w:rPr>
        <w:t>m</w:t>
      </w:r>
      <w:r w:rsidR="002D1437" w:rsidRPr="00F65F09">
        <w:rPr>
          <w:rFonts w:ascii="Arial" w:hAnsi="Arial" w:cs="Arial"/>
        </w:rPr>
        <w:t xml:space="preserve">icropropagación, </w:t>
      </w:r>
      <w:r>
        <w:rPr>
          <w:rFonts w:ascii="Arial" w:hAnsi="Arial" w:cs="Arial"/>
        </w:rPr>
        <w:t>ñ</w:t>
      </w:r>
      <w:r w:rsidR="00F65F09" w:rsidRPr="00F65F09">
        <w:rPr>
          <w:rFonts w:ascii="Arial" w:hAnsi="Arial" w:cs="Arial"/>
        </w:rPr>
        <w:t xml:space="preserve">ame silvestre, </w:t>
      </w:r>
      <w:r w:rsidR="006B399C">
        <w:rPr>
          <w:rFonts w:ascii="Arial" w:hAnsi="Arial" w:cs="Arial"/>
        </w:rPr>
        <w:t xml:space="preserve">cultivo de tejidos vegetales, </w:t>
      </w:r>
      <w:r>
        <w:rPr>
          <w:rFonts w:ascii="Arial" w:hAnsi="Arial" w:cs="Arial"/>
        </w:rPr>
        <w:t>s</w:t>
      </w:r>
      <w:r w:rsidR="00F65F09" w:rsidRPr="00F65F09">
        <w:rPr>
          <w:rFonts w:ascii="Arial" w:hAnsi="Arial" w:cs="Arial"/>
        </w:rPr>
        <w:t>apo</w:t>
      </w:r>
      <w:r w:rsidR="0074308B">
        <w:rPr>
          <w:rFonts w:ascii="Arial" w:hAnsi="Arial" w:cs="Arial"/>
        </w:rPr>
        <w:t>ninas,</w:t>
      </w:r>
      <w:r w:rsidR="009426F5">
        <w:rPr>
          <w:rFonts w:ascii="Arial" w:hAnsi="Arial" w:cs="Arial"/>
        </w:rPr>
        <w:t xml:space="preserve"> </w:t>
      </w:r>
      <w:proofErr w:type="spellStart"/>
      <w:r w:rsidR="009426F5">
        <w:rPr>
          <w:rFonts w:ascii="Arial" w:hAnsi="Arial" w:cs="Arial"/>
        </w:rPr>
        <w:t>fitoquímica</w:t>
      </w:r>
      <w:proofErr w:type="spellEnd"/>
      <w:r w:rsidR="0074308B">
        <w:rPr>
          <w:rFonts w:ascii="Arial" w:hAnsi="Arial" w:cs="Arial"/>
        </w:rPr>
        <w:t>.</w:t>
      </w:r>
    </w:p>
    <w:p w:rsidR="00024BB1" w:rsidRPr="00F65F09" w:rsidRDefault="00024BB1" w:rsidP="008A5C38">
      <w:pPr>
        <w:rPr>
          <w:rFonts w:ascii="Arial" w:hAnsi="Arial" w:cs="Arial"/>
          <w:lang w:val="es-CO"/>
        </w:rPr>
      </w:pPr>
    </w:p>
    <w:p w:rsidR="0032330D" w:rsidRPr="004C0D4A" w:rsidRDefault="00A87DF5" w:rsidP="008A5C38">
      <w:pPr>
        <w:rPr>
          <w:rFonts w:ascii="Arial" w:eastAsia="Calibri" w:hAnsi="Arial" w:cs="Arial"/>
          <w:b/>
          <w:color w:val="000000"/>
          <w:lang w:val="en-US" w:eastAsia="ko-KR"/>
        </w:rPr>
      </w:pPr>
      <w:r w:rsidRPr="004C0D4A">
        <w:rPr>
          <w:rFonts w:ascii="Arial" w:eastAsia="Calibri" w:hAnsi="Arial" w:cs="Arial"/>
          <w:b/>
          <w:color w:val="000000"/>
          <w:lang w:val="en-US" w:eastAsia="ko-KR"/>
        </w:rPr>
        <w:t>Abstract</w:t>
      </w:r>
    </w:p>
    <w:p w:rsidR="006528A4" w:rsidRDefault="006528A4" w:rsidP="008A5C38">
      <w:pPr>
        <w:jc w:val="both"/>
        <w:rPr>
          <w:rFonts w:ascii="Arial" w:eastAsia="Calibri" w:hAnsi="Arial" w:cs="Arial"/>
          <w:lang w:val="en-US" w:eastAsia="ko-KR"/>
        </w:rPr>
      </w:pPr>
    </w:p>
    <w:p w:rsidR="00982CF1" w:rsidRPr="00D87069" w:rsidRDefault="00E95D45" w:rsidP="008A5C38">
      <w:pPr>
        <w:jc w:val="both"/>
        <w:rPr>
          <w:rFonts w:ascii="Arial" w:eastAsia="Calibri" w:hAnsi="Arial" w:cs="Arial"/>
          <w:lang w:val="en-US" w:eastAsia="ko-KR"/>
        </w:rPr>
      </w:pPr>
      <w:r w:rsidRPr="000E5C63">
        <w:rPr>
          <w:rFonts w:ascii="Arial" w:eastAsia="Calibri" w:hAnsi="Arial" w:cs="Arial"/>
          <w:lang w:val="en-US" w:eastAsia="ko-KR"/>
        </w:rPr>
        <w:t>Wild tubers of the genus</w:t>
      </w:r>
      <w:r w:rsidRPr="000E5C63">
        <w:rPr>
          <w:rFonts w:ascii="Arial" w:eastAsia="Calibri" w:hAnsi="Arial" w:cs="Arial"/>
          <w:i/>
          <w:lang w:val="en-US" w:eastAsia="ko-KR"/>
        </w:rPr>
        <w:t xml:space="preserve"> Dioscorea</w:t>
      </w:r>
      <w:r w:rsidRPr="000E5C63">
        <w:rPr>
          <w:rFonts w:ascii="Arial" w:eastAsia="Calibri" w:hAnsi="Arial" w:cs="Arial"/>
          <w:lang w:val="en-US" w:eastAsia="ko-KR"/>
        </w:rPr>
        <w:t xml:space="preserve"> sold for medicinal </w:t>
      </w:r>
      <w:r w:rsidR="00EA5B05">
        <w:rPr>
          <w:rFonts w:ascii="Arial" w:eastAsia="Calibri" w:hAnsi="Arial" w:cs="Arial"/>
          <w:lang w:val="en-US" w:eastAsia="ko-KR"/>
        </w:rPr>
        <w:t>use</w:t>
      </w:r>
      <w:r>
        <w:rPr>
          <w:rFonts w:ascii="Arial" w:eastAsia="Calibri" w:hAnsi="Arial" w:cs="Arial"/>
          <w:lang w:val="en-US" w:eastAsia="ko-KR"/>
        </w:rPr>
        <w:t xml:space="preserve"> </w:t>
      </w:r>
      <w:r w:rsidR="00982CF1" w:rsidRPr="00D87069">
        <w:rPr>
          <w:rFonts w:ascii="Arial" w:eastAsia="Calibri" w:hAnsi="Arial" w:cs="Arial"/>
          <w:lang w:val="en-US" w:eastAsia="ko-KR"/>
        </w:rPr>
        <w:t xml:space="preserve">were collected for the purpose of achieving its establishment </w:t>
      </w:r>
      <w:r w:rsidR="007625C9" w:rsidRPr="00D87069">
        <w:rPr>
          <w:rFonts w:ascii="Arial" w:eastAsia="Calibri" w:hAnsi="Arial" w:cs="Arial"/>
          <w:lang w:val="en-US" w:eastAsia="ko-KR"/>
        </w:rPr>
        <w:t xml:space="preserve">under </w:t>
      </w:r>
      <w:r w:rsidR="00982CF1" w:rsidRPr="00E6495D">
        <w:rPr>
          <w:rFonts w:ascii="Arial" w:eastAsia="Calibri" w:hAnsi="Arial" w:cs="Arial"/>
          <w:i/>
          <w:lang w:val="en-US" w:eastAsia="ko-KR"/>
        </w:rPr>
        <w:t>in vitro</w:t>
      </w:r>
      <w:r w:rsidR="00982CF1" w:rsidRPr="00D87069">
        <w:rPr>
          <w:rFonts w:ascii="Arial" w:eastAsia="Calibri" w:hAnsi="Arial" w:cs="Arial"/>
          <w:lang w:val="en-US" w:eastAsia="ko-KR"/>
        </w:rPr>
        <w:t xml:space="preserve"> conditions. </w:t>
      </w:r>
      <w:r w:rsidR="007625C9" w:rsidRPr="00D87069">
        <w:rPr>
          <w:rFonts w:ascii="Arial" w:eastAsia="Calibri" w:hAnsi="Arial" w:cs="Arial"/>
          <w:lang w:val="en-US" w:eastAsia="ko-KR"/>
        </w:rPr>
        <w:t>First we</w:t>
      </w:r>
      <w:r w:rsidR="00982CF1" w:rsidRPr="00D87069">
        <w:rPr>
          <w:rFonts w:ascii="Arial" w:eastAsia="Calibri" w:hAnsi="Arial" w:cs="Arial"/>
          <w:lang w:val="en-US" w:eastAsia="ko-KR"/>
        </w:rPr>
        <w:t xml:space="preserve"> taxonomically </w:t>
      </w:r>
      <w:r w:rsidR="007625C9" w:rsidRPr="00D87069">
        <w:rPr>
          <w:rFonts w:ascii="Arial" w:eastAsia="Calibri" w:hAnsi="Arial" w:cs="Arial"/>
          <w:lang w:val="en-US" w:eastAsia="ko-KR"/>
        </w:rPr>
        <w:t xml:space="preserve">identified the </w:t>
      </w:r>
      <w:r w:rsidR="00982CF1" w:rsidRPr="00D87069">
        <w:rPr>
          <w:rFonts w:ascii="Arial" w:eastAsia="Calibri" w:hAnsi="Arial" w:cs="Arial"/>
          <w:lang w:val="en-US" w:eastAsia="ko-KR"/>
        </w:rPr>
        <w:t xml:space="preserve">species and through </w:t>
      </w:r>
      <w:proofErr w:type="spellStart"/>
      <w:r w:rsidR="00982CF1" w:rsidRPr="00D87069">
        <w:rPr>
          <w:rFonts w:ascii="Arial" w:eastAsia="Calibri" w:hAnsi="Arial" w:cs="Arial"/>
          <w:lang w:val="en-US" w:eastAsia="ko-KR"/>
        </w:rPr>
        <w:t>phytochemical</w:t>
      </w:r>
      <w:proofErr w:type="spellEnd"/>
      <w:r w:rsidR="00982CF1" w:rsidRPr="00D87069">
        <w:rPr>
          <w:rFonts w:ascii="Arial" w:eastAsia="Calibri" w:hAnsi="Arial" w:cs="Arial"/>
          <w:lang w:val="en-US" w:eastAsia="ko-KR"/>
        </w:rPr>
        <w:t xml:space="preserve"> analysis demonstrate</w:t>
      </w:r>
      <w:r w:rsidR="007625C9" w:rsidRPr="00D87069">
        <w:rPr>
          <w:rFonts w:ascii="Arial" w:eastAsia="Calibri" w:hAnsi="Arial" w:cs="Arial"/>
          <w:lang w:val="en-US" w:eastAsia="ko-KR"/>
        </w:rPr>
        <w:t>d</w:t>
      </w:r>
      <w:r w:rsidR="00982CF1" w:rsidRPr="00D87069">
        <w:rPr>
          <w:rFonts w:ascii="Arial" w:eastAsia="Calibri" w:hAnsi="Arial" w:cs="Arial"/>
          <w:lang w:val="en-US" w:eastAsia="ko-KR"/>
        </w:rPr>
        <w:t xml:space="preserve"> pharmaceutical potential. The material collected was identified as </w:t>
      </w:r>
      <w:r w:rsidR="00982CF1" w:rsidRPr="00D87069">
        <w:rPr>
          <w:rFonts w:ascii="Arial" w:eastAsia="Calibri" w:hAnsi="Arial" w:cs="Arial"/>
          <w:i/>
          <w:lang w:val="en-US" w:eastAsia="ko-KR"/>
        </w:rPr>
        <w:t xml:space="preserve">Dioscorea </w:t>
      </w:r>
      <w:proofErr w:type="spellStart"/>
      <w:r w:rsidR="00982CF1" w:rsidRPr="00D87069">
        <w:rPr>
          <w:rFonts w:ascii="Arial" w:eastAsia="Calibri" w:hAnsi="Arial" w:cs="Arial"/>
          <w:i/>
          <w:lang w:val="en-US" w:eastAsia="ko-KR"/>
        </w:rPr>
        <w:t>coriacea</w:t>
      </w:r>
      <w:proofErr w:type="spellEnd"/>
      <w:r w:rsidR="00982CF1" w:rsidRPr="00D87069">
        <w:rPr>
          <w:rFonts w:ascii="Arial" w:eastAsia="Calibri" w:hAnsi="Arial" w:cs="Arial"/>
          <w:lang w:val="en-US" w:eastAsia="ko-KR"/>
        </w:rPr>
        <w:t xml:space="preserve">, </w:t>
      </w:r>
      <w:r w:rsidR="00982CF1" w:rsidRPr="00D87069">
        <w:rPr>
          <w:rFonts w:ascii="Arial" w:eastAsia="Calibri" w:hAnsi="Arial" w:cs="Arial"/>
          <w:i/>
          <w:lang w:val="en-US" w:eastAsia="ko-KR"/>
        </w:rPr>
        <w:t xml:space="preserve">D. </w:t>
      </w:r>
      <w:proofErr w:type="spellStart"/>
      <w:r w:rsidR="00982CF1" w:rsidRPr="00D87069">
        <w:rPr>
          <w:rFonts w:ascii="Arial" w:eastAsia="Calibri" w:hAnsi="Arial" w:cs="Arial"/>
          <w:i/>
          <w:lang w:val="en-US" w:eastAsia="ko-KR"/>
        </w:rPr>
        <w:t>lehmannii</w:t>
      </w:r>
      <w:proofErr w:type="spellEnd"/>
      <w:r w:rsidR="00982CF1" w:rsidRPr="00D87069">
        <w:rPr>
          <w:rFonts w:ascii="Arial" w:eastAsia="Calibri" w:hAnsi="Arial" w:cs="Arial"/>
          <w:lang w:val="en-US" w:eastAsia="ko-KR"/>
        </w:rPr>
        <w:t xml:space="preserve">, </w:t>
      </w:r>
      <w:r w:rsidR="00982CF1" w:rsidRPr="00D87069">
        <w:rPr>
          <w:rFonts w:ascii="Arial" w:eastAsia="Calibri" w:hAnsi="Arial" w:cs="Arial"/>
          <w:i/>
          <w:lang w:val="en-US" w:eastAsia="ko-KR"/>
        </w:rPr>
        <w:t xml:space="preserve">D. </w:t>
      </w:r>
      <w:proofErr w:type="spellStart"/>
      <w:r w:rsidR="00982CF1" w:rsidRPr="00D87069">
        <w:rPr>
          <w:rFonts w:ascii="Arial" w:eastAsia="Calibri" w:hAnsi="Arial" w:cs="Arial"/>
          <w:i/>
          <w:lang w:val="en-US" w:eastAsia="ko-KR"/>
        </w:rPr>
        <w:t>meridensis</w:t>
      </w:r>
      <w:proofErr w:type="spellEnd"/>
      <w:r w:rsidR="00982CF1" w:rsidRPr="00D87069">
        <w:rPr>
          <w:rFonts w:ascii="Arial" w:eastAsia="Calibri" w:hAnsi="Arial" w:cs="Arial"/>
          <w:lang w:val="en-US" w:eastAsia="ko-KR"/>
        </w:rPr>
        <w:t xml:space="preserve">, </w:t>
      </w:r>
      <w:r w:rsidR="00982CF1" w:rsidRPr="00D87069">
        <w:rPr>
          <w:rFonts w:ascii="Arial" w:eastAsia="Calibri" w:hAnsi="Arial" w:cs="Arial"/>
          <w:i/>
          <w:lang w:val="en-US" w:eastAsia="ko-KR"/>
        </w:rPr>
        <w:t xml:space="preserve">D. </w:t>
      </w:r>
      <w:proofErr w:type="spellStart"/>
      <w:r w:rsidRPr="00D87069">
        <w:rPr>
          <w:rFonts w:ascii="Arial" w:eastAsia="Calibri" w:hAnsi="Arial" w:cs="Arial"/>
          <w:i/>
          <w:lang w:val="en-US" w:eastAsia="ko-KR"/>
        </w:rPr>
        <w:t>polygonoides</w:t>
      </w:r>
      <w:proofErr w:type="spellEnd"/>
      <w:r w:rsidRPr="00D87069">
        <w:rPr>
          <w:rFonts w:ascii="Arial" w:eastAsia="Calibri" w:hAnsi="Arial" w:cs="Arial"/>
          <w:lang w:val="en-US" w:eastAsia="ko-KR"/>
        </w:rPr>
        <w:t xml:space="preserve"> </w:t>
      </w:r>
      <w:r w:rsidR="00982CF1" w:rsidRPr="00D87069">
        <w:rPr>
          <w:rFonts w:ascii="Arial" w:eastAsia="Calibri" w:hAnsi="Arial" w:cs="Arial"/>
          <w:lang w:val="en-US" w:eastAsia="ko-KR"/>
        </w:rPr>
        <w:t>and</w:t>
      </w:r>
      <w:r w:rsidR="007625C9" w:rsidRPr="00D87069">
        <w:rPr>
          <w:rFonts w:ascii="Arial" w:eastAsia="Calibri" w:hAnsi="Arial" w:cs="Arial"/>
          <w:lang w:val="en-US" w:eastAsia="ko-KR"/>
        </w:rPr>
        <w:t xml:space="preserve"> the edible species</w:t>
      </w:r>
      <w:r w:rsidR="00982CF1" w:rsidRPr="00D87069">
        <w:rPr>
          <w:rFonts w:ascii="Arial" w:eastAsia="Calibri" w:hAnsi="Arial" w:cs="Arial"/>
          <w:lang w:val="en-US" w:eastAsia="ko-KR"/>
        </w:rPr>
        <w:t xml:space="preserve"> </w:t>
      </w:r>
      <w:r w:rsidR="00982CF1" w:rsidRPr="00D87069">
        <w:rPr>
          <w:rFonts w:ascii="Arial" w:eastAsia="Calibri" w:hAnsi="Arial" w:cs="Arial"/>
          <w:i/>
          <w:lang w:val="en-US" w:eastAsia="ko-KR"/>
        </w:rPr>
        <w:t xml:space="preserve">D. </w:t>
      </w:r>
      <w:proofErr w:type="spellStart"/>
      <w:r w:rsidR="00982CF1" w:rsidRPr="00D87069">
        <w:rPr>
          <w:rFonts w:ascii="Arial" w:eastAsia="Calibri" w:hAnsi="Arial" w:cs="Arial"/>
          <w:i/>
          <w:lang w:val="en-US" w:eastAsia="ko-KR"/>
        </w:rPr>
        <w:t>trifida</w:t>
      </w:r>
      <w:proofErr w:type="spellEnd"/>
      <w:r w:rsidR="00982CF1" w:rsidRPr="00D87069">
        <w:rPr>
          <w:rFonts w:ascii="Arial" w:eastAsia="Calibri" w:hAnsi="Arial" w:cs="Arial"/>
          <w:lang w:val="en-US" w:eastAsia="ko-KR"/>
        </w:rPr>
        <w:t xml:space="preserve">. Tubers collected from </w:t>
      </w:r>
      <w:r w:rsidR="007625C9" w:rsidRPr="00D87069">
        <w:rPr>
          <w:rFonts w:ascii="Arial" w:eastAsia="Calibri" w:hAnsi="Arial" w:cs="Arial"/>
          <w:lang w:val="en-US" w:eastAsia="ko-KR"/>
        </w:rPr>
        <w:t xml:space="preserve">wholesale distributors </w:t>
      </w:r>
      <w:r w:rsidR="00982CF1" w:rsidRPr="00D87069">
        <w:rPr>
          <w:rFonts w:ascii="Arial" w:eastAsia="Calibri" w:hAnsi="Arial" w:cs="Arial"/>
          <w:lang w:val="en-US" w:eastAsia="ko-KR"/>
        </w:rPr>
        <w:t xml:space="preserve">and </w:t>
      </w:r>
      <w:r w:rsidR="007625C9" w:rsidRPr="00D87069">
        <w:rPr>
          <w:rFonts w:ascii="Arial" w:eastAsia="Calibri" w:hAnsi="Arial" w:cs="Arial"/>
          <w:lang w:val="en-US" w:eastAsia="ko-KR"/>
        </w:rPr>
        <w:t xml:space="preserve">from the </w:t>
      </w:r>
      <w:r w:rsidR="00982CF1" w:rsidRPr="00D87069">
        <w:rPr>
          <w:rFonts w:ascii="Arial" w:eastAsia="Calibri" w:hAnsi="Arial" w:cs="Arial"/>
          <w:lang w:val="en-US" w:eastAsia="ko-KR"/>
        </w:rPr>
        <w:t>field wer</w:t>
      </w:r>
      <w:r w:rsidRPr="00D87069">
        <w:rPr>
          <w:rFonts w:ascii="Arial" w:eastAsia="Calibri" w:hAnsi="Arial" w:cs="Arial"/>
          <w:lang w:val="en-US" w:eastAsia="ko-KR"/>
        </w:rPr>
        <w:t xml:space="preserve">e washed, disinfected, sprayed </w:t>
      </w:r>
      <w:r w:rsidR="00982CF1" w:rsidRPr="00D87069">
        <w:rPr>
          <w:rFonts w:ascii="Arial" w:eastAsia="Calibri" w:hAnsi="Arial" w:cs="Arial"/>
          <w:lang w:val="en-US" w:eastAsia="ko-KR"/>
        </w:rPr>
        <w:t xml:space="preserve">with </w:t>
      </w:r>
      <w:proofErr w:type="spellStart"/>
      <w:r w:rsidRPr="00D87069">
        <w:rPr>
          <w:rFonts w:ascii="Arial" w:eastAsia="Calibri" w:hAnsi="Arial" w:cs="Arial"/>
          <w:lang w:val="en-US" w:eastAsia="ko-KR"/>
        </w:rPr>
        <w:t>G</w:t>
      </w:r>
      <w:r w:rsidR="00982CF1" w:rsidRPr="00D87069">
        <w:rPr>
          <w:rFonts w:ascii="Arial" w:eastAsia="Calibri" w:hAnsi="Arial" w:cs="Arial"/>
          <w:lang w:val="en-US" w:eastAsia="ko-KR"/>
        </w:rPr>
        <w:t>ibberellic</w:t>
      </w:r>
      <w:proofErr w:type="spellEnd"/>
      <w:r w:rsidR="00982CF1" w:rsidRPr="00D87069">
        <w:rPr>
          <w:rFonts w:ascii="Arial" w:eastAsia="Calibri" w:hAnsi="Arial" w:cs="Arial"/>
          <w:lang w:val="en-US" w:eastAsia="ko-KR"/>
        </w:rPr>
        <w:t xml:space="preserve"> </w:t>
      </w:r>
      <w:r w:rsidRPr="00D87069">
        <w:rPr>
          <w:rFonts w:ascii="Arial" w:eastAsia="Calibri" w:hAnsi="Arial" w:cs="Arial"/>
          <w:lang w:val="en-US" w:eastAsia="ko-KR"/>
        </w:rPr>
        <w:t>A</w:t>
      </w:r>
      <w:r w:rsidR="00982CF1" w:rsidRPr="00D87069">
        <w:rPr>
          <w:rFonts w:ascii="Arial" w:eastAsia="Calibri" w:hAnsi="Arial" w:cs="Arial"/>
          <w:lang w:val="en-US" w:eastAsia="ko-KR"/>
        </w:rPr>
        <w:t>cid (GA</w:t>
      </w:r>
      <w:r w:rsidR="00982CF1" w:rsidRPr="00D87069">
        <w:rPr>
          <w:rFonts w:ascii="Arial" w:eastAsia="Calibri" w:hAnsi="Arial" w:cs="Arial"/>
          <w:vertAlign w:val="subscript"/>
          <w:lang w:val="en-US" w:eastAsia="ko-KR"/>
        </w:rPr>
        <w:t>3</w:t>
      </w:r>
      <w:r w:rsidR="00982CF1" w:rsidRPr="00D87069">
        <w:rPr>
          <w:rFonts w:ascii="Arial" w:eastAsia="Calibri" w:hAnsi="Arial" w:cs="Arial"/>
          <w:lang w:val="en-US" w:eastAsia="ko-KR"/>
        </w:rPr>
        <w:t xml:space="preserve">) and </w:t>
      </w:r>
      <w:r w:rsidRPr="00D87069">
        <w:rPr>
          <w:rFonts w:ascii="Arial" w:eastAsia="Calibri" w:hAnsi="Arial" w:cs="Arial"/>
          <w:lang w:val="en-US" w:eastAsia="ko-KR"/>
        </w:rPr>
        <w:t xml:space="preserve">planted in substrate BM-2®, </w:t>
      </w:r>
      <w:r w:rsidR="00982CF1" w:rsidRPr="00D87069">
        <w:rPr>
          <w:rFonts w:ascii="Arial" w:eastAsia="Calibri" w:hAnsi="Arial" w:cs="Arial"/>
          <w:lang w:val="en-US" w:eastAsia="ko-KR"/>
        </w:rPr>
        <w:t xml:space="preserve">in a greenhouse at 18 ° C </w:t>
      </w:r>
      <w:r w:rsidR="007625C9" w:rsidRPr="00D87069">
        <w:rPr>
          <w:rFonts w:ascii="Arial" w:eastAsia="Calibri" w:hAnsi="Arial" w:cs="Arial"/>
          <w:lang w:val="en-US" w:eastAsia="ko-KR"/>
        </w:rPr>
        <w:t xml:space="preserve">during the </w:t>
      </w:r>
      <w:r w:rsidR="00982CF1" w:rsidRPr="00D87069">
        <w:rPr>
          <w:rFonts w:ascii="Arial" w:eastAsia="Calibri" w:hAnsi="Arial" w:cs="Arial"/>
          <w:lang w:val="en-US" w:eastAsia="ko-KR"/>
        </w:rPr>
        <w:t xml:space="preserve">day and 10 ° C overnight. </w:t>
      </w:r>
      <w:r w:rsidR="007625C9" w:rsidRPr="00D87069">
        <w:rPr>
          <w:rFonts w:ascii="Arial" w:eastAsia="Calibri" w:hAnsi="Arial" w:cs="Arial"/>
          <w:lang w:val="en-US" w:eastAsia="ko-KR"/>
        </w:rPr>
        <w:t xml:space="preserve">Whole tubers </w:t>
      </w:r>
      <w:r w:rsidR="00982CF1" w:rsidRPr="00D87069">
        <w:rPr>
          <w:rFonts w:ascii="Arial" w:eastAsia="Calibri" w:hAnsi="Arial" w:cs="Arial"/>
          <w:lang w:val="en-US" w:eastAsia="ko-KR"/>
        </w:rPr>
        <w:t>or sections</w:t>
      </w:r>
      <w:r w:rsidR="002D0CDC" w:rsidRPr="00D87069">
        <w:rPr>
          <w:rFonts w:ascii="Arial" w:eastAsia="Calibri" w:hAnsi="Arial" w:cs="Arial"/>
          <w:lang w:val="en-US" w:eastAsia="ko-KR"/>
        </w:rPr>
        <w:t xml:space="preserve"> thereof</w:t>
      </w:r>
      <w:r w:rsidR="00982CF1" w:rsidRPr="00D87069">
        <w:rPr>
          <w:rFonts w:ascii="Arial" w:eastAsia="Calibri" w:hAnsi="Arial" w:cs="Arial"/>
          <w:lang w:val="en-US" w:eastAsia="ko-KR"/>
        </w:rPr>
        <w:t xml:space="preserve"> were stored in sealed bags at room temperature. </w:t>
      </w:r>
      <w:r w:rsidRPr="004C0D4A">
        <w:rPr>
          <w:rFonts w:ascii="Arial" w:eastAsia="Calibri" w:hAnsi="Arial" w:cs="Arial"/>
          <w:lang w:val="en-US" w:eastAsia="ko-KR"/>
        </w:rPr>
        <w:t xml:space="preserve">Subsequently plant material of the species </w:t>
      </w:r>
      <w:r w:rsidRPr="004C0D4A">
        <w:rPr>
          <w:rFonts w:ascii="Arial" w:hAnsi="Arial" w:cs="Arial"/>
          <w:i/>
          <w:color w:val="000000"/>
          <w:lang w:val="en-US"/>
        </w:rPr>
        <w:t xml:space="preserve">D. </w:t>
      </w:r>
      <w:proofErr w:type="spellStart"/>
      <w:r w:rsidRPr="004C0D4A">
        <w:rPr>
          <w:rFonts w:ascii="Arial" w:hAnsi="Arial" w:cs="Arial"/>
          <w:i/>
          <w:color w:val="000000"/>
          <w:lang w:val="en-US"/>
        </w:rPr>
        <w:t>coriacea</w:t>
      </w:r>
      <w:proofErr w:type="spellEnd"/>
      <w:r w:rsidRPr="004C0D4A">
        <w:rPr>
          <w:rFonts w:ascii="Arial" w:hAnsi="Arial" w:cs="Arial"/>
          <w:i/>
          <w:color w:val="000000"/>
          <w:lang w:val="en-US"/>
        </w:rPr>
        <w:t xml:space="preserve">, D. </w:t>
      </w:r>
      <w:proofErr w:type="spellStart"/>
      <w:r w:rsidRPr="004C0D4A">
        <w:rPr>
          <w:rFonts w:ascii="Arial" w:hAnsi="Arial" w:cs="Arial"/>
          <w:i/>
          <w:color w:val="000000"/>
          <w:lang w:val="en-US"/>
        </w:rPr>
        <w:t>lehmannii</w:t>
      </w:r>
      <w:proofErr w:type="spellEnd"/>
      <w:r w:rsidRPr="004C0D4A">
        <w:rPr>
          <w:rFonts w:ascii="Arial" w:hAnsi="Arial" w:cs="Arial"/>
          <w:i/>
          <w:color w:val="000000"/>
          <w:lang w:val="en-US"/>
        </w:rPr>
        <w:t xml:space="preserve">, D. </w:t>
      </w:r>
      <w:proofErr w:type="spellStart"/>
      <w:r w:rsidRPr="00423FC3">
        <w:rPr>
          <w:rFonts w:ascii="Arial" w:hAnsi="Arial" w:cs="Arial"/>
          <w:color w:val="000000"/>
          <w:lang w:val="en-US"/>
        </w:rPr>
        <w:t>meridensis</w:t>
      </w:r>
      <w:proofErr w:type="spellEnd"/>
      <w:r w:rsidRPr="004C0D4A">
        <w:rPr>
          <w:rFonts w:ascii="Arial" w:hAnsi="Arial" w:cs="Arial"/>
          <w:i/>
          <w:color w:val="000000"/>
          <w:lang w:val="en-US"/>
        </w:rPr>
        <w:t xml:space="preserve"> </w:t>
      </w:r>
      <w:r w:rsidR="002D0CDC">
        <w:rPr>
          <w:rFonts w:ascii="Arial" w:hAnsi="Arial" w:cs="Arial"/>
          <w:color w:val="000000"/>
          <w:lang w:val="en-US"/>
        </w:rPr>
        <w:t>and</w:t>
      </w:r>
      <w:r w:rsidRPr="004C0D4A">
        <w:rPr>
          <w:rFonts w:ascii="Arial" w:hAnsi="Arial" w:cs="Arial"/>
          <w:i/>
          <w:color w:val="000000"/>
          <w:lang w:val="en-US"/>
        </w:rPr>
        <w:t xml:space="preserve"> D</w:t>
      </w:r>
      <w:r w:rsidR="002D0CDC">
        <w:rPr>
          <w:rFonts w:ascii="Arial" w:hAnsi="Arial" w:cs="Arial"/>
          <w:i/>
          <w:color w:val="000000"/>
          <w:lang w:val="en-US"/>
        </w:rPr>
        <w:t>.</w:t>
      </w:r>
      <w:r w:rsidRPr="004C0D4A">
        <w:rPr>
          <w:rFonts w:ascii="Arial" w:hAnsi="Arial" w:cs="Arial"/>
          <w:i/>
          <w:color w:val="000000"/>
          <w:lang w:val="en-US"/>
        </w:rPr>
        <w:t xml:space="preserve"> </w:t>
      </w:r>
      <w:proofErr w:type="spellStart"/>
      <w:r w:rsidRPr="004C0D4A">
        <w:rPr>
          <w:rFonts w:ascii="Arial" w:hAnsi="Arial" w:cs="Arial"/>
          <w:i/>
          <w:color w:val="000000"/>
          <w:lang w:val="en-US"/>
        </w:rPr>
        <w:t>polygonoides</w:t>
      </w:r>
      <w:proofErr w:type="spellEnd"/>
      <w:r w:rsidRPr="004C0D4A">
        <w:rPr>
          <w:rFonts w:ascii="Arial" w:eastAsia="Calibri" w:hAnsi="Arial" w:cs="Arial"/>
          <w:lang w:val="en-US" w:eastAsia="ko-KR"/>
        </w:rPr>
        <w:t xml:space="preserve"> </w:t>
      </w:r>
      <w:r w:rsidR="002D0CDC">
        <w:rPr>
          <w:rFonts w:ascii="Arial" w:eastAsia="Calibri" w:hAnsi="Arial" w:cs="Arial"/>
          <w:lang w:val="en-US" w:eastAsia="ko-KR"/>
        </w:rPr>
        <w:t>was</w:t>
      </w:r>
      <w:r w:rsidR="002D0CDC" w:rsidRPr="004C0D4A">
        <w:rPr>
          <w:rFonts w:ascii="Arial" w:eastAsia="Calibri" w:hAnsi="Arial" w:cs="Arial"/>
          <w:lang w:val="en-US" w:eastAsia="ko-KR"/>
        </w:rPr>
        <w:t xml:space="preserve"> </w:t>
      </w:r>
      <w:r w:rsidRPr="004C0D4A">
        <w:rPr>
          <w:rFonts w:ascii="Arial" w:eastAsia="Calibri" w:hAnsi="Arial" w:cs="Arial"/>
          <w:lang w:val="en-US" w:eastAsia="ko-KR"/>
        </w:rPr>
        <w:t>disinfected</w:t>
      </w:r>
      <w:r w:rsidRPr="00D87069">
        <w:rPr>
          <w:rFonts w:ascii="Arial" w:eastAsia="Calibri" w:hAnsi="Arial" w:cs="Arial"/>
          <w:lang w:val="en-US" w:eastAsia="ko-KR"/>
        </w:rPr>
        <w:t xml:space="preserve"> </w:t>
      </w:r>
      <w:r w:rsidR="002D0CDC" w:rsidRPr="00D87069">
        <w:rPr>
          <w:rFonts w:ascii="Arial" w:eastAsia="Calibri" w:hAnsi="Arial" w:cs="Arial"/>
          <w:lang w:val="en-US" w:eastAsia="ko-KR"/>
        </w:rPr>
        <w:t>and</w:t>
      </w:r>
      <w:r w:rsidR="00982CF1" w:rsidRPr="00D87069">
        <w:rPr>
          <w:rFonts w:ascii="Arial" w:eastAsia="Calibri" w:hAnsi="Arial" w:cs="Arial"/>
          <w:lang w:val="en-US" w:eastAsia="ko-KR"/>
        </w:rPr>
        <w:t xml:space="preserve"> healthy buds (</w:t>
      </w:r>
      <w:r w:rsidR="00982CF1" w:rsidRPr="00D87069">
        <w:rPr>
          <w:rFonts w:ascii="Arial" w:eastAsia="Calibri" w:hAnsi="Arial" w:cs="Arial"/>
          <w:i/>
          <w:lang w:val="en-US" w:eastAsia="ko-KR"/>
        </w:rPr>
        <w:t xml:space="preserve">D. </w:t>
      </w:r>
      <w:proofErr w:type="spellStart"/>
      <w:r w:rsidR="00982CF1" w:rsidRPr="00D87069">
        <w:rPr>
          <w:rFonts w:ascii="Arial" w:eastAsia="Calibri" w:hAnsi="Arial" w:cs="Arial"/>
          <w:i/>
          <w:lang w:val="en-US" w:eastAsia="ko-KR"/>
        </w:rPr>
        <w:t>coriacea</w:t>
      </w:r>
      <w:proofErr w:type="spellEnd"/>
      <w:r w:rsidR="00982CF1" w:rsidRPr="00D87069">
        <w:rPr>
          <w:rFonts w:ascii="Arial" w:eastAsia="Calibri" w:hAnsi="Arial" w:cs="Arial"/>
          <w:lang w:val="en-US" w:eastAsia="ko-KR"/>
        </w:rPr>
        <w:t xml:space="preserve"> / laboratory) </w:t>
      </w:r>
      <w:r w:rsidR="002D0CDC" w:rsidRPr="00D87069">
        <w:rPr>
          <w:rFonts w:ascii="Arial" w:eastAsia="Calibri" w:hAnsi="Arial" w:cs="Arial"/>
          <w:lang w:val="en-US" w:eastAsia="ko-KR"/>
        </w:rPr>
        <w:t xml:space="preserve">were selected </w:t>
      </w:r>
      <w:r w:rsidR="00982CF1" w:rsidRPr="00D87069">
        <w:rPr>
          <w:rFonts w:ascii="Arial" w:eastAsia="Calibri" w:hAnsi="Arial" w:cs="Arial"/>
          <w:lang w:val="en-US" w:eastAsia="ko-KR"/>
        </w:rPr>
        <w:t xml:space="preserve">for </w:t>
      </w:r>
      <w:r w:rsidR="002D0CDC" w:rsidRPr="00D87069">
        <w:rPr>
          <w:rFonts w:ascii="Arial" w:eastAsia="Calibri" w:hAnsi="Arial" w:cs="Arial"/>
          <w:i/>
          <w:lang w:val="en-US" w:eastAsia="ko-KR"/>
        </w:rPr>
        <w:t>in vitro</w:t>
      </w:r>
      <w:r w:rsidR="00982CF1" w:rsidRPr="00D87069">
        <w:rPr>
          <w:rFonts w:ascii="Arial" w:eastAsia="Calibri" w:hAnsi="Arial" w:cs="Arial"/>
          <w:lang w:val="en-US" w:eastAsia="ko-KR"/>
        </w:rPr>
        <w:t xml:space="preserve"> establishment. Three different culture media were evaluated for establishment</w:t>
      </w:r>
      <w:r w:rsidR="002D0CDC" w:rsidRPr="00D87069">
        <w:rPr>
          <w:rFonts w:ascii="Arial" w:eastAsia="Calibri" w:hAnsi="Arial" w:cs="Arial"/>
          <w:lang w:val="en-US" w:eastAsia="ko-KR"/>
        </w:rPr>
        <w:t>;</w:t>
      </w:r>
      <w:r w:rsidR="00982CF1" w:rsidRPr="00D87069">
        <w:rPr>
          <w:rFonts w:ascii="Arial" w:eastAsia="Calibri" w:hAnsi="Arial" w:cs="Arial"/>
          <w:lang w:val="en-US" w:eastAsia="ko-KR"/>
        </w:rPr>
        <w:t xml:space="preserve"> </w:t>
      </w:r>
      <w:r w:rsidR="002D0CDC" w:rsidRPr="00D87069">
        <w:rPr>
          <w:rFonts w:ascii="Arial" w:eastAsia="Calibri" w:hAnsi="Arial" w:cs="Arial"/>
          <w:lang w:val="en-US" w:eastAsia="ko-KR"/>
        </w:rPr>
        <w:t xml:space="preserve">that </w:t>
      </w:r>
      <w:r w:rsidR="00982CF1" w:rsidRPr="00D87069">
        <w:rPr>
          <w:rFonts w:ascii="Arial" w:eastAsia="Calibri" w:hAnsi="Arial" w:cs="Arial"/>
          <w:lang w:val="en-US" w:eastAsia="ko-KR"/>
        </w:rPr>
        <w:t xml:space="preserve">which presented the best results was the </w:t>
      </w:r>
      <w:proofErr w:type="spellStart"/>
      <w:r w:rsidR="00982CF1" w:rsidRPr="00D87069">
        <w:rPr>
          <w:rFonts w:ascii="Arial" w:eastAsia="Calibri" w:hAnsi="Arial" w:cs="Arial"/>
          <w:lang w:val="en-US" w:eastAsia="ko-KR"/>
        </w:rPr>
        <w:t>Murashige</w:t>
      </w:r>
      <w:proofErr w:type="spellEnd"/>
      <w:r w:rsidR="00982CF1" w:rsidRPr="00D87069">
        <w:rPr>
          <w:rFonts w:ascii="Arial" w:eastAsia="Calibri" w:hAnsi="Arial" w:cs="Arial"/>
          <w:lang w:val="en-US" w:eastAsia="ko-KR"/>
        </w:rPr>
        <w:t xml:space="preserve"> &amp; </w:t>
      </w:r>
      <w:proofErr w:type="spellStart"/>
      <w:r w:rsidR="00982CF1" w:rsidRPr="00D87069">
        <w:rPr>
          <w:rFonts w:ascii="Arial" w:eastAsia="Calibri" w:hAnsi="Arial" w:cs="Arial"/>
          <w:lang w:val="en-US" w:eastAsia="ko-KR"/>
        </w:rPr>
        <w:t>Skoog</w:t>
      </w:r>
      <w:proofErr w:type="spellEnd"/>
      <w:r w:rsidR="00982CF1" w:rsidRPr="00D87069">
        <w:rPr>
          <w:rFonts w:ascii="Arial" w:eastAsia="Calibri" w:hAnsi="Arial" w:cs="Arial"/>
          <w:lang w:val="en-US" w:eastAsia="ko-KR"/>
        </w:rPr>
        <w:t xml:space="preserve"> (1962)</w:t>
      </w:r>
      <w:r w:rsidR="00A573D0" w:rsidRPr="00D87069">
        <w:rPr>
          <w:rFonts w:ascii="Arial" w:eastAsia="Calibri" w:hAnsi="Arial" w:cs="Arial"/>
          <w:lang w:val="en-US" w:eastAsia="ko-KR"/>
        </w:rPr>
        <w:t xml:space="preserve"> medi</w:t>
      </w:r>
      <w:r w:rsidR="002D0CDC" w:rsidRPr="00D87069">
        <w:rPr>
          <w:rFonts w:ascii="Arial" w:eastAsia="Calibri" w:hAnsi="Arial" w:cs="Arial"/>
          <w:lang w:val="en-US" w:eastAsia="ko-KR"/>
        </w:rPr>
        <w:t>um</w:t>
      </w:r>
      <w:r w:rsidR="00A573D0" w:rsidRPr="00D87069">
        <w:rPr>
          <w:rFonts w:ascii="Arial" w:eastAsia="Calibri" w:hAnsi="Arial" w:cs="Arial"/>
          <w:lang w:val="en-US" w:eastAsia="ko-KR"/>
        </w:rPr>
        <w:t>,</w:t>
      </w:r>
      <w:r w:rsidR="00982CF1" w:rsidRPr="00D87069">
        <w:rPr>
          <w:rFonts w:ascii="Arial" w:eastAsia="Calibri" w:hAnsi="Arial" w:cs="Arial"/>
          <w:lang w:val="en-US" w:eastAsia="ko-KR"/>
        </w:rPr>
        <w:t xml:space="preserve"> s</w:t>
      </w:r>
      <w:r w:rsidR="00A573D0" w:rsidRPr="00D87069">
        <w:rPr>
          <w:rFonts w:ascii="Arial" w:eastAsia="Calibri" w:hAnsi="Arial" w:cs="Arial"/>
          <w:lang w:val="en-US" w:eastAsia="ko-KR"/>
        </w:rPr>
        <w:t xml:space="preserve">upplemented with BAP 1 </w:t>
      </w:r>
      <w:proofErr w:type="spellStart"/>
      <w:r w:rsidR="00A573D0" w:rsidRPr="00D87069">
        <w:rPr>
          <w:rFonts w:ascii="Arial" w:eastAsia="Calibri" w:hAnsi="Arial" w:cs="Arial"/>
          <w:lang w:val="en-US" w:eastAsia="ko-KR"/>
        </w:rPr>
        <w:t>mL</w:t>
      </w:r>
      <w:proofErr w:type="spellEnd"/>
      <w:r w:rsidR="00A573D0" w:rsidRPr="00D87069">
        <w:rPr>
          <w:rFonts w:ascii="Arial" w:eastAsia="Calibri" w:hAnsi="Arial" w:cs="Arial"/>
          <w:lang w:val="en-US" w:eastAsia="ko-KR"/>
        </w:rPr>
        <w:t xml:space="preserve"> / L, </w:t>
      </w:r>
      <w:r w:rsidR="00982CF1" w:rsidRPr="00D87069">
        <w:rPr>
          <w:rFonts w:ascii="Arial" w:eastAsia="Calibri" w:hAnsi="Arial" w:cs="Arial"/>
          <w:lang w:val="en-US" w:eastAsia="ko-KR"/>
        </w:rPr>
        <w:t>G</w:t>
      </w:r>
      <w:r w:rsidR="00A573D0" w:rsidRPr="00D87069">
        <w:rPr>
          <w:rFonts w:ascii="Arial" w:eastAsia="Calibri" w:hAnsi="Arial" w:cs="Arial"/>
          <w:lang w:val="en-US" w:eastAsia="ko-KR"/>
        </w:rPr>
        <w:t>A</w:t>
      </w:r>
      <w:r w:rsidR="00982CF1" w:rsidRPr="00D87069">
        <w:rPr>
          <w:rFonts w:ascii="Arial" w:eastAsia="Calibri" w:hAnsi="Arial" w:cs="Arial"/>
          <w:vertAlign w:val="subscript"/>
          <w:lang w:val="en-US" w:eastAsia="ko-KR"/>
        </w:rPr>
        <w:t>3</w:t>
      </w:r>
      <w:r w:rsidR="00982CF1" w:rsidRPr="00D87069">
        <w:rPr>
          <w:rFonts w:ascii="Arial" w:eastAsia="Calibri" w:hAnsi="Arial" w:cs="Arial"/>
          <w:lang w:val="en-US" w:eastAsia="ko-KR"/>
        </w:rPr>
        <w:t xml:space="preserve"> 1 </w:t>
      </w:r>
      <w:proofErr w:type="spellStart"/>
      <w:r w:rsidR="00982CF1" w:rsidRPr="00D87069">
        <w:rPr>
          <w:rFonts w:ascii="Arial" w:eastAsia="Calibri" w:hAnsi="Arial" w:cs="Arial"/>
          <w:lang w:val="en-US" w:eastAsia="ko-KR"/>
        </w:rPr>
        <w:t>mL</w:t>
      </w:r>
      <w:proofErr w:type="spellEnd"/>
      <w:r w:rsidR="00982CF1" w:rsidRPr="00D87069">
        <w:rPr>
          <w:rFonts w:ascii="Arial" w:eastAsia="Calibri" w:hAnsi="Arial" w:cs="Arial"/>
          <w:lang w:val="en-US" w:eastAsia="ko-KR"/>
        </w:rPr>
        <w:t xml:space="preserve"> / L and </w:t>
      </w:r>
      <w:proofErr w:type="spellStart"/>
      <w:r w:rsidR="00982CF1" w:rsidRPr="00D87069">
        <w:rPr>
          <w:rFonts w:ascii="Arial" w:eastAsia="Calibri" w:hAnsi="Arial" w:cs="Arial"/>
          <w:lang w:val="en-US" w:eastAsia="ko-KR"/>
        </w:rPr>
        <w:t>Putrescin</w:t>
      </w:r>
      <w:proofErr w:type="spellEnd"/>
      <w:r w:rsidR="00982CF1" w:rsidRPr="00D87069">
        <w:rPr>
          <w:rFonts w:ascii="Arial" w:eastAsia="Calibri" w:hAnsi="Arial" w:cs="Arial"/>
          <w:lang w:val="en-US" w:eastAsia="ko-KR"/>
        </w:rPr>
        <w:t xml:space="preserve"> 2 </w:t>
      </w:r>
      <w:proofErr w:type="spellStart"/>
      <w:r w:rsidR="00982CF1" w:rsidRPr="00D87069">
        <w:rPr>
          <w:rFonts w:ascii="Arial" w:eastAsia="Calibri" w:hAnsi="Arial" w:cs="Arial"/>
          <w:lang w:val="en-US" w:eastAsia="ko-KR"/>
        </w:rPr>
        <w:t>mL</w:t>
      </w:r>
      <w:proofErr w:type="spellEnd"/>
      <w:r w:rsidR="00982CF1" w:rsidRPr="00D87069">
        <w:rPr>
          <w:rFonts w:ascii="Arial" w:eastAsia="Calibri" w:hAnsi="Arial" w:cs="Arial"/>
          <w:lang w:val="en-US" w:eastAsia="ko-KR"/>
        </w:rPr>
        <w:t xml:space="preserve"> / L. For the collection and analysis of secondary metabolites</w:t>
      </w:r>
      <w:r w:rsidR="002D0CDC" w:rsidRPr="00D87069">
        <w:rPr>
          <w:rFonts w:ascii="Arial" w:eastAsia="Calibri" w:hAnsi="Arial" w:cs="Arial"/>
          <w:lang w:val="en-US" w:eastAsia="ko-KR"/>
        </w:rPr>
        <w:t>,</w:t>
      </w:r>
      <w:r w:rsidR="00982CF1" w:rsidRPr="00D87069">
        <w:rPr>
          <w:rFonts w:ascii="Arial" w:eastAsia="Calibri" w:hAnsi="Arial" w:cs="Arial"/>
          <w:lang w:val="en-US" w:eastAsia="ko-KR"/>
        </w:rPr>
        <w:t xml:space="preserve"> tubers of </w:t>
      </w:r>
      <w:r w:rsidR="00982CF1" w:rsidRPr="00D87069">
        <w:rPr>
          <w:rFonts w:ascii="Arial" w:eastAsia="Calibri" w:hAnsi="Arial" w:cs="Arial"/>
          <w:i/>
          <w:lang w:val="en-US" w:eastAsia="ko-KR"/>
        </w:rPr>
        <w:t xml:space="preserve">D. </w:t>
      </w:r>
      <w:proofErr w:type="spellStart"/>
      <w:r w:rsidR="00982CF1" w:rsidRPr="00D87069">
        <w:rPr>
          <w:rFonts w:ascii="Arial" w:eastAsia="Calibri" w:hAnsi="Arial" w:cs="Arial"/>
          <w:i/>
          <w:lang w:val="en-US" w:eastAsia="ko-KR"/>
        </w:rPr>
        <w:t>coriacea</w:t>
      </w:r>
      <w:proofErr w:type="spellEnd"/>
      <w:r w:rsidR="00982CF1" w:rsidRPr="00D87069">
        <w:rPr>
          <w:rFonts w:ascii="Arial" w:eastAsia="Calibri" w:hAnsi="Arial" w:cs="Arial"/>
          <w:lang w:val="en-US" w:eastAsia="ko-KR"/>
        </w:rPr>
        <w:t xml:space="preserve">, </w:t>
      </w:r>
      <w:r w:rsidR="00982CF1" w:rsidRPr="00D87069">
        <w:rPr>
          <w:rFonts w:ascii="Arial" w:eastAsia="Calibri" w:hAnsi="Arial" w:cs="Arial"/>
          <w:i/>
          <w:lang w:val="en-US" w:eastAsia="ko-KR"/>
        </w:rPr>
        <w:t>D</w:t>
      </w:r>
      <w:r w:rsidR="002D0CDC" w:rsidRPr="00D87069">
        <w:rPr>
          <w:rFonts w:ascii="Arial" w:eastAsia="Calibri" w:hAnsi="Arial" w:cs="Arial"/>
          <w:i/>
          <w:lang w:val="en-US" w:eastAsia="ko-KR"/>
        </w:rPr>
        <w:t>.</w:t>
      </w:r>
      <w:r w:rsidR="00A573D0" w:rsidRPr="00D87069">
        <w:rPr>
          <w:rFonts w:ascii="Arial" w:eastAsia="Calibri" w:hAnsi="Arial" w:cs="Arial"/>
          <w:i/>
          <w:lang w:val="en-US" w:eastAsia="ko-KR"/>
        </w:rPr>
        <w:t xml:space="preserve"> </w:t>
      </w:r>
      <w:proofErr w:type="spellStart"/>
      <w:r w:rsidR="00A573D0" w:rsidRPr="00D87069">
        <w:rPr>
          <w:rFonts w:ascii="Arial" w:eastAsia="Calibri" w:hAnsi="Arial" w:cs="Arial"/>
          <w:i/>
          <w:lang w:val="en-US" w:eastAsia="ko-KR"/>
        </w:rPr>
        <w:t>lehmannii</w:t>
      </w:r>
      <w:proofErr w:type="spellEnd"/>
      <w:r w:rsidR="00982CF1" w:rsidRPr="00D87069">
        <w:rPr>
          <w:rFonts w:ascii="Arial" w:eastAsia="Calibri" w:hAnsi="Arial" w:cs="Arial"/>
          <w:lang w:val="en-US" w:eastAsia="ko-KR"/>
        </w:rPr>
        <w:t xml:space="preserve"> and </w:t>
      </w:r>
      <w:r w:rsidR="00982CF1" w:rsidRPr="00D87069">
        <w:rPr>
          <w:rFonts w:ascii="Arial" w:eastAsia="Calibri" w:hAnsi="Arial" w:cs="Arial"/>
          <w:i/>
          <w:lang w:val="en-US" w:eastAsia="ko-KR"/>
        </w:rPr>
        <w:t xml:space="preserve">D. </w:t>
      </w:r>
      <w:proofErr w:type="spellStart"/>
      <w:r w:rsidR="00982CF1" w:rsidRPr="00D87069">
        <w:rPr>
          <w:rFonts w:ascii="Arial" w:eastAsia="Calibri" w:hAnsi="Arial" w:cs="Arial"/>
          <w:i/>
          <w:lang w:val="en-US" w:eastAsia="ko-KR"/>
        </w:rPr>
        <w:t>polygonoides</w:t>
      </w:r>
      <w:proofErr w:type="spellEnd"/>
      <w:r w:rsidR="00982CF1" w:rsidRPr="00D87069">
        <w:rPr>
          <w:rFonts w:ascii="Arial" w:eastAsia="Calibri" w:hAnsi="Arial" w:cs="Arial"/>
          <w:lang w:val="en-US" w:eastAsia="ko-KR"/>
        </w:rPr>
        <w:t xml:space="preserve"> </w:t>
      </w:r>
      <w:r w:rsidR="00A573D0" w:rsidRPr="00D87069">
        <w:rPr>
          <w:rFonts w:ascii="Arial" w:eastAsia="Calibri" w:hAnsi="Arial" w:cs="Arial"/>
          <w:lang w:val="en-US" w:eastAsia="ko-KR"/>
        </w:rPr>
        <w:t xml:space="preserve">were used, </w:t>
      </w:r>
      <w:r w:rsidR="00982CF1" w:rsidRPr="00D87069">
        <w:rPr>
          <w:rFonts w:ascii="Arial" w:eastAsia="Calibri" w:hAnsi="Arial" w:cs="Arial"/>
          <w:lang w:val="en-US" w:eastAsia="ko-KR"/>
        </w:rPr>
        <w:t xml:space="preserve">using methanol as </w:t>
      </w:r>
      <w:r w:rsidR="002D0CDC" w:rsidRPr="00D87069">
        <w:rPr>
          <w:rFonts w:ascii="Arial" w:eastAsia="Calibri" w:hAnsi="Arial" w:cs="Arial"/>
          <w:lang w:val="en-US" w:eastAsia="ko-KR"/>
        </w:rPr>
        <w:t xml:space="preserve">the extraction </w:t>
      </w:r>
      <w:r w:rsidR="00982CF1" w:rsidRPr="00D87069">
        <w:rPr>
          <w:rFonts w:ascii="Arial" w:eastAsia="Calibri" w:hAnsi="Arial" w:cs="Arial"/>
          <w:lang w:val="en-US" w:eastAsia="ko-KR"/>
        </w:rPr>
        <w:t xml:space="preserve">solvent. </w:t>
      </w:r>
      <w:r w:rsidR="00A573D0" w:rsidRPr="004C0D4A">
        <w:rPr>
          <w:rFonts w:ascii="Arial" w:eastAsia="Calibri" w:hAnsi="Arial" w:cs="Arial"/>
          <w:lang w:val="en-US" w:eastAsia="ko-KR"/>
        </w:rPr>
        <w:t>The highest concentration of plant extract</w:t>
      </w:r>
      <w:r w:rsidR="002D0CDC">
        <w:rPr>
          <w:rFonts w:ascii="Arial" w:eastAsia="Calibri" w:hAnsi="Arial" w:cs="Arial"/>
          <w:lang w:val="en-US" w:eastAsia="ko-KR"/>
        </w:rPr>
        <w:t>,</w:t>
      </w:r>
      <w:r w:rsidR="00A573D0" w:rsidRPr="004C0D4A">
        <w:rPr>
          <w:rFonts w:ascii="Arial" w:eastAsia="Calibri" w:hAnsi="Arial" w:cs="Arial"/>
          <w:lang w:val="en-US" w:eastAsia="ko-KR"/>
        </w:rPr>
        <w:t xml:space="preserve"> </w:t>
      </w:r>
      <w:r w:rsidR="002D0CDC" w:rsidRPr="004C0D4A">
        <w:rPr>
          <w:rFonts w:ascii="Arial" w:eastAsia="Calibri" w:hAnsi="Arial" w:cs="Arial"/>
          <w:lang w:val="en-US" w:eastAsia="ko-KR"/>
        </w:rPr>
        <w:t>54%</w:t>
      </w:r>
      <w:r w:rsidR="002D0CDC">
        <w:rPr>
          <w:rFonts w:ascii="Arial" w:eastAsia="Calibri" w:hAnsi="Arial" w:cs="Arial"/>
          <w:lang w:val="en-US" w:eastAsia="ko-KR"/>
        </w:rPr>
        <w:t>, was found in</w:t>
      </w:r>
      <w:r w:rsidR="002D0CDC" w:rsidRPr="00A573D0">
        <w:rPr>
          <w:rFonts w:ascii="Arial" w:eastAsia="Calibri" w:hAnsi="Arial" w:cs="Arial"/>
          <w:i/>
          <w:lang w:val="en-US" w:eastAsia="ko-KR"/>
        </w:rPr>
        <w:t xml:space="preserve"> </w:t>
      </w:r>
      <w:r w:rsidR="00A573D0" w:rsidRPr="00A573D0">
        <w:rPr>
          <w:rFonts w:ascii="Arial" w:eastAsia="Calibri" w:hAnsi="Arial" w:cs="Arial"/>
          <w:i/>
          <w:lang w:val="en-US" w:eastAsia="ko-KR"/>
        </w:rPr>
        <w:t xml:space="preserve">D. </w:t>
      </w:r>
      <w:proofErr w:type="spellStart"/>
      <w:r w:rsidR="00A573D0" w:rsidRPr="00A573D0">
        <w:rPr>
          <w:rFonts w:ascii="Arial" w:eastAsia="Calibri" w:hAnsi="Arial" w:cs="Arial"/>
          <w:i/>
          <w:lang w:val="en-US" w:eastAsia="ko-KR"/>
        </w:rPr>
        <w:t>coriacea</w:t>
      </w:r>
      <w:proofErr w:type="spellEnd"/>
      <w:r w:rsidR="001008AD" w:rsidRPr="00D87069">
        <w:rPr>
          <w:rFonts w:ascii="Arial" w:eastAsia="Calibri" w:hAnsi="Arial" w:cs="Arial"/>
          <w:lang w:val="en-US" w:eastAsia="ko-KR"/>
        </w:rPr>
        <w:t xml:space="preserve">, </w:t>
      </w:r>
      <w:r w:rsidR="00F62BBD" w:rsidRPr="00D87069">
        <w:rPr>
          <w:rFonts w:ascii="Arial" w:eastAsia="Calibri" w:hAnsi="Arial" w:cs="Arial"/>
          <w:lang w:val="en-US" w:eastAsia="ko-KR"/>
        </w:rPr>
        <w:t xml:space="preserve">a </w:t>
      </w:r>
      <w:r w:rsidR="00982CF1" w:rsidRPr="00D87069">
        <w:rPr>
          <w:rFonts w:ascii="Arial" w:eastAsia="Calibri" w:hAnsi="Arial" w:cs="Arial"/>
          <w:lang w:val="en-US" w:eastAsia="ko-KR"/>
        </w:rPr>
        <w:t xml:space="preserve">higher </w:t>
      </w:r>
      <w:r w:rsidR="00F62BBD" w:rsidRPr="00D87069">
        <w:rPr>
          <w:rFonts w:ascii="Arial" w:eastAsia="Calibri" w:hAnsi="Arial" w:cs="Arial"/>
          <w:lang w:val="en-US" w:eastAsia="ko-KR"/>
        </w:rPr>
        <w:t>value than that of</w:t>
      </w:r>
      <w:r w:rsidR="00982CF1" w:rsidRPr="00D87069">
        <w:rPr>
          <w:rFonts w:ascii="Arial" w:eastAsia="Calibri" w:hAnsi="Arial" w:cs="Arial"/>
          <w:lang w:val="en-US" w:eastAsia="ko-KR"/>
        </w:rPr>
        <w:t xml:space="preserve"> </w:t>
      </w:r>
      <w:r w:rsidR="00982CF1" w:rsidRPr="00D87069">
        <w:rPr>
          <w:rFonts w:ascii="Arial" w:eastAsia="Calibri" w:hAnsi="Arial" w:cs="Arial"/>
          <w:i/>
          <w:lang w:val="en-US" w:eastAsia="ko-KR"/>
        </w:rPr>
        <w:t xml:space="preserve">D. </w:t>
      </w:r>
      <w:proofErr w:type="spellStart"/>
      <w:r w:rsidR="00982CF1" w:rsidRPr="00D87069">
        <w:rPr>
          <w:rFonts w:ascii="Arial" w:eastAsia="Calibri" w:hAnsi="Arial" w:cs="Arial"/>
          <w:i/>
          <w:lang w:val="en-US" w:eastAsia="ko-KR"/>
        </w:rPr>
        <w:t>polygonoides</w:t>
      </w:r>
      <w:proofErr w:type="spellEnd"/>
      <w:r w:rsidR="00F62BBD" w:rsidRPr="00D87069">
        <w:rPr>
          <w:rFonts w:ascii="Arial" w:eastAsia="Calibri" w:hAnsi="Arial" w:cs="Arial"/>
          <w:i/>
          <w:lang w:val="en-US" w:eastAsia="ko-KR"/>
        </w:rPr>
        <w:t xml:space="preserve">, </w:t>
      </w:r>
      <w:r w:rsidR="00982CF1" w:rsidRPr="00D87069">
        <w:rPr>
          <w:rFonts w:ascii="Arial" w:eastAsia="Calibri" w:hAnsi="Arial" w:cs="Arial"/>
          <w:lang w:val="en-US" w:eastAsia="ko-KR"/>
        </w:rPr>
        <w:t xml:space="preserve">which </w:t>
      </w:r>
      <w:r w:rsidR="00982CF1" w:rsidRPr="00D87069">
        <w:rPr>
          <w:rFonts w:ascii="Arial" w:eastAsia="Calibri" w:hAnsi="Arial" w:cs="Arial"/>
          <w:lang w:val="en-US" w:eastAsia="ko-KR"/>
        </w:rPr>
        <w:lastRenderedPageBreak/>
        <w:t>had been reported</w:t>
      </w:r>
      <w:r w:rsidR="00F62BBD" w:rsidRPr="00D87069">
        <w:rPr>
          <w:rFonts w:ascii="Arial" w:eastAsia="Calibri" w:hAnsi="Arial" w:cs="Arial"/>
          <w:lang w:val="en-US" w:eastAsia="ko-KR"/>
        </w:rPr>
        <w:t xml:space="preserve"> previously; the presence of </w:t>
      </w:r>
      <w:proofErr w:type="spellStart"/>
      <w:r w:rsidR="00F62BBD" w:rsidRPr="00D87069">
        <w:rPr>
          <w:rFonts w:ascii="Arial" w:eastAsia="Calibri" w:hAnsi="Arial" w:cs="Arial"/>
          <w:lang w:val="en-US" w:eastAsia="ko-KR"/>
        </w:rPr>
        <w:t>saponins</w:t>
      </w:r>
      <w:proofErr w:type="spellEnd"/>
      <w:r w:rsidR="00F62BBD" w:rsidRPr="00D87069">
        <w:rPr>
          <w:rFonts w:ascii="Arial" w:eastAsia="Calibri" w:hAnsi="Arial" w:cs="Arial"/>
          <w:lang w:val="en-US" w:eastAsia="ko-KR"/>
        </w:rPr>
        <w:t xml:space="preserve"> was confirmed by thin layer </w:t>
      </w:r>
      <w:r w:rsidR="00CF2F69" w:rsidRPr="00D87069">
        <w:rPr>
          <w:rFonts w:ascii="Arial" w:eastAsia="Calibri" w:hAnsi="Arial" w:cs="Arial"/>
          <w:lang w:val="en-US" w:eastAsia="ko-KR"/>
        </w:rPr>
        <w:t>c</w:t>
      </w:r>
      <w:r w:rsidR="00F62BBD" w:rsidRPr="00D87069">
        <w:rPr>
          <w:rFonts w:ascii="Arial" w:eastAsia="Calibri" w:hAnsi="Arial" w:cs="Arial"/>
          <w:lang w:val="en-US" w:eastAsia="ko-KR"/>
        </w:rPr>
        <w:t>hromatography (TLC).</w:t>
      </w:r>
      <w:r w:rsidR="00982CF1" w:rsidRPr="00D87069">
        <w:rPr>
          <w:rFonts w:ascii="Arial" w:eastAsia="Calibri" w:hAnsi="Arial" w:cs="Arial"/>
          <w:lang w:val="en-US" w:eastAsia="ko-KR"/>
        </w:rPr>
        <w:t xml:space="preserve"> These </w:t>
      </w:r>
      <w:r w:rsidR="00A573D0" w:rsidRPr="004C0D4A">
        <w:rPr>
          <w:rFonts w:ascii="Arial" w:eastAsia="Calibri" w:hAnsi="Arial" w:cs="Arial"/>
          <w:lang w:val="en-US" w:eastAsia="ko-KR"/>
        </w:rPr>
        <w:t xml:space="preserve">results </w:t>
      </w:r>
      <w:r w:rsidR="002D0CDC">
        <w:rPr>
          <w:rFonts w:ascii="Arial" w:eastAsia="Calibri" w:hAnsi="Arial" w:cs="Arial"/>
          <w:lang w:val="en-US" w:eastAsia="ko-KR"/>
        </w:rPr>
        <w:t xml:space="preserve">will </w:t>
      </w:r>
      <w:r w:rsidR="00A573D0" w:rsidRPr="004C0D4A">
        <w:rPr>
          <w:rFonts w:ascii="Arial" w:eastAsia="Calibri" w:hAnsi="Arial" w:cs="Arial"/>
          <w:lang w:val="en-US" w:eastAsia="ko-KR"/>
        </w:rPr>
        <w:t>enable more advanced analysis of the present compounds and enhance their mass pr</w:t>
      </w:r>
      <w:r w:rsidR="003A693F">
        <w:rPr>
          <w:rFonts w:ascii="Arial" w:eastAsia="Calibri" w:hAnsi="Arial" w:cs="Arial"/>
          <w:lang w:val="en-US" w:eastAsia="ko-KR"/>
        </w:rPr>
        <w:t>opagation</w:t>
      </w:r>
      <w:r w:rsidR="002D0CDC">
        <w:rPr>
          <w:rFonts w:ascii="Arial" w:eastAsia="Calibri" w:hAnsi="Arial" w:cs="Arial"/>
          <w:lang w:val="en-US" w:eastAsia="ko-KR"/>
        </w:rPr>
        <w:t xml:space="preserve"> under</w:t>
      </w:r>
      <w:r w:rsidR="00A573D0" w:rsidRPr="004C0D4A">
        <w:rPr>
          <w:rFonts w:ascii="Arial" w:eastAsia="Calibri" w:hAnsi="Arial" w:cs="Arial"/>
          <w:lang w:val="en-US" w:eastAsia="ko-KR"/>
        </w:rPr>
        <w:t xml:space="preserve"> </w:t>
      </w:r>
      <w:r w:rsidR="00A573D0" w:rsidRPr="004C0D4A">
        <w:rPr>
          <w:rFonts w:ascii="Arial" w:eastAsia="Calibri" w:hAnsi="Arial" w:cs="Arial"/>
          <w:i/>
          <w:lang w:val="en-US" w:eastAsia="ko-KR"/>
        </w:rPr>
        <w:t>in vitro</w:t>
      </w:r>
      <w:r w:rsidR="00A573D0" w:rsidRPr="004C0D4A">
        <w:rPr>
          <w:rFonts w:ascii="Arial" w:eastAsia="Calibri" w:hAnsi="Arial" w:cs="Arial"/>
          <w:lang w:val="en-US" w:eastAsia="ko-KR"/>
        </w:rPr>
        <w:t xml:space="preserve"> conditions</w:t>
      </w:r>
      <w:r w:rsidR="00A573D0">
        <w:rPr>
          <w:rFonts w:ascii="Arial" w:eastAsia="Calibri" w:hAnsi="Arial" w:cs="Arial"/>
          <w:lang w:val="en-US" w:eastAsia="ko-KR"/>
        </w:rPr>
        <w:t>.</w:t>
      </w:r>
    </w:p>
    <w:p w:rsidR="00982CF1" w:rsidRPr="004C0D4A" w:rsidRDefault="00982CF1" w:rsidP="008A5C38">
      <w:pPr>
        <w:jc w:val="both"/>
        <w:rPr>
          <w:rFonts w:ascii="Arial" w:eastAsia="Calibri" w:hAnsi="Arial" w:cs="Arial"/>
          <w:lang w:val="en-US" w:eastAsia="ko-KR"/>
        </w:rPr>
      </w:pPr>
    </w:p>
    <w:p w:rsidR="00C42796" w:rsidRPr="004C0D4A" w:rsidRDefault="00C42796" w:rsidP="008A5C38">
      <w:pPr>
        <w:jc w:val="both"/>
        <w:rPr>
          <w:rFonts w:ascii="Arial" w:eastAsia="Calibri" w:hAnsi="Arial" w:cs="Arial"/>
          <w:lang w:val="en-US" w:eastAsia="ko-KR"/>
        </w:rPr>
      </w:pPr>
      <w:r w:rsidRPr="004C0D4A">
        <w:rPr>
          <w:rFonts w:ascii="Arial" w:eastAsia="Calibri" w:hAnsi="Arial" w:cs="Arial"/>
          <w:b/>
          <w:lang w:val="en-US" w:eastAsia="ko-KR"/>
        </w:rPr>
        <w:t>Key words:</w:t>
      </w:r>
      <w:r w:rsidRPr="004C0D4A">
        <w:rPr>
          <w:rFonts w:ascii="Arial" w:eastAsia="Calibri" w:hAnsi="Arial" w:cs="Arial"/>
          <w:lang w:val="en-US" w:eastAsia="ko-KR"/>
        </w:rPr>
        <w:t xml:space="preserve"> </w:t>
      </w:r>
      <w:proofErr w:type="spellStart"/>
      <w:r w:rsidRPr="004C0D4A">
        <w:rPr>
          <w:rFonts w:ascii="Arial" w:eastAsia="Calibri" w:hAnsi="Arial" w:cs="Arial"/>
          <w:lang w:val="en-US" w:eastAsia="ko-KR"/>
        </w:rPr>
        <w:t>diosgenin</w:t>
      </w:r>
      <w:proofErr w:type="spellEnd"/>
      <w:r w:rsidRPr="004C0D4A">
        <w:rPr>
          <w:rFonts w:ascii="Arial" w:eastAsia="Calibri" w:hAnsi="Arial" w:cs="Arial"/>
          <w:lang w:val="en-US" w:eastAsia="ko-KR"/>
        </w:rPr>
        <w:t xml:space="preserve">, </w:t>
      </w:r>
      <w:proofErr w:type="spellStart"/>
      <w:r w:rsidRPr="00A87DF5">
        <w:rPr>
          <w:rStyle w:val="hps"/>
          <w:rFonts w:ascii="Arial" w:hAnsi="Arial" w:cs="Arial"/>
          <w:color w:val="333333"/>
          <w:lang w:val="en-US"/>
        </w:rPr>
        <w:t>micropropagation</w:t>
      </w:r>
      <w:proofErr w:type="spellEnd"/>
      <w:r w:rsidRPr="00A87DF5">
        <w:rPr>
          <w:rStyle w:val="hps"/>
          <w:rFonts w:ascii="Arial" w:hAnsi="Arial" w:cs="Arial"/>
          <w:color w:val="333333"/>
          <w:lang w:val="en-US"/>
        </w:rPr>
        <w:t>,</w:t>
      </w:r>
      <w:r w:rsidR="0074308B">
        <w:rPr>
          <w:rFonts w:ascii="Arial" w:eastAsia="Calibri" w:hAnsi="Arial" w:cs="Arial"/>
          <w:lang w:val="en-US" w:eastAsia="ko-KR"/>
        </w:rPr>
        <w:t xml:space="preserve"> wild yam, </w:t>
      </w:r>
      <w:r w:rsidR="00EA5B05">
        <w:rPr>
          <w:rFonts w:ascii="Arial" w:eastAsia="Calibri" w:hAnsi="Arial" w:cs="Arial"/>
          <w:lang w:val="en-US" w:eastAsia="ko-KR"/>
        </w:rPr>
        <w:t xml:space="preserve">tissue culture, </w:t>
      </w:r>
      <w:proofErr w:type="spellStart"/>
      <w:r w:rsidR="0074308B">
        <w:rPr>
          <w:rFonts w:ascii="Arial" w:eastAsia="Calibri" w:hAnsi="Arial" w:cs="Arial"/>
          <w:lang w:val="en-US" w:eastAsia="ko-KR"/>
        </w:rPr>
        <w:t>saponins</w:t>
      </w:r>
      <w:proofErr w:type="spellEnd"/>
      <w:r w:rsidR="0074308B">
        <w:rPr>
          <w:rFonts w:ascii="Arial" w:eastAsia="Calibri" w:hAnsi="Arial" w:cs="Arial"/>
          <w:lang w:val="en-US" w:eastAsia="ko-KR"/>
        </w:rPr>
        <w:t xml:space="preserve">, </w:t>
      </w:r>
      <w:proofErr w:type="spellStart"/>
      <w:r w:rsidR="009426F5">
        <w:rPr>
          <w:rFonts w:ascii="Arial" w:eastAsia="Calibri" w:hAnsi="Arial" w:cs="Arial"/>
          <w:lang w:val="en-US" w:eastAsia="ko-KR"/>
        </w:rPr>
        <w:t>phitochemistry</w:t>
      </w:r>
      <w:proofErr w:type="spellEnd"/>
      <w:r w:rsidRPr="004C0D4A">
        <w:rPr>
          <w:rFonts w:ascii="Arial" w:eastAsia="Calibri" w:hAnsi="Arial" w:cs="Arial"/>
          <w:lang w:val="en-US" w:eastAsia="ko-KR"/>
        </w:rPr>
        <w:t>.</w:t>
      </w:r>
    </w:p>
    <w:p w:rsidR="00B73D30" w:rsidRDefault="00B73D30" w:rsidP="008A5C38">
      <w:pPr>
        <w:jc w:val="both"/>
        <w:rPr>
          <w:rFonts w:ascii="Arial" w:eastAsia="Calibri" w:hAnsi="Arial" w:cs="Arial"/>
          <w:sz w:val="16"/>
          <w:szCs w:val="16"/>
          <w:lang w:val="en-US" w:eastAsia="ko-KR"/>
        </w:rPr>
      </w:pPr>
    </w:p>
    <w:p w:rsidR="00D703DE" w:rsidRDefault="00D703DE" w:rsidP="00D703DE">
      <w:pPr>
        <w:jc w:val="both"/>
        <w:rPr>
          <w:rFonts w:ascii="Arial" w:hAnsi="Arial" w:cs="Arial"/>
          <w:b/>
          <w:sz w:val="22"/>
          <w:szCs w:val="22"/>
          <w:lang w:val="es-ES_tradnl"/>
        </w:rPr>
      </w:pPr>
      <w:r>
        <w:rPr>
          <w:rFonts w:ascii="Arial" w:hAnsi="Arial" w:cs="Arial"/>
          <w:b/>
          <w:sz w:val="22"/>
          <w:szCs w:val="22"/>
          <w:lang w:val="es-ES_tradnl"/>
        </w:rPr>
        <w:t xml:space="preserve">Recibido: </w:t>
      </w:r>
      <w:r>
        <w:rPr>
          <w:rFonts w:ascii="Arial" w:hAnsi="Arial" w:cs="Arial"/>
          <w:sz w:val="22"/>
          <w:szCs w:val="22"/>
          <w:lang w:val="es-ES_tradnl"/>
        </w:rPr>
        <w:t>agosto 20 de 2014</w:t>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t xml:space="preserve">Aprobado: </w:t>
      </w:r>
      <w:r>
        <w:rPr>
          <w:rFonts w:ascii="Arial" w:hAnsi="Arial" w:cs="Arial"/>
          <w:sz w:val="22"/>
          <w:szCs w:val="22"/>
          <w:lang w:val="es-ES_tradnl"/>
        </w:rPr>
        <w:t>abril 20 de 2015</w:t>
      </w:r>
    </w:p>
    <w:p w:rsidR="00D703DE" w:rsidRDefault="00D703DE" w:rsidP="008A5C38">
      <w:pPr>
        <w:jc w:val="both"/>
        <w:rPr>
          <w:rFonts w:ascii="Arial" w:hAnsi="Arial" w:cs="Arial"/>
          <w:b/>
          <w:sz w:val="22"/>
          <w:szCs w:val="22"/>
          <w:lang w:val="es-ES_tradnl"/>
        </w:rPr>
      </w:pPr>
    </w:p>
    <w:p w:rsidR="00B73D30" w:rsidRDefault="00E13871" w:rsidP="008A5C38">
      <w:pPr>
        <w:jc w:val="both"/>
        <w:rPr>
          <w:rFonts w:ascii="Arial" w:hAnsi="Arial" w:cs="Arial"/>
          <w:b/>
          <w:sz w:val="22"/>
          <w:szCs w:val="22"/>
          <w:lang w:val="es-ES_tradnl"/>
        </w:rPr>
      </w:pPr>
      <w:r>
        <w:rPr>
          <w:rFonts w:ascii="Arial" w:hAnsi="Arial" w:cs="Arial"/>
          <w:b/>
          <w:sz w:val="22"/>
          <w:szCs w:val="22"/>
          <w:lang w:val="es-ES_tradnl"/>
        </w:rPr>
        <w:t>I</w:t>
      </w:r>
      <w:r w:rsidR="00F14B42" w:rsidRPr="002A475E">
        <w:rPr>
          <w:rFonts w:ascii="Arial" w:hAnsi="Arial" w:cs="Arial"/>
          <w:b/>
          <w:sz w:val="22"/>
          <w:szCs w:val="22"/>
          <w:lang w:val="es-ES_tradnl"/>
        </w:rPr>
        <w:t>ntroducción</w:t>
      </w:r>
    </w:p>
    <w:p w:rsidR="00884837" w:rsidRDefault="00884837" w:rsidP="008A5C38">
      <w:pPr>
        <w:jc w:val="both"/>
        <w:rPr>
          <w:rFonts w:ascii="Arial" w:hAnsi="Arial" w:cs="Arial"/>
          <w:b/>
          <w:sz w:val="22"/>
          <w:szCs w:val="22"/>
          <w:lang w:val="es-ES_tradnl"/>
        </w:rPr>
      </w:pPr>
    </w:p>
    <w:p w:rsidR="00B73D30" w:rsidRPr="002A475E" w:rsidRDefault="00884837" w:rsidP="008A5C38">
      <w:pPr>
        <w:jc w:val="both"/>
        <w:rPr>
          <w:rFonts w:ascii="Arial" w:hAnsi="Arial" w:cs="Arial"/>
          <w:sz w:val="22"/>
          <w:szCs w:val="22"/>
          <w:lang w:val="es-CO"/>
        </w:rPr>
      </w:pPr>
      <w:r>
        <w:rPr>
          <w:rFonts w:ascii="Arial" w:hAnsi="Arial" w:cs="Arial"/>
          <w:sz w:val="22"/>
          <w:szCs w:val="22"/>
          <w:lang w:val="es-CO"/>
        </w:rPr>
        <w:t>E</w:t>
      </w:r>
      <w:r w:rsidR="00B73D30" w:rsidRPr="002A475E">
        <w:rPr>
          <w:rFonts w:ascii="Arial" w:hAnsi="Arial" w:cs="Arial"/>
          <w:sz w:val="22"/>
          <w:szCs w:val="22"/>
          <w:lang w:val="es-CO"/>
        </w:rPr>
        <w:t xml:space="preserve">l género </w:t>
      </w:r>
      <w:r w:rsidR="00B73D30" w:rsidRPr="002A475E">
        <w:rPr>
          <w:rFonts w:ascii="Arial" w:hAnsi="Arial" w:cs="Arial"/>
          <w:i/>
          <w:sz w:val="22"/>
          <w:szCs w:val="22"/>
          <w:lang w:val="es-CO"/>
        </w:rPr>
        <w:t xml:space="preserve">Dioscorea </w:t>
      </w:r>
      <w:r w:rsidR="00B73D30" w:rsidRPr="002A475E">
        <w:rPr>
          <w:rFonts w:ascii="Arial" w:hAnsi="Arial" w:cs="Arial"/>
          <w:sz w:val="22"/>
          <w:szCs w:val="22"/>
          <w:lang w:val="es-CO"/>
        </w:rPr>
        <w:t>agrupa a 600</w:t>
      </w:r>
      <w:r w:rsidR="00B73D30" w:rsidRPr="002A475E">
        <w:rPr>
          <w:rFonts w:ascii="Arial" w:hAnsi="Arial" w:cs="Arial"/>
          <w:i/>
          <w:sz w:val="22"/>
          <w:szCs w:val="22"/>
          <w:lang w:val="es-CO"/>
        </w:rPr>
        <w:t xml:space="preserve"> </w:t>
      </w:r>
      <w:r w:rsidR="00B73D30" w:rsidRPr="002A475E">
        <w:rPr>
          <w:rFonts w:ascii="Arial" w:hAnsi="Arial" w:cs="Arial"/>
          <w:sz w:val="22"/>
          <w:szCs w:val="22"/>
          <w:lang w:val="es-CO"/>
        </w:rPr>
        <w:t xml:space="preserve">especies de plantas herbáceas trepadoras, lianas o bejucos, distribuidas mayormente alrededor de los trópicos. Numerosas especies </w:t>
      </w:r>
      <w:r w:rsidR="006A13B0">
        <w:rPr>
          <w:rFonts w:ascii="Arial" w:hAnsi="Arial" w:cs="Arial"/>
          <w:sz w:val="22"/>
          <w:szCs w:val="22"/>
          <w:lang w:val="es-CO"/>
        </w:rPr>
        <w:t xml:space="preserve">silvestres </w:t>
      </w:r>
      <w:r w:rsidR="00B73D30" w:rsidRPr="002A475E">
        <w:rPr>
          <w:rFonts w:ascii="Arial" w:hAnsi="Arial" w:cs="Arial"/>
          <w:sz w:val="22"/>
          <w:szCs w:val="22"/>
          <w:lang w:val="es-CO"/>
        </w:rPr>
        <w:t>sirven de alimento en diferentes países</w:t>
      </w:r>
      <w:r w:rsidR="006A13B0">
        <w:rPr>
          <w:rFonts w:ascii="Arial" w:hAnsi="Arial" w:cs="Arial"/>
          <w:sz w:val="22"/>
          <w:szCs w:val="22"/>
          <w:lang w:val="es-CO"/>
        </w:rPr>
        <w:t xml:space="preserve"> </w:t>
      </w:r>
      <w:r w:rsidR="006A13B0" w:rsidRPr="002A475E">
        <w:rPr>
          <w:rFonts w:ascii="Arial" w:hAnsi="Arial" w:cs="Arial"/>
          <w:sz w:val="22"/>
          <w:szCs w:val="22"/>
          <w:lang w:val="es-CO"/>
        </w:rPr>
        <w:t>en África, Asia, Latinoamérica y Australia</w:t>
      </w:r>
      <w:r w:rsidR="006A13B0">
        <w:rPr>
          <w:rFonts w:ascii="Arial" w:hAnsi="Arial" w:cs="Arial"/>
          <w:sz w:val="22"/>
          <w:szCs w:val="22"/>
          <w:lang w:val="es-CO"/>
        </w:rPr>
        <w:t>,</w:t>
      </w:r>
      <w:r w:rsidR="00B73D30" w:rsidRPr="002A475E">
        <w:rPr>
          <w:rFonts w:ascii="Arial" w:hAnsi="Arial" w:cs="Arial"/>
          <w:sz w:val="22"/>
          <w:szCs w:val="22"/>
          <w:lang w:val="es-CO"/>
        </w:rPr>
        <w:t xml:space="preserve"> sobre todo en tiempos de carestía o pobreza. Otras son usadas en Asia, Europa, Norte y Centroamérica con fines medicinales, para tratar el reumatismo, cólicos y espasmos intestinales, dolores o como abortivas. Algunas se emplean en </w:t>
      </w:r>
      <w:proofErr w:type="spellStart"/>
      <w:r w:rsidR="00B73D30" w:rsidRPr="002A475E">
        <w:rPr>
          <w:rFonts w:ascii="Arial" w:hAnsi="Arial" w:cs="Arial"/>
          <w:sz w:val="22"/>
          <w:szCs w:val="22"/>
          <w:lang w:val="es-CO"/>
        </w:rPr>
        <w:t>fitoterapia</w:t>
      </w:r>
      <w:proofErr w:type="spellEnd"/>
      <w:r w:rsidR="00B73D30" w:rsidRPr="002A475E">
        <w:rPr>
          <w:rFonts w:ascii="Arial" w:hAnsi="Arial" w:cs="Arial"/>
          <w:sz w:val="22"/>
          <w:szCs w:val="22"/>
          <w:lang w:val="es-CO"/>
        </w:rPr>
        <w:t xml:space="preserve"> y en homeopatía, y popularmente como piscicidas, pediculicidas, insecticidas, para elaborar champús</w:t>
      </w:r>
      <w:r w:rsidR="000475FE" w:rsidRPr="002A475E">
        <w:rPr>
          <w:rFonts w:ascii="Arial" w:hAnsi="Arial" w:cs="Arial"/>
          <w:sz w:val="22"/>
          <w:szCs w:val="22"/>
          <w:lang w:val="es-CO"/>
        </w:rPr>
        <w:t xml:space="preserve">, </w:t>
      </w:r>
      <w:r w:rsidR="00573268" w:rsidRPr="002A475E">
        <w:rPr>
          <w:rFonts w:ascii="Arial" w:hAnsi="Arial" w:cs="Arial"/>
          <w:sz w:val="22"/>
          <w:szCs w:val="22"/>
          <w:lang w:val="es-CO"/>
        </w:rPr>
        <w:t>jabones</w:t>
      </w:r>
      <w:r w:rsidR="00B73D30" w:rsidRPr="002A475E">
        <w:rPr>
          <w:rFonts w:ascii="Arial" w:hAnsi="Arial" w:cs="Arial"/>
          <w:sz w:val="22"/>
          <w:szCs w:val="22"/>
          <w:lang w:val="es-CO"/>
        </w:rPr>
        <w:t>, o para envenenar flechas para la cacería (</w:t>
      </w:r>
      <w:proofErr w:type="spellStart"/>
      <w:r w:rsidR="00B73D30" w:rsidRPr="002A475E">
        <w:rPr>
          <w:rFonts w:ascii="Arial" w:hAnsi="Arial" w:cs="Arial"/>
          <w:sz w:val="22"/>
          <w:szCs w:val="22"/>
          <w:lang w:val="es-CO"/>
        </w:rPr>
        <w:t>Waizel</w:t>
      </w:r>
      <w:proofErr w:type="spellEnd"/>
      <w:r w:rsidR="0070531A">
        <w:rPr>
          <w:rFonts w:ascii="Arial" w:hAnsi="Arial" w:cs="Arial"/>
          <w:sz w:val="22"/>
          <w:szCs w:val="22"/>
          <w:lang w:val="es-CO"/>
        </w:rPr>
        <w:t>,</w:t>
      </w:r>
      <w:r w:rsidR="00B73D30" w:rsidRPr="002A475E">
        <w:rPr>
          <w:rFonts w:ascii="Arial" w:hAnsi="Arial" w:cs="Arial"/>
          <w:sz w:val="22"/>
          <w:szCs w:val="22"/>
          <w:lang w:val="es-CO"/>
        </w:rPr>
        <w:t xml:space="preserve"> 2009).</w:t>
      </w:r>
    </w:p>
    <w:p w:rsidR="00573268" w:rsidRPr="002A475E" w:rsidRDefault="00573268" w:rsidP="008A5C38">
      <w:pPr>
        <w:jc w:val="both"/>
        <w:rPr>
          <w:rFonts w:ascii="Arial" w:hAnsi="Arial" w:cs="Arial"/>
          <w:sz w:val="22"/>
          <w:szCs w:val="22"/>
          <w:lang w:val="es-CO"/>
        </w:rPr>
      </w:pPr>
    </w:p>
    <w:p w:rsidR="00E13871" w:rsidRDefault="00B73D30" w:rsidP="008A5C38">
      <w:pPr>
        <w:jc w:val="both"/>
        <w:rPr>
          <w:rFonts w:ascii="Arial" w:hAnsi="Arial" w:cs="Arial"/>
          <w:bCs/>
          <w:iCs/>
          <w:sz w:val="22"/>
          <w:szCs w:val="22"/>
          <w:lang w:val="es-CO"/>
        </w:rPr>
      </w:pPr>
      <w:r w:rsidRPr="002A475E">
        <w:rPr>
          <w:rFonts w:ascii="Arial" w:hAnsi="Arial" w:cs="Arial"/>
          <w:sz w:val="22"/>
          <w:szCs w:val="22"/>
          <w:lang w:val="es-CO"/>
        </w:rPr>
        <w:t>Los ñames en los Estados U</w:t>
      </w:r>
      <w:r w:rsidR="000823AC" w:rsidRPr="002A475E">
        <w:rPr>
          <w:rFonts w:ascii="Arial" w:hAnsi="Arial" w:cs="Arial"/>
          <w:sz w:val="22"/>
          <w:szCs w:val="22"/>
          <w:lang w:val="es-CO"/>
        </w:rPr>
        <w:t xml:space="preserve">nidos son en realidad batatas, </w:t>
      </w:r>
      <w:r w:rsidRPr="002A475E">
        <w:rPr>
          <w:rFonts w:ascii="Arial" w:hAnsi="Arial" w:cs="Arial"/>
          <w:sz w:val="22"/>
          <w:szCs w:val="22"/>
          <w:lang w:val="es-CO"/>
        </w:rPr>
        <w:t xml:space="preserve">por esta razón, el </w:t>
      </w:r>
      <w:r w:rsidR="006A13B0">
        <w:rPr>
          <w:rFonts w:ascii="Arial" w:hAnsi="Arial" w:cs="Arial"/>
          <w:sz w:val="22"/>
          <w:szCs w:val="22"/>
          <w:lang w:val="es-CO"/>
        </w:rPr>
        <w:t>Departamento de Agricultura de los EEUU</w:t>
      </w:r>
      <w:r w:rsidR="00573268" w:rsidRPr="002A475E">
        <w:rPr>
          <w:rFonts w:ascii="Arial" w:hAnsi="Arial" w:cs="Arial"/>
          <w:sz w:val="22"/>
          <w:szCs w:val="22"/>
          <w:lang w:val="es-CO"/>
        </w:rPr>
        <w:t xml:space="preserve"> </w:t>
      </w:r>
      <w:r w:rsidRPr="002A475E">
        <w:rPr>
          <w:rFonts w:ascii="Arial" w:hAnsi="Arial" w:cs="Arial"/>
          <w:sz w:val="22"/>
          <w:szCs w:val="22"/>
          <w:lang w:val="es-CO"/>
        </w:rPr>
        <w:t>requiere que la etiqueta "</w:t>
      </w:r>
      <w:proofErr w:type="spellStart"/>
      <w:r w:rsidR="006A13B0">
        <w:rPr>
          <w:rFonts w:ascii="Arial" w:hAnsi="Arial" w:cs="Arial"/>
          <w:sz w:val="22"/>
          <w:szCs w:val="22"/>
          <w:lang w:val="es-CO"/>
        </w:rPr>
        <w:t>yam</w:t>
      </w:r>
      <w:proofErr w:type="spellEnd"/>
      <w:r w:rsidRPr="002A475E">
        <w:rPr>
          <w:rFonts w:ascii="Arial" w:hAnsi="Arial" w:cs="Arial"/>
          <w:sz w:val="22"/>
          <w:szCs w:val="22"/>
          <w:lang w:val="es-CO"/>
        </w:rPr>
        <w:t>" siempre sea acompañada por la de "</w:t>
      </w:r>
      <w:proofErr w:type="spellStart"/>
      <w:r w:rsidRPr="002A475E">
        <w:rPr>
          <w:rFonts w:ascii="Arial" w:hAnsi="Arial" w:cs="Arial"/>
          <w:sz w:val="22"/>
          <w:szCs w:val="22"/>
          <w:lang w:val="es-CO"/>
        </w:rPr>
        <w:t>sweet</w:t>
      </w:r>
      <w:proofErr w:type="spellEnd"/>
      <w:r w:rsidR="00390EA7">
        <w:rPr>
          <w:rFonts w:ascii="Arial" w:hAnsi="Arial" w:cs="Arial"/>
          <w:sz w:val="22"/>
          <w:szCs w:val="22"/>
          <w:lang w:val="es-CO"/>
        </w:rPr>
        <w:t xml:space="preserve"> </w:t>
      </w:r>
      <w:proofErr w:type="spellStart"/>
      <w:r w:rsidRPr="002A475E">
        <w:rPr>
          <w:rFonts w:ascii="Arial" w:hAnsi="Arial" w:cs="Arial"/>
          <w:sz w:val="22"/>
          <w:szCs w:val="22"/>
          <w:lang w:val="es-CO"/>
        </w:rPr>
        <w:t>potato</w:t>
      </w:r>
      <w:proofErr w:type="spellEnd"/>
      <w:r w:rsidRPr="002A475E">
        <w:rPr>
          <w:rFonts w:ascii="Arial" w:hAnsi="Arial" w:cs="Arial"/>
          <w:sz w:val="22"/>
          <w:szCs w:val="22"/>
          <w:lang w:val="es-CO"/>
        </w:rPr>
        <w:t xml:space="preserve">", los ñames verdaderos sí son especies de </w:t>
      </w:r>
      <w:r w:rsidRPr="002A475E">
        <w:rPr>
          <w:rFonts w:ascii="Arial" w:hAnsi="Arial" w:cs="Arial"/>
          <w:i/>
          <w:sz w:val="22"/>
          <w:szCs w:val="22"/>
          <w:lang w:val="es-CO"/>
        </w:rPr>
        <w:t>Dioscorea</w:t>
      </w:r>
      <w:r w:rsidRPr="002A475E">
        <w:rPr>
          <w:rFonts w:ascii="Arial" w:hAnsi="Arial" w:cs="Arial"/>
          <w:sz w:val="22"/>
          <w:szCs w:val="22"/>
          <w:lang w:val="es-CO"/>
        </w:rPr>
        <w:t xml:space="preserve"> (USDA</w:t>
      </w:r>
      <w:r w:rsidR="001A5E57">
        <w:rPr>
          <w:rFonts w:ascii="Arial" w:hAnsi="Arial" w:cs="Arial"/>
          <w:sz w:val="22"/>
          <w:szCs w:val="22"/>
          <w:lang w:val="es-CO"/>
        </w:rPr>
        <w:t>,</w:t>
      </w:r>
      <w:r w:rsidR="00D61C4B">
        <w:rPr>
          <w:rFonts w:ascii="Arial" w:hAnsi="Arial" w:cs="Arial"/>
          <w:sz w:val="22"/>
          <w:szCs w:val="22"/>
          <w:lang w:val="es-CO"/>
        </w:rPr>
        <w:t xml:space="preserve"> 2012).</w:t>
      </w:r>
      <w:r w:rsidRPr="002A475E">
        <w:rPr>
          <w:rFonts w:ascii="Arial" w:hAnsi="Arial" w:cs="Arial"/>
          <w:sz w:val="22"/>
          <w:szCs w:val="22"/>
          <w:lang w:val="es-CO"/>
        </w:rPr>
        <w:t xml:space="preserve"> </w:t>
      </w:r>
      <w:r w:rsidR="00D71727" w:rsidRPr="002A475E">
        <w:rPr>
          <w:rFonts w:ascii="Arial" w:hAnsi="Arial" w:cs="Arial"/>
          <w:bCs/>
          <w:iCs/>
          <w:sz w:val="22"/>
          <w:szCs w:val="22"/>
          <w:lang w:val="es-CO"/>
        </w:rPr>
        <w:t xml:space="preserve">Los ñames </w:t>
      </w:r>
      <w:r w:rsidR="00DD2F75">
        <w:rPr>
          <w:rFonts w:ascii="Arial" w:hAnsi="Arial" w:cs="Arial"/>
          <w:bCs/>
          <w:iCs/>
          <w:sz w:val="22"/>
          <w:szCs w:val="22"/>
          <w:lang w:val="es-CO"/>
        </w:rPr>
        <w:t xml:space="preserve">verdaderos han sido comúnmente </w:t>
      </w:r>
      <w:r w:rsidR="00D71727" w:rsidRPr="002A475E">
        <w:rPr>
          <w:rFonts w:ascii="Arial" w:hAnsi="Arial" w:cs="Arial"/>
          <w:bCs/>
          <w:iCs/>
          <w:sz w:val="22"/>
          <w:szCs w:val="22"/>
          <w:lang w:val="es-CO"/>
        </w:rPr>
        <w:t xml:space="preserve">usados en la industria farmacéutica, para tratar condiciones tan diversas como la inflamación, dolor en articulaciones, diabetes, infecciones y la dismenorrea. Los componentes farmacológicamente activos de las especies de </w:t>
      </w:r>
      <w:r w:rsidR="00D71727" w:rsidRPr="002A475E">
        <w:rPr>
          <w:rFonts w:ascii="Arial" w:hAnsi="Arial" w:cs="Arial"/>
          <w:bCs/>
          <w:i/>
          <w:iCs/>
          <w:sz w:val="22"/>
          <w:szCs w:val="22"/>
          <w:lang w:val="es-CO"/>
        </w:rPr>
        <w:t xml:space="preserve">Dioscorea </w:t>
      </w:r>
      <w:r w:rsidR="00D71727" w:rsidRPr="002A475E">
        <w:rPr>
          <w:rFonts w:ascii="Arial" w:hAnsi="Arial" w:cs="Arial"/>
          <w:bCs/>
          <w:iCs/>
          <w:sz w:val="22"/>
          <w:szCs w:val="22"/>
          <w:lang w:val="es-CO"/>
        </w:rPr>
        <w:t xml:space="preserve">incluyen diosgenina, que es una saponina </w:t>
      </w:r>
      <w:proofErr w:type="spellStart"/>
      <w:r w:rsidR="00D71727" w:rsidRPr="002A475E">
        <w:rPr>
          <w:rFonts w:ascii="Arial" w:hAnsi="Arial" w:cs="Arial"/>
          <w:bCs/>
          <w:iCs/>
          <w:sz w:val="22"/>
          <w:szCs w:val="22"/>
          <w:lang w:val="es-CO"/>
        </w:rPr>
        <w:t>esteroidal</w:t>
      </w:r>
      <w:proofErr w:type="spellEnd"/>
      <w:r w:rsidR="00D71727" w:rsidRPr="002A475E">
        <w:rPr>
          <w:rFonts w:ascii="Arial" w:hAnsi="Arial" w:cs="Arial"/>
          <w:bCs/>
          <w:iCs/>
          <w:sz w:val="22"/>
          <w:szCs w:val="22"/>
          <w:lang w:val="es-CO"/>
        </w:rPr>
        <w:t xml:space="preserve">, y </w:t>
      </w:r>
      <w:proofErr w:type="spellStart"/>
      <w:r w:rsidR="00D71727" w:rsidRPr="002A475E">
        <w:rPr>
          <w:rFonts w:ascii="Arial" w:hAnsi="Arial" w:cs="Arial"/>
          <w:bCs/>
          <w:iCs/>
          <w:sz w:val="22"/>
          <w:szCs w:val="22"/>
          <w:lang w:val="es-CO"/>
        </w:rPr>
        <w:t>dioscina</w:t>
      </w:r>
      <w:proofErr w:type="spellEnd"/>
      <w:r w:rsidR="00D71727" w:rsidRPr="002A475E">
        <w:rPr>
          <w:rFonts w:ascii="Arial" w:hAnsi="Arial" w:cs="Arial"/>
          <w:bCs/>
          <w:iCs/>
          <w:sz w:val="22"/>
          <w:szCs w:val="22"/>
          <w:lang w:val="es-CO"/>
        </w:rPr>
        <w:t>, una forma de diosgenina con</w:t>
      </w:r>
      <w:r w:rsidR="00316066">
        <w:rPr>
          <w:rFonts w:ascii="Arial" w:hAnsi="Arial" w:cs="Arial"/>
          <w:bCs/>
          <w:iCs/>
          <w:sz w:val="22"/>
          <w:szCs w:val="22"/>
          <w:lang w:val="es-CO"/>
        </w:rPr>
        <w:t xml:space="preserve"> azúcares.</w:t>
      </w:r>
    </w:p>
    <w:p w:rsidR="00884837" w:rsidRDefault="00884837" w:rsidP="008A5C38">
      <w:pPr>
        <w:jc w:val="both"/>
        <w:rPr>
          <w:rFonts w:ascii="Arial" w:hAnsi="Arial" w:cs="Arial"/>
          <w:bCs/>
          <w:iCs/>
          <w:sz w:val="22"/>
          <w:szCs w:val="22"/>
          <w:lang w:val="es-CO"/>
        </w:rPr>
      </w:pPr>
    </w:p>
    <w:p w:rsidR="00D71727" w:rsidRPr="002A475E" w:rsidRDefault="00D71727" w:rsidP="008A5C38">
      <w:pPr>
        <w:jc w:val="both"/>
        <w:rPr>
          <w:rFonts w:ascii="Arial" w:hAnsi="Arial" w:cs="Arial"/>
          <w:bCs/>
          <w:iCs/>
          <w:sz w:val="22"/>
          <w:szCs w:val="22"/>
          <w:lang w:val="es-CO"/>
        </w:rPr>
      </w:pPr>
      <w:r w:rsidRPr="002A475E">
        <w:rPr>
          <w:rFonts w:ascii="Arial" w:hAnsi="Arial" w:cs="Arial"/>
          <w:bCs/>
          <w:iCs/>
          <w:sz w:val="22"/>
          <w:szCs w:val="22"/>
          <w:lang w:val="es-CO"/>
        </w:rPr>
        <w:t xml:space="preserve">Entre las diversas metodologías utilizadas para </w:t>
      </w:r>
      <w:r w:rsidR="00A87DF5">
        <w:rPr>
          <w:rFonts w:ascii="Arial" w:hAnsi="Arial" w:cs="Arial"/>
          <w:bCs/>
          <w:iCs/>
          <w:sz w:val="22"/>
          <w:szCs w:val="22"/>
          <w:lang w:val="es-CO"/>
        </w:rPr>
        <w:t>micro</w:t>
      </w:r>
      <w:r w:rsidRPr="002A475E">
        <w:rPr>
          <w:rFonts w:ascii="Arial" w:hAnsi="Arial" w:cs="Arial"/>
          <w:bCs/>
          <w:iCs/>
          <w:sz w:val="22"/>
          <w:szCs w:val="22"/>
          <w:lang w:val="es-CO"/>
        </w:rPr>
        <w:t>propagación de ñame se encuentra el cultivo de meristemos, efectivo para la eliminación de infecciones virales y la conservación del germoplasma</w:t>
      </w:r>
      <w:r w:rsidR="00DD2F75">
        <w:rPr>
          <w:rFonts w:ascii="Arial" w:hAnsi="Arial" w:cs="Arial"/>
          <w:bCs/>
          <w:iCs/>
          <w:sz w:val="22"/>
          <w:szCs w:val="22"/>
          <w:lang w:val="es-CO"/>
        </w:rPr>
        <w:t xml:space="preserve">. Otro de los mecanismos utilizados para la propagación es la microtuberización, </w:t>
      </w:r>
      <w:r w:rsidRPr="002A475E">
        <w:rPr>
          <w:rFonts w:ascii="Arial" w:hAnsi="Arial" w:cs="Arial"/>
          <w:bCs/>
          <w:iCs/>
          <w:sz w:val="22"/>
          <w:szCs w:val="22"/>
          <w:lang w:val="es-CO"/>
        </w:rPr>
        <w:t>que permite la conservación de material genético básico de clones madres libres de enfermedades en un espacio reducido sin la necesidad de hacer operaciones costosas para recolectar ñame en el campo.</w:t>
      </w:r>
      <w:r w:rsidR="001A5E57">
        <w:rPr>
          <w:rFonts w:ascii="Arial" w:hAnsi="Arial" w:cs="Arial"/>
          <w:bCs/>
          <w:iCs/>
          <w:sz w:val="22"/>
          <w:szCs w:val="22"/>
          <w:lang w:val="es-CO"/>
        </w:rPr>
        <w:t xml:space="preserve"> (</w:t>
      </w:r>
      <w:proofErr w:type="spellStart"/>
      <w:r w:rsidR="001A5E57">
        <w:rPr>
          <w:rFonts w:ascii="Arial" w:hAnsi="Arial" w:cs="Arial"/>
          <w:bCs/>
          <w:iCs/>
          <w:sz w:val="22"/>
          <w:szCs w:val="22"/>
          <w:lang w:val="es-CO"/>
        </w:rPr>
        <w:t>Perea</w:t>
      </w:r>
      <w:proofErr w:type="spellEnd"/>
      <w:r w:rsidR="001A5E57">
        <w:rPr>
          <w:rFonts w:ascii="Arial" w:hAnsi="Arial" w:cs="Arial"/>
          <w:bCs/>
          <w:iCs/>
          <w:sz w:val="22"/>
          <w:szCs w:val="22"/>
          <w:lang w:val="es-CO"/>
        </w:rPr>
        <w:t xml:space="preserve"> &amp; Buitrago, 2000)</w:t>
      </w:r>
      <w:r w:rsidRPr="002A475E">
        <w:rPr>
          <w:rFonts w:ascii="Arial" w:hAnsi="Arial" w:cs="Arial"/>
          <w:bCs/>
          <w:iCs/>
          <w:sz w:val="22"/>
          <w:szCs w:val="22"/>
          <w:lang w:val="es-CO"/>
        </w:rPr>
        <w:t xml:space="preserve"> </w:t>
      </w:r>
    </w:p>
    <w:p w:rsidR="00D71727" w:rsidRPr="002A475E" w:rsidRDefault="00D71727" w:rsidP="008A5C38">
      <w:pPr>
        <w:jc w:val="both"/>
        <w:rPr>
          <w:rFonts w:ascii="Arial" w:hAnsi="Arial" w:cs="Arial"/>
          <w:bCs/>
          <w:iCs/>
          <w:sz w:val="22"/>
          <w:szCs w:val="22"/>
          <w:lang w:val="es-CO"/>
        </w:rPr>
      </w:pPr>
    </w:p>
    <w:p w:rsidR="00573268" w:rsidRPr="002A475E" w:rsidRDefault="00573268" w:rsidP="008A5C38">
      <w:pPr>
        <w:jc w:val="both"/>
        <w:rPr>
          <w:rFonts w:ascii="Arial" w:hAnsi="Arial" w:cs="Arial"/>
          <w:bCs/>
          <w:iCs/>
          <w:sz w:val="22"/>
          <w:szCs w:val="22"/>
          <w:lang w:val="es-CO"/>
        </w:rPr>
      </w:pPr>
      <w:r w:rsidRPr="002A475E">
        <w:rPr>
          <w:rFonts w:ascii="Arial" w:hAnsi="Arial" w:cs="Arial"/>
          <w:bCs/>
          <w:iCs/>
          <w:sz w:val="22"/>
          <w:szCs w:val="22"/>
          <w:lang w:val="es-CO"/>
        </w:rPr>
        <w:t>El Grupo de Investigación sobre el cultivo de ñame del Instituto de Biotecnología</w:t>
      </w:r>
      <w:r w:rsidR="00CB3681">
        <w:rPr>
          <w:rFonts w:ascii="Arial" w:hAnsi="Arial" w:cs="Arial"/>
          <w:bCs/>
          <w:iCs/>
          <w:sz w:val="22"/>
          <w:szCs w:val="22"/>
          <w:lang w:val="es-CO"/>
        </w:rPr>
        <w:t xml:space="preserve"> (IBUN)</w:t>
      </w:r>
      <w:r w:rsidRPr="002A475E">
        <w:rPr>
          <w:rFonts w:ascii="Arial" w:hAnsi="Arial" w:cs="Arial"/>
          <w:bCs/>
          <w:iCs/>
          <w:sz w:val="22"/>
          <w:szCs w:val="22"/>
          <w:lang w:val="es-CO"/>
        </w:rPr>
        <w:t xml:space="preserve"> de la U</w:t>
      </w:r>
      <w:r w:rsidR="00CB3681">
        <w:rPr>
          <w:rFonts w:ascii="Arial" w:hAnsi="Arial" w:cs="Arial"/>
          <w:bCs/>
          <w:iCs/>
          <w:sz w:val="22"/>
          <w:szCs w:val="22"/>
          <w:lang w:val="es-CO"/>
        </w:rPr>
        <w:t xml:space="preserve">niversidad Nacional de Colombia, </w:t>
      </w:r>
      <w:r w:rsidRPr="002A475E">
        <w:rPr>
          <w:rFonts w:ascii="Arial" w:hAnsi="Arial" w:cs="Arial"/>
          <w:bCs/>
          <w:iCs/>
          <w:sz w:val="22"/>
          <w:szCs w:val="22"/>
          <w:lang w:val="es-CO"/>
        </w:rPr>
        <w:t xml:space="preserve">enfoca sus investigaciones tanto a ñames silvestres como a especies y variedades cultivadas, trabajos que han desarrollado metodologías de cultivo en condiciones </w:t>
      </w:r>
      <w:r w:rsidRPr="002A475E">
        <w:rPr>
          <w:rFonts w:ascii="Arial" w:hAnsi="Arial" w:cs="Arial"/>
          <w:bCs/>
          <w:i/>
          <w:iCs/>
          <w:sz w:val="22"/>
          <w:szCs w:val="22"/>
          <w:lang w:val="es-CO"/>
        </w:rPr>
        <w:t>in vitro</w:t>
      </w:r>
      <w:r w:rsidRPr="002A475E">
        <w:rPr>
          <w:rFonts w:ascii="Arial" w:hAnsi="Arial" w:cs="Arial"/>
          <w:bCs/>
          <w:iCs/>
          <w:sz w:val="22"/>
          <w:szCs w:val="22"/>
          <w:lang w:val="es-CO"/>
        </w:rPr>
        <w:t xml:space="preserve">, </w:t>
      </w:r>
      <w:r w:rsidR="00FC3288">
        <w:rPr>
          <w:rFonts w:ascii="Arial" w:hAnsi="Arial" w:cs="Arial"/>
          <w:bCs/>
          <w:iCs/>
          <w:sz w:val="22"/>
          <w:szCs w:val="22"/>
          <w:lang w:val="es-CO"/>
        </w:rPr>
        <w:t>generando conocimiento sobre un</w:t>
      </w:r>
      <w:r w:rsidRPr="002A475E">
        <w:rPr>
          <w:rFonts w:ascii="Arial" w:hAnsi="Arial" w:cs="Arial"/>
          <w:bCs/>
          <w:iCs/>
          <w:sz w:val="22"/>
          <w:szCs w:val="22"/>
          <w:lang w:val="es-CO"/>
        </w:rPr>
        <w:t xml:space="preserve"> cultivo considerados huérfano </w:t>
      </w:r>
      <w:r w:rsidR="004D3444">
        <w:rPr>
          <w:rFonts w:ascii="Arial" w:hAnsi="Arial" w:cs="Arial"/>
          <w:bCs/>
          <w:iCs/>
          <w:sz w:val="22"/>
          <w:szCs w:val="22"/>
          <w:lang w:val="es-CO"/>
        </w:rPr>
        <w:t xml:space="preserve">(FAO 2006), </w:t>
      </w:r>
      <w:r w:rsidRPr="002A475E">
        <w:rPr>
          <w:rFonts w:ascii="Arial" w:hAnsi="Arial" w:cs="Arial"/>
          <w:bCs/>
          <w:iCs/>
          <w:sz w:val="22"/>
          <w:szCs w:val="22"/>
          <w:lang w:val="es-CO"/>
        </w:rPr>
        <w:t xml:space="preserve">a nivel nacional e internacional, bajo un enfoque claro de incidir favorablemente en la calidad de vida de los productores de ñame de Colombia.  </w:t>
      </w:r>
    </w:p>
    <w:p w:rsidR="003D6AA4" w:rsidRDefault="003D6AA4" w:rsidP="008A5C38">
      <w:pPr>
        <w:jc w:val="both"/>
      </w:pPr>
    </w:p>
    <w:p w:rsidR="00AD5297" w:rsidRDefault="00B903AB" w:rsidP="008A5C38">
      <w:pPr>
        <w:jc w:val="both"/>
        <w:rPr>
          <w:rFonts w:ascii="Arial" w:hAnsi="Arial" w:cs="Arial"/>
          <w:iCs/>
          <w:color w:val="000000"/>
          <w:sz w:val="22"/>
          <w:szCs w:val="22"/>
          <w:lang w:val="es-CO"/>
        </w:rPr>
      </w:pPr>
      <w:r>
        <w:rPr>
          <w:rFonts w:ascii="Arial" w:hAnsi="Arial" w:cs="Arial"/>
          <w:bCs/>
          <w:iCs/>
          <w:sz w:val="22"/>
          <w:szCs w:val="22"/>
          <w:lang w:val="es-CO"/>
        </w:rPr>
        <w:t xml:space="preserve">Este trabajo buscó establecer las condiciones de cultivo </w:t>
      </w:r>
      <w:r w:rsidR="000F302C" w:rsidRPr="000F302C">
        <w:rPr>
          <w:rFonts w:ascii="Arial" w:hAnsi="Arial" w:cs="Arial"/>
          <w:bCs/>
          <w:i/>
          <w:iCs/>
          <w:sz w:val="22"/>
          <w:szCs w:val="22"/>
          <w:lang w:val="es-CO"/>
        </w:rPr>
        <w:t>in vitro</w:t>
      </w:r>
      <w:r w:rsidR="000F302C" w:rsidRPr="000F302C">
        <w:rPr>
          <w:rFonts w:ascii="Arial" w:hAnsi="Arial" w:cs="Arial"/>
          <w:bCs/>
          <w:iCs/>
          <w:sz w:val="22"/>
          <w:szCs w:val="22"/>
          <w:lang w:val="es-CO"/>
        </w:rPr>
        <w:t xml:space="preserve"> de</w:t>
      </w:r>
      <w:r w:rsidR="00B73D30" w:rsidRPr="000F302C">
        <w:rPr>
          <w:rFonts w:ascii="Arial" w:hAnsi="Arial" w:cs="Arial"/>
          <w:bCs/>
          <w:iCs/>
          <w:sz w:val="22"/>
          <w:szCs w:val="22"/>
          <w:lang w:val="es-CO"/>
        </w:rPr>
        <w:t xml:space="preserve"> </w:t>
      </w:r>
      <w:r w:rsidR="000F302C" w:rsidRPr="000F302C">
        <w:rPr>
          <w:rFonts w:ascii="Arial" w:hAnsi="Arial" w:cs="Arial"/>
          <w:bCs/>
          <w:iCs/>
          <w:sz w:val="22"/>
          <w:szCs w:val="22"/>
          <w:lang w:val="es-CO"/>
        </w:rPr>
        <w:t xml:space="preserve">especies </w:t>
      </w:r>
      <w:r w:rsidR="00B73D30" w:rsidRPr="000F302C">
        <w:rPr>
          <w:rFonts w:ascii="Arial" w:hAnsi="Arial" w:cs="Arial"/>
          <w:bCs/>
          <w:iCs/>
          <w:sz w:val="22"/>
          <w:szCs w:val="22"/>
          <w:lang w:val="es-CO"/>
        </w:rPr>
        <w:t>de ñame</w:t>
      </w:r>
      <w:r w:rsidR="00AD5297">
        <w:rPr>
          <w:rFonts w:ascii="Arial" w:hAnsi="Arial" w:cs="Arial"/>
          <w:bCs/>
          <w:iCs/>
          <w:sz w:val="22"/>
          <w:szCs w:val="22"/>
          <w:lang w:val="es-CO"/>
        </w:rPr>
        <w:t>,</w:t>
      </w:r>
      <w:r w:rsidR="00B73D30" w:rsidRPr="000F302C">
        <w:rPr>
          <w:rFonts w:ascii="Arial" w:hAnsi="Arial" w:cs="Arial"/>
          <w:bCs/>
          <w:iCs/>
          <w:sz w:val="22"/>
          <w:szCs w:val="22"/>
          <w:lang w:val="es-CO"/>
        </w:rPr>
        <w:t xml:space="preserve"> silvestre</w:t>
      </w:r>
      <w:r w:rsidR="00AD5297">
        <w:rPr>
          <w:rFonts w:ascii="Arial" w:hAnsi="Arial" w:cs="Arial"/>
          <w:bCs/>
          <w:iCs/>
          <w:sz w:val="22"/>
          <w:szCs w:val="22"/>
          <w:lang w:val="es-CO"/>
        </w:rPr>
        <w:t>s y</w:t>
      </w:r>
      <w:r w:rsidR="00B73D30" w:rsidRPr="000F302C">
        <w:rPr>
          <w:rFonts w:ascii="Arial" w:hAnsi="Arial" w:cs="Arial"/>
          <w:bCs/>
          <w:iCs/>
          <w:sz w:val="22"/>
          <w:szCs w:val="22"/>
          <w:lang w:val="es-CO"/>
        </w:rPr>
        <w:t xml:space="preserve"> comercializada</w:t>
      </w:r>
      <w:r w:rsidR="000F302C" w:rsidRPr="000F302C">
        <w:rPr>
          <w:rFonts w:ascii="Arial" w:hAnsi="Arial" w:cs="Arial"/>
          <w:bCs/>
          <w:iCs/>
          <w:sz w:val="22"/>
          <w:szCs w:val="22"/>
          <w:lang w:val="es-CO"/>
        </w:rPr>
        <w:t>s</w:t>
      </w:r>
      <w:r w:rsidR="00B73D30" w:rsidRPr="000F302C">
        <w:rPr>
          <w:rFonts w:ascii="Arial" w:hAnsi="Arial" w:cs="Arial"/>
          <w:bCs/>
          <w:iCs/>
          <w:sz w:val="22"/>
          <w:szCs w:val="22"/>
          <w:lang w:val="es-CO"/>
        </w:rPr>
        <w:t xml:space="preserve"> e</w:t>
      </w:r>
      <w:r w:rsidR="00A87DF5" w:rsidRPr="000F302C">
        <w:rPr>
          <w:rFonts w:ascii="Arial" w:hAnsi="Arial" w:cs="Arial"/>
          <w:bCs/>
          <w:iCs/>
          <w:sz w:val="22"/>
          <w:szCs w:val="22"/>
          <w:lang w:val="es-CO"/>
        </w:rPr>
        <w:t>n plazas de mercado de Bogotá</w:t>
      </w:r>
      <w:r w:rsidR="00FC3288">
        <w:rPr>
          <w:rFonts w:ascii="Arial" w:hAnsi="Arial" w:cs="Arial"/>
          <w:bCs/>
          <w:iCs/>
          <w:sz w:val="22"/>
          <w:szCs w:val="22"/>
          <w:lang w:val="es-CO"/>
        </w:rPr>
        <w:t>,</w:t>
      </w:r>
      <w:r w:rsidR="00AD5297">
        <w:rPr>
          <w:rFonts w:ascii="Arial" w:hAnsi="Arial" w:cs="Arial"/>
          <w:bCs/>
          <w:iCs/>
          <w:sz w:val="22"/>
          <w:szCs w:val="22"/>
          <w:lang w:val="es-CO"/>
        </w:rPr>
        <w:t xml:space="preserve"> contribuyendo de esta manera a futuros trabajos con estas especies al garantizar material vegetal </w:t>
      </w:r>
      <w:r w:rsidR="00CF2F69">
        <w:rPr>
          <w:rFonts w:ascii="Arial" w:hAnsi="Arial" w:cs="Arial"/>
          <w:bCs/>
          <w:iCs/>
          <w:sz w:val="22"/>
          <w:szCs w:val="22"/>
          <w:lang w:val="es-CO"/>
        </w:rPr>
        <w:t>disponible</w:t>
      </w:r>
      <w:r w:rsidR="00AD5297">
        <w:rPr>
          <w:rFonts w:ascii="Arial" w:hAnsi="Arial" w:cs="Arial"/>
          <w:bCs/>
          <w:iCs/>
          <w:sz w:val="22"/>
          <w:szCs w:val="22"/>
          <w:lang w:val="es-CO"/>
        </w:rPr>
        <w:t>.</w:t>
      </w:r>
      <w:r w:rsidR="000F302C" w:rsidRPr="000F302C">
        <w:rPr>
          <w:rFonts w:ascii="Arial" w:hAnsi="Arial" w:cs="Arial"/>
          <w:bCs/>
          <w:iCs/>
          <w:sz w:val="22"/>
          <w:szCs w:val="22"/>
        </w:rPr>
        <w:t xml:space="preserve"> </w:t>
      </w:r>
      <w:r w:rsidR="00AD5297">
        <w:rPr>
          <w:rFonts w:ascii="Arial" w:hAnsi="Arial" w:cs="Arial"/>
          <w:bCs/>
          <w:iCs/>
          <w:sz w:val="22"/>
          <w:szCs w:val="22"/>
        </w:rPr>
        <w:t xml:space="preserve">Como complemento, se propuso </w:t>
      </w:r>
      <w:r w:rsidR="000F302C" w:rsidRPr="000F302C">
        <w:rPr>
          <w:rFonts w:ascii="Arial" w:hAnsi="Arial" w:cs="Arial"/>
          <w:iCs/>
          <w:color w:val="000000"/>
          <w:sz w:val="22"/>
          <w:szCs w:val="22"/>
          <w:lang w:val="es-CO"/>
        </w:rPr>
        <w:t>identifica</w:t>
      </w:r>
      <w:r w:rsidR="00AD5297">
        <w:rPr>
          <w:rFonts w:ascii="Arial" w:hAnsi="Arial" w:cs="Arial"/>
          <w:iCs/>
          <w:color w:val="000000"/>
          <w:sz w:val="22"/>
          <w:szCs w:val="22"/>
          <w:lang w:val="es-CO"/>
        </w:rPr>
        <w:t>rlas</w:t>
      </w:r>
      <w:r w:rsidR="000F302C" w:rsidRPr="000F302C">
        <w:rPr>
          <w:rFonts w:ascii="Arial" w:hAnsi="Arial" w:cs="Arial"/>
          <w:iCs/>
          <w:color w:val="000000"/>
          <w:sz w:val="22"/>
          <w:szCs w:val="22"/>
          <w:lang w:val="es-CO"/>
        </w:rPr>
        <w:t xml:space="preserve"> taxonómicamente y realizar </w:t>
      </w:r>
      <w:r w:rsidR="00AD5297">
        <w:rPr>
          <w:rFonts w:ascii="Arial" w:hAnsi="Arial" w:cs="Arial"/>
          <w:iCs/>
          <w:color w:val="000000"/>
          <w:sz w:val="22"/>
          <w:szCs w:val="22"/>
          <w:lang w:val="es-CO"/>
        </w:rPr>
        <w:t xml:space="preserve">un primer </w:t>
      </w:r>
      <w:r w:rsidR="000F302C" w:rsidRPr="000F302C">
        <w:rPr>
          <w:rFonts w:ascii="Arial" w:hAnsi="Arial" w:cs="Arial"/>
          <w:iCs/>
          <w:color w:val="000000"/>
          <w:sz w:val="22"/>
          <w:szCs w:val="22"/>
          <w:lang w:val="es-CO"/>
        </w:rPr>
        <w:t>análisi</w:t>
      </w:r>
      <w:r w:rsidR="00AD5297">
        <w:rPr>
          <w:rFonts w:ascii="Arial" w:hAnsi="Arial" w:cs="Arial"/>
          <w:iCs/>
          <w:color w:val="000000"/>
          <w:sz w:val="22"/>
          <w:szCs w:val="22"/>
          <w:lang w:val="es-CO"/>
        </w:rPr>
        <w:t>s</w:t>
      </w:r>
      <w:r w:rsidR="000F302C" w:rsidRPr="000F302C">
        <w:rPr>
          <w:rFonts w:ascii="Arial" w:hAnsi="Arial" w:cs="Arial"/>
          <w:iCs/>
          <w:color w:val="000000"/>
          <w:sz w:val="22"/>
          <w:szCs w:val="22"/>
          <w:lang w:val="es-CO"/>
        </w:rPr>
        <w:t xml:space="preserve"> </w:t>
      </w:r>
      <w:proofErr w:type="spellStart"/>
      <w:r w:rsidR="000F302C" w:rsidRPr="000F302C">
        <w:rPr>
          <w:rFonts w:ascii="Arial" w:hAnsi="Arial" w:cs="Arial"/>
          <w:iCs/>
          <w:color w:val="000000"/>
          <w:sz w:val="22"/>
          <w:szCs w:val="22"/>
          <w:lang w:val="es-CO"/>
        </w:rPr>
        <w:t>fitoquímico</w:t>
      </w:r>
      <w:proofErr w:type="spellEnd"/>
      <w:r w:rsidR="000F302C" w:rsidRPr="000F302C">
        <w:rPr>
          <w:rFonts w:ascii="Arial" w:hAnsi="Arial" w:cs="Arial"/>
          <w:iCs/>
          <w:color w:val="000000"/>
          <w:sz w:val="22"/>
          <w:szCs w:val="22"/>
          <w:lang w:val="es-CO"/>
        </w:rPr>
        <w:t xml:space="preserve"> </w:t>
      </w:r>
      <w:r w:rsidR="00FC3288">
        <w:rPr>
          <w:rFonts w:ascii="Arial" w:hAnsi="Arial" w:cs="Arial"/>
          <w:iCs/>
          <w:color w:val="000000"/>
          <w:sz w:val="22"/>
          <w:szCs w:val="22"/>
          <w:lang w:val="es-CO"/>
        </w:rPr>
        <w:t xml:space="preserve">para identificar </w:t>
      </w:r>
      <w:r w:rsidR="00AD5297">
        <w:rPr>
          <w:rFonts w:ascii="Arial" w:hAnsi="Arial" w:cs="Arial"/>
          <w:iCs/>
          <w:color w:val="000000"/>
          <w:sz w:val="22"/>
          <w:szCs w:val="22"/>
          <w:lang w:val="es-CO"/>
        </w:rPr>
        <w:t xml:space="preserve"> </w:t>
      </w:r>
      <w:r w:rsidR="000F302C" w:rsidRPr="000F302C">
        <w:rPr>
          <w:rFonts w:ascii="Arial" w:hAnsi="Arial" w:cs="Arial"/>
          <w:iCs/>
          <w:color w:val="000000"/>
          <w:sz w:val="22"/>
          <w:szCs w:val="22"/>
          <w:lang w:val="es-CO"/>
        </w:rPr>
        <w:t xml:space="preserve">su potencial </w:t>
      </w:r>
      <w:proofErr w:type="spellStart"/>
      <w:r w:rsidR="000F302C" w:rsidRPr="000F302C">
        <w:rPr>
          <w:rFonts w:ascii="Arial" w:hAnsi="Arial" w:cs="Arial"/>
          <w:iCs/>
          <w:color w:val="000000"/>
          <w:sz w:val="22"/>
          <w:szCs w:val="22"/>
          <w:lang w:val="es-CO"/>
        </w:rPr>
        <w:t>f</w:t>
      </w:r>
      <w:r w:rsidR="00AD5297">
        <w:rPr>
          <w:rFonts w:ascii="Arial" w:hAnsi="Arial" w:cs="Arial"/>
          <w:iCs/>
          <w:color w:val="000000"/>
          <w:sz w:val="22"/>
          <w:szCs w:val="22"/>
          <w:lang w:val="es-CO"/>
        </w:rPr>
        <w:t>itoterapéutico</w:t>
      </w:r>
      <w:proofErr w:type="spellEnd"/>
      <w:r w:rsidR="000F302C" w:rsidRPr="000F302C">
        <w:rPr>
          <w:rFonts w:ascii="Arial" w:hAnsi="Arial" w:cs="Arial"/>
          <w:iCs/>
          <w:color w:val="000000"/>
          <w:sz w:val="22"/>
          <w:szCs w:val="22"/>
          <w:lang w:val="es-CO"/>
        </w:rPr>
        <w:t>.</w:t>
      </w:r>
    </w:p>
    <w:p w:rsidR="006528A4" w:rsidRDefault="006528A4" w:rsidP="008A5C38">
      <w:pPr>
        <w:rPr>
          <w:rFonts w:ascii="Arial" w:hAnsi="Arial" w:cs="Arial"/>
          <w:bCs/>
          <w:iCs/>
          <w:sz w:val="22"/>
          <w:szCs w:val="22"/>
        </w:rPr>
      </w:pPr>
    </w:p>
    <w:p w:rsidR="00B73D30" w:rsidRPr="002A475E" w:rsidRDefault="00BF7B83" w:rsidP="008A5C38">
      <w:pPr>
        <w:rPr>
          <w:rFonts w:ascii="Arial" w:hAnsi="Arial" w:cs="Arial"/>
          <w:b/>
          <w:sz w:val="22"/>
          <w:szCs w:val="22"/>
          <w:lang w:val="es-CO"/>
        </w:rPr>
      </w:pPr>
      <w:r>
        <w:rPr>
          <w:rFonts w:ascii="Arial" w:hAnsi="Arial" w:cs="Arial"/>
          <w:b/>
          <w:sz w:val="22"/>
          <w:szCs w:val="22"/>
          <w:lang w:val="es-CO"/>
        </w:rPr>
        <w:t>M</w:t>
      </w:r>
      <w:r w:rsidR="001516A1">
        <w:rPr>
          <w:rFonts w:ascii="Arial" w:hAnsi="Arial" w:cs="Arial"/>
          <w:b/>
          <w:sz w:val="22"/>
          <w:szCs w:val="22"/>
          <w:lang w:val="es-CO"/>
        </w:rPr>
        <w:t>ateriales y</w:t>
      </w:r>
      <w:r w:rsidR="001516A1" w:rsidRPr="002A475E">
        <w:rPr>
          <w:rFonts w:ascii="Arial" w:hAnsi="Arial" w:cs="Arial"/>
          <w:b/>
          <w:sz w:val="22"/>
          <w:szCs w:val="22"/>
          <w:lang w:val="es-CO"/>
        </w:rPr>
        <w:t xml:space="preserve"> </w:t>
      </w:r>
      <w:r w:rsidR="001516A1">
        <w:rPr>
          <w:rFonts w:ascii="Arial" w:hAnsi="Arial" w:cs="Arial"/>
          <w:b/>
          <w:sz w:val="22"/>
          <w:szCs w:val="22"/>
          <w:lang w:val="es-CO"/>
        </w:rPr>
        <w:t>m</w:t>
      </w:r>
      <w:r w:rsidR="001516A1" w:rsidRPr="002A475E">
        <w:rPr>
          <w:rFonts w:ascii="Arial" w:hAnsi="Arial" w:cs="Arial"/>
          <w:b/>
          <w:sz w:val="22"/>
          <w:szCs w:val="22"/>
          <w:lang w:val="es-CO"/>
        </w:rPr>
        <w:t>étodos</w:t>
      </w:r>
    </w:p>
    <w:p w:rsidR="000D6B2B" w:rsidRPr="002A475E" w:rsidRDefault="000D6B2B" w:rsidP="008A5C38">
      <w:pPr>
        <w:rPr>
          <w:rFonts w:ascii="Arial" w:hAnsi="Arial" w:cs="Arial"/>
          <w:sz w:val="22"/>
          <w:szCs w:val="22"/>
          <w:lang w:val="es-CO"/>
        </w:rPr>
      </w:pPr>
    </w:p>
    <w:p w:rsidR="00AF663E" w:rsidRPr="001516A1" w:rsidRDefault="001516A1" w:rsidP="008A5C38">
      <w:pPr>
        <w:rPr>
          <w:b/>
          <w:i/>
          <w:sz w:val="22"/>
          <w:szCs w:val="22"/>
          <w:lang w:val="es-ES_tradnl"/>
        </w:rPr>
      </w:pPr>
      <w:r w:rsidRPr="001516A1">
        <w:rPr>
          <w:b/>
          <w:i/>
          <w:sz w:val="22"/>
          <w:szCs w:val="22"/>
          <w:lang w:val="es-ES_tradnl"/>
        </w:rPr>
        <w:t xml:space="preserve">Selección del material  </w:t>
      </w:r>
    </w:p>
    <w:p w:rsidR="00AF663E" w:rsidRPr="002A475E" w:rsidRDefault="00AF663E" w:rsidP="008A5C38">
      <w:pPr>
        <w:rPr>
          <w:rFonts w:ascii="Arial" w:hAnsi="Arial" w:cs="Arial"/>
          <w:sz w:val="22"/>
          <w:szCs w:val="22"/>
          <w:lang w:val="es-ES_tradnl"/>
        </w:rPr>
      </w:pPr>
    </w:p>
    <w:p w:rsidR="006528A4" w:rsidRDefault="000D6B2B" w:rsidP="006528A4">
      <w:pPr>
        <w:jc w:val="both"/>
        <w:rPr>
          <w:rFonts w:ascii="Arial" w:hAnsi="Arial" w:cs="Arial"/>
          <w:sz w:val="22"/>
          <w:szCs w:val="22"/>
          <w:lang w:val="es-ES_tradnl"/>
        </w:rPr>
      </w:pPr>
      <w:r w:rsidRPr="002A475E">
        <w:rPr>
          <w:rFonts w:ascii="Arial" w:hAnsi="Arial" w:cs="Arial"/>
          <w:sz w:val="22"/>
          <w:szCs w:val="22"/>
          <w:lang w:val="es-ES_tradnl"/>
        </w:rPr>
        <w:t xml:space="preserve">Tubérculos conocidos como zarzaparrilla </w:t>
      </w:r>
      <w:r w:rsidR="00FC3288">
        <w:rPr>
          <w:rFonts w:ascii="Arial" w:hAnsi="Arial" w:cs="Arial"/>
          <w:sz w:val="22"/>
          <w:szCs w:val="22"/>
          <w:lang w:val="es-ES_tradnl"/>
        </w:rPr>
        <w:t xml:space="preserve">fueron </w:t>
      </w:r>
      <w:r w:rsidRPr="002A475E">
        <w:rPr>
          <w:rFonts w:ascii="Arial" w:hAnsi="Arial" w:cs="Arial"/>
          <w:sz w:val="22"/>
          <w:szCs w:val="22"/>
          <w:lang w:val="es-ES_tradnl"/>
        </w:rPr>
        <w:t xml:space="preserve">adquiridos en </w:t>
      </w:r>
      <w:r w:rsidR="006F55EC">
        <w:rPr>
          <w:rFonts w:ascii="Arial" w:hAnsi="Arial" w:cs="Arial"/>
          <w:sz w:val="22"/>
          <w:szCs w:val="22"/>
          <w:lang w:val="es-ES_tradnl"/>
        </w:rPr>
        <w:t xml:space="preserve">centros de </w:t>
      </w:r>
      <w:r w:rsidR="004D3444">
        <w:rPr>
          <w:rFonts w:ascii="Arial" w:hAnsi="Arial" w:cs="Arial"/>
          <w:sz w:val="22"/>
          <w:szCs w:val="22"/>
          <w:lang w:val="es-ES_tradnl"/>
        </w:rPr>
        <w:t>acopio</w:t>
      </w:r>
      <w:r w:rsidRPr="002A475E">
        <w:rPr>
          <w:rFonts w:ascii="Arial" w:hAnsi="Arial" w:cs="Arial"/>
          <w:sz w:val="22"/>
          <w:szCs w:val="22"/>
          <w:lang w:val="es-ES_tradnl"/>
        </w:rPr>
        <w:t xml:space="preserve"> de la ciudad de Bogotá,</w:t>
      </w:r>
      <w:r w:rsidR="00AF663E" w:rsidRPr="002A475E">
        <w:rPr>
          <w:rFonts w:ascii="Arial" w:hAnsi="Arial" w:cs="Arial"/>
          <w:sz w:val="22"/>
          <w:szCs w:val="22"/>
          <w:lang w:val="es-ES_tradnl"/>
        </w:rPr>
        <w:t xml:space="preserve"> </w:t>
      </w:r>
      <w:r w:rsidR="004D3444">
        <w:rPr>
          <w:rFonts w:ascii="Arial" w:hAnsi="Arial" w:cs="Arial"/>
          <w:sz w:val="22"/>
          <w:szCs w:val="22"/>
          <w:lang w:val="es-ES_tradnl"/>
        </w:rPr>
        <w:t>por</w:t>
      </w:r>
      <w:r w:rsidR="00351731">
        <w:rPr>
          <w:rFonts w:ascii="Arial" w:hAnsi="Arial" w:cs="Arial"/>
          <w:sz w:val="22"/>
          <w:szCs w:val="22"/>
          <w:lang w:val="es-ES_tradnl"/>
        </w:rPr>
        <w:t xml:space="preserve"> secciones y completos</w:t>
      </w:r>
      <w:r w:rsidR="00AF663E" w:rsidRPr="002A475E">
        <w:rPr>
          <w:rFonts w:ascii="Arial" w:hAnsi="Arial" w:cs="Arial"/>
          <w:sz w:val="22"/>
          <w:szCs w:val="22"/>
          <w:lang w:val="es-ES_tradnl"/>
        </w:rPr>
        <w:t xml:space="preserve">, </w:t>
      </w:r>
      <w:r w:rsidR="00FC3288">
        <w:rPr>
          <w:rFonts w:ascii="Arial" w:hAnsi="Arial" w:cs="Arial"/>
          <w:sz w:val="22"/>
          <w:szCs w:val="22"/>
          <w:lang w:val="es-ES_tradnl"/>
        </w:rPr>
        <w:t xml:space="preserve">adicionalmente, se contó con </w:t>
      </w:r>
      <w:r w:rsidR="00AF663E" w:rsidRPr="002A475E">
        <w:rPr>
          <w:rFonts w:ascii="Arial" w:hAnsi="Arial" w:cs="Arial"/>
          <w:sz w:val="22"/>
          <w:szCs w:val="22"/>
          <w:lang w:val="es-ES_tradnl"/>
        </w:rPr>
        <w:t>m</w:t>
      </w:r>
      <w:r w:rsidRPr="002A475E">
        <w:rPr>
          <w:rFonts w:ascii="Arial" w:hAnsi="Arial" w:cs="Arial"/>
          <w:sz w:val="22"/>
          <w:szCs w:val="22"/>
          <w:lang w:val="es-ES_tradnl"/>
        </w:rPr>
        <w:t xml:space="preserve">aterial donado </w:t>
      </w:r>
      <w:r w:rsidR="00886A28">
        <w:rPr>
          <w:rFonts w:ascii="Arial" w:hAnsi="Arial" w:cs="Arial"/>
          <w:sz w:val="22"/>
          <w:szCs w:val="22"/>
          <w:lang w:val="es-ES_tradnl"/>
        </w:rPr>
        <w:t xml:space="preserve">(tubérculos con </w:t>
      </w:r>
      <w:r w:rsidR="00886A28">
        <w:rPr>
          <w:rFonts w:ascii="Arial" w:hAnsi="Arial" w:cs="Arial"/>
          <w:sz w:val="22"/>
          <w:szCs w:val="22"/>
          <w:lang w:val="es-ES_tradnl"/>
        </w:rPr>
        <w:lastRenderedPageBreak/>
        <w:t xml:space="preserve">tallos, hojas y raíces) </w:t>
      </w:r>
      <w:r w:rsidR="00351731">
        <w:rPr>
          <w:rFonts w:ascii="Arial" w:hAnsi="Arial" w:cs="Arial"/>
          <w:sz w:val="22"/>
          <w:szCs w:val="22"/>
          <w:lang w:val="es-ES_tradnl"/>
        </w:rPr>
        <w:t xml:space="preserve">por el Instituto de Ciencias Naturales y el Grupo de Investigación en </w:t>
      </w:r>
      <w:proofErr w:type="spellStart"/>
      <w:r w:rsidR="00351731">
        <w:rPr>
          <w:rFonts w:ascii="Arial" w:hAnsi="Arial" w:cs="Arial"/>
          <w:sz w:val="22"/>
          <w:szCs w:val="22"/>
          <w:lang w:val="es-ES_tradnl"/>
        </w:rPr>
        <w:t>Fitoquímica</w:t>
      </w:r>
      <w:proofErr w:type="spellEnd"/>
      <w:r w:rsidR="00351731">
        <w:rPr>
          <w:rFonts w:ascii="Arial" w:hAnsi="Arial" w:cs="Arial"/>
          <w:sz w:val="22"/>
          <w:szCs w:val="22"/>
          <w:lang w:val="es-ES_tradnl"/>
        </w:rPr>
        <w:t xml:space="preserve"> y Farmacognosia de la Universidad Nacional</w:t>
      </w:r>
      <w:r w:rsidR="00AF663E" w:rsidRPr="002A475E">
        <w:rPr>
          <w:rFonts w:ascii="Arial" w:hAnsi="Arial" w:cs="Arial"/>
          <w:sz w:val="22"/>
          <w:szCs w:val="22"/>
          <w:lang w:val="es-ES_tradnl"/>
        </w:rPr>
        <w:t>, y m</w:t>
      </w:r>
      <w:r w:rsidRPr="002A475E">
        <w:rPr>
          <w:rFonts w:ascii="Arial" w:hAnsi="Arial" w:cs="Arial"/>
          <w:sz w:val="22"/>
          <w:szCs w:val="22"/>
          <w:lang w:val="es-ES_tradnl"/>
        </w:rPr>
        <w:t xml:space="preserve">aterial </w:t>
      </w:r>
      <w:r w:rsidR="00FC3288">
        <w:rPr>
          <w:rFonts w:ascii="Arial" w:hAnsi="Arial" w:cs="Arial"/>
          <w:sz w:val="22"/>
          <w:szCs w:val="22"/>
          <w:lang w:val="es-ES_tradnl"/>
        </w:rPr>
        <w:t>colectado en</w:t>
      </w:r>
      <w:r w:rsidRPr="002A475E">
        <w:rPr>
          <w:rFonts w:ascii="Arial" w:hAnsi="Arial" w:cs="Arial"/>
          <w:sz w:val="22"/>
          <w:szCs w:val="22"/>
          <w:lang w:val="es-ES_tradnl"/>
        </w:rPr>
        <w:t xml:space="preserve"> </w:t>
      </w:r>
      <w:r w:rsidR="006B399C">
        <w:rPr>
          <w:rFonts w:ascii="Arial" w:hAnsi="Arial" w:cs="Arial"/>
          <w:sz w:val="22"/>
          <w:szCs w:val="22"/>
          <w:lang w:val="es-ES_tradnl"/>
        </w:rPr>
        <w:t xml:space="preserve">diferentes </w:t>
      </w:r>
      <w:r w:rsidRPr="002A475E">
        <w:rPr>
          <w:rFonts w:ascii="Arial" w:hAnsi="Arial" w:cs="Arial"/>
          <w:sz w:val="22"/>
          <w:szCs w:val="22"/>
          <w:lang w:val="es-ES_tradnl"/>
        </w:rPr>
        <w:t xml:space="preserve">municipios </w:t>
      </w:r>
      <w:r w:rsidR="00FC3288">
        <w:rPr>
          <w:rFonts w:ascii="Arial" w:hAnsi="Arial" w:cs="Arial"/>
          <w:sz w:val="22"/>
          <w:szCs w:val="22"/>
          <w:lang w:val="es-ES_tradnl"/>
        </w:rPr>
        <w:t>d</w:t>
      </w:r>
      <w:r w:rsidR="004D3444">
        <w:rPr>
          <w:rFonts w:ascii="Arial" w:hAnsi="Arial" w:cs="Arial"/>
          <w:sz w:val="22"/>
          <w:szCs w:val="22"/>
          <w:lang w:val="es-ES_tradnl"/>
        </w:rPr>
        <w:t xml:space="preserve">el departamento </w:t>
      </w:r>
      <w:r w:rsidR="00862FD2">
        <w:rPr>
          <w:rFonts w:ascii="Arial" w:hAnsi="Arial" w:cs="Arial"/>
          <w:sz w:val="22"/>
          <w:szCs w:val="22"/>
          <w:lang w:val="es-ES_tradnl"/>
        </w:rPr>
        <w:t>de Cundinamarca</w:t>
      </w:r>
      <w:r w:rsidRPr="002A475E">
        <w:rPr>
          <w:rFonts w:ascii="Arial" w:hAnsi="Arial" w:cs="Arial"/>
          <w:sz w:val="22"/>
          <w:szCs w:val="22"/>
          <w:lang w:val="es-ES_tradnl"/>
        </w:rPr>
        <w:t>.</w:t>
      </w:r>
    </w:p>
    <w:p w:rsidR="006528A4" w:rsidRDefault="006528A4" w:rsidP="006528A4">
      <w:pPr>
        <w:jc w:val="both"/>
        <w:rPr>
          <w:rFonts w:ascii="Arial" w:hAnsi="Arial" w:cs="Arial"/>
          <w:sz w:val="22"/>
          <w:szCs w:val="22"/>
          <w:lang w:val="es-ES_tradnl"/>
        </w:rPr>
      </w:pPr>
    </w:p>
    <w:p w:rsidR="00AF663E" w:rsidRPr="006E11EB" w:rsidRDefault="006E11EB" w:rsidP="006528A4">
      <w:pPr>
        <w:jc w:val="both"/>
        <w:rPr>
          <w:b/>
          <w:i/>
          <w:sz w:val="22"/>
          <w:szCs w:val="22"/>
          <w:lang w:val="es-ES_tradnl"/>
        </w:rPr>
      </w:pPr>
      <w:r>
        <w:rPr>
          <w:b/>
          <w:i/>
          <w:sz w:val="22"/>
          <w:szCs w:val="22"/>
          <w:lang w:val="es-ES_tradnl"/>
        </w:rPr>
        <w:t>E</w:t>
      </w:r>
      <w:r w:rsidR="00664A6E" w:rsidRPr="006E11EB">
        <w:rPr>
          <w:b/>
          <w:i/>
          <w:sz w:val="22"/>
          <w:szCs w:val="22"/>
          <w:lang w:val="es-ES_tradnl"/>
        </w:rPr>
        <w:t>studio y determinación de la especie</w:t>
      </w:r>
    </w:p>
    <w:p w:rsidR="00AF663E" w:rsidRPr="002A475E" w:rsidRDefault="00AF663E" w:rsidP="008A5C38">
      <w:pPr>
        <w:rPr>
          <w:rFonts w:ascii="Arial" w:hAnsi="Arial" w:cs="Arial"/>
          <w:sz w:val="22"/>
          <w:szCs w:val="22"/>
          <w:lang w:val="es-ES_tradnl"/>
        </w:rPr>
      </w:pPr>
    </w:p>
    <w:p w:rsidR="0081054D" w:rsidRPr="002A475E" w:rsidRDefault="00AF663E" w:rsidP="008A5C38">
      <w:pPr>
        <w:jc w:val="both"/>
        <w:rPr>
          <w:rFonts w:ascii="Arial" w:hAnsi="Arial" w:cs="Arial"/>
          <w:sz w:val="22"/>
          <w:szCs w:val="22"/>
          <w:lang w:val="es-ES_tradnl"/>
        </w:rPr>
      </w:pPr>
      <w:r w:rsidRPr="002A475E">
        <w:rPr>
          <w:rFonts w:ascii="Arial" w:hAnsi="Arial" w:cs="Arial"/>
          <w:sz w:val="22"/>
          <w:szCs w:val="22"/>
          <w:lang w:val="es-ES_tradnl"/>
        </w:rPr>
        <w:t xml:space="preserve">Para la determinación de la especie de los tubérculos recolectados en su hábitat natural </w:t>
      </w:r>
      <w:r w:rsidR="003A567C">
        <w:rPr>
          <w:rFonts w:ascii="Arial" w:hAnsi="Arial" w:cs="Arial"/>
          <w:sz w:val="22"/>
          <w:szCs w:val="22"/>
          <w:lang w:val="es-ES_tradnl"/>
        </w:rPr>
        <w:t>provenientes</w:t>
      </w:r>
      <w:r w:rsidRPr="002A475E">
        <w:rPr>
          <w:rFonts w:ascii="Arial" w:hAnsi="Arial" w:cs="Arial"/>
          <w:sz w:val="22"/>
          <w:szCs w:val="22"/>
          <w:lang w:val="es-ES_tradnl"/>
        </w:rPr>
        <w:t xml:space="preserve"> de campo, se tuv</w:t>
      </w:r>
      <w:r w:rsidR="004D3444">
        <w:rPr>
          <w:rFonts w:ascii="Arial" w:hAnsi="Arial" w:cs="Arial"/>
          <w:sz w:val="22"/>
          <w:szCs w:val="22"/>
          <w:lang w:val="es-ES_tradnl"/>
        </w:rPr>
        <w:t>o</w:t>
      </w:r>
      <w:r w:rsidRPr="002A475E">
        <w:rPr>
          <w:rFonts w:ascii="Arial" w:hAnsi="Arial" w:cs="Arial"/>
          <w:sz w:val="22"/>
          <w:szCs w:val="22"/>
          <w:lang w:val="es-ES_tradnl"/>
        </w:rPr>
        <w:t xml:space="preserve"> en cuenta caracteres morfológicos que definen las características del género y la especie, tomando como referencia las colecciones en el </w:t>
      </w:r>
      <w:r w:rsidR="00824FCD">
        <w:rPr>
          <w:rFonts w:ascii="Arial" w:hAnsi="Arial" w:cs="Arial"/>
          <w:sz w:val="22"/>
          <w:szCs w:val="22"/>
          <w:lang w:val="es-ES_tradnl"/>
        </w:rPr>
        <w:t>H</w:t>
      </w:r>
      <w:r w:rsidR="00824FCD" w:rsidRPr="002A475E">
        <w:rPr>
          <w:rFonts w:ascii="Arial" w:hAnsi="Arial" w:cs="Arial"/>
          <w:sz w:val="22"/>
          <w:szCs w:val="22"/>
          <w:lang w:val="es-ES_tradnl"/>
        </w:rPr>
        <w:t xml:space="preserve">erbario </w:t>
      </w:r>
      <w:r w:rsidR="00824FCD">
        <w:rPr>
          <w:rFonts w:ascii="Arial" w:hAnsi="Arial" w:cs="Arial"/>
          <w:sz w:val="22"/>
          <w:szCs w:val="22"/>
          <w:lang w:val="es-ES_tradnl"/>
        </w:rPr>
        <w:t>N</w:t>
      </w:r>
      <w:r w:rsidR="00824FCD" w:rsidRPr="002A475E">
        <w:rPr>
          <w:rFonts w:ascii="Arial" w:hAnsi="Arial" w:cs="Arial"/>
          <w:sz w:val="22"/>
          <w:szCs w:val="22"/>
          <w:lang w:val="es-ES_tradnl"/>
        </w:rPr>
        <w:t xml:space="preserve">acional </w:t>
      </w:r>
      <w:r w:rsidR="00824FCD">
        <w:rPr>
          <w:rFonts w:ascii="Arial" w:hAnsi="Arial" w:cs="Arial"/>
          <w:sz w:val="22"/>
          <w:szCs w:val="22"/>
          <w:lang w:val="es-ES_tradnl"/>
        </w:rPr>
        <w:t>C</w:t>
      </w:r>
      <w:r w:rsidR="00824FCD" w:rsidRPr="002A475E">
        <w:rPr>
          <w:rFonts w:ascii="Arial" w:hAnsi="Arial" w:cs="Arial"/>
          <w:sz w:val="22"/>
          <w:szCs w:val="22"/>
          <w:lang w:val="es-ES_tradnl"/>
        </w:rPr>
        <w:t>olombiano</w:t>
      </w:r>
      <w:r w:rsidR="00824FCD">
        <w:rPr>
          <w:rFonts w:ascii="Arial" w:hAnsi="Arial" w:cs="Arial"/>
          <w:sz w:val="22"/>
          <w:szCs w:val="22"/>
          <w:lang w:val="es-ES_tradnl"/>
        </w:rPr>
        <w:t xml:space="preserve"> (COL) y la literatura botánica (</w:t>
      </w:r>
      <w:proofErr w:type="spellStart"/>
      <w:r w:rsidR="00824FCD">
        <w:rPr>
          <w:rFonts w:ascii="Arial" w:hAnsi="Arial" w:cs="Arial"/>
          <w:sz w:val="22"/>
          <w:szCs w:val="22"/>
          <w:lang w:val="es-ES_tradnl"/>
        </w:rPr>
        <w:t>Knuth</w:t>
      </w:r>
      <w:proofErr w:type="spellEnd"/>
      <w:r w:rsidR="00824FCD">
        <w:rPr>
          <w:rFonts w:ascii="Arial" w:hAnsi="Arial" w:cs="Arial"/>
          <w:sz w:val="22"/>
          <w:szCs w:val="22"/>
          <w:lang w:val="es-ES_tradnl"/>
        </w:rPr>
        <w:t>, 1924)</w:t>
      </w:r>
      <w:r w:rsidRPr="002A475E">
        <w:rPr>
          <w:rFonts w:ascii="Arial" w:hAnsi="Arial" w:cs="Arial"/>
          <w:sz w:val="22"/>
          <w:szCs w:val="22"/>
          <w:lang w:val="es-ES_tradnl"/>
        </w:rPr>
        <w:t>. Se registró altitud, localidad, descripción de la planta, y especie.</w:t>
      </w:r>
      <w:r w:rsidR="0081054D" w:rsidRPr="002A475E">
        <w:rPr>
          <w:rFonts w:ascii="Arial" w:hAnsi="Arial" w:cs="Arial"/>
          <w:sz w:val="22"/>
          <w:szCs w:val="22"/>
          <w:lang w:val="es-ES_tradnl"/>
        </w:rPr>
        <w:t xml:space="preserve"> </w:t>
      </w:r>
      <w:r w:rsidRPr="002A475E">
        <w:rPr>
          <w:rFonts w:ascii="Arial" w:hAnsi="Arial" w:cs="Arial"/>
          <w:sz w:val="22"/>
          <w:szCs w:val="22"/>
          <w:lang w:val="es-ES_tradnl"/>
        </w:rPr>
        <w:t>Para lo</w:t>
      </w:r>
      <w:r w:rsidR="004D3444">
        <w:rPr>
          <w:rFonts w:ascii="Arial" w:hAnsi="Arial" w:cs="Arial"/>
          <w:sz w:val="22"/>
          <w:szCs w:val="22"/>
          <w:lang w:val="es-ES_tradnl"/>
        </w:rPr>
        <w:t xml:space="preserve">s demás tubérculos, se </w:t>
      </w:r>
      <w:r w:rsidR="000F302C">
        <w:rPr>
          <w:rFonts w:ascii="Arial" w:hAnsi="Arial" w:cs="Arial"/>
          <w:sz w:val="22"/>
          <w:szCs w:val="22"/>
          <w:lang w:val="es-ES_tradnl"/>
        </w:rPr>
        <w:t>reportaron</w:t>
      </w:r>
      <w:r w:rsidRPr="002A475E">
        <w:rPr>
          <w:rFonts w:ascii="Arial" w:hAnsi="Arial" w:cs="Arial"/>
          <w:sz w:val="22"/>
          <w:szCs w:val="22"/>
          <w:lang w:val="es-ES_tradnl"/>
        </w:rPr>
        <w:t xml:space="preserve"> los caracteres morfológicos que definen las características </w:t>
      </w:r>
      <w:r w:rsidR="000F302C">
        <w:rPr>
          <w:rFonts w:ascii="Arial" w:hAnsi="Arial" w:cs="Arial"/>
          <w:sz w:val="22"/>
          <w:szCs w:val="22"/>
          <w:lang w:val="es-ES_tradnl"/>
        </w:rPr>
        <w:t xml:space="preserve">de las especies </w:t>
      </w:r>
      <w:r w:rsidRPr="002A475E">
        <w:rPr>
          <w:rFonts w:ascii="Arial" w:hAnsi="Arial" w:cs="Arial"/>
          <w:sz w:val="22"/>
          <w:szCs w:val="22"/>
          <w:lang w:val="es-ES_tradnl"/>
        </w:rPr>
        <w:t xml:space="preserve">del género </w:t>
      </w:r>
      <w:r w:rsidRPr="0070512B">
        <w:rPr>
          <w:rFonts w:ascii="Arial" w:hAnsi="Arial" w:cs="Arial"/>
          <w:i/>
          <w:sz w:val="22"/>
          <w:szCs w:val="22"/>
          <w:lang w:val="es-ES_tradnl"/>
        </w:rPr>
        <w:t xml:space="preserve">Dioscorea </w:t>
      </w:r>
      <w:proofErr w:type="spellStart"/>
      <w:r w:rsidRPr="0070512B">
        <w:rPr>
          <w:rFonts w:ascii="Arial" w:hAnsi="Arial" w:cs="Arial"/>
          <w:i/>
          <w:sz w:val="22"/>
          <w:szCs w:val="22"/>
          <w:lang w:val="es-ES_tradnl"/>
        </w:rPr>
        <w:t>spp</w:t>
      </w:r>
      <w:proofErr w:type="spellEnd"/>
      <w:r w:rsidR="00DB7106">
        <w:rPr>
          <w:rFonts w:ascii="Arial" w:hAnsi="Arial" w:cs="Arial"/>
          <w:i/>
          <w:sz w:val="22"/>
          <w:szCs w:val="22"/>
          <w:lang w:val="es-ES_tradnl"/>
        </w:rPr>
        <w:t>.</w:t>
      </w:r>
      <w:r w:rsidRPr="002A475E">
        <w:rPr>
          <w:rFonts w:ascii="Arial" w:hAnsi="Arial" w:cs="Arial"/>
          <w:sz w:val="22"/>
          <w:szCs w:val="22"/>
          <w:lang w:val="es-ES_tradnl"/>
        </w:rPr>
        <w:t xml:space="preserve">, color y diámetro del tallo tanto </w:t>
      </w:r>
      <w:r w:rsidR="0081054D" w:rsidRPr="002A475E">
        <w:rPr>
          <w:rFonts w:ascii="Arial" w:hAnsi="Arial" w:cs="Arial"/>
          <w:sz w:val="22"/>
          <w:szCs w:val="22"/>
          <w:lang w:val="es-ES_tradnl"/>
        </w:rPr>
        <w:t>joven</w:t>
      </w:r>
      <w:r w:rsidRPr="002A475E">
        <w:rPr>
          <w:rFonts w:ascii="Arial" w:hAnsi="Arial" w:cs="Arial"/>
          <w:sz w:val="22"/>
          <w:szCs w:val="22"/>
          <w:lang w:val="es-ES_tradnl"/>
        </w:rPr>
        <w:t xml:space="preserve"> como maduro, presencia o no de espinas en la base o en todo el tallo, presencia o ausencia de tubérculos aéreos, forma del tubérculo subterráneo así como su anchura, color de</w:t>
      </w:r>
      <w:r w:rsidR="00824FCD">
        <w:rPr>
          <w:rFonts w:ascii="Arial" w:hAnsi="Arial" w:cs="Arial"/>
          <w:sz w:val="22"/>
          <w:szCs w:val="22"/>
          <w:lang w:val="es-ES_tradnl"/>
        </w:rPr>
        <w:t xml:space="preserve"> la epidermis</w:t>
      </w:r>
      <w:r w:rsidRPr="002A475E">
        <w:rPr>
          <w:rFonts w:ascii="Arial" w:hAnsi="Arial" w:cs="Arial"/>
          <w:sz w:val="22"/>
          <w:szCs w:val="22"/>
          <w:lang w:val="es-ES_tradnl"/>
        </w:rPr>
        <w:t xml:space="preserve">, color de la </w:t>
      </w:r>
      <w:r w:rsidR="00824FCD">
        <w:rPr>
          <w:rFonts w:ascii="Arial" w:hAnsi="Arial" w:cs="Arial"/>
          <w:sz w:val="22"/>
          <w:szCs w:val="22"/>
          <w:lang w:val="es-ES_tradnl"/>
        </w:rPr>
        <w:t>parénquima</w:t>
      </w:r>
      <w:r w:rsidRPr="002A475E">
        <w:rPr>
          <w:rFonts w:ascii="Arial" w:hAnsi="Arial" w:cs="Arial"/>
          <w:sz w:val="22"/>
          <w:szCs w:val="22"/>
          <w:lang w:val="es-ES_tradnl"/>
        </w:rPr>
        <w:t>, presencia o ausencia de grietas en su superficie y propiedades organolépticas del tubérculo (IPGR/IITA</w:t>
      </w:r>
      <w:r w:rsidR="00DB7106">
        <w:rPr>
          <w:rFonts w:ascii="Arial" w:hAnsi="Arial" w:cs="Arial"/>
          <w:sz w:val="22"/>
          <w:szCs w:val="22"/>
          <w:lang w:val="es-ES_tradnl"/>
        </w:rPr>
        <w:t>,</w:t>
      </w:r>
      <w:r w:rsidRPr="002A475E">
        <w:rPr>
          <w:rFonts w:ascii="Arial" w:hAnsi="Arial" w:cs="Arial"/>
          <w:sz w:val="22"/>
          <w:szCs w:val="22"/>
          <w:lang w:val="es-ES_tradnl"/>
        </w:rPr>
        <w:t xml:space="preserve"> 1997). </w:t>
      </w:r>
    </w:p>
    <w:p w:rsidR="006528A4" w:rsidRDefault="006528A4" w:rsidP="008A5C38">
      <w:pPr>
        <w:jc w:val="both"/>
        <w:rPr>
          <w:rFonts w:ascii="Arial" w:hAnsi="Arial" w:cs="Arial"/>
          <w:sz w:val="22"/>
          <w:szCs w:val="22"/>
          <w:lang w:val="es-ES_tradnl"/>
        </w:rPr>
      </w:pPr>
    </w:p>
    <w:p w:rsidR="00AF663E" w:rsidRPr="006E11EB" w:rsidRDefault="006E11EB" w:rsidP="008A5C38">
      <w:pPr>
        <w:jc w:val="both"/>
        <w:rPr>
          <w:b/>
          <w:i/>
          <w:sz w:val="22"/>
          <w:szCs w:val="22"/>
          <w:lang w:val="es-ES_tradnl"/>
        </w:rPr>
      </w:pPr>
      <w:r>
        <w:rPr>
          <w:b/>
          <w:i/>
          <w:sz w:val="22"/>
          <w:szCs w:val="22"/>
          <w:lang w:val="es-ES_tradnl"/>
        </w:rPr>
        <w:t>A</w:t>
      </w:r>
      <w:r w:rsidRPr="006E11EB">
        <w:rPr>
          <w:b/>
          <w:i/>
          <w:sz w:val="22"/>
          <w:szCs w:val="22"/>
          <w:lang w:val="es-ES_tradnl"/>
        </w:rPr>
        <w:t xml:space="preserve">daptación de ñame silvestre </w:t>
      </w:r>
      <w:r w:rsidR="004D3444">
        <w:rPr>
          <w:b/>
          <w:i/>
          <w:sz w:val="22"/>
          <w:szCs w:val="22"/>
          <w:lang w:val="es-ES_tradnl"/>
        </w:rPr>
        <w:t>en invernadero</w:t>
      </w:r>
    </w:p>
    <w:p w:rsidR="009B4129" w:rsidRPr="002A475E" w:rsidRDefault="009B4129" w:rsidP="008A5C38">
      <w:pPr>
        <w:jc w:val="both"/>
        <w:rPr>
          <w:rFonts w:ascii="Arial" w:hAnsi="Arial" w:cs="Arial"/>
          <w:sz w:val="22"/>
          <w:szCs w:val="22"/>
          <w:lang w:val="es-ES_tradnl"/>
        </w:rPr>
      </w:pPr>
    </w:p>
    <w:p w:rsidR="004D3444" w:rsidRDefault="004D3444" w:rsidP="008A5C38">
      <w:pPr>
        <w:jc w:val="both"/>
        <w:rPr>
          <w:rFonts w:ascii="Arial" w:hAnsi="Arial" w:cs="Arial"/>
          <w:sz w:val="22"/>
          <w:szCs w:val="22"/>
          <w:lang w:val="es-ES_tradnl"/>
        </w:rPr>
      </w:pPr>
      <w:r>
        <w:rPr>
          <w:rFonts w:ascii="Arial" w:hAnsi="Arial" w:cs="Arial"/>
          <w:sz w:val="22"/>
          <w:szCs w:val="22"/>
          <w:lang w:val="es-ES_tradnl"/>
        </w:rPr>
        <w:t>Los t</w:t>
      </w:r>
      <w:r w:rsidRPr="002A475E">
        <w:rPr>
          <w:rFonts w:ascii="Arial" w:hAnsi="Arial" w:cs="Arial"/>
          <w:sz w:val="22"/>
          <w:szCs w:val="22"/>
          <w:lang w:val="es-ES_tradnl"/>
        </w:rPr>
        <w:t xml:space="preserve">ubérculos adquiridos en </w:t>
      </w:r>
      <w:r>
        <w:rPr>
          <w:rFonts w:ascii="Arial" w:hAnsi="Arial" w:cs="Arial"/>
          <w:sz w:val="22"/>
          <w:szCs w:val="22"/>
          <w:lang w:val="es-ES_tradnl"/>
        </w:rPr>
        <w:t>centros de acopio</w:t>
      </w:r>
      <w:r w:rsidRPr="002A475E">
        <w:rPr>
          <w:rFonts w:ascii="Arial" w:hAnsi="Arial" w:cs="Arial"/>
          <w:sz w:val="22"/>
          <w:szCs w:val="22"/>
          <w:lang w:val="es-ES_tradnl"/>
        </w:rPr>
        <w:t xml:space="preserve"> fueron previamente lavados con detergente y agua y sembrados </w:t>
      </w:r>
      <w:r>
        <w:rPr>
          <w:rFonts w:ascii="Arial" w:hAnsi="Arial" w:cs="Arial"/>
          <w:sz w:val="22"/>
          <w:szCs w:val="22"/>
          <w:lang w:val="es-ES_tradnl"/>
        </w:rPr>
        <w:t xml:space="preserve">en macetas, previamente se les aplicó Ácido </w:t>
      </w:r>
      <w:proofErr w:type="spellStart"/>
      <w:r>
        <w:rPr>
          <w:rFonts w:ascii="Arial" w:hAnsi="Arial" w:cs="Arial"/>
          <w:sz w:val="22"/>
          <w:szCs w:val="22"/>
          <w:lang w:val="es-ES_tradnl"/>
        </w:rPr>
        <w:t>Giberélico</w:t>
      </w:r>
      <w:proofErr w:type="spellEnd"/>
      <w:r>
        <w:rPr>
          <w:rFonts w:ascii="Arial" w:hAnsi="Arial" w:cs="Arial"/>
          <w:sz w:val="22"/>
          <w:szCs w:val="22"/>
          <w:lang w:val="es-ES_tradnl"/>
        </w:rPr>
        <w:t xml:space="preserve"> (AG</w:t>
      </w:r>
      <w:r w:rsidRPr="00886A28">
        <w:rPr>
          <w:rFonts w:ascii="Arial" w:hAnsi="Arial" w:cs="Arial"/>
          <w:b/>
          <w:sz w:val="12"/>
          <w:szCs w:val="22"/>
          <w:lang w:val="es-ES_tradnl"/>
        </w:rPr>
        <w:t>3</w:t>
      </w:r>
      <w:r>
        <w:rPr>
          <w:rFonts w:ascii="Arial" w:hAnsi="Arial" w:cs="Arial"/>
          <w:sz w:val="22"/>
          <w:szCs w:val="22"/>
          <w:lang w:val="es-ES_tradnl"/>
        </w:rPr>
        <w:t xml:space="preserve">) por aspersión para romper la </w:t>
      </w:r>
      <w:proofErr w:type="spellStart"/>
      <w:r>
        <w:rPr>
          <w:rFonts w:ascii="Arial" w:hAnsi="Arial" w:cs="Arial"/>
          <w:sz w:val="22"/>
          <w:szCs w:val="22"/>
          <w:lang w:val="es-ES_tradnl"/>
        </w:rPr>
        <w:t>dormancia</w:t>
      </w:r>
      <w:proofErr w:type="spellEnd"/>
      <w:r w:rsidRPr="002A475E">
        <w:rPr>
          <w:rFonts w:ascii="Arial" w:hAnsi="Arial" w:cs="Arial"/>
          <w:sz w:val="22"/>
          <w:szCs w:val="22"/>
          <w:lang w:val="es-ES_tradnl"/>
        </w:rPr>
        <w:t>.</w:t>
      </w:r>
      <w:r>
        <w:rPr>
          <w:rFonts w:ascii="Arial" w:hAnsi="Arial" w:cs="Arial"/>
          <w:sz w:val="22"/>
          <w:szCs w:val="22"/>
          <w:lang w:val="es-ES_tradnl"/>
        </w:rPr>
        <w:t xml:space="preserve"> </w:t>
      </w:r>
      <w:r w:rsidRPr="002A475E">
        <w:rPr>
          <w:rFonts w:ascii="Arial" w:hAnsi="Arial" w:cs="Arial"/>
          <w:sz w:val="22"/>
          <w:szCs w:val="22"/>
          <w:lang w:val="es-ES_tradnl"/>
        </w:rPr>
        <w:t xml:space="preserve">Tubérculos donados en secciones </w:t>
      </w:r>
      <w:r>
        <w:rPr>
          <w:rFonts w:ascii="Arial" w:hAnsi="Arial" w:cs="Arial"/>
          <w:sz w:val="22"/>
          <w:szCs w:val="22"/>
          <w:lang w:val="es-ES_tradnl"/>
        </w:rPr>
        <w:t xml:space="preserve">que </w:t>
      </w:r>
      <w:r w:rsidRPr="002A475E">
        <w:rPr>
          <w:rFonts w:ascii="Arial" w:hAnsi="Arial" w:cs="Arial"/>
          <w:sz w:val="22"/>
          <w:szCs w:val="22"/>
          <w:lang w:val="es-ES_tradnl"/>
        </w:rPr>
        <w:t xml:space="preserve">se encontraban en bolsas herméticas con </w:t>
      </w:r>
      <w:r>
        <w:rPr>
          <w:rFonts w:ascii="Arial" w:hAnsi="Arial" w:cs="Arial"/>
          <w:sz w:val="22"/>
          <w:szCs w:val="22"/>
          <w:lang w:val="es-ES_tradnl"/>
        </w:rPr>
        <w:t xml:space="preserve">desarrollo de </w:t>
      </w:r>
      <w:r w:rsidRPr="002A475E">
        <w:rPr>
          <w:rFonts w:ascii="Arial" w:hAnsi="Arial" w:cs="Arial"/>
          <w:sz w:val="22"/>
          <w:szCs w:val="22"/>
          <w:lang w:val="es-ES_tradnl"/>
        </w:rPr>
        <w:t xml:space="preserve">brotes, fueron lavados y desinfectados para establecimiento. Tubérculos </w:t>
      </w:r>
      <w:r>
        <w:rPr>
          <w:rFonts w:ascii="Arial" w:hAnsi="Arial" w:cs="Arial"/>
          <w:sz w:val="22"/>
          <w:szCs w:val="22"/>
          <w:lang w:val="es-ES_tradnl"/>
        </w:rPr>
        <w:t>provenientes</w:t>
      </w:r>
      <w:r w:rsidRPr="002A475E">
        <w:rPr>
          <w:rFonts w:ascii="Arial" w:hAnsi="Arial" w:cs="Arial"/>
          <w:sz w:val="22"/>
          <w:szCs w:val="22"/>
          <w:lang w:val="es-ES_tradnl"/>
        </w:rPr>
        <w:t xml:space="preserve"> de campo fueron lavados y almacenados en bolsas herméticas durante 1 mes</w:t>
      </w:r>
      <w:r>
        <w:rPr>
          <w:rFonts w:ascii="Arial" w:hAnsi="Arial" w:cs="Arial"/>
          <w:sz w:val="22"/>
          <w:szCs w:val="22"/>
          <w:lang w:val="es-ES_tradnl"/>
        </w:rPr>
        <w:t xml:space="preserve"> para romper </w:t>
      </w:r>
      <w:proofErr w:type="spellStart"/>
      <w:r>
        <w:rPr>
          <w:rFonts w:ascii="Arial" w:hAnsi="Arial" w:cs="Arial"/>
          <w:sz w:val="22"/>
          <w:szCs w:val="22"/>
          <w:lang w:val="es-ES_tradnl"/>
        </w:rPr>
        <w:t>dormancia</w:t>
      </w:r>
      <w:proofErr w:type="spellEnd"/>
      <w:r>
        <w:rPr>
          <w:rFonts w:ascii="Arial" w:hAnsi="Arial" w:cs="Arial"/>
          <w:sz w:val="22"/>
          <w:szCs w:val="22"/>
          <w:lang w:val="es-ES_tradnl"/>
        </w:rPr>
        <w:t xml:space="preserve"> y</w:t>
      </w:r>
      <w:r w:rsidRPr="002A475E">
        <w:rPr>
          <w:rFonts w:ascii="Arial" w:hAnsi="Arial" w:cs="Arial"/>
          <w:sz w:val="22"/>
          <w:szCs w:val="22"/>
          <w:lang w:val="es-ES_tradnl"/>
        </w:rPr>
        <w:t xml:space="preserve"> </w:t>
      </w:r>
      <w:r>
        <w:rPr>
          <w:rFonts w:ascii="Arial" w:hAnsi="Arial" w:cs="Arial"/>
          <w:sz w:val="22"/>
          <w:szCs w:val="22"/>
          <w:lang w:val="es-ES_tradnl"/>
        </w:rPr>
        <w:t>se sembraron en invernadero</w:t>
      </w:r>
      <w:r w:rsidRPr="002A475E">
        <w:rPr>
          <w:rFonts w:ascii="Arial" w:hAnsi="Arial" w:cs="Arial"/>
          <w:sz w:val="22"/>
          <w:szCs w:val="22"/>
          <w:lang w:val="es-ES_tradnl"/>
        </w:rPr>
        <w:t>.</w:t>
      </w:r>
    </w:p>
    <w:p w:rsidR="004D3444" w:rsidRDefault="004D3444" w:rsidP="008A5C38">
      <w:pPr>
        <w:jc w:val="both"/>
        <w:rPr>
          <w:rFonts w:ascii="Arial" w:hAnsi="Arial" w:cs="Arial"/>
          <w:sz w:val="22"/>
          <w:szCs w:val="22"/>
          <w:lang w:val="es-ES_tradnl"/>
        </w:rPr>
      </w:pPr>
    </w:p>
    <w:p w:rsidR="00AF663E" w:rsidRPr="002A475E" w:rsidRDefault="00AF663E" w:rsidP="008A5C38">
      <w:pPr>
        <w:jc w:val="both"/>
        <w:rPr>
          <w:rFonts w:ascii="Arial" w:hAnsi="Arial" w:cs="Arial"/>
          <w:sz w:val="22"/>
          <w:szCs w:val="22"/>
          <w:lang w:val="es-ES_tradnl"/>
        </w:rPr>
      </w:pPr>
      <w:r w:rsidRPr="002A475E">
        <w:rPr>
          <w:rFonts w:ascii="Arial" w:hAnsi="Arial" w:cs="Arial"/>
          <w:sz w:val="22"/>
          <w:szCs w:val="22"/>
          <w:lang w:val="es-ES_tradnl"/>
        </w:rPr>
        <w:t xml:space="preserve">Tubérculos lavados con abundante agua y jabón, fueron sembrados en macetas con </w:t>
      </w:r>
      <w:r w:rsidRPr="004C0D4A">
        <w:rPr>
          <w:rFonts w:ascii="Arial" w:hAnsi="Arial" w:cs="Arial"/>
          <w:color w:val="000000"/>
          <w:sz w:val="22"/>
          <w:szCs w:val="22"/>
          <w:lang w:val="es-ES_tradnl"/>
        </w:rPr>
        <w:t>BM2</w:t>
      </w:r>
      <w:r w:rsidR="004352A5" w:rsidRPr="004C0D4A">
        <w:rPr>
          <w:rFonts w:ascii="Arial" w:hAnsi="Arial" w:cs="Arial"/>
          <w:color w:val="000000"/>
          <w:sz w:val="22"/>
          <w:szCs w:val="22"/>
        </w:rPr>
        <w:t>® (mezcla para germinar)</w:t>
      </w:r>
      <w:r w:rsidR="004352A5" w:rsidRPr="004C0D4A">
        <w:rPr>
          <w:rFonts w:ascii="Arial" w:hAnsi="Arial" w:cs="Arial"/>
          <w:color w:val="000000"/>
        </w:rPr>
        <w:t xml:space="preserve"> </w:t>
      </w:r>
      <w:r w:rsidRPr="004C0D4A">
        <w:rPr>
          <w:rFonts w:ascii="Arial" w:hAnsi="Arial" w:cs="Arial"/>
          <w:color w:val="000000"/>
          <w:sz w:val="22"/>
          <w:szCs w:val="22"/>
          <w:lang w:val="es-ES_tradnl"/>
        </w:rPr>
        <w:t xml:space="preserve"> </w:t>
      </w:r>
      <w:r w:rsidRPr="002A475E">
        <w:rPr>
          <w:rFonts w:ascii="Arial" w:hAnsi="Arial" w:cs="Arial"/>
          <w:sz w:val="22"/>
          <w:szCs w:val="22"/>
          <w:lang w:val="es-ES_tradnl"/>
        </w:rPr>
        <w:t>y arena</w:t>
      </w:r>
      <w:r w:rsidR="00D312FA" w:rsidRPr="002A475E">
        <w:rPr>
          <w:rFonts w:ascii="Arial" w:hAnsi="Arial" w:cs="Arial"/>
          <w:sz w:val="22"/>
          <w:szCs w:val="22"/>
          <w:lang w:val="es-ES_tradnl"/>
        </w:rPr>
        <w:t xml:space="preserve"> 2:1</w:t>
      </w:r>
      <w:r w:rsidRPr="002A475E">
        <w:rPr>
          <w:rFonts w:ascii="Arial" w:hAnsi="Arial" w:cs="Arial"/>
          <w:sz w:val="22"/>
          <w:szCs w:val="22"/>
          <w:lang w:val="es-ES_tradnl"/>
        </w:rPr>
        <w:t>, llevados a invernadero, r</w:t>
      </w:r>
      <w:r w:rsidR="00D312FA" w:rsidRPr="002A475E">
        <w:rPr>
          <w:rFonts w:ascii="Arial" w:hAnsi="Arial" w:cs="Arial"/>
          <w:sz w:val="22"/>
          <w:szCs w:val="22"/>
          <w:lang w:val="es-ES_tradnl"/>
        </w:rPr>
        <w:t>iego cada dos días, 20</w:t>
      </w:r>
      <w:r w:rsidR="00082FF4">
        <w:rPr>
          <w:rFonts w:ascii="Arial" w:hAnsi="Arial" w:cs="Arial"/>
          <w:sz w:val="22"/>
          <w:szCs w:val="22"/>
          <w:lang w:val="es-ES_tradnl"/>
        </w:rPr>
        <w:t xml:space="preserve"> </w:t>
      </w:r>
      <w:r w:rsidR="00D312FA" w:rsidRPr="002A475E">
        <w:rPr>
          <w:rFonts w:ascii="Arial" w:hAnsi="Arial" w:cs="Arial"/>
          <w:sz w:val="22"/>
          <w:szCs w:val="22"/>
          <w:lang w:val="es-ES_tradnl"/>
        </w:rPr>
        <w:t>°C día, 10</w:t>
      </w:r>
      <w:r w:rsidRPr="002A475E">
        <w:rPr>
          <w:rFonts w:ascii="Arial" w:hAnsi="Arial" w:cs="Arial"/>
          <w:sz w:val="22"/>
          <w:szCs w:val="22"/>
          <w:lang w:val="es-ES_tradnl"/>
        </w:rPr>
        <w:t xml:space="preserve">°C noche, revisión diaria de los tubérculos sembrados y semanal de brotes y raíces, registrados a los 8, 15, 30 y 60 días. A los 30 días se </w:t>
      </w:r>
      <w:r w:rsidR="00207BF5">
        <w:rPr>
          <w:rFonts w:ascii="Arial" w:hAnsi="Arial" w:cs="Arial"/>
          <w:sz w:val="22"/>
          <w:szCs w:val="22"/>
          <w:lang w:val="es-ES_tradnl"/>
        </w:rPr>
        <w:t>dispusieron a</w:t>
      </w:r>
      <w:r w:rsidRPr="002A475E">
        <w:rPr>
          <w:rFonts w:ascii="Arial" w:hAnsi="Arial" w:cs="Arial"/>
          <w:sz w:val="22"/>
          <w:szCs w:val="22"/>
          <w:lang w:val="es-ES_tradnl"/>
        </w:rPr>
        <w:t xml:space="preserve"> temperatura a la ambiente </w:t>
      </w:r>
      <w:r w:rsidR="00207BF5">
        <w:rPr>
          <w:rFonts w:ascii="Arial" w:hAnsi="Arial" w:cs="Arial"/>
          <w:sz w:val="22"/>
          <w:szCs w:val="22"/>
          <w:lang w:val="es-ES_tradnl"/>
        </w:rPr>
        <w:t xml:space="preserve">(aproximadamente </w:t>
      </w:r>
      <w:r w:rsidRPr="002A475E">
        <w:rPr>
          <w:rFonts w:ascii="Arial" w:hAnsi="Arial" w:cs="Arial"/>
          <w:sz w:val="22"/>
          <w:szCs w:val="22"/>
          <w:lang w:val="es-ES_tradnl"/>
        </w:rPr>
        <w:t>18°C día y 10°C noche</w:t>
      </w:r>
      <w:r w:rsidR="00207BF5">
        <w:rPr>
          <w:rFonts w:ascii="Arial" w:hAnsi="Arial" w:cs="Arial"/>
          <w:sz w:val="22"/>
          <w:szCs w:val="22"/>
          <w:lang w:val="es-ES_tradnl"/>
        </w:rPr>
        <w:t>)</w:t>
      </w:r>
      <w:r w:rsidRPr="002A475E">
        <w:rPr>
          <w:rFonts w:ascii="Arial" w:hAnsi="Arial" w:cs="Arial"/>
          <w:sz w:val="22"/>
          <w:szCs w:val="22"/>
          <w:lang w:val="es-ES_tradnl"/>
        </w:rPr>
        <w:t>.</w:t>
      </w:r>
    </w:p>
    <w:p w:rsidR="009D32A2" w:rsidRDefault="009D32A2" w:rsidP="008A5C38">
      <w:pPr>
        <w:jc w:val="both"/>
        <w:rPr>
          <w:rFonts w:ascii="Arial" w:hAnsi="Arial" w:cs="Arial"/>
          <w:sz w:val="22"/>
          <w:szCs w:val="22"/>
          <w:lang w:val="es-ES_tradnl"/>
        </w:rPr>
      </w:pPr>
    </w:p>
    <w:p w:rsidR="00AF663E" w:rsidRPr="00743536" w:rsidRDefault="004D3444" w:rsidP="008A5C38">
      <w:pPr>
        <w:jc w:val="both"/>
        <w:rPr>
          <w:b/>
          <w:i/>
          <w:sz w:val="22"/>
          <w:szCs w:val="22"/>
          <w:lang w:val="es-ES_tradnl"/>
        </w:rPr>
      </w:pPr>
      <w:r>
        <w:rPr>
          <w:b/>
          <w:i/>
          <w:sz w:val="22"/>
          <w:szCs w:val="22"/>
          <w:lang w:val="es-ES_tradnl"/>
        </w:rPr>
        <w:t>Introducción del material vegetal a condiciones in vitro</w:t>
      </w:r>
    </w:p>
    <w:p w:rsidR="00AF663E" w:rsidRPr="002A475E" w:rsidRDefault="00AF663E" w:rsidP="008A5C38">
      <w:pPr>
        <w:pStyle w:val="Cuadrculamedia1-nfasis21"/>
        <w:ind w:left="0"/>
        <w:jc w:val="both"/>
        <w:rPr>
          <w:rFonts w:ascii="Arial" w:hAnsi="Arial" w:cs="Arial"/>
          <w:sz w:val="22"/>
          <w:szCs w:val="22"/>
          <w:lang w:val="es-ES_tradnl"/>
        </w:rPr>
      </w:pPr>
    </w:p>
    <w:p w:rsidR="009D32A2" w:rsidRDefault="0081054D" w:rsidP="008A5C38">
      <w:pPr>
        <w:jc w:val="both"/>
        <w:rPr>
          <w:rFonts w:ascii="Arial" w:hAnsi="Arial" w:cs="Arial"/>
          <w:sz w:val="22"/>
          <w:szCs w:val="22"/>
          <w:lang w:val="es-ES_tradnl"/>
        </w:rPr>
      </w:pPr>
      <w:r w:rsidRPr="002A475E">
        <w:rPr>
          <w:rFonts w:ascii="Arial" w:hAnsi="Arial" w:cs="Arial"/>
          <w:sz w:val="22"/>
          <w:szCs w:val="22"/>
          <w:lang w:val="es-ES_tradnl"/>
        </w:rPr>
        <w:t>E</w:t>
      </w:r>
      <w:r w:rsidR="00743536">
        <w:rPr>
          <w:rFonts w:ascii="Arial" w:hAnsi="Arial" w:cs="Arial"/>
          <w:sz w:val="22"/>
          <w:szCs w:val="22"/>
          <w:lang w:val="es-ES_tradnl"/>
        </w:rPr>
        <w:t>squejes nodales</w:t>
      </w:r>
      <w:r w:rsidR="00AF663E" w:rsidRPr="002A475E">
        <w:rPr>
          <w:rFonts w:ascii="Arial" w:hAnsi="Arial" w:cs="Arial"/>
          <w:sz w:val="22"/>
          <w:szCs w:val="22"/>
          <w:lang w:val="es-ES_tradnl"/>
        </w:rPr>
        <w:t xml:space="preserve"> </w:t>
      </w:r>
      <w:r w:rsidRPr="002A475E">
        <w:rPr>
          <w:rFonts w:ascii="Arial" w:hAnsi="Arial" w:cs="Arial"/>
          <w:sz w:val="22"/>
          <w:szCs w:val="22"/>
          <w:lang w:val="es-ES_tradnl"/>
        </w:rPr>
        <w:t>fueron cortados</w:t>
      </w:r>
      <w:r w:rsidR="00A2397A">
        <w:rPr>
          <w:rFonts w:ascii="Arial" w:hAnsi="Arial" w:cs="Arial"/>
          <w:sz w:val="22"/>
          <w:szCs w:val="22"/>
          <w:lang w:val="es-ES_tradnl"/>
        </w:rPr>
        <w:t xml:space="preserve"> </w:t>
      </w:r>
      <w:r w:rsidRPr="002A475E">
        <w:rPr>
          <w:rFonts w:ascii="Arial" w:hAnsi="Arial" w:cs="Arial"/>
          <w:sz w:val="22"/>
          <w:szCs w:val="22"/>
          <w:lang w:val="es-ES_tradnl"/>
        </w:rPr>
        <w:t>de un tamaño de 2 cm cada uno y l</w:t>
      </w:r>
      <w:r w:rsidR="00E40836">
        <w:rPr>
          <w:rFonts w:ascii="Arial" w:hAnsi="Arial" w:cs="Arial"/>
          <w:sz w:val="22"/>
          <w:szCs w:val="22"/>
          <w:lang w:val="es-ES_tradnl"/>
        </w:rPr>
        <w:t>avados</w:t>
      </w:r>
      <w:r w:rsidR="00AF663E" w:rsidRPr="002A475E">
        <w:rPr>
          <w:rFonts w:ascii="Arial" w:hAnsi="Arial" w:cs="Arial"/>
          <w:sz w:val="22"/>
          <w:szCs w:val="22"/>
          <w:lang w:val="es-ES_tradnl"/>
        </w:rPr>
        <w:t xml:space="preserve"> con abundante agua y </w:t>
      </w:r>
      <w:proofErr w:type="spellStart"/>
      <w:r w:rsidR="00AF663E" w:rsidRPr="002A475E">
        <w:rPr>
          <w:rFonts w:ascii="Arial" w:hAnsi="Arial" w:cs="Arial"/>
          <w:sz w:val="22"/>
          <w:szCs w:val="22"/>
          <w:lang w:val="es-ES_tradnl"/>
        </w:rPr>
        <w:t>extrán</w:t>
      </w:r>
      <w:proofErr w:type="spellEnd"/>
      <w:r w:rsidR="00AF663E" w:rsidRPr="002A475E">
        <w:rPr>
          <w:rFonts w:ascii="Arial" w:hAnsi="Arial" w:cs="Arial"/>
          <w:sz w:val="22"/>
          <w:szCs w:val="22"/>
          <w:lang w:val="es-ES_tradnl"/>
        </w:rPr>
        <w:t xml:space="preserve">, </w:t>
      </w:r>
      <w:r w:rsidR="00E40836">
        <w:rPr>
          <w:rFonts w:ascii="Arial" w:hAnsi="Arial" w:cs="Arial"/>
          <w:sz w:val="22"/>
          <w:szCs w:val="22"/>
          <w:lang w:val="es-ES_tradnl"/>
        </w:rPr>
        <w:t xml:space="preserve">sumergidos en </w:t>
      </w:r>
      <w:r w:rsidR="00AF663E" w:rsidRPr="002A475E">
        <w:rPr>
          <w:rFonts w:ascii="Arial" w:hAnsi="Arial" w:cs="Arial"/>
          <w:sz w:val="22"/>
          <w:szCs w:val="22"/>
          <w:lang w:val="es-ES_tradnl"/>
        </w:rPr>
        <w:t xml:space="preserve">solución de </w:t>
      </w:r>
      <w:proofErr w:type="spellStart"/>
      <w:r w:rsidR="00AF663E" w:rsidRPr="002A475E">
        <w:rPr>
          <w:rFonts w:ascii="Arial" w:hAnsi="Arial" w:cs="Arial"/>
          <w:sz w:val="22"/>
          <w:szCs w:val="22"/>
          <w:lang w:val="es-ES_tradnl"/>
        </w:rPr>
        <w:t>Tween</w:t>
      </w:r>
      <w:proofErr w:type="spellEnd"/>
      <w:r w:rsidR="00AF663E" w:rsidRPr="002A475E">
        <w:rPr>
          <w:rFonts w:ascii="Arial" w:hAnsi="Arial" w:cs="Arial"/>
          <w:sz w:val="22"/>
          <w:szCs w:val="22"/>
          <w:lang w:val="es-ES_tradnl"/>
        </w:rPr>
        <w:t xml:space="preserve"> 20, </w:t>
      </w:r>
      <w:r w:rsidR="004D3444">
        <w:rPr>
          <w:rFonts w:ascii="Arial" w:hAnsi="Arial" w:cs="Arial"/>
          <w:sz w:val="22"/>
          <w:szCs w:val="22"/>
          <w:lang w:val="es-ES_tradnl"/>
        </w:rPr>
        <w:t xml:space="preserve">8 </w:t>
      </w:r>
      <w:proofErr w:type="spellStart"/>
      <w:r w:rsidR="004D3444">
        <w:rPr>
          <w:rFonts w:ascii="Arial" w:hAnsi="Arial" w:cs="Arial"/>
          <w:sz w:val="22"/>
          <w:szCs w:val="22"/>
          <w:lang w:val="es-ES_tradnl"/>
        </w:rPr>
        <w:t>m</w:t>
      </w:r>
      <w:r w:rsidR="006026AF">
        <w:rPr>
          <w:rFonts w:ascii="Arial" w:hAnsi="Arial" w:cs="Arial"/>
          <w:sz w:val="22"/>
          <w:szCs w:val="22"/>
          <w:lang w:val="es-ES_tradnl"/>
        </w:rPr>
        <w:t>L</w:t>
      </w:r>
      <w:proofErr w:type="spellEnd"/>
      <w:r w:rsidR="006026AF">
        <w:rPr>
          <w:rFonts w:ascii="Arial" w:hAnsi="Arial" w:cs="Arial"/>
          <w:sz w:val="22"/>
          <w:szCs w:val="22"/>
          <w:lang w:val="es-ES_tradnl"/>
        </w:rPr>
        <w:t xml:space="preserve"> / 100 </w:t>
      </w:r>
      <w:proofErr w:type="spellStart"/>
      <w:r w:rsidR="006026AF">
        <w:rPr>
          <w:rFonts w:ascii="Arial" w:hAnsi="Arial" w:cs="Arial"/>
          <w:sz w:val="22"/>
          <w:szCs w:val="22"/>
          <w:lang w:val="es-ES_tradnl"/>
        </w:rPr>
        <w:t>mL</w:t>
      </w:r>
      <w:proofErr w:type="spellEnd"/>
      <w:r w:rsidR="00AF663E" w:rsidRPr="002A475E">
        <w:rPr>
          <w:rFonts w:ascii="Arial" w:hAnsi="Arial" w:cs="Arial"/>
          <w:sz w:val="22"/>
          <w:szCs w:val="22"/>
          <w:lang w:val="es-ES_tradnl"/>
        </w:rPr>
        <w:t xml:space="preserve"> de agua destilada estéril, </w:t>
      </w:r>
      <w:proofErr w:type="spellStart"/>
      <w:r w:rsidR="00AF663E" w:rsidRPr="002A475E">
        <w:rPr>
          <w:rFonts w:ascii="Arial" w:hAnsi="Arial" w:cs="Arial"/>
          <w:sz w:val="22"/>
          <w:szCs w:val="22"/>
          <w:lang w:val="es-ES_tradnl"/>
        </w:rPr>
        <w:t>Isodine</w:t>
      </w:r>
      <w:proofErr w:type="spellEnd"/>
      <w:r w:rsidR="008012D3" w:rsidRPr="008012D3">
        <w:rPr>
          <w:rFonts w:ascii="Arial" w:hAnsi="Arial" w:cs="Arial"/>
          <w:sz w:val="16"/>
          <w:szCs w:val="22"/>
          <w:lang w:val="es-ES_tradnl"/>
        </w:rPr>
        <w:t>®</w:t>
      </w:r>
      <w:r w:rsidR="00AF3B2C">
        <w:rPr>
          <w:rFonts w:ascii="Arial" w:hAnsi="Arial" w:cs="Arial"/>
          <w:sz w:val="22"/>
          <w:szCs w:val="22"/>
          <w:lang w:val="es-ES_tradnl"/>
        </w:rPr>
        <w:t xml:space="preserve"> al 3,5 % por 30 minutos,</w:t>
      </w:r>
      <w:r w:rsidR="004D3444">
        <w:rPr>
          <w:rFonts w:ascii="Arial" w:hAnsi="Arial" w:cs="Arial"/>
          <w:sz w:val="22"/>
          <w:szCs w:val="22"/>
          <w:lang w:val="es-ES_tradnl"/>
        </w:rPr>
        <w:t xml:space="preserve"> cuyo ingrediente activo es </w:t>
      </w:r>
      <w:r w:rsidR="00082FF4">
        <w:rPr>
          <w:rFonts w:ascii="Arial" w:hAnsi="Arial" w:cs="Arial"/>
          <w:sz w:val="22"/>
          <w:szCs w:val="22"/>
          <w:lang w:val="es-ES_tradnl"/>
        </w:rPr>
        <w:t>y</w:t>
      </w:r>
      <w:r w:rsidR="004D3444">
        <w:rPr>
          <w:rFonts w:ascii="Arial" w:hAnsi="Arial" w:cs="Arial"/>
          <w:sz w:val="22"/>
          <w:szCs w:val="22"/>
          <w:lang w:val="es-ES_tradnl"/>
        </w:rPr>
        <w:t xml:space="preserve">odo </w:t>
      </w:r>
      <w:proofErr w:type="spellStart"/>
      <w:r w:rsidR="00082FF4">
        <w:rPr>
          <w:rFonts w:ascii="Arial" w:hAnsi="Arial" w:cs="Arial"/>
          <w:sz w:val="22"/>
          <w:szCs w:val="22"/>
          <w:lang w:val="es-ES_tradnl"/>
        </w:rPr>
        <w:t>p</w:t>
      </w:r>
      <w:r w:rsidR="004D3444">
        <w:rPr>
          <w:rFonts w:ascii="Arial" w:hAnsi="Arial" w:cs="Arial"/>
          <w:sz w:val="22"/>
          <w:szCs w:val="22"/>
          <w:lang w:val="es-ES_tradnl"/>
        </w:rPr>
        <w:t>olividona</w:t>
      </w:r>
      <w:proofErr w:type="spellEnd"/>
      <w:r w:rsidR="00AF663E" w:rsidRPr="002A475E">
        <w:rPr>
          <w:rFonts w:ascii="Arial" w:hAnsi="Arial" w:cs="Arial"/>
          <w:sz w:val="22"/>
          <w:szCs w:val="22"/>
          <w:lang w:val="es-ES_tradnl"/>
        </w:rPr>
        <w:t xml:space="preserve">, </w:t>
      </w:r>
      <w:r w:rsidR="00082FF4">
        <w:rPr>
          <w:rFonts w:ascii="Arial" w:hAnsi="Arial" w:cs="Arial"/>
          <w:sz w:val="22"/>
          <w:szCs w:val="22"/>
          <w:lang w:val="es-ES_tradnl"/>
        </w:rPr>
        <w:t>h</w:t>
      </w:r>
      <w:r w:rsidR="00AF663E" w:rsidRPr="002A475E">
        <w:rPr>
          <w:rFonts w:ascii="Arial" w:hAnsi="Arial" w:cs="Arial"/>
          <w:sz w:val="22"/>
          <w:szCs w:val="22"/>
          <w:lang w:val="es-ES_tradnl"/>
        </w:rPr>
        <w:t xml:space="preserve">ipoclorito de </w:t>
      </w:r>
      <w:r w:rsidR="00082FF4">
        <w:rPr>
          <w:rFonts w:ascii="Arial" w:hAnsi="Arial" w:cs="Arial"/>
          <w:sz w:val="22"/>
          <w:szCs w:val="22"/>
          <w:lang w:val="es-ES_tradnl"/>
        </w:rPr>
        <w:t>s</w:t>
      </w:r>
      <w:r w:rsidR="00AF663E" w:rsidRPr="002A475E">
        <w:rPr>
          <w:rFonts w:ascii="Arial" w:hAnsi="Arial" w:cs="Arial"/>
          <w:sz w:val="22"/>
          <w:szCs w:val="22"/>
          <w:lang w:val="es-ES_tradnl"/>
        </w:rPr>
        <w:t xml:space="preserve">odio 2,5 % </w:t>
      </w:r>
      <w:r w:rsidR="00207BF5">
        <w:rPr>
          <w:rFonts w:ascii="Arial" w:hAnsi="Arial" w:cs="Arial"/>
          <w:sz w:val="22"/>
          <w:szCs w:val="22"/>
          <w:lang w:val="es-ES_tradnl"/>
        </w:rPr>
        <w:t xml:space="preserve">por </w:t>
      </w:r>
      <w:r w:rsidR="00AF663E" w:rsidRPr="002A475E">
        <w:rPr>
          <w:rFonts w:ascii="Arial" w:hAnsi="Arial" w:cs="Arial"/>
          <w:sz w:val="22"/>
          <w:szCs w:val="22"/>
          <w:lang w:val="es-ES_tradnl"/>
        </w:rPr>
        <w:t xml:space="preserve">15’, </w:t>
      </w:r>
      <w:r w:rsidR="00E40836">
        <w:rPr>
          <w:rFonts w:ascii="Arial" w:hAnsi="Arial" w:cs="Arial"/>
          <w:sz w:val="22"/>
          <w:szCs w:val="22"/>
          <w:lang w:val="es-ES_tradnl"/>
        </w:rPr>
        <w:t xml:space="preserve">enjuague </w:t>
      </w:r>
      <w:r w:rsidR="00AF663E" w:rsidRPr="002A475E">
        <w:rPr>
          <w:rFonts w:ascii="Arial" w:hAnsi="Arial" w:cs="Arial"/>
          <w:sz w:val="22"/>
          <w:szCs w:val="22"/>
          <w:lang w:val="es-ES_tradnl"/>
        </w:rPr>
        <w:t>3 veces con agua destilada esté</w:t>
      </w:r>
      <w:r w:rsidR="004352A5">
        <w:rPr>
          <w:rFonts w:ascii="Arial" w:hAnsi="Arial" w:cs="Arial"/>
          <w:sz w:val="22"/>
          <w:szCs w:val="22"/>
          <w:lang w:val="es-ES_tradnl"/>
        </w:rPr>
        <w:t>ril entre cada paso por 5’</w:t>
      </w:r>
      <w:r w:rsidR="00E40836">
        <w:rPr>
          <w:rFonts w:ascii="Arial" w:hAnsi="Arial" w:cs="Arial"/>
          <w:sz w:val="22"/>
          <w:szCs w:val="22"/>
          <w:lang w:val="es-ES_tradnl"/>
        </w:rPr>
        <w:t>.</w:t>
      </w:r>
    </w:p>
    <w:p w:rsidR="009D32A2" w:rsidRDefault="009D32A2" w:rsidP="008A5C38">
      <w:pPr>
        <w:jc w:val="both"/>
        <w:rPr>
          <w:rFonts w:ascii="Arial" w:hAnsi="Arial" w:cs="Arial"/>
          <w:sz w:val="22"/>
          <w:szCs w:val="22"/>
          <w:lang w:val="es-ES_tradnl"/>
        </w:rPr>
      </w:pPr>
    </w:p>
    <w:p w:rsidR="008E6FAF" w:rsidRPr="00D81530" w:rsidRDefault="00D81530" w:rsidP="008A5C38">
      <w:pPr>
        <w:jc w:val="both"/>
        <w:rPr>
          <w:b/>
          <w:i/>
          <w:sz w:val="22"/>
          <w:szCs w:val="22"/>
          <w:lang w:val="es-ES_tradnl"/>
        </w:rPr>
      </w:pPr>
      <w:r>
        <w:rPr>
          <w:b/>
          <w:i/>
          <w:sz w:val="22"/>
          <w:szCs w:val="22"/>
          <w:lang w:val="es-ES_tradnl"/>
        </w:rPr>
        <w:t xml:space="preserve">Establecimiento </w:t>
      </w:r>
      <w:r w:rsidR="004D3444">
        <w:rPr>
          <w:b/>
          <w:i/>
          <w:sz w:val="22"/>
          <w:szCs w:val="22"/>
          <w:lang w:val="es-ES_tradnl"/>
        </w:rPr>
        <w:t xml:space="preserve">in vitro </w:t>
      </w:r>
      <w:r>
        <w:rPr>
          <w:b/>
          <w:i/>
          <w:sz w:val="22"/>
          <w:szCs w:val="22"/>
          <w:lang w:val="es-ES_tradnl"/>
        </w:rPr>
        <w:t xml:space="preserve">de </w:t>
      </w:r>
      <w:proofErr w:type="spellStart"/>
      <w:r w:rsidRPr="00D81530">
        <w:rPr>
          <w:b/>
          <w:i/>
          <w:sz w:val="22"/>
          <w:szCs w:val="22"/>
          <w:lang w:val="es-ES_tradnl"/>
        </w:rPr>
        <w:t>explantes</w:t>
      </w:r>
      <w:proofErr w:type="spellEnd"/>
    </w:p>
    <w:p w:rsidR="008E6FAF" w:rsidRPr="002A475E" w:rsidRDefault="008E6FAF" w:rsidP="008A5C38">
      <w:pPr>
        <w:jc w:val="both"/>
        <w:rPr>
          <w:rFonts w:ascii="Arial" w:hAnsi="Arial" w:cs="Arial"/>
          <w:sz w:val="22"/>
          <w:szCs w:val="22"/>
          <w:lang w:val="es-ES_tradnl"/>
        </w:rPr>
      </w:pPr>
    </w:p>
    <w:p w:rsidR="002F7303" w:rsidRDefault="00AF663E" w:rsidP="008A5C38">
      <w:pPr>
        <w:jc w:val="both"/>
        <w:rPr>
          <w:rFonts w:ascii="Arial" w:hAnsi="Arial" w:cs="Arial"/>
          <w:sz w:val="22"/>
          <w:szCs w:val="22"/>
          <w:lang w:val="es-ES_tradnl"/>
        </w:rPr>
      </w:pPr>
      <w:r w:rsidRPr="002A475E">
        <w:rPr>
          <w:rFonts w:ascii="Arial" w:hAnsi="Arial" w:cs="Arial"/>
          <w:sz w:val="22"/>
          <w:szCs w:val="22"/>
        </w:rPr>
        <w:t xml:space="preserve">Se emplearon segmentos </w:t>
      </w:r>
      <w:proofErr w:type="spellStart"/>
      <w:r w:rsidRPr="002A475E">
        <w:rPr>
          <w:rFonts w:ascii="Arial" w:hAnsi="Arial" w:cs="Arial"/>
          <w:sz w:val="22"/>
          <w:szCs w:val="22"/>
        </w:rPr>
        <w:t>uninodales</w:t>
      </w:r>
      <w:proofErr w:type="spellEnd"/>
      <w:r w:rsidRPr="002A475E">
        <w:rPr>
          <w:rFonts w:ascii="Arial" w:hAnsi="Arial" w:cs="Arial"/>
          <w:sz w:val="22"/>
          <w:szCs w:val="22"/>
        </w:rPr>
        <w:t xml:space="preserve"> desprovistos de hojas con una longitud de 15 mm, procedentes de tallos de las plantas donantes, </w:t>
      </w:r>
      <w:r w:rsidR="00DA231E">
        <w:rPr>
          <w:rFonts w:ascii="Arial" w:hAnsi="Arial" w:cs="Arial"/>
          <w:sz w:val="22"/>
          <w:szCs w:val="22"/>
        </w:rPr>
        <w:t xml:space="preserve">los </w:t>
      </w:r>
      <w:r w:rsidRPr="002A475E">
        <w:rPr>
          <w:rFonts w:ascii="Arial" w:hAnsi="Arial" w:cs="Arial"/>
          <w:sz w:val="22"/>
          <w:szCs w:val="22"/>
        </w:rPr>
        <w:t>e</w:t>
      </w:r>
      <w:proofErr w:type="spellStart"/>
      <w:r w:rsidRPr="002A475E">
        <w:rPr>
          <w:rFonts w:ascii="Arial" w:hAnsi="Arial" w:cs="Arial"/>
          <w:sz w:val="22"/>
          <w:szCs w:val="22"/>
          <w:lang w:val="es-ES_tradnl"/>
        </w:rPr>
        <w:t>xplantes</w:t>
      </w:r>
      <w:proofErr w:type="spellEnd"/>
      <w:r w:rsidRPr="002A475E">
        <w:rPr>
          <w:rFonts w:ascii="Arial" w:hAnsi="Arial" w:cs="Arial"/>
          <w:sz w:val="22"/>
          <w:szCs w:val="22"/>
          <w:lang w:val="es-ES_tradnl"/>
        </w:rPr>
        <w:t xml:space="preserve"> fueron</w:t>
      </w:r>
      <w:r w:rsidR="006026AF">
        <w:rPr>
          <w:rFonts w:ascii="Arial" w:hAnsi="Arial" w:cs="Arial"/>
          <w:sz w:val="22"/>
          <w:szCs w:val="22"/>
          <w:lang w:val="es-ES_tradnl"/>
        </w:rPr>
        <w:t xml:space="preserve"> sembrados individualmente </w:t>
      </w:r>
      <w:r w:rsidR="00207BF5">
        <w:rPr>
          <w:rFonts w:ascii="Arial" w:hAnsi="Arial" w:cs="Arial"/>
          <w:sz w:val="22"/>
          <w:szCs w:val="22"/>
          <w:lang w:val="es-ES_tradnl"/>
        </w:rPr>
        <w:t xml:space="preserve">en </w:t>
      </w:r>
      <w:r w:rsidR="006026AF">
        <w:rPr>
          <w:rFonts w:ascii="Arial" w:hAnsi="Arial" w:cs="Arial"/>
          <w:sz w:val="22"/>
          <w:szCs w:val="22"/>
          <w:lang w:val="es-ES_tradnl"/>
        </w:rPr>
        <w:t xml:space="preserve">20 </w:t>
      </w:r>
      <w:proofErr w:type="spellStart"/>
      <w:r w:rsidR="006026AF">
        <w:rPr>
          <w:rFonts w:ascii="Arial" w:hAnsi="Arial" w:cs="Arial"/>
          <w:sz w:val="22"/>
          <w:szCs w:val="22"/>
          <w:lang w:val="es-ES_tradnl"/>
        </w:rPr>
        <w:t>mL</w:t>
      </w:r>
      <w:proofErr w:type="spellEnd"/>
      <w:r w:rsidR="00DA231E">
        <w:rPr>
          <w:rFonts w:ascii="Arial" w:hAnsi="Arial" w:cs="Arial"/>
          <w:b/>
          <w:sz w:val="22"/>
          <w:szCs w:val="22"/>
          <w:lang w:val="es-ES_tradnl"/>
        </w:rPr>
        <w:t xml:space="preserve"> </w:t>
      </w:r>
      <w:r w:rsidR="00DA231E" w:rsidRPr="00DA231E">
        <w:rPr>
          <w:rFonts w:ascii="Arial" w:hAnsi="Arial" w:cs="Arial"/>
          <w:sz w:val="22"/>
          <w:szCs w:val="22"/>
          <w:lang w:val="es-ES_tradnl"/>
        </w:rPr>
        <w:t>de medio</w:t>
      </w:r>
      <w:r w:rsidR="00DA231E">
        <w:rPr>
          <w:rFonts w:ascii="Arial" w:hAnsi="Arial" w:cs="Arial"/>
          <w:sz w:val="22"/>
          <w:szCs w:val="22"/>
          <w:lang w:val="es-ES_tradnl"/>
        </w:rPr>
        <w:t>/</w:t>
      </w:r>
      <w:r w:rsidR="008E1797">
        <w:rPr>
          <w:rFonts w:ascii="Arial" w:hAnsi="Arial" w:cs="Arial"/>
          <w:sz w:val="22"/>
          <w:szCs w:val="22"/>
          <w:lang w:val="es-ES_tradnl"/>
        </w:rPr>
        <w:t xml:space="preserve">frasco, </w:t>
      </w:r>
      <w:r w:rsidR="00DA231E">
        <w:rPr>
          <w:rFonts w:ascii="Arial" w:hAnsi="Arial" w:cs="Arial"/>
          <w:sz w:val="22"/>
          <w:szCs w:val="22"/>
          <w:lang w:val="es-ES_tradnl"/>
        </w:rPr>
        <w:t>se utilizaron 1</w:t>
      </w:r>
      <w:r w:rsidR="008E1797">
        <w:rPr>
          <w:rFonts w:ascii="Arial" w:hAnsi="Arial" w:cs="Arial"/>
          <w:sz w:val="22"/>
          <w:szCs w:val="22"/>
          <w:lang w:val="es-ES_tradnl"/>
        </w:rPr>
        <w:t xml:space="preserve">2 </w:t>
      </w:r>
      <w:r w:rsidRPr="002A475E">
        <w:rPr>
          <w:rFonts w:ascii="Arial" w:hAnsi="Arial" w:cs="Arial"/>
          <w:sz w:val="22"/>
          <w:szCs w:val="22"/>
          <w:lang w:val="es-ES_tradnl"/>
        </w:rPr>
        <w:t>frascos/tratamiento, se evaluó contaminación a los 3, 5, 8 y 15 días de sembrados. Los medios empleados fueron los siguientes:</w:t>
      </w:r>
      <w:r w:rsidR="006A4C25">
        <w:rPr>
          <w:rFonts w:ascii="Arial" w:hAnsi="Arial" w:cs="Arial"/>
          <w:sz w:val="22"/>
          <w:szCs w:val="22"/>
          <w:lang w:val="es-ES_tradnl"/>
        </w:rPr>
        <w:t xml:space="preserve"> </w:t>
      </w:r>
    </w:p>
    <w:p w:rsidR="001012ED" w:rsidRDefault="001012ED" w:rsidP="008A5C38">
      <w:pPr>
        <w:jc w:val="both"/>
        <w:rPr>
          <w:rFonts w:ascii="Arial" w:hAnsi="Arial" w:cs="Arial"/>
          <w:sz w:val="22"/>
          <w:szCs w:val="22"/>
          <w:lang w:val="es-ES_tradnl"/>
        </w:rPr>
      </w:pPr>
    </w:p>
    <w:p w:rsidR="00E16413" w:rsidRPr="006026AF" w:rsidRDefault="00E16413" w:rsidP="00987678">
      <w:pPr>
        <w:pStyle w:val="Cuadrculamedia1-nfasis21"/>
        <w:numPr>
          <w:ilvl w:val="0"/>
          <w:numId w:val="13"/>
        </w:numPr>
        <w:ind w:left="567" w:hanging="283"/>
        <w:jc w:val="both"/>
        <w:rPr>
          <w:rFonts w:ascii="Arial" w:hAnsi="Arial" w:cs="Arial"/>
          <w:color w:val="000000"/>
          <w:sz w:val="22"/>
          <w:szCs w:val="22"/>
          <w:lang w:val="es-ES_tradnl"/>
        </w:rPr>
      </w:pPr>
      <w:r w:rsidRPr="006026AF">
        <w:rPr>
          <w:rFonts w:ascii="Arial" w:hAnsi="Arial" w:cs="Arial"/>
          <w:color w:val="000000"/>
          <w:sz w:val="22"/>
          <w:szCs w:val="22"/>
          <w:lang w:val="es-ES_tradnl"/>
        </w:rPr>
        <w:t xml:space="preserve">Medio M&amp;S (1962), </w:t>
      </w:r>
      <w:proofErr w:type="spellStart"/>
      <w:r w:rsidRPr="006026AF">
        <w:rPr>
          <w:rFonts w:ascii="Arial" w:hAnsi="Arial" w:cs="Arial"/>
          <w:color w:val="000000"/>
          <w:sz w:val="22"/>
          <w:szCs w:val="22"/>
          <w:lang w:val="es-ES_tradnl"/>
        </w:rPr>
        <w:t>Tiamina</w:t>
      </w:r>
      <w:proofErr w:type="spellEnd"/>
      <w:r w:rsidRPr="006026AF">
        <w:rPr>
          <w:rFonts w:ascii="Arial" w:hAnsi="Arial" w:cs="Arial"/>
          <w:color w:val="000000"/>
          <w:sz w:val="22"/>
          <w:szCs w:val="22"/>
          <w:lang w:val="es-ES_tradnl"/>
        </w:rPr>
        <w:t xml:space="preserve"> 3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xml:space="preserve">, BAP  2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xml:space="preserve">, carbón activado 3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xml:space="preserve">, Sacarosa 30 </w:t>
      </w:r>
      <w:r w:rsidR="006026AF" w:rsidRPr="006026AF">
        <w:rPr>
          <w:rFonts w:ascii="Arial" w:hAnsi="Arial" w:cs="Arial"/>
          <w:color w:val="000000"/>
          <w:sz w:val="22"/>
          <w:szCs w:val="22"/>
          <w:lang w:val="es-ES_tradnl"/>
        </w:rPr>
        <w:t>g/L</w:t>
      </w:r>
      <w:r w:rsidRPr="006026AF">
        <w:rPr>
          <w:rFonts w:ascii="Arial" w:hAnsi="Arial" w:cs="Arial"/>
          <w:color w:val="000000"/>
          <w:sz w:val="22"/>
          <w:szCs w:val="22"/>
          <w:lang w:val="es-ES_tradnl"/>
        </w:rPr>
        <w:t xml:space="preserve">, </w:t>
      </w:r>
      <w:proofErr w:type="spellStart"/>
      <w:r w:rsidRPr="006026AF">
        <w:rPr>
          <w:rFonts w:ascii="Arial" w:hAnsi="Arial" w:cs="Arial"/>
          <w:color w:val="000000"/>
          <w:sz w:val="22"/>
          <w:szCs w:val="22"/>
          <w:lang w:val="es-ES_tradnl"/>
        </w:rPr>
        <w:t>Agar</w:t>
      </w:r>
      <w:proofErr w:type="spellEnd"/>
      <w:r w:rsidRPr="006026AF">
        <w:rPr>
          <w:rFonts w:ascii="Arial" w:hAnsi="Arial" w:cs="Arial"/>
          <w:color w:val="000000"/>
          <w:sz w:val="22"/>
          <w:szCs w:val="22"/>
          <w:lang w:val="es-ES_tradnl"/>
        </w:rPr>
        <w:t xml:space="preserve"> 5 g/</w:t>
      </w:r>
      <w:r w:rsidR="006026AF" w:rsidRPr="006026AF">
        <w:rPr>
          <w:rFonts w:ascii="Arial" w:hAnsi="Arial" w:cs="Arial"/>
          <w:color w:val="000000"/>
          <w:sz w:val="22"/>
          <w:szCs w:val="22"/>
          <w:lang w:val="es-ES_tradnl"/>
        </w:rPr>
        <w:t>L</w:t>
      </w:r>
      <w:r w:rsidRPr="006026AF">
        <w:rPr>
          <w:rFonts w:ascii="Arial" w:hAnsi="Arial" w:cs="Arial"/>
          <w:color w:val="000000"/>
          <w:sz w:val="22"/>
          <w:szCs w:val="22"/>
          <w:lang w:val="es-ES_tradnl"/>
        </w:rPr>
        <w:t xml:space="preserve">. </w:t>
      </w:r>
    </w:p>
    <w:p w:rsidR="00E16413" w:rsidRPr="006026AF" w:rsidRDefault="00E16413" w:rsidP="00987678">
      <w:pPr>
        <w:pStyle w:val="Cuadrculamedia1-nfasis21"/>
        <w:numPr>
          <w:ilvl w:val="0"/>
          <w:numId w:val="13"/>
        </w:numPr>
        <w:ind w:left="567" w:hanging="283"/>
        <w:jc w:val="both"/>
        <w:rPr>
          <w:rFonts w:ascii="Arial" w:hAnsi="Arial" w:cs="Arial"/>
          <w:color w:val="000000"/>
          <w:sz w:val="22"/>
          <w:szCs w:val="22"/>
        </w:rPr>
      </w:pPr>
      <w:r w:rsidRPr="006026AF">
        <w:rPr>
          <w:rFonts w:ascii="Arial" w:hAnsi="Arial" w:cs="Arial"/>
          <w:color w:val="000000"/>
          <w:sz w:val="22"/>
          <w:szCs w:val="22"/>
          <w:lang w:val="es-ES_tradnl"/>
        </w:rPr>
        <w:t xml:space="preserve">Medio </w:t>
      </w:r>
      <w:r w:rsidR="0070512B" w:rsidRPr="006026AF">
        <w:rPr>
          <w:rFonts w:ascii="Arial" w:hAnsi="Arial" w:cs="Arial"/>
          <w:color w:val="000000"/>
          <w:sz w:val="22"/>
          <w:szCs w:val="22"/>
          <w:lang w:val="es-ES_tradnl"/>
        </w:rPr>
        <w:t xml:space="preserve">M&amp;S (1962), </w:t>
      </w:r>
      <w:r w:rsidRPr="006026AF">
        <w:rPr>
          <w:rFonts w:ascii="Arial" w:hAnsi="Arial" w:cs="Arial"/>
          <w:color w:val="000000"/>
          <w:sz w:val="22"/>
          <w:szCs w:val="22"/>
          <w:lang w:val="es-ES_tradnl"/>
        </w:rPr>
        <w:t xml:space="preserve"> </w:t>
      </w:r>
      <w:r w:rsidRPr="006026AF">
        <w:rPr>
          <w:rFonts w:ascii="Arial" w:hAnsi="Arial" w:cs="Arial"/>
          <w:color w:val="000000"/>
          <w:sz w:val="22"/>
          <w:szCs w:val="22"/>
        </w:rPr>
        <w:t>Vitaminas</w:t>
      </w:r>
      <w:r w:rsidRPr="006026AF">
        <w:rPr>
          <w:rFonts w:ascii="Arial" w:hAnsi="Arial" w:cs="Arial"/>
          <w:color w:val="000000"/>
          <w:sz w:val="22"/>
          <w:szCs w:val="22"/>
          <w:lang w:val="es-ES_tradnl"/>
        </w:rPr>
        <w:t xml:space="preserve"> Morel 2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Ácido Fólico 1</w:t>
      </w:r>
      <w:r w:rsidR="006026AF" w:rsidRPr="006026AF">
        <w:rPr>
          <w:rFonts w:ascii="Arial" w:hAnsi="Arial" w:cs="Arial"/>
          <w:color w:val="000000"/>
        </w:rPr>
        <w:t xml:space="preserve">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L-</w:t>
      </w:r>
      <w:proofErr w:type="spellStart"/>
      <w:r w:rsidRPr="006026AF">
        <w:rPr>
          <w:rFonts w:ascii="Arial" w:hAnsi="Arial" w:cs="Arial"/>
          <w:color w:val="000000"/>
          <w:sz w:val="22"/>
          <w:szCs w:val="22"/>
          <w:lang w:val="es-ES_tradnl"/>
        </w:rPr>
        <w:t>Asparagina</w:t>
      </w:r>
      <w:proofErr w:type="spellEnd"/>
      <w:r w:rsidRPr="006026AF">
        <w:rPr>
          <w:rFonts w:ascii="Arial" w:hAnsi="Arial" w:cs="Arial"/>
          <w:color w:val="000000"/>
          <w:sz w:val="22"/>
          <w:szCs w:val="22"/>
          <w:lang w:val="es-ES_tradnl"/>
        </w:rPr>
        <w:t xml:space="preserve"> 4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xml:space="preserve">, </w:t>
      </w:r>
      <w:r w:rsidR="0074308B" w:rsidRPr="006026AF">
        <w:rPr>
          <w:rFonts w:ascii="Arial" w:hAnsi="Arial" w:cs="Arial"/>
          <w:color w:val="000000"/>
          <w:sz w:val="22"/>
          <w:szCs w:val="22"/>
          <w:lang w:val="es-ES_tradnl"/>
        </w:rPr>
        <w:t>Cisteína</w:t>
      </w:r>
      <w:r w:rsidR="006026AF" w:rsidRPr="006026AF">
        <w:rPr>
          <w:rFonts w:ascii="Arial" w:hAnsi="Arial" w:cs="Arial"/>
          <w:color w:val="000000"/>
          <w:sz w:val="22"/>
          <w:szCs w:val="22"/>
          <w:lang w:val="es-ES_tradnl"/>
        </w:rPr>
        <w:t xml:space="preserve"> 10 mg/L, Sacarosa 30 g/L, </w:t>
      </w:r>
      <w:proofErr w:type="spellStart"/>
      <w:r w:rsidR="006026AF" w:rsidRPr="006026AF">
        <w:rPr>
          <w:rFonts w:ascii="Arial" w:hAnsi="Arial" w:cs="Arial"/>
          <w:color w:val="000000"/>
          <w:sz w:val="22"/>
          <w:szCs w:val="22"/>
          <w:lang w:val="es-ES_tradnl"/>
        </w:rPr>
        <w:t>Agar</w:t>
      </w:r>
      <w:proofErr w:type="spellEnd"/>
      <w:r w:rsidR="006026AF" w:rsidRPr="006026AF">
        <w:rPr>
          <w:rFonts w:ascii="Arial" w:hAnsi="Arial" w:cs="Arial"/>
          <w:color w:val="000000"/>
          <w:sz w:val="22"/>
          <w:szCs w:val="22"/>
          <w:lang w:val="es-ES_tradnl"/>
        </w:rPr>
        <w:t xml:space="preserve"> 5 g/L</w:t>
      </w:r>
      <w:r w:rsidRPr="006026AF">
        <w:rPr>
          <w:rFonts w:ascii="Arial" w:hAnsi="Arial" w:cs="Arial"/>
          <w:color w:val="000000"/>
          <w:sz w:val="22"/>
          <w:szCs w:val="22"/>
          <w:lang w:val="es-ES_tradnl"/>
        </w:rPr>
        <w:t>.</w:t>
      </w:r>
    </w:p>
    <w:p w:rsidR="00A573D0" w:rsidRPr="009D32A2" w:rsidRDefault="00E16413" w:rsidP="00987678">
      <w:pPr>
        <w:pStyle w:val="Cuadrculamedia1-nfasis21"/>
        <w:numPr>
          <w:ilvl w:val="0"/>
          <w:numId w:val="13"/>
        </w:numPr>
        <w:ind w:left="567" w:hanging="283"/>
        <w:jc w:val="both"/>
        <w:rPr>
          <w:b/>
          <w:i/>
          <w:sz w:val="22"/>
          <w:szCs w:val="22"/>
          <w:lang w:val="es-ES_tradnl"/>
        </w:rPr>
      </w:pPr>
      <w:r w:rsidRPr="006026AF">
        <w:rPr>
          <w:rFonts w:ascii="Arial" w:hAnsi="Arial" w:cs="Arial"/>
          <w:color w:val="000000"/>
          <w:sz w:val="22"/>
          <w:szCs w:val="22"/>
        </w:rPr>
        <w:t xml:space="preserve">Medio </w:t>
      </w:r>
      <w:r w:rsidR="0070512B" w:rsidRPr="006026AF">
        <w:rPr>
          <w:rFonts w:ascii="Arial" w:hAnsi="Arial" w:cs="Arial"/>
          <w:color w:val="000000"/>
          <w:sz w:val="22"/>
          <w:szCs w:val="22"/>
          <w:lang w:val="es-ES_tradnl"/>
        </w:rPr>
        <w:t>M&amp;S (1962),</w:t>
      </w:r>
      <w:r w:rsidRPr="006026AF">
        <w:rPr>
          <w:rFonts w:ascii="Arial" w:hAnsi="Arial" w:cs="Arial"/>
          <w:color w:val="000000"/>
          <w:sz w:val="22"/>
          <w:szCs w:val="22"/>
        </w:rPr>
        <w:t xml:space="preserve"> </w:t>
      </w:r>
      <w:proofErr w:type="spellStart"/>
      <w:r w:rsidRPr="006026AF">
        <w:rPr>
          <w:rFonts w:ascii="Arial" w:hAnsi="Arial" w:cs="Arial"/>
          <w:color w:val="000000"/>
          <w:sz w:val="22"/>
          <w:szCs w:val="22"/>
          <w:lang w:val="es-ES_tradnl"/>
        </w:rPr>
        <w:t>Tiamina</w:t>
      </w:r>
      <w:proofErr w:type="spellEnd"/>
      <w:r w:rsidRPr="006026AF">
        <w:rPr>
          <w:rFonts w:ascii="Arial" w:hAnsi="Arial" w:cs="Arial"/>
          <w:color w:val="000000"/>
          <w:sz w:val="22"/>
          <w:szCs w:val="22"/>
          <w:lang w:val="es-ES_tradnl"/>
        </w:rPr>
        <w:t xml:space="preserve"> 3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xml:space="preserve">, BAP 1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AG</w:t>
      </w:r>
      <w:r w:rsidRPr="006026AF">
        <w:rPr>
          <w:rFonts w:ascii="Arial" w:hAnsi="Arial" w:cs="Arial"/>
          <w:color w:val="000000"/>
          <w:sz w:val="22"/>
          <w:szCs w:val="22"/>
          <w:vertAlign w:val="subscript"/>
          <w:lang w:val="es-ES_tradnl"/>
        </w:rPr>
        <w:t>3</w:t>
      </w:r>
      <w:r w:rsidRPr="006026AF">
        <w:rPr>
          <w:rFonts w:ascii="Arial" w:hAnsi="Arial" w:cs="Arial"/>
          <w:color w:val="000000"/>
          <w:sz w:val="22"/>
          <w:szCs w:val="22"/>
          <w:lang w:val="es-ES_tradnl"/>
        </w:rPr>
        <w:t xml:space="preserve">  1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Pr="006026AF">
        <w:rPr>
          <w:rFonts w:ascii="Arial" w:hAnsi="Arial" w:cs="Arial"/>
          <w:color w:val="000000"/>
          <w:sz w:val="22"/>
          <w:szCs w:val="22"/>
          <w:lang w:val="es-ES_tradnl"/>
        </w:rPr>
        <w:t xml:space="preserve">, </w:t>
      </w:r>
      <w:proofErr w:type="spellStart"/>
      <w:r w:rsidRPr="006026AF">
        <w:rPr>
          <w:rFonts w:ascii="Arial" w:hAnsi="Arial" w:cs="Arial"/>
          <w:color w:val="000000"/>
          <w:sz w:val="22"/>
          <w:szCs w:val="22"/>
          <w:lang w:val="es-ES_tradnl"/>
        </w:rPr>
        <w:t>Putrescina</w:t>
      </w:r>
      <w:proofErr w:type="spellEnd"/>
      <w:r w:rsidRPr="006026AF">
        <w:rPr>
          <w:rFonts w:ascii="Arial" w:hAnsi="Arial" w:cs="Arial"/>
          <w:color w:val="000000"/>
          <w:sz w:val="22"/>
          <w:szCs w:val="22"/>
          <w:lang w:val="es-ES_tradnl"/>
        </w:rPr>
        <w:t xml:space="preserve"> 2 </w:t>
      </w:r>
      <w:proofErr w:type="spellStart"/>
      <w:r w:rsidR="006026AF" w:rsidRPr="006026AF">
        <w:rPr>
          <w:rFonts w:ascii="Arial" w:hAnsi="Arial" w:cs="Arial"/>
          <w:color w:val="000000"/>
        </w:rPr>
        <w:t>mL</w:t>
      </w:r>
      <w:proofErr w:type="spellEnd"/>
      <w:r w:rsidR="006026AF" w:rsidRPr="006026AF">
        <w:rPr>
          <w:rFonts w:ascii="Arial" w:hAnsi="Arial" w:cs="Arial"/>
          <w:color w:val="000000"/>
        </w:rPr>
        <w:t>/L</w:t>
      </w:r>
      <w:r w:rsidR="006026AF" w:rsidRPr="006026AF">
        <w:rPr>
          <w:rFonts w:ascii="Arial" w:hAnsi="Arial" w:cs="Arial"/>
          <w:color w:val="000000"/>
          <w:sz w:val="22"/>
          <w:szCs w:val="22"/>
          <w:lang w:val="es-ES_tradnl"/>
        </w:rPr>
        <w:t xml:space="preserve">, Sacarosa 30 g/L, </w:t>
      </w:r>
      <w:proofErr w:type="spellStart"/>
      <w:r w:rsidR="006026AF" w:rsidRPr="006026AF">
        <w:rPr>
          <w:rFonts w:ascii="Arial" w:hAnsi="Arial" w:cs="Arial"/>
          <w:color w:val="000000"/>
          <w:sz w:val="22"/>
          <w:szCs w:val="22"/>
          <w:lang w:val="es-ES_tradnl"/>
        </w:rPr>
        <w:t>Agar</w:t>
      </w:r>
      <w:proofErr w:type="spellEnd"/>
      <w:r w:rsidR="006026AF" w:rsidRPr="006026AF">
        <w:rPr>
          <w:rFonts w:ascii="Arial" w:hAnsi="Arial" w:cs="Arial"/>
          <w:color w:val="000000"/>
          <w:sz w:val="22"/>
          <w:szCs w:val="22"/>
          <w:lang w:val="es-ES_tradnl"/>
        </w:rPr>
        <w:t xml:space="preserve"> 5 g/L</w:t>
      </w:r>
      <w:r w:rsidRPr="006026AF">
        <w:rPr>
          <w:rFonts w:ascii="Arial" w:hAnsi="Arial" w:cs="Arial"/>
          <w:color w:val="000000"/>
          <w:sz w:val="22"/>
          <w:szCs w:val="22"/>
          <w:lang w:val="es-ES_tradnl"/>
        </w:rPr>
        <w:t xml:space="preserve">. </w:t>
      </w:r>
    </w:p>
    <w:p w:rsidR="00EA5B05" w:rsidRDefault="00EA5B05" w:rsidP="008A5C38">
      <w:pPr>
        <w:jc w:val="both"/>
        <w:rPr>
          <w:b/>
          <w:i/>
          <w:sz w:val="22"/>
          <w:szCs w:val="22"/>
          <w:lang w:val="es-ES_tradnl"/>
        </w:rPr>
      </w:pPr>
    </w:p>
    <w:p w:rsidR="002F7303" w:rsidRPr="00E53CCA" w:rsidRDefault="00A15A07" w:rsidP="008A5C38">
      <w:pPr>
        <w:jc w:val="both"/>
        <w:rPr>
          <w:b/>
          <w:i/>
          <w:sz w:val="22"/>
          <w:szCs w:val="22"/>
          <w:lang w:val="es-ES_tradnl"/>
        </w:rPr>
      </w:pPr>
      <w:r w:rsidRPr="00E53CCA">
        <w:rPr>
          <w:b/>
          <w:i/>
          <w:sz w:val="22"/>
          <w:szCs w:val="22"/>
          <w:lang w:val="es-ES_tradnl"/>
        </w:rPr>
        <w:t>E</w:t>
      </w:r>
      <w:r w:rsidR="00E53CCA">
        <w:rPr>
          <w:b/>
          <w:i/>
          <w:sz w:val="22"/>
          <w:szCs w:val="22"/>
          <w:lang w:val="es-ES_tradnl"/>
        </w:rPr>
        <w:t xml:space="preserve">xtracción y </w:t>
      </w:r>
      <w:r w:rsidRPr="00E53CCA">
        <w:rPr>
          <w:b/>
          <w:i/>
          <w:sz w:val="22"/>
          <w:szCs w:val="22"/>
          <w:lang w:val="es-ES_tradnl"/>
        </w:rPr>
        <w:t>análisis de metabolitos secundarios</w:t>
      </w:r>
    </w:p>
    <w:p w:rsidR="002F7303" w:rsidRPr="002A475E" w:rsidRDefault="002F7303" w:rsidP="008A5C38">
      <w:pPr>
        <w:jc w:val="both"/>
        <w:rPr>
          <w:rFonts w:ascii="Arial" w:hAnsi="Arial" w:cs="Arial"/>
          <w:sz w:val="22"/>
          <w:szCs w:val="22"/>
          <w:lang w:val="es-ES_tradnl"/>
        </w:rPr>
      </w:pPr>
    </w:p>
    <w:p w:rsidR="00AF663E" w:rsidRDefault="00207BF5" w:rsidP="008A5C38">
      <w:pPr>
        <w:jc w:val="both"/>
        <w:rPr>
          <w:rFonts w:ascii="Arial" w:hAnsi="Arial" w:cs="Arial"/>
          <w:color w:val="222222"/>
          <w:sz w:val="22"/>
          <w:szCs w:val="22"/>
          <w:lang w:val="es-ES_tradnl"/>
        </w:rPr>
      </w:pPr>
      <w:r>
        <w:rPr>
          <w:rFonts w:ascii="Arial" w:hAnsi="Arial" w:cs="Arial"/>
          <w:sz w:val="22"/>
          <w:szCs w:val="22"/>
          <w:lang w:val="es-ES_tradnl"/>
        </w:rPr>
        <w:t>Tubérculos</w:t>
      </w:r>
      <w:r w:rsidR="000F302C">
        <w:rPr>
          <w:rFonts w:ascii="Arial" w:hAnsi="Arial" w:cs="Arial"/>
          <w:color w:val="222222"/>
          <w:sz w:val="22"/>
          <w:szCs w:val="22"/>
          <w:lang w:val="es-ES_tradnl"/>
        </w:rPr>
        <w:t xml:space="preserve"> recolectado</w:t>
      </w:r>
      <w:r>
        <w:rPr>
          <w:rFonts w:ascii="Arial" w:hAnsi="Arial" w:cs="Arial"/>
          <w:color w:val="222222"/>
          <w:sz w:val="22"/>
          <w:szCs w:val="22"/>
          <w:lang w:val="es-ES_tradnl"/>
        </w:rPr>
        <w:t>s</w:t>
      </w:r>
      <w:r w:rsidR="00E16413">
        <w:rPr>
          <w:rFonts w:ascii="Arial" w:hAnsi="Arial" w:cs="Arial"/>
          <w:color w:val="222222"/>
          <w:sz w:val="22"/>
          <w:szCs w:val="22"/>
          <w:lang w:val="es-ES_tradnl"/>
        </w:rPr>
        <w:t xml:space="preserve"> </w:t>
      </w:r>
      <w:r w:rsidR="00AF663E" w:rsidRPr="002A475E">
        <w:rPr>
          <w:rFonts w:ascii="Arial" w:hAnsi="Arial" w:cs="Arial"/>
          <w:color w:val="222222"/>
          <w:sz w:val="22"/>
          <w:szCs w:val="22"/>
          <w:lang w:val="es-ES_tradnl"/>
        </w:rPr>
        <w:t>fue</w:t>
      </w:r>
      <w:r>
        <w:rPr>
          <w:rFonts w:ascii="Arial" w:hAnsi="Arial" w:cs="Arial"/>
          <w:color w:val="222222"/>
          <w:sz w:val="22"/>
          <w:szCs w:val="22"/>
          <w:lang w:val="es-ES_tradnl"/>
        </w:rPr>
        <w:t>ron</w:t>
      </w:r>
      <w:r w:rsidR="00AF663E" w:rsidRPr="002A475E">
        <w:rPr>
          <w:rFonts w:ascii="Arial" w:hAnsi="Arial" w:cs="Arial"/>
          <w:color w:val="222222"/>
          <w:sz w:val="22"/>
          <w:szCs w:val="22"/>
          <w:lang w:val="es-ES_tradnl"/>
        </w:rPr>
        <w:t xml:space="preserve"> lavado</w:t>
      </w:r>
      <w:r>
        <w:rPr>
          <w:rFonts w:ascii="Arial" w:hAnsi="Arial" w:cs="Arial"/>
          <w:color w:val="222222"/>
          <w:sz w:val="22"/>
          <w:szCs w:val="22"/>
          <w:lang w:val="es-ES_tradnl"/>
        </w:rPr>
        <w:t>s,</w:t>
      </w:r>
      <w:r w:rsidR="00AF663E" w:rsidRPr="002A475E">
        <w:rPr>
          <w:rFonts w:ascii="Arial" w:hAnsi="Arial" w:cs="Arial"/>
          <w:color w:val="222222"/>
          <w:sz w:val="22"/>
          <w:szCs w:val="22"/>
          <w:lang w:val="es-ES_tradnl"/>
        </w:rPr>
        <w:t xml:space="preserve"> cortado</w:t>
      </w:r>
      <w:r>
        <w:rPr>
          <w:rFonts w:ascii="Arial" w:hAnsi="Arial" w:cs="Arial"/>
          <w:color w:val="222222"/>
          <w:sz w:val="22"/>
          <w:szCs w:val="22"/>
          <w:lang w:val="es-ES_tradnl"/>
        </w:rPr>
        <w:t>s</w:t>
      </w:r>
      <w:r w:rsidR="00AF663E" w:rsidRPr="002A475E">
        <w:rPr>
          <w:rFonts w:ascii="Arial" w:hAnsi="Arial" w:cs="Arial"/>
          <w:color w:val="222222"/>
          <w:sz w:val="22"/>
          <w:szCs w:val="22"/>
          <w:lang w:val="es-ES_tradnl"/>
        </w:rPr>
        <w:t xml:space="preserve"> </w:t>
      </w:r>
      <w:r>
        <w:rPr>
          <w:rFonts w:ascii="Arial" w:hAnsi="Arial" w:cs="Arial"/>
          <w:color w:val="222222"/>
          <w:sz w:val="22"/>
          <w:szCs w:val="22"/>
          <w:lang w:val="es-ES_tradnl"/>
        </w:rPr>
        <w:t>y</w:t>
      </w:r>
      <w:r w:rsidR="00AF663E" w:rsidRPr="002A475E">
        <w:rPr>
          <w:rFonts w:ascii="Arial" w:hAnsi="Arial" w:cs="Arial"/>
          <w:color w:val="222222"/>
          <w:sz w:val="22"/>
          <w:szCs w:val="22"/>
          <w:lang w:val="es-ES_tradnl"/>
        </w:rPr>
        <w:t xml:space="preserve"> secado</w:t>
      </w:r>
      <w:r>
        <w:rPr>
          <w:rFonts w:ascii="Arial" w:hAnsi="Arial" w:cs="Arial"/>
          <w:color w:val="222222"/>
          <w:sz w:val="22"/>
          <w:szCs w:val="22"/>
          <w:lang w:val="es-ES_tradnl"/>
        </w:rPr>
        <w:t>s</w:t>
      </w:r>
      <w:r w:rsidR="00AF663E" w:rsidRPr="002A475E">
        <w:rPr>
          <w:rFonts w:ascii="Arial" w:hAnsi="Arial" w:cs="Arial"/>
          <w:color w:val="222222"/>
          <w:sz w:val="22"/>
          <w:szCs w:val="22"/>
          <w:lang w:val="es-ES_tradnl"/>
        </w:rPr>
        <w:t xml:space="preserve"> en estufa </w:t>
      </w:r>
      <w:r>
        <w:rPr>
          <w:rFonts w:ascii="Arial" w:hAnsi="Arial" w:cs="Arial"/>
          <w:color w:val="222222"/>
          <w:sz w:val="22"/>
          <w:szCs w:val="22"/>
          <w:lang w:val="es-ES_tradnl"/>
        </w:rPr>
        <w:t>con</w:t>
      </w:r>
      <w:r w:rsidR="00AF663E" w:rsidRPr="002A475E">
        <w:rPr>
          <w:rFonts w:ascii="Arial" w:hAnsi="Arial" w:cs="Arial"/>
          <w:color w:val="222222"/>
          <w:sz w:val="22"/>
          <w:szCs w:val="22"/>
          <w:lang w:val="es-ES_tradnl"/>
        </w:rPr>
        <w:t xml:space="preserve"> circula</w:t>
      </w:r>
      <w:r>
        <w:rPr>
          <w:rFonts w:ascii="Arial" w:hAnsi="Arial" w:cs="Arial"/>
          <w:color w:val="222222"/>
          <w:sz w:val="22"/>
          <w:szCs w:val="22"/>
          <w:lang w:val="es-ES_tradnl"/>
        </w:rPr>
        <w:t>ción forzada de aire</w:t>
      </w:r>
      <w:r w:rsidR="00AF663E" w:rsidRPr="002A475E">
        <w:rPr>
          <w:rFonts w:ascii="Arial" w:hAnsi="Arial" w:cs="Arial"/>
          <w:color w:val="222222"/>
          <w:sz w:val="22"/>
          <w:szCs w:val="22"/>
          <w:lang w:val="es-ES_tradnl"/>
        </w:rPr>
        <w:t xml:space="preserve"> durante 48 h</w:t>
      </w:r>
      <w:r>
        <w:rPr>
          <w:rFonts w:ascii="Arial" w:hAnsi="Arial" w:cs="Arial"/>
          <w:color w:val="222222"/>
          <w:sz w:val="22"/>
          <w:szCs w:val="22"/>
          <w:lang w:val="es-ES_tradnl"/>
        </w:rPr>
        <w:t>.</w:t>
      </w:r>
      <w:r w:rsidR="00AF663E" w:rsidRPr="002A475E">
        <w:rPr>
          <w:rFonts w:ascii="Arial" w:hAnsi="Arial" w:cs="Arial"/>
          <w:color w:val="222222"/>
          <w:sz w:val="22"/>
          <w:szCs w:val="22"/>
          <w:lang w:val="es-ES_tradnl"/>
        </w:rPr>
        <w:t xml:space="preserve"> </w:t>
      </w:r>
      <w:r>
        <w:rPr>
          <w:rFonts w:ascii="Arial" w:hAnsi="Arial" w:cs="Arial"/>
          <w:color w:val="222222"/>
          <w:sz w:val="22"/>
          <w:szCs w:val="22"/>
          <w:lang w:val="es-ES_tradnl"/>
        </w:rPr>
        <w:t xml:space="preserve">Posteriormente </w:t>
      </w:r>
      <w:r w:rsidR="00AF663E" w:rsidRPr="002A475E">
        <w:rPr>
          <w:rFonts w:ascii="Arial" w:hAnsi="Arial" w:cs="Arial"/>
          <w:color w:val="222222"/>
          <w:sz w:val="22"/>
          <w:szCs w:val="22"/>
          <w:lang w:val="es-ES_tradnl"/>
        </w:rPr>
        <w:t>fue</w:t>
      </w:r>
      <w:r>
        <w:rPr>
          <w:rFonts w:ascii="Arial" w:hAnsi="Arial" w:cs="Arial"/>
          <w:color w:val="222222"/>
          <w:sz w:val="22"/>
          <w:szCs w:val="22"/>
          <w:lang w:val="es-ES_tradnl"/>
        </w:rPr>
        <w:t>ron</w:t>
      </w:r>
      <w:r w:rsidR="00AF663E" w:rsidRPr="002A475E">
        <w:rPr>
          <w:rFonts w:ascii="Arial" w:hAnsi="Arial" w:cs="Arial"/>
          <w:color w:val="222222"/>
          <w:sz w:val="22"/>
          <w:szCs w:val="22"/>
          <w:lang w:val="es-ES_tradnl"/>
        </w:rPr>
        <w:t xml:space="preserve"> molido</w:t>
      </w:r>
      <w:r>
        <w:rPr>
          <w:rFonts w:ascii="Arial" w:hAnsi="Arial" w:cs="Arial"/>
          <w:color w:val="222222"/>
          <w:sz w:val="22"/>
          <w:szCs w:val="22"/>
          <w:lang w:val="es-ES_tradnl"/>
        </w:rPr>
        <w:t>s</w:t>
      </w:r>
      <w:r w:rsidR="00AF663E" w:rsidRPr="002A475E">
        <w:rPr>
          <w:rFonts w:ascii="Arial" w:hAnsi="Arial" w:cs="Arial"/>
          <w:color w:val="222222"/>
          <w:sz w:val="22"/>
          <w:szCs w:val="22"/>
          <w:lang w:val="es-ES_tradnl"/>
        </w:rPr>
        <w:t xml:space="preserve"> en un molino de martillos</w:t>
      </w:r>
      <w:r>
        <w:rPr>
          <w:rFonts w:ascii="Arial" w:hAnsi="Arial" w:cs="Arial"/>
          <w:color w:val="222222"/>
          <w:sz w:val="22"/>
          <w:szCs w:val="22"/>
          <w:lang w:val="es-ES_tradnl"/>
        </w:rPr>
        <w:t xml:space="preserve"> y</w:t>
      </w:r>
      <w:r w:rsidR="00AF663E" w:rsidRPr="002A475E">
        <w:rPr>
          <w:rFonts w:ascii="Arial" w:hAnsi="Arial" w:cs="Arial"/>
          <w:color w:val="222222"/>
          <w:sz w:val="22"/>
          <w:szCs w:val="22"/>
          <w:lang w:val="es-ES_tradnl"/>
        </w:rPr>
        <w:t xml:space="preserve"> </w:t>
      </w:r>
      <w:r>
        <w:rPr>
          <w:rFonts w:ascii="Arial" w:hAnsi="Arial" w:cs="Arial"/>
          <w:color w:val="222222"/>
          <w:sz w:val="22"/>
          <w:szCs w:val="22"/>
          <w:lang w:val="es-ES_tradnl"/>
        </w:rPr>
        <w:t xml:space="preserve"> se realizó la</w:t>
      </w:r>
      <w:r w:rsidR="00AF663E" w:rsidRPr="002A475E">
        <w:rPr>
          <w:rFonts w:ascii="Arial" w:hAnsi="Arial" w:cs="Arial"/>
          <w:color w:val="222222"/>
          <w:sz w:val="22"/>
          <w:szCs w:val="22"/>
          <w:lang w:val="es-ES_tradnl"/>
        </w:rPr>
        <w:t xml:space="preserve"> extracción con metanol</w:t>
      </w:r>
      <w:r>
        <w:rPr>
          <w:rFonts w:ascii="Arial" w:hAnsi="Arial" w:cs="Arial"/>
          <w:color w:val="222222"/>
          <w:sz w:val="22"/>
          <w:szCs w:val="22"/>
          <w:lang w:val="es-ES_tradnl"/>
        </w:rPr>
        <w:t>,</w:t>
      </w:r>
      <w:r w:rsidR="00AF663E" w:rsidRPr="002A475E">
        <w:rPr>
          <w:rFonts w:ascii="Arial" w:hAnsi="Arial" w:cs="Arial"/>
          <w:color w:val="222222"/>
          <w:sz w:val="22"/>
          <w:szCs w:val="22"/>
          <w:lang w:val="es-ES_tradnl"/>
        </w:rPr>
        <w:t xml:space="preserve"> por percolación exhaustiva</w:t>
      </w:r>
      <w:r>
        <w:rPr>
          <w:rFonts w:ascii="Arial" w:hAnsi="Arial" w:cs="Arial"/>
          <w:color w:val="222222"/>
          <w:sz w:val="22"/>
          <w:szCs w:val="22"/>
          <w:lang w:val="es-ES_tradnl"/>
        </w:rPr>
        <w:t>.</w:t>
      </w:r>
      <w:r w:rsidR="00AF663E" w:rsidRPr="002A475E">
        <w:rPr>
          <w:rFonts w:ascii="Arial" w:hAnsi="Arial" w:cs="Arial"/>
          <w:color w:val="222222"/>
          <w:sz w:val="22"/>
          <w:szCs w:val="22"/>
          <w:lang w:val="es-ES_tradnl"/>
        </w:rPr>
        <w:t xml:space="preserve"> </w:t>
      </w:r>
      <w:r>
        <w:rPr>
          <w:rFonts w:ascii="Arial" w:hAnsi="Arial" w:cs="Arial"/>
          <w:color w:val="222222"/>
          <w:sz w:val="22"/>
          <w:szCs w:val="22"/>
          <w:lang w:val="es-ES_tradnl"/>
        </w:rPr>
        <w:t>E</w:t>
      </w:r>
      <w:r w:rsidR="00AF663E" w:rsidRPr="002A475E">
        <w:rPr>
          <w:rFonts w:ascii="Arial" w:hAnsi="Arial" w:cs="Arial"/>
          <w:color w:val="222222"/>
          <w:sz w:val="22"/>
          <w:szCs w:val="22"/>
          <w:lang w:val="es-ES_tradnl"/>
        </w:rPr>
        <w:t>l solvente fue retir</w:t>
      </w:r>
      <w:r w:rsidR="00E53CCA">
        <w:rPr>
          <w:rFonts w:ascii="Arial" w:hAnsi="Arial" w:cs="Arial"/>
          <w:color w:val="222222"/>
          <w:sz w:val="22"/>
          <w:szCs w:val="22"/>
          <w:lang w:val="es-ES_tradnl"/>
        </w:rPr>
        <w:t xml:space="preserve">ado del extracto empleando </w:t>
      </w:r>
      <w:proofErr w:type="spellStart"/>
      <w:r w:rsidR="00E53CCA">
        <w:rPr>
          <w:rFonts w:ascii="Arial" w:hAnsi="Arial" w:cs="Arial"/>
          <w:color w:val="222222"/>
          <w:sz w:val="22"/>
          <w:szCs w:val="22"/>
          <w:lang w:val="es-ES_tradnl"/>
        </w:rPr>
        <w:t>rota</w:t>
      </w:r>
      <w:r w:rsidR="00AF663E" w:rsidRPr="002A475E">
        <w:rPr>
          <w:rFonts w:ascii="Arial" w:hAnsi="Arial" w:cs="Arial"/>
          <w:color w:val="222222"/>
          <w:sz w:val="22"/>
          <w:szCs w:val="22"/>
          <w:lang w:val="es-ES_tradnl"/>
        </w:rPr>
        <w:t>vaporador</w:t>
      </w:r>
      <w:proofErr w:type="spellEnd"/>
      <w:r w:rsidR="00AF663E" w:rsidRPr="002A475E">
        <w:rPr>
          <w:rFonts w:ascii="Arial" w:hAnsi="Arial" w:cs="Arial"/>
          <w:color w:val="222222"/>
          <w:sz w:val="22"/>
          <w:szCs w:val="22"/>
          <w:lang w:val="es-ES_tradnl"/>
        </w:rPr>
        <w:t xml:space="preserve"> rotatorio acoplado a una bomba de vacío a 38 </w:t>
      </w:r>
      <w:proofErr w:type="spellStart"/>
      <w:r w:rsidR="00AF663E" w:rsidRPr="002A475E">
        <w:rPr>
          <w:rFonts w:ascii="Arial" w:hAnsi="Arial" w:cs="Arial"/>
          <w:color w:val="222222"/>
          <w:sz w:val="22"/>
          <w:szCs w:val="22"/>
          <w:vertAlign w:val="superscript"/>
          <w:lang w:val="es-ES_tradnl"/>
        </w:rPr>
        <w:t>o</w:t>
      </w:r>
      <w:r w:rsidR="00AF663E" w:rsidRPr="002A475E">
        <w:rPr>
          <w:rFonts w:ascii="Arial" w:hAnsi="Arial" w:cs="Arial"/>
          <w:color w:val="222222"/>
          <w:sz w:val="22"/>
          <w:szCs w:val="22"/>
          <w:lang w:val="es-ES_tradnl"/>
        </w:rPr>
        <w:t>C.</w:t>
      </w:r>
      <w:proofErr w:type="spellEnd"/>
      <w:r w:rsidR="00AF663E" w:rsidRPr="002A475E">
        <w:rPr>
          <w:rFonts w:ascii="Arial" w:hAnsi="Arial" w:cs="Arial"/>
          <w:color w:val="222222"/>
          <w:sz w:val="22"/>
          <w:szCs w:val="22"/>
          <w:lang w:val="es-ES_tradnl"/>
        </w:rPr>
        <w:t xml:space="preserve"> Una vez o</w:t>
      </w:r>
      <w:r w:rsidR="00DA231E">
        <w:rPr>
          <w:rFonts w:ascii="Arial" w:hAnsi="Arial" w:cs="Arial"/>
          <w:color w:val="222222"/>
          <w:sz w:val="22"/>
          <w:szCs w:val="22"/>
          <w:lang w:val="es-ES_tradnl"/>
        </w:rPr>
        <w:t>btenido el extracto seco, se pro</w:t>
      </w:r>
      <w:r w:rsidR="00AF663E" w:rsidRPr="002A475E">
        <w:rPr>
          <w:rFonts w:ascii="Arial" w:hAnsi="Arial" w:cs="Arial"/>
          <w:color w:val="222222"/>
          <w:sz w:val="22"/>
          <w:szCs w:val="22"/>
          <w:lang w:val="es-ES_tradnl"/>
        </w:rPr>
        <w:t xml:space="preserve">cedió a la caracterización de cada uno de los extractos por la técnica de </w:t>
      </w:r>
      <w:r w:rsidR="0074308B">
        <w:rPr>
          <w:rFonts w:ascii="Arial" w:hAnsi="Arial" w:cs="Arial"/>
          <w:color w:val="222222"/>
          <w:sz w:val="22"/>
          <w:szCs w:val="22"/>
          <w:lang w:val="es-ES_tradnl"/>
        </w:rPr>
        <w:t>Cromat</w:t>
      </w:r>
      <w:r w:rsidR="00AF663E" w:rsidRPr="002A475E">
        <w:rPr>
          <w:rFonts w:ascii="Arial" w:hAnsi="Arial" w:cs="Arial"/>
          <w:color w:val="222222"/>
          <w:sz w:val="22"/>
          <w:szCs w:val="22"/>
          <w:lang w:val="es-ES_tradnl"/>
        </w:rPr>
        <w:t>ografía en cap</w:t>
      </w:r>
      <w:r w:rsidR="0074308B">
        <w:rPr>
          <w:rFonts w:ascii="Arial" w:hAnsi="Arial" w:cs="Arial"/>
          <w:color w:val="222222"/>
          <w:sz w:val="22"/>
          <w:szCs w:val="22"/>
          <w:lang w:val="es-ES_tradnl"/>
        </w:rPr>
        <w:t>a delgada (CCD)</w:t>
      </w:r>
      <w:r w:rsidR="00E53CCA">
        <w:rPr>
          <w:rFonts w:ascii="Arial" w:hAnsi="Arial" w:cs="Arial"/>
          <w:color w:val="222222"/>
          <w:sz w:val="22"/>
          <w:szCs w:val="22"/>
          <w:lang w:val="es-ES_tradnl"/>
        </w:rPr>
        <w:t>,</w:t>
      </w:r>
      <w:r w:rsidR="00AF663E" w:rsidRPr="002A475E">
        <w:rPr>
          <w:rFonts w:ascii="Arial" w:hAnsi="Arial" w:cs="Arial"/>
          <w:color w:val="222222"/>
          <w:sz w:val="22"/>
          <w:szCs w:val="22"/>
          <w:lang w:val="es-ES_tradnl"/>
        </w:rPr>
        <w:t xml:space="preserve"> sobre silica gel 60 GF</w:t>
      </w:r>
      <w:r w:rsidR="00AF663E" w:rsidRPr="002A475E">
        <w:rPr>
          <w:rFonts w:ascii="Arial" w:hAnsi="Arial" w:cs="Arial"/>
          <w:color w:val="222222"/>
          <w:sz w:val="22"/>
          <w:szCs w:val="22"/>
          <w:vertAlign w:val="subscript"/>
          <w:lang w:val="es-ES_tradnl"/>
        </w:rPr>
        <w:t>254</w:t>
      </w:r>
      <w:r w:rsidR="00AF663E" w:rsidRPr="002A475E">
        <w:rPr>
          <w:rFonts w:ascii="Arial" w:hAnsi="Arial" w:cs="Arial"/>
          <w:color w:val="222222"/>
          <w:sz w:val="22"/>
          <w:szCs w:val="22"/>
          <w:lang w:val="es-ES_tradnl"/>
        </w:rPr>
        <w:t>, empl</w:t>
      </w:r>
      <w:r w:rsidR="00E53CCA">
        <w:rPr>
          <w:rFonts w:ascii="Arial" w:hAnsi="Arial" w:cs="Arial"/>
          <w:color w:val="222222"/>
          <w:sz w:val="22"/>
          <w:szCs w:val="22"/>
          <w:lang w:val="es-ES_tradnl"/>
        </w:rPr>
        <w:t>e</w:t>
      </w:r>
      <w:r w:rsidR="00AF663E" w:rsidRPr="002A475E">
        <w:rPr>
          <w:rFonts w:ascii="Arial" w:hAnsi="Arial" w:cs="Arial"/>
          <w:color w:val="222222"/>
          <w:sz w:val="22"/>
          <w:szCs w:val="22"/>
          <w:lang w:val="es-ES_tradnl"/>
        </w:rPr>
        <w:t>a</w:t>
      </w:r>
      <w:r>
        <w:rPr>
          <w:rFonts w:ascii="Arial" w:hAnsi="Arial" w:cs="Arial"/>
          <w:color w:val="222222"/>
          <w:sz w:val="22"/>
          <w:szCs w:val="22"/>
          <w:lang w:val="es-ES_tradnl"/>
        </w:rPr>
        <w:t>ndo</w:t>
      </w:r>
      <w:r w:rsidR="00AF663E" w:rsidRPr="002A475E">
        <w:rPr>
          <w:rFonts w:ascii="Arial" w:hAnsi="Arial" w:cs="Arial"/>
          <w:color w:val="222222"/>
          <w:sz w:val="22"/>
          <w:szCs w:val="22"/>
          <w:lang w:val="es-ES_tradnl"/>
        </w:rPr>
        <w:t xml:space="preserve"> las siguientes fases móviles:</w:t>
      </w:r>
      <w:r w:rsidR="00C86816" w:rsidRPr="002A475E">
        <w:rPr>
          <w:rFonts w:ascii="Arial" w:hAnsi="Arial" w:cs="Arial"/>
          <w:color w:val="222222"/>
          <w:sz w:val="22"/>
          <w:szCs w:val="22"/>
          <w:lang w:val="es-ES_tradnl"/>
        </w:rPr>
        <w:t xml:space="preserve"> </w:t>
      </w:r>
    </w:p>
    <w:p w:rsidR="00E16413" w:rsidRPr="00E16413" w:rsidRDefault="00E16413" w:rsidP="008A5C38">
      <w:pPr>
        <w:jc w:val="both"/>
        <w:rPr>
          <w:rFonts w:ascii="Arial" w:hAnsi="Arial" w:cs="Arial"/>
          <w:color w:val="FF0000"/>
          <w:sz w:val="22"/>
          <w:szCs w:val="22"/>
          <w:lang w:val="es-ES_tradnl"/>
        </w:rPr>
      </w:pPr>
    </w:p>
    <w:p w:rsidR="00E16413" w:rsidRPr="002E0BBD" w:rsidRDefault="00E16413" w:rsidP="00987678">
      <w:pPr>
        <w:pStyle w:val="Cuadrculamedia1-nfasis21"/>
        <w:numPr>
          <w:ilvl w:val="0"/>
          <w:numId w:val="14"/>
        </w:numPr>
        <w:ind w:left="993" w:hanging="851"/>
        <w:jc w:val="both"/>
        <w:rPr>
          <w:rFonts w:ascii="Arial" w:hAnsi="Arial" w:cs="Arial"/>
          <w:color w:val="000000"/>
          <w:sz w:val="22"/>
          <w:szCs w:val="22"/>
          <w:lang w:val="es-ES_tradnl"/>
        </w:rPr>
      </w:pPr>
      <w:r w:rsidRPr="002E0BBD">
        <w:rPr>
          <w:rFonts w:ascii="Arial" w:hAnsi="Arial" w:cs="Arial"/>
          <w:color w:val="000000"/>
          <w:sz w:val="22"/>
          <w:szCs w:val="22"/>
          <w:lang w:val="es-ES_tradnl"/>
        </w:rPr>
        <w:t>Metanol: Cloroformo: Ácido Acético. 6:6:1,</w:t>
      </w:r>
    </w:p>
    <w:p w:rsidR="00E16413" w:rsidRPr="004C0D4A" w:rsidRDefault="00E16413" w:rsidP="00987678">
      <w:pPr>
        <w:pStyle w:val="Cuadrculamedia1-nfasis21"/>
        <w:numPr>
          <w:ilvl w:val="0"/>
          <w:numId w:val="14"/>
        </w:numPr>
        <w:ind w:left="993" w:hanging="851"/>
        <w:jc w:val="both"/>
        <w:rPr>
          <w:rFonts w:ascii="Arial" w:hAnsi="Arial" w:cs="Arial"/>
          <w:color w:val="000000"/>
          <w:sz w:val="22"/>
          <w:szCs w:val="22"/>
          <w:lang w:val="es-ES_tradnl"/>
        </w:rPr>
      </w:pPr>
      <w:r w:rsidRPr="004C0D4A">
        <w:rPr>
          <w:rFonts w:ascii="Arial" w:hAnsi="Arial" w:cs="Arial"/>
          <w:color w:val="000000"/>
          <w:sz w:val="22"/>
          <w:szCs w:val="22"/>
          <w:lang w:val="es-ES_tradnl"/>
        </w:rPr>
        <w:t>Acetato de etilo: Ácido fórmico: Ácido glacial acético: Agua.  100:11:11:27,</w:t>
      </w:r>
    </w:p>
    <w:p w:rsidR="00E16413" w:rsidRPr="004C0D4A" w:rsidRDefault="00E16413" w:rsidP="00987678">
      <w:pPr>
        <w:pStyle w:val="Cuadrculamedia1-nfasis21"/>
        <w:numPr>
          <w:ilvl w:val="0"/>
          <w:numId w:val="14"/>
        </w:numPr>
        <w:ind w:left="993" w:hanging="851"/>
        <w:jc w:val="both"/>
        <w:rPr>
          <w:rFonts w:ascii="Arial" w:hAnsi="Arial" w:cs="Arial"/>
          <w:color w:val="000000"/>
          <w:sz w:val="22"/>
          <w:szCs w:val="22"/>
          <w:lang w:val="es-ES_tradnl"/>
        </w:rPr>
      </w:pPr>
      <w:r w:rsidRPr="004C0D4A">
        <w:rPr>
          <w:rFonts w:ascii="Arial" w:hAnsi="Arial" w:cs="Arial"/>
          <w:color w:val="000000"/>
          <w:sz w:val="22"/>
          <w:szCs w:val="22"/>
          <w:lang w:val="es-ES_tradnl"/>
        </w:rPr>
        <w:t>Cloroformo: Acetato de etilo 4:1,</w:t>
      </w:r>
    </w:p>
    <w:p w:rsidR="00E16413" w:rsidRPr="004C0D4A" w:rsidRDefault="00E16413" w:rsidP="00987678">
      <w:pPr>
        <w:pStyle w:val="Cuadrculamedia1-nfasis21"/>
        <w:numPr>
          <w:ilvl w:val="0"/>
          <w:numId w:val="14"/>
        </w:numPr>
        <w:ind w:left="993" w:hanging="851"/>
        <w:jc w:val="both"/>
        <w:rPr>
          <w:rFonts w:ascii="Arial" w:hAnsi="Arial" w:cs="Arial"/>
          <w:color w:val="000000"/>
          <w:sz w:val="22"/>
          <w:szCs w:val="22"/>
          <w:lang w:val="es-ES_tradnl"/>
        </w:rPr>
      </w:pPr>
      <w:r w:rsidRPr="004C0D4A">
        <w:rPr>
          <w:rFonts w:ascii="Arial" w:hAnsi="Arial" w:cs="Arial"/>
          <w:color w:val="000000"/>
          <w:sz w:val="22"/>
          <w:szCs w:val="22"/>
          <w:lang w:val="es-ES_tradnl"/>
        </w:rPr>
        <w:t>Metanol: Cloroformo: Ácido Acético 7:3:1,</w:t>
      </w:r>
    </w:p>
    <w:p w:rsidR="00E16413" w:rsidRPr="004C0D4A" w:rsidRDefault="00E16413" w:rsidP="00987678">
      <w:pPr>
        <w:pStyle w:val="Cuadrculamedia1-nfasis21"/>
        <w:numPr>
          <w:ilvl w:val="0"/>
          <w:numId w:val="14"/>
        </w:numPr>
        <w:ind w:left="993" w:hanging="851"/>
        <w:jc w:val="both"/>
        <w:rPr>
          <w:rFonts w:ascii="Arial" w:hAnsi="Arial" w:cs="Arial"/>
          <w:color w:val="000000"/>
          <w:sz w:val="22"/>
          <w:szCs w:val="22"/>
          <w:lang w:val="es-ES_tradnl"/>
        </w:rPr>
      </w:pPr>
      <w:r w:rsidRPr="004C0D4A">
        <w:rPr>
          <w:rFonts w:ascii="Arial" w:hAnsi="Arial" w:cs="Arial"/>
          <w:color w:val="000000"/>
          <w:sz w:val="22"/>
          <w:szCs w:val="22"/>
          <w:lang w:val="es-ES_tradnl"/>
        </w:rPr>
        <w:t>Acetato de etilo: Metanol: Ácido fórmico: Ácido glacial acético  100: 27: 11:11,</w:t>
      </w:r>
    </w:p>
    <w:p w:rsidR="001012ED" w:rsidRPr="004C0D4A" w:rsidRDefault="00E16413" w:rsidP="00987678">
      <w:pPr>
        <w:pStyle w:val="Cuadrculamedia1-nfasis21"/>
        <w:numPr>
          <w:ilvl w:val="0"/>
          <w:numId w:val="14"/>
        </w:numPr>
        <w:ind w:left="993" w:hanging="851"/>
        <w:jc w:val="both"/>
        <w:rPr>
          <w:rFonts w:ascii="Arial" w:hAnsi="Arial" w:cs="Arial"/>
          <w:color w:val="000000"/>
          <w:sz w:val="22"/>
          <w:szCs w:val="22"/>
          <w:lang w:val="es-ES_tradnl"/>
        </w:rPr>
      </w:pPr>
      <w:r w:rsidRPr="004C0D4A">
        <w:rPr>
          <w:rFonts w:ascii="Arial" w:hAnsi="Arial" w:cs="Arial"/>
          <w:color w:val="000000"/>
          <w:sz w:val="22"/>
          <w:szCs w:val="22"/>
          <w:lang w:val="es-ES_tradnl"/>
        </w:rPr>
        <w:t xml:space="preserve">Metanol: Cloroformo  9:1. </w:t>
      </w:r>
    </w:p>
    <w:p w:rsidR="001012ED" w:rsidRPr="004C0D4A" w:rsidRDefault="001012ED" w:rsidP="008A5C38">
      <w:pPr>
        <w:jc w:val="both"/>
        <w:rPr>
          <w:rFonts w:ascii="Arial" w:hAnsi="Arial" w:cs="Arial"/>
          <w:color w:val="000000"/>
          <w:sz w:val="22"/>
          <w:szCs w:val="22"/>
          <w:lang w:val="es-ES_tradnl"/>
        </w:rPr>
      </w:pPr>
    </w:p>
    <w:p w:rsidR="00E16413" w:rsidRPr="004C0D4A" w:rsidRDefault="001012ED" w:rsidP="008A5C38">
      <w:pPr>
        <w:jc w:val="both"/>
        <w:rPr>
          <w:rFonts w:ascii="Arial" w:hAnsi="Arial" w:cs="Arial"/>
          <w:color w:val="000000"/>
          <w:sz w:val="22"/>
          <w:szCs w:val="22"/>
          <w:lang w:val="es-ES_tradnl"/>
        </w:rPr>
      </w:pPr>
      <w:r w:rsidRPr="004C0D4A">
        <w:rPr>
          <w:rFonts w:ascii="Arial" w:hAnsi="Arial" w:cs="Arial"/>
          <w:color w:val="000000"/>
          <w:sz w:val="22"/>
          <w:szCs w:val="22"/>
          <w:lang w:val="es-ES_tradnl"/>
        </w:rPr>
        <w:t>Las placas s</w:t>
      </w:r>
      <w:r w:rsidR="00E16413" w:rsidRPr="004C0D4A">
        <w:rPr>
          <w:rFonts w:ascii="Arial" w:hAnsi="Arial" w:cs="Arial"/>
          <w:color w:val="000000"/>
          <w:sz w:val="22"/>
          <w:szCs w:val="22"/>
          <w:lang w:val="es-ES_tradnl"/>
        </w:rPr>
        <w:t>e revel</w:t>
      </w:r>
      <w:r w:rsidRPr="004C0D4A">
        <w:rPr>
          <w:rFonts w:ascii="Arial" w:hAnsi="Arial" w:cs="Arial"/>
          <w:color w:val="000000"/>
          <w:sz w:val="22"/>
          <w:szCs w:val="22"/>
          <w:lang w:val="es-ES_tradnl"/>
        </w:rPr>
        <w:t>aron</w:t>
      </w:r>
      <w:r w:rsidR="00E16413" w:rsidRPr="004C0D4A">
        <w:rPr>
          <w:rFonts w:ascii="Arial" w:hAnsi="Arial" w:cs="Arial"/>
          <w:color w:val="000000"/>
          <w:sz w:val="22"/>
          <w:szCs w:val="22"/>
          <w:lang w:val="es-ES_tradnl"/>
        </w:rPr>
        <w:t xml:space="preserve"> con </w:t>
      </w:r>
      <w:r w:rsidRPr="004C0D4A">
        <w:rPr>
          <w:rFonts w:ascii="Arial" w:hAnsi="Arial" w:cs="Arial"/>
          <w:color w:val="000000"/>
          <w:sz w:val="22"/>
          <w:szCs w:val="22"/>
          <w:lang w:val="es-ES_tradnl"/>
        </w:rPr>
        <w:t xml:space="preserve">los reactivos de </w:t>
      </w:r>
      <w:proofErr w:type="spellStart"/>
      <w:r w:rsidR="00EA5B05">
        <w:rPr>
          <w:rFonts w:ascii="Arial" w:hAnsi="Arial" w:cs="Arial"/>
          <w:color w:val="000000"/>
          <w:sz w:val="22"/>
          <w:szCs w:val="22"/>
          <w:lang w:val="es-ES_tradnl"/>
        </w:rPr>
        <w:t>Godí</w:t>
      </w:r>
      <w:r w:rsidR="00E16413" w:rsidRPr="004C0D4A">
        <w:rPr>
          <w:rFonts w:ascii="Arial" w:hAnsi="Arial" w:cs="Arial"/>
          <w:color w:val="000000"/>
          <w:sz w:val="22"/>
          <w:szCs w:val="22"/>
          <w:lang w:val="es-ES_tradnl"/>
        </w:rPr>
        <w:t>n</w:t>
      </w:r>
      <w:proofErr w:type="spellEnd"/>
      <w:r w:rsidR="00E16413" w:rsidRPr="004C0D4A">
        <w:rPr>
          <w:rFonts w:ascii="Arial" w:hAnsi="Arial" w:cs="Arial"/>
          <w:color w:val="000000"/>
          <w:sz w:val="22"/>
          <w:szCs w:val="22"/>
          <w:lang w:val="es-ES_tradnl"/>
        </w:rPr>
        <w:t xml:space="preserve"> (Vainillina en etanol, H</w:t>
      </w:r>
      <w:r w:rsidR="00E16413" w:rsidRPr="004C0D4A">
        <w:rPr>
          <w:rFonts w:ascii="Arial" w:hAnsi="Arial" w:cs="Arial"/>
          <w:color w:val="000000"/>
          <w:sz w:val="22"/>
          <w:szCs w:val="22"/>
          <w:vertAlign w:val="subscript"/>
          <w:lang w:val="es-ES_tradnl"/>
        </w:rPr>
        <w:t>2</w:t>
      </w:r>
      <w:r w:rsidR="00E16413" w:rsidRPr="004C0D4A">
        <w:rPr>
          <w:rFonts w:ascii="Arial" w:hAnsi="Arial" w:cs="Arial"/>
          <w:color w:val="000000"/>
          <w:sz w:val="22"/>
          <w:szCs w:val="22"/>
          <w:lang w:val="es-ES_tradnl"/>
        </w:rPr>
        <w:t>SO</w:t>
      </w:r>
      <w:r w:rsidR="00E16413" w:rsidRPr="004C0D4A">
        <w:rPr>
          <w:rFonts w:ascii="Arial" w:hAnsi="Arial" w:cs="Arial"/>
          <w:color w:val="000000"/>
          <w:sz w:val="22"/>
          <w:szCs w:val="22"/>
          <w:vertAlign w:val="subscript"/>
          <w:lang w:val="es-ES_tradnl"/>
        </w:rPr>
        <w:t>4</w:t>
      </w:r>
      <w:r w:rsidR="00E16413" w:rsidRPr="004C0D4A">
        <w:rPr>
          <w:rFonts w:ascii="Arial" w:hAnsi="Arial" w:cs="Arial"/>
          <w:color w:val="000000"/>
          <w:sz w:val="22"/>
          <w:szCs w:val="22"/>
          <w:lang w:val="es-ES_tradnl"/>
        </w:rPr>
        <w:t xml:space="preserve"> en etanol)</w:t>
      </w:r>
      <w:r w:rsidRPr="004C0D4A">
        <w:rPr>
          <w:rFonts w:ascii="Arial" w:hAnsi="Arial" w:cs="Arial"/>
          <w:color w:val="000000"/>
          <w:sz w:val="22"/>
          <w:szCs w:val="22"/>
          <w:lang w:val="es-ES_tradnl"/>
        </w:rPr>
        <w:t xml:space="preserve"> y </w:t>
      </w:r>
      <w:proofErr w:type="spellStart"/>
      <w:r w:rsidRPr="004C0D4A">
        <w:rPr>
          <w:rFonts w:ascii="Arial" w:hAnsi="Arial" w:cs="Arial"/>
          <w:color w:val="000000"/>
          <w:sz w:val="22"/>
          <w:szCs w:val="22"/>
          <w:lang w:val="es-ES_tradnl"/>
        </w:rPr>
        <w:t>anisaldehído</w:t>
      </w:r>
      <w:proofErr w:type="spellEnd"/>
      <w:r w:rsidRPr="004C0D4A">
        <w:rPr>
          <w:rFonts w:ascii="Arial" w:hAnsi="Arial" w:cs="Arial"/>
          <w:color w:val="000000"/>
          <w:sz w:val="22"/>
          <w:szCs w:val="22"/>
          <w:lang w:val="es-ES_tradnl"/>
        </w:rPr>
        <w:t>/ H</w:t>
      </w:r>
      <w:r w:rsidRPr="004C0D4A">
        <w:rPr>
          <w:rFonts w:ascii="Arial" w:hAnsi="Arial" w:cs="Arial"/>
          <w:color w:val="000000"/>
          <w:sz w:val="22"/>
          <w:szCs w:val="22"/>
          <w:vertAlign w:val="subscript"/>
          <w:lang w:val="es-ES_tradnl"/>
        </w:rPr>
        <w:t>2</w:t>
      </w:r>
      <w:r w:rsidRPr="004C0D4A">
        <w:rPr>
          <w:rFonts w:ascii="Arial" w:hAnsi="Arial" w:cs="Arial"/>
          <w:color w:val="000000"/>
          <w:sz w:val="22"/>
          <w:szCs w:val="22"/>
          <w:lang w:val="es-ES_tradnl"/>
        </w:rPr>
        <w:t>SO</w:t>
      </w:r>
      <w:r w:rsidRPr="004C0D4A">
        <w:rPr>
          <w:rFonts w:ascii="Arial" w:hAnsi="Arial" w:cs="Arial"/>
          <w:color w:val="000000"/>
          <w:sz w:val="22"/>
          <w:szCs w:val="22"/>
          <w:vertAlign w:val="subscript"/>
          <w:lang w:val="es-ES_tradnl"/>
        </w:rPr>
        <w:t>4</w:t>
      </w:r>
      <w:r w:rsidR="00E16413" w:rsidRPr="004C0D4A">
        <w:rPr>
          <w:rFonts w:ascii="Arial" w:hAnsi="Arial" w:cs="Arial"/>
          <w:color w:val="000000"/>
          <w:sz w:val="22"/>
          <w:szCs w:val="22"/>
          <w:lang w:val="es-ES_tradnl"/>
        </w:rPr>
        <w:t>.</w:t>
      </w:r>
    </w:p>
    <w:p w:rsidR="00BF7B83" w:rsidRDefault="00BF7B83" w:rsidP="008A5C38">
      <w:pPr>
        <w:spacing w:line="276" w:lineRule="auto"/>
        <w:jc w:val="both"/>
        <w:rPr>
          <w:rFonts w:ascii="Arial" w:hAnsi="Arial" w:cs="Arial"/>
          <w:sz w:val="22"/>
          <w:szCs w:val="22"/>
          <w:lang w:val="es-ES_tradnl"/>
        </w:rPr>
      </w:pPr>
    </w:p>
    <w:p w:rsidR="006528A4" w:rsidRDefault="006528A4" w:rsidP="006528A4">
      <w:pPr>
        <w:spacing w:line="276" w:lineRule="auto"/>
        <w:jc w:val="both"/>
      </w:pPr>
      <w:r w:rsidRPr="003E1291">
        <w:rPr>
          <w:b/>
        </w:rPr>
        <w:t>Tabla 1</w:t>
      </w:r>
      <w:r w:rsidR="002E0BBD">
        <w:rPr>
          <w:b/>
        </w:rPr>
        <w:t>.</w:t>
      </w:r>
      <w:r w:rsidRPr="003E1291">
        <w:rPr>
          <w:b/>
        </w:rPr>
        <w:t xml:space="preserve"> </w:t>
      </w:r>
      <w:r w:rsidRPr="003E1291">
        <w:t>Especies silvestres utilizadas para extracción</w:t>
      </w:r>
      <w:r>
        <w:t xml:space="preserve"> (Diferentes colectas).</w:t>
      </w:r>
    </w:p>
    <w:p w:rsidR="006528A4" w:rsidRPr="003E1291" w:rsidRDefault="006528A4" w:rsidP="006528A4">
      <w:pPr>
        <w:spacing w:line="276" w:lineRule="auto"/>
        <w:jc w:val="both"/>
      </w:pPr>
    </w:p>
    <w:tbl>
      <w:tblPr>
        <w:tblW w:w="3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2580"/>
      </w:tblGrid>
      <w:tr w:rsidR="00AF663E" w:rsidRPr="002A475E" w:rsidTr="00104E9D">
        <w:tc>
          <w:tcPr>
            <w:tcW w:w="1305" w:type="dxa"/>
            <w:shd w:val="clear" w:color="auto" w:fill="auto"/>
            <w:vAlign w:val="center"/>
          </w:tcPr>
          <w:p w:rsidR="00AF663E" w:rsidRPr="004C0D4A" w:rsidRDefault="00AF663E" w:rsidP="006528A4">
            <w:pPr>
              <w:rPr>
                <w:rFonts w:ascii="Arial" w:hAnsi="Arial" w:cs="Arial"/>
                <w:b/>
                <w:lang w:val="es-ES_tradnl"/>
              </w:rPr>
            </w:pPr>
            <w:r w:rsidRPr="004C0D4A">
              <w:rPr>
                <w:rFonts w:ascii="Arial" w:hAnsi="Arial" w:cs="Arial"/>
                <w:b/>
                <w:lang w:val="es-ES_tradnl"/>
              </w:rPr>
              <w:t>Muestra</w:t>
            </w:r>
            <w:r w:rsidR="0022339B" w:rsidRPr="004C0D4A">
              <w:rPr>
                <w:rFonts w:ascii="Arial" w:hAnsi="Arial" w:cs="Arial"/>
                <w:b/>
                <w:lang w:val="es-ES_tradnl"/>
              </w:rPr>
              <w:t>s</w:t>
            </w:r>
          </w:p>
        </w:tc>
        <w:tc>
          <w:tcPr>
            <w:tcW w:w="2580" w:type="dxa"/>
            <w:shd w:val="clear" w:color="auto" w:fill="auto"/>
            <w:vAlign w:val="center"/>
          </w:tcPr>
          <w:p w:rsidR="00AF663E" w:rsidRPr="004C0D4A" w:rsidRDefault="00BD34F3" w:rsidP="008A5C38">
            <w:pPr>
              <w:jc w:val="center"/>
              <w:rPr>
                <w:rFonts w:ascii="Arial" w:hAnsi="Arial" w:cs="Arial"/>
                <w:b/>
                <w:lang w:val="es-ES_tradnl"/>
              </w:rPr>
            </w:pPr>
            <w:r w:rsidRPr="004C0D4A">
              <w:rPr>
                <w:rFonts w:ascii="Arial" w:hAnsi="Arial" w:cs="Arial"/>
                <w:b/>
                <w:lang w:val="es-ES_tradnl"/>
              </w:rPr>
              <w:t xml:space="preserve">Tubérculo </w:t>
            </w:r>
            <w:r w:rsidR="00AF663E" w:rsidRPr="004C0D4A">
              <w:rPr>
                <w:rFonts w:ascii="Arial" w:hAnsi="Arial" w:cs="Arial"/>
                <w:b/>
                <w:lang w:val="es-ES_tradnl"/>
              </w:rPr>
              <w:t>seleccionado</w:t>
            </w:r>
          </w:p>
        </w:tc>
      </w:tr>
      <w:tr w:rsidR="00AF663E" w:rsidRPr="002A475E" w:rsidTr="00104E9D">
        <w:tc>
          <w:tcPr>
            <w:tcW w:w="1305"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M1</w:t>
            </w:r>
          </w:p>
        </w:tc>
        <w:tc>
          <w:tcPr>
            <w:tcW w:w="2580"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 xml:space="preserve">Dioscorea </w:t>
            </w:r>
            <w:proofErr w:type="spellStart"/>
            <w:r w:rsidRPr="004C0D4A">
              <w:rPr>
                <w:rFonts w:ascii="Arial" w:hAnsi="Arial" w:cs="Arial"/>
                <w:i/>
                <w:lang w:val="es-ES_tradnl"/>
              </w:rPr>
              <w:t>lehmannii</w:t>
            </w:r>
            <w:proofErr w:type="spellEnd"/>
            <w:r w:rsidRPr="004C0D4A">
              <w:rPr>
                <w:rFonts w:ascii="Arial" w:hAnsi="Arial" w:cs="Arial"/>
                <w:i/>
                <w:lang w:val="es-ES_tradnl"/>
              </w:rPr>
              <w:t xml:space="preserve"> I</w:t>
            </w:r>
          </w:p>
        </w:tc>
      </w:tr>
      <w:tr w:rsidR="00AF663E" w:rsidRPr="002A475E" w:rsidTr="00104E9D">
        <w:tc>
          <w:tcPr>
            <w:tcW w:w="1305"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M2</w:t>
            </w:r>
          </w:p>
        </w:tc>
        <w:tc>
          <w:tcPr>
            <w:tcW w:w="2580"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 xml:space="preserve">Dioscorea </w:t>
            </w:r>
            <w:proofErr w:type="spellStart"/>
            <w:r w:rsidRPr="004C0D4A">
              <w:rPr>
                <w:rFonts w:ascii="Arial" w:hAnsi="Arial" w:cs="Arial"/>
                <w:i/>
                <w:lang w:val="es-ES_tradnl"/>
              </w:rPr>
              <w:t>lehmannii</w:t>
            </w:r>
            <w:proofErr w:type="spellEnd"/>
            <w:r w:rsidRPr="004C0D4A">
              <w:rPr>
                <w:rFonts w:ascii="Arial" w:hAnsi="Arial" w:cs="Arial"/>
                <w:i/>
                <w:lang w:val="es-ES_tradnl"/>
              </w:rPr>
              <w:t xml:space="preserve"> II</w:t>
            </w:r>
          </w:p>
        </w:tc>
      </w:tr>
      <w:tr w:rsidR="00AF663E" w:rsidRPr="002A475E" w:rsidTr="00104E9D">
        <w:tc>
          <w:tcPr>
            <w:tcW w:w="1305"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M3</w:t>
            </w:r>
          </w:p>
        </w:tc>
        <w:tc>
          <w:tcPr>
            <w:tcW w:w="2580"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 xml:space="preserve">Dioscorea </w:t>
            </w:r>
            <w:proofErr w:type="spellStart"/>
            <w:r w:rsidRPr="004C0D4A">
              <w:rPr>
                <w:rFonts w:ascii="Arial" w:hAnsi="Arial" w:cs="Arial"/>
                <w:i/>
                <w:lang w:val="es-ES_tradnl"/>
              </w:rPr>
              <w:t>lehmannii</w:t>
            </w:r>
            <w:proofErr w:type="spellEnd"/>
            <w:r w:rsidRPr="004C0D4A">
              <w:rPr>
                <w:rFonts w:ascii="Arial" w:hAnsi="Arial" w:cs="Arial"/>
                <w:i/>
                <w:lang w:val="es-ES_tradnl"/>
              </w:rPr>
              <w:t xml:space="preserve"> III</w:t>
            </w:r>
          </w:p>
        </w:tc>
      </w:tr>
      <w:tr w:rsidR="00AF663E" w:rsidRPr="002A475E" w:rsidTr="00104E9D">
        <w:tc>
          <w:tcPr>
            <w:tcW w:w="1305"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M4</w:t>
            </w:r>
          </w:p>
        </w:tc>
        <w:tc>
          <w:tcPr>
            <w:tcW w:w="2580"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 xml:space="preserve">Dioscorea </w:t>
            </w:r>
            <w:proofErr w:type="spellStart"/>
            <w:r w:rsidRPr="004C0D4A">
              <w:rPr>
                <w:rFonts w:ascii="Arial" w:hAnsi="Arial" w:cs="Arial"/>
                <w:i/>
                <w:lang w:val="es-ES_tradnl"/>
              </w:rPr>
              <w:t>coriacea</w:t>
            </w:r>
            <w:proofErr w:type="spellEnd"/>
            <w:r w:rsidRPr="004C0D4A">
              <w:rPr>
                <w:rFonts w:ascii="Arial" w:hAnsi="Arial" w:cs="Arial"/>
                <w:i/>
                <w:lang w:val="es-ES_tradnl"/>
              </w:rPr>
              <w:t xml:space="preserve"> I</w:t>
            </w:r>
          </w:p>
        </w:tc>
      </w:tr>
      <w:tr w:rsidR="00AF663E" w:rsidRPr="002A475E" w:rsidTr="00104E9D">
        <w:tc>
          <w:tcPr>
            <w:tcW w:w="1305"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M5</w:t>
            </w:r>
          </w:p>
        </w:tc>
        <w:tc>
          <w:tcPr>
            <w:tcW w:w="2580"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 xml:space="preserve">Dioscorea </w:t>
            </w:r>
            <w:proofErr w:type="spellStart"/>
            <w:r w:rsidRPr="004C0D4A">
              <w:rPr>
                <w:rFonts w:ascii="Arial" w:hAnsi="Arial" w:cs="Arial"/>
                <w:i/>
                <w:lang w:val="es-ES_tradnl"/>
              </w:rPr>
              <w:t>coriacea</w:t>
            </w:r>
            <w:proofErr w:type="spellEnd"/>
            <w:r w:rsidRPr="004C0D4A">
              <w:rPr>
                <w:rFonts w:ascii="Arial" w:hAnsi="Arial" w:cs="Arial"/>
                <w:i/>
                <w:lang w:val="es-ES_tradnl"/>
              </w:rPr>
              <w:t xml:space="preserve"> II</w:t>
            </w:r>
          </w:p>
        </w:tc>
      </w:tr>
      <w:tr w:rsidR="00AF663E" w:rsidRPr="002A475E" w:rsidTr="00104E9D">
        <w:tc>
          <w:tcPr>
            <w:tcW w:w="1305"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M6</w:t>
            </w:r>
          </w:p>
        </w:tc>
        <w:tc>
          <w:tcPr>
            <w:tcW w:w="2580" w:type="dxa"/>
            <w:shd w:val="clear" w:color="auto" w:fill="auto"/>
          </w:tcPr>
          <w:p w:rsidR="00AF663E" w:rsidRPr="004C0D4A" w:rsidRDefault="00AF663E" w:rsidP="008A5C38">
            <w:pPr>
              <w:jc w:val="center"/>
              <w:rPr>
                <w:rFonts w:ascii="Arial" w:hAnsi="Arial" w:cs="Arial"/>
                <w:i/>
                <w:lang w:val="es-ES_tradnl"/>
              </w:rPr>
            </w:pPr>
            <w:r w:rsidRPr="004C0D4A">
              <w:rPr>
                <w:rFonts w:ascii="Arial" w:hAnsi="Arial" w:cs="Arial"/>
                <w:i/>
                <w:lang w:val="es-ES_tradnl"/>
              </w:rPr>
              <w:t xml:space="preserve">Dioscorea </w:t>
            </w:r>
            <w:proofErr w:type="spellStart"/>
            <w:r w:rsidRPr="004C0D4A">
              <w:rPr>
                <w:rFonts w:ascii="Arial" w:hAnsi="Arial" w:cs="Arial"/>
                <w:i/>
                <w:lang w:val="es-ES_tradnl"/>
              </w:rPr>
              <w:t>polygonoides</w:t>
            </w:r>
            <w:proofErr w:type="spellEnd"/>
          </w:p>
        </w:tc>
      </w:tr>
    </w:tbl>
    <w:p w:rsidR="00BE0C96" w:rsidRDefault="00BE0C96" w:rsidP="008A5C38">
      <w:pPr>
        <w:pStyle w:val="Cuadrculamedia1-nfasis21"/>
        <w:tabs>
          <w:tab w:val="left" w:pos="0"/>
        </w:tabs>
        <w:ind w:left="0"/>
        <w:rPr>
          <w:rFonts w:ascii="Arial" w:eastAsia="Times New Roman" w:hAnsi="Arial" w:cs="Arial"/>
          <w:sz w:val="22"/>
          <w:szCs w:val="22"/>
          <w:lang w:val="es-ES_tradnl" w:eastAsia="es-ES"/>
        </w:rPr>
      </w:pPr>
    </w:p>
    <w:p w:rsidR="00125100" w:rsidRDefault="00125100" w:rsidP="008A5C38">
      <w:pPr>
        <w:pStyle w:val="Cuadrculamedia1-nfasis21"/>
        <w:tabs>
          <w:tab w:val="left" w:pos="0"/>
        </w:tabs>
        <w:ind w:left="0"/>
        <w:rPr>
          <w:b/>
          <w:i/>
          <w:sz w:val="22"/>
          <w:szCs w:val="22"/>
          <w:lang w:val="es-ES_tradnl"/>
        </w:rPr>
      </w:pPr>
      <w:r w:rsidRPr="00125100">
        <w:rPr>
          <w:b/>
          <w:i/>
          <w:sz w:val="22"/>
          <w:szCs w:val="22"/>
          <w:lang w:val="es-ES_tradnl"/>
        </w:rPr>
        <w:t>Análisis estadístico</w:t>
      </w:r>
    </w:p>
    <w:p w:rsidR="00125100" w:rsidRDefault="00125100" w:rsidP="008A5C38">
      <w:pPr>
        <w:pStyle w:val="Cuadrculamedia1-nfasis21"/>
        <w:tabs>
          <w:tab w:val="left" w:pos="0"/>
        </w:tabs>
        <w:ind w:left="0"/>
        <w:rPr>
          <w:b/>
          <w:i/>
          <w:sz w:val="22"/>
          <w:szCs w:val="22"/>
          <w:lang w:val="es-ES_tradnl"/>
        </w:rPr>
      </w:pPr>
    </w:p>
    <w:p w:rsidR="00BE0C96" w:rsidRDefault="00125100" w:rsidP="00BE0C96">
      <w:pPr>
        <w:pStyle w:val="Cuadrculamedia1-nfasis21"/>
        <w:tabs>
          <w:tab w:val="left" w:pos="0"/>
        </w:tabs>
        <w:ind w:left="0"/>
        <w:jc w:val="both"/>
        <w:rPr>
          <w:rFonts w:ascii="Arial" w:hAnsi="Arial" w:cs="Arial"/>
          <w:i/>
          <w:sz w:val="22"/>
          <w:szCs w:val="22"/>
          <w:lang w:val="es-ES_tradnl"/>
        </w:rPr>
      </w:pPr>
      <w:r>
        <w:rPr>
          <w:rFonts w:ascii="Arial" w:hAnsi="Arial" w:cs="Arial"/>
          <w:sz w:val="22"/>
          <w:szCs w:val="22"/>
          <w:lang w:val="es-ES"/>
        </w:rPr>
        <w:t>Para determinar el medio con mejores resultados</w:t>
      </w:r>
      <w:r w:rsidR="00E53CCA">
        <w:rPr>
          <w:rFonts w:ascii="Arial" w:hAnsi="Arial" w:cs="Arial"/>
          <w:sz w:val="22"/>
          <w:szCs w:val="22"/>
          <w:lang w:val="es-ES"/>
        </w:rPr>
        <w:t xml:space="preserve"> </w:t>
      </w:r>
      <w:r w:rsidR="00E53CCA" w:rsidRPr="00E53CCA">
        <w:rPr>
          <w:rFonts w:ascii="Arial" w:hAnsi="Arial" w:cs="Arial"/>
          <w:sz w:val="22"/>
          <w:szCs w:val="22"/>
          <w:lang w:val="es-ES"/>
        </w:rPr>
        <w:t>y</w:t>
      </w:r>
      <w:r w:rsidR="00E53CCA">
        <w:rPr>
          <w:rFonts w:ascii="Arial" w:hAnsi="Arial" w:cs="Arial"/>
          <w:sz w:val="22"/>
          <w:szCs w:val="22"/>
          <w:lang w:val="es-ES"/>
        </w:rPr>
        <w:t xml:space="preserve"> verificar </w:t>
      </w:r>
      <w:r w:rsidR="00E53CCA" w:rsidRPr="00E53CCA">
        <w:rPr>
          <w:rFonts w:ascii="Arial" w:hAnsi="Arial" w:cs="Arial"/>
          <w:sz w:val="22"/>
          <w:szCs w:val="22"/>
          <w:lang w:val="es-ES"/>
        </w:rPr>
        <w:t>diferencias significativas</w:t>
      </w:r>
      <w:r>
        <w:rPr>
          <w:rFonts w:ascii="Arial" w:hAnsi="Arial" w:cs="Arial"/>
          <w:sz w:val="22"/>
          <w:szCs w:val="22"/>
          <w:lang w:val="es-ES"/>
        </w:rPr>
        <w:t>, s</w:t>
      </w:r>
      <w:r w:rsidRPr="00125100">
        <w:rPr>
          <w:rFonts w:ascii="Arial" w:hAnsi="Arial" w:cs="Arial"/>
          <w:sz w:val="22"/>
          <w:szCs w:val="22"/>
          <w:lang w:val="es-ES"/>
        </w:rPr>
        <w:t>e realizó un análisis de varianza ANOVA</w:t>
      </w:r>
      <w:r w:rsidR="00E53CCA">
        <w:rPr>
          <w:rFonts w:ascii="Arial" w:hAnsi="Arial" w:cs="Arial"/>
          <w:sz w:val="22"/>
          <w:szCs w:val="22"/>
          <w:lang w:val="es-ES"/>
        </w:rPr>
        <w:t xml:space="preserve">, con un nivel de significancia </w:t>
      </w:r>
      <w:r w:rsidR="006C1B15">
        <w:rPr>
          <w:rFonts w:ascii="Arial" w:hAnsi="Arial" w:cs="Arial"/>
          <w:sz w:val="22"/>
          <w:szCs w:val="22"/>
          <w:lang w:val="es-ES"/>
        </w:rPr>
        <w:t>α</w:t>
      </w:r>
      <w:r w:rsidR="00E53CCA">
        <w:rPr>
          <w:rFonts w:ascii="Arial" w:hAnsi="Arial" w:cs="Arial"/>
          <w:sz w:val="22"/>
          <w:szCs w:val="22"/>
          <w:lang w:val="es-ES"/>
        </w:rPr>
        <w:t xml:space="preserve"> </w:t>
      </w:r>
      <w:r w:rsidR="006C1B15">
        <w:rPr>
          <w:rFonts w:ascii="Arial" w:hAnsi="Arial" w:cs="Arial"/>
          <w:sz w:val="22"/>
          <w:szCs w:val="22"/>
          <w:lang w:val="es-ES"/>
        </w:rPr>
        <w:t xml:space="preserve">= </w:t>
      </w:r>
      <w:r w:rsidRPr="00125100">
        <w:rPr>
          <w:rFonts w:ascii="Arial" w:hAnsi="Arial" w:cs="Arial"/>
          <w:sz w:val="22"/>
          <w:szCs w:val="22"/>
          <w:lang w:val="es-ES"/>
        </w:rPr>
        <w:t>0,05</w:t>
      </w:r>
      <w:r w:rsidR="00E53CCA">
        <w:rPr>
          <w:rFonts w:ascii="Arial" w:hAnsi="Arial" w:cs="Arial"/>
          <w:sz w:val="22"/>
          <w:szCs w:val="22"/>
          <w:lang w:val="es-ES"/>
        </w:rPr>
        <w:t xml:space="preserve">, </w:t>
      </w:r>
      <w:r w:rsidR="009F7284">
        <w:rPr>
          <w:rFonts w:ascii="Arial" w:hAnsi="Arial" w:cs="Arial"/>
          <w:sz w:val="22"/>
          <w:szCs w:val="22"/>
          <w:lang w:val="es-ES"/>
        </w:rPr>
        <w:t xml:space="preserve">mediante el programa </w:t>
      </w:r>
      <w:proofErr w:type="spellStart"/>
      <w:r w:rsidR="00F55C9D">
        <w:rPr>
          <w:rFonts w:ascii="Arial" w:hAnsi="Arial" w:cs="Arial"/>
          <w:sz w:val="22"/>
          <w:szCs w:val="22"/>
          <w:lang w:val="es-ES"/>
        </w:rPr>
        <w:t>Statistix</w:t>
      </w:r>
      <w:proofErr w:type="spellEnd"/>
      <w:r w:rsidR="006C1B15">
        <w:rPr>
          <w:rFonts w:ascii="Arial" w:hAnsi="Arial" w:cs="Arial"/>
          <w:sz w:val="22"/>
          <w:szCs w:val="22"/>
          <w:lang w:val="es-ES"/>
        </w:rPr>
        <w:t xml:space="preserve"> </w:t>
      </w:r>
      <w:r w:rsidR="002E0BBD">
        <w:rPr>
          <w:rFonts w:ascii="Arial" w:hAnsi="Arial" w:cs="Arial"/>
          <w:sz w:val="22"/>
          <w:szCs w:val="22"/>
          <w:lang w:val="es-ES"/>
        </w:rPr>
        <w:t>de</w:t>
      </w:r>
      <w:r w:rsidR="006C1B15">
        <w:rPr>
          <w:rFonts w:ascii="Arial" w:hAnsi="Arial" w:cs="Arial"/>
          <w:sz w:val="22"/>
          <w:szCs w:val="22"/>
          <w:lang w:val="es-ES"/>
        </w:rPr>
        <w:t xml:space="preserve"> Windows</w:t>
      </w:r>
      <w:r w:rsidR="00505A6B" w:rsidRPr="00505A6B">
        <w:rPr>
          <w:rFonts w:ascii="Arial" w:hAnsi="Arial" w:cs="Arial"/>
          <w:sz w:val="16"/>
          <w:szCs w:val="16"/>
          <w:lang w:val="es-ES"/>
        </w:rPr>
        <w:t>®</w:t>
      </w:r>
      <w:r w:rsidRPr="00125100">
        <w:rPr>
          <w:rFonts w:ascii="Arial" w:hAnsi="Arial" w:cs="Arial"/>
          <w:sz w:val="22"/>
          <w:szCs w:val="22"/>
          <w:lang w:val="es-ES"/>
        </w:rPr>
        <w:t>.</w:t>
      </w:r>
    </w:p>
    <w:p w:rsidR="00BE0C96" w:rsidRDefault="00BE0C96" w:rsidP="00BE0C96">
      <w:pPr>
        <w:pStyle w:val="Cuadrculamedia1-nfasis21"/>
        <w:tabs>
          <w:tab w:val="left" w:pos="0"/>
        </w:tabs>
        <w:ind w:left="0"/>
        <w:jc w:val="both"/>
        <w:rPr>
          <w:rFonts w:ascii="Arial" w:hAnsi="Arial" w:cs="Arial"/>
          <w:i/>
          <w:sz w:val="22"/>
          <w:szCs w:val="22"/>
          <w:lang w:val="es-ES_tradnl"/>
        </w:rPr>
      </w:pPr>
    </w:p>
    <w:p w:rsidR="0041432C" w:rsidRPr="002A475E" w:rsidRDefault="00BD34F3" w:rsidP="00BE0C96">
      <w:pPr>
        <w:pStyle w:val="Cuadrculamedia1-nfasis21"/>
        <w:tabs>
          <w:tab w:val="left" w:pos="0"/>
        </w:tabs>
        <w:ind w:left="0"/>
        <w:jc w:val="both"/>
        <w:rPr>
          <w:rFonts w:ascii="Arial" w:hAnsi="Arial" w:cs="Arial"/>
          <w:b/>
          <w:sz w:val="22"/>
          <w:szCs w:val="22"/>
          <w:lang w:val="es-ES_tradnl"/>
        </w:rPr>
      </w:pPr>
      <w:r>
        <w:rPr>
          <w:rFonts w:ascii="Arial" w:hAnsi="Arial" w:cs="Arial"/>
          <w:b/>
          <w:sz w:val="22"/>
          <w:szCs w:val="22"/>
          <w:lang w:val="es-ES_tradnl"/>
        </w:rPr>
        <w:t>Resultados y discusión</w:t>
      </w:r>
    </w:p>
    <w:p w:rsidR="00641D0A" w:rsidRDefault="00641D0A" w:rsidP="008A5C38">
      <w:pPr>
        <w:rPr>
          <w:b/>
          <w:i/>
          <w:sz w:val="22"/>
          <w:szCs w:val="22"/>
          <w:lang w:val="es-ES_tradnl"/>
        </w:rPr>
      </w:pPr>
    </w:p>
    <w:p w:rsidR="00BD34F3" w:rsidRPr="001516A1" w:rsidRDefault="00BD34F3" w:rsidP="008A5C38">
      <w:pPr>
        <w:rPr>
          <w:b/>
          <w:i/>
          <w:sz w:val="22"/>
          <w:szCs w:val="22"/>
          <w:lang w:val="es-ES_tradnl"/>
        </w:rPr>
      </w:pPr>
      <w:r w:rsidRPr="001516A1">
        <w:rPr>
          <w:b/>
          <w:i/>
          <w:sz w:val="22"/>
          <w:szCs w:val="22"/>
          <w:lang w:val="es-ES_tradnl"/>
        </w:rPr>
        <w:t xml:space="preserve">Selección del material  </w:t>
      </w:r>
    </w:p>
    <w:p w:rsidR="0041432C" w:rsidRPr="002A475E" w:rsidRDefault="0041432C" w:rsidP="008A5C38">
      <w:pPr>
        <w:rPr>
          <w:rFonts w:ascii="Arial" w:hAnsi="Arial" w:cs="Arial"/>
          <w:b/>
          <w:sz w:val="22"/>
          <w:szCs w:val="22"/>
          <w:lang w:val="es-ES_tradnl"/>
        </w:rPr>
      </w:pPr>
    </w:p>
    <w:p w:rsidR="00546BC8" w:rsidRDefault="003E7713" w:rsidP="008A5C38">
      <w:pPr>
        <w:jc w:val="both"/>
        <w:rPr>
          <w:rFonts w:ascii="Arial" w:hAnsi="Arial" w:cs="Arial"/>
          <w:sz w:val="22"/>
          <w:szCs w:val="22"/>
          <w:lang w:val="es-ES_tradnl"/>
        </w:rPr>
      </w:pPr>
      <w:r>
        <w:rPr>
          <w:rFonts w:ascii="Arial" w:hAnsi="Arial" w:cs="Arial"/>
          <w:sz w:val="22"/>
          <w:szCs w:val="22"/>
          <w:lang w:val="es-ES_tradnl"/>
        </w:rPr>
        <w:t>El m</w:t>
      </w:r>
      <w:r w:rsidR="0041432C" w:rsidRPr="002A475E">
        <w:rPr>
          <w:rFonts w:ascii="Arial" w:hAnsi="Arial" w:cs="Arial"/>
          <w:sz w:val="22"/>
          <w:szCs w:val="22"/>
          <w:lang w:val="es-ES_tradnl"/>
        </w:rPr>
        <w:t xml:space="preserve">aterial recolectado en plazas de mercado </w:t>
      </w:r>
      <w:r w:rsidR="00900ABB">
        <w:rPr>
          <w:rFonts w:ascii="Arial" w:hAnsi="Arial" w:cs="Arial"/>
          <w:sz w:val="22"/>
          <w:szCs w:val="22"/>
          <w:lang w:val="es-ES_tradnl"/>
        </w:rPr>
        <w:t>fu</w:t>
      </w:r>
      <w:r>
        <w:rPr>
          <w:rFonts w:ascii="Arial" w:hAnsi="Arial" w:cs="Arial"/>
          <w:sz w:val="22"/>
          <w:szCs w:val="22"/>
          <w:lang w:val="es-ES_tradnl"/>
        </w:rPr>
        <w:t xml:space="preserve">e identificado taxonómicamente </w:t>
      </w:r>
      <w:r w:rsidR="0041432C" w:rsidRPr="002A475E">
        <w:rPr>
          <w:rFonts w:ascii="Arial" w:hAnsi="Arial" w:cs="Arial"/>
          <w:sz w:val="22"/>
          <w:szCs w:val="22"/>
          <w:lang w:val="es-ES_tradnl"/>
        </w:rPr>
        <w:t xml:space="preserve">como </w:t>
      </w:r>
      <w:r w:rsidR="0041432C" w:rsidRPr="002A475E">
        <w:rPr>
          <w:rFonts w:ascii="Arial" w:hAnsi="Arial" w:cs="Arial"/>
          <w:i/>
          <w:sz w:val="22"/>
          <w:szCs w:val="22"/>
          <w:lang w:val="es-ES_tradnl"/>
        </w:rPr>
        <w:t xml:space="preserve">D. </w:t>
      </w:r>
      <w:proofErr w:type="spellStart"/>
      <w:r w:rsidR="0041432C" w:rsidRPr="002A475E">
        <w:rPr>
          <w:rFonts w:ascii="Arial" w:hAnsi="Arial" w:cs="Arial"/>
          <w:i/>
          <w:sz w:val="22"/>
          <w:szCs w:val="22"/>
          <w:lang w:val="es-ES_tradnl"/>
        </w:rPr>
        <w:t>lehmannii</w:t>
      </w:r>
      <w:proofErr w:type="spellEnd"/>
      <w:r w:rsidR="0041432C" w:rsidRPr="002A475E">
        <w:rPr>
          <w:rFonts w:ascii="Arial" w:hAnsi="Arial" w:cs="Arial"/>
          <w:i/>
          <w:sz w:val="22"/>
          <w:szCs w:val="22"/>
          <w:lang w:val="es-ES_tradnl"/>
        </w:rPr>
        <w:t xml:space="preserve">, </w:t>
      </w:r>
      <w:r w:rsidR="0041432C" w:rsidRPr="002A475E">
        <w:rPr>
          <w:rFonts w:ascii="Arial" w:hAnsi="Arial" w:cs="Arial"/>
          <w:sz w:val="22"/>
          <w:szCs w:val="22"/>
          <w:lang w:val="es-ES_tradnl"/>
        </w:rPr>
        <w:t xml:space="preserve">tubérculos </w:t>
      </w:r>
      <w:r w:rsidR="00A2397A">
        <w:rPr>
          <w:rFonts w:ascii="Arial" w:hAnsi="Arial" w:cs="Arial"/>
          <w:sz w:val="22"/>
          <w:szCs w:val="22"/>
          <w:lang w:val="es-ES_tradnl"/>
        </w:rPr>
        <w:t>donados</w:t>
      </w:r>
      <w:r w:rsidR="0041432C" w:rsidRPr="002A475E">
        <w:rPr>
          <w:rFonts w:ascii="Arial" w:hAnsi="Arial" w:cs="Arial"/>
          <w:sz w:val="22"/>
          <w:szCs w:val="22"/>
          <w:lang w:val="es-ES_tradnl"/>
        </w:rPr>
        <w:t xml:space="preserve"> en secciones</w:t>
      </w:r>
      <w:r w:rsidR="00A47C0D" w:rsidRPr="002A475E">
        <w:rPr>
          <w:rFonts w:ascii="Arial" w:hAnsi="Arial" w:cs="Arial"/>
          <w:sz w:val="22"/>
          <w:szCs w:val="22"/>
          <w:lang w:val="es-ES_tradnl"/>
        </w:rPr>
        <w:t xml:space="preserve">, </w:t>
      </w:r>
      <w:r w:rsidR="0041432C" w:rsidRPr="002A475E">
        <w:rPr>
          <w:rFonts w:ascii="Arial" w:hAnsi="Arial" w:cs="Arial"/>
          <w:sz w:val="22"/>
          <w:szCs w:val="22"/>
          <w:lang w:val="es-ES_tradnl"/>
        </w:rPr>
        <w:t xml:space="preserve">fueron identificados como </w:t>
      </w:r>
      <w:r w:rsidR="00CF2F69">
        <w:rPr>
          <w:rFonts w:ascii="Arial" w:hAnsi="Arial" w:cs="Arial"/>
          <w:i/>
          <w:sz w:val="22"/>
          <w:szCs w:val="22"/>
          <w:lang w:val="es-ES_tradnl"/>
        </w:rPr>
        <w:t xml:space="preserve">D. </w:t>
      </w:r>
      <w:proofErr w:type="spellStart"/>
      <w:r w:rsidR="00CF2F69">
        <w:rPr>
          <w:rFonts w:ascii="Arial" w:hAnsi="Arial" w:cs="Arial"/>
          <w:i/>
          <w:sz w:val="22"/>
          <w:szCs w:val="22"/>
          <w:lang w:val="es-ES_tradnl"/>
        </w:rPr>
        <w:t>coria</w:t>
      </w:r>
      <w:r w:rsidR="0041432C" w:rsidRPr="002A475E">
        <w:rPr>
          <w:rFonts w:ascii="Arial" w:hAnsi="Arial" w:cs="Arial"/>
          <w:i/>
          <w:sz w:val="22"/>
          <w:szCs w:val="22"/>
          <w:lang w:val="es-ES_tradnl"/>
        </w:rPr>
        <w:t>cea</w:t>
      </w:r>
      <w:proofErr w:type="spellEnd"/>
      <w:r w:rsidR="0041432C" w:rsidRPr="002A475E">
        <w:rPr>
          <w:rFonts w:ascii="Arial" w:hAnsi="Arial" w:cs="Arial"/>
          <w:sz w:val="22"/>
          <w:szCs w:val="22"/>
          <w:lang w:val="es-ES_tradnl"/>
        </w:rPr>
        <w:t xml:space="preserve"> y </w:t>
      </w:r>
      <w:r w:rsidR="0041432C" w:rsidRPr="002A475E">
        <w:rPr>
          <w:rFonts w:ascii="Arial" w:hAnsi="Arial" w:cs="Arial"/>
          <w:i/>
          <w:sz w:val="22"/>
          <w:szCs w:val="22"/>
          <w:lang w:val="es-ES_tradnl"/>
        </w:rPr>
        <w:t xml:space="preserve">D. </w:t>
      </w:r>
      <w:proofErr w:type="spellStart"/>
      <w:r w:rsidR="0041432C" w:rsidRPr="002A475E">
        <w:rPr>
          <w:rFonts w:ascii="Arial" w:hAnsi="Arial" w:cs="Arial"/>
          <w:i/>
          <w:sz w:val="22"/>
          <w:szCs w:val="22"/>
          <w:lang w:val="es-ES_tradnl"/>
        </w:rPr>
        <w:t>meridensis</w:t>
      </w:r>
      <w:proofErr w:type="spellEnd"/>
      <w:r w:rsidR="0041432C" w:rsidRPr="002A475E">
        <w:rPr>
          <w:rFonts w:ascii="Arial" w:hAnsi="Arial" w:cs="Arial"/>
          <w:i/>
          <w:sz w:val="22"/>
          <w:szCs w:val="22"/>
          <w:lang w:val="es-ES_tradnl"/>
        </w:rPr>
        <w:t>.</w:t>
      </w:r>
      <w:r w:rsidR="00A47C0D" w:rsidRPr="002A475E">
        <w:rPr>
          <w:rFonts w:ascii="Arial" w:hAnsi="Arial" w:cs="Arial"/>
          <w:i/>
          <w:sz w:val="22"/>
          <w:szCs w:val="22"/>
          <w:lang w:val="es-ES_tradnl"/>
        </w:rPr>
        <w:t xml:space="preserve"> </w:t>
      </w:r>
      <w:r w:rsidR="0041432C" w:rsidRPr="002A475E">
        <w:rPr>
          <w:rFonts w:ascii="Arial" w:hAnsi="Arial" w:cs="Arial"/>
          <w:sz w:val="22"/>
          <w:szCs w:val="22"/>
          <w:lang w:val="es-ES_tradnl"/>
        </w:rPr>
        <w:t xml:space="preserve">Tubérculos recolectados </w:t>
      </w:r>
      <w:r w:rsidR="003A567C">
        <w:rPr>
          <w:rFonts w:ascii="Arial" w:hAnsi="Arial" w:cs="Arial"/>
          <w:sz w:val="22"/>
          <w:szCs w:val="22"/>
          <w:lang w:val="es-ES_tradnl"/>
        </w:rPr>
        <w:t>provenientes</w:t>
      </w:r>
      <w:r w:rsidR="0041432C" w:rsidRPr="002A475E">
        <w:rPr>
          <w:rFonts w:ascii="Arial" w:hAnsi="Arial" w:cs="Arial"/>
          <w:sz w:val="22"/>
          <w:szCs w:val="22"/>
          <w:lang w:val="es-ES_tradnl"/>
        </w:rPr>
        <w:t xml:space="preserve"> de campo fueron identificados como </w:t>
      </w:r>
      <w:r w:rsidR="00CF2F69">
        <w:rPr>
          <w:rFonts w:ascii="Arial" w:hAnsi="Arial" w:cs="Arial"/>
          <w:i/>
          <w:sz w:val="22"/>
          <w:szCs w:val="22"/>
          <w:lang w:val="es-ES_tradnl"/>
        </w:rPr>
        <w:t xml:space="preserve">D. </w:t>
      </w:r>
      <w:proofErr w:type="spellStart"/>
      <w:r w:rsidR="00CF2F69">
        <w:rPr>
          <w:rFonts w:ascii="Arial" w:hAnsi="Arial" w:cs="Arial"/>
          <w:i/>
          <w:sz w:val="22"/>
          <w:szCs w:val="22"/>
          <w:lang w:val="es-ES_tradnl"/>
        </w:rPr>
        <w:t>coria</w:t>
      </w:r>
      <w:r w:rsidR="0041432C" w:rsidRPr="002A475E">
        <w:rPr>
          <w:rFonts w:ascii="Arial" w:hAnsi="Arial" w:cs="Arial"/>
          <w:i/>
          <w:sz w:val="22"/>
          <w:szCs w:val="22"/>
          <w:lang w:val="es-ES_tradnl"/>
        </w:rPr>
        <w:t>cea</w:t>
      </w:r>
      <w:proofErr w:type="spellEnd"/>
      <w:r w:rsidR="0041432C" w:rsidRPr="002A475E">
        <w:rPr>
          <w:rFonts w:ascii="Arial" w:hAnsi="Arial" w:cs="Arial"/>
          <w:i/>
          <w:sz w:val="22"/>
          <w:szCs w:val="22"/>
          <w:lang w:val="es-ES_tradnl"/>
        </w:rPr>
        <w:t xml:space="preserve">, D. </w:t>
      </w:r>
      <w:proofErr w:type="spellStart"/>
      <w:r w:rsidR="0041432C" w:rsidRPr="002A475E">
        <w:rPr>
          <w:rFonts w:ascii="Arial" w:hAnsi="Arial" w:cs="Arial"/>
          <w:i/>
          <w:sz w:val="22"/>
          <w:szCs w:val="22"/>
          <w:lang w:val="es-ES_tradnl"/>
        </w:rPr>
        <w:t>polygonoides</w:t>
      </w:r>
      <w:proofErr w:type="spellEnd"/>
      <w:r w:rsidR="00900ABB">
        <w:rPr>
          <w:rFonts w:ascii="Arial" w:hAnsi="Arial" w:cs="Arial"/>
          <w:i/>
          <w:sz w:val="22"/>
          <w:szCs w:val="22"/>
          <w:lang w:val="es-ES_tradnl"/>
        </w:rPr>
        <w:t xml:space="preserve"> </w:t>
      </w:r>
      <w:r w:rsidR="0041432C" w:rsidRPr="002A475E">
        <w:rPr>
          <w:rFonts w:ascii="Arial" w:hAnsi="Arial" w:cs="Arial"/>
          <w:i/>
          <w:sz w:val="22"/>
          <w:szCs w:val="22"/>
          <w:lang w:val="es-ES_tradnl"/>
        </w:rPr>
        <w:t xml:space="preserve">y D. </w:t>
      </w:r>
      <w:proofErr w:type="spellStart"/>
      <w:r w:rsidR="0041432C" w:rsidRPr="002A475E">
        <w:rPr>
          <w:rFonts w:ascii="Arial" w:hAnsi="Arial" w:cs="Arial"/>
          <w:i/>
          <w:sz w:val="22"/>
          <w:szCs w:val="22"/>
          <w:lang w:val="es-ES_tradnl"/>
        </w:rPr>
        <w:t>lehmannii</w:t>
      </w:r>
      <w:proofErr w:type="spellEnd"/>
      <w:r w:rsidR="0041432C" w:rsidRPr="002A475E">
        <w:rPr>
          <w:rFonts w:ascii="Arial" w:hAnsi="Arial" w:cs="Arial"/>
          <w:sz w:val="22"/>
          <w:szCs w:val="22"/>
          <w:lang w:val="es-ES_tradnl"/>
        </w:rPr>
        <w:t xml:space="preserve">. </w:t>
      </w:r>
      <w:r w:rsidR="00423FC3">
        <w:rPr>
          <w:rFonts w:ascii="Arial" w:hAnsi="Arial" w:cs="Arial"/>
          <w:sz w:val="22"/>
          <w:szCs w:val="22"/>
          <w:lang w:val="es-ES_tradnl"/>
        </w:rPr>
        <w:t xml:space="preserve">Tubérculos de </w:t>
      </w:r>
      <w:r w:rsidR="00423FC3" w:rsidRPr="00900ABB">
        <w:rPr>
          <w:rFonts w:ascii="Arial" w:hAnsi="Arial" w:cs="Arial"/>
          <w:i/>
          <w:sz w:val="22"/>
          <w:szCs w:val="22"/>
          <w:lang w:val="es-ES_tradnl"/>
        </w:rPr>
        <w:t xml:space="preserve">D. </w:t>
      </w:r>
      <w:proofErr w:type="spellStart"/>
      <w:r w:rsidR="00423FC3" w:rsidRPr="00900ABB">
        <w:rPr>
          <w:rFonts w:ascii="Arial" w:hAnsi="Arial" w:cs="Arial"/>
          <w:i/>
          <w:sz w:val="22"/>
          <w:szCs w:val="22"/>
          <w:lang w:val="es-ES_tradnl"/>
        </w:rPr>
        <w:t>trifida</w:t>
      </w:r>
      <w:proofErr w:type="spellEnd"/>
      <w:r w:rsidR="00423FC3">
        <w:rPr>
          <w:rFonts w:ascii="Arial" w:hAnsi="Arial" w:cs="Arial"/>
          <w:sz w:val="22"/>
          <w:szCs w:val="22"/>
          <w:lang w:val="es-ES_tradnl"/>
        </w:rPr>
        <w:t xml:space="preserve"> provenían de la región de Chocó, de una plaza de mercado en Quibdó. </w:t>
      </w:r>
      <w:r w:rsidR="0041432C" w:rsidRPr="002A475E">
        <w:rPr>
          <w:rFonts w:ascii="Arial" w:hAnsi="Arial" w:cs="Arial"/>
          <w:sz w:val="22"/>
          <w:szCs w:val="22"/>
          <w:lang w:val="es-ES_tradnl"/>
        </w:rPr>
        <w:t xml:space="preserve">Tubérculos de </w:t>
      </w:r>
      <w:r w:rsidR="0041432C" w:rsidRPr="002A475E">
        <w:rPr>
          <w:rFonts w:ascii="Arial" w:hAnsi="Arial" w:cs="Arial"/>
          <w:i/>
          <w:sz w:val="22"/>
          <w:szCs w:val="22"/>
          <w:lang w:val="es-ES_tradnl"/>
        </w:rPr>
        <w:t xml:space="preserve">D. </w:t>
      </w:r>
      <w:proofErr w:type="spellStart"/>
      <w:r w:rsidR="0041432C" w:rsidRPr="002A475E">
        <w:rPr>
          <w:rFonts w:ascii="Arial" w:hAnsi="Arial" w:cs="Arial"/>
          <w:i/>
          <w:sz w:val="22"/>
          <w:szCs w:val="22"/>
          <w:lang w:val="es-ES_tradnl"/>
        </w:rPr>
        <w:t>polygonoides</w:t>
      </w:r>
      <w:proofErr w:type="spellEnd"/>
      <w:r w:rsidR="0041432C" w:rsidRPr="002A475E">
        <w:rPr>
          <w:rFonts w:ascii="Arial" w:hAnsi="Arial" w:cs="Arial"/>
          <w:i/>
          <w:sz w:val="22"/>
          <w:szCs w:val="22"/>
          <w:lang w:val="es-ES_tradnl"/>
        </w:rPr>
        <w:t xml:space="preserve"> </w:t>
      </w:r>
      <w:r w:rsidR="0041432C" w:rsidRPr="002A475E">
        <w:rPr>
          <w:rFonts w:ascii="Arial" w:hAnsi="Arial" w:cs="Arial"/>
          <w:sz w:val="22"/>
          <w:szCs w:val="22"/>
          <w:lang w:val="es-ES_tradnl"/>
        </w:rPr>
        <w:t xml:space="preserve">solo fueron usados </w:t>
      </w:r>
      <w:r w:rsidR="00900ABB">
        <w:rPr>
          <w:rFonts w:ascii="Arial" w:hAnsi="Arial" w:cs="Arial"/>
          <w:sz w:val="22"/>
          <w:szCs w:val="22"/>
          <w:lang w:val="es-ES_tradnl"/>
        </w:rPr>
        <w:t xml:space="preserve">para </w:t>
      </w:r>
      <w:r>
        <w:rPr>
          <w:rFonts w:ascii="Arial" w:hAnsi="Arial" w:cs="Arial"/>
          <w:sz w:val="22"/>
          <w:szCs w:val="22"/>
          <w:lang w:val="es-ES_tradnl"/>
        </w:rPr>
        <w:t>obtención de un extracto de referencia</w:t>
      </w:r>
      <w:r w:rsidR="0041432C" w:rsidRPr="002A475E">
        <w:rPr>
          <w:rFonts w:ascii="Arial" w:hAnsi="Arial" w:cs="Arial"/>
          <w:sz w:val="22"/>
          <w:szCs w:val="22"/>
          <w:lang w:val="es-ES_tradnl"/>
        </w:rPr>
        <w:t>.</w:t>
      </w:r>
      <w:r w:rsidR="00A47C0D" w:rsidRPr="002A475E">
        <w:rPr>
          <w:rFonts w:ascii="Arial" w:hAnsi="Arial" w:cs="Arial"/>
          <w:sz w:val="22"/>
          <w:szCs w:val="22"/>
          <w:lang w:val="es-ES_tradnl"/>
        </w:rPr>
        <w:t xml:space="preserve"> </w:t>
      </w:r>
      <w:r w:rsidR="009357C9">
        <w:rPr>
          <w:rFonts w:ascii="Arial" w:hAnsi="Arial" w:cs="Arial"/>
          <w:sz w:val="22"/>
          <w:szCs w:val="22"/>
          <w:lang w:val="es-ES_tradnl"/>
        </w:rPr>
        <w:t>El material</w:t>
      </w:r>
      <w:r w:rsidR="009357C9" w:rsidRPr="002A475E">
        <w:rPr>
          <w:rFonts w:ascii="Arial" w:hAnsi="Arial" w:cs="Arial"/>
          <w:sz w:val="22"/>
          <w:szCs w:val="22"/>
          <w:lang w:val="es-ES_tradnl"/>
        </w:rPr>
        <w:t xml:space="preserve"> </w:t>
      </w:r>
      <w:r w:rsidR="0041432C" w:rsidRPr="002A475E">
        <w:rPr>
          <w:rFonts w:ascii="Arial" w:hAnsi="Arial" w:cs="Arial"/>
          <w:sz w:val="22"/>
          <w:szCs w:val="22"/>
          <w:lang w:val="es-ES_tradnl"/>
        </w:rPr>
        <w:t xml:space="preserve">de </w:t>
      </w:r>
      <w:r w:rsidR="0041432C" w:rsidRPr="002A475E">
        <w:rPr>
          <w:rFonts w:ascii="Arial" w:hAnsi="Arial" w:cs="Arial"/>
          <w:i/>
          <w:sz w:val="22"/>
          <w:szCs w:val="22"/>
          <w:lang w:val="es-ES_tradnl"/>
        </w:rPr>
        <w:t xml:space="preserve">D. </w:t>
      </w:r>
      <w:proofErr w:type="spellStart"/>
      <w:r w:rsidR="0041432C" w:rsidRPr="002A475E">
        <w:rPr>
          <w:rFonts w:ascii="Arial" w:hAnsi="Arial" w:cs="Arial"/>
          <w:i/>
          <w:sz w:val="22"/>
          <w:szCs w:val="22"/>
          <w:lang w:val="es-ES_tradnl"/>
        </w:rPr>
        <w:t>cori</w:t>
      </w:r>
      <w:r w:rsidR="009357C9">
        <w:rPr>
          <w:rFonts w:ascii="Arial" w:hAnsi="Arial" w:cs="Arial"/>
          <w:i/>
          <w:sz w:val="22"/>
          <w:szCs w:val="22"/>
          <w:lang w:val="es-ES_tradnl"/>
        </w:rPr>
        <w:t>a</w:t>
      </w:r>
      <w:r w:rsidR="0041432C" w:rsidRPr="002A475E">
        <w:rPr>
          <w:rFonts w:ascii="Arial" w:hAnsi="Arial" w:cs="Arial"/>
          <w:i/>
          <w:sz w:val="22"/>
          <w:szCs w:val="22"/>
          <w:lang w:val="es-ES_tradnl"/>
        </w:rPr>
        <w:t>cea</w:t>
      </w:r>
      <w:proofErr w:type="spellEnd"/>
      <w:r w:rsidR="0041432C" w:rsidRPr="002A475E">
        <w:rPr>
          <w:rFonts w:ascii="Arial" w:hAnsi="Arial" w:cs="Arial"/>
          <w:i/>
          <w:sz w:val="22"/>
          <w:szCs w:val="22"/>
          <w:lang w:val="es-ES_tradnl"/>
        </w:rPr>
        <w:t xml:space="preserve"> </w:t>
      </w:r>
      <w:r>
        <w:rPr>
          <w:rFonts w:ascii="Arial" w:hAnsi="Arial" w:cs="Arial"/>
          <w:sz w:val="22"/>
          <w:szCs w:val="22"/>
          <w:lang w:val="es-ES_tradnl"/>
        </w:rPr>
        <w:t>correspondi</w:t>
      </w:r>
      <w:r w:rsidR="002B277B">
        <w:rPr>
          <w:rFonts w:ascii="Arial" w:hAnsi="Arial" w:cs="Arial"/>
          <w:sz w:val="22"/>
          <w:szCs w:val="22"/>
          <w:lang w:val="es-ES_tradnl"/>
        </w:rPr>
        <w:t>ó</w:t>
      </w:r>
      <w:r w:rsidR="0041432C" w:rsidRPr="002A475E">
        <w:rPr>
          <w:rFonts w:ascii="Arial" w:hAnsi="Arial" w:cs="Arial"/>
          <w:sz w:val="22"/>
          <w:szCs w:val="22"/>
          <w:lang w:val="es-ES_tradnl"/>
        </w:rPr>
        <w:t xml:space="preserve"> al tubérculo donado </w:t>
      </w:r>
      <w:r>
        <w:rPr>
          <w:rFonts w:ascii="Arial" w:hAnsi="Arial" w:cs="Arial"/>
          <w:sz w:val="22"/>
          <w:szCs w:val="22"/>
          <w:lang w:val="es-ES_tradnl"/>
        </w:rPr>
        <w:t xml:space="preserve">por laboratorio del Grupo de Investigación en </w:t>
      </w:r>
      <w:proofErr w:type="spellStart"/>
      <w:r>
        <w:rPr>
          <w:rFonts w:ascii="Arial" w:hAnsi="Arial" w:cs="Arial"/>
          <w:sz w:val="22"/>
          <w:szCs w:val="22"/>
          <w:lang w:val="es-ES_tradnl"/>
        </w:rPr>
        <w:t>Fitoquímica</w:t>
      </w:r>
      <w:proofErr w:type="spellEnd"/>
      <w:r>
        <w:rPr>
          <w:rFonts w:ascii="Arial" w:hAnsi="Arial" w:cs="Arial"/>
          <w:sz w:val="22"/>
          <w:szCs w:val="22"/>
          <w:lang w:val="es-ES_tradnl"/>
        </w:rPr>
        <w:t xml:space="preserve"> y Farmacognosia de la Universidad Nacional</w:t>
      </w:r>
      <w:r w:rsidR="0041432C" w:rsidRPr="002A475E">
        <w:rPr>
          <w:rFonts w:ascii="Arial" w:hAnsi="Arial" w:cs="Arial"/>
          <w:sz w:val="22"/>
          <w:szCs w:val="22"/>
          <w:lang w:val="es-ES_tradnl"/>
        </w:rPr>
        <w:t xml:space="preserve">. </w:t>
      </w:r>
      <w:r w:rsidR="00FB6174" w:rsidRPr="002A475E">
        <w:rPr>
          <w:rFonts w:ascii="Arial" w:hAnsi="Arial" w:cs="Arial"/>
          <w:sz w:val="22"/>
          <w:szCs w:val="22"/>
          <w:lang w:val="es-ES_tradnl"/>
        </w:rPr>
        <w:t xml:space="preserve">Los tubérculos de </w:t>
      </w:r>
      <w:r w:rsidR="00FB6174" w:rsidRPr="00D43934">
        <w:rPr>
          <w:rFonts w:ascii="Arial" w:hAnsi="Arial" w:cs="Arial"/>
          <w:i/>
          <w:sz w:val="22"/>
          <w:szCs w:val="22"/>
          <w:lang w:val="es-ES_tradnl"/>
        </w:rPr>
        <w:t xml:space="preserve">Dioscorea </w:t>
      </w:r>
      <w:proofErr w:type="spellStart"/>
      <w:r w:rsidR="00FB6174" w:rsidRPr="00D43934">
        <w:rPr>
          <w:rFonts w:ascii="Arial" w:hAnsi="Arial" w:cs="Arial"/>
          <w:i/>
          <w:sz w:val="22"/>
          <w:szCs w:val="22"/>
          <w:lang w:val="es-ES_tradnl"/>
        </w:rPr>
        <w:t>spp</w:t>
      </w:r>
      <w:proofErr w:type="spellEnd"/>
      <w:r w:rsidR="00FB6174" w:rsidRPr="002A475E">
        <w:rPr>
          <w:rFonts w:ascii="Arial" w:hAnsi="Arial" w:cs="Arial"/>
          <w:sz w:val="22"/>
          <w:szCs w:val="22"/>
          <w:lang w:val="es-ES_tradnl"/>
        </w:rPr>
        <w:t xml:space="preserve">. </w:t>
      </w:r>
      <w:proofErr w:type="gramStart"/>
      <w:r w:rsidR="002B277B">
        <w:rPr>
          <w:rFonts w:ascii="Arial" w:hAnsi="Arial" w:cs="Arial"/>
          <w:sz w:val="22"/>
          <w:szCs w:val="22"/>
          <w:lang w:val="es-ES_tradnl"/>
        </w:rPr>
        <w:t>fueron</w:t>
      </w:r>
      <w:proofErr w:type="gramEnd"/>
      <w:r w:rsidR="002B277B">
        <w:rPr>
          <w:rFonts w:ascii="Arial" w:hAnsi="Arial" w:cs="Arial"/>
          <w:sz w:val="22"/>
          <w:szCs w:val="22"/>
          <w:lang w:val="es-ES_tradnl"/>
        </w:rPr>
        <w:t xml:space="preserve"> </w:t>
      </w:r>
      <w:r w:rsidR="00FB6174" w:rsidRPr="002A475E">
        <w:rPr>
          <w:rFonts w:ascii="Arial" w:hAnsi="Arial" w:cs="Arial"/>
          <w:sz w:val="22"/>
          <w:szCs w:val="22"/>
          <w:lang w:val="es-ES_tradnl"/>
        </w:rPr>
        <w:t xml:space="preserve">adquiridos </w:t>
      </w:r>
      <w:r w:rsidR="00093776">
        <w:rPr>
          <w:rFonts w:ascii="Arial" w:hAnsi="Arial" w:cs="Arial"/>
          <w:sz w:val="22"/>
          <w:szCs w:val="22"/>
          <w:lang w:val="es-ES_tradnl"/>
        </w:rPr>
        <w:t>en plazas de</w:t>
      </w:r>
      <w:r w:rsidR="00FB6174" w:rsidRPr="002A475E">
        <w:rPr>
          <w:rFonts w:ascii="Arial" w:hAnsi="Arial" w:cs="Arial"/>
          <w:sz w:val="22"/>
          <w:szCs w:val="22"/>
          <w:lang w:val="es-ES_tradnl"/>
        </w:rPr>
        <w:t xml:space="preserve"> mercado</w:t>
      </w:r>
      <w:r w:rsidR="002B277B">
        <w:rPr>
          <w:rFonts w:ascii="Arial" w:hAnsi="Arial" w:cs="Arial"/>
          <w:sz w:val="22"/>
          <w:szCs w:val="22"/>
          <w:lang w:val="es-ES_tradnl"/>
        </w:rPr>
        <w:t>, se les atribuye</w:t>
      </w:r>
      <w:r w:rsidR="00063282" w:rsidRPr="002A475E">
        <w:rPr>
          <w:rFonts w:ascii="Arial" w:hAnsi="Arial" w:cs="Arial"/>
          <w:sz w:val="22"/>
          <w:szCs w:val="22"/>
          <w:lang w:val="es-ES_tradnl"/>
        </w:rPr>
        <w:t xml:space="preserve"> </w:t>
      </w:r>
      <w:r w:rsidR="002B277B">
        <w:rPr>
          <w:rFonts w:ascii="Arial" w:hAnsi="Arial" w:cs="Arial"/>
          <w:sz w:val="22"/>
          <w:szCs w:val="22"/>
          <w:lang w:val="es-ES_tradnl"/>
        </w:rPr>
        <w:t>que</w:t>
      </w:r>
      <w:r w:rsidR="00063282" w:rsidRPr="002A475E">
        <w:rPr>
          <w:rFonts w:ascii="Arial" w:hAnsi="Arial" w:cs="Arial"/>
          <w:sz w:val="22"/>
          <w:szCs w:val="22"/>
          <w:lang w:val="es-ES_tradnl"/>
        </w:rPr>
        <w:t xml:space="preserve"> </w:t>
      </w:r>
      <w:r w:rsidR="00063282" w:rsidRPr="002A475E">
        <w:rPr>
          <w:rFonts w:ascii="Arial" w:hAnsi="Arial" w:cs="Arial"/>
          <w:sz w:val="22"/>
          <w:szCs w:val="22"/>
          <w:lang w:val="es-CO"/>
        </w:rPr>
        <w:t>prev</w:t>
      </w:r>
      <w:r w:rsidR="002B277B">
        <w:rPr>
          <w:rFonts w:ascii="Arial" w:hAnsi="Arial" w:cs="Arial"/>
          <w:sz w:val="22"/>
          <w:szCs w:val="22"/>
          <w:lang w:val="es-CO"/>
        </w:rPr>
        <w:t>i</w:t>
      </w:r>
      <w:r w:rsidR="00063282" w:rsidRPr="002A475E">
        <w:rPr>
          <w:rFonts w:ascii="Arial" w:hAnsi="Arial" w:cs="Arial"/>
          <w:sz w:val="22"/>
          <w:szCs w:val="22"/>
          <w:lang w:val="es-CO"/>
        </w:rPr>
        <w:t>en</w:t>
      </w:r>
      <w:r w:rsidR="002B277B">
        <w:rPr>
          <w:rFonts w:ascii="Arial" w:hAnsi="Arial" w:cs="Arial"/>
          <w:sz w:val="22"/>
          <w:szCs w:val="22"/>
          <w:lang w:val="es-CO"/>
        </w:rPr>
        <w:t>en</w:t>
      </w:r>
      <w:r w:rsidR="00FB6174" w:rsidRPr="002A475E">
        <w:rPr>
          <w:rFonts w:ascii="Arial" w:hAnsi="Arial" w:cs="Arial"/>
          <w:sz w:val="22"/>
          <w:szCs w:val="22"/>
          <w:lang w:val="es-CO"/>
        </w:rPr>
        <w:t xml:space="preserve"> y alivi</w:t>
      </w:r>
      <w:r w:rsidR="002B277B">
        <w:rPr>
          <w:rFonts w:ascii="Arial" w:hAnsi="Arial" w:cs="Arial"/>
          <w:sz w:val="22"/>
          <w:szCs w:val="22"/>
          <w:lang w:val="es-CO"/>
        </w:rPr>
        <w:t>an</w:t>
      </w:r>
      <w:r w:rsidR="00FB6174" w:rsidRPr="002A475E">
        <w:rPr>
          <w:rFonts w:ascii="Arial" w:hAnsi="Arial" w:cs="Arial"/>
          <w:sz w:val="22"/>
          <w:szCs w:val="22"/>
          <w:lang w:val="es-CO"/>
        </w:rPr>
        <w:t xml:space="preserve"> dolencias relacionadas con el sistema sanguíneo, </w:t>
      </w:r>
      <w:r w:rsidR="00FB6174" w:rsidRPr="002A475E">
        <w:rPr>
          <w:rFonts w:ascii="Arial" w:hAnsi="Arial" w:cs="Arial"/>
          <w:sz w:val="22"/>
          <w:szCs w:val="22"/>
          <w:lang w:val="es-ES_tradnl"/>
        </w:rPr>
        <w:t xml:space="preserve">purificador o reconstituyente, </w:t>
      </w:r>
      <w:r w:rsidR="002B277B">
        <w:rPr>
          <w:rFonts w:ascii="Arial" w:hAnsi="Arial" w:cs="Arial"/>
          <w:sz w:val="22"/>
          <w:szCs w:val="22"/>
          <w:lang w:val="es-ES_tradnl"/>
        </w:rPr>
        <w:t xml:space="preserve">sin embargo, </w:t>
      </w:r>
      <w:r w:rsidR="00FB6174" w:rsidRPr="002A475E">
        <w:rPr>
          <w:rFonts w:ascii="Arial" w:hAnsi="Arial" w:cs="Arial"/>
          <w:sz w:val="22"/>
          <w:szCs w:val="22"/>
          <w:lang w:val="es-ES_tradnl"/>
        </w:rPr>
        <w:t>tubérculos de diferentes especies son ofertados bajo el mismo nombre d</w:t>
      </w:r>
      <w:r w:rsidR="003E1291">
        <w:rPr>
          <w:rFonts w:ascii="Arial" w:hAnsi="Arial" w:cs="Arial"/>
          <w:sz w:val="22"/>
          <w:szCs w:val="22"/>
          <w:lang w:val="es-ES_tradnl"/>
        </w:rPr>
        <w:t xml:space="preserve">e zarzaparrilla, lo cual genera </w:t>
      </w:r>
      <w:r w:rsidR="00FB6174" w:rsidRPr="002A475E">
        <w:rPr>
          <w:rFonts w:ascii="Arial" w:hAnsi="Arial" w:cs="Arial"/>
          <w:sz w:val="22"/>
          <w:szCs w:val="22"/>
          <w:lang w:val="es-ES_tradnl"/>
        </w:rPr>
        <w:lastRenderedPageBreak/>
        <w:t xml:space="preserve">incertidumbre </w:t>
      </w:r>
      <w:r w:rsidR="006A3F78">
        <w:rPr>
          <w:rFonts w:ascii="Arial" w:hAnsi="Arial" w:cs="Arial"/>
          <w:sz w:val="22"/>
          <w:szCs w:val="22"/>
          <w:lang w:val="es-ES_tradnl"/>
        </w:rPr>
        <w:t xml:space="preserve">sobre el efecto </w:t>
      </w:r>
      <w:proofErr w:type="spellStart"/>
      <w:r w:rsidR="006A3F78">
        <w:rPr>
          <w:rFonts w:ascii="Arial" w:hAnsi="Arial" w:cs="Arial"/>
          <w:sz w:val="22"/>
          <w:szCs w:val="22"/>
          <w:lang w:val="es-ES_tradnl"/>
        </w:rPr>
        <w:t>fitoterapéutico</w:t>
      </w:r>
      <w:proofErr w:type="spellEnd"/>
      <w:r w:rsidR="006A3F78">
        <w:rPr>
          <w:rFonts w:ascii="Arial" w:hAnsi="Arial" w:cs="Arial"/>
          <w:sz w:val="22"/>
          <w:szCs w:val="22"/>
          <w:lang w:val="es-ES_tradnl"/>
        </w:rPr>
        <w:t xml:space="preserve"> atribuido</w:t>
      </w:r>
      <w:r w:rsidR="00FB6174" w:rsidRPr="002A475E">
        <w:rPr>
          <w:rFonts w:ascii="Arial" w:hAnsi="Arial" w:cs="Arial"/>
          <w:sz w:val="22"/>
          <w:szCs w:val="22"/>
          <w:lang w:val="es-ES_tradnl"/>
        </w:rPr>
        <w:t>.</w:t>
      </w:r>
      <w:r w:rsidR="006A3F78">
        <w:rPr>
          <w:rFonts w:ascii="Arial" w:hAnsi="Arial" w:cs="Arial"/>
          <w:sz w:val="22"/>
          <w:szCs w:val="22"/>
          <w:lang w:val="es-ES_tradnl"/>
        </w:rPr>
        <w:t xml:space="preserve"> </w:t>
      </w:r>
      <w:r w:rsidR="006A3F78" w:rsidRPr="00932029">
        <w:rPr>
          <w:rFonts w:ascii="Arial" w:hAnsi="Arial" w:cs="Arial"/>
          <w:sz w:val="22"/>
          <w:szCs w:val="22"/>
          <w:lang w:val="es-ES_tradnl"/>
        </w:rPr>
        <w:t xml:space="preserve">La </w:t>
      </w:r>
      <w:r w:rsidR="00104E9D">
        <w:rPr>
          <w:rFonts w:ascii="Arial" w:hAnsi="Arial" w:cs="Arial"/>
          <w:sz w:val="22"/>
          <w:szCs w:val="22"/>
          <w:lang w:val="es-ES_tradnl"/>
        </w:rPr>
        <w:t>f</w:t>
      </w:r>
      <w:r w:rsidR="00DA231E" w:rsidRPr="00932029">
        <w:rPr>
          <w:rFonts w:ascii="Arial" w:hAnsi="Arial" w:cs="Arial"/>
          <w:sz w:val="22"/>
          <w:szCs w:val="22"/>
          <w:lang w:val="es-ES_tradnl"/>
        </w:rPr>
        <w:t>igura</w:t>
      </w:r>
      <w:r w:rsidR="000A44C5" w:rsidRPr="00932029">
        <w:rPr>
          <w:rFonts w:ascii="Arial" w:hAnsi="Arial" w:cs="Arial"/>
          <w:sz w:val="22"/>
          <w:szCs w:val="22"/>
          <w:lang w:val="es-ES_tradnl"/>
        </w:rPr>
        <w:t xml:space="preserve"> 1</w:t>
      </w:r>
      <w:r w:rsidR="006A3F78" w:rsidRPr="00932029">
        <w:rPr>
          <w:rFonts w:ascii="Arial" w:hAnsi="Arial" w:cs="Arial"/>
          <w:sz w:val="22"/>
          <w:szCs w:val="22"/>
          <w:lang w:val="es-ES_tradnl"/>
        </w:rPr>
        <w:t xml:space="preserve"> </w:t>
      </w:r>
      <w:r w:rsidR="002B277B">
        <w:rPr>
          <w:rFonts w:ascii="Arial" w:hAnsi="Arial" w:cs="Arial"/>
          <w:sz w:val="22"/>
          <w:szCs w:val="22"/>
          <w:lang w:val="es-ES_tradnl"/>
        </w:rPr>
        <w:t xml:space="preserve">y la </w:t>
      </w:r>
      <w:r w:rsidR="00104E9D">
        <w:rPr>
          <w:rFonts w:ascii="Arial" w:hAnsi="Arial" w:cs="Arial"/>
          <w:sz w:val="22"/>
          <w:szCs w:val="22"/>
          <w:lang w:val="es-ES_tradnl"/>
        </w:rPr>
        <w:t>t</w:t>
      </w:r>
      <w:r w:rsidR="002B277B">
        <w:rPr>
          <w:rFonts w:ascii="Arial" w:hAnsi="Arial" w:cs="Arial"/>
          <w:sz w:val="22"/>
          <w:szCs w:val="22"/>
          <w:lang w:val="es-ES_tradnl"/>
        </w:rPr>
        <w:t>abla 2 presentan</w:t>
      </w:r>
      <w:r w:rsidR="002B277B" w:rsidRPr="00932029">
        <w:rPr>
          <w:rFonts w:ascii="Arial" w:hAnsi="Arial" w:cs="Arial"/>
          <w:sz w:val="22"/>
          <w:szCs w:val="22"/>
          <w:lang w:val="es-ES_tradnl"/>
        </w:rPr>
        <w:t xml:space="preserve"> </w:t>
      </w:r>
      <w:r w:rsidR="002B277B">
        <w:rPr>
          <w:rFonts w:ascii="Arial" w:hAnsi="Arial" w:cs="Arial"/>
          <w:sz w:val="22"/>
          <w:szCs w:val="22"/>
          <w:lang w:val="es-ES_tradnl"/>
        </w:rPr>
        <w:t xml:space="preserve"> el material</w:t>
      </w:r>
      <w:r w:rsidR="00932029" w:rsidRPr="00932029">
        <w:rPr>
          <w:rFonts w:ascii="Arial" w:hAnsi="Arial" w:cs="Arial"/>
          <w:sz w:val="22"/>
          <w:szCs w:val="22"/>
          <w:lang w:val="es-ES_tradnl"/>
        </w:rPr>
        <w:t xml:space="preserve"> recolectad</w:t>
      </w:r>
      <w:r w:rsidR="002B277B">
        <w:rPr>
          <w:rFonts w:ascii="Arial" w:hAnsi="Arial" w:cs="Arial"/>
          <w:sz w:val="22"/>
          <w:szCs w:val="22"/>
          <w:lang w:val="es-ES_tradnl"/>
        </w:rPr>
        <w:t>o</w:t>
      </w:r>
      <w:r w:rsidR="00932029" w:rsidRPr="00932029">
        <w:rPr>
          <w:rFonts w:ascii="Arial" w:hAnsi="Arial" w:cs="Arial"/>
          <w:sz w:val="22"/>
          <w:szCs w:val="22"/>
          <w:lang w:val="es-ES_tradnl"/>
        </w:rPr>
        <w:t>.</w:t>
      </w:r>
    </w:p>
    <w:p w:rsidR="00104E9D" w:rsidRDefault="00104E9D" w:rsidP="008A5C38">
      <w:pPr>
        <w:jc w:val="both"/>
        <w:rPr>
          <w:rFonts w:ascii="Arial" w:hAnsi="Arial" w:cs="Arial"/>
          <w:sz w:val="22"/>
          <w:szCs w:val="22"/>
          <w:lang w:val="es-ES_tradnl"/>
        </w:rPr>
      </w:pPr>
    </w:p>
    <w:p w:rsidR="00FB6174" w:rsidRPr="002A475E" w:rsidRDefault="00FB6174" w:rsidP="008A5C38">
      <w:pPr>
        <w:jc w:val="both"/>
        <w:rPr>
          <w:rFonts w:ascii="Arial" w:hAnsi="Arial" w:cs="Arial"/>
          <w:sz w:val="22"/>
          <w:szCs w:val="22"/>
          <w:lang w:val="es-ES_tradnl"/>
        </w:rPr>
      </w:pPr>
      <w:r w:rsidRPr="002A475E">
        <w:rPr>
          <w:rFonts w:ascii="Arial" w:hAnsi="Arial" w:cs="Arial"/>
          <w:sz w:val="22"/>
          <w:szCs w:val="22"/>
          <w:lang w:val="es-ES_tradnl"/>
        </w:rPr>
        <w:t xml:space="preserve">Pinzón (2011), registró </w:t>
      </w:r>
      <w:r w:rsidRPr="002A475E">
        <w:rPr>
          <w:rFonts w:ascii="Arial" w:hAnsi="Arial" w:cs="Arial"/>
          <w:sz w:val="22"/>
          <w:szCs w:val="22"/>
        </w:rPr>
        <w:t>72 puestos de plantas medicinales en 26 puntos comerciales distribuidos en 12 de las</w:t>
      </w:r>
      <w:r w:rsidR="001A779D">
        <w:rPr>
          <w:rFonts w:ascii="Arial" w:hAnsi="Arial" w:cs="Arial"/>
          <w:sz w:val="22"/>
          <w:szCs w:val="22"/>
        </w:rPr>
        <w:t xml:space="preserve"> 20 localidades  de </w:t>
      </w:r>
      <w:r w:rsidR="00A2397A">
        <w:rPr>
          <w:rFonts w:ascii="Arial" w:hAnsi="Arial" w:cs="Arial"/>
          <w:sz w:val="22"/>
          <w:szCs w:val="22"/>
        </w:rPr>
        <w:t>Bogotá D.C. p</w:t>
      </w:r>
      <w:r w:rsidRPr="002A475E">
        <w:rPr>
          <w:rFonts w:ascii="Arial" w:hAnsi="Arial" w:cs="Arial"/>
          <w:sz w:val="22"/>
          <w:szCs w:val="22"/>
        </w:rPr>
        <w:t xml:space="preserve">lazas primarias, secundarias y puestos individuales, siendo </w:t>
      </w:r>
      <w:r w:rsidRPr="002A475E">
        <w:rPr>
          <w:rFonts w:ascii="Arial" w:hAnsi="Arial" w:cs="Arial"/>
          <w:i/>
          <w:sz w:val="22"/>
          <w:szCs w:val="22"/>
        </w:rPr>
        <w:t xml:space="preserve">D. </w:t>
      </w:r>
      <w:proofErr w:type="spellStart"/>
      <w:r w:rsidRPr="002A475E">
        <w:rPr>
          <w:rFonts w:ascii="Arial" w:hAnsi="Arial" w:cs="Arial"/>
          <w:i/>
          <w:sz w:val="22"/>
          <w:szCs w:val="22"/>
        </w:rPr>
        <w:t>coriacea</w:t>
      </w:r>
      <w:proofErr w:type="spellEnd"/>
      <w:r w:rsidRPr="002A475E">
        <w:rPr>
          <w:rFonts w:ascii="Arial" w:hAnsi="Arial" w:cs="Arial"/>
          <w:sz w:val="22"/>
          <w:szCs w:val="22"/>
        </w:rPr>
        <w:t xml:space="preserve"> y </w:t>
      </w:r>
      <w:r w:rsidRPr="002A475E">
        <w:rPr>
          <w:rFonts w:ascii="Arial" w:hAnsi="Arial" w:cs="Arial"/>
          <w:i/>
          <w:sz w:val="22"/>
          <w:szCs w:val="22"/>
        </w:rPr>
        <w:t xml:space="preserve">D. </w:t>
      </w:r>
      <w:proofErr w:type="spellStart"/>
      <w:r w:rsidRPr="002A475E">
        <w:rPr>
          <w:rFonts w:ascii="Arial" w:hAnsi="Arial" w:cs="Arial"/>
          <w:i/>
          <w:sz w:val="22"/>
          <w:szCs w:val="22"/>
        </w:rPr>
        <w:t>meridensis</w:t>
      </w:r>
      <w:proofErr w:type="spellEnd"/>
      <w:r w:rsidRPr="002A475E">
        <w:rPr>
          <w:rFonts w:ascii="Arial" w:hAnsi="Arial" w:cs="Arial"/>
          <w:i/>
          <w:sz w:val="22"/>
          <w:szCs w:val="22"/>
        </w:rPr>
        <w:t xml:space="preserve"> </w:t>
      </w:r>
      <w:r w:rsidRPr="002A475E">
        <w:rPr>
          <w:rFonts w:ascii="Arial" w:hAnsi="Arial" w:cs="Arial"/>
          <w:sz w:val="22"/>
          <w:szCs w:val="22"/>
        </w:rPr>
        <w:t>(62 – 60%), las especies con mayor oferta en Bogotá</w:t>
      </w:r>
      <w:r w:rsidR="002B277B">
        <w:rPr>
          <w:rFonts w:ascii="Arial" w:hAnsi="Arial" w:cs="Arial"/>
          <w:sz w:val="22"/>
          <w:szCs w:val="22"/>
        </w:rPr>
        <w:t>.</w:t>
      </w:r>
      <w:r w:rsidRPr="002A475E">
        <w:rPr>
          <w:rFonts w:ascii="Arial" w:hAnsi="Arial" w:cs="Arial"/>
          <w:sz w:val="22"/>
          <w:szCs w:val="22"/>
        </w:rPr>
        <w:t xml:space="preserve"> </w:t>
      </w:r>
      <w:r w:rsidRPr="002A475E">
        <w:rPr>
          <w:rFonts w:ascii="Arial" w:hAnsi="Arial" w:cs="Arial"/>
          <w:i/>
          <w:sz w:val="22"/>
          <w:szCs w:val="22"/>
        </w:rPr>
        <w:t xml:space="preserve">D. </w:t>
      </w:r>
      <w:proofErr w:type="spellStart"/>
      <w:r w:rsidRPr="002A475E">
        <w:rPr>
          <w:rFonts w:ascii="Arial" w:hAnsi="Arial" w:cs="Arial"/>
          <w:i/>
          <w:sz w:val="22"/>
          <w:szCs w:val="22"/>
        </w:rPr>
        <w:t>lehmannii</w:t>
      </w:r>
      <w:proofErr w:type="spellEnd"/>
      <w:r w:rsidR="002B277B">
        <w:rPr>
          <w:rFonts w:ascii="Arial" w:hAnsi="Arial" w:cs="Arial"/>
          <w:sz w:val="22"/>
          <w:szCs w:val="22"/>
        </w:rPr>
        <w:t xml:space="preserve"> también</w:t>
      </w:r>
      <w:r w:rsidRPr="002A475E">
        <w:rPr>
          <w:rFonts w:ascii="Arial" w:hAnsi="Arial" w:cs="Arial"/>
          <w:sz w:val="22"/>
          <w:szCs w:val="22"/>
        </w:rPr>
        <w:t xml:space="preserve"> fue adquirida en varios puntos de venta de la c</w:t>
      </w:r>
      <w:r w:rsidR="002B277B">
        <w:rPr>
          <w:rFonts w:ascii="Arial" w:hAnsi="Arial" w:cs="Arial"/>
          <w:sz w:val="22"/>
          <w:szCs w:val="22"/>
        </w:rPr>
        <w:t>iudad</w:t>
      </w:r>
      <w:r w:rsidRPr="002A475E">
        <w:rPr>
          <w:rFonts w:ascii="Arial" w:hAnsi="Arial" w:cs="Arial"/>
          <w:sz w:val="22"/>
          <w:szCs w:val="22"/>
        </w:rPr>
        <w:t>.</w:t>
      </w:r>
    </w:p>
    <w:p w:rsidR="00932029" w:rsidRDefault="00932029" w:rsidP="008A5C38">
      <w:pPr>
        <w:jc w:val="both"/>
        <w:rPr>
          <w:rFonts w:ascii="Arial" w:hAnsi="Arial" w:cs="Arial"/>
          <w:sz w:val="22"/>
          <w:szCs w:val="22"/>
          <w:lang w:val="es-ES_tradnl"/>
        </w:rPr>
      </w:pPr>
    </w:p>
    <w:p w:rsidR="00393E1E" w:rsidRDefault="00393E1E" w:rsidP="008A5C38">
      <w:pPr>
        <w:jc w:val="both"/>
        <w:rPr>
          <w:sz w:val="18"/>
          <w:szCs w:val="18"/>
        </w:rPr>
      </w:pPr>
      <w:r>
        <w:rPr>
          <w:b/>
          <w:sz w:val="18"/>
          <w:szCs w:val="18"/>
        </w:rPr>
        <w:t>Figura 1</w:t>
      </w:r>
      <w:r w:rsidR="002E0BBD" w:rsidRPr="002E0BBD">
        <w:rPr>
          <w:sz w:val="18"/>
          <w:szCs w:val="18"/>
        </w:rPr>
        <w:t>.</w:t>
      </w:r>
      <w:r w:rsidRPr="002E0BBD">
        <w:rPr>
          <w:sz w:val="18"/>
          <w:szCs w:val="18"/>
        </w:rPr>
        <w:t xml:space="preserve"> Tubérculos de Dioscorea recolectados</w:t>
      </w:r>
      <w:r w:rsidR="002E0BBD">
        <w:rPr>
          <w:sz w:val="18"/>
          <w:szCs w:val="18"/>
        </w:rPr>
        <w:t>.</w:t>
      </w:r>
      <w:r w:rsidRPr="00661EC2">
        <w:rPr>
          <w:sz w:val="18"/>
          <w:szCs w:val="18"/>
        </w:rPr>
        <w:t xml:space="preserve"> </w:t>
      </w:r>
      <w:r w:rsidRPr="00661EC2">
        <w:rPr>
          <w:b/>
          <w:sz w:val="18"/>
          <w:szCs w:val="18"/>
        </w:rPr>
        <w:t>a.</w:t>
      </w:r>
      <w:r w:rsidRPr="00661EC2">
        <w:rPr>
          <w:sz w:val="18"/>
          <w:szCs w:val="18"/>
        </w:rPr>
        <w:t xml:space="preserve"> </w:t>
      </w:r>
      <w:r w:rsidRPr="00661EC2">
        <w:rPr>
          <w:i/>
          <w:sz w:val="18"/>
          <w:szCs w:val="18"/>
        </w:rPr>
        <w:t xml:space="preserve">D. </w:t>
      </w:r>
      <w:proofErr w:type="spellStart"/>
      <w:r w:rsidRPr="00661EC2">
        <w:rPr>
          <w:i/>
          <w:sz w:val="18"/>
          <w:szCs w:val="18"/>
        </w:rPr>
        <w:t>lehmannii</w:t>
      </w:r>
      <w:proofErr w:type="spellEnd"/>
      <w:r w:rsidRPr="00661EC2">
        <w:rPr>
          <w:i/>
          <w:sz w:val="18"/>
          <w:szCs w:val="18"/>
        </w:rPr>
        <w:t xml:space="preserve"> </w:t>
      </w:r>
      <w:r>
        <w:rPr>
          <w:i/>
          <w:sz w:val="18"/>
          <w:szCs w:val="18"/>
        </w:rPr>
        <w:t xml:space="preserve">en </w:t>
      </w:r>
      <w:r w:rsidRPr="00661EC2">
        <w:rPr>
          <w:sz w:val="18"/>
          <w:szCs w:val="18"/>
        </w:rPr>
        <w:t>salida de campo,</w:t>
      </w:r>
      <w:r w:rsidRPr="00661EC2">
        <w:rPr>
          <w:b/>
          <w:sz w:val="18"/>
          <w:szCs w:val="18"/>
        </w:rPr>
        <w:t xml:space="preserve"> b.</w:t>
      </w:r>
      <w:r w:rsidRPr="00661EC2">
        <w:rPr>
          <w:sz w:val="18"/>
          <w:szCs w:val="18"/>
        </w:rPr>
        <w:t xml:space="preserve"> </w:t>
      </w:r>
      <w:r w:rsidRPr="00661EC2">
        <w:rPr>
          <w:i/>
          <w:sz w:val="18"/>
          <w:szCs w:val="18"/>
        </w:rPr>
        <w:t xml:space="preserve">D. </w:t>
      </w:r>
      <w:proofErr w:type="spellStart"/>
      <w:r w:rsidRPr="00661EC2">
        <w:rPr>
          <w:i/>
          <w:sz w:val="18"/>
          <w:szCs w:val="18"/>
        </w:rPr>
        <w:t>lehmannii</w:t>
      </w:r>
      <w:proofErr w:type="spellEnd"/>
      <w:r w:rsidRPr="00661EC2">
        <w:rPr>
          <w:i/>
          <w:sz w:val="18"/>
          <w:szCs w:val="18"/>
        </w:rPr>
        <w:t xml:space="preserve"> </w:t>
      </w:r>
      <w:r>
        <w:rPr>
          <w:sz w:val="18"/>
          <w:szCs w:val="18"/>
        </w:rPr>
        <w:t xml:space="preserve">en </w:t>
      </w:r>
      <w:r w:rsidRPr="00661EC2">
        <w:rPr>
          <w:sz w:val="18"/>
          <w:szCs w:val="18"/>
        </w:rPr>
        <w:t>plaza de mercado cortado punta de base,</w:t>
      </w:r>
      <w:r w:rsidRPr="00661EC2">
        <w:rPr>
          <w:b/>
          <w:sz w:val="18"/>
          <w:szCs w:val="18"/>
        </w:rPr>
        <w:t xml:space="preserve"> c.</w:t>
      </w:r>
      <w:r w:rsidRPr="00661EC2">
        <w:rPr>
          <w:sz w:val="18"/>
          <w:szCs w:val="18"/>
        </w:rPr>
        <w:t xml:space="preserve"> </w:t>
      </w:r>
      <w:r w:rsidRPr="00661EC2">
        <w:rPr>
          <w:i/>
          <w:sz w:val="18"/>
          <w:szCs w:val="18"/>
        </w:rPr>
        <w:t xml:space="preserve">D. </w:t>
      </w:r>
      <w:proofErr w:type="spellStart"/>
      <w:r w:rsidRPr="00661EC2">
        <w:rPr>
          <w:i/>
          <w:sz w:val="18"/>
          <w:szCs w:val="18"/>
        </w:rPr>
        <w:t>coriacea</w:t>
      </w:r>
      <w:proofErr w:type="spellEnd"/>
      <w:r w:rsidRPr="00661EC2">
        <w:rPr>
          <w:sz w:val="18"/>
          <w:szCs w:val="18"/>
        </w:rPr>
        <w:t xml:space="preserve"> cortados en secciones almacenados en bolsas herméticas, </w:t>
      </w:r>
      <w:r w:rsidRPr="00661EC2">
        <w:rPr>
          <w:b/>
          <w:sz w:val="18"/>
          <w:szCs w:val="18"/>
        </w:rPr>
        <w:t>d.</w:t>
      </w:r>
      <w:r w:rsidRPr="00661EC2">
        <w:rPr>
          <w:sz w:val="18"/>
          <w:szCs w:val="18"/>
        </w:rPr>
        <w:t xml:space="preserve"> </w:t>
      </w:r>
      <w:r w:rsidRPr="00661EC2">
        <w:rPr>
          <w:i/>
          <w:sz w:val="18"/>
          <w:szCs w:val="18"/>
        </w:rPr>
        <w:t xml:space="preserve">D. </w:t>
      </w:r>
      <w:proofErr w:type="spellStart"/>
      <w:r w:rsidRPr="00661EC2">
        <w:rPr>
          <w:i/>
          <w:sz w:val="18"/>
          <w:szCs w:val="18"/>
        </w:rPr>
        <w:t>tr</w:t>
      </w:r>
      <w:r>
        <w:rPr>
          <w:i/>
          <w:sz w:val="18"/>
          <w:szCs w:val="18"/>
        </w:rPr>
        <w:t>i</w:t>
      </w:r>
      <w:r w:rsidRPr="00661EC2">
        <w:rPr>
          <w:i/>
          <w:sz w:val="18"/>
          <w:szCs w:val="18"/>
        </w:rPr>
        <w:t>fida</w:t>
      </w:r>
      <w:proofErr w:type="spellEnd"/>
      <w:r w:rsidRPr="00661EC2">
        <w:rPr>
          <w:i/>
          <w:sz w:val="18"/>
          <w:szCs w:val="18"/>
        </w:rPr>
        <w:t xml:space="preserve"> </w:t>
      </w:r>
      <w:r w:rsidRPr="00661EC2">
        <w:rPr>
          <w:b/>
          <w:sz w:val="18"/>
          <w:szCs w:val="18"/>
        </w:rPr>
        <w:t>e.</w:t>
      </w:r>
      <w:r w:rsidRPr="00661EC2">
        <w:rPr>
          <w:sz w:val="18"/>
          <w:szCs w:val="18"/>
        </w:rPr>
        <w:t xml:space="preserve"> </w:t>
      </w:r>
      <w:r w:rsidRPr="00661EC2">
        <w:rPr>
          <w:i/>
          <w:sz w:val="18"/>
          <w:szCs w:val="18"/>
        </w:rPr>
        <w:t xml:space="preserve">D. </w:t>
      </w:r>
      <w:proofErr w:type="spellStart"/>
      <w:r w:rsidRPr="00661EC2">
        <w:rPr>
          <w:i/>
          <w:sz w:val="18"/>
          <w:szCs w:val="18"/>
        </w:rPr>
        <w:t>coriacea</w:t>
      </w:r>
      <w:proofErr w:type="spellEnd"/>
      <w:r w:rsidRPr="00661EC2">
        <w:rPr>
          <w:i/>
          <w:sz w:val="18"/>
          <w:szCs w:val="18"/>
        </w:rPr>
        <w:t xml:space="preserve"> y D. </w:t>
      </w:r>
      <w:proofErr w:type="spellStart"/>
      <w:r w:rsidRPr="00661EC2">
        <w:rPr>
          <w:i/>
          <w:sz w:val="18"/>
          <w:szCs w:val="18"/>
        </w:rPr>
        <w:t>meridensis</w:t>
      </w:r>
      <w:proofErr w:type="spellEnd"/>
      <w:r w:rsidRPr="00661EC2">
        <w:rPr>
          <w:i/>
          <w:sz w:val="18"/>
          <w:szCs w:val="18"/>
        </w:rPr>
        <w:t xml:space="preserve"> </w:t>
      </w:r>
      <w:r w:rsidRPr="00661EC2">
        <w:rPr>
          <w:sz w:val="18"/>
          <w:szCs w:val="18"/>
        </w:rPr>
        <w:t xml:space="preserve">donados por laboratorio en secciones, </w:t>
      </w:r>
      <w:r w:rsidRPr="00661EC2">
        <w:rPr>
          <w:b/>
          <w:sz w:val="18"/>
          <w:szCs w:val="18"/>
        </w:rPr>
        <w:t>f.</w:t>
      </w:r>
      <w:r w:rsidRPr="00661EC2">
        <w:rPr>
          <w:sz w:val="18"/>
          <w:szCs w:val="18"/>
        </w:rPr>
        <w:t xml:space="preserve"> </w:t>
      </w:r>
      <w:r w:rsidRPr="00661EC2">
        <w:rPr>
          <w:i/>
          <w:sz w:val="18"/>
          <w:szCs w:val="18"/>
        </w:rPr>
        <w:t xml:space="preserve">D. </w:t>
      </w:r>
      <w:proofErr w:type="spellStart"/>
      <w:r w:rsidRPr="00661EC2">
        <w:rPr>
          <w:i/>
          <w:sz w:val="18"/>
          <w:szCs w:val="18"/>
        </w:rPr>
        <w:t>coriacea</w:t>
      </w:r>
      <w:proofErr w:type="spellEnd"/>
      <w:r w:rsidRPr="00661EC2">
        <w:rPr>
          <w:sz w:val="18"/>
          <w:szCs w:val="18"/>
        </w:rPr>
        <w:t xml:space="preserve"> donado por laboratorio</w:t>
      </w:r>
      <w:r>
        <w:rPr>
          <w:sz w:val="18"/>
          <w:szCs w:val="18"/>
        </w:rPr>
        <w:t>.</w:t>
      </w:r>
    </w:p>
    <w:p w:rsidR="00393E1E" w:rsidRDefault="00393E1E" w:rsidP="008A5C38">
      <w:pPr>
        <w:jc w:val="both"/>
        <w:rPr>
          <w:rFonts w:ascii="Arial" w:hAnsi="Arial" w:cs="Arial"/>
          <w:sz w:val="22"/>
          <w:szCs w:val="22"/>
        </w:rPr>
      </w:pPr>
    </w:p>
    <w:p w:rsidR="00393E1E" w:rsidRDefault="00393E1E" w:rsidP="008A5C38">
      <w:pPr>
        <w:jc w:val="both"/>
        <w:rPr>
          <w:sz w:val="24"/>
          <w:szCs w:val="24"/>
          <w:lang w:val="es-ES_tradnl"/>
        </w:rPr>
      </w:pPr>
      <w:r>
        <w:rPr>
          <w:noProof/>
          <w:sz w:val="24"/>
          <w:szCs w:val="24"/>
          <w:lang w:val="es-CO" w:eastAsia="es-CO"/>
        </w:rPr>
        <w:drawing>
          <wp:inline distT="0" distB="0" distL="0" distR="0">
            <wp:extent cx="2970530" cy="1950085"/>
            <wp:effectExtent l="19050" t="0" r="1270" b="0"/>
            <wp:docPr id="3" name="2 Imagen" descr="figur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1.jpg"/>
                    <pic:cNvPicPr/>
                  </pic:nvPicPr>
                  <pic:blipFill>
                    <a:blip r:embed="rId8"/>
                    <a:stretch>
                      <a:fillRect/>
                    </a:stretch>
                  </pic:blipFill>
                  <pic:spPr>
                    <a:xfrm>
                      <a:off x="0" y="0"/>
                      <a:ext cx="2970530" cy="1950085"/>
                    </a:xfrm>
                    <a:prstGeom prst="rect">
                      <a:avLst/>
                    </a:prstGeom>
                  </pic:spPr>
                </pic:pic>
              </a:graphicData>
            </a:graphic>
          </wp:inline>
        </w:drawing>
      </w:r>
    </w:p>
    <w:p w:rsidR="00661EC2" w:rsidRDefault="00661EC2" w:rsidP="008A5C38">
      <w:pPr>
        <w:jc w:val="both"/>
        <w:rPr>
          <w:sz w:val="24"/>
          <w:szCs w:val="24"/>
          <w:lang w:val="es-ES_tradnl"/>
        </w:rPr>
      </w:pPr>
    </w:p>
    <w:p w:rsidR="003665E2" w:rsidRPr="00546BC8" w:rsidRDefault="003665E2" w:rsidP="008A5C38">
      <w:pPr>
        <w:spacing w:line="276" w:lineRule="auto"/>
        <w:jc w:val="both"/>
      </w:pPr>
      <w:r w:rsidRPr="00546BC8">
        <w:rPr>
          <w:b/>
        </w:rPr>
        <w:t xml:space="preserve">Tabla 2. </w:t>
      </w:r>
      <w:r w:rsidRPr="00546BC8">
        <w:t>Tubérculos seleccionados</w:t>
      </w:r>
      <w:r w:rsidR="002E0BBD">
        <w:t>.</w:t>
      </w:r>
      <w:r w:rsidRPr="00546BC8">
        <w:rPr>
          <w:b/>
        </w:rPr>
        <w:t xml:space="preserve"> </w:t>
      </w:r>
    </w:p>
    <w:p w:rsidR="003B7206" w:rsidRDefault="003B7206" w:rsidP="008A5C38">
      <w:pPr>
        <w:spacing w:line="276" w:lineRule="auto"/>
        <w:jc w:val="both"/>
        <w:rPr>
          <w:sz w:val="24"/>
          <w:szCs w:val="24"/>
          <w:lang w:val="es-ES_tradnl"/>
        </w:rPr>
      </w:pPr>
    </w:p>
    <w:tbl>
      <w:tblPr>
        <w:tblW w:w="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00"/>
        <w:gridCol w:w="2428"/>
      </w:tblGrid>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proofErr w:type="spellStart"/>
            <w:r w:rsidRPr="004C0D4A">
              <w:rPr>
                <w:rFonts w:ascii="Arial" w:hAnsi="Arial" w:cs="Arial"/>
                <w:b/>
                <w:lang w:val="es-ES_tradnl"/>
              </w:rPr>
              <w:t>Tub</w:t>
            </w:r>
            <w:proofErr w:type="spellEnd"/>
            <w:r w:rsidRPr="004C0D4A">
              <w:rPr>
                <w:rFonts w:ascii="Arial" w:hAnsi="Arial" w:cs="Arial"/>
                <w:b/>
                <w:lang w:val="es-ES_tradnl"/>
              </w:rPr>
              <w:t>.</w:t>
            </w:r>
          </w:p>
        </w:tc>
        <w:tc>
          <w:tcPr>
            <w:tcW w:w="1400" w:type="dxa"/>
            <w:shd w:val="clear" w:color="auto" w:fill="auto"/>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Especie</w:t>
            </w:r>
          </w:p>
        </w:tc>
        <w:tc>
          <w:tcPr>
            <w:tcW w:w="2428" w:type="dxa"/>
            <w:shd w:val="clear" w:color="auto" w:fill="auto"/>
          </w:tcPr>
          <w:p w:rsidR="004F3E07" w:rsidRPr="004C0D4A" w:rsidRDefault="006A3F78" w:rsidP="008A5C38">
            <w:pPr>
              <w:tabs>
                <w:tab w:val="left" w:pos="142"/>
              </w:tabs>
              <w:jc w:val="center"/>
              <w:rPr>
                <w:rFonts w:ascii="Arial" w:hAnsi="Arial" w:cs="Arial"/>
                <w:b/>
                <w:lang w:val="es-ES_tradnl"/>
              </w:rPr>
            </w:pPr>
            <w:r>
              <w:rPr>
                <w:rFonts w:ascii="Arial" w:hAnsi="Arial" w:cs="Arial"/>
                <w:b/>
                <w:lang w:val="es-ES_tradnl"/>
              </w:rPr>
              <w:t>Procedencia y</w:t>
            </w:r>
          </w:p>
        </w:tc>
      </w:tr>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T1</w:t>
            </w:r>
          </w:p>
        </w:tc>
        <w:tc>
          <w:tcPr>
            <w:tcW w:w="1400" w:type="dxa"/>
            <w:shd w:val="clear" w:color="auto" w:fill="auto"/>
            <w:vAlign w:val="center"/>
          </w:tcPr>
          <w:p w:rsidR="004F3E07" w:rsidRPr="004C0D4A" w:rsidRDefault="004F3E07" w:rsidP="008A5C38">
            <w:pPr>
              <w:tabs>
                <w:tab w:val="left" w:pos="142"/>
              </w:tabs>
              <w:rPr>
                <w:rFonts w:ascii="Arial" w:hAnsi="Arial" w:cs="Arial"/>
                <w:i/>
                <w:lang w:val="es-ES_tradnl"/>
              </w:rPr>
            </w:pPr>
            <w:r w:rsidRPr="004C0D4A">
              <w:rPr>
                <w:rFonts w:ascii="Arial" w:hAnsi="Arial" w:cs="Arial"/>
                <w:i/>
                <w:lang w:val="es-ES_tradnl"/>
              </w:rPr>
              <w:t xml:space="preserve">D. </w:t>
            </w:r>
            <w:proofErr w:type="spellStart"/>
            <w:r w:rsidRPr="004C0D4A">
              <w:rPr>
                <w:rFonts w:ascii="Arial" w:hAnsi="Arial" w:cs="Arial"/>
                <w:i/>
                <w:lang w:val="es-ES_tradnl"/>
              </w:rPr>
              <w:t>lehmannii</w:t>
            </w:r>
            <w:proofErr w:type="spellEnd"/>
          </w:p>
        </w:tc>
        <w:tc>
          <w:tcPr>
            <w:tcW w:w="2428" w:type="dxa"/>
            <w:shd w:val="clear" w:color="auto" w:fill="auto"/>
            <w:vAlign w:val="center"/>
          </w:tcPr>
          <w:p w:rsidR="004F3E07" w:rsidRPr="004C0D4A" w:rsidRDefault="006A3F78" w:rsidP="008A5C38">
            <w:pPr>
              <w:tabs>
                <w:tab w:val="left" w:pos="142"/>
              </w:tabs>
              <w:rPr>
                <w:rFonts w:ascii="Arial" w:hAnsi="Arial" w:cs="Arial"/>
                <w:lang w:val="es-ES_tradnl"/>
              </w:rPr>
            </w:pPr>
            <w:r>
              <w:rPr>
                <w:rFonts w:ascii="Arial" w:hAnsi="Arial" w:cs="Arial"/>
                <w:lang w:val="es-ES_tradnl"/>
              </w:rPr>
              <w:t>S</w:t>
            </w:r>
            <w:r w:rsidRPr="004C0D4A">
              <w:rPr>
                <w:rFonts w:ascii="Arial" w:hAnsi="Arial" w:cs="Arial"/>
                <w:lang w:val="es-ES_tradnl"/>
              </w:rPr>
              <w:t>alida de campo</w:t>
            </w:r>
            <w:r>
              <w:rPr>
                <w:rFonts w:ascii="Arial" w:hAnsi="Arial" w:cs="Arial"/>
                <w:lang w:val="es-ES_tradnl"/>
              </w:rPr>
              <w:t>.</w:t>
            </w:r>
            <w:r w:rsidRPr="004C0D4A">
              <w:rPr>
                <w:rFonts w:ascii="Arial" w:hAnsi="Arial" w:cs="Arial"/>
                <w:lang w:val="es-ES_tradnl"/>
              </w:rPr>
              <w:t xml:space="preserve"> </w:t>
            </w:r>
            <w:r w:rsidR="004F3E07" w:rsidRPr="004C0D4A">
              <w:rPr>
                <w:rFonts w:ascii="Arial" w:hAnsi="Arial" w:cs="Arial"/>
                <w:lang w:val="es-ES_tradnl"/>
              </w:rPr>
              <w:t xml:space="preserve">Tubérculo completo, </w:t>
            </w:r>
          </w:p>
        </w:tc>
      </w:tr>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T2</w:t>
            </w:r>
          </w:p>
        </w:tc>
        <w:tc>
          <w:tcPr>
            <w:tcW w:w="1400" w:type="dxa"/>
            <w:shd w:val="clear" w:color="auto" w:fill="auto"/>
            <w:vAlign w:val="center"/>
          </w:tcPr>
          <w:p w:rsidR="004F3E07" w:rsidRPr="004C0D4A" w:rsidRDefault="004F3E07" w:rsidP="008A5C38">
            <w:pPr>
              <w:tabs>
                <w:tab w:val="left" w:pos="142"/>
              </w:tabs>
              <w:rPr>
                <w:rFonts w:ascii="Arial" w:hAnsi="Arial" w:cs="Arial"/>
                <w:i/>
                <w:lang w:val="es-ES_tradnl"/>
              </w:rPr>
            </w:pPr>
            <w:r w:rsidRPr="004C0D4A">
              <w:rPr>
                <w:rFonts w:ascii="Arial" w:hAnsi="Arial" w:cs="Arial"/>
                <w:i/>
                <w:lang w:val="es-ES_tradnl"/>
              </w:rPr>
              <w:t xml:space="preserve">D. </w:t>
            </w:r>
            <w:proofErr w:type="spellStart"/>
            <w:r w:rsidRPr="004C0D4A">
              <w:rPr>
                <w:rFonts w:ascii="Arial" w:hAnsi="Arial" w:cs="Arial"/>
                <w:i/>
                <w:lang w:val="es-ES_tradnl"/>
              </w:rPr>
              <w:t>lehmannii</w:t>
            </w:r>
            <w:proofErr w:type="spellEnd"/>
          </w:p>
        </w:tc>
        <w:tc>
          <w:tcPr>
            <w:tcW w:w="2428" w:type="dxa"/>
            <w:shd w:val="clear" w:color="auto" w:fill="auto"/>
            <w:vAlign w:val="center"/>
          </w:tcPr>
          <w:p w:rsidR="004F3E07" w:rsidRPr="004C0D4A" w:rsidRDefault="004F3E07" w:rsidP="008A5C38">
            <w:pPr>
              <w:tabs>
                <w:tab w:val="left" w:pos="142"/>
              </w:tabs>
              <w:rPr>
                <w:rFonts w:ascii="Arial" w:hAnsi="Arial" w:cs="Arial"/>
                <w:lang w:val="es-ES_tradnl"/>
              </w:rPr>
            </w:pPr>
            <w:r w:rsidRPr="004C0D4A">
              <w:rPr>
                <w:rFonts w:ascii="Arial" w:hAnsi="Arial" w:cs="Arial"/>
                <w:lang w:val="es-ES_tradnl"/>
              </w:rPr>
              <w:t>Plaza de Mercado</w:t>
            </w:r>
            <w:r w:rsidR="006A3F78">
              <w:rPr>
                <w:rFonts w:ascii="Arial" w:hAnsi="Arial" w:cs="Arial"/>
                <w:lang w:val="es-ES_tradnl"/>
              </w:rPr>
              <w:t>.</w:t>
            </w:r>
            <w:r w:rsidRPr="004C0D4A">
              <w:rPr>
                <w:rFonts w:ascii="Arial" w:hAnsi="Arial" w:cs="Arial"/>
                <w:lang w:val="es-ES_tradnl"/>
              </w:rPr>
              <w:t xml:space="preserve"> </w:t>
            </w:r>
            <w:r w:rsidR="006A3F78">
              <w:rPr>
                <w:rFonts w:ascii="Arial" w:hAnsi="Arial" w:cs="Arial"/>
                <w:lang w:val="es-ES_tradnl"/>
              </w:rPr>
              <w:t>C</w:t>
            </w:r>
            <w:r w:rsidRPr="004C0D4A">
              <w:rPr>
                <w:rFonts w:ascii="Arial" w:hAnsi="Arial" w:cs="Arial"/>
                <w:lang w:val="es-ES_tradnl"/>
              </w:rPr>
              <w:t>orte de base</w:t>
            </w:r>
          </w:p>
        </w:tc>
      </w:tr>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T3</w:t>
            </w:r>
          </w:p>
        </w:tc>
        <w:tc>
          <w:tcPr>
            <w:tcW w:w="1400" w:type="dxa"/>
            <w:shd w:val="clear" w:color="auto" w:fill="auto"/>
            <w:vAlign w:val="center"/>
          </w:tcPr>
          <w:p w:rsidR="004F3E07" w:rsidRPr="004C0D4A" w:rsidRDefault="004F3E07" w:rsidP="008A5C38">
            <w:pPr>
              <w:tabs>
                <w:tab w:val="left" w:pos="142"/>
              </w:tabs>
              <w:rPr>
                <w:rFonts w:ascii="Arial" w:hAnsi="Arial" w:cs="Arial"/>
                <w:i/>
                <w:lang w:val="es-ES_tradnl"/>
              </w:rPr>
            </w:pPr>
            <w:r w:rsidRPr="004C0D4A">
              <w:rPr>
                <w:rFonts w:ascii="Arial" w:hAnsi="Arial" w:cs="Arial"/>
                <w:i/>
                <w:lang w:val="es-ES_tradnl"/>
              </w:rPr>
              <w:t xml:space="preserve">D. </w:t>
            </w:r>
            <w:proofErr w:type="spellStart"/>
            <w:r w:rsidRPr="004C0D4A">
              <w:rPr>
                <w:rFonts w:ascii="Arial" w:hAnsi="Arial" w:cs="Arial"/>
                <w:i/>
                <w:lang w:val="es-ES_tradnl"/>
              </w:rPr>
              <w:t>lehmannii</w:t>
            </w:r>
            <w:proofErr w:type="spellEnd"/>
          </w:p>
        </w:tc>
        <w:tc>
          <w:tcPr>
            <w:tcW w:w="2428" w:type="dxa"/>
            <w:shd w:val="clear" w:color="auto" w:fill="auto"/>
            <w:vAlign w:val="center"/>
          </w:tcPr>
          <w:p w:rsidR="006A3F78" w:rsidRDefault="004F3E07" w:rsidP="008A5C38">
            <w:pPr>
              <w:tabs>
                <w:tab w:val="left" w:pos="142"/>
              </w:tabs>
              <w:rPr>
                <w:rFonts w:ascii="Arial" w:hAnsi="Arial" w:cs="Arial"/>
                <w:lang w:val="es-ES_tradnl"/>
              </w:rPr>
            </w:pPr>
            <w:r w:rsidRPr="004C0D4A">
              <w:rPr>
                <w:rFonts w:ascii="Arial" w:hAnsi="Arial" w:cs="Arial"/>
                <w:lang w:val="es-ES_tradnl"/>
              </w:rPr>
              <w:t>Plaza de mercado</w:t>
            </w:r>
            <w:r w:rsidR="006A3F78">
              <w:rPr>
                <w:rFonts w:ascii="Arial" w:hAnsi="Arial" w:cs="Arial"/>
                <w:lang w:val="es-ES_tradnl"/>
              </w:rPr>
              <w:t>.</w:t>
            </w:r>
            <w:r w:rsidRPr="004C0D4A">
              <w:rPr>
                <w:rFonts w:ascii="Arial" w:hAnsi="Arial" w:cs="Arial"/>
                <w:lang w:val="es-ES_tradnl"/>
              </w:rPr>
              <w:t xml:space="preserve"> </w:t>
            </w:r>
          </w:p>
          <w:p w:rsidR="004F3E07" w:rsidRPr="004C0D4A" w:rsidRDefault="006A3F78" w:rsidP="008A5C38">
            <w:pPr>
              <w:tabs>
                <w:tab w:val="left" w:pos="142"/>
              </w:tabs>
              <w:rPr>
                <w:rFonts w:ascii="Arial" w:hAnsi="Arial" w:cs="Arial"/>
                <w:lang w:val="es-ES_tradnl"/>
              </w:rPr>
            </w:pPr>
            <w:r>
              <w:rPr>
                <w:rFonts w:ascii="Arial" w:hAnsi="Arial" w:cs="Arial"/>
                <w:lang w:val="es-ES_tradnl"/>
              </w:rPr>
              <w:t>T</w:t>
            </w:r>
            <w:r w:rsidR="004F3E07" w:rsidRPr="004C0D4A">
              <w:rPr>
                <w:rFonts w:ascii="Arial" w:hAnsi="Arial" w:cs="Arial"/>
                <w:lang w:val="es-ES_tradnl"/>
              </w:rPr>
              <w:t>ubérculo completo</w:t>
            </w:r>
          </w:p>
        </w:tc>
      </w:tr>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T4</w:t>
            </w:r>
          </w:p>
        </w:tc>
        <w:tc>
          <w:tcPr>
            <w:tcW w:w="1400" w:type="dxa"/>
            <w:shd w:val="clear" w:color="auto" w:fill="auto"/>
            <w:vAlign w:val="center"/>
          </w:tcPr>
          <w:p w:rsidR="004F3E07" w:rsidRPr="004C0D4A" w:rsidRDefault="004F3E07" w:rsidP="008A5C38">
            <w:pPr>
              <w:tabs>
                <w:tab w:val="left" w:pos="142"/>
              </w:tabs>
              <w:rPr>
                <w:rFonts w:ascii="Arial" w:hAnsi="Arial" w:cs="Arial"/>
                <w:i/>
                <w:lang w:val="es-ES_tradnl"/>
              </w:rPr>
            </w:pPr>
            <w:r w:rsidRPr="004C0D4A">
              <w:rPr>
                <w:rFonts w:ascii="Arial" w:hAnsi="Arial" w:cs="Arial"/>
                <w:i/>
                <w:lang w:val="es-ES_tradnl"/>
              </w:rPr>
              <w:t xml:space="preserve">D. </w:t>
            </w:r>
            <w:proofErr w:type="spellStart"/>
            <w:r w:rsidRPr="004C0D4A">
              <w:rPr>
                <w:rFonts w:ascii="Arial" w:hAnsi="Arial" w:cs="Arial"/>
                <w:i/>
                <w:lang w:val="es-ES_tradnl"/>
              </w:rPr>
              <w:t>tr</w:t>
            </w:r>
            <w:r w:rsidR="008D3005">
              <w:rPr>
                <w:rFonts w:ascii="Arial" w:hAnsi="Arial" w:cs="Arial"/>
                <w:i/>
                <w:lang w:val="es-ES_tradnl"/>
              </w:rPr>
              <w:t>i</w:t>
            </w:r>
            <w:r w:rsidRPr="004C0D4A">
              <w:rPr>
                <w:rFonts w:ascii="Arial" w:hAnsi="Arial" w:cs="Arial"/>
                <w:i/>
                <w:lang w:val="es-ES_tradnl"/>
              </w:rPr>
              <w:t>fida</w:t>
            </w:r>
            <w:proofErr w:type="spellEnd"/>
          </w:p>
        </w:tc>
        <w:tc>
          <w:tcPr>
            <w:tcW w:w="2428" w:type="dxa"/>
            <w:shd w:val="clear" w:color="auto" w:fill="auto"/>
            <w:vAlign w:val="center"/>
          </w:tcPr>
          <w:p w:rsidR="004F3E07" w:rsidRPr="004C0D4A" w:rsidRDefault="006A3F78" w:rsidP="008A5C38">
            <w:pPr>
              <w:tabs>
                <w:tab w:val="left" w:pos="142"/>
              </w:tabs>
              <w:rPr>
                <w:rFonts w:ascii="Arial" w:hAnsi="Arial" w:cs="Arial"/>
                <w:lang w:val="es-ES_tradnl"/>
              </w:rPr>
            </w:pPr>
            <w:r>
              <w:rPr>
                <w:rFonts w:ascii="Arial" w:hAnsi="Arial" w:cs="Arial"/>
                <w:lang w:val="es-ES_tradnl"/>
              </w:rPr>
              <w:t>ICN.</w:t>
            </w:r>
            <w:r w:rsidR="004F3E07" w:rsidRPr="004C0D4A">
              <w:rPr>
                <w:rFonts w:ascii="Arial" w:hAnsi="Arial" w:cs="Arial"/>
                <w:lang w:val="es-ES_tradnl"/>
              </w:rPr>
              <w:t xml:space="preserve"> </w:t>
            </w:r>
            <w:r>
              <w:rPr>
                <w:rFonts w:ascii="Arial" w:hAnsi="Arial" w:cs="Arial"/>
                <w:lang w:val="es-ES_tradnl"/>
              </w:rPr>
              <w:t>T</w:t>
            </w:r>
            <w:r w:rsidR="004F3E07" w:rsidRPr="004C0D4A">
              <w:rPr>
                <w:rFonts w:ascii="Arial" w:hAnsi="Arial" w:cs="Arial"/>
                <w:lang w:val="es-ES_tradnl"/>
              </w:rPr>
              <w:t>ubérculo completo</w:t>
            </w:r>
          </w:p>
        </w:tc>
      </w:tr>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T5</w:t>
            </w:r>
          </w:p>
        </w:tc>
        <w:tc>
          <w:tcPr>
            <w:tcW w:w="1400" w:type="dxa"/>
            <w:shd w:val="clear" w:color="auto" w:fill="auto"/>
            <w:vAlign w:val="center"/>
          </w:tcPr>
          <w:p w:rsidR="004F3E07" w:rsidRPr="004C0D4A" w:rsidRDefault="004F3E07" w:rsidP="008A5C38">
            <w:pPr>
              <w:tabs>
                <w:tab w:val="left" w:pos="142"/>
              </w:tabs>
              <w:rPr>
                <w:rFonts w:ascii="Arial" w:hAnsi="Arial" w:cs="Arial"/>
                <w:i/>
                <w:lang w:val="es-ES_tradnl"/>
              </w:rPr>
            </w:pPr>
            <w:r w:rsidRPr="004C0D4A">
              <w:rPr>
                <w:rFonts w:ascii="Arial" w:hAnsi="Arial" w:cs="Arial"/>
                <w:i/>
                <w:lang w:val="es-ES_tradnl"/>
              </w:rPr>
              <w:t xml:space="preserve">D. </w:t>
            </w:r>
            <w:proofErr w:type="spellStart"/>
            <w:r w:rsidRPr="004C0D4A">
              <w:rPr>
                <w:rFonts w:ascii="Arial" w:hAnsi="Arial" w:cs="Arial"/>
                <w:i/>
                <w:lang w:val="es-ES_tradnl"/>
              </w:rPr>
              <w:t>cori</w:t>
            </w:r>
            <w:r w:rsidR="008D3005">
              <w:rPr>
                <w:rFonts w:ascii="Arial" w:hAnsi="Arial" w:cs="Arial"/>
                <w:i/>
                <w:lang w:val="es-ES_tradnl"/>
              </w:rPr>
              <w:t>a</w:t>
            </w:r>
            <w:r w:rsidRPr="004C0D4A">
              <w:rPr>
                <w:rFonts w:ascii="Arial" w:hAnsi="Arial" w:cs="Arial"/>
                <w:i/>
                <w:lang w:val="es-ES_tradnl"/>
              </w:rPr>
              <w:t>cea</w:t>
            </w:r>
            <w:proofErr w:type="spellEnd"/>
          </w:p>
        </w:tc>
        <w:tc>
          <w:tcPr>
            <w:tcW w:w="2428" w:type="dxa"/>
            <w:shd w:val="clear" w:color="auto" w:fill="auto"/>
            <w:vAlign w:val="center"/>
          </w:tcPr>
          <w:p w:rsidR="004F3E07" w:rsidRPr="004C0D4A" w:rsidRDefault="006A3F78" w:rsidP="008A5C38">
            <w:pPr>
              <w:tabs>
                <w:tab w:val="left" w:pos="142"/>
              </w:tabs>
              <w:rPr>
                <w:rFonts w:ascii="Arial" w:hAnsi="Arial" w:cs="Arial"/>
                <w:lang w:val="es-ES_tradnl"/>
              </w:rPr>
            </w:pPr>
            <w:r>
              <w:rPr>
                <w:rFonts w:ascii="Arial" w:hAnsi="Arial" w:cs="Arial"/>
                <w:lang w:val="es-ES_tradnl"/>
              </w:rPr>
              <w:t>ICN.</w:t>
            </w:r>
            <w:r w:rsidR="004F3E07" w:rsidRPr="004C0D4A">
              <w:rPr>
                <w:rFonts w:ascii="Arial" w:hAnsi="Arial" w:cs="Arial"/>
                <w:lang w:val="es-ES_tradnl"/>
              </w:rPr>
              <w:t xml:space="preserve"> </w:t>
            </w:r>
            <w:r>
              <w:rPr>
                <w:rFonts w:ascii="Arial" w:hAnsi="Arial" w:cs="Arial"/>
                <w:lang w:val="es-ES_tradnl"/>
              </w:rPr>
              <w:t>C</w:t>
            </w:r>
            <w:r w:rsidR="004F3E07" w:rsidRPr="004C0D4A">
              <w:rPr>
                <w:rFonts w:ascii="Arial" w:hAnsi="Arial" w:cs="Arial"/>
                <w:lang w:val="es-ES_tradnl"/>
              </w:rPr>
              <w:t>ortados en secciones</w:t>
            </w:r>
          </w:p>
        </w:tc>
      </w:tr>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T6</w:t>
            </w:r>
          </w:p>
        </w:tc>
        <w:tc>
          <w:tcPr>
            <w:tcW w:w="1400" w:type="dxa"/>
            <w:shd w:val="clear" w:color="auto" w:fill="auto"/>
            <w:vAlign w:val="center"/>
          </w:tcPr>
          <w:p w:rsidR="004F3E07" w:rsidRPr="004C0D4A" w:rsidRDefault="004F3E07" w:rsidP="008A5C38">
            <w:pPr>
              <w:tabs>
                <w:tab w:val="left" w:pos="142"/>
              </w:tabs>
              <w:rPr>
                <w:rFonts w:ascii="Arial" w:hAnsi="Arial" w:cs="Arial"/>
                <w:i/>
                <w:lang w:val="es-ES_tradnl"/>
              </w:rPr>
            </w:pPr>
            <w:proofErr w:type="spellStart"/>
            <w:r w:rsidRPr="004C0D4A">
              <w:rPr>
                <w:rFonts w:ascii="Arial" w:hAnsi="Arial" w:cs="Arial"/>
                <w:i/>
                <w:lang w:val="es-ES_tradnl"/>
              </w:rPr>
              <w:t>D.meridendis</w:t>
            </w:r>
            <w:proofErr w:type="spellEnd"/>
          </w:p>
        </w:tc>
        <w:tc>
          <w:tcPr>
            <w:tcW w:w="2428" w:type="dxa"/>
            <w:shd w:val="clear" w:color="auto" w:fill="auto"/>
            <w:vAlign w:val="center"/>
          </w:tcPr>
          <w:p w:rsidR="004F3E07" w:rsidRPr="004C0D4A" w:rsidRDefault="006A3F78" w:rsidP="008A5C38">
            <w:pPr>
              <w:tabs>
                <w:tab w:val="left" w:pos="142"/>
              </w:tabs>
              <w:rPr>
                <w:rFonts w:ascii="Arial" w:hAnsi="Arial" w:cs="Arial"/>
                <w:lang w:val="es-ES_tradnl"/>
              </w:rPr>
            </w:pPr>
            <w:r>
              <w:rPr>
                <w:rFonts w:ascii="Arial" w:hAnsi="Arial" w:cs="Arial"/>
                <w:lang w:val="es-ES_tradnl"/>
              </w:rPr>
              <w:t>ICN. C</w:t>
            </w:r>
            <w:r w:rsidR="004F3E07" w:rsidRPr="004C0D4A">
              <w:rPr>
                <w:rFonts w:ascii="Arial" w:hAnsi="Arial" w:cs="Arial"/>
                <w:lang w:val="es-ES_tradnl"/>
              </w:rPr>
              <w:t>ortados en secciones</w:t>
            </w:r>
          </w:p>
        </w:tc>
      </w:tr>
      <w:tr w:rsidR="004F3E07" w:rsidRPr="004F3E07" w:rsidTr="00987678">
        <w:tc>
          <w:tcPr>
            <w:tcW w:w="709" w:type="dxa"/>
            <w:shd w:val="clear" w:color="auto" w:fill="auto"/>
            <w:vAlign w:val="center"/>
          </w:tcPr>
          <w:p w:rsidR="004F3E07" w:rsidRPr="004C0D4A" w:rsidRDefault="004F3E07" w:rsidP="008A5C38">
            <w:pPr>
              <w:tabs>
                <w:tab w:val="left" w:pos="142"/>
              </w:tabs>
              <w:jc w:val="center"/>
              <w:rPr>
                <w:rFonts w:ascii="Arial" w:hAnsi="Arial" w:cs="Arial"/>
                <w:b/>
                <w:lang w:val="es-ES_tradnl"/>
              </w:rPr>
            </w:pPr>
            <w:r w:rsidRPr="004C0D4A">
              <w:rPr>
                <w:rFonts w:ascii="Arial" w:hAnsi="Arial" w:cs="Arial"/>
                <w:b/>
                <w:lang w:val="es-ES_tradnl"/>
              </w:rPr>
              <w:t>T7</w:t>
            </w:r>
          </w:p>
        </w:tc>
        <w:tc>
          <w:tcPr>
            <w:tcW w:w="1400" w:type="dxa"/>
            <w:shd w:val="clear" w:color="auto" w:fill="auto"/>
            <w:vAlign w:val="center"/>
          </w:tcPr>
          <w:p w:rsidR="004F3E07" w:rsidRPr="004C0D4A" w:rsidRDefault="004F3E07" w:rsidP="008A5C38">
            <w:pPr>
              <w:tabs>
                <w:tab w:val="left" w:pos="142"/>
              </w:tabs>
              <w:rPr>
                <w:rFonts w:ascii="Arial" w:hAnsi="Arial" w:cs="Arial"/>
                <w:i/>
                <w:lang w:val="es-ES_tradnl"/>
              </w:rPr>
            </w:pPr>
            <w:r w:rsidRPr="004C0D4A">
              <w:rPr>
                <w:rFonts w:ascii="Arial" w:hAnsi="Arial" w:cs="Arial"/>
                <w:i/>
                <w:lang w:val="es-ES_tradnl"/>
              </w:rPr>
              <w:t xml:space="preserve">D. </w:t>
            </w:r>
            <w:proofErr w:type="spellStart"/>
            <w:r w:rsidRPr="004C0D4A">
              <w:rPr>
                <w:rFonts w:ascii="Arial" w:hAnsi="Arial" w:cs="Arial"/>
                <w:i/>
                <w:lang w:val="es-ES_tradnl"/>
              </w:rPr>
              <w:t>cori</w:t>
            </w:r>
            <w:r w:rsidR="008D3005">
              <w:rPr>
                <w:rFonts w:ascii="Arial" w:hAnsi="Arial" w:cs="Arial"/>
                <w:i/>
                <w:lang w:val="es-ES_tradnl"/>
              </w:rPr>
              <w:t>a</w:t>
            </w:r>
            <w:r w:rsidRPr="004C0D4A">
              <w:rPr>
                <w:rFonts w:ascii="Arial" w:hAnsi="Arial" w:cs="Arial"/>
                <w:i/>
                <w:lang w:val="es-ES_tradnl"/>
              </w:rPr>
              <w:t>cea</w:t>
            </w:r>
            <w:proofErr w:type="spellEnd"/>
          </w:p>
        </w:tc>
        <w:tc>
          <w:tcPr>
            <w:tcW w:w="2428" w:type="dxa"/>
            <w:shd w:val="clear" w:color="auto" w:fill="auto"/>
            <w:vAlign w:val="center"/>
          </w:tcPr>
          <w:p w:rsidR="004F3E07" w:rsidRPr="004C0D4A" w:rsidRDefault="00932029" w:rsidP="008A5C38">
            <w:pPr>
              <w:tabs>
                <w:tab w:val="left" w:pos="142"/>
              </w:tabs>
              <w:rPr>
                <w:rFonts w:ascii="Arial" w:hAnsi="Arial" w:cs="Arial"/>
                <w:lang w:val="es-ES_tradnl"/>
              </w:rPr>
            </w:pPr>
            <w:r>
              <w:rPr>
                <w:rFonts w:ascii="Arial" w:hAnsi="Arial" w:cs="Arial"/>
                <w:lang w:val="es-ES_tradnl"/>
              </w:rPr>
              <w:t>GIFFUN</w:t>
            </w:r>
            <w:r w:rsidR="006A3F78">
              <w:rPr>
                <w:rFonts w:ascii="Arial" w:hAnsi="Arial" w:cs="Arial"/>
                <w:lang w:val="es-ES_tradnl"/>
              </w:rPr>
              <w:t>.</w:t>
            </w:r>
            <w:r w:rsidR="004F3E07" w:rsidRPr="004C0D4A">
              <w:rPr>
                <w:rFonts w:ascii="Arial" w:hAnsi="Arial" w:cs="Arial"/>
                <w:lang w:val="es-ES_tradnl"/>
              </w:rPr>
              <w:t xml:space="preserve"> </w:t>
            </w:r>
            <w:r w:rsidR="006A3F78">
              <w:rPr>
                <w:rFonts w:ascii="Arial" w:hAnsi="Arial" w:cs="Arial"/>
                <w:lang w:val="es-ES_tradnl"/>
              </w:rPr>
              <w:t>Tallos y hojas</w:t>
            </w:r>
          </w:p>
        </w:tc>
      </w:tr>
    </w:tbl>
    <w:p w:rsidR="0041210E" w:rsidRDefault="0041210E" w:rsidP="008A5C38">
      <w:pPr>
        <w:jc w:val="both"/>
        <w:rPr>
          <w:rFonts w:ascii="Arial" w:hAnsi="Arial" w:cs="Arial"/>
          <w:sz w:val="22"/>
          <w:szCs w:val="22"/>
          <w:lang w:val="es-ES_tradnl"/>
        </w:rPr>
      </w:pPr>
    </w:p>
    <w:p w:rsidR="007358D3" w:rsidRPr="002A475E" w:rsidRDefault="007358D3" w:rsidP="008A5C38">
      <w:pPr>
        <w:jc w:val="both"/>
        <w:rPr>
          <w:rFonts w:ascii="Arial" w:hAnsi="Arial" w:cs="Arial"/>
          <w:sz w:val="22"/>
          <w:szCs w:val="22"/>
          <w:lang w:val="es-ES_tradnl"/>
        </w:rPr>
      </w:pPr>
      <w:r w:rsidRPr="002A475E">
        <w:rPr>
          <w:rFonts w:ascii="Arial" w:hAnsi="Arial" w:cs="Arial"/>
          <w:sz w:val="22"/>
          <w:szCs w:val="22"/>
          <w:lang w:val="es-ES_tradnl"/>
        </w:rPr>
        <w:t xml:space="preserve">Al colocar los tubérculos en bolsas </w:t>
      </w:r>
      <w:r w:rsidR="008D3005">
        <w:rPr>
          <w:rFonts w:ascii="Arial" w:hAnsi="Arial" w:cs="Arial"/>
          <w:sz w:val="22"/>
          <w:szCs w:val="22"/>
          <w:lang w:val="es-ES_tradnl"/>
        </w:rPr>
        <w:t xml:space="preserve">plásticas </w:t>
      </w:r>
      <w:r w:rsidR="003258D9">
        <w:rPr>
          <w:rFonts w:ascii="Arial" w:hAnsi="Arial" w:cs="Arial"/>
          <w:sz w:val="22"/>
          <w:szCs w:val="22"/>
          <w:lang w:val="es-ES_tradnl"/>
        </w:rPr>
        <w:t xml:space="preserve">se generaron abundantes brotes, </w:t>
      </w:r>
      <w:r w:rsidR="00B32C6B">
        <w:rPr>
          <w:rFonts w:ascii="Arial" w:hAnsi="Arial" w:cs="Arial"/>
          <w:sz w:val="22"/>
          <w:szCs w:val="22"/>
          <w:lang w:val="es-ES_tradnl"/>
        </w:rPr>
        <w:t xml:space="preserve">siendo </w:t>
      </w:r>
      <w:r w:rsidR="003258D9">
        <w:rPr>
          <w:rFonts w:ascii="Arial" w:hAnsi="Arial" w:cs="Arial"/>
          <w:sz w:val="22"/>
          <w:szCs w:val="22"/>
          <w:lang w:val="es-ES_tradnl"/>
        </w:rPr>
        <w:t xml:space="preserve">la especie </w:t>
      </w:r>
      <w:r w:rsidR="003258D9" w:rsidRPr="003258D9">
        <w:rPr>
          <w:rFonts w:ascii="Arial" w:hAnsi="Arial" w:cs="Arial"/>
          <w:i/>
          <w:sz w:val="22"/>
          <w:szCs w:val="22"/>
          <w:lang w:val="es-ES_tradnl"/>
        </w:rPr>
        <w:t xml:space="preserve">D. </w:t>
      </w:r>
      <w:proofErr w:type="spellStart"/>
      <w:r w:rsidR="003258D9">
        <w:rPr>
          <w:rFonts w:ascii="Arial" w:hAnsi="Arial" w:cs="Arial"/>
          <w:i/>
          <w:sz w:val="22"/>
          <w:szCs w:val="22"/>
          <w:lang w:val="es-ES_tradnl"/>
        </w:rPr>
        <w:t>c</w:t>
      </w:r>
      <w:r w:rsidR="003258D9" w:rsidRPr="003258D9">
        <w:rPr>
          <w:rFonts w:ascii="Arial" w:hAnsi="Arial" w:cs="Arial"/>
          <w:i/>
          <w:sz w:val="22"/>
          <w:szCs w:val="22"/>
          <w:lang w:val="es-ES_tradnl"/>
        </w:rPr>
        <w:t>oriacea</w:t>
      </w:r>
      <w:proofErr w:type="spellEnd"/>
      <w:r w:rsidR="003258D9">
        <w:rPr>
          <w:rFonts w:ascii="Arial" w:hAnsi="Arial" w:cs="Arial"/>
          <w:i/>
          <w:sz w:val="22"/>
          <w:szCs w:val="22"/>
          <w:lang w:val="es-ES_tradnl"/>
        </w:rPr>
        <w:t xml:space="preserve"> (</w:t>
      </w:r>
      <w:r w:rsidR="00475D95" w:rsidRPr="00475D95">
        <w:rPr>
          <w:rFonts w:ascii="Arial" w:hAnsi="Arial" w:cs="Arial"/>
          <w:sz w:val="22"/>
          <w:szCs w:val="22"/>
          <w:lang w:val="es-ES_tradnl"/>
        </w:rPr>
        <w:t>f</w:t>
      </w:r>
      <w:r w:rsidR="003258D9" w:rsidRPr="00475D95">
        <w:rPr>
          <w:rFonts w:ascii="Arial" w:hAnsi="Arial" w:cs="Arial"/>
          <w:sz w:val="22"/>
          <w:szCs w:val="22"/>
          <w:lang w:val="es-ES_tradnl"/>
        </w:rPr>
        <w:t>igura 1f</w:t>
      </w:r>
      <w:r w:rsidR="003258D9">
        <w:rPr>
          <w:rFonts w:ascii="Arial" w:hAnsi="Arial" w:cs="Arial"/>
          <w:i/>
          <w:sz w:val="22"/>
          <w:szCs w:val="22"/>
          <w:lang w:val="es-ES_tradnl"/>
        </w:rPr>
        <w:t xml:space="preserve">), </w:t>
      </w:r>
      <w:r w:rsidR="00B32C6B">
        <w:rPr>
          <w:rFonts w:ascii="Arial" w:hAnsi="Arial" w:cs="Arial"/>
          <w:sz w:val="22"/>
          <w:szCs w:val="22"/>
          <w:lang w:val="es-ES_tradnl"/>
        </w:rPr>
        <w:t>la que mayor número de brotes desarrolló</w:t>
      </w:r>
      <w:r w:rsidR="008012D3" w:rsidRPr="00147763">
        <w:rPr>
          <w:rFonts w:ascii="Arial" w:hAnsi="Arial" w:cs="Arial"/>
          <w:sz w:val="22"/>
          <w:szCs w:val="22"/>
          <w:lang w:val="es-ES_tradnl"/>
        </w:rPr>
        <w:t xml:space="preserve">. </w:t>
      </w:r>
      <w:r w:rsidR="00044308">
        <w:rPr>
          <w:rFonts w:ascii="Arial" w:hAnsi="Arial" w:cs="Arial"/>
          <w:sz w:val="22"/>
          <w:szCs w:val="22"/>
          <w:lang w:val="es-ES_tradnl"/>
        </w:rPr>
        <w:t xml:space="preserve">Similares resultados reportaron </w:t>
      </w:r>
      <w:proofErr w:type="spellStart"/>
      <w:r w:rsidRPr="00147763">
        <w:rPr>
          <w:rFonts w:ascii="Arial" w:hAnsi="Arial" w:cs="Arial"/>
          <w:sz w:val="22"/>
          <w:szCs w:val="22"/>
          <w:lang w:val="es-ES_tradnl"/>
        </w:rPr>
        <w:t>Hata</w:t>
      </w:r>
      <w:proofErr w:type="spellEnd"/>
      <w:r w:rsidR="0051141D" w:rsidRPr="00147763">
        <w:rPr>
          <w:rFonts w:ascii="Arial" w:hAnsi="Arial" w:cs="Arial"/>
          <w:sz w:val="22"/>
          <w:szCs w:val="22"/>
          <w:lang w:val="es-ES_tradnl"/>
        </w:rPr>
        <w:t xml:space="preserve"> y colaboradores </w:t>
      </w:r>
      <w:r w:rsidRPr="00147763">
        <w:rPr>
          <w:rFonts w:ascii="Arial" w:hAnsi="Arial" w:cs="Arial"/>
          <w:sz w:val="22"/>
          <w:szCs w:val="22"/>
          <w:lang w:val="es-ES_tradnl"/>
        </w:rPr>
        <w:t xml:space="preserve">(2003) </w:t>
      </w:r>
      <w:r w:rsidR="00B32C6B">
        <w:rPr>
          <w:rFonts w:ascii="Arial" w:hAnsi="Arial" w:cs="Arial"/>
          <w:sz w:val="22"/>
          <w:szCs w:val="22"/>
          <w:lang w:val="es-ES_tradnl"/>
        </w:rPr>
        <w:t>quienes reportaron</w:t>
      </w:r>
      <w:r w:rsidRPr="00147763">
        <w:rPr>
          <w:rFonts w:ascii="Arial" w:hAnsi="Arial" w:cs="Arial"/>
          <w:sz w:val="22"/>
          <w:szCs w:val="22"/>
          <w:lang w:val="es-ES_tradnl"/>
        </w:rPr>
        <w:t xml:space="preserve"> </w:t>
      </w:r>
      <w:proofErr w:type="spellStart"/>
      <w:r w:rsidRPr="00147763">
        <w:rPr>
          <w:rFonts w:ascii="Arial" w:hAnsi="Arial" w:cs="Arial"/>
          <w:sz w:val="22"/>
          <w:szCs w:val="22"/>
          <w:lang w:val="es-ES_tradnl"/>
        </w:rPr>
        <w:t>dorma</w:t>
      </w:r>
      <w:r w:rsidR="00063282" w:rsidRPr="00147763">
        <w:rPr>
          <w:rFonts w:ascii="Arial" w:hAnsi="Arial" w:cs="Arial"/>
          <w:sz w:val="22"/>
          <w:szCs w:val="22"/>
          <w:lang w:val="es-ES_tradnl"/>
        </w:rPr>
        <w:t>n</w:t>
      </w:r>
      <w:r w:rsidRPr="00147763">
        <w:rPr>
          <w:rFonts w:ascii="Arial" w:hAnsi="Arial" w:cs="Arial"/>
          <w:sz w:val="22"/>
          <w:szCs w:val="22"/>
          <w:lang w:val="es-ES_tradnl"/>
        </w:rPr>
        <w:t>cia</w:t>
      </w:r>
      <w:proofErr w:type="spellEnd"/>
      <w:r w:rsidRPr="00147763">
        <w:rPr>
          <w:rFonts w:ascii="Arial" w:hAnsi="Arial" w:cs="Arial"/>
          <w:sz w:val="22"/>
          <w:szCs w:val="22"/>
          <w:lang w:val="es-ES_tradnl"/>
        </w:rPr>
        <w:t xml:space="preserve"> en el período com</w:t>
      </w:r>
      <w:r w:rsidR="0041210E" w:rsidRPr="00147763">
        <w:rPr>
          <w:rFonts w:ascii="Arial" w:hAnsi="Arial" w:cs="Arial"/>
          <w:sz w:val="22"/>
          <w:szCs w:val="22"/>
          <w:lang w:val="es-ES_tradnl"/>
        </w:rPr>
        <w:t>prendido entre la cosecha del</w:t>
      </w:r>
      <w:r w:rsidRPr="00147763">
        <w:rPr>
          <w:rFonts w:ascii="Arial" w:hAnsi="Arial" w:cs="Arial"/>
          <w:sz w:val="22"/>
          <w:szCs w:val="22"/>
          <w:lang w:val="es-ES_tradnl"/>
        </w:rPr>
        <w:t xml:space="preserve"> tubérculo y el almacenamiento en bolsas herméticas del material en tubérculos de </w:t>
      </w:r>
      <w:r w:rsidRPr="00147763">
        <w:rPr>
          <w:rFonts w:ascii="Arial" w:hAnsi="Arial" w:cs="Arial"/>
          <w:i/>
          <w:sz w:val="22"/>
          <w:szCs w:val="22"/>
          <w:lang w:val="es-ES_tradnl"/>
        </w:rPr>
        <w:t xml:space="preserve">D. </w:t>
      </w:r>
      <w:proofErr w:type="spellStart"/>
      <w:r w:rsidRPr="00147763">
        <w:rPr>
          <w:rFonts w:ascii="Arial" w:hAnsi="Arial" w:cs="Arial"/>
          <w:i/>
          <w:sz w:val="22"/>
          <w:szCs w:val="22"/>
          <w:lang w:val="es-ES_tradnl"/>
        </w:rPr>
        <w:t>rotundata</w:t>
      </w:r>
      <w:proofErr w:type="spellEnd"/>
      <w:r w:rsidRPr="00147763">
        <w:rPr>
          <w:rFonts w:ascii="Arial" w:hAnsi="Arial" w:cs="Arial"/>
          <w:sz w:val="22"/>
          <w:szCs w:val="22"/>
          <w:lang w:val="es-ES_tradnl"/>
        </w:rPr>
        <w:t>,</w:t>
      </w:r>
      <w:r w:rsidRPr="00147763">
        <w:rPr>
          <w:rFonts w:ascii="Arial" w:hAnsi="Arial" w:cs="Arial"/>
          <w:i/>
          <w:sz w:val="22"/>
          <w:szCs w:val="22"/>
          <w:lang w:val="es-ES_tradnl"/>
        </w:rPr>
        <w:t xml:space="preserve"> </w:t>
      </w:r>
      <w:r w:rsidR="00B32C6B">
        <w:rPr>
          <w:rFonts w:ascii="Arial" w:hAnsi="Arial" w:cs="Arial"/>
          <w:sz w:val="22"/>
          <w:szCs w:val="22"/>
          <w:lang w:val="es-ES_tradnl"/>
        </w:rPr>
        <w:t>material del que se obtuvo</w:t>
      </w:r>
      <w:r w:rsidRPr="00147763">
        <w:rPr>
          <w:rFonts w:ascii="Arial" w:hAnsi="Arial" w:cs="Arial"/>
          <w:sz w:val="22"/>
          <w:szCs w:val="22"/>
          <w:lang w:val="es-ES_tradnl"/>
        </w:rPr>
        <w:t xml:space="preserve"> mayor contenido de </w:t>
      </w:r>
      <w:proofErr w:type="spellStart"/>
      <w:r w:rsidRPr="00147763">
        <w:rPr>
          <w:rFonts w:ascii="Arial" w:hAnsi="Arial" w:cs="Arial"/>
          <w:sz w:val="22"/>
          <w:szCs w:val="22"/>
          <w:lang w:val="es-ES_tradnl"/>
        </w:rPr>
        <w:t>sapogeninas</w:t>
      </w:r>
      <w:proofErr w:type="spellEnd"/>
      <w:r w:rsidRPr="00147763">
        <w:rPr>
          <w:rFonts w:ascii="Arial" w:hAnsi="Arial" w:cs="Arial"/>
          <w:sz w:val="22"/>
          <w:szCs w:val="22"/>
          <w:lang w:val="es-ES_tradnl"/>
        </w:rPr>
        <w:t xml:space="preserve"> y presencia de </w:t>
      </w:r>
      <w:proofErr w:type="spellStart"/>
      <w:r w:rsidRPr="00147763">
        <w:rPr>
          <w:rFonts w:ascii="Arial" w:hAnsi="Arial" w:cs="Arial"/>
          <w:sz w:val="22"/>
          <w:szCs w:val="22"/>
          <w:lang w:val="es-ES_tradnl"/>
        </w:rPr>
        <w:t>diosgenina</w:t>
      </w:r>
      <w:r w:rsidR="00B32C6B">
        <w:rPr>
          <w:rFonts w:ascii="Arial" w:hAnsi="Arial" w:cs="Arial"/>
          <w:sz w:val="22"/>
          <w:szCs w:val="22"/>
          <w:lang w:val="es-ES_tradnl"/>
        </w:rPr>
        <w:t>s</w:t>
      </w:r>
      <w:proofErr w:type="spellEnd"/>
      <w:r w:rsidRPr="00147763">
        <w:rPr>
          <w:rFonts w:ascii="Arial" w:hAnsi="Arial" w:cs="Arial"/>
          <w:sz w:val="22"/>
          <w:szCs w:val="22"/>
          <w:lang w:val="es-ES_tradnl"/>
        </w:rPr>
        <w:t xml:space="preserve">, infiriendo que el fenómeno de </w:t>
      </w:r>
      <w:proofErr w:type="spellStart"/>
      <w:r w:rsidRPr="00147763">
        <w:rPr>
          <w:rFonts w:ascii="Arial" w:hAnsi="Arial" w:cs="Arial"/>
          <w:sz w:val="22"/>
          <w:szCs w:val="22"/>
          <w:lang w:val="es-ES_tradnl"/>
        </w:rPr>
        <w:t>dormancia</w:t>
      </w:r>
      <w:proofErr w:type="spellEnd"/>
      <w:r w:rsidRPr="00147763">
        <w:rPr>
          <w:rFonts w:ascii="Arial" w:hAnsi="Arial" w:cs="Arial"/>
          <w:sz w:val="22"/>
          <w:szCs w:val="22"/>
          <w:lang w:val="es-ES_tradnl"/>
        </w:rPr>
        <w:t xml:space="preserve"> tiene relación con un aumento en el contenido de algunas </w:t>
      </w:r>
      <w:proofErr w:type="spellStart"/>
      <w:r w:rsidRPr="00147763">
        <w:rPr>
          <w:rFonts w:ascii="Arial" w:hAnsi="Arial" w:cs="Arial"/>
          <w:sz w:val="22"/>
          <w:szCs w:val="22"/>
          <w:lang w:val="es-ES_tradnl"/>
        </w:rPr>
        <w:t>sapogeninas</w:t>
      </w:r>
      <w:proofErr w:type="spellEnd"/>
      <w:r w:rsidRPr="00147763">
        <w:rPr>
          <w:rFonts w:ascii="Arial" w:hAnsi="Arial" w:cs="Arial"/>
          <w:sz w:val="22"/>
          <w:szCs w:val="22"/>
          <w:lang w:val="es-ES_tradnl"/>
        </w:rPr>
        <w:t xml:space="preserve">, </w:t>
      </w:r>
      <w:r w:rsidR="00B32C6B">
        <w:rPr>
          <w:rFonts w:ascii="Arial" w:hAnsi="Arial" w:cs="Arial"/>
          <w:sz w:val="22"/>
          <w:szCs w:val="22"/>
          <w:lang w:val="es-ES_tradnl"/>
        </w:rPr>
        <w:t xml:space="preserve">posiblemente </w:t>
      </w:r>
      <w:r w:rsidRPr="00147763">
        <w:rPr>
          <w:rFonts w:ascii="Arial" w:hAnsi="Arial" w:cs="Arial"/>
          <w:sz w:val="22"/>
          <w:szCs w:val="22"/>
          <w:lang w:val="es-ES_tradnl"/>
        </w:rPr>
        <w:t xml:space="preserve">porque al consumirse almidón del tubérculo para la formación de tallos, la proporción de </w:t>
      </w:r>
      <w:proofErr w:type="spellStart"/>
      <w:r w:rsidRPr="00147763">
        <w:rPr>
          <w:rFonts w:ascii="Arial" w:hAnsi="Arial" w:cs="Arial"/>
          <w:sz w:val="22"/>
          <w:szCs w:val="22"/>
          <w:lang w:val="es-ES_tradnl"/>
        </w:rPr>
        <w:t>sapogeninas</w:t>
      </w:r>
      <w:proofErr w:type="spellEnd"/>
      <w:r w:rsidRPr="00147763">
        <w:rPr>
          <w:rFonts w:ascii="Arial" w:hAnsi="Arial" w:cs="Arial"/>
          <w:sz w:val="22"/>
          <w:szCs w:val="22"/>
          <w:lang w:val="es-ES_tradnl"/>
        </w:rPr>
        <w:t xml:space="preserve"> aumenta, con respecto </w:t>
      </w:r>
      <w:r w:rsidR="001706DF" w:rsidRPr="00147763">
        <w:rPr>
          <w:rFonts w:ascii="Arial" w:hAnsi="Arial" w:cs="Arial"/>
          <w:sz w:val="22"/>
          <w:szCs w:val="22"/>
          <w:lang w:val="es-ES_tradnl"/>
        </w:rPr>
        <w:t>a la cantidad de material seco.</w:t>
      </w:r>
    </w:p>
    <w:p w:rsidR="007358D3" w:rsidRPr="002A475E" w:rsidRDefault="007358D3" w:rsidP="008A5C38">
      <w:pPr>
        <w:jc w:val="both"/>
        <w:rPr>
          <w:rFonts w:ascii="Arial" w:hAnsi="Arial" w:cs="Arial"/>
          <w:sz w:val="22"/>
          <w:szCs w:val="22"/>
          <w:lang w:val="es-ES_tradnl"/>
        </w:rPr>
      </w:pPr>
    </w:p>
    <w:p w:rsidR="00ED0D90" w:rsidRPr="004C0D4A" w:rsidRDefault="007358D3" w:rsidP="008A5C38">
      <w:pPr>
        <w:jc w:val="both"/>
        <w:rPr>
          <w:rFonts w:ascii="Arial" w:hAnsi="Arial" w:cs="Arial"/>
          <w:color w:val="000000"/>
          <w:sz w:val="22"/>
          <w:szCs w:val="22"/>
          <w:lang w:val="es-CO"/>
        </w:rPr>
      </w:pPr>
      <w:r w:rsidRPr="004C0D4A">
        <w:rPr>
          <w:rFonts w:ascii="Arial" w:hAnsi="Arial" w:cs="Arial"/>
          <w:color w:val="000000"/>
          <w:sz w:val="22"/>
          <w:szCs w:val="22"/>
          <w:lang w:val="es-ES_tradnl"/>
        </w:rPr>
        <w:lastRenderedPageBreak/>
        <w:t>Los tubérculos colocados previamente en bolsas herméticas presentaron brotes nodales</w:t>
      </w:r>
      <w:r w:rsidR="00F116C3" w:rsidRPr="004C0D4A">
        <w:rPr>
          <w:rFonts w:ascii="Arial" w:hAnsi="Arial" w:cs="Arial"/>
          <w:color w:val="000000"/>
          <w:sz w:val="22"/>
          <w:szCs w:val="22"/>
          <w:lang w:val="es-ES_tradnl"/>
        </w:rPr>
        <w:t xml:space="preserve"> (T1</w:t>
      </w:r>
      <w:r w:rsidR="0070512B" w:rsidRPr="004C0D4A">
        <w:rPr>
          <w:rFonts w:ascii="Arial" w:hAnsi="Arial" w:cs="Arial"/>
          <w:color w:val="000000"/>
          <w:sz w:val="22"/>
          <w:szCs w:val="22"/>
          <w:lang w:val="es-ES_tradnl"/>
        </w:rPr>
        <w:t>, T5, T6, T7</w:t>
      </w:r>
      <w:r w:rsidR="00F116C3" w:rsidRPr="004C0D4A">
        <w:rPr>
          <w:rFonts w:ascii="Arial" w:hAnsi="Arial" w:cs="Arial"/>
          <w:color w:val="000000"/>
          <w:sz w:val="22"/>
          <w:szCs w:val="22"/>
          <w:lang w:val="es-ES_tradnl"/>
        </w:rPr>
        <w:t>)</w:t>
      </w:r>
      <w:r w:rsidRPr="004C0D4A">
        <w:rPr>
          <w:rFonts w:ascii="Arial" w:hAnsi="Arial" w:cs="Arial"/>
          <w:color w:val="000000"/>
          <w:sz w:val="22"/>
          <w:szCs w:val="22"/>
          <w:lang w:val="es-ES_tradnl"/>
        </w:rPr>
        <w:t>, como era de esperarse los tubérculos sembrados en BM2</w:t>
      </w:r>
      <w:r w:rsidR="00147763" w:rsidRPr="00CB615B">
        <w:rPr>
          <w:rFonts w:ascii="Arial" w:hAnsi="Arial" w:cs="Arial"/>
          <w:color w:val="000000"/>
        </w:rPr>
        <w:t>®</w:t>
      </w:r>
      <w:r w:rsidRPr="004C0D4A">
        <w:rPr>
          <w:rFonts w:ascii="Arial" w:hAnsi="Arial" w:cs="Arial"/>
          <w:color w:val="000000"/>
          <w:sz w:val="22"/>
          <w:szCs w:val="22"/>
          <w:lang w:val="es-ES_tradnl"/>
        </w:rPr>
        <w:t xml:space="preserve"> y asperjados con AG</w:t>
      </w:r>
      <w:r w:rsidRPr="004C0D4A">
        <w:rPr>
          <w:rFonts w:ascii="Arial" w:hAnsi="Arial" w:cs="Arial"/>
          <w:color w:val="000000"/>
          <w:sz w:val="22"/>
          <w:szCs w:val="22"/>
          <w:vertAlign w:val="subscript"/>
          <w:lang w:val="es-ES_tradnl"/>
        </w:rPr>
        <w:t xml:space="preserve">3  </w:t>
      </w:r>
      <w:r w:rsidRPr="004C0D4A">
        <w:rPr>
          <w:rFonts w:ascii="Arial" w:hAnsi="Arial" w:cs="Arial"/>
          <w:color w:val="000000"/>
          <w:sz w:val="22"/>
          <w:szCs w:val="22"/>
          <w:lang w:val="es-ES_tradnl"/>
        </w:rPr>
        <w:t>produjeron abundantes raíces</w:t>
      </w:r>
      <w:r w:rsidR="00F116C3" w:rsidRPr="004C0D4A">
        <w:rPr>
          <w:rFonts w:ascii="Arial" w:hAnsi="Arial" w:cs="Arial"/>
          <w:color w:val="000000"/>
          <w:sz w:val="22"/>
          <w:szCs w:val="22"/>
          <w:lang w:val="es-ES_tradnl"/>
        </w:rPr>
        <w:t xml:space="preserve"> (</w:t>
      </w:r>
      <w:r w:rsidR="00ED0D90" w:rsidRPr="004C0D4A">
        <w:rPr>
          <w:rFonts w:ascii="Arial" w:hAnsi="Arial" w:cs="Arial"/>
          <w:color w:val="000000"/>
          <w:sz w:val="22"/>
          <w:szCs w:val="22"/>
          <w:lang w:val="es-ES_tradnl"/>
        </w:rPr>
        <w:t>T2</w:t>
      </w:r>
      <w:r w:rsidR="0070512B" w:rsidRPr="004C0D4A">
        <w:rPr>
          <w:rFonts w:ascii="Arial" w:hAnsi="Arial" w:cs="Arial"/>
          <w:color w:val="000000"/>
          <w:sz w:val="22"/>
          <w:szCs w:val="22"/>
          <w:lang w:val="es-ES_tradnl"/>
        </w:rPr>
        <w:t>, T3, T4</w:t>
      </w:r>
      <w:r w:rsidR="00F116C3" w:rsidRPr="004C0D4A">
        <w:rPr>
          <w:rFonts w:ascii="Arial" w:hAnsi="Arial" w:cs="Arial"/>
          <w:color w:val="000000"/>
          <w:sz w:val="22"/>
          <w:szCs w:val="22"/>
          <w:lang w:val="es-ES_tradnl"/>
        </w:rPr>
        <w:t>)</w:t>
      </w:r>
      <w:r w:rsidR="00E16413" w:rsidRPr="004C0D4A">
        <w:rPr>
          <w:rFonts w:ascii="Arial" w:hAnsi="Arial" w:cs="Arial"/>
          <w:color w:val="000000"/>
          <w:sz w:val="22"/>
          <w:szCs w:val="22"/>
          <w:lang w:val="es-ES_tradnl"/>
        </w:rPr>
        <w:t xml:space="preserve">, debido a la acción que cumplen las </w:t>
      </w:r>
      <w:proofErr w:type="spellStart"/>
      <w:r w:rsidR="00E16413" w:rsidRPr="004C0D4A">
        <w:rPr>
          <w:rFonts w:ascii="Arial" w:hAnsi="Arial" w:cs="Arial"/>
          <w:color w:val="000000"/>
          <w:sz w:val="22"/>
          <w:szCs w:val="22"/>
          <w:lang w:val="es-ES_tradnl"/>
        </w:rPr>
        <w:t>giberelinas</w:t>
      </w:r>
      <w:proofErr w:type="spellEnd"/>
      <w:r w:rsidR="00E16413" w:rsidRPr="004C0D4A">
        <w:rPr>
          <w:rFonts w:ascii="Arial" w:hAnsi="Arial" w:cs="Arial"/>
          <w:color w:val="000000"/>
          <w:sz w:val="22"/>
          <w:szCs w:val="22"/>
          <w:lang w:val="es-ES_tradnl"/>
        </w:rPr>
        <w:t xml:space="preserve"> </w:t>
      </w:r>
      <w:r w:rsidR="0070512B" w:rsidRPr="004C0D4A">
        <w:rPr>
          <w:rFonts w:ascii="Arial" w:hAnsi="Arial" w:cs="Arial"/>
          <w:color w:val="000000"/>
          <w:sz w:val="22"/>
          <w:szCs w:val="22"/>
          <w:lang w:val="es-ES_tradnl"/>
        </w:rPr>
        <w:t>en la activación del metabolismo, síntesis de proteínas  y movilización de sustancias de reserva para generar la elongación del embrión o en este caso la formación de raíces</w:t>
      </w:r>
      <w:r w:rsidRPr="004C0D4A">
        <w:rPr>
          <w:rFonts w:ascii="Arial" w:hAnsi="Arial" w:cs="Arial"/>
          <w:color w:val="000000"/>
          <w:sz w:val="22"/>
          <w:szCs w:val="22"/>
          <w:lang w:val="es-ES_tradnl"/>
        </w:rPr>
        <w:t xml:space="preserve">. </w:t>
      </w:r>
      <w:r w:rsidR="00ED0D90" w:rsidRPr="004C0D4A">
        <w:rPr>
          <w:rFonts w:ascii="Arial" w:hAnsi="Arial" w:cs="Arial"/>
          <w:color w:val="000000"/>
          <w:sz w:val="22"/>
          <w:szCs w:val="22"/>
          <w:lang w:val="es-CO"/>
        </w:rPr>
        <w:t xml:space="preserve">Tubérculos de la especie </w:t>
      </w:r>
      <w:r w:rsidR="00ED0D90" w:rsidRPr="004C0D4A">
        <w:rPr>
          <w:rFonts w:ascii="Arial" w:hAnsi="Arial" w:cs="Arial"/>
          <w:i/>
          <w:iCs/>
          <w:color w:val="000000"/>
          <w:sz w:val="22"/>
          <w:szCs w:val="22"/>
          <w:lang w:val="es-CO"/>
        </w:rPr>
        <w:t xml:space="preserve">D. </w:t>
      </w:r>
      <w:proofErr w:type="spellStart"/>
      <w:r w:rsidR="00ED0D90" w:rsidRPr="004C0D4A">
        <w:rPr>
          <w:rFonts w:ascii="Arial" w:hAnsi="Arial" w:cs="Arial"/>
          <w:i/>
          <w:iCs/>
          <w:color w:val="000000"/>
          <w:sz w:val="22"/>
          <w:szCs w:val="22"/>
          <w:lang w:val="es-CO"/>
        </w:rPr>
        <w:t>lehmannii</w:t>
      </w:r>
      <w:proofErr w:type="spellEnd"/>
      <w:r w:rsidR="00ED0D90" w:rsidRPr="004C0D4A">
        <w:rPr>
          <w:rFonts w:ascii="Arial" w:hAnsi="Arial" w:cs="Arial"/>
          <w:i/>
          <w:iCs/>
          <w:color w:val="000000"/>
          <w:sz w:val="22"/>
          <w:szCs w:val="22"/>
          <w:lang w:val="es-CO"/>
        </w:rPr>
        <w:t xml:space="preserve"> </w:t>
      </w:r>
      <w:r w:rsidR="00ED0D90" w:rsidRPr="004C0D4A">
        <w:rPr>
          <w:rFonts w:ascii="Arial" w:hAnsi="Arial" w:cs="Arial"/>
          <w:color w:val="000000"/>
          <w:sz w:val="22"/>
          <w:szCs w:val="22"/>
          <w:lang w:val="es-CO"/>
        </w:rPr>
        <w:t xml:space="preserve">y </w:t>
      </w:r>
      <w:r w:rsidR="00ED0D90" w:rsidRPr="004C0D4A">
        <w:rPr>
          <w:rFonts w:ascii="Arial" w:hAnsi="Arial" w:cs="Arial"/>
          <w:i/>
          <w:iCs/>
          <w:color w:val="000000"/>
          <w:sz w:val="22"/>
          <w:szCs w:val="22"/>
          <w:lang w:val="es-CO"/>
        </w:rPr>
        <w:t xml:space="preserve">D. </w:t>
      </w:r>
      <w:proofErr w:type="spellStart"/>
      <w:r w:rsidR="00ED0D90" w:rsidRPr="004C0D4A">
        <w:rPr>
          <w:rFonts w:ascii="Arial" w:hAnsi="Arial" w:cs="Arial"/>
          <w:i/>
          <w:iCs/>
          <w:color w:val="000000"/>
          <w:sz w:val="22"/>
          <w:szCs w:val="22"/>
          <w:lang w:val="es-CO"/>
        </w:rPr>
        <w:t>tr</w:t>
      </w:r>
      <w:r w:rsidR="00690FB5">
        <w:rPr>
          <w:rFonts w:ascii="Arial" w:hAnsi="Arial" w:cs="Arial"/>
          <w:i/>
          <w:iCs/>
          <w:color w:val="000000"/>
          <w:sz w:val="22"/>
          <w:szCs w:val="22"/>
          <w:lang w:val="es-CO"/>
        </w:rPr>
        <w:t>i</w:t>
      </w:r>
      <w:r w:rsidR="00ED0D90" w:rsidRPr="004C0D4A">
        <w:rPr>
          <w:rFonts w:ascii="Arial" w:hAnsi="Arial" w:cs="Arial"/>
          <w:i/>
          <w:iCs/>
          <w:color w:val="000000"/>
          <w:sz w:val="22"/>
          <w:szCs w:val="22"/>
          <w:lang w:val="es-CO"/>
        </w:rPr>
        <w:t>fida</w:t>
      </w:r>
      <w:proofErr w:type="spellEnd"/>
      <w:r w:rsidR="00ED0D90" w:rsidRPr="004C0D4A">
        <w:rPr>
          <w:rFonts w:ascii="Arial" w:hAnsi="Arial" w:cs="Arial"/>
          <w:i/>
          <w:iCs/>
          <w:color w:val="000000"/>
          <w:sz w:val="22"/>
          <w:szCs w:val="22"/>
          <w:lang w:val="es-CO"/>
        </w:rPr>
        <w:t xml:space="preserve"> </w:t>
      </w:r>
      <w:r w:rsidR="00ED0D90" w:rsidRPr="004C0D4A">
        <w:rPr>
          <w:rFonts w:ascii="Arial" w:hAnsi="Arial" w:cs="Arial"/>
          <w:color w:val="000000"/>
          <w:sz w:val="22"/>
          <w:szCs w:val="22"/>
          <w:lang w:val="es-CO"/>
        </w:rPr>
        <w:t>(T2,T3,T4), que solamente</w:t>
      </w:r>
      <w:r w:rsidR="0070512B" w:rsidRPr="004C0D4A">
        <w:rPr>
          <w:rFonts w:ascii="Arial" w:hAnsi="Arial" w:cs="Arial"/>
          <w:color w:val="000000"/>
          <w:sz w:val="22"/>
          <w:szCs w:val="22"/>
          <w:lang w:val="es-CO"/>
        </w:rPr>
        <w:t xml:space="preserve"> </w:t>
      </w:r>
      <w:r w:rsidR="00ED0D90" w:rsidRPr="004C0D4A">
        <w:rPr>
          <w:rFonts w:ascii="Arial" w:hAnsi="Arial" w:cs="Arial"/>
          <w:color w:val="000000"/>
          <w:sz w:val="22"/>
          <w:szCs w:val="22"/>
          <w:lang w:val="es-CO"/>
        </w:rPr>
        <w:t>produjeron raíces y no brotes, no fueron utilizados dentro de los ensayos debido a que el material, los diseños de desinfección y establecimiento eran para yemas nodales.</w:t>
      </w:r>
    </w:p>
    <w:p w:rsidR="00743932" w:rsidRPr="002A475E" w:rsidRDefault="00743932" w:rsidP="008A5C38">
      <w:pPr>
        <w:jc w:val="both"/>
        <w:rPr>
          <w:rFonts w:ascii="Arial" w:hAnsi="Arial" w:cs="Arial"/>
          <w:sz w:val="22"/>
          <w:szCs w:val="22"/>
          <w:lang w:val="es-ES_tradnl"/>
        </w:rPr>
      </w:pPr>
    </w:p>
    <w:p w:rsidR="00ED0D90" w:rsidRPr="00ED0D90" w:rsidRDefault="00ED0D90" w:rsidP="008A5C38">
      <w:pPr>
        <w:jc w:val="both"/>
        <w:rPr>
          <w:rFonts w:ascii="Arial" w:hAnsi="Arial" w:cs="Arial"/>
          <w:sz w:val="22"/>
          <w:szCs w:val="22"/>
          <w:lang w:val="es-CO"/>
        </w:rPr>
      </w:pPr>
      <w:r w:rsidRPr="00ED0D90">
        <w:rPr>
          <w:rFonts w:ascii="Arial" w:hAnsi="Arial" w:cs="Arial"/>
          <w:sz w:val="22"/>
          <w:szCs w:val="22"/>
          <w:lang w:val="es-CO"/>
        </w:rPr>
        <w:t>La acción del AG</w:t>
      </w:r>
      <w:r w:rsidRPr="00ED0D90">
        <w:rPr>
          <w:rFonts w:ascii="Arial" w:hAnsi="Arial" w:cs="Arial"/>
          <w:sz w:val="16"/>
          <w:szCs w:val="22"/>
          <w:lang w:val="es-CO"/>
        </w:rPr>
        <w:t>3</w:t>
      </w:r>
      <w:r w:rsidRPr="00ED0D90">
        <w:rPr>
          <w:rFonts w:ascii="Arial" w:hAnsi="Arial" w:cs="Arial"/>
          <w:sz w:val="22"/>
          <w:szCs w:val="22"/>
          <w:lang w:val="es-CO"/>
        </w:rPr>
        <w:t xml:space="preserve"> no es tóxica para humanos ni animales y es de fácil manejo</w:t>
      </w:r>
      <w:r w:rsidR="00690FB5">
        <w:rPr>
          <w:rFonts w:ascii="Arial" w:hAnsi="Arial" w:cs="Arial"/>
          <w:sz w:val="22"/>
          <w:szCs w:val="22"/>
          <w:lang w:val="es-CO"/>
        </w:rPr>
        <w:t>.</w:t>
      </w:r>
      <w:r w:rsidRPr="00ED0D90">
        <w:rPr>
          <w:rFonts w:ascii="Arial" w:hAnsi="Arial" w:cs="Arial"/>
          <w:sz w:val="22"/>
          <w:szCs w:val="22"/>
          <w:lang w:val="es-CO"/>
        </w:rPr>
        <w:t xml:space="preserve"> </w:t>
      </w:r>
      <w:r w:rsidR="00690FB5">
        <w:rPr>
          <w:rFonts w:ascii="Arial" w:hAnsi="Arial" w:cs="Arial"/>
          <w:sz w:val="22"/>
          <w:szCs w:val="22"/>
          <w:lang w:val="es-CO"/>
        </w:rPr>
        <w:t>L</w:t>
      </w:r>
      <w:r w:rsidRPr="00ED0D90">
        <w:rPr>
          <w:rFonts w:ascii="Arial" w:hAnsi="Arial" w:cs="Arial"/>
          <w:sz w:val="22"/>
          <w:szCs w:val="22"/>
          <w:lang w:val="es-CO"/>
        </w:rPr>
        <w:t>as</w:t>
      </w:r>
      <w:r>
        <w:rPr>
          <w:rFonts w:ascii="Arial" w:hAnsi="Arial" w:cs="Arial"/>
          <w:sz w:val="22"/>
          <w:szCs w:val="22"/>
          <w:lang w:val="es-CO"/>
        </w:rPr>
        <w:t xml:space="preserve"> </w:t>
      </w:r>
      <w:r w:rsidRPr="00ED0D90">
        <w:rPr>
          <w:rFonts w:ascii="Arial" w:hAnsi="Arial" w:cs="Arial"/>
          <w:sz w:val="22"/>
          <w:szCs w:val="22"/>
          <w:lang w:val="es-CO"/>
        </w:rPr>
        <w:t>técnicas pueden variar de inmersión del tubérculo o aspersión, esto depende de la</w:t>
      </w:r>
      <w:r>
        <w:rPr>
          <w:rFonts w:ascii="Arial" w:hAnsi="Arial" w:cs="Arial"/>
          <w:sz w:val="22"/>
          <w:szCs w:val="22"/>
          <w:lang w:val="es-CO"/>
        </w:rPr>
        <w:t xml:space="preserve"> </w:t>
      </w:r>
      <w:r w:rsidRPr="00ED0D90">
        <w:rPr>
          <w:rFonts w:ascii="Arial" w:hAnsi="Arial" w:cs="Arial"/>
          <w:sz w:val="22"/>
          <w:szCs w:val="22"/>
          <w:lang w:val="es-CO"/>
        </w:rPr>
        <w:t>variedad y del estado de reposo en que se encuentran los tubérculos, causando</w:t>
      </w:r>
      <w:r>
        <w:rPr>
          <w:rFonts w:ascii="Arial" w:hAnsi="Arial" w:cs="Arial"/>
          <w:sz w:val="22"/>
          <w:szCs w:val="22"/>
          <w:lang w:val="es-CO"/>
        </w:rPr>
        <w:t xml:space="preserve"> </w:t>
      </w:r>
      <w:r w:rsidRPr="00ED0D90">
        <w:rPr>
          <w:rFonts w:ascii="Arial" w:hAnsi="Arial" w:cs="Arial"/>
          <w:sz w:val="22"/>
          <w:szCs w:val="22"/>
          <w:lang w:val="es-CO"/>
        </w:rPr>
        <w:t xml:space="preserve">en muchas variedades </w:t>
      </w:r>
      <w:r w:rsidR="00DA231E">
        <w:rPr>
          <w:rFonts w:ascii="Arial" w:hAnsi="Arial" w:cs="Arial"/>
          <w:sz w:val="22"/>
          <w:szCs w:val="22"/>
          <w:lang w:val="es-CO"/>
        </w:rPr>
        <w:t>la brotación</w:t>
      </w:r>
      <w:r w:rsidRPr="00ED0D90">
        <w:rPr>
          <w:rFonts w:ascii="Arial" w:hAnsi="Arial" w:cs="Arial"/>
          <w:sz w:val="22"/>
          <w:szCs w:val="22"/>
          <w:lang w:val="es-CO"/>
        </w:rPr>
        <w:t xml:space="preserve"> cuando el período de reposo casi ha</w:t>
      </w:r>
      <w:r>
        <w:rPr>
          <w:rFonts w:ascii="Arial" w:hAnsi="Arial" w:cs="Arial"/>
          <w:sz w:val="22"/>
          <w:szCs w:val="22"/>
          <w:lang w:val="es-CO"/>
        </w:rPr>
        <w:t xml:space="preserve"> </w:t>
      </w:r>
      <w:r w:rsidRPr="00ED0D90">
        <w:rPr>
          <w:rFonts w:ascii="Arial" w:hAnsi="Arial" w:cs="Arial"/>
          <w:sz w:val="22"/>
          <w:szCs w:val="22"/>
          <w:lang w:val="es-CO"/>
        </w:rPr>
        <w:t xml:space="preserve">finalizado. </w:t>
      </w:r>
      <w:r>
        <w:rPr>
          <w:rFonts w:ascii="Arial" w:hAnsi="Arial" w:cs="Arial"/>
          <w:sz w:val="22"/>
          <w:szCs w:val="22"/>
          <w:lang w:val="es-CO"/>
        </w:rPr>
        <w:t>Para inmersión</w:t>
      </w:r>
      <w:r w:rsidR="00690FB5">
        <w:rPr>
          <w:rFonts w:ascii="Arial" w:hAnsi="Arial" w:cs="Arial"/>
          <w:sz w:val="22"/>
          <w:szCs w:val="22"/>
          <w:lang w:val="es-CO"/>
        </w:rPr>
        <w:t>,</w:t>
      </w:r>
      <w:r>
        <w:rPr>
          <w:rFonts w:ascii="Arial" w:hAnsi="Arial" w:cs="Arial"/>
          <w:sz w:val="22"/>
          <w:szCs w:val="22"/>
          <w:lang w:val="es-CO"/>
        </w:rPr>
        <w:t xml:space="preserve"> </w:t>
      </w:r>
      <w:r w:rsidRPr="00ED0D90">
        <w:rPr>
          <w:rFonts w:ascii="Arial" w:hAnsi="Arial" w:cs="Arial"/>
          <w:sz w:val="22"/>
          <w:szCs w:val="22"/>
          <w:lang w:val="es-CO"/>
        </w:rPr>
        <w:t>Marca (1997) sugiere que los tubérculos recién cosechados sean</w:t>
      </w:r>
      <w:r>
        <w:rPr>
          <w:rFonts w:ascii="Arial" w:hAnsi="Arial" w:cs="Arial"/>
          <w:sz w:val="22"/>
          <w:szCs w:val="22"/>
          <w:lang w:val="es-CO"/>
        </w:rPr>
        <w:t xml:space="preserve"> </w:t>
      </w:r>
      <w:r w:rsidRPr="00ED0D90">
        <w:rPr>
          <w:rFonts w:ascii="Arial" w:hAnsi="Arial" w:cs="Arial"/>
          <w:sz w:val="22"/>
          <w:szCs w:val="22"/>
          <w:lang w:val="es-CO"/>
        </w:rPr>
        <w:t>lavados y desinfectados, se deben secar al aire y luego sumergir en una solución</w:t>
      </w:r>
      <w:r>
        <w:rPr>
          <w:rFonts w:ascii="Arial" w:hAnsi="Arial" w:cs="Arial"/>
          <w:sz w:val="22"/>
          <w:szCs w:val="22"/>
          <w:lang w:val="es-CO"/>
        </w:rPr>
        <w:t xml:space="preserve"> </w:t>
      </w:r>
      <w:r w:rsidRPr="00ED0D90">
        <w:rPr>
          <w:rFonts w:ascii="Arial" w:hAnsi="Arial" w:cs="Arial"/>
          <w:sz w:val="22"/>
          <w:szCs w:val="22"/>
          <w:lang w:val="es-CO"/>
        </w:rPr>
        <w:t xml:space="preserve">de </w:t>
      </w:r>
      <w:r w:rsidR="0070512B" w:rsidRPr="00ED0D90">
        <w:rPr>
          <w:rFonts w:ascii="Arial" w:hAnsi="Arial" w:cs="Arial"/>
          <w:sz w:val="22"/>
          <w:szCs w:val="22"/>
          <w:lang w:val="es-CO"/>
        </w:rPr>
        <w:t>AG</w:t>
      </w:r>
      <w:r w:rsidR="0070512B" w:rsidRPr="00ED0D90">
        <w:rPr>
          <w:rFonts w:ascii="Arial" w:hAnsi="Arial" w:cs="Arial"/>
          <w:sz w:val="16"/>
          <w:szCs w:val="22"/>
          <w:lang w:val="es-CO"/>
        </w:rPr>
        <w:t>3</w:t>
      </w:r>
      <w:r w:rsidR="0070512B" w:rsidRPr="00ED0D90">
        <w:rPr>
          <w:rFonts w:ascii="Arial" w:hAnsi="Arial" w:cs="Arial"/>
          <w:sz w:val="22"/>
          <w:szCs w:val="22"/>
          <w:lang w:val="es-CO"/>
        </w:rPr>
        <w:t xml:space="preserve"> </w:t>
      </w:r>
      <w:r w:rsidRPr="00ED0D90">
        <w:rPr>
          <w:rFonts w:ascii="Arial" w:hAnsi="Arial" w:cs="Arial"/>
          <w:sz w:val="22"/>
          <w:szCs w:val="22"/>
          <w:lang w:val="es-CO"/>
        </w:rPr>
        <w:t>(5 ppm) por 10 minutos. Después del tratamiento los tubérculos</w:t>
      </w:r>
      <w:r>
        <w:rPr>
          <w:rFonts w:ascii="Arial" w:hAnsi="Arial" w:cs="Arial"/>
          <w:sz w:val="22"/>
          <w:szCs w:val="22"/>
          <w:lang w:val="es-CO"/>
        </w:rPr>
        <w:t xml:space="preserve"> </w:t>
      </w:r>
      <w:r w:rsidRPr="00ED0D90">
        <w:rPr>
          <w:rFonts w:ascii="Arial" w:hAnsi="Arial" w:cs="Arial"/>
          <w:sz w:val="22"/>
          <w:szCs w:val="22"/>
          <w:lang w:val="es-CO"/>
        </w:rPr>
        <w:t xml:space="preserve">deben secarse y colocarse en una cámara o ambiente caliente </w:t>
      </w:r>
      <w:r w:rsidR="00B32C6B">
        <w:rPr>
          <w:rFonts w:ascii="Arial" w:hAnsi="Arial" w:cs="Arial"/>
          <w:sz w:val="22"/>
          <w:szCs w:val="22"/>
          <w:lang w:val="es-CO"/>
        </w:rPr>
        <w:t>entre</w:t>
      </w:r>
      <w:r w:rsidRPr="00ED0D90">
        <w:rPr>
          <w:rFonts w:ascii="Arial" w:hAnsi="Arial" w:cs="Arial"/>
          <w:sz w:val="22"/>
          <w:szCs w:val="22"/>
          <w:lang w:val="es-CO"/>
        </w:rPr>
        <w:t xml:space="preserve"> 18 </w:t>
      </w:r>
      <w:r w:rsidR="00B32C6B">
        <w:rPr>
          <w:rFonts w:ascii="Arial" w:hAnsi="Arial" w:cs="Arial"/>
          <w:sz w:val="22"/>
          <w:szCs w:val="22"/>
          <w:lang w:val="es-CO"/>
        </w:rPr>
        <w:t>y</w:t>
      </w:r>
      <w:r w:rsidRPr="00ED0D90">
        <w:rPr>
          <w:rFonts w:ascii="Arial" w:hAnsi="Arial" w:cs="Arial"/>
          <w:sz w:val="22"/>
          <w:szCs w:val="22"/>
          <w:lang w:val="es-CO"/>
        </w:rPr>
        <w:t xml:space="preserve"> 25°C para</w:t>
      </w:r>
      <w:r>
        <w:rPr>
          <w:rFonts w:ascii="Arial" w:hAnsi="Arial" w:cs="Arial"/>
          <w:sz w:val="22"/>
          <w:szCs w:val="22"/>
          <w:lang w:val="es-CO"/>
        </w:rPr>
        <w:t xml:space="preserve"> </w:t>
      </w:r>
      <w:r w:rsidRPr="00ED0D90">
        <w:rPr>
          <w:rFonts w:ascii="Arial" w:hAnsi="Arial" w:cs="Arial"/>
          <w:sz w:val="22"/>
          <w:szCs w:val="22"/>
          <w:lang w:val="es-CO"/>
        </w:rPr>
        <w:t xml:space="preserve">inducir </w:t>
      </w:r>
      <w:r w:rsidR="00DA231E">
        <w:rPr>
          <w:rFonts w:ascii="Arial" w:hAnsi="Arial" w:cs="Arial"/>
          <w:sz w:val="22"/>
          <w:szCs w:val="22"/>
          <w:lang w:val="es-CO"/>
        </w:rPr>
        <w:t>la brotación</w:t>
      </w:r>
      <w:r w:rsidRPr="00ED0D90">
        <w:rPr>
          <w:rFonts w:ascii="Arial" w:hAnsi="Arial" w:cs="Arial"/>
          <w:sz w:val="22"/>
          <w:szCs w:val="22"/>
          <w:lang w:val="es-CO"/>
        </w:rPr>
        <w:t xml:space="preserve">. Luego de 15 días el </w:t>
      </w:r>
      <w:proofErr w:type="spellStart"/>
      <w:r w:rsidRPr="00ED0D90">
        <w:rPr>
          <w:rFonts w:ascii="Arial" w:hAnsi="Arial" w:cs="Arial"/>
          <w:sz w:val="22"/>
          <w:szCs w:val="22"/>
          <w:lang w:val="es-CO"/>
        </w:rPr>
        <w:t>brotamiento</w:t>
      </w:r>
      <w:proofErr w:type="spellEnd"/>
      <w:r w:rsidRPr="00ED0D90">
        <w:rPr>
          <w:rFonts w:ascii="Arial" w:hAnsi="Arial" w:cs="Arial"/>
          <w:sz w:val="22"/>
          <w:szCs w:val="22"/>
          <w:lang w:val="es-CO"/>
        </w:rPr>
        <w:t xml:space="preserve"> es </w:t>
      </w:r>
      <w:r w:rsidR="00B32C6B">
        <w:rPr>
          <w:rFonts w:ascii="Arial" w:hAnsi="Arial" w:cs="Arial"/>
          <w:sz w:val="22"/>
          <w:szCs w:val="22"/>
          <w:lang w:val="es-CO"/>
        </w:rPr>
        <w:t>abundante</w:t>
      </w:r>
      <w:r w:rsidRPr="00ED0D90">
        <w:rPr>
          <w:rFonts w:ascii="Arial" w:hAnsi="Arial" w:cs="Arial"/>
          <w:sz w:val="22"/>
          <w:szCs w:val="22"/>
          <w:lang w:val="es-CO"/>
        </w:rPr>
        <w:t>.</w:t>
      </w:r>
    </w:p>
    <w:p w:rsidR="00641D0A" w:rsidRPr="00ED0D90" w:rsidRDefault="00641D0A" w:rsidP="008A5C38">
      <w:pPr>
        <w:jc w:val="both"/>
        <w:rPr>
          <w:b/>
          <w:i/>
          <w:sz w:val="22"/>
          <w:szCs w:val="22"/>
          <w:lang w:val="es-CO"/>
        </w:rPr>
      </w:pPr>
    </w:p>
    <w:p w:rsidR="00743932" w:rsidRPr="00E05299" w:rsidRDefault="00E05299" w:rsidP="008A5C38">
      <w:pPr>
        <w:jc w:val="both"/>
        <w:rPr>
          <w:b/>
          <w:i/>
          <w:sz w:val="22"/>
          <w:szCs w:val="22"/>
          <w:lang w:val="es-ES_tradnl"/>
        </w:rPr>
      </w:pPr>
      <w:r>
        <w:rPr>
          <w:b/>
          <w:i/>
          <w:sz w:val="22"/>
          <w:szCs w:val="22"/>
          <w:lang w:val="es-ES_tradnl"/>
        </w:rPr>
        <w:t>E</w:t>
      </w:r>
      <w:r w:rsidRPr="00E05299">
        <w:rPr>
          <w:b/>
          <w:i/>
          <w:sz w:val="22"/>
          <w:szCs w:val="22"/>
          <w:lang w:val="es-ES_tradnl"/>
        </w:rPr>
        <w:t xml:space="preserve">studio y determinación de la especie </w:t>
      </w:r>
    </w:p>
    <w:p w:rsidR="00743932" w:rsidRPr="002A475E" w:rsidRDefault="00743932" w:rsidP="008A5C38">
      <w:pPr>
        <w:jc w:val="both"/>
        <w:rPr>
          <w:rFonts w:ascii="Arial" w:hAnsi="Arial" w:cs="Arial"/>
          <w:sz w:val="22"/>
          <w:szCs w:val="22"/>
          <w:lang w:val="es-ES_tradnl"/>
        </w:rPr>
      </w:pPr>
    </w:p>
    <w:p w:rsidR="00641D0A" w:rsidRDefault="00FA1010" w:rsidP="008A5C38">
      <w:pPr>
        <w:jc w:val="both"/>
        <w:rPr>
          <w:rFonts w:ascii="Arial" w:hAnsi="Arial" w:cs="Arial"/>
          <w:sz w:val="22"/>
          <w:szCs w:val="22"/>
          <w:lang w:val="es-ES_tradnl"/>
        </w:rPr>
      </w:pPr>
      <w:r w:rsidRPr="0041210E">
        <w:rPr>
          <w:rFonts w:ascii="Arial" w:hAnsi="Arial" w:cs="Arial"/>
          <w:sz w:val="22"/>
          <w:szCs w:val="22"/>
          <w:lang w:val="es-ES_tradnl"/>
        </w:rPr>
        <w:t xml:space="preserve">Especies </w:t>
      </w:r>
      <w:r w:rsidR="00743932" w:rsidRPr="0041210E">
        <w:rPr>
          <w:rFonts w:ascii="Arial" w:hAnsi="Arial" w:cs="Arial"/>
          <w:sz w:val="22"/>
          <w:szCs w:val="22"/>
          <w:lang w:val="es-ES_tradnl"/>
        </w:rPr>
        <w:t xml:space="preserve">identificadas </w:t>
      </w:r>
      <w:r w:rsidR="003A567C">
        <w:rPr>
          <w:rFonts w:ascii="Arial" w:hAnsi="Arial" w:cs="Arial"/>
          <w:sz w:val="22"/>
          <w:szCs w:val="22"/>
          <w:lang w:val="es-ES_tradnl"/>
        </w:rPr>
        <w:t>provenientes</w:t>
      </w:r>
      <w:r w:rsidR="00743932" w:rsidRPr="0041210E">
        <w:rPr>
          <w:rFonts w:ascii="Arial" w:hAnsi="Arial" w:cs="Arial"/>
          <w:sz w:val="22"/>
          <w:szCs w:val="22"/>
          <w:lang w:val="es-ES_tradnl"/>
        </w:rPr>
        <w:t xml:space="preserve"> de campo fueron registradas de acuerdo a sus </w:t>
      </w:r>
      <w:r w:rsidR="0070512B" w:rsidRPr="0041210E">
        <w:rPr>
          <w:rFonts w:ascii="Arial" w:hAnsi="Arial" w:cs="Arial"/>
          <w:sz w:val="22"/>
          <w:szCs w:val="22"/>
          <w:lang w:val="es-ES_tradnl"/>
        </w:rPr>
        <w:t>características</w:t>
      </w:r>
      <w:r w:rsidR="0070512B">
        <w:rPr>
          <w:rFonts w:ascii="Arial" w:hAnsi="Arial" w:cs="Arial"/>
          <w:sz w:val="22"/>
          <w:szCs w:val="22"/>
          <w:lang w:val="es-ES_tradnl"/>
        </w:rPr>
        <w:t xml:space="preserve"> (ver materiales y métodos)</w:t>
      </w:r>
      <w:r w:rsidRPr="0041210E">
        <w:rPr>
          <w:rFonts w:ascii="Arial" w:hAnsi="Arial" w:cs="Arial"/>
          <w:sz w:val="22"/>
          <w:szCs w:val="22"/>
          <w:lang w:val="es-ES_tradnl"/>
        </w:rPr>
        <w:t>,</w:t>
      </w:r>
      <w:r w:rsidR="00DE0DB7">
        <w:rPr>
          <w:rFonts w:ascii="Arial" w:hAnsi="Arial" w:cs="Arial"/>
          <w:sz w:val="22"/>
          <w:szCs w:val="22"/>
          <w:lang w:val="es-ES_tradnl"/>
        </w:rPr>
        <w:t xml:space="preserve"> y</w:t>
      </w:r>
      <w:r w:rsidRPr="0041210E">
        <w:rPr>
          <w:rFonts w:ascii="Arial" w:hAnsi="Arial" w:cs="Arial"/>
          <w:sz w:val="22"/>
          <w:szCs w:val="22"/>
          <w:lang w:val="es-ES_tradnl"/>
        </w:rPr>
        <w:t xml:space="preserve"> </w:t>
      </w:r>
      <w:r w:rsidR="00743932" w:rsidRPr="0041210E">
        <w:rPr>
          <w:rFonts w:ascii="Arial" w:hAnsi="Arial" w:cs="Arial"/>
          <w:sz w:val="22"/>
          <w:szCs w:val="22"/>
          <w:lang w:val="es-ES_tradnl"/>
        </w:rPr>
        <w:t xml:space="preserve">comparadas </w:t>
      </w:r>
      <w:r w:rsidRPr="0041210E">
        <w:rPr>
          <w:rFonts w:ascii="Arial" w:hAnsi="Arial" w:cs="Arial"/>
          <w:sz w:val="22"/>
          <w:szCs w:val="22"/>
          <w:lang w:val="es-ES_tradnl"/>
        </w:rPr>
        <w:t xml:space="preserve">con </w:t>
      </w:r>
      <w:r w:rsidR="00DE0DB7">
        <w:rPr>
          <w:rFonts w:ascii="Arial" w:hAnsi="Arial" w:cs="Arial"/>
          <w:sz w:val="22"/>
          <w:szCs w:val="22"/>
          <w:lang w:val="es-ES_tradnl"/>
        </w:rPr>
        <w:t>ejemplares del</w:t>
      </w:r>
      <w:r w:rsidRPr="0041210E">
        <w:rPr>
          <w:rFonts w:ascii="Arial" w:hAnsi="Arial" w:cs="Arial"/>
          <w:sz w:val="22"/>
          <w:szCs w:val="22"/>
          <w:lang w:val="es-ES_tradnl"/>
        </w:rPr>
        <w:t xml:space="preserve"> género </w:t>
      </w:r>
      <w:r w:rsidR="00743932" w:rsidRPr="0041210E">
        <w:rPr>
          <w:rFonts w:ascii="Arial" w:hAnsi="Arial" w:cs="Arial"/>
          <w:i/>
          <w:sz w:val="22"/>
          <w:szCs w:val="22"/>
          <w:lang w:val="es-ES_tradnl"/>
        </w:rPr>
        <w:t>Dioscorea</w:t>
      </w:r>
      <w:r w:rsidR="00743932" w:rsidRPr="0041210E">
        <w:rPr>
          <w:rFonts w:ascii="Arial" w:hAnsi="Arial" w:cs="Arial"/>
          <w:sz w:val="22"/>
          <w:szCs w:val="22"/>
          <w:lang w:val="es-ES_tradnl"/>
        </w:rPr>
        <w:t xml:space="preserve"> </w:t>
      </w:r>
      <w:r w:rsidR="00DE0DB7">
        <w:rPr>
          <w:rFonts w:ascii="Arial" w:hAnsi="Arial" w:cs="Arial"/>
          <w:sz w:val="22"/>
          <w:szCs w:val="22"/>
          <w:lang w:val="es-ES_tradnl"/>
        </w:rPr>
        <w:t>en el</w:t>
      </w:r>
      <w:r w:rsidR="00743932" w:rsidRPr="0041210E">
        <w:rPr>
          <w:rFonts w:ascii="Arial" w:hAnsi="Arial" w:cs="Arial"/>
          <w:sz w:val="22"/>
          <w:szCs w:val="22"/>
          <w:lang w:val="es-ES_tradnl"/>
        </w:rPr>
        <w:t xml:space="preserve"> Herbario Nacional Colombiano</w:t>
      </w:r>
      <w:r w:rsidRPr="0041210E">
        <w:rPr>
          <w:rFonts w:ascii="Arial" w:hAnsi="Arial" w:cs="Arial"/>
          <w:sz w:val="22"/>
          <w:szCs w:val="22"/>
          <w:lang w:val="es-ES_tradnl"/>
        </w:rPr>
        <w:t xml:space="preserve"> (ver </w:t>
      </w:r>
      <w:r w:rsidR="00104E9D">
        <w:rPr>
          <w:rFonts w:ascii="Arial" w:hAnsi="Arial" w:cs="Arial"/>
          <w:sz w:val="22"/>
          <w:szCs w:val="22"/>
          <w:lang w:val="es-ES_tradnl"/>
        </w:rPr>
        <w:t>t</w:t>
      </w:r>
      <w:r w:rsidRPr="0041210E">
        <w:rPr>
          <w:rFonts w:ascii="Arial" w:hAnsi="Arial" w:cs="Arial"/>
          <w:sz w:val="22"/>
          <w:szCs w:val="22"/>
          <w:lang w:val="es-ES_tradnl"/>
        </w:rPr>
        <w:t>abla 3)</w:t>
      </w:r>
      <w:r w:rsidR="00743932" w:rsidRPr="0041210E">
        <w:rPr>
          <w:rFonts w:ascii="Arial" w:hAnsi="Arial" w:cs="Arial"/>
          <w:sz w:val="22"/>
          <w:szCs w:val="22"/>
          <w:lang w:val="es-ES_tradnl"/>
        </w:rPr>
        <w:t>.</w:t>
      </w:r>
      <w:r w:rsidR="000A44C5" w:rsidRPr="0041210E">
        <w:rPr>
          <w:rFonts w:ascii="Arial" w:hAnsi="Arial" w:cs="Arial"/>
          <w:sz w:val="22"/>
          <w:szCs w:val="22"/>
          <w:lang w:val="es-ES_tradnl"/>
        </w:rPr>
        <w:t xml:space="preserve"> </w:t>
      </w:r>
      <w:r w:rsidR="00DE0DB7">
        <w:rPr>
          <w:rFonts w:ascii="Arial" w:hAnsi="Arial" w:cs="Arial"/>
          <w:sz w:val="22"/>
          <w:szCs w:val="22"/>
          <w:lang w:val="es-ES_tradnl"/>
        </w:rPr>
        <w:t>Información sobre la distribución de las especies fue consultada en la base de datos del Herbario (</w:t>
      </w:r>
      <w:r w:rsidR="00DE0DB7" w:rsidRPr="00BE0C96">
        <w:rPr>
          <w:rFonts w:ascii="Arial" w:hAnsi="Arial" w:cs="Arial"/>
          <w:sz w:val="22"/>
          <w:szCs w:val="22"/>
          <w:lang w:val="es-ES_tradnl"/>
        </w:rPr>
        <w:t>www.biovirtual.unal.edu.co</w:t>
      </w:r>
      <w:r w:rsidR="00DE0DB7">
        <w:rPr>
          <w:rFonts w:ascii="Arial" w:hAnsi="Arial" w:cs="Arial"/>
          <w:sz w:val="22"/>
          <w:szCs w:val="22"/>
          <w:lang w:val="es-ES_tradnl"/>
        </w:rPr>
        <w:t xml:space="preserve">). </w:t>
      </w:r>
      <w:r w:rsidRPr="0041210E">
        <w:rPr>
          <w:rFonts w:ascii="Arial" w:hAnsi="Arial" w:cs="Arial"/>
          <w:sz w:val="22"/>
          <w:szCs w:val="22"/>
          <w:lang w:val="es-ES_tradnl"/>
        </w:rPr>
        <w:t xml:space="preserve">La mayoría de </w:t>
      </w:r>
      <w:r w:rsidR="003D6C02">
        <w:rPr>
          <w:rFonts w:ascii="Arial" w:hAnsi="Arial" w:cs="Arial"/>
          <w:sz w:val="22"/>
          <w:szCs w:val="22"/>
          <w:lang w:val="es-ES_tradnl"/>
        </w:rPr>
        <w:t xml:space="preserve">las especies de </w:t>
      </w:r>
      <w:r w:rsidR="003D6C02" w:rsidRPr="00900ABB">
        <w:rPr>
          <w:rFonts w:ascii="Arial" w:hAnsi="Arial" w:cs="Arial"/>
          <w:i/>
          <w:sz w:val="22"/>
          <w:szCs w:val="22"/>
          <w:lang w:val="es-ES_tradnl"/>
        </w:rPr>
        <w:t>Dioscorea</w:t>
      </w:r>
      <w:r w:rsidR="003D6C02">
        <w:rPr>
          <w:rFonts w:ascii="Arial" w:hAnsi="Arial" w:cs="Arial"/>
          <w:sz w:val="22"/>
          <w:szCs w:val="22"/>
          <w:lang w:val="es-ES_tradnl"/>
        </w:rPr>
        <w:t xml:space="preserve"> son de latitudes tropicales</w:t>
      </w:r>
      <w:r w:rsidR="00B32C6B">
        <w:rPr>
          <w:rFonts w:ascii="Arial" w:hAnsi="Arial" w:cs="Arial"/>
          <w:sz w:val="22"/>
          <w:szCs w:val="22"/>
          <w:lang w:val="es-ES_tradnl"/>
        </w:rPr>
        <w:t>,</w:t>
      </w:r>
      <w:r w:rsidR="003D6C02">
        <w:rPr>
          <w:rFonts w:ascii="Arial" w:hAnsi="Arial" w:cs="Arial"/>
          <w:sz w:val="22"/>
          <w:szCs w:val="22"/>
          <w:lang w:val="es-ES_tradnl"/>
        </w:rPr>
        <w:t xml:space="preserve"> con pocas excepciones en Norteamérica, Europa y el oriente de </w:t>
      </w:r>
      <w:proofErr w:type="gramStart"/>
      <w:r w:rsidR="003D6C02">
        <w:rPr>
          <w:rFonts w:ascii="Arial" w:hAnsi="Arial" w:cs="Arial"/>
          <w:sz w:val="22"/>
          <w:szCs w:val="22"/>
          <w:lang w:val="es-ES_tradnl"/>
        </w:rPr>
        <w:t xml:space="preserve">Asia </w:t>
      </w:r>
      <w:r w:rsidRPr="0041210E">
        <w:rPr>
          <w:rFonts w:ascii="Arial" w:hAnsi="Arial" w:cs="Arial"/>
          <w:sz w:val="22"/>
          <w:szCs w:val="22"/>
          <w:lang w:val="es-ES_tradnl"/>
        </w:rPr>
        <w:t>.</w:t>
      </w:r>
      <w:proofErr w:type="gramEnd"/>
      <w:r w:rsidRPr="0041210E">
        <w:rPr>
          <w:rFonts w:ascii="Arial" w:hAnsi="Arial" w:cs="Arial"/>
          <w:sz w:val="22"/>
          <w:szCs w:val="22"/>
          <w:lang w:val="es-ES_tradnl"/>
        </w:rPr>
        <w:t xml:space="preserve"> </w:t>
      </w:r>
      <w:r w:rsidRPr="00F75974">
        <w:rPr>
          <w:rFonts w:ascii="Arial" w:hAnsi="Arial" w:cs="Arial"/>
          <w:sz w:val="22"/>
          <w:szCs w:val="22"/>
          <w:lang w:val="es-ES_tradnl"/>
        </w:rPr>
        <w:t>Wilson (1977) incluye a las especies</w:t>
      </w:r>
      <w:r w:rsidR="003D6C02" w:rsidRPr="00F75974">
        <w:rPr>
          <w:rFonts w:ascii="Arial" w:hAnsi="Arial" w:cs="Arial"/>
          <w:sz w:val="22"/>
          <w:szCs w:val="22"/>
          <w:lang w:val="es-ES_tradnl"/>
        </w:rPr>
        <w:t xml:space="preserve"> </w:t>
      </w:r>
      <w:r w:rsidR="003C74FE">
        <w:rPr>
          <w:rFonts w:ascii="Arial" w:hAnsi="Arial" w:cs="Arial"/>
          <w:sz w:val="22"/>
          <w:szCs w:val="22"/>
          <w:lang w:val="es-ES_tradnl"/>
        </w:rPr>
        <w:t xml:space="preserve">asiáticas </w:t>
      </w:r>
      <w:r w:rsidR="003C74FE">
        <w:rPr>
          <w:rFonts w:ascii="Arial" w:hAnsi="Arial" w:cs="Arial"/>
          <w:i/>
          <w:sz w:val="22"/>
          <w:szCs w:val="22"/>
          <w:lang w:val="es-ES_tradnl"/>
        </w:rPr>
        <w:t xml:space="preserve">D. </w:t>
      </w:r>
      <w:proofErr w:type="spellStart"/>
      <w:r w:rsidR="003C74FE">
        <w:rPr>
          <w:rFonts w:ascii="Arial" w:hAnsi="Arial" w:cs="Arial"/>
          <w:i/>
          <w:sz w:val="22"/>
          <w:szCs w:val="22"/>
          <w:lang w:val="es-ES_tradnl"/>
        </w:rPr>
        <w:t>japonica</w:t>
      </w:r>
      <w:proofErr w:type="spellEnd"/>
      <w:r w:rsidR="003C74FE">
        <w:rPr>
          <w:rFonts w:ascii="Arial" w:hAnsi="Arial" w:cs="Arial"/>
          <w:sz w:val="22"/>
          <w:szCs w:val="22"/>
          <w:lang w:val="es-ES_tradnl"/>
        </w:rPr>
        <w:t xml:space="preserve"> y </w:t>
      </w:r>
      <w:r w:rsidR="003C74FE">
        <w:rPr>
          <w:rFonts w:ascii="Arial" w:hAnsi="Arial" w:cs="Arial"/>
          <w:i/>
          <w:sz w:val="22"/>
          <w:szCs w:val="22"/>
          <w:lang w:val="es-ES_tradnl"/>
        </w:rPr>
        <w:t xml:space="preserve">D. </w:t>
      </w:r>
      <w:proofErr w:type="spellStart"/>
      <w:r w:rsidR="003C74FE">
        <w:rPr>
          <w:rFonts w:ascii="Arial" w:hAnsi="Arial" w:cs="Arial"/>
          <w:i/>
          <w:sz w:val="22"/>
          <w:szCs w:val="22"/>
          <w:lang w:val="es-ES_tradnl"/>
        </w:rPr>
        <w:t>opposita</w:t>
      </w:r>
      <w:proofErr w:type="spellEnd"/>
      <w:r w:rsidR="003C74FE">
        <w:rPr>
          <w:rFonts w:ascii="Arial" w:hAnsi="Arial" w:cs="Arial"/>
          <w:sz w:val="22"/>
          <w:szCs w:val="22"/>
          <w:lang w:val="es-ES_tradnl"/>
        </w:rPr>
        <w:t>, com</w:t>
      </w:r>
      <w:r w:rsidRPr="00F75974">
        <w:rPr>
          <w:rFonts w:ascii="Arial" w:hAnsi="Arial" w:cs="Arial"/>
          <w:sz w:val="22"/>
          <w:szCs w:val="22"/>
          <w:lang w:val="es-ES_tradnl"/>
        </w:rPr>
        <w:t xml:space="preserve">o tolerantes a heladas, sin embargo para </w:t>
      </w:r>
      <w:r w:rsidRPr="00F75974">
        <w:rPr>
          <w:rFonts w:ascii="Arial" w:hAnsi="Arial" w:cs="Arial"/>
          <w:i/>
          <w:sz w:val="22"/>
          <w:szCs w:val="22"/>
          <w:lang w:val="es-ES_tradnl"/>
        </w:rPr>
        <w:t xml:space="preserve">D. </w:t>
      </w:r>
      <w:proofErr w:type="spellStart"/>
      <w:r w:rsidRPr="00F75974">
        <w:rPr>
          <w:rFonts w:ascii="Arial" w:hAnsi="Arial" w:cs="Arial"/>
          <w:i/>
          <w:sz w:val="22"/>
          <w:szCs w:val="22"/>
          <w:lang w:val="es-ES_tradnl"/>
        </w:rPr>
        <w:t>alata</w:t>
      </w:r>
      <w:proofErr w:type="spellEnd"/>
      <w:r w:rsidR="003C74FE">
        <w:rPr>
          <w:rFonts w:ascii="Arial" w:hAnsi="Arial" w:cs="Arial"/>
          <w:sz w:val="22"/>
          <w:szCs w:val="22"/>
          <w:lang w:val="es-ES_tradnl"/>
        </w:rPr>
        <w:t xml:space="preserve"> y especies tropicales comestibles, temperaturas inferiores a los 20 ° C restringen el crecimiento y se favorece con temperaturas entre 25 y 30°C, limitados por el rango de latitudes comprendido entre 20° N y 20° S y altitudes máximas de 1000 msnm.</w:t>
      </w:r>
    </w:p>
    <w:p w:rsidR="0052232A" w:rsidRDefault="0052232A" w:rsidP="008A5C38">
      <w:pPr>
        <w:jc w:val="both"/>
        <w:rPr>
          <w:sz w:val="24"/>
          <w:szCs w:val="24"/>
          <w:lang w:val="es-ES_tradnl"/>
        </w:rPr>
      </w:pPr>
    </w:p>
    <w:p w:rsidR="00BE0C96" w:rsidRDefault="00BE0C96" w:rsidP="00BE0C96">
      <w:r w:rsidRPr="00641D0A">
        <w:rPr>
          <w:b/>
        </w:rPr>
        <w:t>Tabla 3</w:t>
      </w:r>
      <w:r w:rsidR="008949CA">
        <w:rPr>
          <w:b/>
        </w:rPr>
        <w:t>.</w:t>
      </w:r>
      <w:r w:rsidRPr="00641D0A">
        <w:rPr>
          <w:b/>
        </w:rPr>
        <w:t xml:space="preserve">  </w:t>
      </w:r>
      <w:r w:rsidRPr="00641D0A">
        <w:t>Altitudes registradas para las especies silvestres recolectadas</w:t>
      </w:r>
      <w:r>
        <w:t xml:space="preserve"> (ICN).</w:t>
      </w:r>
    </w:p>
    <w:p w:rsidR="00BE0C96" w:rsidRPr="00641D0A" w:rsidRDefault="00BE0C96" w:rsidP="00BE0C96"/>
    <w:tbl>
      <w:tblPr>
        <w:tblW w:w="10068"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2640"/>
        <w:gridCol w:w="1061"/>
        <w:gridCol w:w="1106"/>
        <w:gridCol w:w="1617"/>
        <w:gridCol w:w="1561"/>
      </w:tblGrid>
      <w:tr w:rsidR="00FA1010" w:rsidRPr="00FA1010" w:rsidTr="004C0D4A">
        <w:tc>
          <w:tcPr>
            <w:tcW w:w="2083"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b/>
                <w:lang w:val="es-ES_tradnl" w:eastAsia="ko-KR"/>
              </w:rPr>
            </w:pPr>
            <w:r w:rsidRPr="004C0D4A">
              <w:rPr>
                <w:rFonts w:ascii="Arial" w:eastAsia="Calibri" w:hAnsi="Arial" w:cs="Arial"/>
                <w:b/>
                <w:lang w:val="es-ES_tradnl" w:eastAsia="ko-KR"/>
              </w:rPr>
              <w:t>Especies</w:t>
            </w:r>
          </w:p>
        </w:tc>
        <w:tc>
          <w:tcPr>
            <w:tcW w:w="2640"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b/>
                <w:lang w:val="es-ES_tradnl" w:eastAsia="ko-KR"/>
              </w:rPr>
            </w:pPr>
            <w:r w:rsidRPr="004C0D4A">
              <w:rPr>
                <w:rFonts w:ascii="Arial" w:eastAsia="Calibri" w:hAnsi="Arial" w:cs="Arial"/>
                <w:b/>
                <w:lang w:val="es-ES_tradnl" w:eastAsia="ko-KR"/>
              </w:rPr>
              <w:t xml:space="preserve">Colecciones </w:t>
            </w:r>
            <w:r w:rsidR="003D6C02">
              <w:rPr>
                <w:rFonts w:ascii="Arial" w:eastAsia="Calibri" w:hAnsi="Arial" w:cs="Arial"/>
                <w:b/>
                <w:lang w:val="es-ES_tradnl" w:eastAsia="ko-KR"/>
              </w:rPr>
              <w:t>en COL</w:t>
            </w:r>
          </w:p>
        </w:tc>
        <w:tc>
          <w:tcPr>
            <w:tcW w:w="10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b/>
                <w:lang w:val="es-ES_tradnl" w:eastAsia="ko-KR"/>
              </w:rPr>
            </w:pPr>
            <w:proofErr w:type="spellStart"/>
            <w:r w:rsidRPr="004C0D4A">
              <w:rPr>
                <w:rFonts w:ascii="Arial" w:eastAsia="Calibri" w:hAnsi="Arial" w:cs="Arial"/>
                <w:b/>
                <w:lang w:val="es-ES_tradnl" w:eastAsia="ko-KR"/>
              </w:rPr>
              <w:t>Alt</w:t>
            </w:r>
            <w:proofErr w:type="spellEnd"/>
            <w:r w:rsidRPr="004C0D4A">
              <w:rPr>
                <w:rFonts w:ascii="Arial" w:eastAsia="Calibri" w:hAnsi="Arial" w:cs="Arial"/>
                <w:b/>
                <w:lang w:val="es-ES_tradnl" w:eastAsia="ko-KR"/>
              </w:rPr>
              <w:t>. Mín.</w:t>
            </w:r>
          </w:p>
        </w:tc>
        <w:tc>
          <w:tcPr>
            <w:tcW w:w="1106"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b/>
                <w:lang w:val="es-ES_tradnl" w:eastAsia="ko-KR"/>
              </w:rPr>
            </w:pPr>
            <w:proofErr w:type="spellStart"/>
            <w:r w:rsidRPr="004C0D4A">
              <w:rPr>
                <w:rFonts w:ascii="Arial" w:eastAsia="Calibri" w:hAnsi="Arial" w:cs="Arial"/>
                <w:b/>
                <w:lang w:val="es-ES_tradnl" w:eastAsia="ko-KR"/>
              </w:rPr>
              <w:t>Alt</w:t>
            </w:r>
            <w:proofErr w:type="spellEnd"/>
            <w:r w:rsidRPr="004C0D4A">
              <w:rPr>
                <w:rFonts w:ascii="Arial" w:eastAsia="Calibri" w:hAnsi="Arial" w:cs="Arial"/>
                <w:b/>
                <w:lang w:val="es-ES_tradnl" w:eastAsia="ko-KR"/>
              </w:rPr>
              <w:t>. Máx.</w:t>
            </w:r>
          </w:p>
        </w:tc>
        <w:tc>
          <w:tcPr>
            <w:tcW w:w="1617"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b/>
                <w:lang w:val="es-ES_tradnl" w:eastAsia="ko-KR"/>
              </w:rPr>
            </w:pPr>
            <w:proofErr w:type="spellStart"/>
            <w:r w:rsidRPr="004C0D4A">
              <w:rPr>
                <w:rFonts w:ascii="Arial" w:eastAsia="Calibri" w:hAnsi="Arial" w:cs="Arial"/>
                <w:b/>
                <w:lang w:val="es-ES_tradnl" w:eastAsia="ko-KR"/>
              </w:rPr>
              <w:t>Alt</w:t>
            </w:r>
            <w:proofErr w:type="spellEnd"/>
            <w:r w:rsidRPr="004C0D4A">
              <w:rPr>
                <w:rFonts w:ascii="Arial" w:eastAsia="Calibri" w:hAnsi="Arial" w:cs="Arial"/>
                <w:b/>
                <w:lang w:val="es-ES_tradnl" w:eastAsia="ko-KR"/>
              </w:rPr>
              <w:t xml:space="preserve">. Max. </w:t>
            </w:r>
            <w:proofErr w:type="spellStart"/>
            <w:r w:rsidRPr="004C0D4A">
              <w:rPr>
                <w:rFonts w:ascii="Arial" w:eastAsia="Calibri" w:hAnsi="Arial" w:cs="Arial"/>
                <w:b/>
                <w:lang w:val="es-ES_tradnl" w:eastAsia="ko-KR"/>
              </w:rPr>
              <w:t>prom</w:t>
            </w:r>
            <w:proofErr w:type="spellEnd"/>
          </w:p>
        </w:tc>
        <w:tc>
          <w:tcPr>
            <w:tcW w:w="15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b/>
                <w:lang w:val="es-ES_tradnl" w:eastAsia="ko-KR"/>
              </w:rPr>
            </w:pPr>
            <w:proofErr w:type="spellStart"/>
            <w:r w:rsidRPr="004C0D4A">
              <w:rPr>
                <w:rFonts w:ascii="Arial" w:eastAsia="Calibri" w:hAnsi="Arial" w:cs="Arial"/>
                <w:b/>
                <w:lang w:val="es-ES_tradnl" w:eastAsia="ko-KR"/>
              </w:rPr>
              <w:t>Alt</w:t>
            </w:r>
            <w:proofErr w:type="spellEnd"/>
            <w:r w:rsidRPr="004C0D4A">
              <w:rPr>
                <w:rFonts w:ascii="Arial" w:eastAsia="Calibri" w:hAnsi="Arial" w:cs="Arial"/>
                <w:b/>
                <w:lang w:val="es-ES_tradnl" w:eastAsia="ko-KR"/>
              </w:rPr>
              <w:t xml:space="preserve">. Min. </w:t>
            </w:r>
            <w:proofErr w:type="spellStart"/>
            <w:r w:rsidRPr="004C0D4A">
              <w:rPr>
                <w:rFonts w:ascii="Arial" w:eastAsia="Calibri" w:hAnsi="Arial" w:cs="Arial"/>
                <w:b/>
                <w:lang w:val="es-ES_tradnl" w:eastAsia="ko-KR"/>
              </w:rPr>
              <w:t>prom</w:t>
            </w:r>
            <w:proofErr w:type="spellEnd"/>
          </w:p>
        </w:tc>
      </w:tr>
      <w:tr w:rsidR="00FA1010" w:rsidRPr="00FA1010" w:rsidTr="004C0D4A">
        <w:tc>
          <w:tcPr>
            <w:tcW w:w="2083" w:type="dxa"/>
            <w:shd w:val="clear" w:color="auto" w:fill="auto"/>
          </w:tcPr>
          <w:p w:rsidR="00FA1010" w:rsidRPr="008E5450" w:rsidRDefault="00FA1010" w:rsidP="008A5C38">
            <w:pPr>
              <w:tabs>
                <w:tab w:val="left" w:pos="1"/>
                <w:tab w:val="left" w:pos="285"/>
              </w:tabs>
              <w:spacing w:line="276" w:lineRule="auto"/>
              <w:rPr>
                <w:rFonts w:ascii="Arial" w:eastAsia="Calibri" w:hAnsi="Arial" w:cs="Arial"/>
                <w:i/>
                <w:lang w:val="es-ES_tradnl" w:eastAsia="ko-KR"/>
              </w:rPr>
            </w:pPr>
            <w:r w:rsidRPr="008E5450">
              <w:rPr>
                <w:rFonts w:ascii="Arial" w:eastAsia="Calibri" w:hAnsi="Arial" w:cs="Arial"/>
                <w:i/>
                <w:lang w:val="es-ES_tradnl" w:eastAsia="ko-KR"/>
              </w:rPr>
              <w:t xml:space="preserve">D. </w:t>
            </w:r>
            <w:proofErr w:type="spellStart"/>
            <w:r w:rsidRPr="008E5450">
              <w:rPr>
                <w:rFonts w:ascii="Arial" w:eastAsia="Calibri" w:hAnsi="Arial" w:cs="Arial"/>
                <w:i/>
                <w:lang w:val="es-ES_tradnl" w:eastAsia="ko-KR"/>
              </w:rPr>
              <w:t>cori</w:t>
            </w:r>
            <w:r w:rsidR="00692955" w:rsidRPr="008E5450">
              <w:rPr>
                <w:rFonts w:ascii="Arial" w:eastAsia="Calibri" w:hAnsi="Arial" w:cs="Arial"/>
                <w:i/>
                <w:lang w:val="es-ES_tradnl" w:eastAsia="ko-KR"/>
              </w:rPr>
              <w:t>a</w:t>
            </w:r>
            <w:r w:rsidRPr="008E5450">
              <w:rPr>
                <w:rFonts w:ascii="Arial" w:eastAsia="Calibri" w:hAnsi="Arial" w:cs="Arial"/>
                <w:i/>
                <w:lang w:val="es-ES_tradnl" w:eastAsia="ko-KR"/>
              </w:rPr>
              <w:t>cea</w:t>
            </w:r>
            <w:proofErr w:type="spellEnd"/>
          </w:p>
        </w:tc>
        <w:tc>
          <w:tcPr>
            <w:tcW w:w="2640" w:type="dxa"/>
            <w:shd w:val="clear" w:color="auto" w:fill="auto"/>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66</w:t>
            </w:r>
          </w:p>
        </w:tc>
        <w:tc>
          <w:tcPr>
            <w:tcW w:w="10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400</w:t>
            </w:r>
          </w:p>
        </w:tc>
        <w:tc>
          <w:tcPr>
            <w:tcW w:w="1106"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3700</w:t>
            </w:r>
          </w:p>
        </w:tc>
        <w:tc>
          <w:tcPr>
            <w:tcW w:w="1617"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2212,5</w:t>
            </w:r>
          </w:p>
        </w:tc>
        <w:tc>
          <w:tcPr>
            <w:tcW w:w="15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2317,6</w:t>
            </w:r>
          </w:p>
        </w:tc>
      </w:tr>
      <w:tr w:rsidR="00FA1010" w:rsidRPr="00FA1010" w:rsidTr="004C0D4A">
        <w:tc>
          <w:tcPr>
            <w:tcW w:w="2083" w:type="dxa"/>
            <w:shd w:val="clear" w:color="auto" w:fill="auto"/>
          </w:tcPr>
          <w:p w:rsidR="00FA1010" w:rsidRPr="008E5450" w:rsidRDefault="00FA1010" w:rsidP="008A5C38">
            <w:pPr>
              <w:tabs>
                <w:tab w:val="left" w:pos="1"/>
                <w:tab w:val="left" w:pos="285"/>
              </w:tabs>
              <w:spacing w:line="276" w:lineRule="auto"/>
              <w:rPr>
                <w:rFonts w:ascii="Arial" w:eastAsia="Calibri" w:hAnsi="Arial" w:cs="Arial"/>
                <w:i/>
                <w:lang w:val="es-ES_tradnl" w:eastAsia="ko-KR"/>
              </w:rPr>
            </w:pPr>
            <w:r w:rsidRPr="008E5450">
              <w:rPr>
                <w:rFonts w:ascii="Arial" w:eastAsia="Calibri" w:hAnsi="Arial" w:cs="Arial"/>
                <w:i/>
                <w:lang w:val="es-ES_tradnl" w:eastAsia="ko-KR"/>
              </w:rPr>
              <w:t xml:space="preserve">D. </w:t>
            </w:r>
            <w:proofErr w:type="spellStart"/>
            <w:r w:rsidRPr="008E5450">
              <w:rPr>
                <w:rFonts w:ascii="Arial" w:eastAsia="Calibri" w:hAnsi="Arial" w:cs="Arial"/>
                <w:i/>
                <w:lang w:val="es-ES_tradnl" w:eastAsia="ko-KR"/>
              </w:rPr>
              <w:t>lehmannii</w:t>
            </w:r>
            <w:proofErr w:type="spellEnd"/>
          </w:p>
        </w:tc>
        <w:tc>
          <w:tcPr>
            <w:tcW w:w="2640" w:type="dxa"/>
            <w:shd w:val="clear" w:color="auto" w:fill="auto"/>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16</w:t>
            </w:r>
          </w:p>
        </w:tc>
        <w:tc>
          <w:tcPr>
            <w:tcW w:w="10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1650</w:t>
            </w:r>
          </w:p>
        </w:tc>
        <w:tc>
          <w:tcPr>
            <w:tcW w:w="1106"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3600</w:t>
            </w:r>
          </w:p>
        </w:tc>
        <w:tc>
          <w:tcPr>
            <w:tcW w:w="1617"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2521,4</w:t>
            </w:r>
          </w:p>
        </w:tc>
        <w:tc>
          <w:tcPr>
            <w:tcW w:w="15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2621,4</w:t>
            </w:r>
          </w:p>
        </w:tc>
      </w:tr>
      <w:tr w:rsidR="00FA1010" w:rsidRPr="00FA1010" w:rsidTr="004C0D4A">
        <w:tc>
          <w:tcPr>
            <w:tcW w:w="2083" w:type="dxa"/>
            <w:shd w:val="clear" w:color="auto" w:fill="auto"/>
          </w:tcPr>
          <w:p w:rsidR="00FA1010" w:rsidRPr="008E5450" w:rsidRDefault="00FA1010" w:rsidP="008A5C38">
            <w:pPr>
              <w:tabs>
                <w:tab w:val="left" w:pos="1"/>
                <w:tab w:val="left" w:pos="285"/>
              </w:tabs>
              <w:spacing w:line="276" w:lineRule="auto"/>
              <w:rPr>
                <w:rFonts w:ascii="Arial" w:eastAsia="Calibri" w:hAnsi="Arial" w:cs="Arial"/>
                <w:i/>
                <w:lang w:val="es-ES_tradnl" w:eastAsia="ko-KR"/>
              </w:rPr>
            </w:pPr>
            <w:r w:rsidRPr="008E5450">
              <w:rPr>
                <w:rFonts w:ascii="Arial" w:eastAsia="Calibri" w:hAnsi="Arial" w:cs="Arial"/>
                <w:i/>
                <w:lang w:val="es-ES_tradnl" w:eastAsia="ko-KR"/>
              </w:rPr>
              <w:t xml:space="preserve">D. </w:t>
            </w:r>
            <w:proofErr w:type="spellStart"/>
            <w:r w:rsidRPr="008E5450">
              <w:rPr>
                <w:rFonts w:ascii="Arial" w:eastAsia="Calibri" w:hAnsi="Arial" w:cs="Arial"/>
                <w:i/>
                <w:lang w:val="es-ES_tradnl" w:eastAsia="ko-KR"/>
              </w:rPr>
              <w:t>meridensis</w:t>
            </w:r>
            <w:proofErr w:type="spellEnd"/>
            <w:r w:rsidR="00692955" w:rsidRPr="008E5450">
              <w:rPr>
                <w:rFonts w:ascii="Arial" w:eastAsia="Calibri" w:hAnsi="Arial" w:cs="Arial"/>
                <w:i/>
                <w:lang w:val="es-ES_tradnl" w:eastAsia="ko-KR"/>
              </w:rPr>
              <w:t>*</w:t>
            </w:r>
          </w:p>
        </w:tc>
        <w:tc>
          <w:tcPr>
            <w:tcW w:w="2640" w:type="dxa"/>
            <w:shd w:val="clear" w:color="auto" w:fill="auto"/>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17</w:t>
            </w:r>
          </w:p>
        </w:tc>
        <w:tc>
          <w:tcPr>
            <w:tcW w:w="1061" w:type="dxa"/>
            <w:shd w:val="clear" w:color="auto" w:fill="auto"/>
            <w:vAlign w:val="center"/>
          </w:tcPr>
          <w:p w:rsidR="00FA1010" w:rsidRPr="004C0D4A" w:rsidRDefault="00797AAB" w:rsidP="008A5C38">
            <w:pPr>
              <w:tabs>
                <w:tab w:val="left" w:pos="1"/>
                <w:tab w:val="left" w:pos="285"/>
              </w:tabs>
              <w:spacing w:line="276" w:lineRule="auto"/>
              <w:jc w:val="center"/>
              <w:rPr>
                <w:rFonts w:ascii="Arial" w:eastAsia="Calibri" w:hAnsi="Arial" w:cs="Arial"/>
                <w:lang w:val="es-ES_tradnl" w:eastAsia="ko-KR"/>
              </w:rPr>
            </w:pPr>
            <w:r>
              <w:rPr>
                <w:rFonts w:ascii="Arial" w:eastAsia="Calibri" w:hAnsi="Arial" w:cs="Arial"/>
                <w:lang w:val="es-ES_tradnl" w:eastAsia="ko-KR"/>
              </w:rPr>
              <w:t>500</w:t>
            </w:r>
          </w:p>
        </w:tc>
        <w:tc>
          <w:tcPr>
            <w:tcW w:w="1106" w:type="dxa"/>
            <w:shd w:val="clear" w:color="auto" w:fill="auto"/>
            <w:vAlign w:val="center"/>
          </w:tcPr>
          <w:p w:rsidR="00FA1010" w:rsidRPr="004C0D4A" w:rsidRDefault="00797AAB" w:rsidP="008A5C38">
            <w:pPr>
              <w:tabs>
                <w:tab w:val="left" w:pos="1"/>
                <w:tab w:val="left" w:pos="285"/>
              </w:tabs>
              <w:spacing w:line="276" w:lineRule="auto"/>
              <w:jc w:val="center"/>
              <w:rPr>
                <w:rFonts w:ascii="Arial" w:eastAsia="Calibri" w:hAnsi="Arial" w:cs="Arial"/>
                <w:lang w:val="es-ES_tradnl" w:eastAsia="ko-KR"/>
              </w:rPr>
            </w:pPr>
            <w:r>
              <w:rPr>
                <w:rFonts w:ascii="Arial" w:eastAsia="Calibri" w:hAnsi="Arial" w:cs="Arial"/>
                <w:lang w:val="es-ES_tradnl" w:eastAsia="ko-KR"/>
              </w:rPr>
              <w:t>25</w:t>
            </w:r>
            <w:r w:rsidR="00FA1010" w:rsidRPr="004C0D4A">
              <w:rPr>
                <w:rFonts w:ascii="Arial" w:eastAsia="Calibri" w:hAnsi="Arial" w:cs="Arial"/>
                <w:lang w:val="es-ES_tradnl" w:eastAsia="ko-KR"/>
              </w:rPr>
              <w:t>00</w:t>
            </w:r>
          </w:p>
        </w:tc>
        <w:tc>
          <w:tcPr>
            <w:tcW w:w="1617"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1708,8</w:t>
            </w:r>
          </w:p>
        </w:tc>
        <w:tc>
          <w:tcPr>
            <w:tcW w:w="15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1738,8</w:t>
            </w:r>
          </w:p>
        </w:tc>
      </w:tr>
      <w:tr w:rsidR="00FA1010" w:rsidRPr="00FA1010" w:rsidTr="004C0D4A">
        <w:tc>
          <w:tcPr>
            <w:tcW w:w="2083" w:type="dxa"/>
            <w:shd w:val="clear" w:color="auto" w:fill="auto"/>
          </w:tcPr>
          <w:p w:rsidR="00FA1010" w:rsidRPr="008E5450" w:rsidRDefault="00FA1010" w:rsidP="008A5C38">
            <w:pPr>
              <w:tabs>
                <w:tab w:val="left" w:pos="1"/>
                <w:tab w:val="left" w:pos="285"/>
              </w:tabs>
              <w:spacing w:line="276" w:lineRule="auto"/>
              <w:rPr>
                <w:rFonts w:ascii="Arial" w:eastAsia="Calibri" w:hAnsi="Arial" w:cs="Arial"/>
                <w:i/>
                <w:lang w:val="es-ES_tradnl" w:eastAsia="ko-KR"/>
              </w:rPr>
            </w:pPr>
            <w:r w:rsidRPr="008E5450">
              <w:rPr>
                <w:rFonts w:ascii="Arial" w:eastAsia="Calibri" w:hAnsi="Arial" w:cs="Arial"/>
                <w:i/>
                <w:lang w:val="es-ES_tradnl" w:eastAsia="ko-KR"/>
              </w:rPr>
              <w:t xml:space="preserve">D. </w:t>
            </w:r>
            <w:proofErr w:type="spellStart"/>
            <w:r w:rsidRPr="008E5450">
              <w:rPr>
                <w:rFonts w:ascii="Arial" w:eastAsia="Calibri" w:hAnsi="Arial" w:cs="Arial"/>
                <w:i/>
                <w:lang w:val="es-ES_tradnl" w:eastAsia="ko-KR"/>
              </w:rPr>
              <w:t>polygonoides</w:t>
            </w:r>
            <w:proofErr w:type="spellEnd"/>
            <w:r w:rsidR="00692955" w:rsidRPr="008E5450">
              <w:rPr>
                <w:rFonts w:ascii="Arial" w:eastAsia="Calibri" w:hAnsi="Arial" w:cs="Arial"/>
                <w:i/>
                <w:lang w:val="es-ES_tradnl" w:eastAsia="ko-KR"/>
              </w:rPr>
              <w:t>*</w:t>
            </w:r>
          </w:p>
        </w:tc>
        <w:tc>
          <w:tcPr>
            <w:tcW w:w="2640" w:type="dxa"/>
            <w:shd w:val="clear" w:color="auto" w:fill="auto"/>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53</w:t>
            </w:r>
          </w:p>
        </w:tc>
        <w:tc>
          <w:tcPr>
            <w:tcW w:w="1061" w:type="dxa"/>
            <w:shd w:val="clear" w:color="auto" w:fill="auto"/>
            <w:vAlign w:val="center"/>
          </w:tcPr>
          <w:p w:rsidR="00FA1010" w:rsidRPr="004C0D4A" w:rsidRDefault="00797AAB" w:rsidP="008A5C38">
            <w:pPr>
              <w:tabs>
                <w:tab w:val="left" w:pos="1"/>
                <w:tab w:val="left" w:pos="285"/>
              </w:tabs>
              <w:spacing w:line="276" w:lineRule="auto"/>
              <w:jc w:val="center"/>
              <w:rPr>
                <w:rFonts w:ascii="Arial" w:eastAsia="Calibri" w:hAnsi="Arial" w:cs="Arial"/>
                <w:lang w:val="es-ES_tradnl" w:eastAsia="ko-KR"/>
              </w:rPr>
            </w:pPr>
            <w:r>
              <w:rPr>
                <w:rFonts w:ascii="Arial" w:eastAsia="Calibri" w:hAnsi="Arial" w:cs="Arial"/>
                <w:lang w:val="es-ES_tradnl" w:eastAsia="ko-KR"/>
              </w:rPr>
              <w:t>10</w:t>
            </w:r>
          </w:p>
        </w:tc>
        <w:tc>
          <w:tcPr>
            <w:tcW w:w="1106" w:type="dxa"/>
            <w:shd w:val="clear" w:color="auto" w:fill="auto"/>
            <w:vAlign w:val="center"/>
          </w:tcPr>
          <w:p w:rsidR="00FA1010" w:rsidRPr="004C0D4A" w:rsidRDefault="00797AAB" w:rsidP="008A5C38">
            <w:pPr>
              <w:tabs>
                <w:tab w:val="left" w:pos="1"/>
                <w:tab w:val="left" w:pos="285"/>
              </w:tabs>
              <w:spacing w:line="276" w:lineRule="auto"/>
              <w:jc w:val="center"/>
              <w:rPr>
                <w:rFonts w:ascii="Arial" w:eastAsia="Calibri" w:hAnsi="Arial" w:cs="Arial"/>
                <w:lang w:val="es-ES_tradnl" w:eastAsia="ko-KR"/>
              </w:rPr>
            </w:pPr>
            <w:r>
              <w:rPr>
                <w:rFonts w:ascii="Arial" w:eastAsia="Calibri" w:hAnsi="Arial" w:cs="Arial"/>
                <w:lang w:val="es-ES_tradnl" w:eastAsia="ko-KR"/>
              </w:rPr>
              <w:t>20</w:t>
            </w:r>
            <w:r w:rsidR="00FA1010" w:rsidRPr="004C0D4A">
              <w:rPr>
                <w:rFonts w:ascii="Arial" w:eastAsia="Calibri" w:hAnsi="Arial" w:cs="Arial"/>
                <w:lang w:val="es-ES_tradnl" w:eastAsia="ko-KR"/>
              </w:rPr>
              <w:t>00</w:t>
            </w:r>
          </w:p>
        </w:tc>
        <w:tc>
          <w:tcPr>
            <w:tcW w:w="1617"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1283,8</w:t>
            </w:r>
          </w:p>
        </w:tc>
        <w:tc>
          <w:tcPr>
            <w:tcW w:w="15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1328,9</w:t>
            </w:r>
          </w:p>
        </w:tc>
      </w:tr>
      <w:tr w:rsidR="00FA1010" w:rsidRPr="00FA1010" w:rsidTr="004C0D4A">
        <w:tc>
          <w:tcPr>
            <w:tcW w:w="2083" w:type="dxa"/>
            <w:shd w:val="clear" w:color="auto" w:fill="auto"/>
          </w:tcPr>
          <w:p w:rsidR="00FA1010" w:rsidRPr="008E5450" w:rsidRDefault="00FA1010" w:rsidP="008A5C38">
            <w:pPr>
              <w:tabs>
                <w:tab w:val="left" w:pos="1"/>
                <w:tab w:val="left" w:pos="285"/>
              </w:tabs>
              <w:spacing w:line="276" w:lineRule="auto"/>
              <w:rPr>
                <w:rFonts w:ascii="Arial" w:eastAsia="Calibri" w:hAnsi="Arial" w:cs="Arial"/>
                <w:i/>
                <w:lang w:val="es-ES_tradnl" w:eastAsia="ko-KR"/>
              </w:rPr>
            </w:pPr>
            <w:r w:rsidRPr="008E5450">
              <w:rPr>
                <w:rFonts w:ascii="Arial" w:eastAsia="Calibri" w:hAnsi="Arial" w:cs="Arial"/>
                <w:i/>
                <w:lang w:val="es-ES_tradnl" w:eastAsia="ko-KR"/>
              </w:rPr>
              <w:t xml:space="preserve">D. </w:t>
            </w:r>
            <w:proofErr w:type="spellStart"/>
            <w:r w:rsidRPr="008E5450">
              <w:rPr>
                <w:rFonts w:ascii="Arial" w:eastAsia="Calibri" w:hAnsi="Arial" w:cs="Arial"/>
                <w:i/>
                <w:lang w:val="es-ES_tradnl" w:eastAsia="ko-KR"/>
              </w:rPr>
              <w:t>tr</w:t>
            </w:r>
            <w:r w:rsidR="00DE0DB7" w:rsidRPr="008E5450">
              <w:rPr>
                <w:rFonts w:ascii="Arial" w:eastAsia="Calibri" w:hAnsi="Arial" w:cs="Arial"/>
                <w:i/>
                <w:lang w:val="es-ES_tradnl" w:eastAsia="ko-KR"/>
              </w:rPr>
              <w:t>i</w:t>
            </w:r>
            <w:r w:rsidRPr="008E5450">
              <w:rPr>
                <w:rFonts w:ascii="Arial" w:eastAsia="Calibri" w:hAnsi="Arial" w:cs="Arial"/>
                <w:i/>
                <w:lang w:val="es-ES_tradnl" w:eastAsia="ko-KR"/>
              </w:rPr>
              <w:t>fida</w:t>
            </w:r>
            <w:proofErr w:type="spellEnd"/>
            <w:r w:rsidRPr="008E5450">
              <w:rPr>
                <w:rFonts w:ascii="Arial" w:eastAsia="Calibri" w:hAnsi="Arial" w:cs="Arial"/>
                <w:i/>
                <w:lang w:val="es-ES_tradnl" w:eastAsia="ko-KR"/>
              </w:rPr>
              <w:t xml:space="preserve"> </w:t>
            </w:r>
          </w:p>
        </w:tc>
        <w:tc>
          <w:tcPr>
            <w:tcW w:w="2640" w:type="dxa"/>
            <w:shd w:val="clear" w:color="auto" w:fill="auto"/>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23</w:t>
            </w:r>
          </w:p>
        </w:tc>
        <w:tc>
          <w:tcPr>
            <w:tcW w:w="10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5</w:t>
            </w:r>
          </w:p>
        </w:tc>
        <w:tc>
          <w:tcPr>
            <w:tcW w:w="1106"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1120</w:t>
            </w:r>
          </w:p>
        </w:tc>
        <w:tc>
          <w:tcPr>
            <w:tcW w:w="1617"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244,6</w:t>
            </w:r>
          </w:p>
        </w:tc>
        <w:tc>
          <w:tcPr>
            <w:tcW w:w="1561" w:type="dxa"/>
            <w:shd w:val="clear" w:color="auto" w:fill="auto"/>
            <w:vAlign w:val="center"/>
          </w:tcPr>
          <w:p w:rsidR="00FA1010" w:rsidRPr="004C0D4A" w:rsidRDefault="00FA1010" w:rsidP="008A5C38">
            <w:pPr>
              <w:tabs>
                <w:tab w:val="left" w:pos="1"/>
                <w:tab w:val="left" w:pos="285"/>
              </w:tabs>
              <w:spacing w:line="276" w:lineRule="auto"/>
              <w:jc w:val="center"/>
              <w:rPr>
                <w:rFonts w:ascii="Arial" w:eastAsia="Calibri" w:hAnsi="Arial" w:cs="Arial"/>
                <w:lang w:val="es-ES_tradnl" w:eastAsia="ko-KR"/>
              </w:rPr>
            </w:pPr>
            <w:r w:rsidRPr="004C0D4A">
              <w:rPr>
                <w:rFonts w:ascii="Arial" w:eastAsia="Calibri" w:hAnsi="Arial" w:cs="Arial"/>
                <w:lang w:val="es-ES_tradnl" w:eastAsia="ko-KR"/>
              </w:rPr>
              <w:t>255,4</w:t>
            </w:r>
          </w:p>
        </w:tc>
      </w:tr>
    </w:tbl>
    <w:p w:rsidR="0052232A" w:rsidRPr="00797AAB" w:rsidRDefault="00797AAB" w:rsidP="008A5C38">
      <w:pPr>
        <w:jc w:val="both"/>
        <w:rPr>
          <w:rFonts w:ascii="Arial" w:hAnsi="Arial" w:cs="Arial"/>
          <w:lang w:val="es-ES_tradnl"/>
        </w:rPr>
      </w:pPr>
      <w:r w:rsidRPr="00797AAB">
        <w:rPr>
          <w:rFonts w:ascii="Arial" w:hAnsi="Arial" w:cs="Arial"/>
          <w:lang w:val="es-ES_tradnl"/>
        </w:rPr>
        <w:t xml:space="preserve">* Datos actualizados en </w:t>
      </w:r>
      <w:proofErr w:type="spellStart"/>
      <w:r w:rsidRPr="00797AAB">
        <w:rPr>
          <w:rFonts w:ascii="Arial" w:hAnsi="Arial" w:cs="Arial"/>
          <w:lang w:val="es-ES_tradnl"/>
        </w:rPr>
        <w:t>Raz</w:t>
      </w:r>
      <w:proofErr w:type="spellEnd"/>
      <w:r w:rsidRPr="00797AAB">
        <w:rPr>
          <w:rFonts w:ascii="Arial" w:hAnsi="Arial" w:cs="Arial"/>
          <w:lang w:val="es-ES_tradnl"/>
        </w:rPr>
        <w:t xml:space="preserve"> (2015)</w:t>
      </w:r>
    </w:p>
    <w:p w:rsidR="00BE0C96" w:rsidRDefault="00BE0C96" w:rsidP="008A5C38">
      <w:pPr>
        <w:jc w:val="both"/>
        <w:rPr>
          <w:sz w:val="24"/>
          <w:szCs w:val="24"/>
          <w:lang w:val="es-ES_tradnl"/>
        </w:rPr>
      </w:pPr>
    </w:p>
    <w:p w:rsidR="003E7713" w:rsidRPr="003E7713" w:rsidRDefault="003E7713" w:rsidP="008A5C38">
      <w:pPr>
        <w:jc w:val="both"/>
        <w:rPr>
          <w:rFonts w:ascii="Arial" w:hAnsi="Arial" w:cs="Arial"/>
          <w:sz w:val="22"/>
          <w:szCs w:val="22"/>
          <w:lang w:val="es-ES_tradnl"/>
        </w:rPr>
      </w:pPr>
      <w:r w:rsidRPr="003E7713">
        <w:rPr>
          <w:rFonts w:ascii="Arial" w:hAnsi="Arial" w:cs="Arial"/>
          <w:sz w:val="22"/>
          <w:szCs w:val="22"/>
          <w:lang w:val="es-ES_tradnl"/>
        </w:rPr>
        <w:t xml:space="preserve">Se puede inferir que las especies silvestres de </w:t>
      </w:r>
      <w:r w:rsidRPr="003E7713">
        <w:rPr>
          <w:rFonts w:ascii="Arial" w:hAnsi="Arial" w:cs="Arial"/>
          <w:i/>
          <w:sz w:val="22"/>
          <w:szCs w:val="22"/>
          <w:lang w:val="es-ES_tradnl"/>
        </w:rPr>
        <w:t>Dioscorea</w:t>
      </w:r>
      <w:r w:rsidRPr="003E7713">
        <w:rPr>
          <w:rFonts w:ascii="Arial" w:hAnsi="Arial" w:cs="Arial"/>
          <w:sz w:val="22"/>
          <w:szCs w:val="22"/>
          <w:lang w:val="es-ES_tradnl"/>
        </w:rPr>
        <w:t xml:space="preserve"> poseen diferencias significativas en sus condiciones de adaptación frente a las especies comestibles, siendo un factor importante el contenido de diosgenina o de saponinas derivadas de ésta, el cual es proporcional al consumo de almidón por parte del tubérculo, que es mayor en las condiciones agroecológicas de bosques, </w:t>
      </w:r>
      <w:proofErr w:type="spellStart"/>
      <w:r w:rsidRPr="003E7713">
        <w:rPr>
          <w:rFonts w:ascii="Arial" w:hAnsi="Arial" w:cs="Arial"/>
          <w:sz w:val="22"/>
          <w:szCs w:val="22"/>
          <w:lang w:val="es-ES_tradnl"/>
        </w:rPr>
        <w:t>subpáramos</w:t>
      </w:r>
      <w:proofErr w:type="spellEnd"/>
      <w:r w:rsidRPr="003E7713">
        <w:rPr>
          <w:rFonts w:ascii="Arial" w:hAnsi="Arial" w:cs="Arial"/>
          <w:sz w:val="22"/>
          <w:szCs w:val="22"/>
          <w:lang w:val="es-ES_tradnl"/>
        </w:rPr>
        <w:t xml:space="preserve"> y páramos, donde se encuentran las especies silvestres que generalmente crecen sin mayor atención por parte del agricultor.</w:t>
      </w:r>
    </w:p>
    <w:p w:rsidR="00BE0C96" w:rsidRDefault="00BE0C96" w:rsidP="008A5C38">
      <w:pPr>
        <w:jc w:val="both"/>
        <w:rPr>
          <w:rFonts w:ascii="Arial" w:hAnsi="Arial" w:cs="Arial"/>
          <w:sz w:val="22"/>
          <w:szCs w:val="22"/>
          <w:lang w:val="es-ES_tradnl"/>
        </w:rPr>
      </w:pPr>
    </w:p>
    <w:p w:rsidR="003C143F" w:rsidRPr="00641D0A" w:rsidRDefault="00641D0A" w:rsidP="008A5C38">
      <w:pPr>
        <w:jc w:val="both"/>
        <w:rPr>
          <w:b/>
          <w:i/>
          <w:sz w:val="22"/>
          <w:szCs w:val="22"/>
          <w:lang w:val="es-ES_tradnl"/>
        </w:rPr>
      </w:pPr>
      <w:r w:rsidRPr="00641D0A">
        <w:rPr>
          <w:b/>
          <w:i/>
          <w:sz w:val="22"/>
          <w:szCs w:val="22"/>
          <w:lang w:val="es-ES_tradnl"/>
        </w:rPr>
        <w:t xml:space="preserve">Adaptación de ñame silvestre </w:t>
      </w:r>
    </w:p>
    <w:p w:rsidR="003C143F" w:rsidRPr="002A475E" w:rsidRDefault="003C143F" w:rsidP="008A5C38">
      <w:pPr>
        <w:jc w:val="both"/>
        <w:rPr>
          <w:rFonts w:ascii="Arial" w:hAnsi="Arial" w:cs="Arial"/>
          <w:sz w:val="22"/>
          <w:szCs w:val="22"/>
          <w:lang w:val="es-ES_tradnl"/>
        </w:rPr>
      </w:pPr>
    </w:p>
    <w:p w:rsidR="00BF7B83" w:rsidRDefault="009549E6" w:rsidP="008A5C38">
      <w:pPr>
        <w:jc w:val="both"/>
        <w:rPr>
          <w:rFonts w:ascii="Arial" w:hAnsi="Arial" w:cs="Arial"/>
          <w:sz w:val="22"/>
          <w:szCs w:val="22"/>
          <w:lang w:val="es-ES_tradnl"/>
        </w:rPr>
      </w:pPr>
      <w:r>
        <w:rPr>
          <w:rFonts w:ascii="Arial" w:hAnsi="Arial" w:cs="Arial"/>
          <w:sz w:val="22"/>
          <w:szCs w:val="22"/>
          <w:lang w:val="es-ES_tradnl"/>
        </w:rPr>
        <w:lastRenderedPageBreak/>
        <w:t>Todos l</w:t>
      </w:r>
      <w:r w:rsidR="0070512B">
        <w:rPr>
          <w:rFonts w:ascii="Arial" w:hAnsi="Arial" w:cs="Arial"/>
          <w:sz w:val="22"/>
          <w:szCs w:val="22"/>
          <w:lang w:val="es-ES_tradnl"/>
        </w:rPr>
        <w:t>os t</w:t>
      </w:r>
      <w:r w:rsidR="003C143F" w:rsidRPr="00484381">
        <w:rPr>
          <w:rFonts w:ascii="Arial" w:hAnsi="Arial" w:cs="Arial"/>
          <w:sz w:val="22"/>
          <w:szCs w:val="22"/>
          <w:lang w:val="es-ES_tradnl"/>
        </w:rPr>
        <w:t xml:space="preserve">ubérculos de </w:t>
      </w:r>
      <w:r w:rsidR="003C143F" w:rsidRPr="00484381">
        <w:rPr>
          <w:rFonts w:ascii="Arial" w:hAnsi="Arial" w:cs="Arial"/>
          <w:i/>
          <w:sz w:val="22"/>
          <w:szCs w:val="22"/>
          <w:lang w:val="es-ES_tradnl"/>
        </w:rPr>
        <w:t xml:space="preserve">D. </w:t>
      </w:r>
      <w:proofErr w:type="spellStart"/>
      <w:r w:rsidR="003C143F" w:rsidRPr="00484381">
        <w:rPr>
          <w:rFonts w:ascii="Arial" w:hAnsi="Arial" w:cs="Arial"/>
          <w:i/>
          <w:sz w:val="22"/>
          <w:szCs w:val="22"/>
          <w:lang w:val="es-ES_tradnl"/>
        </w:rPr>
        <w:t>lehmannii</w:t>
      </w:r>
      <w:proofErr w:type="spellEnd"/>
      <w:r w:rsidR="003C143F" w:rsidRPr="00484381">
        <w:rPr>
          <w:rFonts w:ascii="Arial" w:hAnsi="Arial" w:cs="Arial"/>
          <w:i/>
          <w:sz w:val="22"/>
          <w:szCs w:val="22"/>
          <w:lang w:val="es-ES_tradnl"/>
        </w:rPr>
        <w:t xml:space="preserve"> </w:t>
      </w:r>
      <w:r w:rsidR="003C143F" w:rsidRPr="00484381">
        <w:rPr>
          <w:rFonts w:ascii="Arial" w:hAnsi="Arial" w:cs="Arial"/>
          <w:sz w:val="22"/>
          <w:szCs w:val="22"/>
          <w:lang w:val="es-ES_tradnl"/>
        </w:rPr>
        <w:t>(T2, T3)</w:t>
      </w:r>
      <w:r w:rsidR="003C143F" w:rsidRPr="00484381">
        <w:rPr>
          <w:rFonts w:ascii="Arial" w:hAnsi="Arial" w:cs="Arial"/>
          <w:i/>
          <w:sz w:val="22"/>
          <w:szCs w:val="22"/>
          <w:lang w:val="es-ES_tradnl"/>
        </w:rPr>
        <w:t xml:space="preserve">, </w:t>
      </w:r>
      <w:r w:rsidR="003C143F" w:rsidRPr="00484381">
        <w:rPr>
          <w:rFonts w:ascii="Arial" w:hAnsi="Arial" w:cs="Arial"/>
          <w:sz w:val="22"/>
          <w:szCs w:val="22"/>
          <w:lang w:val="es-ES_tradnl"/>
        </w:rPr>
        <w:t xml:space="preserve">especies silvestres de </w:t>
      </w:r>
      <w:r w:rsidR="003C143F" w:rsidRPr="00484381">
        <w:rPr>
          <w:rFonts w:ascii="Arial" w:hAnsi="Arial" w:cs="Arial"/>
          <w:i/>
          <w:sz w:val="22"/>
          <w:szCs w:val="22"/>
          <w:lang w:val="es-ES_tradnl"/>
        </w:rPr>
        <w:t>Dioscorea</w:t>
      </w:r>
      <w:r w:rsidR="003C143F" w:rsidRPr="00484381">
        <w:rPr>
          <w:rFonts w:ascii="Arial" w:hAnsi="Arial" w:cs="Arial"/>
          <w:sz w:val="22"/>
          <w:szCs w:val="22"/>
          <w:lang w:val="es-ES_tradnl"/>
        </w:rPr>
        <w:t xml:space="preserve"> traídas de campo (T1)</w:t>
      </w:r>
      <w:r w:rsidR="00F75974">
        <w:rPr>
          <w:rFonts w:ascii="Arial" w:hAnsi="Arial" w:cs="Arial"/>
          <w:sz w:val="22"/>
          <w:szCs w:val="22"/>
          <w:lang w:val="es-ES_tradnl"/>
        </w:rPr>
        <w:t xml:space="preserve"> </w:t>
      </w:r>
      <w:r>
        <w:rPr>
          <w:rFonts w:ascii="Arial" w:hAnsi="Arial" w:cs="Arial"/>
          <w:sz w:val="22"/>
          <w:szCs w:val="22"/>
          <w:lang w:val="es-ES_tradnl"/>
        </w:rPr>
        <w:t>y</w:t>
      </w:r>
      <w:r w:rsidR="003C143F" w:rsidRPr="00484381">
        <w:rPr>
          <w:rFonts w:ascii="Arial" w:hAnsi="Arial" w:cs="Arial"/>
          <w:sz w:val="22"/>
          <w:szCs w:val="22"/>
          <w:lang w:val="es-ES_tradnl"/>
        </w:rPr>
        <w:t xml:space="preserve"> de </w:t>
      </w:r>
      <w:r w:rsidR="003C143F" w:rsidRPr="00484381">
        <w:rPr>
          <w:rFonts w:ascii="Arial" w:hAnsi="Arial" w:cs="Arial"/>
          <w:i/>
          <w:sz w:val="22"/>
          <w:szCs w:val="22"/>
          <w:lang w:val="es-ES_tradnl"/>
        </w:rPr>
        <w:t xml:space="preserve">D. </w:t>
      </w:r>
      <w:proofErr w:type="spellStart"/>
      <w:r w:rsidR="003C143F" w:rsidRPr="00484381">
        <w:rPr>
          <w:rFonts w:ascii="Arial" w:hAnsi="Arial" w:cs="Arial"/>
          <w:i/>
          <w:sz w:val="22"/>
          <w:szCs w:val="22"/>
          <w:lang w:val="es-ES_tradnl"/>
        </w:rPr>
        <w:t>tr</w:t>
      </w:r>
      <w:r w:rsidR="00B44474">
        <w:rPr>
          <w:rFonts w:ascii="Arial" w:hAnsi="Arial" w:cs="Arial"/>
          <w:i/>
          <w:sz w:val="22"/>
          <w:szCs w:val="22"/>
          <w:lang w:val="es-ES_tradnl"/>
        </w:rPr>
        <w:t>i</w:t>
      </w:r>
      <w:r w:rsidR="003C143F" w:rsidRPr="00484381">
        <w:rPr>
          <w:rFonts w:ascii="Arial" w:hAnsi="Arial" w:cs="Arial"/>
          <w:i/>
          <w:sz w:val="22"/>
          <w:szCs w:val="22"/>
          <w:lang w:val="es-ES_tradnl"/>
        </w:rPr>
        <w:t>fida</w:t>
      </w:r>
      <w:proofErr w:type="spellEnd"/>
      <w:r w:rsidR="003C143F" w:rsidRPr="00484381">
        <w:rPr>
          <w:rFonts w:ascii="Arial" w:hAnsi="Arial" w:cs="Arial"/>
          <w:i/>
          <w:sz w:val="22"/>
          <w:szCs w:val="22"/>
          <w:lang w:val="es-ES_tradnl"/>
        </w:rPr>
        <w:t xml:space="preserve"> </w:t>
      </w:r>
      <w:r w:rsidR="003C143F" w:rsidRPr="00484381">
        <w:rPr>
          <w:rFonts w:ascii="Arial" w:hAnsi="Arial" w:cs="Arial"/>
          <w:sz w:val="22"/>
          <w:szCs w:val="22"/>
          <w:lang w:val="es-ES_tradnl"/>
        </w:rPr>
        <w:t>(T4),</w:t>
      </w:r>
      <w:r w:rsidR="003C143F" w:rsidRPr="00484381">
        <w:rPr>
          <w:rFonts w:ascii="Arial" w:hAnsi="Arial" w:cs="Arial"/>
          <w:i/>
          <w:sz w:val="22"/>
          <w:szCs w:val="22"/>
          <w:lang w:val="es-ES_tradnl"/>
        </w:rPr>
        <w:t xml:space="preserve"> </w:t>
      </w:r>
      <w:r w:rsidR="003C143F" w:rsidRPr="00484381">
        <w:rPr>
          <w:rFonts w:ascii="Arial" w:hAnsi="Arial" w:cs="Arial"/>
          <w:sz w:val="22"/>
          <w:szCs w:val="22"/>
          <w:lang w:val="es-ES_tradnl"/>
        </w:rPr>
        <w:t xml:space="preserve">se sembraron a las mismas condiciones, presentando brotación de raíces más lenta. En </w:t>
      </w:r>
      <w:r>
        <w:rPr>
          <w:rFonts w:ascii="Arial" w:hAnsi="Arial" w:cs="Arial"/>
          <w:sz w:val="22"/>
          <w:szCs w:val="22"/>
          <w:lang w:val="es-ES_tradnl"/>
        </w:rPr>
        <w:t>l</w:t>
      </w:r>
      <w:r w:rsidR="003C143F" w:rsidRPr="00484381">
        <w:rPr>
          <w:rFonts w:ascii="Arial" w:hAnsi="Arial" w:cs="Arial"/>
          <w:sz w:val="22"/>
          <w:szCs w:val="22"/>
          <w:lang w:val="es-ES_tradnl"/>
        </w:rPr>
        <w:t xml:space="preserve">as condiciones de </w:t>
      </w:r>
      <w:r>
        <w:rPr>
          <w:rFonts w:ascii="Arial" w:hAnsi="Arial" w:cs="Arial"/>
          <w:sz w:val="22"/>
          <w:szCs w:val="22"/>
          <w:lang w:val="es-ES_tradnl"/>
        </w:rPr>
        <w:t xml:space="preserve">siembra </w:t>
      </w:r>
      <w:r w:rsidR="003C143F" w:rsidRPr="00484381">
        <w:rPr>
          <w:rFonts w:ascii="Arial" w:hAnsi="Arial" w:cs="Arial"/>
          <w:sz w:val="22"/>
          <w:szCs w:val="22"/>
          <w:lang w:val="es-ES_tradnl"/>
        </w:rPr>
        <w:t xml:space="preserve">los tubérculos presentaron brotes </w:t>
      </w:r>
      <w:r>
        <w:rPr>
          <w:rFonts w:ascii="Arial" w:hAnsi="Arial" w:cs="Arial"/>
          <w:sz w:val="22"/>
          <w:szCs w:val="22"/>
          <w:lang w:val="es-ES_tradnl"/>
        </w:rPr>
        <w:t>y</w:t>
      </w:r>
      <w:r w:rsidRPr="00484381">
        <w:rPr>
          <w:rFonts w:ascii="Arial" w:hAnsi="Arial" w:cs="Arial"/>
          <w:sz w:val="22"/>
          <w:szCs w:val="22"/>
          <w:lang w:val="es-ES_tradnl"/>
        </w:rPr>
        <w:t xml:space="preserve"> </w:t>
      </w:r>
      <w:r w:rsidR="003C143F" w:rsidRPr="00484381">
        <w:rPr>
          <w:rFonts w:ascii="Arial" w:hAnsi="Arial" w:cs="Arial"/>
          <w:sz w:val="22"/>
          <w:szCs w:val="22"/>
          <w:lang w:val="es-ES_tradnl"/>
        </w:rPr>
        <w:t xml:space="preserve">raíces </w:t>
      </w:r>
      <w:r w:rsidR="00F75974">
        <w:rPr>
          <w:rFonts w:ascii="Arial" w:hAnsi="Arial" w:cs="Arial"/>
          <w:sz w:val="22"/>
          <w:szCs w:val="22"/>
          <w:lang w:val="es-ES_tradnl"/>
        </w:rPr>
        <w:t>simultáneamente</w:t>
      </w:r>
      <w:r w:rsidR="003C143F" w:rsidRPr="00484381">
        <w:rPr>
          <w:rFonts w:ascii="Arial" w:hAnsi="Arial" w:cs="Arial"/>
          <w:sz w:val="22"/>
          <w:szCs w:val="22"/>
          <w:lang w:val="es-ES_tradnl"/>
        </w:rPr>
        <w:t>.</w:t>
      </w:r>
      <w:r w:rsidR="00F75974">
        <w:rPr>
          <w:rFonts w:ascii="Arial" w:hAnsi="Arial" w:cs="Arial"/>
          <w:sz w:val="22"/>
          <w:szCs w:val="22"/>
          <w:lang w:val="es-ES_tradnl"/>
        </w:rPr>
        <w:t xml:space="preserve"> </w:t>
      </w:r>
      <w:r w:rsidR="00EF39F6">
        <w:rPr>
          <w:rFonts w:ascii="Arial" w:hAnsi="Arial" w:cs="Arial"/>
          <w:sz w:val="22"/>
          <w:szCs w:val="22"/>
          <w:lang w:val="es-ES_tradnl"/>
        </w:rPr>
        <w:t xml:space="preserve">El </w:t>
      </w:r>
      <w:r>
        <w:rPr>
          <w:rFonts w:ascii="Arial" w:hAnsi="Arial" w:cs="Arial"/>
          <w:sz w:val="22"/>
          <w:szCs w:val="22"/>
          <w:lang w:val="es-ES_tradnl"/>
        </w:rPr>
        <w:t>m</w:t>
      </w:r>
      <w:r w:rsidR="003C143F" w:rsidRPr="00484381">
        <w:rPr>
          <w:rFonts w:ascii="Arial" w:hAnsi="Arial" w:cs="Arial"/>
          <w:sz w:val="22"/>
          <w:szCs w:val="22"/>
          <w:lang w:val="es-ES_tradnl"/>
        </w:rPr>
        <w:t xml:space="preserve">aterial donado </w:t>
      </w:r>
      <w:r w:rsidR="00563665" w:rsidRPr="00484381">
        <w:rPr>
          <w:rFonts w:ascii="Arial" w:hAnsi="Arial" w:cs="Arial"/>
          <w:sz w:val="22"/>
          <w:szCs w:val="22"/>
          <w:lang w:val="es-ES_tradnl"/>
        </w:rPr>
        <w:t xml:space="preserve">de laboratorio, </w:t>
      </w:r>
      <w:r w:rsidR="003C143F" w:rsidRPr="00484381">
        <w:rPr>
          <w:rFonts w:ascii="Arial" w:hAnsi="Arial" w:cs="Arial"/>
          <w:sz w:val="22"/>
          <w:szCs w:val="22"/>
          <w:lang w:val="es-ES_tradnl"/>
        </w:rPr>
        <w:t xml:space="preserve">se </w:t>
      </w:r>
      <w:r>
        <w:rPr>
          <w:rFonts w:ascii="Arial" w:hAnsi="Arial" w:cs="Arial"/>
          <w:sz w:val="22"/>
          <w:szCs w:val="22"/>
          <w:lang w:val="es-ES_tradnl"/>
        </w:rPr>
        <w:t>sembró</w:t>
      </w:r>
      <w:r w:rsidRPr="00484381">
        <w:rPr>
          <w:rFonts w:ascii="Arial" w:hAnsi="Arial" w:cs="Arial"/>
          <w:sz w:val="22"/>
          <w:szCs w:val="22"/>
          <w:lang w:val="es-ES_tradnl"/>
        </w:rPr>
        <w:t xml:space="preserve"> </w:t>
      </w:r>
      <w:r>
        <w:rPr>
          <w:rFonts w:ascii="Arial" w:hAnsi="Arial" w:cs="Arial"/>
          <w:sz w:val="22"/>
          <w:szCs w:val="22"/>
          <w:lang w:val="es-ES_tradnl"/>
        </w:rPr>
        <w:t>en</w:t>
      </w:r>
      <w:r w:rsidR="003C143F" w:rsidRPr="00484381">
        <w:rPr>
          <w:rFonts w:ascii="Arial" w:hAnsi="Arial" w:cs="Arial"/>
          <w:sz w:val="22"/>
          <w:szCs w:val="22"/>
          <w:lang w:val="es-ES_tradnl"/>
        </w:rPr>
        <w:t xml:space="preserve"> invernadero, al igual que las secciones de dife</w:t>
      </w:r>
      <w:r w:rsidR="00546D3E" w:rsidRPr="00484381">
        <w:rPr>
          <w:rFonts w:ascii="Arial" w:hAnsi="Arial" w:cs="Arial"/>
          <w:sz w:val="22"/>
          <w:szCs w:val="22"/>
          <w:lang w:val="es-ES_tradnl"/>
        </w:rPr>
        <w:t>rentes especies donadas por el Instituto de Ciencias Naturales</w:t>
      </w:r>
      <w:r w:rsidR="003C143F" w:rsidRPr="00484381">
        <w:rPr>
          <w:rFonts w:ascii="Arial" w:hAnsi="Arial" w:cs="Arial"/>
          <w:sz w:val="22"/>
          <w:szCs w:val="22"/>
          <w:lang w:val="es-ES_tradnl"/>
        </w:rPr>
        <w:t xml:space="preserve"> (T5, T6). </w:t>
      </w:r>
    </w:p>
    <w:p w:rsidR="00F55C9D" w:rsidRDefault="00F55C9D" w:rsidP="008A5C38">
      <w:pPr>
        <w:jc w:val="both"/>
        <w:rPr>
          <w:rFonts w:ascii="Arial" w:hAnsi="Arial" w:cs="Arial"/>
          <w:sz w:val="22"/>
          <w:szCs w:val="22"/>
          <w:lang w:val="es-ES_tradnl"/>
        </w:rPr>
      </w:pPr>
    </w:p>
    <w:p w:rsidR="003C143F" w:rsidRDefault="004C3EE2" w:rsidP="008A5C38">
      <w:pPr>
        <w:ind w:firstLine="708"/>
        <w:jc w:val="both"/>
        <w:rPr>
          <w:lang w:val="es-ES_tradnl"/>
        </w:rPr>
      </w:pPr>
      <w:r>
        <w:rPr>
          <w:b/>
          <w:lang w:val="es-ES_tradnl"/>
        </w:rPr>
        <w:t>Figura 2</w:t>
      </w:r>
      <w:r w:rsidR="00F11489">
        <w:rPr>
          <w:b/>
          <w:lang w:val="es-ES_tradnl"/>
        </w:rPr>
        <w:t>.</w:t>
      </w:r>
      <w:r w:rsidR="003C143F" w:rsidRPr="003C143F">
        <w:rPr>
          <w:b/>
          <w:lang w:val="es-ES_tradnl"/>
        </w:rPr>
        <w:t xml:space="preserve"> </w:t>
      </w:r>
      <w:r w:rsidR="003C143F" w:rsidRPr="003C143F">
        <w:rPr>
          <w:lang w:val="es-ES_tradnl"/>
        </w:rPr>
        <w:t>Crecimiento de Brotes y Raíces de Dioscorea T1–T4 Invernadero, T5–T7 Donados</w:t>
      </w:r>
      <w:r w:rsidR="00F11489">
        <w:rPr>
          <w:lang w:val="es-ES_tradnl"/>
        </w:rPr>
        <w:t>.</w:t>
      </w:r>
    </w:p>
    <w:p w:rsidR="00BE0C96" w:rsidRDefault="00BE0C96" w:rsidP="008A5C38">
      <w:pPr>
        <w:ind w:firstLine="708"/>
        <w:jc w:val="both"/>
        <w:rPr>
          <w:lang w:val="es-ES_tradnl"/>
        </w:rPr>
      </w:pPr>
    </w:p>
    <w:p w:rsidR="00BE0C96" w:rsidRDefault="00BE0C96" w:rsidP="008A5C38">
      <w:pPr>
        <w:rPr>
          <w:lang w:val="es-ES_tradnl"/>
        </w:rPr>
      </w:pPr>
    </w:p>
    <w:p w:rsidR="00CF40B8" w:rsidRDefault="00D70F0C" w:rsidP="008A5C38">
      <w:pPr>
        <w:rPr>
          <w:sz w:val="24"/>
          <w:szCs w:val="24"/>
          <w:lang w:val="es-ES_tradnl"/>
        </w:rPr>
        <w:sectPr w:rsidR="00CF40B8" w:rsidSect="00CF40B8">
          <w:footerReference w:type="default" r:id="rId9"/>
          <w:type w:val="continuous"/>
          <w:pgSz w:w="12240" w:h="15840"/>
          <w:pgMar w:top="1417" w:right="1041" w:bottom="1417" w:left="1134" w:header="708" w:footer="708" w:gutter="0"/>
          <w:cols w:space="709"/>
          <w:docGrid w:linePitch="360"/>
        </w:sectPr>
      </w:pPr>
      <w:r w:rsidRPr="00D70F0C">
        <w:rPr>
          <w:noProof/>
        </w:rPr>
        <w:pict>
          <v:shapetype id="_x0000_t32" coordsize="21600,21600" o:spt="32" o:oned="t" path="m,l21600,21600e" filled="f">
            <v:path arrowok="t" fillok="f" o:connecttype="none"/>
            <o:lock v:ext="edit" shapetype="t"/>
          </v:shapetype>
          <v:shape id="AutoShape 5" o:spid="_x0000_s1041" type="#_x0000_t32" style="position:absolute;margin-left:2.55pt;margin-top:157.75pt;width:456.75pt;height:.05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"/>
        </w:pict>
      </w:r>
    </w:p>
    <w:p w:rsidR="00BF7B83" w:rsidRDefault="00104E9D" w:rsidP="008A5C38">
      <w:pPr>
        <w:jc w:val="both"/>
        <w:rPr>
          <w:sz w:val="24"/>
          <w:szCs w:val="24"/>
          <w:lang w:val="es-ES_tradnl"/>
        </w:rPr>
      </w:pPr>
      <w:r>
        <w:rPr>
          <w:noProof/>
          <w:sz w:val="24"/>
          <w:szCs w:val="24"/>
          <w:lang w:val="es-CO" w:eastAsia="es-CO"/>
        </w:rPr>
        <w:lastRenderedPageBreak/>
        <w:drawing>
          <wp:inline distT="0" distB="0" distL="0" distR="0">
            <wp:extent cx="5848350" cy="2038350"/>
            <wp:effectExtent l="19050" t="0" r="0" b="0"/>
            <wp:docPr id="6" name="5 Imagen" descr="tabl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_1.jpg"/>
                    <pic:cNvPicPr/>
                  </pic:nvPicPr>
                  <pic:blipFill>
                    <a:blip r:embed="rId10"/>
                    <a:stretch>
                      <a:fillRect/>
                    </a:stretch>
                  </pic:blipFill>
                  <pic:spPr>
                    <a:xfrm>
                      <a:off x="0" y="0"/>
                      <a:ext cx="5848350" cy="2038350"/>
                    </a:xfrm>
                    <a:prstGeom prst="rect">
                      <a:avLst/>
                    </a:prstGeom>
                  </pic:spPr>
                </pic:pic>
              </a:graphicData>
            </a:graphic>
          </wp:inline>
        </w:drawing>
      </w:r>
    </w:p>
    <w:p w:rsidR="00104E9D" w:rsidRDefault="00104E9D" w:rsidP="008A5C38">
      <w:pPr>
        <w:jc w:val="both"/>
        <w:rPr>
          <w:sz w:val="24"/>
          <w:szCs w:val="24"/>
          <w:lang w:val="es-ES_tradnl"/>
        </w:rPr>
      </w:pPr>
    </w:p>
    <w:p w:rsidR="00CF40B8" w:rsidRDefault="00CF40B8" w:rsidP="008A5C38">
      <w:pPr>
        <w:jc w:val="both"/>
        <w:rPr>
          <w:rFonts w:ascii="Arial" w:hAnsi="Arial" w:cs="Arial"/>
          <w:sz w:val="22"/>
          <w:szCs w:val="22"/>
          <w:lang w:val="es-ES_tradnl"/>
        </w:rPr>
      </w:pPr>
    </w:p>
    <w:p w:rsidR="003C143F" w:rsidRPr="002A475E" w:rsidRDefault="004C3EE2" w:rsidP="008A5C38">
      <w:pPr>
        <w:jc w:val="both"/>
        <w:rPr>
          <w:rFonts w:ascii="Arial" w:hAnsi="Arial" w:cs="Arial"/>
          <w:sz w:val="22"/>
          <w:szCs w:val="22"/>
          <w:lang w:val="es-ES_tradnl"/>
        </w:rPr>
      </w:pPr>
      <w:r>
        <w:rPr>
          <w:rFonts w:ascii="Arial" w:hAnsi="Arial" w:cs="Arial"/>
          <w:sz w:val="22"/>
          <w:szCs w:val="22"/>
          <w:lang w:val="es-ES_tradnl"/>
        </w:rPr>
        <w:t xml:space="preserve">La </w:t>
      </w:r>
      <w:r w:rsidR="00104E9D">
        <w:rPr>
          <w:rFonts w:ascii="Arial" w:hAnsi="Arial" w:cs="Arial"/>
          <w:sz w:val="22"/>
          <w:szCs w:val="22"/>
          <w:lang w:val="es-ES_tradnl"/>
        </w:rPr>
        <w:t>f</w:t>
      </w:r>
      <w:r>
        <w:rPr>
          <w:rFonts w:ascii="Arial" w:hAnsi="Arial" w:cs="Arial"/>
          <w:sz w:val="22"/>
          <w:szCs w:val="22"/>
          <w:lang w:val="es-ES_tradnl"/>
        </w:rPr>
        <w:t>igura 2</w:t>
      </w:r>
      <w:r w:rsidR="00EF39F6">
        <w:rPr>
          <w:rFonts w:ascii="Arial" w:hAnsi="Arial" w:cs="Arial"/>
          <w:sz w:val="22"/>
          <w:szCs w:val="22"/>
          <w:lang w:val="es-ES_tradnl"/>
        </w:rPr>
        <w:t>,</w:t>
      </w:r>
      <w:r w:rsidR="003C143F" w:rsidRPr="002A475E">
        <w:rPr>
          <w:rFonts w:ascii="Arial" w:hAnsi="Arial" w:cs="Arial"/>
          <w:sz w:val="22"/>
          <w:szCs w:val="22"/>
          <w:lang w:val="es-ES_tradnl"/>
        </w:rPr>
        <w:t xml:space="preserve"> permite determinar que solo los tubérculos colocados previamente en bolsas herméticas produjeron brotes, y que los  asperjados con AG</w:t>
      </w:r>
      <w:r w:rsidR="003C143F" w:rsidRPr="002A475E">
        <w:rPr>
          <w:rFonts w:ascii="Arial" w:hAnsi="Arial" w:cs="Arial"/>
          <w:sz w:val="22"/>
          <w:szCs w:val="22"/>
          <w:vertAlign w:val="subscript"/>
          <w:lang w:val="es-ES_tradnl"/>
        </w:rPr>
        <w:t>3</w:t>
      </w:r>
      <w:r w:rsidR="003C143F" w:rsidRPr="002A475E">
        <w:rPr>
          <w:rFonts w:ascii="Arial" w:hAnsi="Arial" w:cs="Arial"/>
          <w:sz w:val="22"/>
          <w:szCs w:val="22"/>
          <w:lang w:val="es-ES_tradnl"/>
        </w:rPr>
        <w:t xml:space="preserve"> produjeron raíces, lo cual no era favorable para el establecimiento. Es posible, que la humedad generada en las bolsas favorezcan el crecimiento del follaje por las altas tasas respiratorias, y la ausencia de esta fase de humedad con adición de AG</w:t>
      </w:r>
      <w:r w:rsidR="003C143F" w:rsidRPr="002A475E">
        <w:rPr>
          <w:rFonts w:ascii="Arial" w:hAnsi="Arial" w:cs="Arial"/>
          <w:sz w:val="22"/>
          <w:szCs w:val="22"/>
          <w:vertAlign w:val="subscript"/>
          <w:lang w:val="es-ES_tradnl"/>
        </w:rPr>
        <w:t>3</w:t>
      </w:r>
      <w:r w:rsidR="003C143F" w:rsidRPr="002A475E">
        <w:rPr>
          <w:rFonts w:ascii="Arial" w:hAnsi="Arial" w:cs="Arial"/>
          <w:sz w:val="22"/>
          <w:szCs w:val="22"/>
          <w:lang w:val="es-ES_tradnl"/>
        </w:rPr>
        <w:t xml:space="preserve"> genere raíces y no brotes, debido a las tres fases del ñame designadas como reposo, crecimiento vegetativo y crecimiento</w:t>
      </w:r>
      <w:r w:rsidR="00F0029F">
        <w:rPr>
          <w:rFonts w:ascii="Arial" w:hAnsi="Arial" w:cs="Arial"/>
          <w:sz w:val="22"/>
          <w:szCs w:val="22"/>
          <w:lang w:val="es-ES_tradnl"/>
        </w:rPr>
        <w:t xml:space="preserve"> reproductivo. L</w:t>
      </w:r>
      <w:r>
        <w:rPr>
          <w:rFonts w:ascii="Arial" w:hAnsi="Arial" w:cs="Arial"/>
          <w:sz w:val="22"/>
          <w:szCs w:val="22"/>
          <w:lang w:val="es-ES_tradnl"/>
        </w:rPr>
        <w:t xml:space="preserve">a brotación de los tubérculos </w:t>
      </w:r>
      <w:r w:rsidR="003C143F" w:rsidRPr="002A475E">
        <w:rPr>
          <w:rFonts w:ascii="Arial" w:hAnsi="Arial" w:cs="Arial"/>
          <w:sz w:val="22"/>
          <w:szCs w:val="22"/>
          <w:lang w:val="es-ES_tradnl"/>
        </w:rPr>
        <w:t>señala la finalización del período de reposo y el inicio de la fase vegetativa, caracterizada por un rápido crecimiento de los tallos y las hojas.</w:t>
      </w:r>
    </w:p>
    <w:p w:rsidR="00BE0C96" w:rsidRDefault="00BE0C96" w:rsidP="008A5C38">
      <w:pPr>
        <w:jc w:val="both"/>
        <w:rPr>
          <w:rFonts w:ascii="Arial" w:hAnsi="Arial" w:cs="Arial"/>
          <w:sz w:val="22"/>
          <w:szCs w:val="22"/>
          <w:lang w:val="es-ES_tradnl"/>
        </w:rPr>
      </w:pPr>
    </w:p>
    <w:p w:rsidR="00BE0C96" w:rsidRDefault="003C143F" w:rsidP="008A5C38">
      <w:pPr>
        <w:jc w:val="both"/>
        <w:rPr>
          <w:rFonts w:ascii="Arial" w:hAnsi="Arial" w:cs="Arial"/>
          <w:sz w:val="22"/>
          <w:szCs w:val="22"/>
          <w:lang w:val="es-ES_tradnl"/>
        </w:rPr>
      </w:pPr>
      <w:proofErr w:type="spellStart"/>
      <w:r w:rsidRPr="002A475E">
        <w:rPr>
          <w:rFonts w:ascii="Arial" w:hAnsi="Arial" w:cs="Arial"/>
          <w:sz w:val="22"/>
          <w:szCs w:val="22"/>
          <w:lang w:val="es-ES_tradnl"/>
        </w:rPr>
        <w:t>Haynes</w:t>
      </w:r>
      <w:proofErr w:type="spellEnd"/>
      <w:r w:rsidRPr="002A475E">
        <w:rPr>
          <w:rFonts w:ascii="Arial" w:hAnsi="Arial" w:cs="Arial"/>
          <w:i/>
          <w:sz w:val="22"/>
          <w:szCs w:val="22"/>
          <w:lang w:val="es-ES_tradnl"/>
        </w:rPr>
        <w:t xml:space="preserve"> et al., </w:t>
      </w:r>
      <w:r w:rsidRPr="002A475E">
        <w:rPr>
          <w:rFonts w:ascii="Arial" w:hAnsi="Arial" w:cs="Arial"/>
          <w:sz w:val="22"/>
          <w:szCs w:val="22"/>
          <w:lang w:val="es-ES_tradnl"/>
        </w:rPr>
        <w:t xml:space="preserve">(1967) indicó para </w:t>
      </w:r>
      <w:r w:rsidRPr="002A475E">
        <w:rPr>
          <w:rFonts w:ascii="Arial" w:hAnsi="Arial" w:cs="Arial"/>
          <w:i/>
          <w:sz w:val="22"/>
          <w:szCs w:val="22"/>
          <w:lang w:val="es-ES_tradnl"/>
        </w:rPr>
        <w:t xml:space="preserve">D. </w:t>
      </w:r>
      <w:proofErr w:type="spellStart"/>
      <w:r w:rsidRPr="002A475E">
        <w:rPr>
          <w:rFonts w:ascii="Arial" w:hAnsi="Arial" w:cs="Arial"/>
          <w:i/>
          <w:sz w:val="22"/>
          <w:szCs w:val="22"/>
          <w:lang w:val="es-ES_tradnl"/>
        </w:rPr>
        <w:t>alata</w:t>
      </w:r>
      <w:proofErr w:type="spellEnd"/>
      <w:r w:rsidRPr="002A475E">
        <w:rPr>
          <w:rFonts w:ascii="Arial" w:hAnsi="Arial" w:cs="Arial"/>
          <w:sz w:val="22"/>
          <w:szCs w:val="22"/>
          <w:lang w:val="es-ES_tradnl"/>
        </w:rPr>
        <w:t xml:space="preserve"> que la fase reproductiva inicia cuando la tuberización alcanza una tasa de crecimiento exponencial, la cual coincide con una reducción del crecimiento de los tallos y las hojas, la fase reproductiva del ñame coincidiría con la floración seguida por la maduración de los tubérculos. </w:t>
      </w:r>
    </w:p>
    <w:p w:rsidR="00BE0C96" w:rsidRDefault="00BE0C96" w:rsidP="008A5C38">
      <w:pPr>
        <w:jc w:val="both"/>
        <w:rPr>
          <w:rFonts w:ascii="Arial" w:hAnsi="Arial" w:cs="Arial"/>
          <w:sz w:val="22"/>
          <w:szCs w:val="22"/>
          <w:lang w:val="es-ES_tradnl"/>
        </w:rPr>
      </w:pPr>
    </w:p>
    <w:p w:rsidR="00BE0C96" w:rsidRDefault="00EF39F6" w:rsidP="008A5C38">
      <w:pPr>
        <w:jc w:val="both"/>
        <w:rPr>
          <w:rFonts w:ascii="Arial" w:hAnsi="Arial" w:cs="Arial"/>
          <w:sz w:val="22"/>
          <w:szCs w:val="22"/>
          <w:lang w:val="es-ES_tradnl"/>
        </w:rPr>
      </w:pPr>
      <w:r>
        <w:rPr>
          <w:rFonts w:ascii="Arial" w:hAnsi="Arial" w:cs="Arial"/>
          <w:sz w:val="22"/>
          <w:szCs w:val="22"/>
          <w:lang w:val="es-ES_tradnl"/>
        </w:rPr>
        <w:t>Los  t</w:t>
      </w:r>
      <w:r w:rsidR="005E5622" w:rsidRPr="002A475E">
        <w:rPr>
          <w:rFonts w:ascii="Arial" w:hAnsi="Arial" w:cs="Arial"/>
          <w:sz w:val="22"/>
          <w:szCs w:val="22"/>
          <w:lang w:val="es-ES_tradnl"/>
        </w:rPr>
        <w:t>ubérculos tratados con AG</w:t>
      </w:r>
      <w:r w:rsidR="005E5622" w:rsidRPr="002A475E">
        <w:rPr>
          <w:rFonts w:ascii="Arial" w:hAnsi="Arial" w:cs="Arial"/>
          <w:sz w:val="22"/>
          <w:szCs w:val="22"/>
          <w:vertAlign w:val="subscript"/>
          <w:lang w:val="es-ES_tradnl"/>
        </w:rPr>
        <w:t>3</w:t>
      </w:r>
      <w:r w:rsidR="005E5622" w:rsidRPr="002A475E">
        <w:rPr>
          <w:rFonts w:ascii="Arial" w:hAnsi="Arial" w:cs="Arial"/>
          <w:sz w:val="22"/>
          <w:szCs w:val="22"/>
          <w:lang w:val="es-ES_tradnl"/>
        </w:rPr>
        <w:t xml:space="preserve">, presentaron raíces, </w:t>
      </w:r>
      <w:r>
        <w:rPr>
          <w:rFonts w:ascii="Arial" w:hAnsi="Arial" w:cs="Arial"/>
          <w:sz w:val="22"/>
          <w:szCs w:val="22"/>
          <w:lang w:val="es-ES_tradnl"/>
        </w:rPr>
        <w:t xml:space="preserve">teniendo en cuenta que el tipo de </w:t>
      </w:r>
      <w:proofErr w:type="spellStart"/>
      <w:r>
        <w:rPr>
          <w:rFonts w:ascii="Arial" w:hAnsi="Arial" w:cs="Arial"/>
          <w:sz w:val="22"/>
          <w:szCs w:val="22"/>
          <w:lang w:val="es-ES_tradnl"/>
        </w:rPr>
        <w:t>explante</w:t>
      </w:r>
      <w:proofErr w:type="spellEnd"/>
      <w:r>
        <w:rPr>
          <w:rFonts w:ascii="Arial" w:hAnsi="Arial" w:cs="Arial"/>
          <w:sz w:val="22"/>
          <w:szCs w:val="22"/>
          <w:lang w:val="es-ES_tradnl"/>
        </w:rPr>
        <w:t xml:space="preserve"> requerido eran brotes o yemas, no fueron empleados </w:t>
      </w:r>
      <w:r w:rsidR="005E5622" w:rsidRPr="002A475E">
        <w:rPr>
          <w:rFonts w:ascii="Arial" w:hAnsi="Arial" w:cs="Arial"/>
          <w:sz w:val="22"/>
          <w:szCs w:val="22"/>
          <w:lang w:val="es-ES_tradnl"/>
        </w:rPr>
        <w:t xml:space="preserve">para la fase de establecimiento. Así mismo tubérculos cortados en secciones y almacenados en bolsas </w:t>
      </w:r>
      <w:r w:rsidR="009549E6">
        <w:rPr>
          <w:rFonts w:ascii="Arial" w:hAnsi="Arial" w:cs="Arial"/>
          <w:sz w:val="22"/>
          <w:szCs w:val="22"/>
          <w:lang w:val="es-ES_tradnl"/>
        </w:rPr>
        <w:t>presentaron</w:t>
      </w:r>
      <w:r w:rsidR="005E5622" w:rsidRPr="002A475E">
        <w:rPr>
          <w:rFonts w:ascii="Arial" w:hAnsi="Arial" w:cs="Arial"/>
          <w:sz w:val="22"/>
          <w:szCs w:val="22"/>
          <w:lang w:val="es-ES_tradnl"/>
        </w:rPr>
        <w:t xml:space="preserve"> mejores resultados, reflejados en mayores brotes, lo cual concuerda con </w:t>
      </w:r>
      <w:proofErr w:type="spellStart"/>
      <w:r w:rsidR="005E5622" w:rsidRPr="002A475E">
        <w:rPr>
          <w:rFonts w:ascii="Arial" w:hAnsi="Arial" w:cs="Arial"/>
          <w:sz w:val="22"/>
          <w:szCs w:val="22"/>
          <w:lang w:val="es-ES_tradnl"/>
        </w:rPr>
        <w:t>Fergusson</w:t>
      </w:r>
      <w:proofErr w:type="spellEnd"/>
      <w:r w:rsidR="005E5622" w:rsidRPr="002A475E">
        <w:rPr>
          <w:rFonts w:ascii="Arial" w:hAnsi="Arial" w:cs="Arial"/>
          <w:sz w:val="22"/>
          <w:szCs w:val="22"/>
          <w:lang w:val="es-ES_tradnl"/>
        </w:rPr>
        <w:t xml:space="preserve"> (1977), que uso secciones de tubérculos de </w:t>
      </w:r>
      <w:r w:rsidR="005E5622" w:rsidRPr="002A475E">
        <w:rPr>
          <w:rFonts w:ascii="Arial" w:hAnsi="Arial" w:cs="Arial"/>
          <w:i/>
          <w:sz w:val="22"/>
          <w:szCs w:val="22"/>
          <w:lang w:val="es-ES_tradnl"/>
        </w:rPr>
        <w:t xml:space="preserve">D. </w:t>
      </w:r>
      <w:proofErr w:type="spellStart"/>
      <w:r w:rsidR="005E5622" w:rsidRPr="002A475E">
        <w:rPr>
          <w:rFonts w:ascii="Arial" w:hAnsi="Arial" w:cs="Arial"/>
          <w:i/>
          <w:sz w:val="22"/>
          <w:szCs w:val="22"/>
          <w:lang w:val="es-ES_tradnl"/>
        </w:rPr>
        <w:t>alata</w:t>
      </w:r>
      <w:proofErr w:type="spellEnd"/>
      <w:r w:rsidR="005E5622" w:rsidRPr="002A475E">
        <w:rPr>
          <w:rFonts w:ascii="Arial" w:hAnsi="Arial" w:cs="Arial"/>
          <w:i/>
          <w:sz w:val="22"/>
          <w:szCs w:val="22"/>
          <w:lang w:val="es-ES_tradnl"/>
        </w:rPr>
        <w:t xml:space="preserve">, </w:t>
      </w:r>
      <w:r w:rsidR="005E5622" w:rsidRPr="002A475E">
        <w:rPr>
          <w:rFonts w:ascii="Arial" w:hAnsi="Arial" w:cs="Arial"/>
          <w:sz w:val="22"/>
          <w:szCs w:val="22"/>
          <w:lang w:val="es-ES_tradnl"/>
        </w:rPr>
        <w:t xml:space="preserve">siendo menor el tiempo necesario para iniciar el crecimiento de los tubérculos. </w:t>
      </w:r>
      <w:r>
        <w:rPr>
          <w:rFonts w:ascii="Arial" w:hAnsi="Arial" w:cs="Arial"/>
          <w:sz w:val="22"/>
          <w:szCs w:val="22"/>
          <w:lang w:val="es-ES_tradnl"/>
        </w:rPr>
        <w:t xml:space="preserve">Estos resultados </w:t>
      </w:r>
      <w:r w:rsidR="005E5622" w:rsidRPr="002A475E">
        <w:rPr>
          <w:rFonts w:ascii="Arial" w:hAnsi="Arial" w:cs="Arial"/>
          <w:sz w:val="22"/>
          <w:szCs w:val="22"/>
          <w:lang w:val="es-ES_tradnl"/>
        </w:rPr>
        <w:t xml:space="preserve"> permite</w:t>
      </w:r>
      <w:r>
        <w:rPr>
          <w:rFonts w:ascii="Arial" w:hAnsi="Arial" w:cs="Arial"/>
          <w:sz w:val="22"/>
          <w:szCs w:val="22"/>
          <w:lang w:val="es-ES_tradnl"/>
        </w:rPr>
        <w:t>n</w:t>
      </w:r>
      <w:r w:rsidR="005E5622" w:rsidRPr="002A475E">
        <w:rPr>
          <w:rFonts w:ascii="Arial" w:hAnsi="Arial" w:cs="Arial"/>
          <w:sz w:val="22"/>
          <w:szCs w:val="22"/>
          <w:lang w:val="es-ES_tradnl"/>
        </w:rPr>
        <w:t xml:space="preserve"> interpretar que esta fase está caracterizada por una acelerada división celular y expansión de células que posteriormente estarán involucradas en la microtuberización.</w:t>
      </w:r>
    </w:p>
    <w:p w:rsidR="00BE0C96" w:rsidRDefault="00BE0C96" w:rsidP="008A5C38">
      <w:pPr>
        <w:jc w:val="both"/>
        <w:rPr>
          <w:rFonts w:ascii="Arial" w:hAnsi="Arial" w:cs="Arial"/>
          <w:sz w:val="22"/>
          <w:szCs w:val="22"/>
          <w:lang w:val="es-ES_tradnl"/>
        </w:rPr>
      </w:pPr>
    </w:p>
    <w:p w:rsidR="000462C3" w:rsidRPr="004B3C8C" w:rsidRDefault="004B3C8C" w:rsidP="008A5C38">
      <w:pPr>
        <w:jc w:val="both"/>
        <w:rPr>
          <w:b/>
          <w:i/>
          <w:sz w:val="22"/>
          <w:szCs w:val="22"/>
          <w:lang w:val="es-ES_tradnl"/>
        </w:rPr>
      </w:pPr>
      <w:r>
        <w:rPr>
          <w:b/>
          <w:i/>
          <w:sz w:val="22"/>
          <w:szCs w:val="22"/>
          <w:lang w:val="es-ES_tradnl"/>
        </w:rPr>
        <w:t>D</w:t>
      </w:r>
      <w:r w:rsidRPr="004B3C8C">
        <w:rPr>
          <w:b/>
          <w:i/>
          <w:sz w:val="22"/>
          <w:szCs w:val="22"/>
          <w:lang w:val="es-ES_tradnl"/>
        </w:rPr>
        <w:t xml:space="preserve">esinfección del material vegetal  </w:t>
      </w:r>
    </w:p>
    <w:p w:rsidR="000462C3" w:rsidRPr="002A475E" w:rsidRDefault="000462C3" w:rsidP="008A5C38">
      <w:pPr>
        <w:jc w:val="both"/>
        <w:rPr>
          <w:rFonts w:ascii="Arial" w:hAnsi="Arial" w:cs="Arial"/>
          <w:sz w:val="22"/>
          <w:szCs w:val="22"/>
          <w:lang w:val="es-ES_tradnl"/>
        </w:rPr>
      </w:pPr>
    </w:p>
    <w:p w:rsidR="003E6ED0" w:rsidRPr="002A475E" w:rsidRDefault="00EF39F6" w:rsidP="008A5C38">
      <w:pPr>
        <w:jc w:val="both"/>
        <w:rPr>
          <w:rFonts w:ascii="Arial" w:hAnsi="Arial" w:cs="Arial"/>
          <w:sz w:val="22"/>
          <w:szCs w:val="22"/>
          <w:lang w:val="es-ES_tradnl"/>
        </w:rPr>
      </w:pPr>
      <w:r>
        <w:rPr>
          <w:rFonts w:ascii="Arial" w:hAnsi="Arial" w:cs="Arial"/>
          <w:sz w:val="22"/>
          <w:szCs w:val="22"/>
          <w:lang w:val="es-ES_tradnl"/>
        </w:rPr>
        <w:t>El</w:t>
      </w:r>
      <w:r w:rsidR="000462C3" w:rsidRPr="002A475E">
        <w:rPr>
          <w:rFonts w:ascii="Arial" w:hAnsi="Arial" w:cs="Arial"/>
          <w:sz w:val="22"/>
          <w:szCs w:val="22"/>
          <w:lang w:val="es-ES_tradnl"/>
        </w:rPr>
        <w:t xml:space="preserve"> material utilizado provenía de condiciones donde la presencia de microorganismos o agentes contaminantes es elevada</w:t>
      </w:r>
      <w:r w:rsidR="009549E6">
        <w:rPr>
          <w:rFonts w:ascii="Arial" w:hAnsi="Arial" w:cs="Arial"/>
          <w:sz w:val="22"/>
          <w:szCs w:val="22"/>
          <w:lang w:val="es-ES_tradnl"/>
        </w:rPr>
        <w:t>.</w:t>
      </w:r>
      <w:r w:rsidR="000462C3" w:rsidRPr="002A475E">
        <w:rPr>
          <w:rFonts w:ascii="Arial" w:hAnsi="Arial" w:cs="Arial"/>
          <w:sz w:val="22"/>
          <w:szCs w:val="22"/>
          <w:lang w:val="es-ES_tradnl"/>
        </w:rPr>
        <w:t xml:space="preserve"> </w:t>
      </w:r>
      <w:r w:rsidR="009549E6">
        <w:rPr>
          <w:rFonts w:ascii="Arial" w:hAnsi="Arial" w:cs="Arial"/>
          <w:sz w:val="22"/>
          <w:szCs w:val="22"/>
          <w:lang w:val="es-ES_tradnl"/>
        </w:rPr>
        <w:t>S</w:t>
      </w:r>
      <w:r w:rsidR="000462C3" w:rsidRPr="002A475E">
        <w:rPr>
          <w:rFonts w:ascii="Arial" w:hAnsi="Arial" w:cs="Arial"/>
          <w:sz w:val="22"/>
          <w:szCs w:val="22"/>
          <w:lang w:val="es-ES_tradnl"/>
        </w:rPr>
        <w:t xml:space="preserve">olamente el protocolo que incluyó </w:t>
      </w:r>
      <w:proofErr w:type="spellStart"/>
      <w:r w:rsidR="000462C3" w:rsidRPr="002A475E">
        <w:rPr>
          <w:rFonts w:ascii="Arial" w:hAnsi="Arial" w:cs="Arial"/>
          <w:sz w:val="22"/>
          <w:szCs w:val="22"/>
          <w:lang w:val="es-ES_tradnl"/>
        </w:rPr>
        <w:t>Isodine</w:t>
      </w:r>
      <w:proofErr w:type="spellEnd"/>
      <w:r w:rsidR="008012D3" w:rsidRPr="008012D3">
        <w:rPr>
          <w:rFonts w:ascii="Arial" w:hAnsi="Arial" w:cs="Arial"/>
          <w:sz w:val="18"/>
          <w:szCs w:val="22"/>
          <w:lang w:val="es-ES_tradnl"/>
        </w:rPr>
        <w:t>®</w:t>
      </w:r>
      <w:r w:rsidR="008012D3" w:rsidRPr="008012D3">
        <w:rPr>
          <w:rFonts w:ascii="Arial" w:hAnsi="Arial" w:cs="Arial"/>
          <w:sz w:val="22"/>
          <w:szCs w:val="22"/>
          <w:lang w:val="es-ES_tradnl"/>
        </w:rPr>
        <w:t xml:space="preserve"> </w:t>
      </w:r>
      <w:r w:rsidR="008012D3">
        <w:rPr>
          <w:rFonts w:ascii="Arial" w:hAnsi="Arial" w:cs="Arial"/>
          <w:sz w:val="22"/>
          <w:szCs w:val="22"/>
          <w:lang w:val="es-ES_tradnl"/>
        </w:rPr>
        <w:t>(Yodo PVP),</w:t>
      </w:r>
      <w:r w:rsidR="000462C3" w:rsidRPr="002A475E">
        <w:rPr>
          <w:rFonts w:ascii="Arial" w:hAnsi="Arial" w:cs="Arial"/>
          <w:sz w:val="22"/>
          <w:szCs w:val="22"/>
          <w:lang w:val="es-ES_tradnl"/>
        </w:rPr>
        <w:t xml:space="preserve"> como desinfectante, tuvo resultados favorables, la calidad del </w:t>
      </w:r>
      <w:proofErr w:type="spellStart"/>
      <w:r w:rsidR="000462C3" w:rsidRPr="002A475E">
        <w:rPr>
          <w:rFonts w:ascii="Arial" w:hAnsi="Arial" w:cs="Arial"/>
          <w:sz w:val="22"/>
          <w:szCs w:val="22"/>
          <w:lang w:val="es-ES_tradnl"/>
        </w:rPr>
        <w:t>explante</w:t>
      </w:r>
      <w:proofErr w:type="spellEnd"/>
      <w:r w:rsidR="000462C3" w:rsidRPr="002A475E">
        <w:rPr>
          <w:rFonts w:ascii="Arial" w:hAnsi="Arial" w:cs="Arial"/>
          <w:sz w:val="22"/>
          <w:szCs w:val="22"/>
          <w:lang w:val="es-ES_tradnl"/>
        </w:rPr>
        <w:t xml:space="preserve"> (invernadero, campo o laboratorio), </w:t>
      </w:r>
      <w:r w:rsidR="000462C3" w:rsidRPr="002A475E">
        <w:rPr>
          <w:rFonts w:ascii="Arial" w:hAnsi="Arial" w:cs="Arial"/>
          <w:sz w:val="22"/>
          <w:szCs w:val="22"/>
          <w:lang w:val="es-ES_tradnl"/>
        </w:rPr>
        <w:lastRenderedPageBreak/>
        <w:t xml:space="preserve">así como también el tipo de </w:t>
      </w:r>
      <w:proofErr w:type="spellStart"/>
      <w:r w:rsidR="000462C3" w:rsidRPr="002A475E">
        <w:rPr>
          <w:rFonts w:ascii="Arial" w:hAnsi="Arial" w:cs="Arial"/>
          <w:sz w:val="22"/>
          <w:szCs w:val="22"/>
          <w:lang w:val="es-ES_tradnl"/>
        </w:rPr>
        <w:t>explante</w:t>
      </w:r>
      <w:proofErr w:type="spellEnd"/>
      <w:r w:rsidR="000462C3" w:rsidRPr="002A475E">
        <w:rPr>
          <w:rFonts w:ascii="Arial" w:hAnsi="Arial" w:cs="Arial"/>
          <w:sz w:val="22"/>
          <w:szCs w:val="22"/>
          <w:lang w:val="es-ES_tradnl"/>
        </w:rPr>
        <w:t xml:space="preserve"> (raíz o tallo) también fueron factores importantes en el establecimiento.</w:t>
      </w:r>
      <w:r w:rsidR="004B3C8C">
        <w:rPr>
          <w:rFonts w:ascii="Arial" w:hAnsi="Arial" w:cs="Arial"/>
          <w:sz w:val="22"/>
          <w:szCs w:val="22"/>
          <w:lang w:val="es-ES_tradnl"/>
        </w:rPr>
        <w:t xml:space="preserve"> </w:t>
      </w:r>
      <w:proofErr w:type="spellStart"/>
      <w:r w:rsidR="000462C3" w:rsidRPr="002A475E">
        <w:rPr>
          <w:rFonts w:ascii="Arial" w:hAnsi="Arial" w:cs="Arial"/>
          <w:sz w:val="22"/>
          <w:szCs w:val="22"/>
          <w:lang w:val="es-ES_tradnl"/>
        </w:rPr>
        <w:t>Bonafont</w:t>
      </w:r>
      <w:proofErr w:type="spellEnd"/>
      <w:r w:rsidR="000462C3" w:rsidRPr="002A475E">
        <w:rPr>
          <w:rFonts w:ascii="Arial" w:hAnsi="Arial" w:cs="Arial"/>
          <w:sz w:val="22"/>
          <w:szCs w:val="22"/>
          <w:lang w:val="es-ES_tradnl"/>
        </w:rPr>
        <w:t xml:space="preserve"> (2011), indica </w:t>
      </w:r>
      <w:r w:rsidR="004B3C8C">
        <w:rPr>
          <w:rFonts w:ascii="Arial" w:hAnsi="Arial" w:cs="Arial"/>
          <w:sz w:val="22"/>
          <w:szCs w:val="22"/>
          <w:lang w:val="es-ES_tradnl"/>
        </w:rPr>
        <w:t xml:space="preserve">para el </w:t>
      </w:r>
      <w:proofErr w:type="spellStart"/>
      <w:r w:rsidR="004B3C8C">
        <w:rPr>
          <w:rFonts w:ascii="Arial" w:hAnsi="Arial" w:cs="Arial"/>
          <w:sz w:val="22"/>
          <w:szCs w:val="22"/>
          <w:lang w:val="es-ES_tradnl"/>
        </w:rPr>
        <w:t>Isodine</w:t>
      </w:r>
      <w:proofErr w:type="spellEnd"/>
      <w:r w:rsidR="004B3C8C" w:rsidRPr="004B3C8C">
        <w:rPr>
          <w:rFonts w:ascii="Arial" w:hAnsi="Arial" w:cs="Arial"/>
          <w:sz w:val="22"/>
          <w:szCs w:val="22"/>
          <w:lang w:val="es-ES_tradnl"/>
        </w:rPr>
        <w:t>®</w:t>
      </w:r>
      <w:r w:rsidR="004B3C8C">
        <w:rPr>
          <w:rFonts w:ascii="Arial" w:hAnsi="Arial" w:cs="Arial"/>
          <w:sz w:val="22"/>
          <w:szCs w:val="22"/>
          <w:lang w:val="es-ES_tradnl"/>
        </w:rPr>
        <w:t xml:space="preserve">, </w:t>
      </w:r>
      <w:r w:rsidR="000462C3" w:rsidRPr="002A475E">
        <w:rPr>
          <w:rFonts w:ascii="Arial" w:hAnsi="Arial" w:cs="Arial"/>
          <w:sz w:val="22"/>
          <w:szCs w:val="22"/>
          <w:lang w:val="es-ES_tradnl"/>
        </w:rPr>
        <w:t>que la solución en sí no es activa, pero libera el yodo lentamente, que es el que posee la actividad bactericida, penetrando a través de la pared celular y combinándose con diferentes sustratos orgánicos, mediante reaccion</w:t>
      </w:r>
      <w:r w:rsidR="00A66EDA" w:rsidRPr="002A475E">
        <w:rPr>
          <w:rFonts w:ascii="Arial" w:hAnsi="Arial" w:cs="Arial"/>
          <w:sz w:val="22"/>
          <w:szCs w:val="22"/>
          <w:lang w:val="es-ES_tradnl"/>
        </w:rPr>
        <w:t xml:space="preserve">es de </w:t>
      </w:r>
      <w:proofErr w:type="spellStart"/>
      <w:r w:rsidR="00A66EDA" w:rsidRPr="002A475E">
        <w:rPr>
          <w:rFonts w:ascii="Arial" w:hAnsi="Arial" w:cs="Arial"/>
          <w:sz w:val="22"/>
          <w:szCs w:val="22"/>
          <w:lang w:val="es-ES_tradnl"/>
        </w:rPr>
        <w:t>oxidorreducción</w:t>
      </w:r>
      <w:proofErr w:type="spellEnd"/>
      <w:r w:rsidR="004B3C8C">
        <w:rPr>
          <w:rFonts w:ascii="Arial" w:hAnsi="Arial" w:cs="Arial"/>
          <w:sz w:val="22"/>
          <w:szCs w:val="22"/>
          <w:lang w:val="es-ES_tradnl"/>
        </w:rPr>
        <w:t>.</w:t>
      </w:r>
      <w:r w:rsidR="00A66EDA" w:rsidRPr="002A475E">
        <w:rPr>
          <w:rFonts w:ascii="Arial" w:hAnsi="Arial" w:cs="Arial"/>
          <w:sz w:val="22"/>
          <w:szCs w:val="22"/>
          <w:lang w:val="es-ES_tradnl"/>
        </w:rPr>
        <w:t xml:space="preserve"> </w:t>
      </w:r>
    </w:p>
    <w:p w:rsidR="003E6ED0" w:rsidRPr="002A475E" w:rsidRDefault="003E6ED0" w:rsidP="008A5C38">
      <w:pPr>
        <w:jc w:val="both"/>
        <w:rPr>
          <w:rFonts w:ascii="Arial" w:hAnsi="Arial" w:cs="Arial"/>
          <w:sz w:val="22"/>
          <w:szCs w:val="22"/>
          <w:lang w:val="es-ES_tradnl"/>
        </w:rPr>
      </w:pPr>
    </w:p>
    <w:p w:rsidR="000462C3" w:rsidRPr="002A475E" w:rsidRDefault="000462C3" w:rsidP="008A5C38">
      <w:pPr>
        <w:jc w:val="both"/>
        <w:rPr>
          <w:rFonts w:ascii="Arial" w:hAnsi="Arial" w:cs="Arial"/>
          <w:sz w:val="22"/>
          <w:szCs w:val="22"/>
          <w:lang w:val="es-ES_tradnl"/>
        </w:rPr>
      </w:pPr>
      <w:r w:rsidRPr="002A475E">
        <w:rPr>
          <w:rFonts w:ascii="Arial" w:hAnsi="Arial" w:cs="Arial"/>
          <w:sz w:val="22"/>
          <w:szCs w:val="22"/>
          <w:lang w:val="es-ES_tradnl"/>
        </w:rPr>
        <w:t>Los mejores resultados se obtuvieron de yemas jóvenes provenientes de las puntas de los tallos, donde posibles con</w:t>
      </w:r>
      <w:r w:rsidR="004B3C8C">
        <w:rPr>
          <w:rFonts w:ascii="Arial" w:hAnsi="Arial" w:cs="Arial"/>
          <w:sz w:val="22"/>
          <w:szCs w:val="22"/>
          <w:lang w:val="es-ES_tradnl"/>
        </w:rPr>
        <w:t xml:space="preserve">taminantes endógenos no habían </w:t>
      </w:r>
      <w:r w:rsidRPr="002A475E">
        <w:rPr>
          <w:rFonts w:ascii="Arial" w:hAnsi="Arial" w:cs="Arial"/>
          <w:sz w:val="22"/>
          <w:szCs w:val="22"/>
          <w:lang w:val="es-ES_tradnl"/>
        </w:rPr>
        <w:t>invadido los haces vasculares de la planta.</w:t>
      </w:r>
    </w:p>
    <w:p w:rsidR="00BE0C96" w:rsidRDefault="00BE0C96" w:rsidP="008A5C38">
      <w:pPr>
        <w:jc w:val="both"/>
        <w:rPr>
          <w:rFonts w:ascii="Arial" w:hAnsi="Arial" w:cs="Arial"/>
          <w:sz w:val="22"/>
          <w:szCs w:val="22"/>
          <w:lang w:val="es-ES_tradnl"/>
        </w:rPr>
      </w:pPr>
    </w:p>
    <w:p w:rsidR="00A66EDA" w:rsidRPr="004B3C8C" w:rsidRDefault="004B3C8C" w:rsidP="008A5C38">
      <w:pPr>
        <w:jc w:val="both"/>
        <w:rPr>
          <w:b/>
          <w:i/>
          <w:sz w:val="22"/>
          <w:szCs w:val="22"/>
          <w:lang w:val="es-ES_tradnl"/>
        </w:rPr>
      </w:pPr>
      <w:r w:rsidRPr="004B3C8C">
        <w:rPr>
          <w:b/>
          <w:i/>
          <w:sz w:val="22"/>
          <w:szCs w:val="22"/>
          <w:lang w:val="es-ES_tradnl"/>
        </w:rPr>
        <w:t xml:space="preserve">Establecimiento de </w:t>
      </w:r>
      <w:proofErr w:type="spellStart"/>
      <w:r w:rsidRPr="004B3C8C">
        <w:rPr>
          <w:b/>
          <w:i/>
          <w:sz w:val="22"/>
          <w:szCs w:val="22"/>
          <w:lang w:val="es-ES_tradnl"/>
        </w:rPr>
        <w:t>explantes</w:t>
      </w:r>
      <w:proofErr w:type="spellEnd"/>
    </w:p>
    <w:p w:rsidR="00A66EDA" w:rsidRPr="002A475E" w:rsidRDefault="00A66EDA" w:rsidP="008A5C38">
      <w:pPr>
        <w:jc w:val="both"/>
        <w:rPr>
          <w:rFonts w:ascii="Arial" w:hAnsi="Arial" w:cs="Arial"/>
          <w:sz w:val="22"/>
          <w:szCs w:val="22"/>
          <w:lang w:val="es-ES_tradnl"/>
        </w:rPr>
      </w:pPr>
    </w:p>
    <w:p w:rsidR="00A66EDA" w:rsidRPr="002A475E" w:rsidRDefault="00A66EDA" w:rsidP="008A5C38">
      <w:pPr>
        <w:jc w:val="both"/>
        <w:rPr>
          <w:rFonts w:ascii="Arial" w:hAnsi="Arial" w:cs="Arial"/>
          <w:sz w:val="22"/>
          <w:szCs w:val="22"/>
          <w:lang w:val="es-ES_tradnl"/>
        </w:rPr>
      </w:pPr>
      <w:proofErr w:type="spellStart"/>
      <w:r w:rsidRPr="002A475E">
        <w:rPr>
          <w:rFonts w:ascii="Arial" w:hAnsi="Arial" w:cs="Arial"/>
          <w:sz w:val="22"/>
          <w:szCs w:val="22"/>
          <w:lang w:val="es-ES_tradnl"/>
        </w:rPr>
        <w:t>Explantes</w:t>
      </w:r>
      <w:proofErr w:type="spellEnd"/>
      <w:r w:rsidRPr="002A475E">
        <w:rPr>
          <w:rFonts w:ascii="Arial" w:hAnsi="Arial" w:cs="Arial"/>
          <w:sz w:val="22"/>
          <w:szCs w:val="22"/>
          <w:lang w:val="es-ES_tradnl"/>
        </w:rPr>
        <w:t xml:space="preserve"> nodales del medio </w:t>
      </w:r>
      <w:proofErr w:type="spellStart"/>
      <w:r w:rsidRPr="002A475E">
        <w:rPr>
          <w:rFonts w:ascii="Arial" w:hAnsi="Arial" w:cs="Arial"/>
          <w:sz w:val="22"/>
          <w:szCs w:val="22"/>
          <w:lang w:val="es-ES_tradnl"/>
        </w:rPr>
        <w:t>iii</w:t>
      </w:r>
      <w:proofErr w:type="spellEnd"/>
      <w:r w:rsidRPr="002A475E">
        <w:rPr>
          <w:rFonts w:ascii="Arial" w:hAnsi="Arial" w:cs="Arial"/>
          <w:sz w:val="22"/>
          <w:szCs w:val="22"/>
          <w:lang w:val="es-ES_tradnl"/>
        </w:rPr>
        <w:t xml:space="preserve"> reportaron brotes 30 días después de sembrados</w:t>
      </w:r>
      <w:r w:rsidR="00EF39F6">
        <w:rPr>
          <w:rFonts w:ascii="Arial" w:hAnsi="Arial" w:cs="Arial"/>
          <w:sz w:val="22"/>
          <w:szCs w:val="22"/>
          <w:lang w:val="es-ES_tradnl"/>
        </w:rPr>
        <w:t xml:space="preserve"> (0.2 – 0.5 cm)</w:t>
      </w:r>
      <w:r w:rsidRPr="002A475E">
        <w:rPr>
          <w:rFonts w:ascii="Arial" w:hAnsi="Arial" w:cs="Arial"/>
          <w:sz w:val="22"/>
          <w:szCs w:val="22"/>
          <w:lang w:val="es-ES_tradnl"/>
        </w:rPr>
        <w:t>, a los 60 días aún no estaban listos para multiplicación</w:t>
      </w:r>
      <w:r w:rsidR="00BE6D79">
        <w:rPr>
          <w:rFonts w:ascii="Arial" w:hAnsi="Arial" w:cs="Arial"/>
          <w:sz w:val="22"/>
          <w:szCs w:val="22"/>
          <w:lang w:val="es-ES_tradnl"/>
        </w:rPr>
        <w:t xml:space="preserve"> (1 – 1.5 cm)</w:t>
      </w:r>
      <w:r w:rsidRPr="002A475E">
        <w:rPr>
          <w:rFonts w:ascii="Arial" w:hAnsi="Arial" w:cs="Arial"/>
          <w:sz w:val="22"/>
          <w:szCs w:val="22"/>
          <w:lang w:val="es-ES_tradnl"/>
        </w:rPr>
        <w:t xml:space="preserve">, en el medio i el crecimiento se reportó a los 45 días de sembrados debido a la ausencia de reguladores y el medio </w:t>
      </w:r>
      <w:proofErr w:type="spellStart"/>
      <w:r w:rsidRPr="002A475E">
        <w:rPr>
          <w:rFonts w:ascii="Arial" w:hAnsi="Arial" w:cs="Arial"/>
          <w:sz w:val="22"/>
          <w:szCs w:val="22"/>
          <w:lang w:val="es-ES_tradnl"/>
        </w:rPr>
        <w:t>ii</w:t>
      </w:r>
      <w:proofErr w:type="spellEnd"/>
      <w:r w:rsidRPr="002A475E">
        <w:rPr>
          <w:rFonts w:ascii="Arial" w:hAnsi="Arial" w:cs="Arial"/>
          <w:sz w:val="22"/>
          <w:szCs w:val="22"/>
          <w:lang w:val="es-ES_tradnl"/>
        </w:rPr>
        <w:t xml:space="preserve"> tampoco presentó mayor desarrollo de brotes</w:t>
      </w:r>
      <w:r w:rsidR="00BE6D79">
        <w:rPr>
          <w:rFonts w:ascii="Arial" w:hAnsi="Arial" w:cs="Arial"/>
          <w:sz w:val="22"/>
          <w:szCs w:val="22"/>
          <w:lang w:val="es-ES_tradnl"/>
        </w:rPr>
        <w:t xml:space="preserve"> (0.8 – 1cm). </w:t>
      </w:r>
    </w:p>
    <w:p w:rsidR="00A66EDA" w:rsidRPr="002A475E" w:rsidRDefault="00A66EDA" w:rsidP="008A5C38">
      <w:pPr>
        <w:jc w:val="both"/>
        <w:rPr>
          <w:rFonts w:ascii="Arial" w:hAnsi="Arial" w:cs="Arial"/>
          <w:sz w:val="22"/>
          <w:szCs w:val="22"/>
          <w:lang w:val="es-ES_tradnl"/>
        </w:rPr>
      </w:pPr>
    </w:p>
    <w:p w:rsidR="00A66EDA" w:rsidRPr="002A475E" w:rsidRDefault="00A66EDA" w:rsidP="008A5C38">
      <w:pPr>
        <w:jc w:val="both"/>
        <w:rPr>
          <w:rFonts w:ascii="Arial" w:hAnsi="Arial" w:cs="Arial"/>
          <w:sz w:val="22"/>
          <w:szCs w:val="22"/>
          <w:lang w:val="es-ES_tradnl"/>
        </w:rPr>
      </w:pPr>
      <w:r w:rsidRPr="002A475E">
        <w:rPr>
          <w:rFonts w:ascii="Arial" w:hAnsi="Arial" w:cs="Arial"/>
          <w:sz w:val="22"/>
          <w:szCs w:val="22"/>
          <w:lang w:val="es-ES_tradnl"/>
        </w:rPr>
        <w:t xml:space="preserve">Segmentos nodales de </w:t>
      </w:r>
      <w:r w:rsidRPr="002A475E">
        <w:rPr>
          <w:rFonts w:ascii="Arial" w:hAnsi="Arial" w:cs="Arial"/>
          <w:i/>
          <w:sz w:val="22"/>
          <w:szCs w:val="22"/>
          <w:lang w:val="es-ES_tradnl"/>
        </w:rPr>
        <w:t xml:space="preserve">D. </w:t>
      </w:r>
      <w:proofErr w:type="spellStart"/>
      <w:r w:rsidRPr="002A475E">
        <w:rPr>
          <w:rFonts w:ascii="Arial" w:hAnsi="Arial" w:cs="Arial"/>
          <w:i/>
          <w:sz w:val="22"/>
          <w:szCs w:val="22"/>
          <w:lang w:val="es-ES_tradnl"/>
        </w:rPr>
        <w:t>cori</w:t>
      </w:r>
      <w:r w:rsidR="00B44474">
        <w:rPr>
          <w:rFonts w:ascii="Arial" w:hAnsi="Arial" w:cs="Arial"/>
          <w:i/>
          <w:sz w:val="22"/>
          <w:szCs w:val="22"/>
          <w:lang w:val="es-ES_tradnl"/>
        </w:rPr>
        <w:t>a</w:t>
      </w:r>
      <w:r w:rsidRPr="002A475E">
        <w:rPr>
          <w:rFonts w:ascii="Arial" w:hAnsi="Arial" w:cs="Arial"/>
          <w:i/>
          <w:sz w:val="22"/>
          <w:szCs w:val="22"/>
          <w:lang w:val="es-ES_tradnl"/>
        </w:rPr>
        <w:t>cea</w:t>
      </w:r>
      <w:proofErr w:type="spellEnd"/>
      <w:r w:rsidRPr="002A475E">
        <w:rPr>
          <w:rFonts w:ascii="Arial" w:hAnsi="Arial" w:cs="Arial"/>
          <w:sz w:val="22"/>
          <w:szCs w:val="22"/>
          <w:lang w:val="es-ES_tradnl"/>
        </w:rPr>
        <w:t xml:space="preserve"> donados por laboratorio, presentaron mejores resultados en el medio </w:t>
      </w:r>
      <w:proofErr w:type="spellStart"/>
      <w:r w:rsidRPr="002A475E">
        <w:rPr>
          <w:rFonts w:ascii="Arial" w:hAnsi="Arial" w:cs="Arial"/>
          <w:sz w:val="22"/>
          <w:szCs w:val="22"/>
          <w:lang w:val="es-ES_tradnl"/>
        </w:rPr>
        <w:t>iii</w:t>
      </w:r>
      <w:proofErr w:type="spellEnd"/>
      <w:r w:rsidR="00BE6D79">
        <w:rPr>
          <w:rFonts w:ascii="Arial" w:hAnsi="Arial" w:cs="Arial"/>
          <w:sz w:val="22"/>
          <w:szCs w:val="22"/>
          <w:lang w:val="es-ES_tradnl"/>
        </w:rPr>
        <w:t xml:space="preserve"> (1 – 1.5 cm)</w:t>
      </w:r>
      <w:r w:rsidRPr="002A475E">
        <w:rPr>
          <w:rFonts w:ascii="Arial" w:hAnsi="Arial" w:cs="Arial"/>
          <w:sz w:val="22"/>
          <w:szCs w:val="22"/>
          <w:lang w:val="es-ES_tradnl"/>
        </w:rPr>
        <w:t>, que contenía BAP y AG</w:t>
      </w:r>
      <w:r w:rsidRPr="002A475E">
        <w:rPr>
          <w:rFonts w:ascii="Arial" w:hAnsi="Arial" w:cs="Arial"/>
          <w:sz w:val="22"/>
          <w:szCs w:val="22"/>
          <w:vertAlign w:val="subscript"/>
          <w:lang w:val="es-ES_tradnl"/>
        </w:rPr>
        <w:t xml:space="preserve">3 </w:t>
      </w:r>
      <w:r w:rsidRPr="002A475E">
        <w:rPr>
          <w:rFonts w:ascii="Arial" w:hAnsi="Arial" w:cs="Arial"/>
          <w:sz w:val="22"/>
          <w:szCs w:val="22"/>
          <w:lang w:val="es-ES_tradnl"/>
        </w:rPr>
        <w:t>como reguladores</w:t>
      </w:r>
      <w:r w:rsidRPr="002A475E">
        <w:rPr>
          <w:rFonts w:ascii="Arial" w:hAnsi="Arial" w:cs="Arial"/>
          <w:sz w:val="22"/>
          <w:szCs w:val="22"/>
          <w:vertAlign w:val="subscript"/>
          <w:lang w:val="es-ES_tradnl"/>
        </w:rPr>
        <w:t xml:space="preserve"> </w:t>
      </w:r>
      <w:r w:rsidRPr="002A475E">
        <w:rPr>
          <w:rFonts w:ascii="Arial" w:hAnsi="Arial" w:cs="Arial"/>
          <w:sz w:val="22"/>
          <w:szCs w:val="22"/>
          <w:lang w:val="es-ES_tradnl"/>
        </w:rPr>
        <w:t>de crecimiento, los resultados fueron favorables en el medio que se adicionó AG</w:t>
      </w:r>
      <w:r w:rsidRPr="002A475E">
        <w:rPr>
          <w:rFonts w:ascii="Arial" w:hAnsi="Arial" w:cs="Arial"/>
          <w:sz w:val="22"/>
          <w:szCs w:val="22"/>
          <w:vertAlign w:val="subscript"/>
          <w:lang w:val="es-ES_tradnl"/>
        </w:rPr>
        <w:t xml:space="preserve">3,, </w:t>
      </w:r>
      <w:r w:rsidRPr="002A475E">
        <w:rPr>
          <w:rFonts w:ascii="Arial" w:hAnsi="Arial" w:cs="Arial"/>
          <w:sz w:val="22"/>
          <w:szCs w:val="22"/>
          <w:lang w:val="es-ES_tradnl"/>
        </w:rPr>
        <w:t xml:space="preserve">el cual es empleado para el crecimiento de los tallos y fundamentalmente para el rompimiento en la </w:t>
      </w:r>
      <w:proofErr w:type="spellStart"/>
      <w:r w:rsidRPr="002A475E">
        <w:rPr>
          <w:rFonts w:ascii="Arial" w:hAnsi="Arial" w:cs="Arial"/>
          <w:sz w:val="22"/>
          <w:szCs w:val="22"/>
          <w:lang w:val="es-ES_tradnl"/>
        </w:rPr>
        <w:t>dormancia</w:t>
      </w:r>
      <w:proofErr w:type="spellEnd"/>
      <w:r w:rsidRPr="002A475E">
        <w:rPr>
          <w:rFonts w:ascii="Arial" w:hAnsi="Arial" w:cs="Arial"/>
          <w:sz w:val="22"/>
          <w:szCs w:val="22"/>
          <w:lang w:val="es-ES_tradnl"/>
        </w:rPr>
        <w:t xml:space="preserve"> de algunas especies</w:t>
      </w:r>
      <w:r w:rsidR="004C3EE2">
        <w:rPr>
          <w:rFonts w:ascii="Arial" w:hAnsi="Arial" w:cs="Arial"/>
          <w:sz w:val="22"/>
          <w:szCs w:val="22"/>
          <w:lang w:val="es-ES_tradnl"/>
        </w:rPr>
        <w:t>. (</w:t>
      </w:r>
      <w:r w:rsidR="00475D95">
        <w:rPr>
          <w:rFonts w:ascii="Arial" w:hAnsi="Arial" w:cs="Arial"/>
          <w:sz w:val="22"/>
          <w:szCs w:val="22"/>
          <w:lang w:val="es-ES_tradnl"/>
        </w:rPr>
        <w:t>V</w:t>
      </w:r>
      <w:r w:rsidR="004C3EE2">
        <w:rPr>
          <w:rFonts w:ascii="Arial" w:hAnsi="Arial" w:cs="Arial"/>
          <w:sz w:val="22"/>
          <w:szCs w:val="22"/>
          <w:lang w:val="es-ES_tradnl"/>
        </w:rPr>
        <w:t xml:space="preserve">er </w:t>
      </w:r>
      <w:r w:rsidR="00475D95">
        <w:rPr>
          <w:rFonts w:ascii="Arial" w:hAnsi="Arial" w:cs="Arial"/>
          <w:sz w:val="22"/>
          <w:szCs w:val="22"/>
          <w:lang w:val="es-ES_tradnl"/>
        </w:rPr>
        <w:t>f</w:t>
      </w:r>
      <w:r w:rsidR="004C3EE2">
        <w:rPr>
          <w:rFonts w:ascii="Arial" w:hAnsi="Arial" w:cs="Arial"/>
          <w:sz w:val="22"/>
          <w:szCs w:val="22"/>
          <w:lang w:val="es-ES_tradnl"/>
        </w:rPr>
        <w:t>igura 3)</w:t>
      </w:r>
      <w:r w:rsidRPr="002A475E">
        <w:rPr>
          <w:rFonts w:ascii="Arial" w:hAnsi="Arial" w:cs="Arial"/>
          <w:sz w:val="22"/>
          <w:szCs w:val="22"/>
          <w:lang w:val="es-ES_tradnl"/>
        </w:rPr>
        <w:t xml:space="preserve"> </w:t>
      </w:r>
    </w:p>
    <w:p w:rsidR="00A66EDA" w:rsidRPr="002A475E" w:rsidRDefault="00A66EDA" w:rsidP="008A5C38">
      <w:pPr>
        <w:jc w:val="both"/>
        <w:rPr>
          <w:rFonts w:ascii="Arial" w:hAnsi="Arial" w:cs="Arial"/>
          <w:sz w:val="22"/>
          <w:szCs w:val="22"/>
          <w:lang w:val="es-ES_tradnl"/>
        </w:rPr>
      </w:pPr>
    </w:p>
    <w:p w:rsidR="00A66EDA" w:rsidRDefault="007458D5" w:rsidP="008A5C38">
      <w:pPr>
        <w:jc w:val="both"/>
        <w:rPr>
          <w:rFonts w:ascii="Arial" w:hAnsi="Arial" w:cs="Arial"/>
          <w:sz w:val="22"/>
          <w:szCs w:val="22"/>
          <w:lang w:val="es-ES_tradnl"/>
        </w:rPr>
      </w:pPr>
      <w:r>
        <w:rPr>
          <w:rFonts w:ascii="Arial" w:hAnsi="Arial" w:cs="Arial"/>
          <w:sz w:val="22"/>
          <w:szCs w:val="22"/>
          <w:lang w:val="es-ES_tradnl"/>
        </w:rPr>
        <w:t xml:space="preserve">La </w:t>
      </w:r>
      <w:proofErr w:type="spellStart"/>
      <w:r>
        <w:rPr>
          <w:rFonts w:ascii="Arial" w:hAnsi="Arial" w:cs="Arial"/>
          <w:sz w:val="22"/>
          <w:szCs w:val="22"/>
          <w:lang w:val="es-ES_tradnl"/>
        </w:rPr>
        <w:t>poliamina</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Putrescina</w:t>
      </w:r>
      <w:proofErr w:type="spellEnd"/>
      <w:r>
        <w:rPr>
          <w:rFonts w:ascii="Arial" w:hAnsi="Arial" w:cs="Arial"/>
          <w:sz w:val="22"/>
          <w:szCs w:val="22"/>
          <w:lang w:val="es-ES_tradnl"/>
        </w:rPr>
        <w:t xml:space="preserve"> es considerada un regulador</w:t>
      </w:r>
      <w:r w:rsidR="00A66EDA" w:rsidRPr="002A475E">
        <w:rPr>
          <w:rFonts w:ascii="Arial" w:hAnsi="Arial" w:cs="Arial"/>
          <w:sz w:val="22"/>
          <w:szCs w:val="22"/>
          <w:lang w:val="es-ES_tradnl"/>
        </w:rPr>
        <w:t xml:space="preserve"> de  crecimiento y desarrollo de plantas por su efecto demostrado sobre el crecimiento, la división y la diferenciación celular en bajas concentraciones. En el diseño del medio se incluyó la </w:t>
      </w:r>
      <w:proofErr w:type="spellStart"/>
      <w:r w:rsidR="00A66EDA" w:rsidRPr="002A475E">
        <w:rPr>
          <w:rFonts w:ascii="Arial" w:hAnsi="Arial" w:cs="Arial"/>
          <w:sz w:val="22"/>
          <w:szCs w:val="22"/>
          <w:lang w:val="es-ES_tradnl"/>
        </w:rPr>
        <w:t>putrescina</w:t>
      </w:r>
      <w:proofErr w:type="spellEnd"/>
      <w:r w:rsidR="00A66EDA" w:rsidRPr="002A475E">
        <w:rPr>
          <w:rFonts w:ascii="Arial" w:hAnsi="Arial" w:cs="Arial"/>
          <w:sz w:val="22"/>
          <w:szCs w:val="22"/>
          <w:lang w:val="es-ES_tradnl"/>
        </w:rPr>
        <w:t xml:space="preserve"> por su capacidad antioxidante y estabilizadora de las membranas</w:t>
      </w:r>
      <w:r w:rsidR="00BE6D79">
        <w:rPr>
          <w:rFonts w:ascii="Arial" w:hAnsi="Arial" w:cs="Arial"/>
          <w:sz w:val="22"/>
          <w:szCs w:val="22"/>
          <w:lang w:val="es-ES_tradnl"/>
        </w:rPr>
        <w:t xml:space="preserve"> (</w:t>
      </w:r>
      <w:proofErr w:type="spellStart"/>
      <w:r w:rsidR="00BE6D79">
        <w:rPr>
          <w:rFonts w:ascii="Arial" w:hAnsi="Arial" w:cs="Arial"/>
          <w:sz w:val="22"/>
          <w:szCs w:val="22"/>
          <w:lang w:val="es-ES_tradnl"/>
        </w:rPr>
        <w:t>Perea</w:t>
      </w:r>
      <w:proofErr w:type="spellEnd"/>
      <w:r w:rsidR="00DA231E">
        <w:rPr>
          <w:rFonts w:ascii="Arial" w:hAnsi="Arial" w:cs="Arial"/>
          <w:sz w:val="22"/>
          <w:szCs w:val="22"/>
          <w:lang w:val="es-ES_tradnl"/>
        </w:rPr>
        <w:t>,</w:t>
      </w:r>
      <w:r w:rsidR="00BE6D79">
        <w:rPr>
          <w:rFonts w:ascii="Arial" w:hAnsi="Arial" w:cs="Arial"/>
          <w:sz w:val="22"/>
          <w:szCs w:val="22"/>
          <w:lang w:val="es-ES_tradnl"/>
        </w:rPr>
        <w:t xml:space="preserve"> 2010)</w:t>
      </w:r>
      <w:r w:rsidR="00A66EDA" w:rsidRPr="002A475E">
        <w:rPr>
          <w:rFonts w:ascii="Arial" w:hAnsi="Arial" w:cs="Arial"/>
          <w:sz w:val="22"/>
          <w:szCs w:val="22"/>
          <w:lang w:val="es-ES_tradnl"/>
        </w:rPr>
        <w:t>.</w:t>
      </w:r>
    </w:p>
    <w:p w:rsidR="004B3C8C" w:rsidRDefault="004B3C8C" w:rsidP="008A5C38">
      <w:pPr>
        <w:jc w:val="both"/>
        <w:rPr>
          <w:rFonts w:ascii="Arial" w:hAnsi="Arial" w:cs="Arial"/>
          <w:sz w:val="22"/>
          <w:szCs w:val="22"/>
          <w:lang w:val="es-ES_tradnl"/>
        </w:rPr>
      </w:pPr>
    </w:p>
    <w:p w:rsidR="00E979C5" w:rsidRDefault="00BE6D79" w:rsidP="008A5C38">
      <w:pPr>
        <w:jc w:val="both"/>
        <w:rPr>
          <w:rFonts w:ascii="Arial" w:hAnsi="Arial" w:cs="Arial"/>
          <w:sz w:val="22"/>
          <w:szCs w:val="22"/>
          <w:lang w:val="es-ES_tradnl"/>
        </w:rPr>
      </w:pPr>
      <w:r>
        <w:rPr>
          <w:rFonts w:ascii="Arial" w:hAnsi="Arial" w:cs="Arial"/>
          <w:sz w:val="22"/>
          <w:szCs w:val="22"/>
          <w:lang w:val="es-ES_tradnl"/>
        </w:rPr>
        <w:t>Los a</w:t>
      </w:r>
      <w:r w:rsidR="00E979C5" w:rsidRPr="00E979C5">
        <w:rPr>
          <w:rFonts w:ascii="Arial" w:hAnsi="Arial" w:cs="Arial"/>
          <w:sz w:val="22"/>
          <w:szCs w:val="22"/>
          <w:lang w:val="es-ES_tradnl"/>
        </w:rPr>
        <w:t>nálisis estadísticos permitieron determinar que el mejor tratamiento fue T3 (</w:t>
      </w:r>
      <w:proofErr w:type="spellStart"/>
      <w:r w:rsidR="00E979C5" w:rsidRPr="00E979C5">
        <w:rPr>
          <w:rFonts w:ascii="Arial" w:hAnsi="Arial" w:cs="Arial"/>
          <w:sz w:val="22"/>
          <w:szCs w:val="22"/>
          <w:lang w:val="es-ES_tradnl"/>
        </w:rPr>
        <w:t>iii</w:t>
      </w:r>
      <w:proofErr w:type="spellEnd"/>
      <w:r w:rsidR="00E979C5" w:rsidRPr="00E979C5">
        <w:rPr>
          <w:rFonts w:ascii="Arial" w:hAnsi="Arial" w:cs="Arial"/>
          <w:sz w:val="22"/>
          <w:szCs w:val="22"/>
          <w:lang w:val="es-ES_tradnl"/>
        </w:rPr>
        <w:t>), encontrando una diferencia significativa a los 30 y 60 días de 0,0578. No se encontraron diferencias significativas en T1 y T2.</w:t>
      </w:r>
    </w:p>
    <w:p w:rsidR="00C01112" w:rsidRDefault="00C01112" w:rsidP="008A5C38">
      <w:pPr>
        <w:jc w:val="both"/>
        <w:rPr>
          <w:rFonts w:ascii="Arial" w:hAnsi="Arial" w:cs="Arial"/>
          <w:sz w:val="22"/>
          <w:szCs w:val="22"/>
          <w:lang w:val="es-ES_tradnl"/>
        </w:rPr>
      </w:pPr>
    </w:p>
    <w:p w:rsidR="00BE0C96" w:rsidRDefault="00BE0C96" w:rsidP="008A5C38">
      <w:pPr>
        <w:jc w:val="both"/>
        <w:rPr>
          <w:rFonts w:ascii="Arial" w:hAnsi="Arial" w:cs="Arial"/>
          <w:sz w:val="22"/>
          <w:szCs w:val="22"/>
          <w:lang w:val="es-ES_tradnl"/>
        </w:rPr>
      </w:pPr>
      <w:r>
        <w:rPr>
          <w:b/>
        </w:rPr>
        <w:t>Figura 3</w:t>
      </w:r>
      <w:r w:rsidR="00F11489">
        <w:rPr>
          <w:b/>
        </w:rPr>
        <w:t>.</w:t>
      </w:r>
      <w:r w:rsidRPr="003C5713">
        <w:rPr>
          <w:b/>
        </w:rPr>
        <w:t xml:space="preserve">  </w:t>
      </w:r>
      <w:r w:rsidRPr="00F11489">
        <w:t xml:space="preserve">Establecimiento </w:t>
      </w:r>
      <w:proofErr w:type="spellStart"/>
      <w:r w:rsidRPr="00F11489">
        <w:t>explantes</w:t>
      </w:r>
      <w:proofErr w:type="spellEnd"/>
      <w:r w:rsidRPr="00F11489">
        <w:t xml:space="preserve"> de </w:t>
      </w:r>
      <w:r w:rsidRPr="00F11489">
        <w:rPr>
          <w:i/>
        </w:rPr>
        <w:t xml:space="preserve">D. </w:t>
      </w:r>
      <w:r w:rsidR="00F11489">
        <w:rPr>
          <w:i/>
        </w:rPr>
        <w:t>coriácea</w:t>
      </w:r>
      <w:r w:rsidR="00F11489" w:rsidRPr="00F11489">
        <w:t>.</w:t>
      </w:r>
      <w:r w:rsidRPr="00F11489">
        <w:rPr>
          <w:b/>
        </w:rPr>
        <w:t xml:space="preserve"> </w:t>
      </w:r>
      <w:r w:rsidRPr="003C5713">
        <w:rPr>
          <w:b/>
        </w:rPr>
        <w:t xml:space="preserve">a, b. </w:t>
      </w:r>
      <w:r w:rsidRPr="003C5713">
        <w:t xml:space="preserve">Brotes </w:t>
      </w:r>
      <w:r>
        <w:t>ob</w:t>
      </w:r>
      <w:r w:rsidRPr="003C5713">
        <w:t xml:space="preserve">servados  en estereoscopio después de 30 días, </w:t>
      </w:r>
      <w:r w:rsidRPr="003C5713">
        <w:rPr>
          <w:b/>
        </w:rPr>
        <w:t xml:space="preserve">c.  </w:t>
      </w:r>
      <w:r w:rsidRPr="003C5713">
        <w:t>Brotes después de</w:t>
      </w:r>
      <w:r w:rsidRPr="003C5713">
        <w:rPr>
          <w:b/>
        </w:rPr>
        <w:t xml:space="preserve"> </w:t>
      </w:r>
      <w:r w:rsidRPr="003C5713">
        <w:t xml:space="preserve">60 días,  </w:t>
      </w:r>
      <w:r w:rsidRPr="003C5713">
        <w:rPr>
          <w:b/>
        </w:rPr>
        <w:t xml:space="preserve">d.  </w:t>
      </w:r>
      <w:r w:rsidRPr="003C5713">
        <w:t>Yemas nodales 30 días,</w:t>
      </w:r>
      <w:r>
        <w:rPr>
          <w:b/>
        </w:rPr>
        <w:t xml:space="preserve"> e. </w:t>
      </w:r>
      <w:r w:rsidRPr="0009593D">
        <w:t>Yemas nodales 60 días</w:t>
      </w:r>
      <w:r w:rsidRPr="003C5713">
        <w:rPr>
          <w:b/>
        </w:rPr>
        <w:t xml:space="preserve"> f. </w:t>
      </w:r>
      <w:r w:rsidRPr="003C5713">
        <w:t xml:space="preserve"> </w:t>
      </w:r>
      <w:r w:rsidRPr="0009593D">
        <w:t>Yemas nod</w:t>
      </w:r>
      <w:r>
        <w:t>ales 9</w:t>
      </w:r>
      <w:r w:rsidRPr="0009593D">
        <w:t>0 días</w:t>
      </w:r>
      <w:r>
        <w:t xml:space="preserve"> después de establecidas</w:t>
      </w:r>
      <w:r w:rsidR="00F11489">
        <w:t>.</w:t>
      </w:r>
    </w:p>
    <w:p w:rsidR="00BE0C96" w:rsidRDefault="00BE0C96" w:rsidP="008A5C38">
      <w:pPr>
        <w:jc w:val="center"/>
        <w:rPr>
          <w:rFonts w:ascii="Arial" w:hAnsi="Arial" w:cs="Arial"/>
          <w:sz w:val="22"/>
          <w:szCs w:val="22"/>
          <w:lang w:val="es-ES_tradnl"/>
        </w:rPr>
      </w:pPr>
    </w:p>
    <w:p w:rsidR="00104E9D" w:rsidRDefault="00104E9D" w:rsidP="008A5C38">
      <w:pPr>
        <w:jc w:val="center"/>
        <w:rPr>
          <w:rFonts w:ascii="Arial" w:hAnsi="Arial" w:cs="Arial"/>
          <w:sz w:val="22"/>
          <w:szCs w:val="22"/>
          <w:lang w:val="es-ES_tradnl"/>
        </w:rPr>
      </w:pPr>
      <w:r>
        <w:rPr>
          <w:rFonts w:ascii="Arial" w:hAnsi="Arial" w:cs="Arial"/>
          <w:noProof/>
          <w:sz w:val="22"/>
          <w:szCs w:val="22"/>
          <w:lang w:val="es-CO" w:eastAsia="es-CO"/>
        </w:rPr>
        <w:lastRenderedPageBreak/>
        <w:drawing>
          <wp:inline distT="0" distB="0" distL="0" distR="0">
            <wp:extent cx="5619750" cy="4219575"/>
            <wp:effectExtent l="19050" t="0" r="0" b="0"/>
            <wp:docPr id="8" name="7 Imagen" descr="figur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2.jpg"/>
                    <pic:cNvPicPr/>
                  </pic:nvPicPr>
                  <pic:blipFill>
                    <a:blip r:embed="rId11"/>
                    <a:stretch>
                      <a:fillRect/>
                    </a:stretch>
                  </pic:blipFill>
                  <pic:spPr>
                    <a:xfrm>
                      <a:off x="0" y="0"/>
                      <a:ext cx="5619750" cy="4219575"/>
                    </a:xfrm>
                    <a:prstGeom prst="rect">
                      <a:avLst/>
                    </a:prstGeom>
                  </pic:spPr>
                </pic:pic>
              </a:graphicData>
            </a:graphic>
          </wp:inline>
        </w:drawing>
      </w:r>
    </w:p>
    <w:p w:rsidR="00BF7B83" w:rsidRDefault="00BF7B83" w:rsidP="008A5C38">
      <w:pPr>
        <w:rPr>
          <w:b/>
          <w:lang w:val="es-ES_tradnl"/>
        </w:rPr>
      </w:pPr>
    </w:p>
    <w:p w:rsidR="00DE0027" w:rsidRPr="0009593D" w:rsidRDefault="0009593D" w:rsidP="008A5C38">
      <w:pPr>
        <w:jc w:val="both"/>
        <w:rPr>
          <w:b/>
          <w:i/>
          <w:sz w:val="22"/>
          <w:szCs w:val="22"/>
          <w:lang w:val="es-ES_tradnl"/>
        </w:rPr>
      </w:pPr>
      <w:r>
        <w:rPr>
          <w:b/>
          <w:i/>
          <w:sz w:val="22"/>
          <w:szCs w:val="22"/>
          <w:lang w:val="es-ES_tradnl"/>
        </w:rPr>
        <w:t>E</w:t>
      </w:r>
      <w:r w:rsidRPr="0009593D">
        <w:rPr>
          <w:b/>
          <w:i/>
          <w:sz w:val="22"/>
          <w:szCs w:val="22"/>
          <w:lang w:val="es-ES_tradnl"/>
        </w:rPr>
        <w:t>xtracción y análisis de metabolitos secundarios</w:t>
      </w:r>
    </w:p>
    <w:p w:rsidR="00DE0027" w:rsidRPr="009632C1" w:rsidRDefault="00DE0027" w:rsidP="008A5C38">
      <w:pPr>
        <w:jc w:val="both"/>
        <w:rPr>
          <w:rFonts w:ascii="Arial" w:hAnsi="Arial" w:cs="Arial"/>
          <w:sz w:val="22"/>
          <w:szCs w:val="22"/>
          <w:lang w:val="es-ES_tradnl"/>
        </w:rPr>
      </w:pPr>
    </w:p>
    <w:p w:rsidR="003E7713" w:rsidRDefault="00DE0027" w:rsidP="008A5C38">
      <w:pPr>
        <w:jc w:val="both"/>
        <w:rPr>
          <w:rFonts w:ascii="Arial" w:hAnsi="Arial" w:cs="Arial"/>
          <w:sz w:val="22"/>
          <w:szCs w:val="22"/>
          <w:lang w:val="es-ES_tradnl"/>
        </w:rPr>
      </w:pPr>
      <w:r w:rsidRPr="009632C1">
        <w:rPr>
          <w:rFonts w:ascii="Arial" w:hAnsi="Arial" w:cs="Arial"/>
          <w:sz w:val="22"/>
          <w:szCs w:val="22"/>
          <w:lang w:val="es-ES_tradnl"/>
        </w:rPr>
        <w:t xml:space="preserve">Las placas revelaron que todas las muestras contienen </w:t>
      </w:r>
      <w:proofErr w:type="spellStart"/>
      <w:r w:rsidRPr="009632C1">
        <w:rPr>
          <w:rFonts w:ascii="Arial" w:hAnsi="Arial" w:cs="Arial"/>
          <w:sz w:val="22"/>
          <w:szCs w:val="22"/>
          <w:lang w:val="es-ES_tradnl"/>
        </w:rPr>
        <w:t>sapogeninas</w:t>
      </w:r>
      <w:proofErr w:type="spellEnd"/>
      <w:r w:rsidRPr="009632C1">
        <w:rPr>
          <w:rFonts w:ascii="Arial" w:hAnsi="Arial" w:cs="Arial"/>
          <w:sz w:val="22"/>
          <w:szCs w:val="22"/>
          <w:lang w:val="es-ES_tradnl"/>
        </w:rPr>
        <w:t>, el color y la formación de espuma, fue un indicador cualitativo, las bandas revelaron mayor concentración en las muestras que presentaban un color rojo más fuerte.</w:t>
      </w:r>
      <w:r w:rsidR="008115C9">
        <w:rPr>
          <w:rFonts w:ascii="Arial" w:hAnsi="Arial" w:cs="Arial"/>
          <w:sz w:val="22"/>
          <w:szCs w:val="22"/>
          <w:lang w:val="es-ES_tradnl"/>
        </w:rPr>
        <w:t xml:space="preserve"> </w:t>
      </w:r>
    </w:p>
    <w:p w:rsidR="003E7713" w:rsidRDefault="003E7713" w:rsidP="008A5C38">
      <w:pPr>
        <w:jc w:val="both"/>
        <w:rPr>
          <w:rFonts w:ascii="Arial" w:hAnsi="Arial" w:cs="Arial"/>
          <w:sz w:val="22"/>
          <w:szCs w:val="22"/>
          <w:lang w:val="es-ES_tradnl"/>
        </w:rPr>
      </w:pPr>
    </w:p>
    <w:p w:rsidR="003F313E" w:rsidRPr="009632C1" w:rsidRDefault="003F313E" w:rsidP="008A5C38">
      <w:pPr>
        <w:jc w:val="both"/>
        <w:rPr>
          <w:rFonts w:ascii="Arial" w:hAnsi="Arial" w:cs="Arial"/>
          <w:sz w:val="22"/>
          <w:szCs w:val="22"/>
          <w:lang w:val="es-ES_tradnl"/>
        </w:rPr>
      </w:pPr>
      <w:r w:rsidRPr="004C0D4A">
        <w:rPr>
          <w:rFonts w:ascii="Arial" w:hAnsi="Arial" w:cs="Arial"/>
          <w:color w:val="000000"/>
          <w:sz w:val="22"/>
          <w:szCs w:val="22"/>
          <w:lang w:val="es-ES_tradnl"/>
        </w:rPr>
        <w:t>El solvente de extracción fue el metanol que presentó mayor proporción de sustancias polares. La fase móvil que permitió obtener un mejor perfil de los extractos está constituida por una mezcla de Acetato de etilo: Metanol: Ácido fórmico: Ácido glacial acético 100: 27: 11:11, una fase móvil frecuentemente empleada para la detección de flavonoides</w:t>
      </w:r>
      <w:r w:rsidR="00DA231E">
        <w:rPr>
          <w:rFonts w:ascii="Arial" w:hAnsi="Arial" w:cs="Arial"/>
          <w:sz w:val="22"/>
          <w:szCs w:val="22"/>
          <w:lang w:val="es-ES_tradnl"/>
        </w:rPr>
        <w:t xml:space="preserve">. (Ver </w:t>
      </w:r>
      <w:r w:rsidR="00987678">
        <w:rPr>
          <w:rFonts w:ascii="Arial" w:hAnsi="Arial" w:cs="Arial"/>
          <w:sz w:val="22"/>
          <w:szCs w:val="22"/>
          <w:lang w:val="es-ES_tradnl"/>
        </w:rPr>
        <w:t>f</w:t>
      </w:r>
      <w:r w:rsidR="00DA231E">
        <w:rPr>
          <w:rFonts w:ascii="Arial" w:hAnsi="Arial" w:cs="Arial"/>
          <w:sz w:val="22"/>
          <w:szCs w:val="22"/>
          <w:lang w:val="es-ES_tradnl"/>
        </w:rPr>
        <w:t>igura</w:t>
      </w:r>
      <w:r>
        <w:rPr>
          <w:rFonts w:ascii="Arial" w:hAnsi="Arial" w:cs="Arial"/>
          <w:sz w:val="22"/>
          <w:szCs w:val="22"/>
          <w:lang w:val="es-ES_tradnl"/>
        </w:rPr>
        <w:t xml:space="preserve"> </w:t>
      </w:r>
      <w:r w:rsidR="004C3EE2">
        <w:rPr>
          <w:rFonts w:ascii="Arial" w:hAnsi="Arial" w:cs="Arial"/>
          <w:sz w:val="22"/>
          <w:szCs w:val="22"/>
          <w:lang w:val="es-ES_tradnl"/>
        </w:rPr>
        <w:t>4</w:t>
      </w:r>
      <w:r>
        <w:rPr>
          <w:rFonts w:ascii="Arial" w:hAnsi="Arial" w:cs="Arial"/>
          <w:sz w:val="22"/>
          <w:szCs w:val="22"/>
          <w:lang w:val="es-ES_tradnl"/>
        </w:rPr>
        <w:t>)</w:t>
      </w:r>
    </w:p>
    <w:p w:rsidR="00F97607" w:rsidRDefault="00F97607" w:rsidP="008A5C38">
      <w:pPr>
        <w:pStyle w:val="Cuadrculamedia1-nfasis21"/>
        <w:tabs>
          <w:tab w:val="left" w:pos="1140"/>
        </w:tabs>
        <w:ind w:left="0"/>
        <w:jc w:val="both"/>
        <w:rPr>
          <w:b/>
          <w:sz w:val="20"/>
          <w:szCs w:val="20"/>
          <w:lang w:val="es-ES_tradnl"/>
        </w:rPr>
      </w:pPr>
    </w:p>
    <w:p w:rsidR="00104E9D" w:rsidRPr="00A815ED" w:rsidRDefault="00104E9D" w:rsidP="008A5C38">
      <w:pPr>
        <w:pStyle w:val="Cuadrculamedia1-nfasis21"/>
        <w:tabs>
          <w:tab w:val="left" w:pos="1140"/>
        </w:tabs>
        <w:ind w:left="0"/>
        <w:jc w:val="both"/>
        <w:rPr>
          <w:b/>
          <w:sz w:val="20"/>
          <w:szCs w:val="20"/>
          <w:lang w:val="es-ES_tradnl"/>
        </w:rPr>
      </w:pPr>
    </w:p>
    <w:p w:rsidR="00D71792" w:rsidRPr="00F97607" w:rsidRDefault="00F97607" w:rsidP="008A5C38">
      <w:pPr>
        <w:pStyle w:val="Cuadrculamedia1-nfasis21"/>
        <w:ind w:left="0"/>
        <w:jc w:val="both"/>
        <w:rPr>
          <w:b/>
          <w:sz w:val="22"/>
          <w:szCs w:val="22"/>
          <w:lang w:val="es-ES_tradnl"/>
        </w:rPr>
      </w:pPr>
      <w:r w:rsidRPr="00A815ED">
        <w:rPr>
          <w:b/>
          <w:sz w:val="20"/>
          <w:szCs w:val="20"/>
          <w:lang w:val="es-ES_tradnl"/>
        </w:rPr>
        <w:t xml:space="preserve">           </w:t>
      </w:r>
      <w:r w:rsidR="00D71792" w:rsidRPr="00147763">
        <w:rPr>
          <w:b/>
          <w:sz w:val="20"/>
          <w:szCs w:val="20"/>
          <w:lang w:val="es-ES_tradnl"/>
        </w:rPr>
        <w:t xml:space="preserve">Tabla </w:t>
      </w:r>
      <w:r w:rsidRPr="00147763">
        <w:rPr>
          <w:b/>
          <w:sz w:val="20"/>
          <w:szCs w:val="20"/>
          <w:lang w:val="es-ES_tradnl"/>
        </w:rPr>
        <w:t>4</w:t>
      </w:r>
      <w:r w:rsidR="00D71792" w:rsidRPr="00147763">
        <w:rPr>
          <w:b/>
          <w:sz w:val="20"/>
          <w:szCs w:val="20"/>
          <w:lang w:val="es-ES_tradnl"/>
        </w:rPr>
        <w:t xml:space="preserve">. </w:t>
      </w:r>
      <w:r w:rsidR="00D71792" w:rsidRPr="00147763">
        <w:rPr>
          <w:sz w:val="20"/>
          <w:szCs w:val="20"/>
          <w:lang w:val="es-ES_tradnl"/>
        </w:rPr>
        <w:t>Pesos obtenidos en las muestras y rendimiento</w:t>
      </w:r>
      <w:r w:rsidR="008E5450">
        <w:rPr>
          <w:sz w:val="20"/>
          <w:szCs w:val="20"/>
          <w:lang w:val="es-ES_tradnl"/>
        </w:rPr>
        <w:t xml:space="preserve"> de </w:t>
      </w:r>
      <w:proofErr w:type="spellStart"/>
      <w:r w:rsidR="008E5450">
        <w:rPr>
          <w:sz w:val="20"/>
          <w:szCs w:val="20"/>
          <w:lang w:val="es-ES_tradnl"/>
        </w:rPr>
        <w:t>sapogeninas</w:t>
      </w:r>
      <w:proofErr w:type="spellEnd"/>
      <w:r w:rsidR="00A9664C">
        <w:rPr>
          <w:sz w:val="20"/>
          <w:szCs w:val="20"/>
          <w:lang w:val="es-ES_tradnl"/>
        </w:rPr>
        <w:t>.</w:t>
      </w:r>
    </w:p>
    <w:tbl>
      <w:tblPr>
        <w:tblW w:w="814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2039"/>
        <w:gridCol w:w="1985"/>
        <w:gridCol w:w="2126"/>
      </w:tblGrid>
      <w:tr w:rsidR="00D71792" w:rsidTr="004C0D4A">
        <w:tc>
          <w:tcPr>
            <w:tcW w:w="1998"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b/>
                <w:sz w:val="20"/>
                <w:szCs w:val="20"/>
                <w:lang w:val="es-ES_tradnl"/>
              </w:rPr>
            </w:pPr>
            <w:r w:rsidRPr="004C0D4A">
              <w:rPr>
                <w:rFonts w:ascii="Arial" w:hAnsi="Arial" w:cs="Arial"/>
                <w:b/>
                <w:sz w:val="20"/>
                <w:szCs w:val="20"/>
                <w:lang w:val="es-ES_tradnl"/>
              </w:rPr>
              <w:t>Muestra</w:t>
            </w:r>
          </w:p>
        </w:tc>
        <w:tc>
          <w:tcPr>
            <w:tcW w:w="2039"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b/>
                <w:sz w:val="20"/>
                <w:szCs w:val="20"/>
                <w:lang w:val="es-ES_tradnl"/>
              </w:rPr>
            </w:pPr>
            <w:r w:rsidRPr="004C0D4A">
              <w:rPr>
                <w:rFonts w:ascii="Arial" w:hAnsi="Arial" w:cs="Arial"/>
                <w:b/>
                <w:sz w:val="20"/>
                <w:szCs w:val="20"/>
                <w:lang w:val="es-ES_tradnl"/>
              </w:rPr>
              <w:t>Material seco (g)</w:t>
            </w:r>
          </w:p>
        </w:tc>
        <w:tc>
          <w:tcPr>
            <w:tcW w:w="1985"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b/>
                <w:sz w:val="20"/>
                <w:szCs w:val="20"/>
                <w:lang w:val="es-ES_tradnl"/>
              </w:rPr>
            </w:pPr>
            <w:r w:rsidRPr="004C0D4A">
              <w:rPr>
                <w:rFonts w:ascii="Arial" w:hAnsi="Arial" w:cs="Arial"/>
                <w:b/>
                <w:sz w:val="20"/>
                <w:szCs w:val="20"/>
                <w:lang w:val="es-ES_tradnl"/>
              </w:rPr>
              <w:t>Extracto seco (g)</w:t>
            </w:r>
          </w:p>
        </w:tc>
        <w:tc>
          <w:tcPr>
            <w:tcW w:w="2126"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b/>
                <w:sz w:val="20"/>
                <w:szCs w:val="20"/>
                <w:lang w:val="es-ES_tradnl"/>
              </w:rPr>
            </w:pPr>
            <w:r w:rsidRPr="004C0D4A">
              <w:rPr>
                <w:rFonts w:ascii="Arial" w:hAnsi="Arial" w:cs="Arial"/>
                <w:b/>
                <w:sz w:val="20"/>
                <w:szCs w:val="20"/>
                <w:lang w:val="es-ES_tradnl"/>
              </w:rPr>
              <w:t>Rendimiento (%)</w:t>
            </w:r>
          </w:p>
        </w:tc>
      </w:tr>
      <w:tr w:rsidR="00D71792" w:rsidTr="004C0D4A">
        <w:tc>
          <w:tcPr>
            <w:tcW w:w="1998"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b/>
                <w:sz w:val="20"/>
                <w:szCs w:val="20"/>
                <w:lang w:val="es-ES_tradnl"/>
              </w:rPr>
              <w:t>M1</w:t>
            </w:r>
            <w:r w:rsidRPr="004C0D4A">
              <w:rPr>
                <w:rFonts w:ascii="Arial" w:hAnsi="Arial" w:cs="Arial"/>
                <w:sz w:val="20"/>
                <w:szCs w:val="20"/>
                <w:lang w:val="es-ES_tradnl"/>
              </w:rPr>
              <w:t xml:space="preserve"> (</w:t>
            </w:r>
            <w:r w:rsidRPr="004C0D4A">
              <w:rPr>
                <w:rFonts w:ascii="Arial" w:hAnsi="Arial" w:cs="Arial"/>
                <w:i/>
                <w:sz w:val="20"/>
                <w:szCs w:val="20"/>
                <w:lang w:val="es-ES_tradnl"/>
              </w:rPr>
              <w:t>Dl</w:t>
            </w:r>
            <w:r w:rsidRPr="004C0D4A">
              <w:rPr>
                <w:rFonts w:ascii="Arial" w:hAnsi="Arial" w:cs="Arial"/>
                <w:sz w:val="20"/>
                <w:szCs w:val="20"/>
                <w:lang w:val="es-ES_tradnl"/>
              </w:rPr>
              <w:t xml:space="preserve"> I + </w:t>
            </w:r>
            <w:r w:rsidRPr="004C0D4A">
              <w:rPr>
                <w:rFonts w:ascii="Arial" w:hAnsi="Arial" w:cs="Arial"/>
                <w:i/>
                <w:sz w:val="20"/>
                <w:szCs w:val="20"/>
                <w:lang w:val="es-ES_tradnl"/>
              </w:rPr>
              <w:t>Dl</w:t>
            </w:r>
            <w:r w:rsidRPr="004C0D4A">
              <w:rPr>
                <w:rFonts w:ascii="Arial" w:hAnsi="Arial" w:cs="Arial"/>
                <w:sz w:val="20"/>
                <w:szCs w:val="20"/>
                <w:lang w:val="es-ES_tradnl"/>
              </w:rPr>
              <w:t xml:space="preserve"> II)</w:t>
            </w:r>
          </w:p>
        </w:tc>
        <w:tc>
          <w:tcPr>
            <w:tcW w:w="2039"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413,68</w:t>
            </w:r>
          </w:p>
        </w:tc>
        <w:tc>
          <w:tcPr>
            <w:tcW w:w="1985"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72,48</w:t>
            </w:r>
          </w:p>
        </w:tc>
        <w:tc>
          <w:tcPr>
            <w:tcW w:w="2126"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17</w:t>
            </w:r>
          </w:p>
        </w:tc>
      </w:tr>
      <w:tr w:rsidR="00D71792" w:rsidTr="004C0D4A">
        <w:tc>
          <w:tcPr>
            <w:tcW w:w="1998"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b/>
                <w:sz w:val="20"/>
                <w:szCs w:val="20"/>
                <w:lang w:val="es-ES_tradnl"/>
              </w:rPr>
              <w:t>M2</w:t>
            </w:r>
            <w:r w:rsidRPr="004C0D4A">
              <w:rPr>
                <w:rFonts w:ascii="Arial" w:hAnsi="Arial" w:cs="Arial"/>
                <w:sz w:val="20"/>
                <w:szCs w:val="20"/>
                <w:lang w:val="es-ES_tradnl"/>
              </w:rPr>
              <w:t xml:space="preserve"> (</w:t>
            </w:r>
            <w:r w:rsidRPr="004C0D4A">
              <w:rPr>
                <w:rFonts w:ascii="Arial" w:hAnsi="Arial" w:cs="Arial"/>
                <w:i/>
                <w:sz w:val="20"/>
                <w:szCs w:val="20"/>
                <w:lang w:val="es-ES_tradnl"/>
              </w:rPr>
              <w:t xml:space="preserve">Dl </w:t>
            </w:r>
            <w:r w:rsidRPr="004C0D4A">
              <w:rPr>
                <w:rFonts w:ascii="Arial" w:hAnsi="Arial" w:cs="Arial"/>
                <w:sz w:val="20"/>
                <w:szCs w:val="20"/>
                <w:lang w:val="es-ES_tradnl"/>
              </w:rPr>
              <w:t>III)</w:t>
            </w:r>
          </w:p>
        </w:tc>
        <w:tc>
          <w:tcPr>
            <w:tcW w:w="2039"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487,3</w:t>
            </w:r>
          </w:p>
        </w:tc>
        <w:tc>
          <w:tcPr>
            <w:tcW w:w="1985"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24,101</w:t>
            </w:r>
          </w:p>
        </w:tc>
        <w:tc>
          <w:tcPr>
            <w:tcW w:w="2126"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5</w:t>
            </w:r>
          </w:p>
        </w:tc>
      </w:tr>
      <w:tr w:rsidR="00D71792" w:rsidTr="004C0D4A">
        <w:tc>
          <w:tcPr>
            <w:tcW w:w="1998"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b/>
                <w:sz w:val="20"/>
                <w:szCs w:val="20"/>
                <w:lang w:val="es-ES_tradnl"/>
              </w:rPr>
              <w:t>M3</w:t>
            </w:r>
            <w:r w:rsidRPr="004C0D4A">
              <w:rPr>
                <w:rFonts w:ascii="Arial" w:hAnsi="Arial" w:cs="Arial"/>
                <w:sz w:val="20"/>
                <w:szCs w:val="20"/>
                <w:lang w:val="es-ES_tradnl"/>
              </w:rPr>
              <w:t xml:space="preserve"> (</w:t>
            </w:r>
            <w:proofErr w:type="spellStart"/>
            <w:r w:rsidRPr="004C0D4A">
              <w:rPr>
                <w:rFonts w:ascii="Arial" w:hAnsi="Arial" w:cs="Arial"/>
                <w:i/>
                <w:sz w:val="20"/>
                <w:szCs w:val="20"/>
                <w:lang w:val="es-ES_tradnl"/>
              </w:rPr>
              <w:t>Dc</w:t>
            </w:r>
            <w:proofErr w:type="spellEnd"/>
            <w:r w:rsidRPr="004C0D4A">
              <w:rPr>
                <w:rFonts w:ascii="Arial" w:hAnsi="Arial" w:cs="Arial"/>
                <w:sz w:val="20"/>
                <w:szCs w:val="20"/>
                <w:lang w:val="es-ES_tradnl"/>
              </w:rPr>
              <w:t xml:space="preserve"> I)</w:t>
            </w:r>
          </w:p>
        </w:tc>
        <w:tc>
          <w:tcPr>
            <w:tcW w:w="2039"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567,9</w:t>
            </w:r>
          </w:p>
        </w:tc>
        <w:tc>
          <w:tcPr>
            <w:tcW w:w="1985"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120,98</w:t>
            </w:r>
          </w:p>
        </w:tc>
        <w:tc>
          <w:tcPr>
            <w:tcW w:w="2126"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21</w:t>
            </w:r>
          </w:p>
        </w:tc>
      </w:tr>
      <w:tr w:rsidR="00D71792" w:rsidTr="004C0D4A">
        <w:tc>
          <w:tcPr>
            <w:tcW w:w="1998"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b/>
                <w:sz w:val="20"/>
                <w:szCs w:val="20"/>
                <w:lang w:val="es-ES_tradnl"/>
              </w:rPr>
              <w:t xml:space="preserve">M4 </w:t>
            </w:r>
            <w:r w:rsidRPr="004C0D4A">
              <w:rPr>
                <w:rFonts w:ascii="Arial" w:hAnsi="Arial" w:cs="Arial"/>
                <w:sz w:val="20"/>
                <w:szCs w:val="20"/>
                <w:lang w:val="es-ES_tradnl"/>
              </w:rPr>
              <w:t>(</w:t>
            </w:r>
            <w:proofErr w:type="spellStart"/>
            <w:r w:rsidRPr="004C0D4A">
              <w:rPr>
                <w:rFonts w:ascii="Arial" w:hAnsi="Arial" w:cs="Arial"/>
                <w:i/>
                <w:sz w:val="20"/>
                <w:szCs w:val="20"/>
                <w:lang w:val="es-ES_tradnl"/>
              </w:rPr>
              <w:t>Dc</w:t>
            </w:r>
            <w:proofErr w:type="spellEnd"/>
            <w:r w:rsidRPr="004C0D4A">
              <w:rPr>
                <w:rFonts w:ascii="Arial" w:hAnsi="Arial" w:cs="Arial"/>
                <w:sz w:val="20"/>
                <w:szCs w:val="20"/>
                <w:lang w:val="es-ES_tradnl"/>
              </w:rPr>
              <w:t xml:space="preserve"> II)</w:t>
            </w:r>
          </w:p>
        </w:tc>
        <w:tc>
          <w:tcPr>
            <w:tcW w:w="2039"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616,5</w:t>
            </w:r>
          </w:p>
        </w:tc>
        <w:tc>
          <w:tcPr>
            <w:tcW w:w="1985"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330,46</w:t>
            </w:r>
          </w:p>
        </w:tc>
        <w:tc>
          <w:tcPr>
            <w:tcW w:w="2126"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54</w:t>
            </w:r>
          </w:p>
        </w:tc>
      </w:tr>
      <w:tr w:rsidR="00D71792" w:rsidTr="004C0D4A">
        <w:tc>
          <w:tcPr>
            <w:tcW w:w="1998"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b/>
                <w:sz w:val="20"/>
                <w:szCs w:val="20"/>
                <w:lang w:val="es-ES_tradnl"/>
              </w:rPr>
              <w:t>M5</w:t>
            </w:r>
            <w:r w:rsidRPr="004C0D4A">
              <w:rPr>
                <w:rFonts w:ascii="Arial" w:hAnsi="Arial" w:cs="Arial"/>
                <w:sz w:val="20"/>
                <w:szCs w:val="20"/>
                <w:lang w:val="es-ES_tradnl"/>
              </w:rPr>
              <w:t xml:space="preserve"> (</w:t>
            </w:r>
            <w:proofErr w:type="spellStart"/>
            <w:r w:rsidRPr="004C0D4A">
              <w:rPr>
                <w:rFonts w:ascii="Arial" w:hAnsi="Arial" w:cs="Arial"/>
                <w:i/>
                <w:sz w:val="20"/>
                <w:szCs w:val="20"/>
                <w:lang w:val="es-ES_tradnl"/>
              </w:rPr>
              <w:t>Dp</w:t>
            </w:r>
            <w:proofErr w:type="spellEnd"/>
            <w:r w:rsidRPr="004C0D4A">
              <w:rPr>
                <w:rFonts w:ascii="Arial" w:hAnsi="Arial" w:cs="Arial"/>
                <w:sz w:val="20"/>
                <w:szCs w:val="20"/>
                <w:lang w:val="es-ES_tradnl"/>
              </w:rPr>
              <w:t>)</w:t>
            </w:r>
          </w:p>
        </w:tc>
        <w:tc>
          <w:tcPr>
            <w:tcW w:w="2039"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265</w:t>
            </w:r>
          </w:p>
        </w:tc>
        <w:tc>
          <w:tcPr>
            <w:tcW w:w="1985"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49,66</w:t>
            </w:r>
          </w:p>
        </w:tc>
        <w:tc>
          <w:tcPr>
            <w:tcW w:w="2126" w:type="dxa"/>
            <w:shd w:val="clear" w:color="auto" w:fill="auto"/>
            <w:vAlign w:val="center"/>
          </w:tcPr>
          <w:p w:rsidR="00D71792" w:rsidRPr="004C0D4A" w:rsidRDefault="00D71792" w:rsidP="008A5C38">
            <w:pPr>
              <w:pStyle w:val="Cuadrculamedia1-nfasis21"/>
              <w:tabs>
                <w:tab w:val="left" w:pos="183"/>
              </w:tabs>
              <w:ind w:left="0"/>
              <w:jc w:val="center"/>
              <w:rPr>
                <w:rFonts w:ascii="Arial" w:hAnsi="Arial" w:cs="Arial"/>
                <w:sz w:val="20"/>
                <w:szCs w:val="20"/>
                <w:lang w:val="es-ES_tradnl"/>
              </w:rPr>
            </w:pPr>
            <w:r w:rsidRPr="004C0D4A">
              <w:rPr>
                <w:rFonts w:ascii="Arial" w:hAnsi="Arial" w:cs="Arial"/>
                <w:sz w:val="20"/>
                <w:szCs w:val="20"/>
                <w:lang w:val="es-ES_tradnl"/>
              </w:rPr>
              <w:t>18</w:t>
            </w:r>
          </w:p>
        </w:tc>
      </w:tr>
    </w:tbl>
    <w:p w:rsidR="003E7713" w:rsidRDefault="003E7713" w:rsidP="008A5C38">
      <w:pPr>
        <w:spacing w:line="276" w:lineRule="auto"/>
        <w:jc w:val="both"/>
        <w:rPr>
          <w:lang w:val="es-ES_tradnl"/>
        </w:rPr>
      </w:pPr>
    </w:p>
    <w:p w:rsidR="00104E9D" w:rsidRPr="003C5713" w:rsidRDefault="00104E9D" w:rsidP="00104E9D">
      <w:pPr>
        <w:jc w:val="both"/>
      </w:pPr>
      <w:r>
        <w:rPr>
          <w:b/>
        </w:rPr>
        <w:t>Figura 4</w:t>
      </w:r>
      <w:r w:rsidR="00A9664C" w:rsidRPr="00A9664C">
        <w:t>.</w:t>
      </w:r>
      <w:r w:rsidRPr="00A9664C">
        <w:t xml:space="preserve">  Extracción de metabolitos secundarios</w:t>
      </w:r>
      <w:r w:rsidR="00A9664C" w:rsidRPr="00A9664C">
        <w:t>.</w:t>
      </w:r>
      <w:r>
        <w:rPr>
          <w:b/>
        </w:rPr>
        <w:t xml:space="preserve"> a. </w:t>
      </w:r>
      <w:r w:rsidRPr="00AE16A6">
        <w:t>Tubérculos</w:t>
      </w:r>
      <w:r>
        <w:t xml:space="preserve"> de ñame </w:t>
      </w:r>
      <w:r w:rsidRPr="003C5713">
        <w:rPr>
          <w:b/>
        </w:rPr>
        <w:t xml:space="preserve"> </w:t>
      </w:r>
      <w:r w:rsidRPr="00AE16A6">
        <w:t>molidos y empacados</w:t>
      </w:r>
      <w:r>
        <w:rPr>
          <w:b/>
        </w:rPr>
        <w:t xml:space="preserve">, </w:t>
      </w:r>
      <w:r w:rsidRPr="003C5713">
        <w:rPr>
          <w:b/>
        </w:rPr>
        <w:t xml:space="preserve">b. </w:t>
      </w:r>
      <w:r w:rsidRPr="00AE16A6">
        <w:t>Montaje en percoladores</w:t>
      </w:r>
      <w:r>
        <w:t>,</w:t>
      </w:r>
      <w:r>
        <w:rPr>
          <w:b/>
        </w:rPr>
        <w:t xml:space="preserve"> c,</w:t>
      </w:r>
      <w:r w:rsidRPr="003C5713">
        <w:t xml:space="preserve"> </w:t>
      </w:r>
      <w:r w:rsidRPr="003C5713">
        <w:rPr>
          <w:b/>
        </w:rPr>
        <w:t xml:space="preserve">d.  </w:t>
      </w:r>
      <w:r>
        <w:t xml:space="preserve">Extracción de solvente </w:t>
      </w:r>
      <w:proofErr w:type="spellStart"/>
      <w:r>
        <w:t>metanólico</w:t>
      </w:r>
      <w:proofErr w:type="spellEnd"/>
      <w:r>
        <w:t xml:space="preserve"> en </w:t>
      </w:r>
      <w:proofErr w:type="spellStart"/>
      <w:r>
        <w:t>rotavaporador</w:t>
      </w:r>
      <w:proofErr w:type="spellEnd"/>
      <w:r w:rsidRPr="003C5713">
        <w:rPr>
          <w:b/>
        </w:rPr>
        <w:t xml:space="preserve"> e</w:t>
      </w:r>
      <w:r>
        <w:rPr>
          <w:b/>
        </w:rPr>
        <w:t xml:space="preserve">. </w:t>
      </w:r>
      <w:r w:rsidRPr="00AE16A6">
        <w:t>Revelado de la placa</w:t>
      </w:r>
      <w:r>
        <w:t xml:space="preserve"> con reactivo de </w:t>
      </w:r>
      <w:proofErr w:type="spellStart"/>
      <w:r>
        <w:t>Godin</w:t>
      </w:r>
      <w:proofErr w:type="spellEnd"/>
      <w:r>
        <w:rPr>
          <w:b/>
        </w:rPr>
        <w:t xml:space="preserve"> </w:t>
      </w:r>
      <w:r w:rsidRPr="003C5713">
        <w:rPr>
          <w:b/>
        </w:rPr>
        <w:t xml:space="preserve"> f. </w:t>
      </w:r>
      <w:r w:rsidRPr="003C5713">
        <w:t xml:space="preserve"> </w:t>
      </w:r>
      <w:r>
        <w:t>Revelado de las bandas con ultravioleta.</w:t>
      </w:r>
    </w:p>
    <w:p w:rsidR="003B7206" w:rsidRDefault="003B7206" w:rsidP="008A5C38">
      <w:pPr>
        <w:jc w:val="both"/>
        <w:rPr>
          <w:lang w:val="es-ES_tradnl"/>
        </w:rPr>
      </w:pPr>
    </w:p>
    <w:p w:rsidR="00104E9D" w:rsidRDefault="00104E9D" w:rsidP="008A5C38">
      <w:pPr>
        <w:jc w:val="both"/>
        <w:rPr>
          <w:lang w:val="es-ES_tradnl"/>
        </w:rPr>
      </w:pPr>
      <w:r>
        <w:rPr>
          <w:noProof/>
          <w:lang w:val="es-CO" w:eastAsia="es-CO"/>
        </w:rPr>
        <w:lastRenderedPageBreak/>
        <w:drawing>
          <wp:inline distT="0" distB="0" distL="0" distR="0">
            <wp:extent cx="5400675" cy="3619500"/>
            <wp:effectExtent l="19050" t="0" r="9525" b="0"/>
            <wp:docPr id="7" name="6 Imagen" descr="figur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3.jpg"/>
                    <pic:cNvPicPr/>
                  </pic:nvPicPr>
                  <pic:blipFill>
                    <a:blip r:embed="rId12"/>
                    <a:stretch>
                      <a:fillRect/>
                    </a:stretch>
                  </pic:blipFill>
                  <pic:spPr>
                    <a:xfrm>
                      <a:off x="0" y="0"/>
                      <a:ext cx="5400675" cy="3619500"/>
                    </a:xfrm>
                    <a:prstGeom prst="rect">
                      <a:avLst/>
                    </a:prstGeom>
                  </pic:spPr>
                </pic:pic>
              </a:graphicData>
            </a:graphic>
          </wp:inline>
        </w:drawing>
      </w:r>
    </w:p>
    <w:p w:rsidR="00104E9D" w:rsidRDefault="00104E9D" w:rsidP="008A5C38">
      <w:pPr>
        <w:jc w:val="both"/>
        <w:rPr>
          <w:rFonts w:ascii="Arial" w:hAnsi="Arial" w:cs="Arial"/>
          <w:sz w:val="22"/>
          <w:szCs w:val="22"/>
          <w:lang w:val="es-ES_tradnl"/>
        </w:rPr>
      </w:pPr>
    </w:p>
    <w:p w:rsidR="003B7206" w:rsidRDefault="003F313E" w:rsidP="008A5C38">
      <w:pPr>
        <w:jc w:val="both"/>
        <w:rPr>
          <w:rFonts w:ascii="Arial" w:hAnsi="Arial" w:cs="Arial"/>
          <w:sz w:val="22"/>
          <w:szCs w:val="22"/>
          <w:lang w:val="es-ES_tradnl"/>
        </w:rPr>
      </w:pPr>
      <w:r w:rsidRPr="009632C1">
        <w:rPr>
          <w:rFonts w:ascii="Arial" w:hAnsi="Arial" w:cs="Arial"/>
          <w:sz w:val="22"/>
          <w:szCs w:val="22"/>
          <w:lang w:val="es-ES_tradnl"/>
        </w:rPr>
        <w:t xml:space="preserve">Las </w:t>
      </w:r>
      <w:r>
        <w:rPr>
          <w:rFonts w:ascii="Arial" w:hAnsi="Arial" w:cs="Arial"/>
          <w:sz w:val="22"/>
          <w:szCs w:val="22"/>
          <w:lang w:val="es-ES_tradnl"/>
        </w:rPr>
        <w:t xml:space="preserve">diferentes placas </w:t>
      </w:r>
      <w:proofErr w:type="spellStart"/>
      <w:r>
        <w:rPr>
          <w:rFonts w:ascii="Arial" w:hAnsi="Arial" w:cs="Arial"/>
          <w:sz w:val="22"/>
          <w:szCs w:val="22"/>
          <w:lang w:val="es-ES_tradnl"/>
        </w:rPr>
        <w:t>cromatográficas</w:t>
      </w:r>
      <w:proofErr w:type="spellEnd"/>
      <w:r>
        <w:rPr>
          <w:rFonts w:ascii="Arial" w:hAnsi="Arial" w:cs="Arial"/>
          <w:sz w:val="22"/>
          <w:szCs w:val="22"/>
          <w:lang w:val="es-ES_tradnl"/>
        </w:rPr>
        <w:t xml:space="preserve"> permitieron determinar que hay un grupo de compuestos orgánicos de alta polaridad presentes en los extractos </w:t>
      </w:r>
      <w:r w:rsidRPr="003F313E">
        <w:rPr>
          <w:rFonts w:ascii="Arial" w:hAnsi="Arial" w:cs="Arial"/>
          <w:i/>
          <w:sz w:val="22"/>
          <w:szCs w:val="22"/>
          <w:lang w:val="es-ES_tradnl"/>
        </w:rPr>
        <w:t xml:space="preserve">de D. </w:t>
      </w:r>
      <w:proofErr w:type="spellStart"/>
      <w:r w:rsidRPr="003F313E">
        <w:rPr>
          <w:rFonts w:ascii="Arial" w:hAnsi="Arial" w:cs="Arial"/>
          <w:i/>
          <w:sz w:val="22"/>
          <w:szCs w:val="22"/>
          <w:lang w:val="es-ES_tradnl"/>
        </w:rPr>
        <w:t>coriacea</w:t>
      </w:r>
      <w:proofErr w:type="spellEnd"/>
      <w:r w:rsidRPr="003F313E">
        <w:rPr>
          <w:rFonts w:ascii="Arial" w:hAnsi="Arial" w:cs="Arial"/>
          <w:i/>
          <w:sz w:val="22"/>
          <w:szCs w:val="22"/>
          <w:lang w:val="es-ES_tradnl"/>
        </w:rPr>
        <w:t xml:space="preserve">, D. </w:t>
      </w:r>
      <w:proofErr w:type="spellStart"/>
      <w:r w:rsidRPr="003F313E">
        <w:rPr>
          <w:rFonts w:ascii="Arial" w:hAnsi="Arial" w:cs="Arial"/>
          <w:i/>
          <w:sz w:val="22"/>
          <w:szCs w:val="22"/>
          <w:lang w:val="es-ES_tradnl"/>
        </w:rPr>
        <w:t>lehmannii</w:t>
      </w:r>
      <w:proofErr w:type="spellEnd"/>
      <w:r w:rsidRPr="003F313E">
        <w:rPr>
          <w:rFonts w:ascii="Arial" w:hAnsi="Arial" w:cs="Arial"/>
          <w:i/>
          <w:sz w:val="22"/>
          <w:szCs w:val="22"/>
          <w:lang w:val="es-ES_tradnl"/>
        </w:rPr>
        <w:t xml:space="preserve"> y D. </w:t>
      </w:r>
      <w:proofErr w:type="spellStart"/>
      <w:r w:rsidRPr="003F313E">
        <w:rPr>
          <w:rFonts w:ascii="Arial" w:hAnsi="Arial" w:cs="Arial"/>
          <w:i/>
          <w:sz w:val="22"/>
          <w:szCs w:val="22"/>
          <w:lang w:val="es-ES_tradnl"/>
        </w:rPr>
        <w:t>meridensis</w:t>
      </w:r>
      <w:proofErr w:type="spellEnd"/>
      <w:r>
        <w:rPr>
          <w:rFonts w:ascii="Arial" w:hAnsi="Arial" w:cs="Arial"/>
          <w:sz w:val="22"/>
          <w:szCs w:val="22"/>
          <w:lang w:val="es-ES_tradnl"/>
        </w:rPr>
        <w:t xml:space="preserve">, y permitieron corroborar que </w:t>
      </w:r>
      <w:r w:rsidR="00497D7B">
        <w:rPr>
          <w:rFonts w:ascii="Arial" w:hAnsi="Arial" w:cs="Arial"/>
          <w:sz w:val="22"/>
          <w:szCs w:val="22"/>
          <w:lang w:val="es-ES_tradnl"/>
        </w:rPr>
        <w:t xml:space="preserve">en </w:t>
      </w:r>
      <w:r>
        <w:rPr>
          <w:rFonts w:ascii="Arial" w:hAnsi="Arial" w:cs="Arial"/>
          <w:sz w:val="22"/>
          <w:szCs w:val="22"/>
          <w:lang w:val="es-ES_tradnl"/>
        </w:rPr>
        <w:t xml:space="preserve">todas las especies </w:t>
      </w:r>
      <w:r w:rsidR="00497D7B">
        <w:rPr>
          <w:rFonts w:ascii="Arial" w:hAnsi="Arial" w:cs="Arial"/>
          <w:sz w:val="22"/>
          <w:szCs w:val="22"/>
          <w:lang w:val="es-ES_tradnl"/>
        </w:rPr>
        <w:t>evaluadas hay presencia de</w:t>
      </w:r>
      <w:r>
        <w:rPr>
          <w:rFonts w:ascii="Arial" w:hAnsi="Arial" w:cs="Arial"/>
          <w:sz w:val="22"/>
          <w:szCs w:val="22"/>
          <w:lang w:val="es-ES_tradnl"/>
        </w:rPr>
        <w:t xml:space="preserve"> </w:t>
      </w:r>
      <w:proofErr w:type="spellStart"/>
      <w:r>
        <w:rPr>
          <w:rFonts w:ascii="Arial" w:hAnsi="Arial" w:cs="Arial"/>
          <w:sz w:val="22"/>
          <w:szCs w:val="22"/>
          <w:lang w:val="es-ES_tradnl"/>
        </w:rPr>
        <w:t>sapo</w:t>
      </w:r>
      <w:r w:rsidR="0034722C">
        <w:rPr>
          <w:rFonts w:ascii="Arial" w:hAnsi="Arial" w:cs="Arial"/>
          <w:sz w:val="22"/>
          <w:szCs w:val="22"/>
          <w:lang w:val="es-ES_tradnl"/>
        </w:rPr>
        <w:t>ge</w:t>
      </w:r>
      <w:r>
        <w:rPr>
          <w:rFonts w:ascii="Arial" w:hAnsi="Arial" w:cs="Arial"/>
          <w:sz w:val="22"/>
          <w:szCs w:val="22"/>
          <w:lang w:val="es-ES_tradnl"/>
        </w:rPr>
        <w:t>ninas</w:t>
      </w:r>
      <w:proofErr w:type="spellEnd"/>
      <w:r w:rsidRPr="009632C1">
        <w:rPr>
          <w:rFonts w:ascii="Arial" w:hAnsi="Arial" w:cs="Arial"/>
          <w:sz w:val="22"/>
          <w:szCs w:val="22"/>
          <w:lang w:val="es-ES_tradnl"/>
        </w:rPr>
        <w:t xml:space="preserve">, </w:t>
      </w:r>
      <w:r w:rsidR="00497D7B">
        <w:rPr>
          <w:rFonts w:ascii="Arial" w:hAnsi="Arial" w:cs="Arial"/>
          <w:sz w:val="22"/>
          <w:szCs w:val="22"/>
          <w:lang w:val="es-ES_tradnl"/>
        </w:rPr>
        <w:t xml:space="preserve">debido a </w:t>
      </w:r>
      <w:r w:rsidRPr="009632C1">
        <w:rPr>
          <w:rFonts w:ascii="Arial" w:hAnsi="Arial" w:cs="Arial"/>
          <w:sz w:val="22"/>
          <w:szCs w:val="22"/>
          <w:lang w:val="es-ES_tradnl"/>
        </w:rPr>
        <w:t>la formación de espuma</w:t>
      </w:r>
      <w:r>
        <w:rPr>
          <w:rFonts w:ascii="Arial" w:hAnsi="Arial" w:cs="Arial"/>
          <w:sz w:val="22"/>
          <w:szCs w:val="22"/>
          <w:lang w:val="es-ES_tradnl"/>
        </w:rPr>
        <w:t xml:space="preserve"> </w:t>
      </w:r>
      <w:r w:rsidR="00497D7B">
        <w:rPr>
          <w:rFonts w:ascii="Arial" w:hAnsi="Arial" w:cs="Arial"/>
          <w:sz w:val="22"/>
          <w:szCs w:val="22"/>
          <w:lang w:val="es-ES_tradnl"/>
        </w:rPr>
        <w:t>como indicador cualitativo.</w:t>
      </w:r>
      <w:r>
        <w:rPr>
          <w:rFonts w:ascii="Arial" w:hAnsi="Arial" w:cs="Arial"/>
          <w:sz w:val="22"/>
          <w:szCs w:val="22"/>
          <w:lang w:val="es-ES_tradnl"/>
        </w:rPr>
        <w:t xml:space="preserve"> </w:t>
      </w:r>
      <w:r w:rsidR="00497D7B" w:rsidRPr="009F4019">
        <w:rPr>
          <w:rFonts w:ascii="Arial" w:hAnsi="Arial" w:cs="Arial"/>
          <w:sz w:val="22"/>
          <w:szCs w:val="22"/>
          <w:lang w:val="es-ES_tradnl"/>
        </w:rPr>
        <w:t>L</w:t>
      </w:r>
      <w:r w:rsidRPr="009F4019">
        <w:rPr>
          <w:rFonts w:ascii="Arial" w:hAnsi="Arial" w:cs="Arial"/>
          <w:sz w:val="22"/>
          <w:szCs w:val="22"/>
          <w:lang w:val="es-ES_tradnl"/>
        </w:rPr>
        <w:t xml:space="preserve">a cromatografía en capa delgada mostró compuestos tipo </w:t>
      </w:r>
      <w:proofErr w:type="spellStart"/>
      <w:r w:rsidR="00497D7B" w:rsidRPr="009F4019">
        <w:rPr>
          <w:rFonts w:ascii="Arial" w:hAnsi="Arial" w:cs="Arial"/>
          <w:sz w:val="22"/>
          <w:szCs w:val="22"/>
          <w:lang w:val="es-ES_tradnl"/>
        </w:rPr>
        <w:t>sapo</w:t>
      </w:r>
      <w:r w:rsidR="0034722C" w:rsidRPr="009F4019">
        <w:rPr>
          <w:rFonts w:ascii="Arial" w:hAnsi="Arial" w:cs="Arial"/>
          <w:sz w:val="22"/>
          <w:szCs w:val="22"/>
          <w:lang w:val="es-ES_tradnl"/>
        </w:rPr>
        <w:t>ge</w:t>
      </w:r>
      <w:r w:rsidR="00497D7B" w:rsidRPr="009F4019">
        <w:rPr>
          <w:rFonts w:ascii="Arial" w:hAnsi="Arial" w:cs="Arial"/>
          <w:sz w:val="22"/>
          <w:szCs w:val="22"/>
          <w:lang w:val="es-ES_tradnl"/>
        </w:rPr>
        <w:t>ninas</w:t>
      </w:r>
      <w:proofErr w:type="spellEnd"/>
      <w:r w:rsidR="00497D7B" w:rsidRPr="009F4019">
        <w:rPr>
          <w:rFonts w:ascii="Arial" w:hAnsi="Arial" w:cs="Arial"/>
          <w:sz w:val="22"/>
          <w:szCs w:val="22"/>
          <w:lang w:val="es-ES_tradnl"/>
        </w:rPr>
        <w:t xml:space="preserve"> más polares</w:t>
      </w:r>
      <w:r w:rsidRPr="009F4019">
        <w:rPr>
          <w:rFonts w:ascii="Arial" w:hAnsi="Arial" w:cs="Arial"/>
          <w:sz w:val="22"/>
          <w:szCs w:val="22"/>
          <w:lang w:val="es-ES_tradnl"/>
        </w:rPr>
        <w:t xml:space="preserve"> que las presentes en </w:t>
      </w:r>
      <w:r w:rsidRPr="009F4019">
        <w:rPr>
          <w:rFonts w:ascii="Arial" w:hAnsi="Arial" w:cs="Arial"/>
          <w:i/>
          <w:sz w:val="22"/>
          <w:szCs w:val="22"/>
          <w:lang w:val="es-ES_tradnl"/>
        </w:rPr>
        <w:t xml:space="preserve">D. </w:t>
      </w:r>
      <w:proofErr w:type="spellStart"/>
      <w:r w:rsidRPr="009F4019">
        <w:rPr>
          <w:rFonts w:ascii="Arial" w:hAnsi="Arial" w:cs="Arial"/>
          <w:i/>
          <w:sz w:val="22"/>
          <w:szCs w:val="22"/>
          <w:lang w:val="es-ES_tradnl"/>
        </w:rPr>
        <w:t>polygonoides</w:t>
      </w:r>
      <w:proofErr w:type="spellEnd"/>
      <w:r w:rsidRPr="009F4019">
        <w:rPr>
          <w:rFonts w:ascii="Arial" w:hAnsi="Arial" w:cs="Arial"/>
          <w:sz w:val="22"/>
          <w:szCs w:val="22"/>
          <w:lang w:val="es-ES_tradnl"/>
        </w:rPr>
        <w:t xml:space="preserve">, lo que permite inferir un alto grado de </w:t>
      </w:r>
      <w:proofErr w:type="spellStart"/>
      <w:r w:rsidRPr="009F4019">
        <w:rPr>
          <w:rFonts w:ascii="Arial" w:hAnsi="Arial" w:cs="Arial"/>
          <w:sz w:val="22"/>
          <w:szCs w:val="22"/>
          <w:lang w:val="es-ES_tradnl"/>
        </w:rPr>
        <w:t>glicosilación</w:t>
      </w:r>
      <w:proofErr w:type="spellEnd"/>
      <w:r w:rsidRPr="009F4019">
        <w:rPr>
          <w:rFonts w:ascii="Arial" w:hAnsi="Arial" w:cs="Arial"/>
          <w:sz w:val="22"/>
          <w:szCs w:val="22"/>
          <w:lang w:val="es-ES_tradnl"/>
        </w:rPr>
        <w:t>.</w:t>
      </w:r>
      <w:r w:rsidR="0034722C" w:rsidRPr="009F4019">
        <w:rPr>
          <w:rFonts w:ascii="Arial" w:hAnsi="Arial" w:cs="Arial"/>
          <w:sz w:val="22"/>
          <w:szCs w:val="22"/>
          <w:lang w:val="es-ES_tradnl"/>
        </w:rPr>
        <w:t xml:space="preserve"> </w:t>
      </w:r>
      <w:r w:rsidR="0034722C" w:rsidRPr="009F4019">
        <w:rPr>
          <w:rFonts w:ascii="Arial" w:hAnsi="Arial" w:cs="Arial"/>
          <w:sz w:val="22"/>
          <w:szCs w:val="22"/>
        </w:rPr>
        <w:t xml:space="preserve">Como ya habían observado </w:t>
      </w:r>
      <w:proofErr w:type="spellStart"/>
      <w:r w:rsidR="0034722C" w:rsidRPr="009F4019">
        <w:rPr>
          <w:rFonts w:ascii="Arial" w:hAnsi="Arial" w:cs="Arial"/>
          <w:sz w:val="22"/>
          <w:szCs w:val="22"/>
        </w:rPr>
        <w:t>Hata</w:t>
      </w:r>
      <w:proofErr w:type="spellEnd"/>
      <w:r w:rsidR="0034722C" w:rsidRPr="009F4019">
        <w:rPr>
          <w:rFonts w:ascii="Arial" w:hAnsi="Arial" w:cs="Arial"/>
          <w:sz w:val="22"/>
          <w:szCs w:val="22"/>
        </w:rPr>
        <w:t xml:space="preserve"> y colaboradores (2003), al analizar los metabolitos presentes en </w:t>
      </w:r>
      <w:r w:rsidR="0034722C" w:rsidRPr="009F4019">
        <w:rPr>
          <w:rFonts w:ascii="Arial" w:hAnsi="Arial" w:cs="Arial"/>
          <w:i/>
          <w:sz w:val="22"/>
          <w:szCs w:val="22"/>
        </w:rPr>
        <w:t xml:space="preserve">D. </w:t>
      </w:r>
      <w:proofErr w:type="spellStart"/>
      <w:r w:rsidR="0034722C" w:rsidRPr="009F4019">
        <w:rPr>
          <w:rFonts w:ascii="Arial" w:hAnsi="Arial" w:cs="Arial"/>
          <w:i/>
          <w:sz w:val="22"/>
          <w:szCs w:val="22"/>
        </w:rPr>
        <w:t>rotundata</w:t>
      </w:r>
      <w:proofErr w:type="spellEnd"/>
      <w:r w:rsidR="0034722C" w:rsidRPr="009F4019">
        <w:rPr>
          <w:rFonts w:ascii="Arial" w:hAnsi="Arial" w:cs="Arial"/>
          <w:i/>
          <w:sz w:val="22"/>
          <w:szCs w:val="22"/>
        </w:rPr>
        <w:t>;</w:t>
      </w:r>
      <w:r w:rsidR="0034722C" w:rsidRPr="009F4019">
        <w:rPr>
          <w:rFonts w:ascii="Arial" w:hAnsi="Arial" w:cs="Arial"/>
          <w:sz w:val="22"/>
          <w:szCs w:val="22"/>
        </w:rPr>
        <w:t xml:space="preserve"> la concentración de </w:t>
      </w:r>
      <w:proofErr w:type="spellStart"/>
      <w:r w:rsidR="0034722C" w:rsidRPr="009F4019">
        <w:rPr>
          <w:rFonts w:ascii="Arial" w:hAnsi="Arial" w:cs="Arial"/>
          <w:sz w:val="22"/>
          <w:szCs w:val="22"/>
        </w:rPr>
        <w:t>sapogeninas</w:t>
      </w:r>
      <w:proofErr w:type="spellEnd"/>
      <w:r w:rsidR="0034722C" w:rsidRPr="009F4019">
        <w:rPr>
          <w:rFonts w:ascii="Arial" w:hAnsi="Arial" w:cs="Arial"/>
          <w:sz w:val="22"/>
          <w:szCs w:val="22"/>
        </w:rPr>
        <w:t xml:space="preserve"> obtenidas para cada muestra están relacionadas con el número de </w:t>
      </w:r>
      <w:proofErr w:type="spellStart"/>
      <w:r w:rsidR="0034722C" w:rsidRPr="009F4019">
        <w:rPr>
          <w:rFonts w:ascii="Arial" w:hAnsi="Arial" w:cs="Arial"/>
          <w:sz w:val="22"/>
          <w:szCs w:val="22"/>
        </w:rPr>
        <w:t>sapogeninas</w:t>
      </w:r>
      <w:proofErr w:type="spellEnd"/>
      <w:r w:rsidR="0034722C" w:rsidRPr="009F4019">
        <w:rPr>
          <w:rFonts w:ascii="Arial" w:hAnsi="Arial" w:cs="Arial"/>
          <w:sz w:val="22"/>
          <w:szCs w:val="22"/>
        </w:rPr>
        <w:t xml:space="preserve"> detectadas, concluyendo que existe una correlación entre ambos resultados, es decir que </w:t>
      </w:r>
      <w:r w:rsidR="0034722C" w:rsidRPr="009F4019">
        <w:rPr>
          <w:rFonts w:ascii="Arial" w:hAnsi="Arial" w:cs="Arial"/>
          <w:i/>
          <w:sz w:val="22"/>
          <w:szCs w:val="22"/>
        </w:rPr>
        <w:t xml:space="preserve">D. </w:t>
      </w:r>
      <w:proofErr w:type="spellStart"/>
      <w:r w:rsidR="0034722C" w:rsidRPr="009F4019">
        <w:rPr>
          <w:rFonts w:ascii="Arial" w:hAnsi="Arial" w:cs="Arial"/>
          <w:i/>
          <w:sz w:val="22"/>
          <w:szCs w:val="22"/>
        </w:rPr>
        <w:t>rotundata</w:t>
      </w:r>
      <w:proofErr w:type="spellEnd"/>
      <w:r w:rsidR="0034722C" w:rsidRPr="009F4019">
        <w:rPr>
          <w:rFonts w:ascii="Arial" w:hAnsi="Arial" w:cs="Arial"/>
          <w:sz w:val="22"/>
          <w:szCs w:val="22"/>
        </w:rPr>
        <w:t xml:space="preserve"> presentó un mayor número de </w:t>
      </w:r>
      <w:proofErr w:type="spellStart"/>
      <w:r w:rsidR="0034722C" w:rsidRPr="009F4019">
        <w:rPr>
          <w:rFonts w:ascii="Arial" w:hAnsi="Arial" w:cs="Arial"/>
          <w:sz w:val="22"/>
          <w:szCs w:val="22"/>
        </w:rPr>
        <w:t>sapogeninas</w:t>
      </w:r>
      <w:proofErr w:type="spellEnd"/>
      <w:r w:rsidR="0034722C" w:rsidRPr="009F4019">
        <w:rPr>
          <w:rFonts w:ascii="Arial" w:hAnsi="Arial" w:cs="Arial"/>
          <w:sz w:val="22"/>
          <w:szCs w:val="22"/>
        </w:rPr>
        <w:t xml:space="preserve"> y una mayor concentración de estos compuestos.</w:t>
      </w:r>
    </w:p>
    <w:p w:rsidR="003059C0" w:rsidRPr="00A815ED" w:rsidRDefault="003059C0" w:rsidP="008A5C38">
      <w:pPr>
        <w:jc w:val="both"/>
        <w:rPr>
          <w:rFonts w:ascii="Arial" w:hAnsi="Arial" w:cs="Arial"/>
          <w:sz w:val="22"/>
          <w:szCs w:val="22"/>
          <w:lang w:val="es-ES_tradnl"/>
        </w:rPr>
      </w:pPr>
    </w:p>
    <w:p w:rsidR="00AE261B" w:rsidRDefault="003F313E" w:rsidP="008A5C38">
      <w:pPr>
        <w:tabs>
          <w:tab w:val="left" w:pos="872"/>
        </w:tabs>
        <w:jc w:val="both"/>
        <w:rPr>
          <w:rFonts w:ascii="Arial" w:hAnsi="Arial" w:cs="Arial"/>
          <w:sz w:val="22"/>
          <w:szCs w:val="22"/>
        </w:rPr>
      </w:pPr>
      <w:r w:rsidRPr="003F313E">
        <w:rPr>
          <w:rFonts w:ascii="Arial" w:hAnsi="Arial" w:cs="Arial"/>
          <w:sz w:val="22"/>
          <w:szCs w:val="22"/>
          <w:lang w:val="es-ES_tradnl"/>
        </w:rPr>
        <w:t xml:space="preserve">Los resultados </w:t>
      </w:r>
      <w:r w:rsidR="00497D7B">
        <w:rPr>
          <w:rFonts w:ascii="Arial" w:hAnsi="Arial" w:cs="Arial"/>
          <w:sz w:val="22"/>
          <w:szCs w:val="22"/>
          <w:lang w:val="es-ES_tradnl"/>
        </w:rPr>
        <w:t>de la extracción (</w:t>
      </w:r>
      <w:r w:rsidR="00475D95">
        <w:rPr>
          <w:rFonts w:ascii="Arial" w:hAnsi="Arial" w:cs="Arial"/>
          <w:sz w:val="22"/>
          <w:szCs w:val="22"/>
          <w:lang w:val="es-ES_tradnl"/>
        </w:rPr>
        <w:t>t</w:t>
      </w:r>
      <w:r w:rsidR="00497D7B">
        <w:rPr>
          <w:rFonts w:ascii="Arial" w:hAnsi="Arial" w:cs="Arial"/>
          <w:sz w:val="22"/>
          <w:szCs w:val="22"/>
          <w:lang w:val="es-ES_tradnl"/>
        </w:rPr>
        <w:t xml:space="preserve">abla 4) </w:t>
      </w:r>
      <w:r w:rsidRPr="003F313E">
        <w:rPr>
          <w:rFonts w:ascii="Arial" w:hAnsi="Arial" w:cs="Arial"/>
          <w:sz w:val="22"/>
          <w:szCs w:val="22"/>
          <w:lang w:val="es-ES_tradnl"/>
        </w:rPr>
        <w:t xml:space="preserve">mostraron que el mayor rendimiento </w:t>
      </w:r>
      <w:r w:rsidR="00001F1F">
        <w:rPr>
          <w:rFonts w:ascii="Arial" w:hAnsi="Arial" w:cs="Arial"/>
          <w:sz w:val="22"/>
          <w:szCs w:val="22"/>
          <w:lang w:val="es-ES_tradnl"/>
        </w:rPr>
        <w:t>s</w:t>
      </w:r>
      <w:r w:rsidRPr="003F313E">
        <w:rPr>
          <w:rFonts w:ascii="Arial" w:hAnsi="Arial" w:cs="Arial"/>
          <w:sz w:val="22"/>
          <w:szCs w:val="22"/>
          <w:lang w:val="es-ES_tradnl"/>
        </w:rPr>
        <w:t xml:space="preserve">e </w:t>
      </w:r>
      <w:r w:rsidR="00001F1F">
        <w:rPr>
          <w:rFonts w:ascii="Arial" w:hAnsi="Arial" w:cs="Arial"/>
          <w:sz w:val="22"/>
          <w:szCs w:val="22"/>
          <w:lang w:val="es-ES_tradnl"/>
        </w:rPr>
        <w:t>obtuvo con</w:t>
      </w:r>
      <w:r w:rsidRPr="003F313E">
        <w:rPr>
          <w:rFonts w:ascii="Arial" w:hAnsi="Arial" w:cs="Arial"/>
          <w:sz w:val="22"/>
          <w:szCs w:val="22"/>
          <w:lang w:val="es-ES_tradnl"/>
        </w:rPr>
        <w:t xml:space="preserve"> </w:t>
      </w:r>
      <w:r w:rsidRPr="003F313E">
        <w:rPr>
          <w:rFonts w:ascii="Arial" w:hAnsi="Arial" w:cs="Arial"/>
          <w:i/>
          <w:sz w:val="22"/>
          <w:szCs w:val="22"/>
          <w:lang w:val="es-ES_tradnl"/>
        </w:rPr>
        <w:t xml:space="preserve">D. </w:t>
      </w:r>
      <w:proofErr w:type="spellStart"/>
      <w:r w:rsidRPr="003F313E">
        <w:rPr>
          <w:rFonts w:ascii="Arial" w:hAnsi="Arial" w:cs="Arial"/>
          <w:i/>
          <w:sz w:val="22"/>
          <w:szCs w:val="22"/>
          <w:lang w:val="es-ES_tradnl"/>
        </w:rPr>
        <w:t>coriacea</w:t>
      </w:r>
      <w:proofErr w:type="spellEnd"/>
      <w:r w:rsidRPr="003F313E">
        <w:rPr>
          <w:rFonts w:ascii="Arial" w:hAnsi="Arial" w:cs="Arial"/>
          <w:sz w:val="22"/>
          <w:szCs w:val="22"/>
          <w:lang w:val="es-ES_tradnl"/>
        </w:rPr>
        <w:t xml:space="preserve">, con un rendimiento de 54 y 21% </w:t>
      </w:r>
      <w:r w:rsidR="00001F1F">
        <w:rPr>
          <w:rFonts w:ascii="Arial" w:hAnsi="Arial" w:cs="Arial"/>
          <w:sz w:val="22"/>
          <w:szCs w:val="22"/>
          <w:lang w:val="es-ES_tradnl"/>
        </w:rPr>
        <w:t>para cada muestra procesada</w:t>
      </w:r>
      <w:r w:rsidRPr="003F313E">
        <w:rPr>
          <w:rFonts w:ascii="Arial" w:hAnsi="Arial" w:cs="Arial"/>
          <w:sz w:val="22"/>
          <w:szCs w:val="22"/>
          <w:lang w:val="es-ES_tradnl"/>
        </w:rPr>
        <w:t xml:space="preserve">, seguida por </w:t>
      </w:r>
      <w:r w:rsidRPr="003F313E">
        <w:rPr>
          <w:rFonts w:ascii="Arial" w:hAnsi="Arial" w:cs="Arial"/>
          <w:i/>
          <w:sz w:val="22"/>
          <w:szCs w:val="22"/>
          <w:lang w:val="es-ES_tradnl"/>
        </w:rPr>
        <w:t xml:space="preserve">D. </w:t>
      </w:r>
      <w:proofErr w:type="spellStart"/>
      <w:r w:rsidRPr="003F313E">
        <w:rPr>
          <w:rFonts w:ascii="Arial" w:hAnsi="Arial" w:cs="Arial"/>
          <w:i/>
          <w:sz w:val="22"/>
          <w:szCs w:val="22"/>
          <w:lang w:val="es-ES_tradnl"/>
        </w:rPr>
        <w:t>polygonoides</w:t>
      </w:r>
      <w:proofErr w:type="spellEnd"/>
      <w:r w:rsidRPr="003F313E">
        <w:rPr>
          <w:rFonts w:ascii="Arial" w:hAnsi="Arial" w:cs="Arial"/>
          <w:i/>
          <w:sz w:val="22"/>
          <w:szCs w:val="22"/>
          <w:lang w:val="es-ES_tradnl"/>
        </w:rPr>
        <w:t xml:space="preserve"> </w:t>
      </w:r>
      <w:r w:rsidRPr="003F313E">
        <w:rPr>
          <w:rFonts w:ascii="Arial" w:hAnsi="Arial" w:cs="Arial"/>
          <w:sz w:val="22"/>
          <w:szCs w:val="22"/>
          <w:lang w:val="es-ES_tradnl"/>
        </w:rPr>
        <w:t xml:space="preserve"> y </w:t>
      </w:r>
      <w:r w:rsidRPr="003F313E">
        <w:rPr>
          <w:rFonts w:ascii="Arial" w:hAnsi="Arial" w:cs="Arial"/>
          <w:i/>
          <w:sz w:val="22"/>
          <w:szCs w:val="22"/>
          <w:lang w:val="es-ES_tradnl"/>
        </w:rPr>
        <w:t xml:space="preserve">D. </w:t>
      </w:r>
      <w:proofErr w:type="spellStart"/>
      <w:r w:rsidRPr="003F313E">
        <w:rPr>
          <w:rFonts w:ascii="Arial" w:hAnsi="Arial" w:cs="Arial"/>
          <w:i/>
          <w:sz w:val="22"/>
          <w:szCs w:val="22"/>
          <w:lang w:val="es-ES_tradnl"/>
        </w:rPr>
        <w:t>le</w:t>
      </w:r>
      <w:r w:rsidR="00001F1F">
        <w:rPr>
          <w:rFonts w:ascii="Arial" w:hAnsi="Arial" w:cs="Arial"/>
          <w:i/>
          <w:sz w:val="22"/>
          <w:szCs w:val="22"/>
          <w:lang w:val="es-ES_tradnl"/>
        </w:rPr>
        <w:t>hmannii</w:t>
      </w:r>
      <w:proofErr w:type="spellEnd"/>
      <w:r w:rsidR="00001F1F">
        <w:rPr>
          <w:rFonts w:ascii="Arial" w:hAnsi="Arial" w:cs="Arial"/>
          <w:i/>
          <w:sz w:val="22"/>
          <w:szCs w:val="22"/>
          <w:lang w:val="es-ES_tradnl"/>
        </w:rPr>
        <w:t>.</w:t>
      </w:r>
      <w:r w:rsidR="009D46E2">
        <w:rPr>
          <w:rFonts w:ascii="Arial" w:hAnsi="Arial" w:cs="Arial"/>
          <w:i/>
          <w:sz w:val="22"/>
          <w:szCs w:val="22"/>
          <w:lang w:val="es-ES_tradnl"/>
        </w:rPr>
        <w:t xml:space="preserve"> </w:t>
      </w:r>
      <w:r w:rsidRPr="003F313E">
        <w:rPr>
          <w:rFonts w:ascii="Arial" w:hAnsi="Arial" w:cs="Arial"/>
          <w:sz w:val="22"/>
          <w:szCs w:val="22"/>
        </w:rPr>
        <w:t xml:space="preserve">Las </w:t>
      </w:r>
      <w:r w:rsidRPr="009F4019">
        <w:rPr>
          <w:rFonts w:ascii="Arial" w:hAnsi="Arial" w:cs="Arial"/>
          <w:sz w:val="22"/>
          <w:szCs w:val="22"/>
        </w:rPr>
        <w:t>placas revelaron  sustancias polares</w:t>
      </w:r>
      <w:r w:rsidR="0034722C">
        <w:rPr>
          <w:rFonts w:ascii="Arial" w:hAnsi="Arial" w:cs="Arial"/>
          <w:sz w:val="22"/>
          <w:szCs w:val="22"/>
        </w:rPr>
        <w:t xml:space="preserve"> (</w:t>
      </w:r>
      <w:r w:rsidR="00475D95">
        <w:rPr>
          <w:rFonts w:ascii="Arial" w:hAnsi="Arial" w:cs="Arial"/>
          <w:sz w:val="22"/>
          <w:szCs w:val="22"/>
        </w:rPr>
        <w:t>f</w:t>
      </w:r>
      <w:r w:rsidR="0034722C">
        <w:rPr>
          <w:rFonts w:ascii="Arial" w:hAnsi="Arial" w:cs="Arial"/>
          <w:sz w:val="22"/>
          <w:szCs w:val="22"/>
        </w:rPr>
        <w:t>igura 4e y 4f)</w:t>
      </w:r>
      <w:r w:rsidRPr="003F313E">
        <w:rPr>
          <w:rFonts w:ascii="Arial" w:hAnsi="Arial" w:cs="Arial"/>
          <w:sz w:val="22"/>
          <w:szCs w:val="22"/>
        </w:rPr>
        <w:t>, sin embargo en las diferentes especie</w:t>
      </w:r>
      <w:r w:rsidR="009D46E2">
        <w:rPr>
          <w:rFonts w:ascii="Arial" w:hAnsi="Arial" w:cs="Arial"/>
          <w:sz w:val="22"/>
          <w:szCs w:val="22"/>
        </w:rPr>
        <w:t>s</w:t>
      </w:r>
      <w:r w:rsidRPr="003F313E">
        <w:rPr>
          <w:rFonts w:ascii="Arial" w:hAnsi="Arial" w:cs="Arial"/>
          <w:sz w:val="22"/>
          <w:szCs w:val="22"/>
        </w:rPr>
        <w:t xml:space="preserve"> se detectan grupos de metabolitos diferentes a saponinas que revelaron de color amarillo con el reactivo de </w:t>
      </w:r>
      <w:proofErr w:type="spellStart"/>
      <w:r w:rsidRPr="003F313E">
        <w:rPr>
          <w:rFonts w:ascii="Arial" w:hAnsi="Arial" w:cs="Arial"/>
          <w:sz w:val="22"/>
          <w:szCs w:val="22"/>
        </w:rPr>
        <w:t>Godin</w:t>
      </w:r>
      <w:proofErr w:type="spellEnd"/>
      <w:r w:rsidR="00AE261B">
        <w:rPr>
          <w:rFonts w:ascii="Arial" w:hAnsi="Arial" w:cs="Arial"/>
          <w:sz w:val="22"/>
          <w:szCs w:val="22"/>
        </w:rPr>
        <w:t xml:space="preserve">. Estos resultados conllevan a proponer análisis </w:t>
      </w:r>
      <w:r w:rsidRPr="003F313E">
        <w:rPr>
          <w:rFonts w:ascii="Arial" w:hAnsi="Arial" w:cs="Arial"/>
          <w:sz w:val="22"/>
          <w:szCs w:val="22"/>
        </w:rPr>
        <w:t>por CLAE (cromatografía liquida de alta eficiencia), o aislamiento e identificación de  los metabolitos secundarios para determinar su naturaleza química.</w:t>
      </w:r>
      <w:r w:rsidR="00AE261B" w:rsidRPr="00AE261B">
        <w:rPr>
          <w:rFonts w:ascii="Arial" w:hAnsi="Arial" w:cs="Arial"/>
          <w:sz w:val="22"/>
          <w:szCs w:val="22"/>
        </w:rPr>
        <w:t xml:space="preserve"> </w:t>
      </w:r>
      <w:r w:rsidR="00F75974">
        <w:rPr>
          <w:rFonts w:ascii="Arial" w:hAnsi="Arial" w:cs="Arial"/>
          <w:sz w:val="22"/>
          <w:szCs w:val="22"/>
        </w:rPr>
        <w:t>A</w:t>
      </w:r>
      <w:r w:rsidR="00AE261B" w:rsidRPr="00A815ED">
        <w:rPr>
          <w:rFonts w:ascii="Arial" w:hAnsi="Arial" w:cs="Arial"/>
          <w:sz w:val="22"/>
          <w:szCs w:val="22"/>
        </w:rPr>
        <w:t>l variar de especie se detectan grupos de metabolitos diferentes</w:t>
      </w:r>
      <w:r w:rsidR="009D46E2">
        <w:rPr>
          <w:rFonts w:ascii="Arial" w:hAnsi="Arial" w:cs="Arial"/>
          <w:sz w:val="22"/>
          <w:szCs w:val="22"/>
        </w:rPr>
        <w:t>,</w:t>
      </w:r>
      <w:r w:rsidR="00AE261B" w:rsidRPr="00A815ED">
        <w:rPr>
          <w:rFonts w:ascii="Arial" w:hAnsi="Arial" w:cs="Arial"/>
          <w:sz w:val="22"/>
          <w:szCs w:val="22"/>
        </w:rPr>
        <w:t xml:space="preserve"> no solo </w:t>
      </w:r>
      <w:proofErr w:type="spellStart"/>
      <w:r w:rsidR="00AE261B" w:rsidRPr="00A815ED">
        <w:rPr>
          <w:rFonts w:ascii="Arial" w:hAnsi="Arial" w:cs="Arial"/>
          <w:sz w:val="22"/>
          <w:szCs w:val="22"/>
        </w:rPr>
        <w:t>sapogeninas</w:t>
      </w:r>
      <w:proofErr w:type="spellEnd"/>
      <w:r w:rsidR="009D46E2">
        <w:rPr>
          <w:rFonts w:ascii="Arial" w:hAnsi="Arial" w:cs="Arial"/>
          <w:sz w:val="22"/>
          <w:szCs w:val="22"/>
        </w:rPr>
        <w:t>,</w:t>
      </w:r>
      <w:r w:rsidR="00AE261B" w:rsidRPr="00A815ED">
        <w:rPr>
          <w:rFonts w:ascii="Arial" w:hAnsi="Arial" w:cs="Arial"/>
          <w:sz w:val="22"/>
          <w:szCs w:val="22"/>
        </w:rPr>
        <w:t xml:space="preserve"> </w:t>
      </w:r>
      <w:r w:rsidR="009D46E2">
        <w:rPr>
          <w:rFonts w:ascii="Arial" w:hAnsi="Arial" w:cs="Arial"/>
          <w:sz w:val="22"/>
          <w:szCs w:val="22"/>
        </w:rPr>
        <w:t>y</w:t>
      </w:r>
      <w:r w:rsidR="00AE261B" w:rsidRPr="00A815ED">
        <w:rPr>
          <w:rFonts w:ascii="Arial" w:hAnsi="Arial" w:cs="Arial"/>
          <w:sz w:val="22"/>
          <w:szCs w:val="22"/>
        </w:rPr>
        <w:t xml:space="preserve"> otros metabolitos que presentan color amarillo y que también se convierten en objeto de estudio por medio de  análisis más detallados como HPLC (cromatografía liquida de alta eficiencia), o aislamiento de  los metabolitos para identificación por análisis de Resonancia Magnética Nu</w:t>
      </w:r>
      <w:r w:rsidR="00AE261B">
        <w:rPr>
          <w:rFonts w:ascii="Arial" w:hAnsi="Arial" w:cs="Arial"/>
          <w:sz w:val="22"/>
          <w:szCs w:val="22"/>
        </w:rPr>
        <w:t>clear, Infrarrojo,</w:t>
      </w:r>
      <w:r w:rsidR="00022336">
        <w:rPr>
          <w:rFonts w:ascii="Arial" w:hAnsi="Arial" w:cs="Arial"/>
          <w:sz w:val="22"/>
          <w:szCs w:val="22"/>
        </w:rPr>
        <w:t xml:space="preserve"> entre otros.</w:t>
      </w:r>
    </w:p>
    <w:p w:rsidR="00022336" w:rsidRPr="00A815ED" w:rsidRDefault="00022336" w:rsidP="008A5C38">
      <w:pPr>
        <w:tabs>
          <w:tab w:val="left" w:pos="872"/>
        </w:tabs>
        <w:jc w:val="both"/>
        <w:rPr>
          <w:rFonts w:ascii="Arial" w:hAnsi="Arial" w:cs="Arial"/>
          <w:sz w:val="22"/>
          <w:szCs w:val="22"/>
        </w:rPr>
      </w:pPr>
    </w:p>
    <w:p w:rsidR="001008AD" w:rsidRDefault="003F313E" w:rsidP="008A5C38">
      <w:pPr>
        <w:jc w:val="both"/>
        <w:rPr>
          <w:rFonts w:ascii="Arial" w:hAnsi="Arial" w:cs="Arial"/>
          <w:sz w:val="22"/>
          <w:szCs w:val="22"/>
          <w:lang w:val="es-ES_tradnl"/>
        </w:rPr>
      </w:pPr>
      <w:r w:rsidRPr="007B44EC">
        <w:rPr>
          <w:rFonts w:ascii="Arial" w:hAnsi="Arial" w:cs="Arial"/>
          <w:sz w:val="22"/>
          <w:szCs w:val="22"/>
          <w:lang w:val="es-ES_tradnl"/>
        </w:rPr>
        <w:t xml:space="preserve">En estudios realizados por </w:t>
      </w:r>
      <w:r w:rsidR="001A5E57" w:rsidRPr="007B44EC">
        <w:rPr>
          <w:rFonts w:ascii="Arial" w:hAnsi="Arial" w:cs="Arial"/>
          <w:sz w:val="22"/>
          <w:szCs w:val="22"/>
          <w:lang w:val="es-ES_tradnl"/>
        </w:rPr>
        <w:t>Flo</w:t>
      </w:r>
      <w:r w:rsidR="004C3EE2" w:rsidRPr="007B44EC">
        <w:rPr>
          <w:rFonts w:ascii="Arial" w:hAnsi="Arial" w:cs="Arial"/>
          <w:sz w:val="22"/>
          <w:szCs w:val="22"/>
          <w:lang w:val="es-ES_tradnl"/>
        </w:rPr>
        <w:t>re</w:t>
      </w:r>
      <w:r w:rsidR="001A5E57" w:rsidRPr="007B44EC">
        <w:rPr>
          <w:rFonts w:ascii="Arial" w:hAnsi="Arial" w:cs="Arial"/>
          <w:sz w:val="22"/>
          <w:szCs w:val="22"/>
          <w:lang w:val="es-ES_tradnl"/>
        </w:rPr>
        <w:t>s</w:t>
      </w:r>
      <w:r w:rsidR="00504D6D" w:rsidRPr="007B44EC">
        <w:rPr>
          <w:rFonts w:ascii="Arial" w:hAnsi="Arial" w:cs="Arial"/>
          <w:sz w:val="22"/>
          <w:szCs w:val="22"/>
          <w:lang w:val="es-ES_tradnl"/>
        </w:rPr>
        <w:t xml:space="preserve"> (2010</w:t>
      </w:r>
      <w:r w:rsidRPr="007B44EC">
        <w:rPr>
          <w:rFonts w:ascii="Arial" w:hAnsi="Arial" w:cs="Arial"/>
          <w:sz w:val="22"/>
          <w:szCs w:val="22"/>
          <w:lang w:val="es-ES_tradnl"/>
        </w:rPr>
        <w:t>)</w:t>
      </w:r>
      <w:r w:rsidR="007B44EC">
        <w:rPr>
          <w:rFonts w:ascii="Arial" w:hAnsi="Arial" w:cs="Arial"/>
          <w:sz w:val="22"/>
          <w:szCs w:val="22"/>
          <w:lang w:val="es-ES_tradnl"/>
        </w:rPr>
        <w:t>, registrado por Reina (2012), en el documento de Trabajo sobre Economía Regional del Ñame</w:t>
      </w:r>
      <w:r w:rsidRPr="007B44EC">
        <w:rPr>
          <w:rFonts w:ascii="Arial" w:hAnsi="Arial" w:cs="Arial"/>
          <w:sz w:val="22"/>
          <w:szCs w:val="22"/>
          <w:lang w:val="es-ES_tradnl"/>
        </w:rPr>
        <w:t>,</w:t>
      </w:r>
      <w:r w:rsidRPr="003F313E">
        <w:rPr>
          <w:rFonts w:ascii="Arial" w:hAnsi="Arial" w:cs="Arial"/>
          <w:sz w:val="22"/>
          <w:szCs w:val="22"/>
          <w:lang w:val="es-ES_tradnl"/>
        </w:rPr>
        <w:t xml:space="preserve"> evaluaron el contenido de saponinas en ocho especies</w:t>
      </w:r>
      <w:r w:rsidR="00001F1F">
        <w:rPr>
          <w:rFonts w:ascii="Arial" w:hAnsi="Arial" w:cs="Arial"/>
          <w:sz w:val="22"/>
          <w:szCs w:val="22"/>
          <w:lang w:val="es-ES_tradnl"/>
        </w:rPr>
        <w:t xml:space="preserve"> incluida</w:t>
      </w:r>
      <w:r w:rsidRPr="003F313E">
        <w:rPr>
          <w:rFonts w:ascii="Arial" w:hAnsi="Arial" w:cs="Arial"/>
          <w:sz w:val="22"/>
          <w:szCs w:val="22"/>
          <w:lang w:val="es-ES_tradnl"/>
        </w:rPr>
        <w:t xml:space="preserve">  </w:t>
      </w:r>
      <w:r w:rsidR="00001F1F">
        <w:rPr>
          <w:rFonts w:ascii="Arial" w:hAnsi="Arial" w:cs="Arial"/>
          <w:i/>
          <w:sz w:val="22"/>
          <w:szCs w:val="22"/>
          <w:lang w:val="es-ES_tradnl"/>
        </w:rPr>
        <w:t xml:space="preserve">D. </w:t>
      </w:r>
      <w:proofErr w:type="spellStart"/>
      <w:r w:rsidR="00001F1F">
        <w:rPr>
          <w:rFonts w:ascii="Arial" w:hAnsi="Arial" w:cs="Arial"/>
          <w:i/>
          <w:sz w:val="22"/>
          <w:szCs w:val="22"/>
          <w:lang w:val="es-ES_tradnl"/>
        </w:rPr>
        <w:t>polygonoides</w:t>
      </w:r>
      <w:proofErr w:type="spellEnd"/>
      <w:r w:rsidR="00001F1F" w:rsidRPr="007B44EC">
        <w:rPr>
          <w:rFonts w:ascii="Arial" w:hAnsi="Arial" w:cs="Arial"/>
          <w:sz w:val="22"/>
          <w:szCs w:val="22"/>
          <w:lang w:val="es-ES_tradnl"/>
        </w:rPr>
        <w:t xml:space="preserve">, </w:t>
      </w:r>
      <w:r w:rsidR="007B44EC" w:rsidRPr="007B44EC">
        <w:rPr>
          <w:rFonts w:ascii="Arial" w:hAnsi="Arial" w:cs="Arial"/>
          <w:sz w:val="22"/>
          <w:szCs w:val="22"/>
        </w:rPr>
        <w:t>existentes en la región Caribe con el fin de determinar su potencial uso con fines medicinales y farmacéuticos. L</w:t>
      </w:r>
      <w:r w:rsidR="00B44474">
        <w:rPr>
          <w:rFonts w:ascii="Arial" w:hAnsi="Arial" w:cs="Arial"/>
          <w:sz w:val="22"/>
          <w:szCs w:val="22"/>
        </w:rPr>
        <w:t xml:space="preserve">as especies </w:t>
      </w:r>
      <w:r w:rsidR="007B44EC" w:rsidRPr="007B44EC">
        <w:rPr>
          <w:rFonts w:ascii="Arial" w:hAnsi="Arial" w:cs="Arial"/>
          <w:sz w:val="22"/>
          <w:szCs w:val="22"/>
        </w:rPr>
        <w:t>analizad</w:t>
      </w:r>
      <w:r w:rsidR="00B44474">
        <w:rPr>
          <w:rFonts w:ascii="Arial" w:hAnsi="Arial" w:cs="Arial"/>
          <w:sz w:val="22"/>
          <w:szCs w:val="22"/>
        </w:rPr>
        <w:t>a</w:t>
      </w:r>
      <w:r w:rsidR="007B44EC" w:rsidRPr="007B44EC">
        <w:rPr>
          <w:rFonts w:ascii="Arial" w:hAnsi="Arial" w:cs="Arial"/>
          <w:sz w:val="22"/>
          <w:szCs w:val="22"/>
        </w:rPr>
        <w:t xml:space="preserve">s fueron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t>alata</w:t>
      </w:r>
      <w:proofErr w:type="spellEnd"/>
      <w:r w:rsidR="007B44EC" w:rsidRPr="007B44EC">
        <w:rPr>
          <w:rFonts w:ascii="Arial" w:hAnsi="Arial" w:cs="Arial"/>
          <w:sz w:val="22"/>
          <w:szCs w:val="22"/>
        </w:rPr>
        <w:t xml:space="preserve">,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t>bulbifera</w:t>
      </w:r>
      <w:proofErr w:type="spellEnd"/>
      <w:r w:rsidR="007B44EC" w:rsidRPr="007B44EC">
        <w:rPr>
          <w:rFonts w:ascii="Arial" w:hAnsi="Arial" w:cs="Arial"/>
          <w:sz w:val="22"/>
          <w:szCs w:val="22"/>
        </w:rPr>
        <w:t xml:space="preserve">,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t>cayenensis</w:t>
      </w:r>
      <w:proofErr w:type="spellEnd"/>
      <w:r w:rsidR="007B44EC" w:rsidRPr="007B44EC">
        <w:rPr>
          <w:rFonts w:ascii="Arial" w:hAnsi="Arial" w:cs="Arial"/>
          <w:sz w:val="22"/>
          <w:szCs w:val="22"/>
        </w:rPr>
        <w:t xml:space="preserve">,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lastRenderedPageBreak/>
        <w:t>dodecaneura</w:t>
      </w:r>
      <w:proofErr w:type="spellEnd"/>
      <w:r w:rsidR="007B44EC" w:rsidRPr="007B44EC">
        <w:rPr>
          <w:rFonts w:ascii="Arial" w:hAnsi="Arial" w:cs="Arial"/>
          <w:sz w:val="22"/>
          <w:szCs w:val="22"/>
        </w:rPr>
        <w:t xml:space="preserve">,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t>esculenta</w:t>
      </w:r>
      <w:proofErr w:type="spellEnd"/>
      <w:r w:rsidR="007B44EC" w:rsidRPr="007B44EC">
        <w:rPr>
          <w:rFonts w:ascii="Arial" w:hAnsi="Arial" w:cs="Arial"/>
          <w:sz w:val="22"/>
          <w:szCs w:val="22"/>
        </w:rPr>
        <w:t xml:space="preserve">,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t>polygonoides</w:t>
      </w:r>
      <w:proofErr w:type="spellEnd"/>
      <w:r w:rsidR="007B44EC" w:rsidRPr="007B44EC">
        <w:rPr>
          <w:rFonts w:ascii="Arial" w:hAnsi="Arial" w:cs="Arial"/>
          <w:sz w:val="22"/>
          <w:szCs w:val="22"/>
        </w:rPr>
        <w:t xml:space="preserve">,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t>rotundata</w:t>
      </w:r>
      <w:proofErr w:type="spellEnd"/>
      <w:r w:rsidR="007B44EC" w:rsidRPr="007B44EC">
        <w:rPr>
          <w:rFonts w:ascii="Arial" w:hAnsi="Arial" w:cs="Arial"/>
          <w:sz w:val="22"/>
          <w:szCs w:val="22"/>
        </w:rPr>
        <w:t xml:space="preserve"> y </w:t>
      </w:r>
      <w:r w:rsidR="007B44EC" w:rsidRPr="00767A97">
        <w:rPr>
          <w:rFonts w:ascii="Arial" w:hAnsi="Arial" w:cs="Arial"/>
          <w:i/>
          <w:sz w:val="22"/>
          <w:szCs w:val="22"/>
        </w:rPr>
        <w:t xml:space="preserve">D. </w:t>
      </w:r>
      <w:proofErr w:type="spellStart"/>
      <w:r w:rsidR="007B44EC" w:rsidRPr="00767A97">
        <w:rPr>
          <w:rFonts w:ascii="Arial" w:hAnsi="Arial" w:cs="Arial"/>
          <w:i/>
          <w:sz w:val="22"/>
          <w:szCs w:val="22"/>
        </w:rPr>
        <w:t>tr</w:t>
      </w:r>
      <w:r w:rsidR="00B44474">
        <w:rPr>
          <w:rFonts w:ascii="Arial" w:hAnsi="Arial" w:cs="Arial"/>
          <w:i/>
          <w:sz w:val="22"/>
          <w:szCs w:val="22"/>
        </w:rPr>
        <w:t>i</w:t>
      </w:r>
      <w:r w:rsidR="007B44EC" w:rsidRPr="00767A97">
        <w:rPr>
          <w:rFonts w:ascii="Arial" w:hAnsi="Arial" w:cs="Arial"/>
          <w:i/>
          <w:sz w:val="22"/>
          <w:szCs w:val="22"/>
        </w:rPr>
        <w:t>fida</w:t>
      </w:r>
      <w:proofErr w:type="spellEnd"/>
      <w:r w:rsidR="007B44EC" w:rsidRPr="007B44EC">
        <w:rPr>
          <w:rFonts w:ascii="Arial" w:hAnsi="Arial" w:cs="Arial"/>
          <w:sz w:val="22"/>
          <w:szCs w:val="22"/>
        </w:rPr>
        <w:t xml:space="preserve">. Los resultados mostraron que </w:t>
      </w:r>
      <w:r w:rsidR="00B44474">
        <w:rPr>
          <w:rFonts w:ascii="Arial" w:hAnsi="Arial" w:cs="Arial"/>
          <w:sz w:val="22"/>
          <w:szCs w:val="22"/>
        </w:rPr>
        <w:t>la especie</w:t>
      </w:r>
      <w:r w:rsidR="007B44EC" w:rsidRPr="007B44EC">
        <w:rPr>
          <w:rFonts w:ascii="Arial" w:hAnsi="Arial" w:cs="Arial"/>
          <w:sz w:val="22"/>
          <w:szCs w:val="22"/>
        </w:rPr>
        <w:t xml:space="preserve"> </w:t>
      </w:r>
      <w:r w:rsidR="007B44EC" w:rsidRPr="00E45A66">
        <w:rPr>
          <w:rFonts w:ascii="Arial" w:hAnsi="Arial" w:cs="Arial"/>
          <w:i/>
          <w:sz w:val="22"/>
          <w:szCs w:val="22"/>
        </w:rPr>
        <w:t xml:space="preserve">D. </w:t>
      </w:r>
      <w:proofErr w:type="spellStart"/>
      <w:r w:rsidR="007B44EC" w:rsidRPr="00E45A66">
        <w:rPr>
          <w:rFonts w:ascii="Arial" w:hAnsi="Arial" w:cs="Arial"/>
          <w:i/>
          <w:sz w:val="22"/>
          <w:szCs w:val="22"/>
        </w:rPr>
        <w:t>polygonoides</w:t>
      </w:r>
      <w:proofErr w:type="spellEnd"/>
      <w:r w:rsidR="007B44EC" w:rsidRPr="007B44EC">
        <w:rPr>
          <w:rFonts w:ascii="Arial" w:hAnsi="Arial" w:cs="Arial"/>
          <w:sz w:val="22"/>
          <w:szCs w:val="22"/>
        </w:rPr>
        <w:t xml:space="preserve"> es </w:t>
      </w:r>
      <w:r w:rsidR="009D46E2">
        <w:rPr>
          <w:rFonts w:ascii="Arial" w:hAnsi="Arial" w:cs="Arial"/>
          <w:sz w:val="22"/>
          <w:szCs w:val="22"/>
        </w:rPr>
        <w:t xml:space="preserve">la </w:t>
      </w:r>
      <w:r w:rsidR="007B44EC" w:rsidRPr="007B44EC">
        <w:rPr>
          <w:rFonts w:ascii="Arial" w:hAnsi="Arial" w:cs="Arial"/>
          <w:sz w:val="22"/>
          <w:szCs w:val="22"/>
        </w:rPr>
        <w:t xml:space="preserve"> </w:t>
      </w:r>
      <w:r w:rsidR="009D46E2">
        <w:rPr>
          <w:rFonts w:ascii="Arial" w:hAnsi="Arial" w:cs="Arial"/>
          <w:sz w:val="22"/>
          <w:szCs w:val="22"/>
        </w:rPr>
        <w:t xml:space="preserve">de </w:t>
      </w:r>
      <w:r w:rsidR="007B44EC" w:rsidRPr="007B44EC">
        <w:rPr>
          <w:rFonts w:ascii="Arial" w:hAnsi="Arial" w:cs="Arial"/>
          <w:sz w:val="22"/>
          <w:szCs w:val="22"/>
        </w:rPr>
        <w:t xml:space="preserve">mayor presencia de </w:t>
      </w:r>
      <w:proofErr w:type="spellStart"/>
      <w:r w:rsidR="007B44EC" w:rsidRPr="007B44EC">
        <w:rPr>
          <w:rFonts w:ascii="Arial" w:hAnsi="Arial" w:cs="Arial"/>
          <w:sz w:val="22"/>
          <w:szCs w:val="22"/>
        </w:rPr>
        <w:t>sapogeninas</w:t>
      </w:r>
      <w:proofErr w:type="spellEnd"/>
      <w:r w:rsidR="007B44EC">
        <w:t>.</w:t>
      </w:r>
      <w:r w:rsidR="001008AD">
        <w:t xml:space="preserve"> </w:t>
      </w:r>
    </w:p>
    <w:p w:rsidR="001008AD" w:rsidRDefault="001008AD" w:rsidP="008A5C38">
      <w:pPr>
        <w:jc w:val="both"/>
        <w:rPr>
          <w:rFonts w:ascii="Arial" w:hAnsi="Arial" w:cs="Arial"/>
          <w:sz w:val="22"/>
          <w:szCs w:val="22"/>
          <w:lang w:val="es-ES_tradnl"/>
        </w:rPr>
      </w:pPr>
    </w:p>
    <w:p w:rsidR="0034722C" w:rsidRDefault="00001F1F" w:rsidP="008A5C38">
      <w:pPr>
        <w:jc w:val="both"/>
        <w:rPr>
          <w:rFonts w:ascii="Arial" w:hAnsi="Arial" w:cs="Arial"/>
          <w:sz w:val="22"/>
          <w:szCs w:val="22"/>
          <w:lang w:val="es-ES_tradnl"/>
        </w:rPr>
      </w:pPr>
      <w:r>
        <w:rPr>
          <w:rFonts w:ascii="Arial" w:hAnsi="Arial" w:cs="Arial"/>
          <w:sz w:val="22"/>
          <w:szCs w:val="22"/>
          <w:lang w:val="es-ES_tradnl"/>
        </w:rPr>
        <w:t>I</w:t>
      </w:r>
      <w:r w:rsidR="003F313E" w:rsidRPr="003F313E">
        <w:rPr>
          <w:rFonts w:ascii="Arial" w:hAnsi="Arial" w:cs="Arial"/>
          <w:sz w:val="22"/>
          <w:szCs w:val="22"/>
          <w:lang w:val="es-ES_tradnl"/>
        </w:rPr>
        <w:t>gualme</w:t>
      </w:r>
      <w:r>
        <w:rPr>
          <w:rFonts w:ascii="Arial" w:hAnsi="Arial" w:cs="Arial"/>
          <w:sz w:val="22"/>
          <w:szCs w:val="22"/>
          <w:lang w:val="es-ES_tradnl"/>
        </w:rPr>
        <w:t xml:space="preserve">nte </w:t>
      </w:r>
      <w:proofErr w:type="spellStart"/>
      <w:r>
        <w:rPr>
          <w:rFonts w:ascii="Arial" w:hAnsi="Arial" w:cs="Arial"/>
          <w:sz w:val="22"/>
          <w:szCs w:val="22"/>
          <w:lang w:val="es-ES_tradnl"/>
        </w:rPr>
        <w:t>Hata</w:t>
      </w:r>
      <w:proofErr w:type="spellEnd"/>
      <w:r>
        <w:rPr>
          <w:rFonts w:ascii="Arial" w:hAnsi="Arial" w:cs="Arial"/>
          <w:sz w:val="22"/>
          <w:szCs w:val="22"/>
          <w:lang w:val="es-ES_tradnl"/>
        </w:rPr>
        <w:t xml:space="preserve"> y colaboradores (2003) encontraron </w:t>
      </w:r>
      <w:proofErr w:type="spellStart"/>
      <w:r>
        <w:rPr>
          <w:rFonts w:ascii="Arial" w:hAnsi="Arial" w:cs="Arial"/>
          <w:sz w:val="22"/>
          <w:szCs w:val="22"/>
          <w:lang w:val="es-ES_tradnl"/>
        </w:rPr>
        <w:t>sapogeninas</w:t>
      </w:r>
      <w:proofErr w:type="spellEnd"/>
      <w:r>
        <w:rPr>
          <w:rFonts w:ascii="Arial" w:hAnsi="Arial" w:cs="Arial"/>
          <w:sz w:val="22"/>
          <w:szCs w:val="22"/>
          <w:lang w:val="es-ES_tradnl"/>
        </w:rPr>
        <w:t xml:space="preserve"> </w:t>
      </w:r>
      <w:r w:rsidR="003F313E" w:rsidRPr="003F313E">
        <w:rPr>
          <w:rFonts w:ascii="Arial" w:hAnsi="Arial" w:cs="Arial"/>
          <w:sz w:val="22"/>
          <w:szCs w:val="22"/>
          <w:lang w:val="es-ES_tradnl"/>
        </w:rPr>
        <w:t xml:space="preserve">en </w:t>
      </w:r>
      <w:r w:rsidR="003F313E" w:rsidRPr="003F313E">
        <w:rPr>
          <w:rFonts w:ascii="Arial" w:hAnsi="Arial" w:cs="Arial"/>
          <w:i/>
          <w:sz w:val="22"/>
          <w:szCs w:val="22"/>
          <w:lang w:val="es-ES_tradnl"/>
        </w:rPr>
        <w:t xml:space="preserve">D. </w:t>
      </w:r>
      <w:proofErr w:type="spellStart"/>
      <w:r w:rsidR="003F313E" w:rsidRPr="003F313E">
        <w:rPr>
          <w:rFonts w:ascii="Arial" w:hAnsi="Arial" w:cs="Arial"/>
          <w:i/>
          <w:sz w:val="22"/>
          <w:szCs w:val="22"/>
          <w:lang w:val="es-ES_tradnl"/>
        </w:rPr>
        <w:t>alata</w:t>
      </w:r>
      <w:proofErr w:type="spellEnd"/>
      <w:r w:rsidR="003F313E" w:rsidRPr="003F313E">
        <w:rPr>
          <w:rFonts w:ascii="Arial" w:hAnsi="Arial" w:cs="Arial"/>
          <w:sz w:val="22"/>
          <w:szCs w:val="22"/>
          <w:lang w:val="es-ES_tradnl"/>
        </w:rPr>
        <w:t xml:space="preserve"> y </w:t>
      </w:r>
      <w:r w:rsidR="003F313E" w:rsidRPr="003F313E">
        <w:rPr>
          <w:rFonts w:ascii="Arial" w:hAnsi="Arial" w:cs="Arial"/>
          <w:i/>
          <w:sz w:val="22"/>
          <w:szCs w:val="22"/>
          <w:lang w:val="es-ES_tradnl"/>
        </w:rPr>
        <w:t xml:space="preserve">D. </w:t>
      </w:r>
      <w:proofErr w:type="spellStart"/>
      <w:r w:rsidR="003F313E" w:rsidRPr="003F313E">
        <w:rPr>
          <w:rFonts w:ascii="Arial" w:hAnsi="Arial" w:cs="Arial"/>
          <w:i/>
          <w:sz w:val="22"/>
          <w:szCs w:val="22"/>
          <w:lang w:val="es-ES_tradnl"/>
        </w:rPr>
        <w:t>rotundata</w:t>
      </w:r>
      <w:proofErr w:type="spellEnd"/>
      <w:r w:rsidR="003F313E" w:rsidRPr="003F313E">
        <w:rPr>
          <w:rFonts w:ascii="Arial" w:hAnsi="Arial" w:cs="Arial"/>
          <w:i/>
          <w:sz w:val="22"/>
          <w:szCs w:val="22"/>
          <w:lang w:val="es-ES_tradnl"/>
        </w:rPr>
        <w:t xml:space="preserve">, </w:t>
      </w:r>
      <w:r w:rsidR="003F313E" w:rsidRPr="003F313E">
        <w:rPr>
          <w:rFonts w:ascii="Arial" w:hAnsi="Arial" w:cs="Arial"/>
          <w:sz w:val="22"/>
          <w:szCs w:val="22"/>
          <w:lang w:val="es-ES_tradnl"/>
        </w:rPr>
        <w:t xml:space="preserve">estos resultados se basaron en la hidrólisis de las saponinas para obtener las </w:t>
      </w:r>
      <w:proofErr w:type="spellStart"/>
      <w:r w:rsidR="003F313E" w:rsidRPr="003F313E">
        <w:rPr>
          <w:rFonts w:ascii="Arial" w:hAnsi="Arial" w:cs="Arial"/>
          <w:sz w:val="22"/>
          <w:szCs w:val="22"/>
          <w:lang w:val="es-ES_tradnl"/>
        </w:rPr>
        <w:t>sapogeninas</w:t>
      </w:r>
      <w:proofErr w:type="spellEnd"/>
      <w:r w:rsidR="003F313E" w:rsidRPr="003F313E">
        <w:rPr>
          <w:rFonts w:ascii="Arial" w:hAnsi="Arial" w:cs="Arial"/>
          <w:sz w:val="22"/>
          <w:szCs w:val="22"/>
          <w:lang w:val="es-ES_tradnl"/>
        </w:rPr>
        <w:t xml:space="preserve"> libres, el estudio presentó una forma práctica para detectar saponinas</w:t>
      </w:r>
      <w:r w:rsidR="0034722C">
        <w:rPr>
          <w:rFonts w:ascii="Arial" w:hAnsi="Arial" w:cs="Arial"/>
          <w:sz w:val="22"/>
          <w:szCs w:val="22"/>
          <w:lang w:val="es-ES_tradnl"/>
        </w:rPr>
        <w:t xml:space="preserve"> por cromatografía en capa delgada de tipo </w:t>
      </w:r>
      <w:proofErr w:type="spellStart"/>
      <w:r w:rsidR="0034722C">
        <w:rPr>
          <w:rFonts w:ascii="Arial" w:hAnsi="Arial" w:cs="Arial"/>
          <w:sz w:val="22"/>
          <w:szCs w:val="22"/>
          <w:lang w:val="es-ES_tradnl"/>
        </w:rPr>
        <w:t>disogenina</w:t>
      </w:r>
      <w:proofErr w:type="spellEnd"/>
      <w:r w:rsidR="0034722C">
        <w:rPr>
          <w:rFonts w:ascii="Arial" w:hAnsi="Arial" w:cs="Arial"/>
          <w:sz w:val="22"/>
          <w:szCs w:val="22"/>
          <w:lang w:val="es-ES_tradnl"/>
        </w:rPr>
        <w:t>/</w:t>
      </w:r>
      <w:proofErr w:type="spellStart"/>
      <w:r w:rsidR="0034722C">
        <w:rPr>
          <w:rFonts w:ascii="Arial" w:hAnsi="Arial" w:cs="Arial"/>
          <w:sz w:val="22"/>
          <w:szCs w:val="22"/>
          <w:lang w:val="es-ES_tradnl"/>
        </w:rPr>
        <w:t>yamogenina</w:t>
      </w:r>
      <w:proofErr w:type="spellEnd"/>
      <w:r w:rsidR="0034722C">
        <w:rPr>
          <w:rFonts w:ascii="Arial" w:hAnsi="Arial" w:cs="Arial"/>
          <w:sz w:val="22"/>
          <w:szCs w:val="22"/>
          <w:lang w:val="es-ES_tradnl"/>
        </w:rPr>
        <w:t xml:space="preserve"> y </w:t>
      </w:r>
      <w:proofErr w:type="spellStart"/>
      <w:r w:rsidR="0034722C">
        <w:rPr>
          <w:rFonts w:ascii="Arial" w:hAnsi="Arial" w:cs="Arial"/>
          <w:sz w:val="22"/>
          <w:szCs w:val="22"/>
          <w:lang w:val="es-ES_tradnl"/>
        </w:rPr>
        <w:t>tigogenina</w:t>
      </w:r>
      <w:proofErr w:type="spellEnd"/>
      <w:r w:rsidR="0034722C">
        <w:rPr>
          <w:rFonts w:ascii="Arial" w:hAnsi="Arial" w:cs="Arial"/>
          <w:sz w:val="22"/>
          <w:szCs w:val="22"/>
          <w:lang w:val="es-ES_tradnl"/>
        </w:rPr>
        <w:t>/</w:t>
      </w:r>
      <w:proofErr w:type="spellStart"/>
      <w:r w:rsidR="0034722C">
        <w:rPr>
          <w:rFonts w:ascii="Arial" w:hAnsi="Arial" w:cs="Arial"/>
          <w:sz w:val="22"/>
          <w:szCs w:val="22"/>
          <w:lang w:val="es-ES_tradnl"/>
        </w:rPr>
        <w:t>neotigogenina</w:t>
      </w:r>
      <w:proofErr w:type="spellEnd"/>
      <w:r w:rsidR="0034722C">
        <w:rPr>
          <w:rFonts w:ascii="Arial" w:hAnsi="Arial" w:cs="Arial"/>
          <w:sz w:val="22"/>
          <w:szCs w:val="22"/>
          <w:lang w:val="es-ES_tradnl"/>
        </w:rPr>
        <w:t xml:space="preserve"> en la mayoría de las accesiones,</w:t>
      </w:r>
      <w:r w:rsidR="003F313E" w:rsidRPr="003F313E">
        <w:rPr>
          <w:rFonts w:ascii="Arial" w:hAnsi="Arial" w:cs="Arial"/>
          <w:sz w:val="22"/>
          <w:szCs w:val="22"/>
          <w:lang w:val="es-ES_tradnl"/>
        </w:rPr>
        <w:t xml:space="preserve"> </w:t>
      </w:r>
      <w:r w:rsidR="0034722C">
        <w:rPr>
          <w:rFonts w:ascii="Arial" w:hAnsi="Arial" w:cs="Arial"/>
          <w:sz w:val="22"/>
          <w:szCs w:val="22"/>
          <w:lang w:val="es-ES_tradnl"/>
        </w:rPr>
        <w:t>empleando</w:t>
      </w:r>
      <w:r w:rsidR="003F313E" w:rsidRPr="003F313E">
        <w:rPr>
          <w:rFonts w:ascii="Arial" w:hAnsi="Arial" w:cs="Arial"/>
          <w:sz w:val="22"/>
          <w:szCs w:val="22"/>
          <w:lang w:val="es-ES_tradnl"/>
        </w:rPr>
        <w:t xml:space="preserve"> </w:t>
      </w:r>
      <w:r w:rsidR="003F313E" w:rsidRPr="003F313E">
        <w:rPr>
          <w:rFonts w:ascii="Arial" w:hAnsi="Arial" w:cs="Arial"/>
          <w:i/>
          <w:sz w:val="22"/>
          <w:szCs w:val="22"/>
          <w:lang w:val="es-ES_tradnl"/>
        </w:rPr>
        <w:t>D.</w:t>
      </w:r>
      <w:r w:rsidR="003F313E" w:rsidRPr="003F313E">
        <w:rPr>
          <w:rFonts w:ascii="Arial" w:hAnsi="Arial" w:cs="Arial"/>
          <w:sz w:val="22"/>
          <w:szCs w:val="22"/>
          <w:lang w:val="es-ES_tradnl"/>
        </w:rPr>
        <w:t xml:space="preserve"> </w:t>
      </w:r>
      <w:proofErr w:type="spellStart"/>
      <w:r w:rsidR="003F313E" w:rsidRPr="003F313E">
        <w:rPr>
          <w:rFonts w:ascii="Arial" w:hAnsi="Arial" w:cs="Arial"/>
          <w:i/>
          <w:sz w:val="22"/>
          <w:szCs w:val="22"/>
          <w:lang w:val="es-ES_tradnl"/>
        </w:rPr>
        <w:t>polygonoides</w:t>
      </w:r>
      <w:proofErr w:type="spellEnd"/>
      <w:r w:rsidR="003F313E" w:rsidRPr="003F313E">
        <w:rPr>
          <w:rFonts w:ascii="Arial" w:hAnsi="Arial" w:cs="Arial"/>
          <w:sz w:val="22"/>
          <w:szCs w:val="22"/>
          <w:lang w:val="es-ES_tradnl"/>
        </w:rPr>
        <w:t xml:space="preserve"> como referencia</w:t>
      </w:r>
      <w:r w:rsidR="00946E15">
        <w:rPr>
          <w:rFonts w:ascii="Arial" w:hAnsi="Arial" w:cs="Arial"/>
          <w:sz w:val="22"/>
          <w:szCs w:val="22"/>
          <w:lang w:val="es-ES_tradnl"/>
        </w:rPr>
        <w:t xml:space="preserve"> al considerar </w:t>
      </w:r>
      <w:r w:rsidR="003F313E" w:rsidRPr="003F313E">
        <w:rPr>
          <w:rFonts w:ascii="Arial" w:hAnsi="Arial" w:cs="Arial"/>
          <w:sz w:val="22"/>
          <w:szCs w:val="22"/>
          <w:lang w:val="es-ES_tradnl"/>
        </w:rPr>
        <w:t>que esta especie ha sido ampliamente estudiada y se conoce la polaridad y estructura de las saponinas y te</w:t>
      </w:r>
      <w:r w:rsidR="00217198">
        <w:rPr>
          <w:rFonts w:ascii="Arial" w:hAnsi="Arial" w:cs="Arial"/>
          <w:sz w:val="22"/>
          <w:szCs w:val="22"/>
          <w:lang w:val="es-ES_tradnl"/>
        </w:rPr>
        <w:t>rpenos</w:t>
      </w:r>
      <w:r w:rsidR="0034722C">
        <w:rPr>
          <w:rFonts w:ascii="Arial" w:hAnsi="Arial" w:cs="Arial"/>
          <w:sz w:val="22"/>
          <w:szCs w:val="22"/>
          <w:lang w:val="es-ES_tradnl"/>
        </w:rPr>
        <w:t xml:space="preserve">.  </w:t>
      </w:r>
    </w:p>
    <w:p w:rsidR="00217198" w:rsidRDefault="00217198" w:rsidP="008A5C38">
      <w:pPr>
        <w:jc w:val="both"/>
        <w:rPr>
          <w:rFonts w:ascii="Arial" w:hAnsi="Arial" w:cs="Arial"/>
          <w:sz w:val="22"/>
          <w:szCs w:val="22"/>
          <w:lang w:val="es-ES_tradnl"/>
        </w:rPr>
      </w:pPr>
    </w:p>
    <w:p w:rsidR="00BF7B83" w:rsidRDefault="003F313E" w:rsidP="008A5C38">
      <w:pPr>
        <w:jc w:val="both"/>
        <w:rPr>
          <w:rFonts w:ascii="Arial" w:hAnsi="Arial" w:cs="Arial"/>
          <w:sz w:val="22"/>
          <w:szCs w:val="22"/>
        </w:rPr>
      </w:pPr>
      <w:r w:rsidRPr="003F313E">
        <w:rPr>
          <w:rFonts w:ascii="Arial" w:hAnsi="Arial" w:cs="Arial"/>
          <w:sz w:val="22"/>
          <w:szCs w:val="22"/>
          <w:lang w:val="es-ES_tradnl"/>
        </w:rPr>
        <w:t xml:space="preserve">La especie </w:t>
      </w:r>
      <w:r w:rsidRPr="007522ED">
        <w:rPr>
          <w:rFonts w:ascii="Arial" w:hAnsi="Arial" w:cs="Arial"/>
          <w:i/>
          <w:sz w:val="22"/>
          <w:szCs w:val="22"/>
          <w:lang w:val="es-ES_tradnl"/>
        </w:rPr>
        <w:t xml:space="preserve">D. </w:t>
      </w:r>
      <w:proofErr w:type="spellStart"/>
      <w:r w:rsidRPr="007522ED">
        <w:rPr>
          <w:rFonts w:ascii="Arial" w:hAnsi="Arial" w:cs="Arial"/>
          <w:i/>
          <w:sz w:val="22"/>
          <w:szCs w:val="22"/>
          <w:lang w:val="es-ES_tradnl"/>
        </w:rPr>
        <w:t>cori</w:t>
      </w:r>
      <w:r w:rsidR="00B44474">
        <w:rPr>
          <w:rFonts w:ascii="Arial" w:hAnsi="Arial" w:cs="Arial"/>
          <w:i/>
          <w:sz w:val="22"/>
          <w:szCs w:val="22"/>
          <w:lang w:val="es-ES_tradnl"/>
        </w:rPr>
        <w:t>a</w:t>
      </w:r>
      <w:r w:rsidRPr="007522ED">
        <w:rPr>
          <w:rFonts w:ascii="Arial" w:hAnsi="Arial" w:cs="Arial"/>
          <w:i/>
          <w:sz w:val="22"/>
          <w:szCs w:val="22"/>
          <w:lang w:val="es-ES_tradnl"/>
        </w:rPr>
        <w:t>cea</w:t>
      </w:r>
      <w:proofErr w:type="spellEnd"/>
      <w:r w:rsidRPr="003F313E">
        <w:rPr>
          <w:rFonts w:ascii="Arial" w:hAnsi="Arial" w:cs="Arial"/>
          <w:sz w:val="22"/>
          <w:szCs w:val="22"/>
          <w:lang w:val="es-ES_tradnl"/>
        </w:rPr>
        <w:t xml:space="preserve"> </w:t>
      </w:r>
      <w:r w:rsidR="007522ED">
        <w:rPr>
          <w:rFonts w:ascii="Arial" w:hAnsi="Arial" w:cs="Arial"/>
          <w:sz w:val="22"/>
          <w:szCs w:val="22"/>
          <w:lang w:val="es-ES_tradnl"/>
        </w:rPr>
        <w:t>present</w:t>
      </w:r>
      <w:r w:rsidRPr="003F313E">
        <w:rPr>
          <w:rFonts w:ascii="Arial" w:hAnsi="Arial" w:cs="Arial"/>
          <w:sz w:val="22"/>
          <w:szCs w:val="22"/>
          <w:lang w:val="es-ES_tradnl"/>
        </w:rPr>
        <w:t>ó un</w:t>
      </w:r>
      <w:r w:rsidR="007522ED">
        <w:rPr>
          <w:rFonts w:ascii="Arial" w:hAnsi="Arial" w:cs="Arial"/>
          <w:sz w:val="22"/>
          <w:szCs w:val="22"/>
          <w:lang w:val="es-ES_tradnl"/>
        </w:rPr>
        <w:t xml:space="preserve"> extracto del 54% en base seca</w:t>
      </w:r>
      <w:r w:rsidR="00832B23">
        <w:rPr>
          <w:rFonts w:ascii="Arial" w:hAnsi="Arial" w:cs="Arial"/>
          <w:sz w:val="22"/>
          <w:szCs w:val="22"/>
          <w:lang w:val="es-ES_tradnl"/>
        </w:rPr>
        <w:t>,</w:t>
      </w:r>
      <w:r w:rsidRPr="003F313E">
        <w:rPr>
          <w:rFonts w:ascii="Arial" w:hAnsi="Arial" w:cs="Arial"/>
          <w:sz w:val="22"/>
          <w:szCs w:val="22"/>
          <w:lang w:val="es-ES_tradnl"/>
        </w:rPr>
        <w:t xml:space="preserve"> por lo que </w:t>
      </w:r>
      <w:r w:rsidR="00832B23">
        <w:rPr>
          <w:rFonts w:ascii="Arial" w:hAnsi="Arial" w:cs="Arial"/>
          <w:sz w:val="22"/>
          <w:szCs w:val="22"/>
          <w:lang w:val="es-ES_tradnl"/>
        </w:rPr>
        <w:t xml:space="preserve">constituye una especie con aparente alto potencial de contenido de saponinas, si tenemos presente el valor </w:t>
      </w:r>
      <w:proofErr w:type="spellStart"/>
      <w:r w:rsidR="00832B23" w:rsidRPr="003F313E">
        <w:rPr>
          <w:rFonts w:ascii="Arial" w:hAnsi="Arial" w:cs="Arial"/>
          <w:sz w:val="22"/>
          <w:szCs w:val="22"/>
          <w:lang w:val="es-ES_tradnl"/>
        </w:rPr>
        <w:t>fitoterapéutico</w:t>
      </w:r>
      <w:proofErr w:type="spellEnd"/>
      <w:r w:rsidR="00832B23">
        <w:rPr>
          <w:rFonts w:ascii="Arial" w:hAnsi="Arial" w:cs="Arial"/>
          <w:sz w:val="22"/>
          <w:szCs w:val="22"/>
          <w:lang w:val="es-ES_tradnl"/>
        </w:rPr>
        <w:t xml:space="preserve"> que se le reconoce en </w:t>
      </w:r>
      <w:r w:rsidRPr="003F313E">
        <w:rPr>
          <w:rFonts w:ascii="Arial" w:hAnsi="Arial" w:cs="Arial"/>
          <w:sz w:val="22"/>
          <w:szCs w:val="22"/>
          <w:lang w:val="es-ES_tradnl"/>
        </w:rPr>
        <w:t>su uso tradicional y popular en el tratamiento de diferentes condiciones de salud como la hipercolesterolemia y la diabetes</w:t>
      </w:r>
      <w:r w:rsidR="00832B23">
        <w:rPr>
          <w:rFonts w:ascii="Arial" w:hAnsi="Arial" w:cs="Arial"/>
          <w:sz w:val="22"/>
          <w:szCs w:val="22"/>
          <w:lang w:val="es-ES_tradnl"/>
        </w:rPr>
        <w:t>, se amplía su potencial.</w:t>
      </w:r>
      <w:r w:rsidR="00946E15">
        <w:rPr>
          <w:rFonts w:ascii="Arial" w:hAnsi="Arial" w:cs="Arial"/>
          <w:sz w:val="22"/>
          <w:szCs w:val="22"/>
          <w:lang w:val="es-ES_tradnl"/>
        </w:rPr>
        <w:t xml:space="preserve"> Como ya mencionaban </w:t>
      </w:r>
      <w:proofErr w:type="spellStart"/>
      <w:r w:rsidR="00946E15">
        <w:rPr>
          <w:rFonts w:ascii="Arial" w:hAnsi="Arial" w:cs="Arial"/>
          <w:sz w:val="22"/>
          <w:szCs w:val="22"/>
          <w:lang w:val="es-ES_tradnl"/>
        </w:rPr>
        <w:t>Hata</w:t>
      </w:r>
      <w:proofErr w:type="spellEnd"/>
      <w:r w:rsidR="00946E15">
        <w:rPr>
          <w:rFonts w:ascii="Arial" w:hAnsi="Arial" w:cs="Arial"/>
          <w:sz w:val="22"/>
          <w:szCs w:val="22"/>
          <w:lang w:val="es-ES_tradnl"/>
        </w:rPr>
        <w:t xml:space="preserve"> y colaboradores (2003), “un mejoramiento de estas especies puede convertirlas en especies promisorias para la obtención de </w:t>
      </w:r>
      <w:proofErr w:type="spellStart"/>
      <w:r w:rsidR="00946E15">
        <w:rPr>
          <w:rFonts w:ascii="Arial" w:hAnsi="Arial" w:cs="Arial"/>
          <w:sz w:val="22"/>
          <w:szCs w:val="22"/>
          <w:lang w:val="es-ES_tradnl"/>
        </w:rPr>
        <w:t>sapogeninas</w:t>
      </w:r>
      <w:proofErr w:type="spellEnd"/>
      <w:r w:rsidR="00946E15">
        <w:rPr>
          <w:rFonts w:ascii="Arial" w:hAnsi="Arial" w:cs="Arial"/>
          <w:sz w:val="22"/>
          <w:szCs w:val="22"/>
          <w:lang w:val="es-ES_tradnl"/>
        </w:rPr>
        <w:t xml:space="preserve"> </w:t>
      </w:r>
      <w:proofErr w:type="spellStart"/>
      <w:r w:rsidR="00946E15">
        <w:rPr>
          <w:rFonts w:ascii="Arial" w:hAnsi="Arial" w:cs="Arial"/>
          <w:sz w:val="22"/>
          <w:szCs w:val="22"/>
          <w:lang w:val="es-ES_tradnl"/>
        </w:rPr>
        <w:t>esteroidales</w:t>
      </w:r>
      <w:proofErr w:type="spellEnd"/>
      <w:r w:rsidR="00946E15">
        <w:rPr>
          <w:rFonts w:ascii="Arial" w:hAnsi="Arial" w:cs="Arial"/>
          <w:sz w:val="22"/>
          <w:szCs w:val="22"/>
          <w:lang w:val="es-ES_tradnl"/>
        </w:rPr>
        <w:t xml:space="preserve">”. </w:t>
      </w:r>
    </w:p>
    <w:p w:rsidR="00F55C9D" w:rsidRPr="00F55C9D" w:rsidRDefault="00F55C9D" w:rsidP="008A5C38">
      <w:pPr>
        <w:jc w:val="both"/>
        <w:rPr>
          <w:rFonts w:ascii="Arial" w:hAnsi="Arial" w:cs="Arial"/>
          <w:sz w:val="22"/>
          <w:szCs w:val="22"/>
        </w:rPr>
        <w:sectPr w:rsidR="00F55C9D" w:rsidRPr="00F55C9D" w:rsidSect="00BF7B83">
          <w:type w:val="continuous"/>
          <w:pgSz w:w="12240" w:h="15840"/>
          <w:pgMar w:top="1417" w:right="1041" w:bottom="1417" w:left="1134" w:header="708" w:footer="708" w:gutter="0"/>
          <w:cols w:space="709"/>
          <w:docGrid w:linePitch="360"/>
        </w:sectPr>
      </w:pPr>
    </w:p>
    <w:p w:rsidR="00F75974" w:rsidRDefault="00F75974" w:rsidP="008A5C38">
      <w:pPr>
        <w:jc w:val="both"/>
        <w:rPr>
          <w:rFonts w:ascii="Arial" w:hAnsi="Arial" w:cs="Arial"/>
          <w:b/>
          <w:sz w:val="22"/>
          <w:szCs w:val="22"/>
          <w:lang w:val="es-ES_tradnl"/>
        </w:rPr>
      </w:pPr>
    </w:p>
    <w:p w:rsidR="00F55C9D" w:rsidRDefault="00F55C9D" w:rsidP="008A5C38">
      <w:pPr>
        <w:jc w:val="both"/>
        <w:rPr>
          <w:rFonts w:ascii="Arial" w:hAnsi="Arial" w:cs="Arial"/>
          <w:b/>
          <w:sz w:val="22"/>
          <w:szCs w:val="22"/>
          <w:lang w:val="es-ES_tradnl"/>
        </w:rPr>
      </w:pPr>
    </w:p>
    <w:p w:rsidR="00EF1A1B" w:rsidRPr="008115C9" w:rsidRDefault="00A815ED" w:rsidP="008A5C38">
      <w:pPr>
        <w:jc w:val="both"/>
        <w:rPr>
          <w:rFonts w:ascii="Arial" w:hAnsi="Arial" w:cs="Arial"/>
          <w:sz w:val="22"/>
          <w:szCs w:val="22"/>
        </w:rPr>
      </w:pPr>
      <w:r w:rsidRPr="008115C9">
        <w:rPr>
          <w:rFonts w:ascii="Arial" w:hAnsi="Arial" w:cs="Arial"/>
          <w:b/>
          <w:sz w:val="22"/>
          <w:szCs w:val="22"/>
          <w:lang w:val="es-ES_tradnl"/>
        </w:rPr>
        <w:t>Conclusiones</w:t>
      </w:r>
    </w:p>
    <w:p w:rsidR="004C3EE2" w:rsidRDefault="004C3EE2" w:rsidP="008A5C38">
      <w:pPr>
        <w:jc w:val="both"/>
        <w:rPr>
          <w:rFonts w:ascii="Arial" w:hAnsi="Arial" w:cs="Arial"/>
          <w:sz w:val="22"/>
          <w:szCs w:val="22"/>
          <w:lang w:val="es-ES_tradnl"/>
        </w:rPr>
      </w:pPr>
    </w:p>
    <w:p w:rsidR="00217198" w:rsidRDefault="00EF1A1B" w:rsidP="008A5C38">
      <w:pPr>
        <w:jc w:val="both"/>
        <w:rPr>
          <w:rFonts w:ascii="Arial" w:hAnsi="Arial" w:cs="Arial"/>
          <w:sz w:val="22"/>
          <w:szCs w:val="22"/>
          <w:lang w:val="es-ES_tradnl"/>
        </w:rPr>
      </w:pPr>
      <w:r w:rsidRPr="00A815ED">
        <w:rPr>
          <w:rFonts w:ascii="Arial" w:hAnsi="Arial" w:cs="Arial"/>
          <w:sz w:val="22"/>
          <w:szCs w:val="22"/>
          <w:lang w:val="es-ES_tradnl"/>
        </w:rPr>
        <w:t xml:space="preserve">Las mejores condiciones para la formación de brotes </w:t>
      </w:r>
      <w:r w:rsidR="004D32EF">
        <w:rPr>
          <w:rFonts w:ascii="Arial" w:hAnsi="Arial" w:cs="Arial"/>
          <w:sz w:val="22"/>
          <w:szCs w:val="22"/>
          <w:lang w:val="es-ES_tradnl"/>
        </w:rPr>
        <w:t xml:space="preserve">se lograron </w:t>
      </w:r>
      <w:r w:rsidRPr="00A815ED">
        <w:rPr>
          <w:rFonts w:ascii="Arial" w:hAnsi="Arial" w:cs="Arial"/>
          <w:sz w:val="22"/>
          <w:szCs w:val="22"/>
          <w:lang w:val="es-ES_tradnl"/>
        </w:rPr>
        <w:t>coloca</w:t>
      </w:r>
      <w:r w:rsidR="004D32EF">
        <w:rPr>
          <w:rFonts w:ascii="Arial" w:hAnsi="Arial" w:cs="Arial"/>
          <w:sz w:val="22"/>
          <w:szCs w:val="22"/>
          <w:lang w:val="es-ES_tradnl"/>
        </w:rPr>
        <w:t xml:space="preserve">ndo </w:t>
      </w:r>
      <w:r w:rsidR="0074308B">
        <w:rPr>
          <w:rFonts w:ascii="Arial" w:hAnsi="Arial" w:cs="Arial"/>
          <w:sz w:val="22"/>
          <w:szCs w:val="22"/>
          <w:lang w:val="es-ES_tradnl"/>
        </w:rPr>
        <w:t xml:space="preserve">el material </w:t>
      </w:r>
      <w:r w:rsidR="004D32EF">
        <w:rPr>
          <w:rFonts w:ascii="Arial" w:hAnsi="Arial" w:cs="Arial"/>
          <w:sz w:val="22"/>
          <w:szCs w:val="22"/>
          <w:lang w:val="es-ES_tradnl"/>
        </w:rPr>
        <w:t xml:space="preserve">por aproximadamente 30 días </w:t>
      </w:r>
      <w:r w:rsidR="004D32EF" w:rsidRPr="00A815ED">
        <w:rPr>
          <w:rFonts w:ascii="Arial" w:hAnsi="Arial" w:cs="Arial"/>
          <w:sz w:val="22"/>
          <w:szCs w:val="22"/>
          <w:lang w:val="es-ES_tradnl"/>
        </w:rPr>
        <w:t>en condiciones de temperatura de 18°C día y 10°C no</w:t>
      </w:r>
      <w:r w:rsidR="0074308B">
        <w:rPr>
          <w:rFonts w:ascii="Arial" w:hAnsi="Arial" w:cs="Arial"/>
          <w:sz w:val="22"/>
          <w:szCs w:val="22"/>
          <w:lang w:val="es-ES_tradnl"/>
        </w:rPr>
        <w:t>che</w:t>
      </w:r>
      <w:r w:rsidR="00217198">
        <w:rPr>
          <w:rFonts w:ascii="Arial" w:hAnsi="Arial" w:cs="Arial"/>
          <w:sz w:val="22"/>
          <w:szCs w:val="22"/>
          <w:lang w:val="es-ES_tradnl"/>
        </w:rPr>
        <w:t>.</w:t>
      </w:r>
    </w:p>
    <w:p w:rsidR="00EF1A1B" w:rsidRPr="00A815ED" w:rsidRDefault="004D32EF" w:rsidP="008A5C38">
      <w:pPr>
        <w:jc w:val="both"/>
        <w:rPr>
          <w:rFonts w:ascii="Arial" w:hAnsi="Arial" w:cs="Arial"/>
          <w:sz w:val="22"/>
          <w:szCs w:val="22"/>
          <w:lang w:val="es-ES_tradnl"/>
        </w:rPr>
      </w:pPr>
      <w:r>
        <w:rPr>
          <w:rFonts w:ascii="Arial" w:hAnsi="Arial" w:cs="Arial"/>
          <w:sz w:val="22"/>
          <w:szCs w:val="22"/>
          <w:lang w:val="es-ES_tradnl"/>
        </w:rPr>
        <w:t xml:space="preserve"> </w:t>
      </w:r>
    </w:p>
    <w:p w:rsidR="00EF1A1B" w:rsidRPr="00A815ED" w:rsidRDefault="003F313E" w:rsidP="008A5C38">
      <w:pPr>
        <w:jc w:val="both"/>
        <w:rPr>
          <w:rFonts w:ascii="Arial" w:hAnsi="Arial" w:cs="Arial"/>
          <w:sz w:val="22"/>
          <w:szCs w:val="22"/>
          <w:lang w:val="es-ES_tradnl"/>
        </w:rPr>
      </w:pPr>
      <w:r>
        <w:rPr>
          <w:rFonts w:ascii="Arial" w:hAnsi="Arial" w:cs="Arial"/>
          <w:sz w:val="22"/>
          <w:szCs w:val="22"/>
          <w:lang w:val="es-ES_tradnl"/>
        </w:rPr>
        <w:t>Los m</w:t>
      </w:r>
      <w:r w:rsidR="00EF1A1B" w:rsidRPr="00A815ED">
        <w:rPr>
          <w:rFonts w:ascii="Arial" w:hAnsi="Arial" w:cs="Arial"/>
          <w:sz w:val="22"/>
          <w:szCs w:val="22"/>
          <w:lang w:val="es-ES_tradnl"/>
        </w:rPr>
        <w:t xml:space="preserve">edios de cultivo con una dosis de </w:t>
      </w:r>
      <w:r w:rsidR="00EF1A1B" w:rsidRPr="00217198">
        <w:rPr>
          <w:rFonts w:ascii="Arial" w:hAnsi="Arial" w:cs="Arial"/>
          <w:sz w:val="22"/>
          <w:szCs w:val="22"/>
          <w:lang w:val="es-ES_tradnl"/>
        </w:rPr>
        <w:t xml:space="preserve">1 </w:t>
      </w:r>
      <w:proofErr w:type="spellStart"/>
      <w:r w:rsidR="006026AF" w:rsidRPr="00217198">
        <w:rPr>
          <w:rFonts w:ascii="Arial" w:hAnsi="Arial" w:cs="Arial"/>
          <w:color w:val="000000"/>
          <w:sz w:val="22"/>
          <w:szCs w:val="22"/>
        </w:rPr>
        <w:t>mL</w:t>
      </w:r>
      <w:proofErr w:type="spellEnd"/>
      <w:r w:rsidR="006026AF" w:rsidRPr="00217198">
        <w:rPr>
          <w:rFonts w:ascii="Arial" w:hAnsi="Arial" w:cs="Arial"/>
          <w:color w:val="000000"/>
          <w:sz w:val="22"/>
          <w:szCs w:val="22"/>
        </w:rPr>
        <w:t>/L</w:t>
      </w:r>
      <w:r w:rsidR="006026AF" w:rsidRPr="00A815ED">
        <w:rPr>
          <w:rFonts w:ascii="Arial" w:hAnsi="Arial" w:cs="Arial"/>
          <w:sz w:val="22"/>
          <w:szCs w:val="22"/>
          <w:lang w:val="es-ES_tradnl"/>
        </w:rPr>
        <w:t xml:space="preserve"> </w:t>
      </w:r>
      <w:r w:rsidR="00EF1A1B" w:rsidRPr="00A815ED">
        <w:rPr>
          <w:rFonts w:ascii="Arial" w:hAnsi="Arial" w:cs="Arial"/>
          <w:sz w:val="22"/>
          <w:szCs w:val="22"/>
          <w:lang w:val="es-ES_tradnl"/>
        </w:rPr>
        <w:t>de AG</w:t>
      </w:r>
      <w:r w:rsidR="00EF1A1B" w:rsidRPr="00A815ED">
        <w:rPr>
          <w:rFonts w:ascii="Arial" w:hAnsi="Arial" w:cs="Arial"/>
          <w:sz w:val="22"/>
          <w:szCs w:val="22"/>
          <w:vertAlign w:val="subscript"/>
          <w:lang w:val="es-ES_tradnl"/>
        </w:rPr>
        <w:t>3</w:t>
      </w:r>
      <w:r w:rsidR="00EF1A1B" w:rsidRPr="00A815ED">
        <w:rPr>
          <w:rFonts w:ascii="Arial" w:hAnsi="Arial" w:cs="Arial"/>
          <w:sz w:val="22"/>
          <w:szCs w:val="22"/>
          <w:lang w:val="es-ES_tradnl"/>
        </w:rPr>
        <w:t xml:space="preserve">, </w:t>
      </w:r>
      <w:r w:rsidR="004D32EF">
        <w:rPr>
          <w:rFonts w:ascii="Arial" w:hAnsi="Arial" w:cs="Arial"/>
          <w:sz w:val="22"/>
          <w:szCs w:val="22"/>
          <w:lang w:val="es-ES_tradnl"/>
        </w:rPr>
        <w:t xml:space="preserve">resultaron </w:t>
      </w:r>
      <w:r w:rsidR="00832B23">
        <w:rPr>
          <w:rFonts w:ascii="Arial" w:hAnsi="Arial" w:cs="Arial"/>
          <w:sz w:val="22"/>
          <w:szCs w:val="22"/>
          <w:lang w:val="es-ES_tradnl"/>
        </w:rPr>
        <w:t xml:space="preserve">los más apropiados </w:t>
      </w:r>
      <w:r w:rsidR="00F873E5">
        <w:rPr>
          <w:rFonts w:ascii="Arial" w:hAnsi="Arial" w:cs="Arial"/>
          <w:sz w:val="22"/>
          <w:szCs w:val="22"/>
          <w:lang w:val="es-ES_tradnl"/>
        </w:rPr>
        <w:t>en</w:t>
      </w:r>
      <w:r w:rsidR="00F873E5" w:rsidRPr="00A815ED">
        <w:rPr>
          <w:rFonts w:ascii="Arial" w:hAnsi="Arial" w:cs="Arial"/>
          <w:sz w:val="22"/>
          <w:szCs w:val="22"/>
          <w:lang w:val="es-ES_tradnl"/>
        </w:rPr>
        <w:t xml:space="preserve"> la formación de brotes en </w:t>
      </w:r>
      <w:r w:rsidR="00F873E5" w:rsidRPr="00A815ED">
        <w:rPr>
          <w:rFonts w:ascii="Arial" w:hAnsi="Arial" w:cs="Arial"/>
          <w:i/>
          <w:sz w:val="22"/>
          <w:szCs w:val="22"/>
          <w:lang w:val="es-ES_tradnl"/>
        </w:rPr>
        <w:t xml:space="preserve">D. </w:t>
      </w:r>
      <w:proofErr w:type="spellStart"/>
      <w:r w:rsidR="00F873E5">
        <w:rPr>
          <w:rFonts w:ascii="Arial" w:hAnsi="Arial" w:cs="Arial"/>
          <w:i/>
          <w:sz w:val="22"/>
          <w:szCs w:val="22"/>
          <w:lang w:val="es-ES_tradnl"/>
        </w:rPr>
        <w:t>cori</w:t>
      </w:r>
      <w:r w:rsidR="00B44474">
        <w:rPr>
          <w:rFonts w:ascii="Arial" w:hAnsi="Arial" w:cs="Arial"/>
          <w:i/>
          <w:sz w:val="22"/>
          <w:szCs w:val="22"/>
          <w:lang w:val="es-ES_tradnl"/>
        </w:rPr>
        <w:t>a</w:t>
      </w:r>
      <w:r w:rsidR="00F873E5">
        <w:rPr>
          <w:rFonts w:ascii="Arial" w:hAnsi="Arial" w:cs="Arial"/>
          <w:i/>
          <w:sz w:val="22"/>
          <w:szCs w:val="22"/>
          <w:lang w:val="es-ES_tradnl"/>
        </w:rPr>
        <w:t>cea</w:t>
      </w:r>
      <w:proofErr w:type="spellEnd"/>
      <w:r w:rsidR="00F873E5">
        <w:rPr>
          <w:rFonts w:ascii="Arial" w:hAnsi="Arial" w:cs="Arial"/>
          <w:i/>
          <w:sz w:val="22"/>
          <w:szCs w:val="22"/>
          <w:lang w:val="es-ES_tradnl"/>
        </w:rPr>
        <w:t>,</w:t>
      </w:r>
      <w:r w:rsidR="00F873E5">
        <w:rPr>
          <w:rFonts w:ascii="Arial" w:hAnsi="Arial" w:cs="Arial"/>
          <w:sz w:val="22"/>
          <w:szCs w:val="22"/>
          <w:lang w:val="es-ES_tradnl"/>
        </w:rPr>
        <w:t xml:space="preserve"> </w:t>
      </w:r>
      <w:r w:rsidR="00832B23">
        <w:rPr>
          <w:rFonts w:ascii="Arial" w:hAnsi="Arial" w:cs="Arial"/>
          <w:sz w:val="22"/>
          <w:szCs w:val="22"/>
          <w:lang w:val="es-ES_tradnl"/>
        </w:rPr>
        <w:t>bajo las condiciones de experimentación</w:t>
      </w:r>
      <w:r w:rsidR="00F873E5">
        <w:rPr>
          <w:rFonts w:ascii="Arial" w:hAnsi="Arial" w:cs="Arial"/>
          <w:sz w:val="22"/>
          <w:szCs w:val="22"/>
          <w:lang w:val="es-ES_tradnl"/>
        </w:rPr>
        <w:t>.</w:t>
      </w:r>
      <w:r w:rsidR="00EF1A1B" w:rsidRPr="00A815ED">
        <w:rPr>
          <w:rFonts w:ascii="Arial" w:hAnsi="Arial" w:cs="Arial"/>
          <w:sz w:val="22"/>
          <w:szCs w:val="22"/>
          <w:lang w:val="es-ES_tradnl"/>
        </w:rPr>
        <w:t xml:space="preserve"> </w:t>
      </w:r>
      <w:r w:rsidR="00F873E5">
        <w:rPr>
          <w:rFonts w:ascii="Arial" w:hAnsi="Arial" w:cs="Arial"/>
          <w:sz w:val="22"/>
          <w:szCs w:val="22"/>
          <w:lang w:val="es-ES_tradnl"/>
        </w:rPr>
        <w:t>M</w:t>
      </w:r>
      <w:r w:rsidR="00EF1A1B" w:rsidRPr="00A815ED">
        <w:rPr>
          <w:rFonts w:ascii="Arial" w:hAnsi="Arial" w:cs="Arial"/>
          <w:sz w:val="22"/>
          <w:szCs w:val="22"/>
          <w:lang w:val="es-ES_tradnl"/>
        </w:rPr>
        <w:t>edios</w:t>
      </w:r>
      <w:r w:rsidR="004D32EF">
        <w:rPr>
          <w:rFonts w:ascii="Arial" w:hAnsi="Arial" w:cs="Arial"/>
          <w:sz w:val="22"/>
          <w:szCs w:val="22"/>
          <w:lang w:val="es-ES_tradnl"/>
        </w:rPr>
        <w:t xml:space="preserve"> de cultivo</w:t>
      </w:r>
      <w:r w:rsidR="00EF1A1B" w:rsidRPr="00A815ED">
        <w:rPr>
          <w:rFonts w:ascii="Arial" w:hAnsi="Arial" w:cs="Arial"/>
          <w:sz w:val="22"/>
          <w:szCs w:val="22"/>
          <w:lang w:val="es-ES_tradnl"/>
        </w:rPr>
        <w:t xml:space="preserve"> que contenían solamente BAP indujeron la formación de callos, </w:t>
      </w:r>
      <w:r w:rsidR="004D32EF">
        <w:rPr>
          <w:rFonts w:ascii="Arial" w:hAnsi="Arial" w:cs="Arial"/>
          <w:sz w:val="22"/>
          <w:szCs w:val="22"/>
          <w:lang w:val="es-ES_tradnl"/>
        </w:rPr>
        <w:t xml:space="preserve">igualmente la </w:t>
      </w:r>
      <w:proofErr w:type="spellStart"/>
      <w:r w:rsidR="00EF1A1B" w:rsidRPr="00A815ED">
        <w:rPr>
          <w:rFonts w:ascii="Arial" w:hAnsi="Arial" w:cs="Arial"/>
          <w:sz w:val="22"/>
          <w:szCs w:val="22"/>
          <w:lang w:val="es-ES_tradnl"/>
        </w:rPr>
        <w:t>poliamina</w:t>
      </w:r>
      <w:proofErr w:type="spellEnd"/>
      <w:r w:rsidR="00EF1A1B" w:rsidRPr="00A815ED">
        <w:rPr>
          <w:rFonts w:ascii="Arial" w:hAnsi="Arial" w:cs="Arial"/>
          <w:sz w:val="22"/>
          <w:szCs w:val="22"/>
          <w:lang w:val="es-ES_tradnl"/>
        </w:rPr>
        <w:t xml:space="preserve"> </w:t>
      </w:r>
      <w:proofErr w:type="spellStart"/>
      <w:r w:rsidRPr="00A815ED">
        <w:rPr>
          <w:rFonts w:ascii="Arial" w:hAnsi="Arial" w:cs="Arial"/>
          <w:sz w:val="22"/>
          <w:szCs w:val="22"/>
          <w:lang w:val="es-ES_tradnl"/>
        </w:rPr>
        <w:t>Putrescina</w:t>
      </w:r>
      <w:proofErr w:type="spellEnd"/>
      <w:r w:rsidR="00EF1A1B" w:rsidRPr="00A815ED">
        <w:rPr>
          <w:rFonts w:ascii="Arial" w:hAnsi="Arial" w:cs="Arial"/>
          <w:sz w:val="22"/>
          <w:szCs w:val="22"/>
          <w:lang w:val="es-ES_tradnl"/>
        </w:rPr>
        <w:t xml:space="preserve"> resultó efectiva como antioxidante.</w:t>
      </w:r>
    </w:p>
    <w:p w:rsidR="00EF1A1B" w:rsidRPr="00A815ED" w:rsidRDefault="00EF1A1B" w:rsidP="008A5C38">
      <w:pPr>
        <w:rPr>
          <w:rFonts w:ascii="Arial" w:hAnsi="Arial" w:cs="Arial"/>
          <w:b/>
          <w:sz w:val="22"/>
          <w:szCs w:val="22"/>
          <w:lang w:val="es-ES_tradnl"/>
        </w:rPr>
      </w:pPr>
    </w:p>
    <w:p w:rsidR="003F313E" w:rsidRPr="003F313E" w:rsidRDefault="003F313E" w:rsidP="008A5C38">
      <w:pPr>
        <w:jc w:val="both"/>
        <w:rPr>
          <w:rFonts w:ascii="Arial" w:hAnsi="Arial" w:cs="Arial"/>
          <w:sz w:val="22"/>
          <w:szCs w:val="22"/>
          <w:lang w:val="es-ES_tradnl"/>
        </w:rPr>
      </w:pPr>
      <w:r w:rsidRPr="003F313E">
        <w:rPr>
          <w:rFonts w:ascii="Arial" w:hAnsi="Arial" w:cs="Arial"/>
          <w:sz w:val="22"/>
          <w:szCs w:val="22"/>
          <w:lang w:val="es-ES_tradnl"/>
        </w:rPr>
        <w:t xml:space="preserve">Las especies silvestres de </w:t>
      </w:r>
      <w:r w:rsidRPr="003F313E">
        <w:rPr>
          <w:rFonts w:ascii="Arial" w:hAnsi="Arial" w:cs="Arial"/>
          <w:i/>
          <w:sz w:val="22"/>
          <w:szCs w:val="22"/>
          <w:lang w:val="es-ES_tradnl"/>
        </w:rPr>
        <w:t>Dioscorea</w:t>
      </w:r>
      <w:r w:rsidRPr="003F313E">
        <w:rPr>
          <w:rFonts w:ascii="Arial" w:hAnsi="Arial" w:cs="Arial"/>
          <w:sz w:val="22"/>
          <w:szCs w:val="22"/>
          <w:lang w:val="es-ES_tradnl"/>
        </w:rPr>
        <w:t xml:space="preserve"> que fueron recolectadas</w:t>
      </w:r>
      <w:r w:rsidR="00217198">
        <w:rPr>
          <w:rFonts w:ascii="Arial" w:hAnsi="Arial" w:cs="Arial"/>
          <w:sz w:val="22"/>
          <w:szCs w:val="22"/>
          <w:lang w:val="es-ES_tradnl"/>
        </w:rPr>
        <w:t xml:space="preserve">, </w:t>
      </w:r>
      <w:r w:rsidRPr="003F313E">
        <w:rPr>
          <w:rFonts w:ascii="Arial" w:hAnsi="Arial" w:cs="Arial"/>
          <w:sz w:val="22"/>
          <w:szCs w:val="22"/>
          <w:lang w:val="es-ES_tradnl"/>
        </w:rPr>
        <w:t>presentaron alto contenido de saponinas,  indicadores cual</w:t>
      </w:r>
      <w:r w:rsidR="004D32EF">
        <w:rPr>
          <w:rFonts w:ascii="Arial" w:hAnsi="Arial" w:cs="Arial"/>
          <w:sz w:val="22"/>
          <w:szCs w:val="22"/>
          <w:lang w:val="es-ES_tradnl"/>
        </w:rPr>
        <w:t xml:space="preserve">itativos como la actividad </w:t>
      </w:r>
      <w:proofErr w:type="spellStart"/>
      <w:r w:rsidR="004D32EF">
        <w:rPr>
          <w:rFonts w:ascii="Arial" w:hAnsi="Arial" w:cs="Arial"/>
          <w:sz w:val="22"/>
          <w:szCs w:val="22"/>
          <w:lang w:val="es-ES_tradnl"/>
        </w:rPr>
        <w:t>tens</w:t>
      </w:r>
      <w:r w:rsidRPr="003F313E">
        <w:rPr>
          <w:rFonts w:ascii="Arial" w:hAnsi="Arial" w:cs="Arial"/>
          <w:sz w:val="22"/>
          <w:szCs w:val="22"/>
          <w:lang w:val="es-ES_tradnl"/>
        </w:rPr>
        <w:t>oactiva</w:t>
      </w:r>
      <w:proofErr w:type="spellEnd"/>
      <w:r w:rsidRPr="003F313E">
        <w:rPr>
          <w:rFonts w:ascii="Arial" w:hAnsi="Arial" w:cs="Arial"/>
          <w:sz w:val="22"/>
          <w:szCs w:val="22"/>
          <w:lang w:val="es-ES_tradnl"/>
        </w:rPr>
        <w:t xml:space="preserve"> revelada por la formación de espuma, y la presencia de las bandas por CCD que manifiestan como positivas estos metabolitos.</w:t>
      </w:r>
    </w:p>
    <w:p w:rsidR="003F313E" w:rsidRPr="003F313E" w:rsidRDefault="003F313E" w:rsidP="008A5C38">
      <w:pPr>
        <w:jc w:val="both"/>
        <w:rPr>
          <w:rFonts w:ascii="Arial" w:hAnsi="Arial" w:cs="Arial"/>
          <w:sz w:val="22"/>
          <w:szCs w:val="22"/>
          <w:lang w:val="es-ES_tradnl"/>
        </w:rPr>
      </w:pPr>
    </w:p>
    <w:p w:rsidR="003F313E" w:rsidRPr="00A815ED" w:rsidRDefault="00F873E5" w:rsidP="008A5C38">
      <w:pPr>
        <w:jc w:val="both"/>
        <w:rPr>
          <w:rFonts w:ascii="Arial" w:hAnsi="Arial" w:cs="Arial"/>
          <w:sz w:val="22"/>
          <w:szCs w:val="22"/>
          <w:lang w:val="es-ES_tradnl"/>
        </w:rPr>
      </w:pPr>
      <w:r>
        <w:rPr>
          <w:rFonts w:ascii="Arial" w:hAnsi="Arial" w:cs="Arial"/>
          <w:sz w:val="22"/>
          <w:szCs w:val="22"/>
          <w:lang w:val="es-ES_tradnl"/>
        </w:rPr>
        <w:t>Como r</w:t>
      </w:r>
      <w:r w:rsidR="0074308B">
        <w:rPr>
          <w:rFonts w:ascii="Arial" w:hAnsi="Arial" w:cs="Arial"/>
          <w:sz w:val="22"/>
          <w:szCs w:val="22"/>
          <w:lang w:val="es-ES_tradnl"/>
        </w:rPr>
        <w:t>esultado</w:t>
      </w:r>
      <w:r>
        <w:rPr>
          <w:rFonts w:ascii="Arial" w:hAnsi="Arial" w:cs="Arial"/>
          <w:sz w:val="22"/>
          <w:szCs w:val="22"/>
          <w:lang w:val="es-ES_tradnl"/>
        </w:rPr>
        <w:t xml:space="preserve"> de este trabajo</w:t>
      </w:r>
      <w:r w:rsidR="0074308B">
        <w:rPr>
          <w:rFonts w:ascii="Arial" w:hAnsi="Arial" w:cs="Arial"/>
          <w:sz w:val="22"/>
          <w:szCs w:val="22"/>
          <w:lang w:val="es-ES_tradnl"/>
        </w:rPr>
        <w:t xml:space="preserve">, se </w:t>
      </w:r>
      <w:r>
        <w:rPr>
          <w:rFonts w:ascii="Arial" w:hAnsi="Arial" w:cs="Arial"/>
          <w:sz w:val="22"/>
          <w:szCs w:val="22"/>
          <w:lang w:val="es-ES_tradnl"/>
        </w:rPr>
        <w:t>propone un procedimiento para</w:t>
      </w:r>
      <w:r w:rsidR="0074308B">
        <w:rPr>
          <w:rFonts w:ascii="Arial" w:hAnsi="Arial" w:cs="Arial"/>
          <w:sz w:val="22"/>
          <w:szCs w:val="22"/>
          <w:lang w:val="es-ES_tradnl"/>
        </w:rPr>
        <w:t xml:space="preserve"> establec</w:t>
      </w:r>
      <w:r>
        <w:rPr>
          <w:rFonts w:ascii="Arial" w:hAnsi="Arial" w:cs="Arial"/>
          <w:sz w:val="22"/>
          <w:szCs w:val="22"/>
          <w:lang w:val="es-ES_tradnl"/>
        </w:rPr>
        <w:t xml:space="preserve">er </w:t>
      </w:r>
      <w:r w:rsidR="00946E15">
        <w:rPr>
          <w:rFonts w:ascii="Arial" w:hAnsi="Arial" w:cs="Arial"/>
          <w:sz w:val="22"/>
          <w:szCs w:val="22"/>
          <w:lang w:val="es-ES_tradnl"/>
        </w:rPr>
        <w:t xml:space="preserve">a condiciones </w:t>
      </w:r>
      <w:r w:rsidR="003F313E" w:rsidRPr="003F313E">
        <w:rPr>
          <w:rFonts w:ascii="Arial" w:hAnsi="Arial" w:cs="Arial"/>
          <w:i/>
          <w:sz w:val="22"/>
          <w:szCs w:val="22"/>
        </w:rPr>
        <w:t>in vitro</w:t>
      </w:r>
      <w:r>
        <w:rPr>
          <w:rFonts w:ascii="Arial" w:hAnsi="Arial" w:cs="Arial"/>
          <w:sz w:val="22"/>
          <w:szCs w:val="22"/>
        </w:rPr>
        <w:t xml:space="preserve"> </w:t>
      </w:r>
      <w:r w:rsidR="003F313E" w:rsidRPr="003F313E">
        <w:rPr>
          <w:rFonts w:ascii="Arial" w:hAnsi="Arial" w:cs="Arial"/>
          <w:sz w:val="22"/>
          <w:szCs w:val="22"/>
        </w:rPr>
        <w:t xml:space="preserve">la especie </w:t>
      </w:r>
      <w:r w:rsidR="003F313E" w:rsidRPr="003F313E">
        <w:rPr>
          <w:rFonts w:ascii="Arial" w:hAnsi="Arial" w:cs="Arial"/>
          <w:i/>
          <w:sz w:val="22"/>
          <w:szCs w:val="22"/>
        </w:rPr>
        <w:t xml:space="preserve">D. </w:t>
      </w:r>
      <w:proofErr w:type="spellStart"/>
      <w:r w:rsidR="003F313E" w:rsidRPr="003F313E">
        <w:rPr>
          <w:rFonts w:ascii="Arial" w:hAnsi="Arial" w:cs="Arial"/>
          <w:i/>
          <w:sz w:val="22"/>
          <w:szCs w:val="22"/>
        </w:rPr>
        <w:t>cori</w:t>
      </w:r>
      <w:r w:rsidR="00B44474">
        <w:rPr>
          <w:rFonts w:ascii="Arial" w:hAnsi="Arial" w:cs="Arial"/>
          <w:i/>
          <w:sz w:val="22"/>
          <w:szCs w:val="22"/>
        </w:rPr>
        <w:t>a</w:t>
      </w:r>
      <w:r w:rsidR="003F313E" w:rsidRPr="003F313E">
        <w:rPr>
          <w:rFonts w:ascii="Arial" w:hAnsi="Arial" w:cs="Arial"/>
          <w:i/>
          <w:sz w:val="22"/>
          <w:szCs w:val="22"/>
        </w:rPr>
        <w:t>cea</w:t>
      </w:r>
      <w:proofErr w:type="spellEnd"/>
      <w:r w:rsidR="00946E15">
        <w:rPr>
          <w:rFonts w:ascii="Arial" w:hAnsi="Arial" w:cs="Arial"/>
          <w:i/>
          <w:sz w:val="22"/>
          <w:szCs w:val="22"/>
        </w:rPr>
        <w:t xml:space="preserve">, </w:t>
      </w:r>
      <w:r w:rsidR="00946E15">
        <w:rPr>
          <w:rFonts w:ascii="Arial" w:hAnsi="Arial" w:cs="Arial"/>
          <w:sz w:val="22"/>
          <w:szCs w:val="22"/>
        </w:rPr>
        <w:t>la cual podrá ser implementada a otras especies e igualmente permitirá el diseño de medios de cultivo para las etapas de multiplicación, enraizamiento y microtuberización</w:t>
      </w:r>
      <w:r w:rsidR="003F313E" w:rsidRPr="003F313E">
        <w:rPr>
          <w:rFonts w:ascii="Arial" w:hAnsi="Arial" w:cs="Arial"/>
          <w:sz w:val="22"/>
          <w:szCs w:val="22"/>
        </w:rPr>
        <w:t xml:space="preserve">. </w:t>
      </w:r>
    </w:p>
    <w:p w:rsidR="00BF7B83" w:rsidRDefault="00BF7B83" w:rsidP="008A5C38">
      <w:pPr>
        <w:jc w:val="both"/>
        <w:rPr>
          <w:rFonts w:ascii="Arial" w:hAnsi="Arial" w:cs="Arial"/>
          <w:sz w:val="22"/>
          <w:szCs w:val="22"/>
          <w:lang w:val="es-ES_tradnl"/>
        </w:rPr>
        <w:sectPr w:rsidR="00BF7B83" w:rsidSect="00BF7B83">
          <w:type w:val="continuous"/>
          <w:pgSz w:w="12240" w:h="15840"/>
          <w:pgMar w:top="1417" w:right="1041" w:bottom="1417" w:left="1134" w:header="708" w:footer="708" w:gutter="0"/>
          <w:cols w:space="709"/>
          <w:docGrid w:linePitch="360"/>
        </w:sectPr>
      </w:pPr>
    </w:p>
    <w:p w:rsidR="00D71792" w:rsidRPr="008115C9" w:rsidRDefault="00D71792" w:rsidP="008A5C38">
      <w:pPr>
        <w:jc w:val="both"/>
        <w:rPr>
          <w:rFonts w:ascii="Arial" w:hAnsi="Arial" w:cs="Arial"/>
          <w:sz w:val="22"/>
          <w:szCs w:val="22"/>
          <w:lang w:val="es-ES_tradnl"/>
        </w:rPr>
      </w:pPr>
    </w:p>
    <w:p w:rsidR="00BF7B83" w:rsidRDefault="00BF7B83" w:rsidP="008A5C38">
      <w:pPr>
        <w:jc w:val="both"/>
        <w:rPr>
          <w:rFonts w:ascii="Arial" w:hAnsi="Arial" w:cs="Arial"/>
          <w:b/>
          <w:sz w:val="22"/>
          <w:szCs w:val="22"/>
          <w:lang w:val="es-ES_tradnl"/>
        </w:rPr>
      </w:pPr>
    </w:p>
    <w:p w:rsidR="00946E15" w:rsidRDefault="00946E15" w:rsidP="008A5C38">
      <w:pPr>
        <w:jc w:val="both"/>
        <w:rPr>
          <w:rFonts w:ascii="Arial" w:hAnsi="Arial" w:cs="Arial"/>
          <w:b/>
          <w:sz w:val="22"/>
          <w:szCs w:val="22"/>
          <w:lang w:val="es-ES_tradnl"/>
        </w:rPr>
      </w:pPr>
    </w:p>
    <w:p w:rsidR="00946E15" w:rsidRDefault="00946E15" w:rsidP="008A5C38">
      <w:pPr>
        <w:jc w:val="both"/>
        <w:rPr>
          <w:rFonts w:ascii="Arial" w:hAnsi="Arial" w:cs="Arial"/>
          <w:b/>
          <w:sz w:val="22"/>
          <w:szCs w:val="22"/>
          <w:lang w:val="es-ES_tradnl"/>
        </w:rPr>
      </w:pPr>
    </w:p>
    <w:p w:rsidR="00946E15" w:rsidRDefault="00946E15" w:rsidP="008A5C38">
      <w:pPr>
        <w:jc w:val="both"/>
        <w:rPr>
          <w:rFonts w:ascii="Arial" w:hAnsi="Arial" w:cs="Arial"/>
          <w:b/>
          <w:sz w:val="22"/>
          <w:szCs w:val="22"/>
          <w:lang w:val="es-ES_tradnl"/>
        </w:rPr>
        <w:sectPr w:rsidR="00946E15" w:rsidSect="00E13871">
          <w:type w:val="continuous"/>
          <w:pgSz w:w="12240" w:h="15840"/>
          <w:pgMar w:top="1417" w:right="1041" w:bottom="1417" w:left="1134" w:header="708" w:footer="708" w:gutter="0"/>
          <w:cols w:num="2" w:space="709"/>
          <w:docGrid w:linePitch="360"/>
        </w:sectPr>
      </w:pPr>
    </w:p>
    <w:p w:rsidR="00C162A3" w:rsidRPr="008115C9" w:rsidRDefault="008115C9" w:rsidP="008A5C38">
      <w:pPr>
        <w:jc w:val="both"/>
        <w:rPr>
          <w:rFonts w:ascii="Arial" w:hAnsi="Arial" w:cs="Arial"/>
          <w:b/>
          <w:sz w:val="22"/>
          <w:szCs w:val="22"/>
          <w:lang w:val="es-ES_tradnl"/>
        </w:rPr>
      </w:pPr>
      <w:r w:rsidRPr="008115C9">
        <w:rPr>
          <w:rFonts w:ascii="Arial" w:hAnsi="Arial" w:cs="Arial"/>
          <w:b/>
          <w:sz w:val="22"/>
          <w:szCs w:val="22"/>
          <w:lang w:val="es-ES_tradnl"/>
        </w:rPr>
        <w:lastRenderedPageBreak/>
        <w:t>A</w:t>
      </w:r>
      <w:r w:rsidR="00A815ED" w:rsidRPr="008115C9">
        <w:rPr>
          <w:rFonts w:ascii="Arial" w:hAnsi="Arial" w:cs="Arial"/>
          <w:b/>
          <w:sz w:val="22"/>
          <w:szCs w:val="22"/>
          <w:lang w:val="es-ES_tradnl"/>
        </w:rPr>
        <w:t>gradecimientos</w:t>
      </w:r>
    </w:p>
    <w:p w:rsidR="003059C0" w:rsidRPr="00A815ED" w:rsidRDefault="003059C0" w:rsidP="008A5C38">
      <w:pPr>
        <w:jc w:val="both"/>
        <w:rPr>
          <w:rFonts w:ascii="Arial" w:hAnsi="Arial" w:cs="Arial"/>
          <w:sz w:val="22"/>
          <w:szCs w:val="22"/>
          <w:lang w:val="es-ES_tradnl"/>
        </w:rPr>
      </w:pPr>
    </w:p>
    <w:p w:rsidR="000C241A" w:rsidRPr="00A815ED" w:rsidRDefault="00946E15" w:rsidP="008A5C38">
      <w:pPr>
        <w:jc w:val="both"/>
        <w:rPr>
          <w:rFonts w:ascii="Arial" w:hAnsi="Arial" w:cs="Arial"/>
          <w:sz w:val="22"/>
          <w:szCs w:val="22"/>
          <w:lang w:val="es-ES_tradnl"/>
        </w:rPr>
      </w:pPr>
      <w:r>
        <w:rPr>
          <w:rFonts w:ascii="Arial" w:hAnsi="Arial" w:cs="Arial"/>
          <w:sz w:val="22"/>
          <w:szCs w:val="22"/>
          <w:lang w:val="es-ES_tradnl"/>
        </w:rPr>
        <w:t>Los autores agradecen</w:t>
      </w:r>
      <w:r w:rsidR="00546BBE">
        <w:rPr>
          <w:rFonts w:ascii="Arial" w:hAnsi="Arial" w:cs="Arial"/>
          <w:sz w:val="22"/>
          <w:szCs w:val="22"/>
          <w:lang w:val="es-ES_tradnl"/>
        </w:rPr>
        <w:t xml:space="preserve"> a la Uni</w:t>
      </w:r>
      <w:r w:rsidR="009F48E1">
        <w:rPr>
          <w:rFonts w:ascii="Arial" w:hAnsi="Arial" w:cs="Arial"/>
          <w:sz w:val="22"/>
          <w:szCs w:val="22"/>
          <w:lang w:val="es-ES_tradnl"/>
        </w:rPr>
        <w:t xml:space="preserve">versidad Nacional de Colombia </w:t>
      </w:r>
      <w:r w:rsidR="00504D6D">
        <w:rPr>
          <w:rFonts w:ascii="Arial" w:hAnsi="Arial" w:cs="Arial"/>
          <w:sz w:val="22"/>
          <w:szCs w:val="22"/>
          <w:lang w:val="es-ES_tradnl"/>
        </w:rPr>
        <w:t>y</w:t>
      </w:r>
      <w:r w:rsidR="00316066">
        <w:rPr>
          <w:rFonts w:ascii="Arial" w:hAnsi="Arial" w:cs="Arial"/>
          <w:sz w:val="22"/>
          <w:szCs w:val="22"/>
          <w:lang w:val="es-ES_tradnl"/>
        </w:rPr>
        <w:t xml:space="preserve"> a</w:t>
      </w:r>
      <w:r w:rsidR="00504D6D">
        <w:rPr>
          <w:rFonts w:ascii="Arial" w:hAnsi="Arial" w:cs="Arial"/>
          <w:sz w:val="22"/>
          <w:szCs w:val="22"/>
          <w:lang w:val="es-ES_tradnl"/>
        </w:rPr>
        <w:t xml:space="preserve"> </w:t>
      </w:r>
      <w:r w:rsidR="00546BBE">
        <w:rPr>
          <w:rFonts w:ascii="Arial" w:hAnsi="Arial" w:cs="Arial"/>
          <w:sz w:val="22"/>
          <w:szCs w:val="22"/>
          <w:lang w:val="es-ES_tradnl"/>
        </w:rPr>
        <w:t>l</w:t>
      </w:r>
      <w:r w:rsidR="00504D6D">
        <w:rPr>
          <w:rFonts w:ascii="Arial" w:hAnsi="Arial" w:cs="Arial"/>
          <w:sz w:val="22"/>
          <w:szCs w:val="22"/>
          <w:lang w:val="es-ES_tradnl"/>
        </w:rPr>
        <w:t>os</w:t>
      </w:r>
      <w:r w:rsidR="00546BBE">
        <w:rPr>
          <w:rFonts w:ascii="Arial" w:hAnsi="Arial" w:cs="Arial"/>
          <w:sz w:val="22"/>
          <w:szCs w:val="22"/>
          <w:lang w:val="es-ES_tradnl"/>
        </w:rPr>
        <w:t xml:space="preserve"> apoyo</w:t>
      </w:r>
      <w:r w:rsidR="00504D6D">
        <w:rPr>
          <w:rFonts w:ascii="Arial" w:hAnsi="Arial" w:cs="Arial"/>
          <w:sz w:val="22"/>
          <w:szCs w:val="22"/>
          <w:lang w:val="es-ES_tradnl"/>
        </w:rPr>
        <w:t>s</w:t>
      </w:r>
      <w:r w:rsidR="00546BBE">
        <w:rPr>
          <w:rFonts w:ascii="Arial" w:hAnsi="Arial" w:cs="Arial"/>
          <w:sz w:val="22"/>
          <w:szCs w:val="22"/>
          <w:lang w:val="es-ES_tradnl"/>
        </w:rPr>
        <w:t xml:space="preserve"> </w:t>
      </w:r>
      <w:r w:rsidR="00874AF4">
        <w:rPr>
          <w:rFonts w:ascii="Arial" w:hAnsi="Arial" w:cs="Arial"/>
          <w:sz w:val="22"/>
          <w:szCs w:val="22"/>
          <w:lang w:val="es-ES_tradnl"/>
        </w:rPr>
        <w:t>científico</w:t>
      </w:r>
      <w:r w:rsidR="00504D6D">
        <w:rPr>
          <w:rFonts w:ascii="Arial" w:hAnsi="Arial" w:cs="Arial"/>
          <w:sz w:val="22"/>
          <w:szCs w:val="22"/>
          <w:lang w:val="es-ES_tradnl"/>
        </w:rPr>
        <w:t>s</w:t>
      </w:r>
      <w:r w:rsidR="00874AF4">
        <w:rPr>
          <w:rFonts w:ascii="Arial" w:hAnsi="Arial" w:cs="Arial"/>
          <w:sz w:val="22"/>
          <w:szCs w:val="22"/>
          <w:lang w:val="es-ES_tradnl"/>
        </w:rPr>
        <w:t xml:space="preserve"> otorgado</w:t>
      </w:r>
      <w:r w:rsidR="00504D6D">
        <w:rPr>
          <w:rFonts w:ascii="Arial" w:hAnsi="Arial" w:cs="Arial"/>
          <w:sz w:val="22"/>
          <w:szCs w:val="22"/>
          <w:lang w:val="es-ES_tradnl"/>
        </w:rPr>
        <w:t>s</w:t>
      </w:r>
      <w:r w:rsidR="00874AF4">
        <w:rPr>
          <w:rFonts w:ascii="Arial" w:hAnsi="Arial" w:cs="Arial"/>
          <w:sz w:val="22"/>
          <w:szCs w:val="22"/>
          <w:lang w:val="es-ES_tradnl"/>
        </w:rPr>
        <w:t xml:space="preserve"> </w:t>
      </w:r>
      <w:r w:rsidR="003F313E">
        <w:rPr>
          <w:rFonts w:ascii="Arial" w:hAnsi="Arial" w:cs="Arial"/>
          <w:sz w:val="22"/>
          <w:szCs w:val="22"/>
          <w:lang w:val="es-ES_tradnl"/>
        </w:rPr>
        <w:t xml:space="preserve">por la </w:t>
      </w:r>
      <w:r w:rsidR="00504D6D">
        <w:rPr>
          <w:rFonts w:ascii="Arial" w:hAnsi="Arial" w:cs="Arial"/>
          <w:sz w:val="22"/>
          <w:szCs w:val="22"/>
          <w:lang w:val="es-ES_tradnl"/>
        </w:rPr>
        <w:t xml:space="preserve">Doctora Margarita </w:t>
      </w:r>
      <w:proofErr w:type="spellStart"/>
      <w:r w:rsidR="00504D6D">
        <w:rPr>
          <w:rFonts w:ascii="Arial" w:hAnsi="Arial" w:cs="Arial"/>
          <w:sz w:val="22"/>
          <w:szCs w:val="22"/>
          <w:lang w:val="es-ES_tradnl"/>
        </w:rPr>
        <w:t>Perea</w:t>
      </w:r>
      <w:proofErr w:type="spellEnd"/>
      <w:r w:rsidR="00504D6D">
        <w:rPr>
          <w:rFonts w:ascii="Arial" w:hAnsi="Arial" w:cs="Arial"/>
          <w:sz w:val="22"/>
          <w:szCs w:val="22"/>
          <w:lang w:val="es-ES_tradnl"/>
        </w:rPr>
        <w:t xml:space="preserve"> </w:t>
      </w:r>
      <w:proofErr w:type="spellStart"/>
      <w:r w:rsidR="003F313E">
        <w:rPr>
          <w:rFonts w:ascii="Arial" w:hAnsi="Arial" w:cs="Arial"/>
          <w:sz w:val="22"/>
          <w:szCs w:val="22"/>
          <w:lang w:val="es-ES_tradnl"/>
        </w:rPr>
        <w:t>Dallos</w:t>
      </w:r>
      <w:proofErr w:type="spellEnd"/>
      <w:r w:rsidR="003F313E">
        <w:rPr>
          <w:rFonts w:ascii="Arial" w:hAnsi="Arial" w:cs="Arial"/>
          <w:sz w:val="22"/>
          <w:szCs w:val="22"/>
          <w:lang w:val="es-ES_tradnl"/>
        </w:rPr>
        <w:t xml:space="preserve"> y </w:t>
      </w:r>
      <w:r w:rsidR="00874AF4">
        <w:rPr>
          <w:rFonts w:ascii="Arial" w:hAnsi="Arial" w:cs="Arial"/>
          <w:sz w:val="22"/>
          <w:szCs w:val="22"/>
          <w:lang w:val="es-ES_tradnl"/>
        </w:rPr>
        <w:t>el Centro de Estudios de Biotecnología Vegetal de la Univer</w:t>
      </w:r>
      <w:r w:rsidR="00504D6D">
        <w:rPr>
          <w:rFonts w:ascii="Arial" w:hAnsi="Arial" w:cs="Arial"/>
          <w:sz w:val="22"/>
          <w:szCs w:val="22"/>
          <w:lang w:val="es-ES_tradnl"/>
        </w:rPr>
        <w:t xml:space="preserve">sidad de Granma / Bayamo – Cuba, </w:t>
      </w:r>
      <w:r w:rsidR="003F313E">
        <w:rPr>
          <w:rFonts w:ascii="Arial" w:hAnsi="Arial" w:cs="Arial"/>
          <w:sz w:val="22"/>
          <w:szCs w:val="22"/>
          <w:lang w:val="es-ES_tradnl"/>
        </w:rPr>
        <w:t>especialmente al</w:t>
      </w:r>
      <w:r w:rsidR="00874AF4">
        <w:rPr>
          <w:rFonts w:ascii="Arial" w:hAnsi="Arial" w:cs="Arial"/>
          <w:sz w:val="22"/>
          <w:szCs w:val="22"/>
          <w:lang w:val="es-ES_tradnl"/>
        </w:rPr>
        <w:t xml:space="preserve"> Doctor </w:t>
      </w:r>
      <w:r w:rsidR="000C241A" w:rsidRPr="00A815ED">
        <w:rPr>
          <w:rFonts w:ascii="Arial" w:hAnsi="Arial" w:cs="Arial"/>
          <w:sz w:val="22"/>
          <w:szCs w:val="22"/>
          <w:lang w:val="es-ES_tradnl"/>
        </w:rPr>
        <w:t xml:space="preserve">Misterbino Borges.  </w:t>
      </w:r>
    </w:p>
    <w:p w:rsidR="00BF7B83" w:rsidRDefault="00BF7B83" w:rsidP="008A5C38">
      <w:pPr>
        <w:jc w:val="both"/>
        <w:rPr>
          <w:rFonts w:ascii="Arial" w:hAnsi="Arial" w:cs="Arial"/>
          <w:sz w:val="22"/>
          <w:szCs w:val="22"/>
          <w:lang w:val="es-ES_tradnl"/>
        </w:rPr>
        <w:sectPr w:rsidR="00BF7B83" w:rsidSect="00BF7B83">
          <w:type w:val="continuous"/>
          <w:pgSz w:w="12240" w:h="15840"/>
          <w:pgMar w:top="1417" w:right="1041" w:bottom="1417" w:left="1134" w:header="708" w:footer="708" w:gutter="0"/>
          <w:cols w:space="709"/>
          <w:docGrid w:linePitch="360"/>
        </w:sectPr>
      </w:pPr>
    </w:p>
    <w:p w:rsidR="00504D6D" w:rsidRDefault="00504D6D" w:rsidP="008A5C38">
      <w:pPr>
        <w:jc w:val="both"/>
        <w:rPr>
          <w:rFonts w:ascii="Arial" w:hAnsi="Arial" w:cs="Arial"/>
          <w:b/>
          <w:sz w:val="22"/>
          <w:szCs w:val="22"/>
          <w:lang w:val="es-ES_tradnl"/>
        </w:rPr>
      </w:pPr>
    </w:p>
    <w:p w:rsidR="00F75974" w:rsidRDefault="00F75974" w:rsidP="008A5C38">
      <w:pPr>
        <w:jc w:val="both"/>
        <w:rPr>
          <w:rFonts w:ascii="Arial" w:hAnsi="Arial" w:cs="Arial"/>
          <w:b/>
          <w:sz w:val="22"/>
          <w:szCs w:val="22"/>
          <w:lang w:val="es-ES_tradnl"/>
        </w:rPr>
      </w:pPr>
    </w:p>
    <w:p w:rsidR="00F75974" w:rsidRDefault="00F75974" w:rsidP="008A5C38">
      <w:pPr>
        <w:jc w:val="both"/>
        <w:rPr>
          <w:rFonts w:ascii="Arial" w:hAnsi="Arial" w:cs="Arial"/>
          <w:b/>
          <w:sz w:val="22"/>
          <w:szCs w:val="22"/>
          <w:lang w:val="es-ES_tradnl"/>
        </w:rPr>
      </w:pPr>
    </w:p>
    <w:p w:rsidR="00F97607" w:rsidRDefault="007D07A4" w:rsidP="008A5C38">
      <w:pPr>
        <w:jc w:val="both"/>
        <w:rPr>
          <w:rFonts w:ascii="Arial" w:hAnsi="Arial" w:cs="Arial"/>
          <w:b/>
          <w:sz w:val="22"/>
          <w:szCs w:val="22"/>
          <w:lang w:val="es-ES_tradnl"/>
        </w:rPr>
      </w:pPr>
      <w:r>
        <w:rPr>
          <w:rFonts w:ascii="Arial" w:hAnsi="Arial" w:cs="Arial"/>
          <w:b/>
          <w:sz w:val="22"/>
          <w:szCs w:val="22"/>
          <w:lang w:val="es-ES_tradnl"/>
        </w:rPr>
        <w:t>Referencias bibliográficas</w:t>
      </w:r>
    </w:p>
    <w:p w:rsidR="009F48E1" w:rsidRPr="00A815ED" w:rsidRDefault="009F48E1" w:rsidP="008A5C38">
      <w:pPr>
        <w:jc w:val="both"/>
        <w:rPr>
          <w:rFonts w:ascii="Arial" w:hAnsi="Arial" w:cs="Arial"/>
          <w:b/>
          <w:sz w:val="22"/>
          <w:szCs w:val="22"/>
          <w:lang w:val="es-ES_tradnl"/>
        </w:rPr>
      </w:pPr>
    </w:p>
    <w:p w:rsidR="00F97607" w:rsidRPr="00A815ED" w:rsidRDefault="00F97607" w:rsidP="008A5C38">
      <w:pPr>
        <w:jc w:val="both"/>
        <w:rPr>
          <w:rFonts w:ascii="Arial" w:hAnsi="Arial" w:cs="Arial"/>
          <w:sz w:val="22"/>
          <w:szCs w:val="22"/>
          <w:lang w:val="es-ES_tradnl"/>
        </w:rPr>
      </w:pPr>
    </w:p>
    <w:p w:rsidR="003E0581" w:rsidRPr="0051141D" w:rsidRDefault="00BB0BB9" w:rsidP="002A4AFF">
      <w:pPr>
        <w:pStyle w:val="Cuadrculamedia1-nfasis21"/>
        <w:spacing w:line="360" w:lineRule="auto"/>
        <w:ind w:left="426" w:hanging="360"/>
        <w:jc w:val="both"/>
        <w:rPr>
          <w:rFonts w:ascii="Arial" w:hAnsi="Arial" w:cs="Arial"/>
          <w:b/>
          <w:sz w:val="22"/>
          <w:szCs w:val="22"/>
        </w:rPr>
      </w:pPr>
      <w:proofErr w:type="spellStart"/>
      <w:r w:rsidRPr="009543C5">
        <w:rPr>
          <w:rFonts w:ascii="Arial" w:hAnsi="Arial" w:cs="Arial"/>
          <w:sz w:val="22"/>
          <w:szCs w:val="22"/>
        </w:rPr>
        <w:lastRenderedPageBreak/>
        <w:t>Bonafont</w:t>
      </w:r>
      <w:proofErr w:type="spellEnd"/>
      <w:r w:rsidRPr="009543C5">
        <w:rPr>
          <w:rFonts w:ascii="Arial" w:hAnsi="Arial" w:cs="Arial"/>
          <w:sz w:val="22"/>
          <w:szCs w:val="22"/>
        </w:rPr>
        <w:t>, X.</w:t>
      </w:r>
      <w:r w:rsidR="003E0581" w:rsidRPr="009543C5">
        <w:rPr>
          <w:rFonts w:ascii="Arial" w:hAnsi="Arial" w:cs="Arial"/>
          <w:sz w:val="22"/>
          <w:szCs w:val="22"/>
        </w:rPr>
        <w:t xml:space="preserve"> </w:t>
      </w:r>
      <w:r w:rsidR="0012552E" w:rsidRPr="009543C5">
        <w:rPr>
          <w:rFonts w:ascii="Arial" w:hAnsi="Arial" w:cs="Arial"/>
          <w:sz w:val="22"/>
          <w:szCs w:val="22"/>
        </w:rPr>
        <w:t>(</w:t>
      </w:r>
      <w:r w:rsidRPr="009543C5">
        <w:rPr>
          <w:rFonts w:ascii="Arial" w:hAnsi="Arial" w:cs="Arial"/>
          <w:sz w:val="22"/>
          <w:szCs w:val="22"/>
        </w:rPr>
        <w:t>2012</w:t>
      </w:r>
      <w:r w:rsidR="0012552E" w:rsidRPr="009543C5">
        <w:rPr>
          <w:rFonts w:ascii="Arial" w:hAnsi="Arial" w:cs="Arial"/>
          <w:sz w:val="22"/>
          <w:szCs w:val="22"/>
        </w:rPr>
        <w:t>)</w:t>
      </w:r>
      <w:r w:rsidR="003E0581" w:rsidRPr="009543C5">
        <w:rPr>
          <w:rFonts w:ascii="Arial" w:hAnsi="Arial" w:cs="Arial"/>
          <w:sz w:val="22"/>
          <w:szCs w:val="22"/>
        </w:rPr>
        <w:t>.</w:t>
      </w:r>
      <w:r w:rsidR="003E0581" w:rsidRPr="0051141D">
        <w:rPr>
          <w:rFonts w:ascii="Arial" w:hAnsi="Arial" w:cs="Arial"/>
          <w:b/>
          <w:sz w:val="22"/>
          <w:szCs w:val="22"/>
        </w:rPr>
        <w:t xml:space="preserve"> </w:t>
      </w:r>
      <w:r w:rsidR="003E0581" w:rsidRPr="0051141D">
        <w:rPr>
          <w:rFonts w:ascii="Arial" w:hAnsi="Arial" w:cs="Arial"/>
          <w:sz w:val="22"/>
          <w:szCs w:val="22"/>
        </w:rPr>
        <w:t>Antisepsia y desinfecc</w:t>
      </w:r>
      <w:r w:rsidR="007A6796" w:rsidRPr="0051141D">
        <w:rPr>
          <w:rFonts w:ascii="Arial" w:hAnsi="Arial" w:cs="Arial"/>
          <w:sz w:val="22"/>
          <w:szCs w:val="22"/>
        </w:rPr>
        <w:t xml:space="preserve">ión en el hospital. </w:t>
      </w:r>
      <w:r w:rsidRPr="0051141D">
        <w:rPr>
          <w:rFonts w:ascii="Arial" w:hAnsi="Arial" w:cs="Arial"/>
          <w:sz w:val="22"/>
          <w:szCs w:val="22"/>
        </w:rPr>
        <w:t>Recuperado:</w:t>
      </w:r>
      <w:r w:rsidR="00C432BC">
        <w:rPr>
          <w:rFonts w:ascii="Arial" w:hAnsi="Arial" w:cs="Arial"/>
          <w:sz w:val="22"/>
          <w:szCs w:val="22"/>
        </w:rPr>
        <w:t xml:space="preserve"> 20 de noviembre de 2012 en</w:t>
      </w:r>
      <w:r w:rsidRPr="0051141D">
        <w:rPr>
          <w:rFonts w:ascii="Arial" w:hAnsi="Arial" w:cs="Arial"/>
          <w:sz w:val="22"/>
          <w:szCs w:val="22"/>
        </w:rPr>
        <w:t xml:space="preserve"> </w:t>
      </w:r>
      <w:r w:rsidR="007A6796" w:rsidRPr="0051141D">
        <w:rPr>
          <w:rFonts w:ascii="Arial" w:hAnsi="Arial" w:cs="Arial"/>
          <w:sz w:val="22"/>
          <w:szCs w:val="22"/>
        </w:rPr>
        <w:t>http://www.combino-pharm.es/wp-content/uploads/2014/07/MONOGRAFIA-ANTISEPTICOS.pdf. 13 – 14.</w:t>
      </w:r>
    </w:p>
    <w:p w:rsidR="003E0581" w:rsidRPr="0051141D" w:rsidRDefault="003E0581" w:rsidP="002A4AFF">
      <w:pPr>
        <w:spacing w:line="360" w:lineRule="auto"/>
        <w:ind w:left="426" w:hanging="360"/>
        <w:jc w:val="both"/>
        <w:rPr>
          <w:rFonts w:ascii="Arial" w:hAnsi="Arial" w:cs="Arial"/>
          <w:b/>
          <w:sz w:val="22"/>
          <w:szCs w:val="22"/>
          <w:lang w:val="es-CO"/>
        </w:rPr>
      </w:pPr>
    </w:p>
    <w:p w:rsidR="003E0581" w:rsidRPr="00140590" w:rsidRDefault="003E0581" w:rsidP="002A4AFF">
      <w:pPr>
        <w:pStyle w:val="Cuadrculamedia1-nfasis21"/>
        <w:spacing w:line="360" w:lineRule="auto"/>
        <w:ind w:left="426" w:hanging="360"/>
        <w:jc w:val="both"/>
        <w:rPr>
          <w:rFonts w:ascii="Arial" w:hAnsi="Arial" w:cs="Arial"/>
          <w:sz w:val="22"/>
          <w:szCs w:val="22"/>
          <w:lang w:val="en-US"/>
        </w:rPr>
      </w:pPr>
      <w:r w:rsidRPr="009543C5">
        <w:rPr>
          <w:rFonts w:ascii="Arial" w:hAnsi="Arial" w:cs="Arial"/>
          <w:sz w:val="22"/>
          <w:szCs w:val="22"/>
          <w:lang w:val="en-US"/>
        </w:rPr>
        <w:t>Fergus</w:t>
      </w:r>
      <w:r w:rsidR="0051141D" w:rsidRPr="009543C5">
        <w:rPr>
          <w:rFonts w:ascii="Arial" w:hAnsi="Arial" w:cs="Arial"/>
          <w:sz w:val="22"/>
          <w:szCs w:val="22"/>
          <w:lang w:val="en-US"/>
        </w:rPr>
        <w:t>s</w:t>
      </w:r>
      <w:r w:rsidRPr="009543C5">
        <w:rPr>
          <w:rFonts w:ascii="Arial" w:hAnsi="Arial" w:cs="Arial"/>
          <w:sz w:val="22"/>
          <w:szCs w:val="22"/>
          <w:lang w:val="en-US"/>
        </w:rPr>
        <w:t xml:space="preserve">on, T. U. </w:t>
      </w:r>
      <w:r w:rsidR="0012552E" w:rsidRPr="009543C5">
        <w:rPr>
          <w:rFonts w:ascii="Arial" w:hAnsi="Arial" w:cs="Arial"/>
          <w:sz w:val="22"/>
          <w:szCs w:val="22"/>
          <w:lang w:val="en-US"/>
        </w:rPr>
        <w:t>(</w:t>
      </w:r>
      <w:r w:rsidRPr="009543C5">
        <w:rPr>
          <w:rFonts w:ascii="Arial" w:hAnsi="Arial" w:cs="Arial"/>
          <w:sz w:val="22"/>
          <w:szCs w:val="22"/>
          <w:lang w:val="en-US"/>
        </w:rPr>
        <w:t>1977</w:t>
      </w:r>
      <w:r w:rsidR="0012552E" w:rsidRPr="009543C5">
        <w:rPr>
          <w:rFonts w:ascii="Arial" w:hAnsi="Arial" w:cs="Arial"/>
          <w:sz w:val="22"/>
          <w:szCs w:val="22"/>
          <w:lang w:val="en-US"/>
        </w:rPr>
        <w:t>)</w:t>
      </w:r>
      <w:r w:rsidRPr="009543C5">
        <w:rPr>
          <w:rFonts w:ascii="Arial" w:hAnsi="Arial" w:cs="Arial"/>
          <w:sz w:val="22"/>
          <w:szCs w:val="22"/>
          <w:lang w:val="en-US"/>
        </w:rPr>
        <w:t>.</w:t>
      </w:r>
      <w:r w:rsidRPr="0051141D">
        <w:rPr>
          <w:rFonts w:ascii="Arial" w:hAnsi="Arial" w:cs="Arial"/>
          <w:b/>
          <w:sz w:val="22"/>
          <w:szCs w:val="22"/>
          <w:lang w:val="en-US"/>
        </w:rPr>
        <w:t xml:space="preserve"> </w:t>
      </w:r>
      <w:r w:rsidRPr="0051141D">
        <w:rPr>
          <w:rFonts w:ascii="Arial" w:hAnsi="Arial" w:cs="Arial"/>
          <w:sz w:val="22"/>
          <w:szCs w:val="22"/>
          <w:lang w:val="en-US"/>
        </w:rPr>
        <w:t xml:space="preserve"> </w:t>
      </w:r>
      <w:proofErr w:type="gramStart"/>
      <w:r w:rsidR="007C0FAD" w:rsidRPr="007C0FAD">
        <w:rPr>
          <w:rFonts w:ascii="Arial" w:hAnsi="Arial" w:cs="Arial"/>
          <w:sz w:val="22"/>
          <w:szCs w:val="22"/>
          <w:lang w:val="en-US"/>
        </w:rPr>
        <w:t>Tuber development in yams; physiological and agronomic implications.</w:t>
      </w:r>
      <w:proofErr w:type="gramEnd"/>
      <w:r w:rsidR="007C0FAD" w:rsidRPr="007C0FAD">
        <w:rPr>
          <w:rFonts w:ascii="Arial" w:hAnsi="Arial" w:cs="Arial"/>
          <w:sz w:val="22"/>
          <w:szCs w:val="22"/>
          <w:lang w:val="en-US"/>
        </w:rPr>
        <w:t xml:space="preserve"> </w:t>
      </w:r>
      <w:proofErr w:type="gramStart"/>
      <w:r w:rsidR="007C0FAD" w:rsidRPr="007C0FAD">
        <w:rPr>
          <w:rFonts w:ascii="Arial" w:hAnsi="Arial" w:cs="Arial"/>
          <w:sz w:val="22"/>
          <w:szCs w:val="22"/>
          <w:lang w:val="en-US"/>
        </w:rPr>
        <w:t>In Third Symposium of the International Society for Tropical Root Crops.</w:t>
      </w:r>
      <w:proofErr w:type="gramEnd"/>
      <w:r w:rsidR="007C0FAD" w:rsidRPr="007C0FAD">
        <w:rPr>
          <w:rFonts w:ascii="Arial" w:hAnsi="Arial" w:cs="Arial"/>
          <w:sz w:val="22"/>
          <w:szCs w:val="22"/>
          <w:lang w:val="en-US"/>
        </w:rPr>
        <w:t xml:space="preserve"> </w:t>
      </w:r>
      <w:proofErr w:type="gramStart"/>
      <w:r w:rsidR="007C0FAD" w:rsidRPr="00140590">
        <w:rPr>
          <w:rFonts w:ascii="Arial" w:hAnsi="Arial" w:cs="Arial"/>
          <w:sz w:val="22"/>
          <w:szCs w:val="22"/>
          <w:lang w:val="en-US"/>
        </w:rPr>
        <w:t>Proceedings.</w:t>
      </w:r>
      <w:proofErr w:type="gramEnd"/>
      <w:r w:rsidR="007C0FAD" w:rsidRPr="00140590">
        <w:rPr>
          <w:rFonts w:ascii="Arial" w:hAnsi="Arial" w:cs="Arial"/>
          <w:sz w:val="22"/>
          <w:szCs w:val="22"/>
          <w:lang w:val="en-US"/>
        </w:rPr>
        <w:t xml:space="preserve"> </w:t>
      </w:r>
      <w:proofErr w:type="spellStart"/>
      <w:r w:rsidR="007C0FAD" w:rsidRPr="00140590">
        <w:rPr>
          <w:rFonts w:ascii="Arial" w:hAnsi="Arial" w:cs="Arial"/>
          <w:sz w:val="22"/>
          <w:szCs w:val="22"/>
          <w:lang w:val="en-US"/>
        </w:rPr>
        <w:t>Ibadán</w:t>
      </w:r>
      <w:proofErr w:type="spellEnd"/>
      <w:r w:rsidR="007C0FAD" w:rsidRPr="00140590">
        <w:rPr>
          <w:rFonts w:ascii="Arial" w:hAnsi="Arial" w:cs="Arial"/>
          <w:sz w:val="22"/>
          <w:szCs w:val="22"/>
          <w:lang w:val="en-US"/>
        </w:rPr>
        <w:t>, Nigeria.</w:t>
      </w:r>
      <w:r w:rsidRPr="00140590">
        <w:rPr>
          <w:rFonts w:ascii="Arial" w:hAnsi="Arial" w:cs="Arial"/>
          <w:sz w:val="22"/>
          <w:szCs w:val="22"/>
          <w:lang w:val="en-US"/>
        </w:rPr>
        <w:t xml:space="preserve"> </w:t>
      </w:r>
      <w:proofErr w:type="gramStart"/>
      <w:r w:rsidRPr="00140590">
        <w:rPr>
          <w:rFonts w:ascii="Arial" w:hAnsi="Arial" w:cs="Arial"/>
          <w:i/>
          <w:sz w:val="22"/>
          <w:szCs w:val="22"/>
          <w:lang w:val="en-US"/>
        </w:rPr>
        <w:t>International Institute of Tropical Agriculture</w:t>
      </w:r>
      <w:r w:rsidRPr="00140590">
        <w:rPr>
          <w:rFonts w:ascii="Arial" w:hAnsi="Arial" w:cs="Arial"/>
          <w:sz w:val="22"/>
          <w:szCs w:val="22"/>
          <w:lang w:val="en-US"/>
        </w:rPr>
        <w:t>.</w:t>
      </w:r>
      <w:proofErr w:type="gramEnd"/>
      <w:r w:rsidRPr="00140590">
        <w:rPr>
          <w:rFonts w:ascii="Arial" w:hAnsi="Arial" w:cs="Arial"/>
          <w:sz w:val="22"/>
          <w:szCs w:val="22"/>
          <w:lang w:val="en-US"/>
        </w:rPr>
        <w:t xml:space="preserve"> 72 – 77. </w:t>
      </w:r>
    </w:p>
    <w:p w:rsidR="003E0581" w:rsidRPr="00140590" w:rsidRDefault="003E0581" w:rsidP="002A4AFF">
      <w:pPr>
        <w:spacing w:line="360" w:lineRule="auto"/>
        <w:ind w:left="426" w:hanging="360"/>
        <w:jc w:val="both"/>
        <w:rPr>
          <w:rFonts w:ascii="Arial" w:hAnsi="Arial" w:cs="Arial"/>
          <w:b/>
          <w:sz w:val="22"/>
          <w:szCs w:val="22"/>
          <w:lang w:val="en-US"/>
        </w:rPr>
      </w:pPr>
    </w:p>
    <w:p w:rsidR="003E0581" w:rsidRPr="0051141D" w:rsidRDefault="00BB0BB9" w:rsidP="002A4AFF">
      <w:pPr>
        <w:pStyle w:val="Cuadrculamedia1-nfasis21"/>
        <w:spacing w:line="360" w:lineRule="auto"/>
        <w:ind w:left="426" w:hanging="360"/>
        <w:jc w:val="both"/>
        <w:rPr>
          <w:rFonts w:ascii="Arial" w:hAnsi="Arial" w:cs="Arial"/>
          <w:sz w:val="22"/>
          <w:szCs w:val="22"/>
        </w:rPr>
      </w:pPr>
      <w:r w:rsidRPr="00140590">
        <w:rPr>
          <w:rFonts w:ascii="Arial" w:hAnsi="Arial" w:cs="Arial"/>
          <w:sz w:val="22"/>
          <w:szCs w:val="22"/>
          <w:lang w:val="en-US"/>
        </w:rPr>
        <w:t xml:space="preserve">Flores, G. </w:t>
      </w:r>
      <w:r w:rsidR="00504D6D" w:rsidRPr="00140590">
        <w:rPr>
          <w:rFonts w:ascii="Arial" w:hAnsi="Arial" w:cs="Arial"/>
          <w:sz w:val="22"/>
          <w:szCs w:val="22"/>
          <w:lang w:val="en-US"/>
        </w:rPr>
        <w:t>(2010</w:t>
      </w:r>
      <w:r w:rsidR="003E0581" w:rsidRPr="00140590">
        <w:rPr>
          <w:rFonts w:ascii="Arial" w:hAnsi="Arial" w:cs="Arial"/>
          <w:sz w:val="22"/>
          <w:szCs w:val="22"/>
          <w:lang w:val="en-US"/>
        </w:rPr>
        <w:t xml:space="preserve">). </w:t>
      </w:r>
      <w:r w:rsidR="003E0581" w:rsidRPr="0051141D">
        <w:rPr>
          <w:rFonts w:ascii="Arial" w:hAnsi="Arial" w:cs="Arial"/>
          <w:sz w:val="22"/>
          <w:szCs w:val="22"/>
        </w:rPr>
        <w:t>Evaluac</w:t>
      </w:r>
      <w:r w:rsidR="001008AD">
        <w:rPr>
          <w:rFonts w:ascii="Arial" w:hAnsi="Arial" w:cs="Arial"/>
          <w:sz w:val="22"/>
          <w:szCs w:val="22"/>
        </w:rPr>
        <w:t>ión del contenido de sapo</w:t>
      </w:r>
      <w:r w:rsidR="003E0581" w:rsidRPr="0051141D">
        <w:rPr>
          <w:rFonts w:ascii="Arial" w:hAnsi="Arial" w:cs="Arial"/>
          <w:sz w:val="22"/>
          <w:szCs w:val="22"/>
        </w:rPr>
        <w:t>ninas en ocho especies de ñame (</w:t>
      </w:r>
      <w:r w:rsidRPr="0051141D">
        <w:rPr>
          <w:rFonts w:ascii="Arial" w:hAnsi="Arial" w:cs="Arial"/>
          <w:i/>
          <w:sz w:val="22"/>
          <w:szCs w:val="22"/>
        </w:rPr>
        <w:t>D</w:t>
      </w:r>
      <w:r w:rsidR="003E0581" w:rsidRPr="0051141D">
        <w:rPr>
          <w:rFonts w:ascii="Arial" w:hAnsi="Arial" w:cs="Arial"/>
          <w:i/>
          <w:sz w:val="22"/>
          <w:szCs w:val="22"/>
        </w:rPr>
        <w:t xml:space="preserve">ioscorea </w:t>
      </w:r>
      <w:proofErr w:type="spellStart"/>
      <w:r w:rsidR="003E0581" w:rsidRPr="0051141D">
        <w:rPr>
          <w:rFonts w:ascii="Arial" w:hAnsi="Arial" w:cs="Arial"/>
          <w:i/>
          <w:sz w:val="22"/>
          <w:szCs w:val="22"/>
        </w:rPr>
        <w:t>spp</w:t>
      </w:r>
      <w:proofErr w:type="spellEnd"/>
      <w:r w:rsidR="003E0581" w:rsidRPr="0051141D">
        <w:rPr>
          <w:rFonts w:ascii="Arial" w:hAnsi="Arial" w:cs="Arial"/>
          <w:sz w:val="22"/>
          <w:szCs w:val="22"/>
        </w:rPr>
        <w:t>.), y actividad antioxidante de los extractos clorofórmicos. XXIX Congreso Latinoamericano de química.</w:t>
      </w:r>
    </w:p>
    <w:p w:rsidR="003E0581" w:rsidRPr="0051141D" w:rsidRDefault="003E0581" w:rsidP="002A4AFF">
      <w:pPr>
        <w:spacing w:line="360" w:lineRule="auto"/>
        <w:ind w:left="426" w:hanging="360"/>
        <w:jc w:val="both"/>
        <w:rPr>
          <w:rFonts w:ascii="Arial" w:hAnsi="Arial" w:cs="Arial"/>
          <w:b/>
          <w:sz w:val="22"/>
          <w:szCs w:val="22"/>
          <w:lang w:val="es-CO"/>
        </w:rPr>
      </w:pPr>
    </w:p>
    <w:p w:rsidR="003D6AA4" w:rsidRPr="00CF2F69" w:rsidRDefault="003D6AA4" w:rsidP="002A4AFF">
      <w:pPr>
        <w:pStyle w:val="Cuadrculamedia1-nfasis21"/>
        <w:spacing w:line="360" w:lineRule="auto"/>
        <w:ind w:left="426" w:hanging="360"/>
        <w:jc w:val="both"/>
        <w:rPr>
          <w:rFonts w:ascii="Arial" w:hAnsi="Arial" w:cs="Arial"/>
          <w:b/>
          <w:sz w:val="22"/>
          <w:szCs w:val="22"/>
        </w:rPr>
      </w:pPr>
      <w:proofErr w:type="spellStart"/>
      <w:r w:rsidRPr="009543C5">
        <w:rPr>
          <w:rFonts w:ascii="Arial" w:hAnsi="Arial" w:cs="Arial"/>
          <w:sz w:val="22"/>
          <w:szCs w:val="22"/>
          <w:lang w:val="es-ES"/>
        </w:rPr>
        <w:t>Food</w:t>
      </w:r>
      <w:proofErr w:type="spellEnd"/>
      <w:r w:rsidRPr="009543C5">
        <w:rPr>
          <w:rFonts w:ascii="Arial" w:hAnsi="Arial" w:cs="Arial"/>
          <w:sz w:val="22"/>
          <w:szCs w:val="22"/>
          <w:lang w:val="es-ES"/>
        </w:rPr>
        <w:t xml:space="preserve"> </w:t>
      </w:r>
      <w:proofErr w:type="spellStart"/>
      <w:r w:rsidRPr="009543C5">
        <w:rPr>
          <w:rFonts w:ascii="Arial" w:hAnsi="Arial" w:cs="Arial"/>
          <w:sz w:val="22"/>
          <w:szCs w:val="22"/>
          <w:lang w:val="es-ES"/>
        </w:rPr>
        <w:t>Agricultural</w:t>
      </w:r>
      <w:proofErr w:type="spellEnd"/>
      <w:r w:rsidRPr="009543C5">
        <w:rPr>
          <w:rFonts w:ascii="Arial" w:hAnsi="Arial" w:cs="Arial"/>
          <w:sz w:val="22"/>
          <w:szCs w:val="22"/>
          <w:lang w:val="es-ES"/>
        </w:rPr>
        <w:t xml:space="preserve"> </w:t>
      </w:r>
      <w:proofErr w:type="spellStart"/>
      <w:r w:rsidRPr="009543C5">
        <w:rPr>
          <w:rFonts w:ascii="Arial" w:hAnsi="Arial" w:cs="Arial"/>
          <w:sz w:val="22"/>
          <w:szCs w:val="22"/>
          <w:lang w:val="es-ES"/>
        </w:rPr>
        <w:t>Organization</w:t>
      </w:r>
      <w:proofErr w:type="spellEnd"/>
      <w:r w:rsidRPr="009543C5">
        <w:rPr>
          <w:rFonts w:ascii="Arial" w:hAnsi="Arial" w:cs="Arial"/>
          <w:sz w:val="22"/>
          <w:szCs w:val="22"/>
          <w:lang w:val="es-ES"/>
        </w:rPr>
        <w:t xml:space="preserve"> (</w:t>
      </w:r>
      <w:r w:rsidR="003675A0" w:rsidRPr="009543C5">
        <w:rPr>
          <w:rFonts w:ascii="Arial" w:hAnsi="Arial" w:cs="Arial"/>
          <w:sz w:val="22"/>
          <w:szCs w:val="22"/>
          <w:lang w:val="es-ES"/>
        </w:rPr>
        <w:t>2012</w:t>
      </w:r>
      <w:r w:rsidRPr="009543C5">
        <w:rPr>
          <w:rFonts w:ascii="Arial" w:hAnsi="Arial" w:cs="Arial"/>
          <w:sz w:val="22"/>
          <w:szCs w:val="22"/>
          <w:lang w:val="es-ES"/>
        </w:rPr>
        <w:t>).</w:t>
      </w:r>
      <w:r w:rsidRPr="00CF2F69">
        <w:rPr>
          <w:rFonts w:ascii="Arial" w:hAnsi="Arial" w:cs="Arial"/>
          <w:b/>
          <w:sz w:val="22"/>
          <w:szCs w:val="22"/>
          <w:lang w:val="es-ES"/>
        </w:rPr>
        <w:t xml:space="preserve"> </w:t>
      </w:r>
      <w:r w:rsidRPr="00393E1E">
        <w:rPr>
          <w:rFonts w:ascii="Arial" w:hAnsi="Arial" w:cs="Arial"/>
          <w:sz w:val="22"/>
          <w:szCs w:val="22"/>
        </w:rPr>
        <w:t xml:space="preserve">Iniciativa mundial de </w:t>
      </w:r>
      <w:proofErr w:type="spellStart"/>
      <w:r w:rsidRPr="00393E1E">
        <w:rPr>
          <w:rFonts w:ascii="Arial" w:hAnsi="Arial" w:cs="Arial"/>
          <w:sz w:val="22"/>
          <w:szCs w:val="22"/>
        </w:rPr>
        <w:t>fitomejoramiento</w:t>
      </w:r>
      <w:proofErr w:type="spellEnd"/>
      <w:r w:rsidRPr="00393E1E">
        <w:rPr>
          <w:rFonts w:ascii="Arial" w:hAnsi="Arial" w:cs="Arial"/>
          <w:sz w:val="22"/>
          <w:szCs w:val="22"/>
        </w:rPr>
        <w:t xml:space="preserve">. </w:t>
      </w:r>
      <w:hyperlink r:id="rId13" w:tgtFrame="_blank" w:history="1">
        <w:proofErr w:type="gramStart"/>
        <w:r w:rsidR="003675A0" w:rsidRPr="00CF2F69">
          <w:rPr>
            <w:rStyle w:val="Hipervnculo"/>
            <w:rFonts w:ascii="Arial" w:hAnsi="Arial" w:cs="Arial"/>
            <w:i/>
            <w:color w:val="000000"/>
            <w:sz w:val="22"/>
            <w:szCs w:val="22"/>
            <w:u w:val="none"/>
            <w:lang w:val="en-US"/>
          </w:rPr>
          <w:t>The way forward to strengthen national plant breeding and biotechnology capacity</w:t>
        </w:r>
      </w:hyperlink>
      <w:r w:rsidR="003675A0" w:rsidRPr="00CF2F69">
        <w:rPr>
          <w:rFonts w:ascii="Arial" w:hAnsi="Arial" w:cs="Arial"/>
          <w:color w:val="000000"/>
          <w:sz w:val="22"/>
          <w:szCs w:val="22"/>
          <w:lang w:val="en-US"/>
        </w:rPr>
        <w:t>.</w:t>
      </w:r>
      <w:proofErr w:type="gramEnd"/>
      <w:r w:rsidR="003675A0" w:rsidRPr="00CF2F69">
        <w:rPr>
          <w:rFonts w:ascii="Arial" w:hAnsi="Arial" w:cs="Arial"/>
          <w:color w:val="000000"/>
          <w:sz w:val="22"/>
          <w:szCs w:val="22"/>
          <w:lang w:val="en-US"/>
        </w:rPr>
        <w:t xml:space="preserve"> </w:t>
      </w:r>
      <w:r w:rsidRPr="00CF2F69">
        <w:rPr>
          <w:rFonts w:ascii="Arial" w:hAnsi="Arial" w:cs="Arial"/>
          <w:sz w:val="22"/>
          <w:szCs w:val="22"/>
        </w:rPr>
        <w:t xml:space="preserve">Recuperado: </w:t>
      </w:r>
      <w:r w:rsidR="00DA305D">
        <w:rPr>
          <w:rFonts w:ascii="Arial" w:hAnsi="Arial" w:cs="Arial"/>
          <w:color w:val="000000"/>
          <w:sz w:val="22"/>
          <w:szCs w:val="22"/>
        </w:rPr>
        <w:t xml:space="preserve">febrero 4 de 2012 en: </w:t>
      </w:r>
      <w:r w:rsidR="00AA599D" w:rsidRPr="00AA599D">
        <w:rPr>
          <w:rFonts w:ascii="Arial" w:hAnsi="Arial" w:cs="Arial"/>
          <w:color w:val="000000"/>
          <w:sz w:val="22"/>
          <w:szCs w:val="22"/>
        </w:rPr>
        <w:t>http://www.fao.org/ag/esp/revista/0606sp1.htm</w:t>
      </w:r>
      <w:r w:rsidR="00AA599D">
        <w:rPr>
          <w:rFonts w:ascii="Arial" w:hAnsi="Arial" w:cs="Arial"/>
          <w:color w:val="000000"/>
          <w:sz w:val="22"/>
          <w:szCs w:val="22"/>
        </w:rPr>
        <w:t xml:space="preserve"> en</w:t>
      </w:r>
      <w:r w:rsidRPr="00CF2F69">
        <w:rPr>
          <w:rFonts w:ascii="Arial" w:hAnsi="Arial" w:cs="Arial"/>
          <w:color w:val="000000"/>
          <w:sz w:val="22"/>
          <w:szCs w:val="22"/>
        </w:rPr>
        <w:t>.</w:t>
      </w:r>
    </w:p>
    <w:p w:rsidR="003D6AA4" w:rsidRPr="0051141D" w:rsidRDefault="003D6AA4" w:rsidP="002A4AFF">
      <w:pPr>
        <w:pStyle w:val="Cuadrculamedia1-nfasis21"/>
        <w:spacing w:line="360" w:lineRule="auto"/>
        <w:ind w:left="426" w:hanging="360"/>
        <w:jc w:val="both"/>
        <w:rPr>
          <w:rFonts w:ascii="Arial" w:hAnsi="Arial" w:cs="Arial"/>
          <w:b/>
          <w:sz w:val="22"/>
          <w:szCs w:val="22"/>
        </w:rPr>
      </w:pPr>
    </w:p>
    <w:p w:rsidR="00851C41" w:rsidRPr="0051141D" w:rsidRDefault="00851C41" w:rsidP="002A4AFF">
      <w:pPr>
        <w:pStyle w:val="Cuadrculamedia1-nfasis21"/>
        <w:spacing w:line="360" w:lineRule="auto"/>
        <w:ind w:left="426" w:hanging="360"/>
        <w:jc w:val="both"/>
        <w:rPr>
          <w:rFonts w:ascii="Arial" w:hAnsi="Arial" w:cs="Arial"/>
          <w:sz w:val="22"/>
          <w:szCs w:val="22"/>
          <w:lang w:val="es-ES"/>
        </w:rPr>
      </w:pPr>
      <w:proofErr w:type="spellStart"/>
      <w:r w:rsidRPr="009543C5">
        <w:rPr>
          <w:rFonts w:ascii="Arial" w:hAnsi="Arial" w:cs="Arial"/>
          <w:sz w:val="22"/>
          <w:szCs w:val="22"/>
          <w:lang w:val="es-ES"/>
        </w:rPr>
        <w:t>Hata</w:t>
      </w:r>
      <w:proofErr w:type="spellEnd"/>
      <w:r w:rsidRPr="009543C5">
        <w:rPr>
          <w:rFonts w:ascii="Arial" w:hAnsi="Arial" w:cs="Arial"/>
          <w:sz w:val="22"/>
          <w:szCs w:val="22"/>
          <w:lang w:val="es-ES"/>
        </w:rPr>
        <w:t xml:space="preserve">, Y., Reguero, M. T., de García, L. A., Buitrago, G., </w:t>
      </w:r>
      <w:r w:rsidR="007A6796" w:rsidRPr="009543C5">
        <w:rPr>
          <w:rFonts w:ascii="Arial" w:hAnsi="Arial" w:cs="Arial"/>
          <w:sz w:val="22"/>
          <w:szCs w:val="22"/>
          <w:lang w:val="es-ES"/>
        </w:rPr>
        <w:t>&amp;</w:t>
      </w:r>
      <w:r w:rsidRPr="009543C5">
        <w:rPr>
          <w:rFonts w:ascii="Arial" w:hAnsi="Arial" w:cs="Arial"/>
          <w:sz w:val="22"/>
          <w:szCs w:val="22"/>
          <w:lang w:val="es-ES"/>
        </w:rPr>
        <w:t xml:space="preserve"> Álvarez, A. (2003).</w:t>
      </w:r>
      <w:r w:rsidRPr="0051141D">
        <w:rPr>
          <w:rFonts w:ascii="Arial" w:hAnsi="Arial" w:cs="Arial"/>
          <w:b/>
          <w:sz w:val="22"/>
          <w:szCs w:val="22"/>
          <w:lang w:val="es-ES"/>
        </w:rPr>
        <w:t xml:space="preserve"> </w:t>
      </w:r>
      <w:r w:rsidRPr="0051141D">
        <w:rPr>
          <w:rFonts w:ascii="Arial" w:hAnsi="Arial" w:cs="Arial"/>
          <w:sz w:val="22"/>
          <w:szCs w:val="22"/>
          <w:lang w:val="es-ES"/>
        </w:rPr>
        <w:t xml:space="preserve">Evaluación del contenido de </w:t>
      </w:r>
      <w:proofErr w:type="spellStart"/>
      <w:r w:rsidRPr="0051141D">
        <w:rPr>
          <w:rFonts w:ascii="Arial" w:hAnsi="Arial" w:cs="Arial"/>
          <w:sz w:val="22"/>
          <w:szCs w:val="22"/>
          <w:lang w:val="es-ES"/>
        </w:rPr>
        <w:t>sapogeninas</w:t>
      </w:r>
      <w:proofErr w:type="spellEnd"/>
      <w:r w:rsidRPr="0051141D">
        <w:rPr>
          <w:rFonts w:ascii="Arial" w:hAnsi="Arial" w:cs="Arial"/>
          <w:sz w:val="22"/>
          <w:szCs w:val="22"/>
          <w:lang w:val="es-ES"/>
        </w:rPr>
        <w:t xml:space="preserve"> en variedades nativas de ñame (</w:t>
      </w:r>
      <w:r w:rsidRPr="0051141D">
        <w:rPr>
          <w:rFonts w:ascii="Arial" w:hAnsi="Arial" w:cs="Arial"/>
          <w:i/>
          <w:sz w:val="22"/>
          <w:szCs w:val="22"/>
          <w:lang w:val="es-ES"/>
        </w:rPr>
        <w:t xml:space="preserve">Dioscorea </w:t>
      </w:r>
      <w:proofErr w:type="spellStart"/>
      <w:r w:rsidRPr="0051141D">
        <w:rPr>
          <w:rFonts w:ascii="Arial" w:hAnsi="Arial" w:cs="Arial"/>
          <w:i/>
          <w:sz w:val="22"/>
          <w:szCs w:val="22"/>
          <w:lang w:val="es-ES"/>
        </w:rPr>
        <w:t>spp</w:t>
      </w:r>
      <w:proofErr w:type="spellEnd"/>
      <w:r w:rsidRPr="0051141D">
        <w:rPr>
          <w:rFonts w:ascii="Arial" w:hAnsi="Arial" w:cs="Arial"/>
          <w:i/>
          <w:sz w:val="22"/>
          <w:szCs w:val="22"/>
          <w:lang w:val="es-ES"/>
        </w:rPr>
        <w:t>.)</w:t>
      </w:r>
      <w:r w:rsidRPr="0051141D">
        <w:rPr>
          <w:rFonts w:ascii="Arial" w:hAnsi="Arial" w:cs="Arial"/>
          <w:sz w:val="22"/>
          <w:szCs w:val="22"/>
          <w:lang w:val="es-ES"/>
        </w:rPr>
        <w:t xml:space="preserve"> provenientes de la colección de la Universidad de Córdoba. </w:t>
      </w:r>
      <w:r w:rsidRPr="0051141D">
        <w:rPr>
          <w:rFonts w:ascii="Arial" w:hAnsi="Arial" w:cs="Arial"/>
          <w:i/>
          <w:iCs/>
          <w:sz w:val="22"/>
          <w:szCs w:val="22"/>
          <w:lang w:val="es-ES"/>
        </w:rPr>
        <w:t>Rev</w:t>
      </w:r>
      <w:r w:rsidR="005E4D5C">
        <w:rPr>
          <w:rFonts w:ascii="Arial" w:hAnsi="Arial" w:cs="Arial"/>
          <w:i/>
          <w:iCs/>
          <w:sz w:val="22"/>
          <w:szCs w:val="22"/>
          <w:lang w:val="es-ES"/>
        </w:rPr>
        <w:t>ista</w:t>
      </w:r>
      <w:r w:rsidRPr="0051141D">
        <w:rPr>
          <w:rFonts w:ascii="Arial" w:hAnsi="Arial" w:cs="Arial"/>
          <w:i/>
          <w:iCs/>
          <w:sz w:val="22"/>
          <w:szCs w:val="22"/>
          <w:lang w:val="es-ES"/>
        </w:rPr>
        <w:t xml:space="preserve"> Colombiana </w:t>
      </w:r>
      <w:r w:rsidR="005E4D5C">
        <w:rPr>
          <w:rFonts w:ascii="Arial" w:hAnsi="Arial" w:cs="Arial"/>
          <w:i/>
          <w:iCs/>
          <w:sz w:val="22"/>
          <w:szCs w:val="22"/>
          <w:lang w:val="es-ES"/>
        </w:rPr>
        <w:t xml:space="preserve">de </w:t>
      </w:r>
      <w:r w:rsidRPr="0051141D">
        <w:rPr>
          <w:rFonts w:ascii="Arial" w:hAnsi="Arial" w:cs="Arial"/>
          <w:i/>
          <w:iCs/>
          <w:sz w:val="22"/>
          <w:szCs w:val="22"/>
          <w:lang w:val="es-ES"/>
        </w:rPr>
        <w:t>Ciencias Químico-Farmacéutica</w:t>
      </w:r>
      <w:r w:rsidRPr="0051141D">
        <w:rPr>
          <w:rFonts w:ascii="Arial" w:hAnsi="Arial" w:cs="Arial"/>
          <w:sz w:val="22"/>
          <w:szCs w:val="22"/>
          <w:lang w:val="es-ES"/>
        </w:rPr>
        <w:t>, </w:t>
      </w:r>
      <w:r w:rsidRPr="0051141D">
        <w:rPr>
          <w:rFonts w:ascii="Arial" w:hAnsi="Arial" w:cs="Arial"/>
          <w:iCs/>
          <w:sz w:val="22"/>
          <w:szCs w:val="22"/>
          <w:lang w:val="es-ES"/>
        </w:rPr>
        <w:t>32(2)</w:t>
      </w:r>
      <w:r w:rsidR="00AA599D">
        <w:rPr>
          <w:rFonts w:ascii="Arial" w:hAnsi="Arial" w:cs="Arial"/>
          <w:iCs/>
          <w:sz w:val="22"/>
          <w:szCs w:val="22"/>
          <w:lang w:val="es-ES"/>
        </w:rPr>
        <w:t>,</w:t>
      </w:r>
      <w:r w:rsidRPr="0051141D">
        <w:rPr>
          <w:rFonts w:ascii="Arial" w:hAnsi="Arial" w:cs="Arial"/>
          <w:iCs/>
          <w:sz w:val="22"/>
          <w:szCs w:val="22"/>
          <w:lang w:val="es-ES"/>
        </w:rPr>
        <w:t xml:space="preserve"> </w:t>
      </w:r>
      <w:r w:rsidRPr="0051141D">
        <w:rPr>
          <w:rFonts w:ascii="Arial" w:hAnsi="Arial" w:cs="Arial"/>
          <w:sz w:val="22"/>
          <w:szCs w:val="22"/>
          <w:lang w:val="es-ES"/>
        </w:rPr>
        <w:t>149-57.</w:t>
      </w:r>
    </w:p>
    <w:p w:rsidR="003E0581" w:rsidRPr="00CF2F69" w:rsidRDefault="003E0581" w:rsidP="002A4AFF">
      <w:pPr>
        <w:spacing w:line="360" w:lineRule="auto"/>
        <w:ind w:left="426" w:hanging="360"/>
        <w:jc w:val="both"/>
        <w:rPr>
          <w:rFonts w:ascii="Arial" w:hAnsi="Arial" w:cs="Arial"/>
          <w:b/>
          <w:sz w:val="22"/>
          <w:szCs w:val="22"/>
          <w:lang w:val="es-CO"/>
        </w:rPr>
      </w:pPr>
    </w:p>
    <w:p w:rsidR="003E0581" w:rsidRPr="0051141D" w:rsidRDefault="00AA599D" w:rsidP="00C5722F">
      <w:pPr>
        <w:spacing w:line="360" w:lineRule="auto"/>
        <w:ind w:left="426" w:hanging="284"/>
        <w:jc w:val="both"/>
        <w:rPr>
          <w:rFonts w:ascii="Arial" w:hAnsi="Arial" w:cs="Arial"/>
          <w:b/>
          <w:sz w:val="22"/>
          <w:szCs w:val="22"/>
          <w:lang w:val="en-US"/>
        </w:rPr>
      </w:pPr>
      <w:proofErr w:type="gramStart"/>
      <w:r w:rsidRPr="00140590">
        <w:rPr>
          <w:rFonts w:ascii="Arial" w:eastAsia="Calibri" w:hAnsi="Arial" w:cs="Arial"/>
          <w:sz w:val="22"/>
          <w:szCs w:val="22"/>
          <w:lang w:val="en-US" w:eastAsia="ko-KR"/>
        </w:rPr>
        <w:t>Haynes, P. H., Spence, J. A., &amp; Walter, C. J. (1967, April).</w:t>
      </w:r>
      <w:proofErr w:type="gramEnd"/>
      <w:r w:rsidRPr="00140590">
        <w:rPr>
          <w:rFonts w:ascii="Arial" w:eastAsia="Calibri" w:hAnsi="Arial" w:cs="Arial"/>
          <w:sz w:val="22"/>
          <w:szCs w:val="22"/>
          <w:lang w:val="en-US" w:eastAsia="ko-KR"/>
        </w:rPr>
        <w:t xml:space="preserve"> </w:t>
      </w:r>
      <w:proofErr w:type="gramStart"/>
      <w:r w:rsidRPr="00140590">
        <w:rPr>
          <w:rFonts w:ascii="Arial" w:eastAsia="Calibri" w:hAnsi="Arial" w:cs="Arial"/>
          <w:sz w:val="22"/>
          <w:szCs w:val="22"/>
          <w:lang w:val="en-US" w:eastAsia="ko-KR"/>
        </w:rPr>
        <w:t>The use of physiological studies in the</w:t>
      </w:r>
      <w:r w:rsidRPr="00AA599D">
        <w:rPr>
          <w:rFonts w:ascii="Arial" w:eastAsia="Calibri" w:hAnsi="Arial" w:cs="Arial"/>
          <w:color w:val="222222"/>
          <w:sz w:val="22"/>
          <w:szCs w:val="22"/>
          <w:shd w:val="clear" w:color="auto" w:fill="FFFFFF"/>
          <w:lang w:val="en-US" w:eastAsia="ko-KR"/>
        </w:rPr>
        <w:t xml:space="preserve"> agronomy of root crops.</w:t>
      </w:r>
      <w:proofErr w:type="gramEnd"/>
      <w:r w:rsidRPr="00AA599D">
        <w:rPr>
          <w:rFonts w:ascii="Arial" w:eastAsia="Calibri" w:hAnsi="Arial" w:cs="Arial"/>
          <w:color w:val="222222"/>
          <w:sz w:val="22"/>
          <w:szCs w:val="22"/>
          <w:shd w:val="clear" w:color="auto" w:fill="FFFFFF"/>
          <w:lang w:val="en-US" w:eastAsia="ko-KR"/>
        </w:rPr>
        <w:t xml:space="preserve"> In 1st. </w:t>
      </w:r>
      <w:r w:rsidRPr="00AA599D">
        <w:rPr>
          <w:rFonts w:ascii="Arial" w:eastAsia="Calibri" w:hAnsi="Arial" w:cs="Arial"/>
          <w:i/>
          <w:color w:val="222222"/>
          <w:sz w:val="22"/>
          <w:szCs w:val="22"/>
          <w:shd w:val="clear" w:color="auto" w:fill="FFFFFF"/>
          <w:lang w:val="en-US" w:eastAsia="ko-KR"/>
        </w:rPr>
        <w:t>International Symposium Society for Tropical Root Crops</w:t>
      </w:r>
      <w:r w:rsidRPr="00AA599D">
        <w:rPr>
          <w:rFonts w:ascii="Arial" w:eastAsia="Calibri" w:hAnsi="Arial" w:cs="Arial"/>
          <w:color w:val="222222"/>
          <w:sz w:val="22"/>
          <w:szCs w:val="22"/>
          <w:shd w:val="clear" w:color="auto" w:fill="FFFFFF"/>
          <w:lang w:val="en-US" w:eastAsia="ko-KR"/>
        </w:rPr>
        <w:t xml:space="preserve"> (Vol. 3, pp. 1-15).</w:t>
      </w:r>
    </w:p>
    <w:p w:rsidR="003E0581" w:rsidRPr="0051141D" w:rsidRDefault="00332B8F" w:rsidP="002A4AFF">
      <w:pPr>
        <w:pStyle w:val="Cuadrculamedia1-nfasis21"/>
        <w:spacing w:line="360" w:lineRule="auto"/>
        <w:ind w:left="426" w:hanging="360"/>
        <w:jc w:val="both"/>
        <w:rPr>
          <w:rFonts w:ascii="Arial" w:hAnsi="Arial" w:cs="Arial"/>
          <w:b/>
          <w:sz w:val="22"/>
          <w:szCs w:val="22"/>
        </w:rPr>
      </w:pPr>
      <w:proofErr w:type="gramStart"/>
      <w:r w:rsidRPr="009543C5">
        <w:rPr>
          <w:rFonts w:ascii="Arial" w:hAnsi="Arial" w:cs="Arial"/>
          <w:sz w:val="22"/>
          <w:szCs w:val="22"/>
          <w:lang w:val="en-US"/>
        </w:rPr>
        <w:t>International Plant Genetic Resources Institute</w:t>
      </w:r>
      <w:r w:rsidR="00926C5B" w:rsidRPr="009543C5">
        <w:rPr>
          <w:rFonts w:ascii="Arial" w:hAnsi="Arial" w:cs="Arial"/>
          <w:sz w:val="22"/>
          <w:szCs w:val="22"/>
          <w:lang w:val="en-US"/>
        </w:rPr>
        <w:t xml:space="preserve"> – International Institute of Tropical Agriculture</w:t>
      </w:r>
      <w:r w:rsidR="00FF088C" w:rsidRPr="009543C5">
        <w:rPr>
          <w:rFonts w:ascii="Arial" w:hAnsi="Arial" w:cs="Arial"/>
          <w:sz w:val="22"/>
          <w:szCs w:val="22"/>
          <w:lang w:val="en-US"/>
        </w:rPr>
        <w:t xml:space="preserve"> </w:t>
      </w:r>
      <w:r w:rsidR="0012552E" w:rsidRPr="009543C5">
        <w:rPr>
          <w:rFonts w:ascii="Arial" w:hAnsi="Arial" w:cs="Arial"/>
          <w:sz w:val="22"/>
          <w:szCs w:val="22"/>
          <w:lang w:val="en-US"/>
        </w:rPr>
        <w:t>(</w:t>
      </w:r>
      <w:r w:rsidR="00926C5B" w:rsidRPr="009543C5">
        <w:rPr>
          <w:rFonts w:ascii="Arial" w:hAnsi="Arial" w:cs="Arial"/>
          <w:sz w:val="22"/>
          <w:szCs w:val="22"/>
          <w:lang w:val="en-US"/>
        </w:rPr>
        <w:t>1997</w:t>
      </w:r>
      <w:r w:rsidR="0012552E" w:rsidRPr="009543C5">
        <w:rPr>
          <w:rFonts w:ascii="Arial" w:hAnsi="Arial" w:cs="Arial"/>
          <w:sz w:val="22"/>
          <w:szCs w:val="22"/>
          <w:lang w:val="en-US"/>
        </w:rPr>
        <w:t>)</w:t>
      </w:r>
      <w:r w:rsidR="003E0581" w:rsidRPr="009543C5">
        <w:rPr>
          <w:rFonts w:ascii="Arial" w:hAnsi="Arial" w:cs="Arial"/>
          <w:sz w:val="22"/>
          <w:szCs w:val="22"/>
          <w:lang w:val="en-US"/>
        </w:rPr>
        <w:t>.</w:t>
      </w:r>
      <w:proofErr w:type="gramEnd"/>
      <w:r w:rsidR="003E0581" w:rsidRPr="0051141D">
        <w:rPr>
          <w:rFonts w:ascii="Arial" w:hAnsi="Arial" w:cs="Arial"/>
          <w:b/>
          <w:sz w:val="22"/>
          <w:szCs w:val="22"/>
          <w:lang w:val="en-US"/>
        </w:rPr>
        <w:t xml:space="preserve"> </w:t>
      </w:r>
      <w:r w:rsidR="003E0581" w:rsidRPr="0051141D">
        <w:rPr>
          <w:rFonts w:ascii="Arial" w:hAnsi="Arial" w:cs="Arial"/>
          <w:i/>
          <w:sz w:val="22"/>
          <w:szCs w:val="22"/>
        </w:rPr>
        <w:t>Descriptores para el ñame (</w:t>
      </w:r>
      <w:r w:rsidR="007A6796" w:rsidRPr="0051141D">
        <w:rPr>
          <w:rFonts w:ascii="Arial" w:hAnsi="Arial" w:cs="Arial"/>
          <w:i/>
          <w:iCs/>
          <w:sz w:val="22"/>
          <w:szCs w:val="22"/>
        </w:rPr>
        <w:t>Diosco</w:t>
      </w:r>
      <w:r w:rsidR="003E0581" w:rsidRPr="0051141D">
        <w:rPr>
          <w:rFonts w:ascii="Arial" w:hAnsi="Arial" w:cs="Arial"/>
          <w:i/>
          <w:iCs/>
          <w:sz w:val="22"/>
          <w:szCs w:val="22"/>
        </w:rPr>
        <w:t xml:space="preserve">rea </w:t>
      </w:r>
      <w:proofErr w:type="spellStart"/>
      <w:r w:rsidR="007A6796" w:rsidRPr="0051141D">
        <w:rPr>
          <w:rFonts w:ascii="Arial" w:hAnsi="Arial" w:cs="Arial"/>
          <w:i/>
          <w:sz w:val="22"/>
          <w:szCs w:val="22"/>
        </w:rPr>
        <w:t>spp</w:t>
      </w:r>
      <w:proofErr w:type="spellEnd"/>
      <w:r w:rsidR="00926C5B" w:rsidRPr="0051141D">
        <w:rPr>
          <w:rFonts w:ascii="Arial" w:hAnsi="Arial" w:cs="Arial"/>
          <w:sz w:val="22"/>
          <w:szCs w:val="22"/>
        </w:rPr>
        <w:t>.</w:t>
      </w:r>
      <w:r w:rsidR="003E0581" w:rsidRPr="0051141D">
        <w:rPr>
          <w:rFonts w:ascii="Arial" w:hAnsi="Arial" w:cs="Arial"/>
          <w:sz w:val="22"/>
          <w:szCs w:val="22"/>
        </w:rPr>
        <w:t xml:space="preserve">). </w:t>
      </w:r>
      <w:r w:rsidR="00926C5B" w:rsidRPr="0051141D">
        <w:rPr>
          <w:rFonts w:ascii="Arial" w:hAnsi="Arial" w:cs="Arial"/>
          <w:sz w:val="22"/>
          <w:szCs w:val="22"/>
        </w:rPr>
        <w:t>Recuperado de</w:t>
      </w:r>
      <w:r w:rsidR="003E0581" w:rsidRPr="0051141D">
        <w:rPr>
          <w:rFonts w:ascii="Arial" w:hAnsi="Arial" w:cs="Arial"/>
          <w:sz w:val="22"/>
          <w:szCs w:val="22"/>
        </w:rPr>
        <w:t xml:space="preserve"> </w:t>
      </w:r>
      <w:r w:rsidR="00926C5B" w:rsidRPr="0051141D">
        <w:rPr>
          <w:rFonts w:ascii="Arial" w:hAnsi="Arial" w:cs="Arial"/>
          <w:sz w:val="22"/>
          <w:szCs w:val="22"/>
        </w:rPr>
        <w:t>http://www.bioversityinternational.org/uploads/tx_news/Descriptores_para_el_%C3%B1ame__Dioscorea_spp.__481.pdf</w:t>
      </w:r>
    </w:p>
    <w:p w:rsidR="00824FCD" w:rsidRDefault="00824FCD" w:rsidP="002A4AFF">
      <w:pPr>
        <w:pStyle w:val="Cuadrculamedia1-nfasis21"/>
        <w:spacing w:line="360" w:lineRule="auto"/>
        <w:ind w:left="426"/>
        <w:jc w:val="both"/>
        <w:rPr>
          <w:rFonts w:ascii="Arial" w:hAnsi="Arial" w:cs="Arial"/>
          <w:b/>
          <w:bCs/>
          <w:sz w:val="22"/>
          <w:szCs w:val="22"/>
        </w:rPr>
      </w:pPr>
    </w:p>
    <w:p w:rsidR="00824FCD" w:rsidRPr="00AE261B" w:rsidRDefault="00824FCD" w:rsidP="002A4AFF">
      <w:pPr>
        <w:pStyle w:val="Cuadrculamedia1-nfasis21"/>
        <w:spacing w:line="360" w:lineRule="auto"/>
        <w:ind w:left="426" w:hanging="360"/>
        <w:jc w:val="both"/>
        <w:rPr>
          <w:rFonts w:ascii="Arial" w:hAnsi="Arial" w:cs="Arial"/>
          <w:sz w:val="22"/>
          <w:szCs w:val="22"/>
          <w:lang w:val="en-US"/>
        </w:rPr>
      </w:pPr>
      <w:r w:rsidRPr="009543C5">
        <w:rPr>
          <w:rFonts w:ascii="Arial" w:hAnsi="Arial" w:cs="Arial"/>
          <w:sz w:val="22"/>
          <w:szCs w:val="22"/>
          <w:lang w:val="en-US"/>
        </w:rPr>
        <w:t xml:space="preserve">Knuth, R. </w:t>
      </w:r>
      <w:r w:rsidR="00592331" w:rsidRPr="009543C5">
        <w:rPr>
          <w:rFonts w:ascii="Arial" w:hAnsi="Arial" w:cs="Arial"/>
          <w:sz w:val="22"/>
          <w:szCs w:val="22"/>
          <w:lang w:val="en-US"/>
        </w:rPr>
        <w:t xml:space="preserve">(1924). </w:t>
      </w:r>
      <w:proofErr w:type="spellStart"/>
      <w:r w:rsidRPr="00AE261B">
        <w:rPr>
          <w:rFonts w:ascii="Arial" w:hAnsi="Arial" w:cs="Arial"/>
          <w:sz w:val="22"/>
          <w:szCs w:val="22"/>
          <w:lang w:val="en-US"/>
        </w:rPr>
        <w:t>Dioscore</w:t>
      </w:r>
      <w:r w:rsidRPr="00AE261B">
        <w:rPr>
          <w:rFonts w:ascii="Arial" w:hAnsi="Arial" w:cs="Arial"/>
          <w:i/>
          <w:sz w:val="22"/>
          <w:szCs w:val="22"/>
          <w:lang w:val="en-US"/>
        </w:rPr>
        <w:t>a</w:t>
      </w:r>
      <w:r w:rsidRPr="00AE261B">
        <w:rPr>
          <w:rFonts w:ascii="Arial" w:hAnsi="Arial" w:cs="Arial"/>
          <w:sz w:val="22"/>
          <w:szCs w:val="22"/>
          <w:lang w:val="en-US"/>
        </w:rPr>
        <w:t>ceae</w:t>
      </w:r>
      <w:proofErr w:type="spellEnd"/>
      <w:r w:rsidRPr="00AE261B">
        <w:rPr>
          <w:rFonts w:ascii="Arial" w:hAnsi="Arial" w:cs="Arial"/>
          <w:sz w:val="22"/>
          <w:szCs w:val="22"/>
          <w:lang w:val="en-US"/>
        </w:rPr>
        <w:t xml:space="preserve"> En A. </w:t>
      </w:r>
      <w:proofErr w:type="spellStart"/>
      <w:r w:rsidRPr="00AE261B">
        <w:rPr>
          <w:rFonts w:ascii="Arial" w:hAnsi="Arial" w:cs="Arial"/>
          <w:sz w:val="22"/>
          <w:szCs w:val="22"/>
          <w:lang w:val="en-US"/>
        </w:rPr>
        <w:t>Engler</w:t>
      </w:r>
      <w:proofErr w:type="spellEnd"/>
      <w:r w:rsidRPr="00AE261B">
        <w:rPr>
          <w:rFonts w:ascii="Arial" w:hAnsi="Arial" w:cs="Arial"/>
          <w:sz w:val="22"/>
          <w:szCs w:val="22"/>
          <w:lang w:val="en-US"/>
        </w:rPr>
        <w:t xml:space="preserve"> (editor) Das </w:t>
      </w:r>
      <w:proofErr w:type="spellStart"/>
      <w:r w:rsidRPr="00AE261B">
        <w:rPr>
          <w:rFonts w:ascii="Arial" w:hAnsi="Arial" w:cs="Arial"/>
          <w:sz w:val="22"/>
          <w:szCs w:val="22"/>
          <w:lang w:val="en-US"/>
        </w:rPr>
        <w:t>Pflanzenreich</w:t>
      </w:r>
      <w:proofErr w:type="spellEnd"/>
      <w:r w:rsidRPr="00AE261B">
        <w:rPr>
          <w:rFonts w:ascii="Arial" w:hAnsi="Arial" w:cs="Arial"/>
          <w:sz w:val="22"/>
          <w:szCs w:val="22"/>
          <w:lang w:val="en-US"/>
        </w:rPr>
        <w:t xml:space="preserve"> Vol. IV</w:t>
      </w:r>
      <w:r w:rsidR="00592331" w:rsidRPr="00AE261B">
        <w:rPr>
          <w:rFonts w:ascii="Arial" w:hAnsi="Arial" w:cs="Arial"/>
          <w:sz w:val="22"/>
          <w:szCs w:val="22"/>
          <w:lang w:val="en-US"/>
        </w:rPr>
        <w:t xml:space="preserve">.43. </w:t>
      </w:r>
      <w:proofErr w:type="gramStart"/>
      <w:r w:rsidR="00592331" w:rsidRPr="00AE261B">
        <w:rPr>
          <w:rFonts w:ascii="Arial" w:hAnsi="Arial" w:cs="Arial"/>
          <w:sz w:val="22"/>
          <w:szCs w:val="22"/>
          <w:lang w:val="en-US"/>
        </w:rPr>
        <w:t>387 pp. Engelmann, Leipzig</w:t>
      </w:r>
      <w:r w:rsidRPr="00AE261B">
        <w:rPr>
          <w:rFonts w:ascii="Arial" w:hAnsi="Arial" w:cs="Arial"/>
          <w:sz w:val="22"/>
          <w:szCs w:val="22"/>
          <w:lang w:val="en-US"/>
        </w:rPr>
        <w:t>.</w:t>
      </w:r>
      <w:proofErr w:type="gramEnd"/>
    </w:p>
    <w:p w:rsidR="00824FCD" w:rsidRDefault="00824FCD" w:rsidP="002A4AFF">
      <w:pPr>
        <w:pStyle w:val="Cuadrculamedia1-nfasis21"/>
        <w:spacing w:line="360" w:lineRule="auto"/>
        <w:ind w:left="426" w:hanging="360"/>
        <w:jc w:val="both"/>
        <w:rPr>
          <w:rFonts w:ascii="Arial" w:hAnsi="Arial" w:cs="Arial"/>
          <w:lang w:val="en-US"/>
        </w:rPr>
      </w:pPr>
    </w:p>
    <w:p w:rsidR="00874AF4" w:rsidRPr="0051141D" w:rsidRDefault="00874AF4" w:rsidP="002A4AFF">
      <w:pPr>
        <w:pStyle w:val="Cuadrculamedia1-nfasis21"/>
        <w:spacing w:line="360" w:lineRule="auto"/>
        <w:ind w:left="426" w:hanging="360"/>
        <w:jc w:val="both"/>
        <w:rPr>
          <w:rFonts w:ascii="Arial" w:hAnsi="Arial" w:cs="Arial"/>
          <w:bCs/>
          <w:sz w:val="22"/>
          <w:szCs w:val="22"/>
        </w:rPr>
      </w:pPr>
      <w:r w:rsidRPr="009543C5">
        <w:rPr>
          <w:rFonts w:ascii="Arial" w:hAnsi="Arial" w:cs="Arial"/>
          <w:bCs/>
          <w:sz w:val="22"/>
          <w:szCs w:val="22"/>
        </w:rPr>
        <w:t>Marca</w:t>
      </w:r>
      <w:r w:rsidR="00926C5B" w:rsidRPr="009543C5">
        <w:rPr>
          <w:rFonts w:ascii="Arial" w:hAnsi="Arial" w:cs="Arial"/>
          <w:bCs/>
          <w:sz w:val="22"/>
          <w:szCs w:val="22"/>
        </w:rPr>
        <w:t>,</w:t>
      </w:r>
      <w:r w:rsidRPr="009543C5">
        <w:rPr>
          <w:rFonts w:ascii="Arial" w:hAnsi="Arial" w:cs="Arial"/>
          <w:bCs/>
          <w:sz w:val="22"/>
          <w:szCs w:val="22"/>
        </w:rPr>
        <w:t xml:space="preserve"> J. </w:t>
      </w:r>
      <w:r w:rsidR="0012552E" w:rsidRPr="009543C5">
        <w:rPr>
          <w:rFonts w:ascii="Arial" w:hAnsi="Arial" w:cs="Arial"/>
          <w:bCs/>
          <w:sz w:val="22"/>
          <w:szCs w:val="22"/>
        </w:rPr>
        <w:t>(</w:t>
      </w:r>
      <w:r w:rsidRPr="009543C5">
        <w:rPr>
          <w:rFonts w:ascii="Arial" w:hAnsi="Arial" w:cs="Arial"/>
          <w:bCs/>
          <w:sz w:val="22"/>
          <w:szCs w:val="22"/>
        </w:rPr>
        <w:t>1997</w:t>
      </w:r>
      <w:r w:rsidR="0012552E" w:rsidRPr="009543C5">
        <w:rPr>
          <w:rFonts w:ascii="Arial" w:hAnsi="Arial" w:cs="Arial"/>
          <w:bCs/>
          <w:sz w:val="22"/>
          <w:szCs w:val="22"/>
        </w:rPr>
        <w:t>)</w:t>
      </w:r>
      <w:r w:rsidRPr="009543C5">
        <w:rPr>
          <w:rFonts w:ascii="Arial" w:hAnsi="Arial" w:cs="Arial"/>
          <w:bCs/>
          <w:sz w:val="22"/>
          <w:szCs w:val="22"/>
        </w:rPr>
        <w:t>.</w:t>
      </w:r>
      <w:r w:rsidRPr="0051141D">
        <w:rPr>
          <w:rFonts w:ascii="Arial" w:hAnsi="Arial" w:cs="Arial"/>
          <w:b/>
          <w:bCs/>
          <w:sz w:val="22"/>
          <w:szCs w:val="22"/>
        </w:rPr>
        <w:t xml:space="preserve"> </w:t>
      </w:r>
      <w:r w:rsidRPr="0051141D">
        <w:rPr>
          <w:rFonts w:ascii="Arial" w:hAnsi="Arial" w:cs="Arial"/>
          <w:bCs/>
          <w:sz w:val="22"/>
          <w:szCs w:val="22"/>
        </w:rPr>
        <w:t xml:space="preserve">Métodos para acelerar el </w:t>
      </w:r>
      <w:proofErr w:type="spellStart"/>
      <w:r w:rsidRPr="0051141D">
        <w:rPr>
          <w:rFonts w:ascii="Arial" w:hAnsi="Arial" w:cs="Arial"/>
          <w:bCs/>
          <w:sz w:val="22"/>
          <w:szCs w:val="22"/>
        </w:rPr>
        <w:t>brotamiento</w:t>
      </w:r>
      <w:proofErr w:type="spellEnd"/>
      <w:r w:rsidRPr="0051141D">
        <w:rPr>
          <w:rFonts w:ascii="Arial" w:hAnsi="Arial" w:cs="Arial"/>
          <w:bCs/>
          <w:sz w:val="22"/>
          <w:szCs w:val="22"/>
        </w:rPr>
        <w:t xml:space="preserve"> de los tubérculos – semillas, Producción de tubérculos, manual de capacitación. Centro Internacional de la Papa (CIP)</w:t>
      </w:r>
      <w:r w:rsidR="00926C5B" w:rsidRPr="0051141D">
        <w:rPr>
          <w:rFonts w:ascii="Arial" w:hAnsi="Arial" w:cs="Arial"/>
          <w:bCs/>
          <w:sz w:val="22"/>
          <w:szCs w:val="22"/>
        </w:rPr>
        <w:t>.</w:t>
      </w:r>
      <w:r w:rsidRPr="0051141D">
        <w:rPr>
          <w:rFonts w:ascii="Arial" w:hAnsi="Arial" w:cs="Arial"/>
          <w:bCs/>
          <w:sz w:val="22"/>
          <w:szCs w:val="22"/>
        </w:rPr>
        <w:t xml:space="preserve"> </w:t>
      </w:r>
    </w:p>
    <w:p w:rsidR="00874AF4" w:rsidRPr="0051141D" w:rsidRDefault="00874AF4" w:rsidP="002A4AFF">
      <w:pPr>
        <w:spacing w:line="360" w:lineRule="auto"/>
        <w:ind w:left="426" w:hanging="360"/>
        <w:jc w:val="both"/>
        <w:rPr>
          <w:rFonts w:ascii="Arial" w:hAnsi="Arial" w:cs="Arial"/>
          <w:b/>
          <w:bCs/>
          <w:sz w:val="22"/>
          <w:szCs w:val="22"/>
          <w:lang w:val="es-ES_tradnl"/>
        </w:rPr>
      </w:pPr>
    </w:p>
    <w:p w:rsidR="005D1BB8" w:rsidRDefault="005D1BB8" w:rsidP="00711D76">
      <w:pPr>
        <w:pStyle w:val="Cuadrculamedia1-nfasis21"/>
        <w:spacing w:line="360" w:lineRule="auto"/>
        <w:ind w:left="426" w:hanging="360"/>
        <w:jc w:val="both"/>
        <w:rPr>
          <w:rFonts w:ascii="Arial" w:hAnsi="Arial" w:cs="Arial"/>
          <w:bCs/>
          <w:sz w:val="22"/>
          <w:szCs w:val="22"/>
        </w:rPr>
      </w:pPr>
      <w:proofErr w:type="spellStart"/>
      <w:proofErr w:type="gramStart"/>
      <w:r w:rsidRPr="00393E1E">
        <w:rPr>
          <w:rFonts w:ascii="Arial" w:hAnsi="Arial" w:cs="Arial"/>
          <w:bCs/>
          <w:sz w:val="22"/>
          <w:szCs w:val="22"/>
          <w:lang w:val="en-US"/>
        </w:rPr>
        <w:t>Murashige</w:t>
      </w:r>
      <w:proofErr w:type="spellEnd"/>
      <w:r w:rsidRPr="00393E1E">
        <w:rPr>
          <w:rFonts w:ascii="Arial" w:hAnsi="Arial" w:cs="Arial"/>
          <w:bCs/>
          <w:sz w:val="22"/>
          <w:szCs w:val="22"/>
          <w:lang w:val="en-US"/>
        </w:rPr>
        <w:t>, T.</w:t>
      </w:r>
      <w:r w:rsidR="00926C5B" w:rsidRPr="00393E1E">
        <w:rPr>
          <w:rFonts w:ascii="Arial" w:hAnsi="Arial" w:cs="Arial"/>
          <w:bCs/>
          <w:sz w:val="22"/>
          <w:szCs w:val="22"/>
          <w:lang w:val="en-US"/>
        </w:rPr>
        <w:t>,</w:t>
      </w:r>
      <w:r w:rsidRPr="00393E1E">
        <w:rPr>
          <w:rFonts w:ascii="Arial" w:hAnsi="Arial" w:cs="Arial"/>
          <w:bCs/>
          <w:sz w:val="22"/>
          <w:szCs w:val="22"/>
          <w:lang w:val="en-US"/>
        </w:rPr>
        <w:t xml:space="preserve"> </w:t>
      </w:r>
      <w:r w:rsidR="00926C5B" w:rsidRPr="00393E1E">
        <w:rPr>
          <w:rFonts w:ascii="Arial" w:hAnsi="Arial" w:cs="Arial"/>
          <w:bCs/>
          <w:sz w:val="22"/>
          <w:szCs w:val="22"/>
          <w:lang w:val="en-US"/>
        </w:rPr>
        <w:t xml:space="preserve">&amp; </w:t>
      </w:r>
      <w:proofErr w:type="spellStart"/>
      <w:r w:rsidRPr="00393E1E">
        <w:rPr>
          <w:rFonts w:ascii="Arial" w:hAnsi="Arial" w:cs="Arial"/>
          <w:bCs/>
          <w:sz w:val="22"/>
          <w:szCs w:val="22"/>
          <w:lang w:val="en-US"/>
        </w:rPr>
        <w:t>Skoog</w:t>
      </w:r>
      <w:proofErr w:type="spellEnd"/>
      <w:r w:rsidR="001A5E57" w:rsidRPr="00393E1E">
        <w:rPr>
          <w:rFonts w:ascii="Arial" w:hAnsi="Arial" w:cs="Arial"/>
          <w:bCs/>
          <w:sz w:val="22"/>
          <w:szCs w:val="22"/>
          <w:lang w:val="en-US"/>
        </w:rPr>
        <w:t>,</w:t>
      </w:r>
      <w:r w:rsidR="00926C5B" w:rsidRPr="00393E1E">
        <w:rPr>
          <w:rFonts w:ascii="Arial" w:hAnsi="Arial" w:cs="Arial"/>
          <w:bCs/>
          <w:sz w:val="22"/>
          <w:szCs w:val="22"/>
          <w:lang w:val="en-US"/>
        </w:rPr>
        <w:t xml:space="preserve"> F.</w:t>
      </w:r>
      <w:r w:rsidRPr="00393E1E">
        <w:rPr>
          <w:rFonts w:ascii="Arial" w:hAnsi="Arial" w:cs="Arial"/>
          <w:bCs/>
          <w:sz w:val="22"/>
          <w:szCs w:val="22"/>
          <w:lang w:val="en-US"/>
        </w:rPr>
        <w:t xml:space="preserve"> </w:t>
      </w:r>
      <w:r w:rsidR="0012552E" w:rsidRPr="00393E1E">
        <w:rPr>
          <w:rFonts w:ascii="Arial" w:hAnsi="Arial" w:cs="Arial"/>
          <w:bCs/>
          <w:sz w:val="22"/>
          <w:szCs w:val="22"/>
          <w:lang w:val="en-US"/>
        </w:rPr>
        <w:t>(</w:t>
      </w:r>
      <w:r w:rsidRPr="00393E1E">
        <w:rPr>
          <w:rFonts w:ascii="Arial" w:hAnsi="Arial" w:cs="Arial"/>
          <w:bCs/>
          <w:sz w:val="22"/>
          <w:szCs w:val="22"/>
          <w:lang w:val="en-US"/>
        </w:rPr>
        <w:t>1962</w:t>
      </w:r>
      <w:r w:rsidR="0012552E" w:rsidRPr="00393E1E">
        <w:rPr>
          <w:rFonts w:ascii="Arial" w:hAnsi="Arial" w:cs="Arial"/>
          <w:bCs/>
          <w:sz w:val="22"/>
          <w:szCs w:val="22"/>
          <w:lang w:val="en-US"/>
        </w:rPr>
        <w:t>)</w:t>
      </w:r>
      <w:r w:rsidRPr="00393E1E">
        <w:rPr>
          <w:rFonts w:ascii="Arial" w:hAnsi="Arial" w:cs="Arial"/>
          <w:bCs/>
          <w:sz w:val="22"/>
          <w:szCs w:val="22"/>
          <w:lang w:val="en-US"/>
        </w:rPr>
        <w:t>.</w:t>
      </w:r>
      <w:proofErr w:type="gramEnd"/>
      <w:r w:rsidRPr="00393E1E">
        <w:rPr>
          <w:rFonts w:ascii="Arial" w:hAnsi="Arial" w:cs="Arial"/>
          <w:b/>
          <w:bCs/>
          <w:sz w:val="22"/>
          <w:szCs w:val="22"/>
          <w:lang w:val="en-US"/>
        </w:rPr>
        <w:t xml:space="preserve"> </w:t>
      </w:r>
      <w:proofErr w:type="gramStart"/>
      <w:r w:rsidRPr="0051141D">
        <w:rPr>
          <w:rFonts w:ascii="Arial" w:hAnsi="Arial" w:cs="Arial"/>
          <w:bCs/>
          <w:sz w:val="22"/>
          <w:szCs w:val="22"/>
          <w:lang w:val="en-US"/>
        </w:rPr>
        <w:t xml:space="preserve">A revised </w:t>
      </w:r>
      <w:r w:rsidR="00504D6D" w:rsidRPr="0051141D">
        <w:rPr>
          <w:rFonts w:ascii="Arial" w:hAnsi="Arial" w:cs="Arial"/>
          <w:bCs/>
          <w:sz w:val="22"/>
          <w:szCs w:val="22"/>
          <w:lang w:val="en-US"/>
        </w:rPr>
        <w:t>medium</w:t>
      </w:r>
      <w:r w:rsidRPr="0051141D">
        <w:rPr>
          <w:rFonts w:ascii="Arial" w:hAnsi="Arial" w:cs="Arial"/>
          <w:bCs/>
          <w:sz w:val="22"/>
          <w:szCs w:val="22"/>
          <w:lang w:val="en-US"/>
        </w:rPr>
        <w:t xml:space="preserve"> for rapid growth and bioassays with tobacco cultures.</w:t>
      </w:r>
      <w:proofErr w:type="gramEnd"/>
      <w:r w:rsidRPr="0051141D">
        <w:rPr>
          <w:rFonts w:ascii="Arial" w:hAnsi="Arial" w:cs="Arial"/>
          <w:bCs/>
          <w:sz w:val="22"/>
          <w:szCs w:val="22"/>
          <w:lang w:val="en-US"/>
        </w:rPr>
        <w:t xml:space="preserve"> </w:t>
      </w:r>
      <w:proofErr w:type="spellStart"/>
      <w:r w:rsidR="00711D76" w:rsidRPr="00711D76">
        <w:rPr>
          <w:rFonts w:ascii="Arial" w:hAnsi="Arial" w:cs="Arial"/>
          <w:bCs/>
          <w:i/>
          <w:sz w:val="22"/>
          <w:szCs w:val="22"/>
        </w:rPr>
        <w:t>Physiologia</w:t>
      </w:r>
      <w:proofErr w:type="spellEnd"/>
      <w:r w:rsidR="00711D76" w:rsidRPr="00711D76">
        <w:rPr>
          <w:rFonts w:ascii="Arial" w:hAnsi="Arial" w:cs="Arial"/>
          <w:bCs/>
          <w:i/>
          <w:sz w:val="22"/>
          <w:szCs w:val="22"/>
        </w:rPr>
        <w:t xml:space="preserve"> </w:t>
      </w:r>
      <w:proofErr w:type="spellStart"/>
      <w:r w:rsidR="00711D76" w:rsidRPr="00711D76">
        <w:rPr>
          <w:rFonts w:ascii="Arial" w:hAnsi="Arial" w:cs="Arial"/>
          <w:bCs/>
          <w:i/>
          <w:sz w:val="22"/>
          <w:szCs w:val="22"/>
        </w:rPr>
        <w:t>plantarum</w:t>
      </w:r>
      <w:proofErr w:type="spellEnd"/>
      <w:r w:rsidR="00711D76" w:rsidRPr="00711D76">
        <w:rPr>
          <w:rFonts w:ascii="Arial" w:hAnsi="Arial" w:cs="Arial"/>
          <w:bCs/>
          <w:sz w:val="22"/>
          <w:szCs w:val="22"/>
        </w:rPr>
        <w:t>, 15(3), 473-497.</w:t>
      </w:r>
    </w:p>
    <w:p w:rsidR="00711D76" w:rsidRPr="001039FA" w:rsidRDefault="00711D76" w:rsidP="00711D76">
      <w:pPr>
        <w:pStyle w:val="Cuadrculamedia1-nfasis21"/>
        <w:spacing w:line="360" w:lineRule="auto"/>
        <w:ind w:left="426" w:hanging="360"/>
        <w:jc w:val="both"/>
        <w:rPr>
          <w:rFonts w:ascii="Arial" w:hAnsi="Arial" w:cs="Arial"/>
          <w:b/>
          <w:bCs/>
          <w:sz w:val="22"/>
          <w:szCs w:val="22"/>
        </w:rPr>
      </w:pPr>
    </w:p>
    <w:p w:rsidR="001A5E57" w:rsidRPr="0051141D" w:rsidRDefault="00711D76" w:rsidP="002A4AFF">
      <w:pPr>
        <w:pStyle w:val="Cuadrculamedia1-nfasis21"/>
        <w:spacing w:line="360" w:lineRule="auto"/>
        <w:ind w:left="426" w:hanging="360"/>
        <w:jc w:val="both"/>
        <w:rPr>
          <w:rFonts w:ascii="Arial" w:hAnsi="Arial" w:cs="Arial"/>
          <w:b/>
          <w:bCs/>
          <w:sz w:val="22"/>
          <w:szCs w:val="22"/>
        </w:rPr>
      </w:pPr>
      <w:proofErr w:type="spellStart"/>
      <w:r w:rsidRPr="00711D76">
        <w:rPr>
          <w:rFonts w:ascii="Arial" w:hAnsi="Arial" w:cs="Arial"/>
          <w:bCs/>
          <w:sz w:val="22"/>
          <w:szCs w:val="22"/>
        </w:rPr>
        <w:t>Perea</w:t>
      </w:r>
      <w:proofErr w:type="spellEnd"/>
      <w:r w:rsidRPr="00711D76">
        <w:rPr>
          <w:rFonts w:ascii="Arial" w:hAnsi="Arial" w:cs="Arial"/>
          <w:bCs/>
          <w:sz w:val="22"/>
          <w:szCs w:val="22"/>
        </w:rPr>
        <w:t xml:space="preserve">, M., &amp; Buitrago, G. (2000). Aplicación de la biotecnología agrícola al cultivo de ñame. Ñame: producción de semillas por biotecnología. Ed.: M Guzmán y G Buitrago. Universidad Nacional de Colombia. Editorial </w:t>
      </w:r>
      <w:proofErr w:type="spellStart"/>
      <w:r w:rsidRPr="00711D76">
        <w:rPr>
          <w:rFonts w:ascii="Arial" w:hAnsi="Arial" w:cs="Arial"/>
          <w:bCs/>
          <w:sz w:val="22"/>
          <w:szCs w:val="22"/>
        </w:rPr>
        <w:t>Unibiblos</w:t>
      </w:r>
      <w:proofErr w:type="spellEnd"/>
      <w:r w:rsidRPr="00711D76">
        <w:rPr>
          <w:rFonts w:ascii="Arial" w:hAnsi="Arial" w:cs="Arial"/>
          <w:bCs/>
          <w:sz w:val="22"/>
          <w:szCs w:val="22"/>
        </w:rPr>
        <w:t>. Bogotá, DC, 17-19.</w:t>
      </w:r>
      <w:r w:rsidR="001A5E57" w:rsidRPr="0051141D">
        <w:rPr>
          <w:rFonts w:ascii="Arial" w:hAnsi="Arial" w:cs="Arial"/>
          <w:bCs/>
          <w:sz w:val="22"/>
          <w:szCs w:val="22"/>
        </w:rPr>
        <w:t xml:space="preserve"> </w:t>
      </w:r>
    </w:p>
    <w:p w:rsidR="001A5E57" w:rsidRPr="0051141D" w:rsidRDefault="001A5E57" w:rsidP="002A4AFF">
      <w:pPr>
        <w:pStyle w:val="Cuadrculamedia1-nfasis21"/>
        <w:spacing w:line="360" w:lineRule="auto"/>
        <w:ind w:left="426" w:hanging="360"/>
        <w:jc w:val="both"/>
        <w:rPr>
          <w:rFonts w:ascii="Arial" w:hAnsi="Arial" w:cs="Arial"/>
          <w:b/>
          <w:bCs/>
          <w:sz w:val="22"/>
          <w:szCs w:val="22"/>
        </w:rPr>
      </w:pPr>
    </w:p>
    <w:p w:rsidR="00874AF4" w:rsidRPr="0051141D" w:rsidRDefault="00874AF4" w:rsidP="002A4AFF">
      <w:pPr>
        <w:pStyle w:val="Cuadrculamedia1-nfasis21"/>
        <w:spacing w:line="360" w:lineRule="auto"/>
        <w:ind w:left="426" w:hanging="360"/>
        <w:jc w:val="both"/>
        <w:rPr>
          <w:rFonts w:ascii="Arial" w:hAnsi="Arial" w:cs="Arial"/>
          <w:bCs/>
          <w:sz w:val="22"/>
          <w:szCs w:val="22"/>
          <w:lang w:val="es-ES_tradnl"/>
        </w:rPr>
      </w:pPr>
      <w:proofErr w:type="spellStart"/>
      <w:r w:rsidRPr="009543C5">
        <w:rPr>
          <w:rFonts w:ascii="Arial" w:hAnsi="Arial" w:cs="Arial"/>
          <w:bCs/>
          <w:sz w:val="22"/>
          <w:szCs w:val="22"/>
        </w:rPr>
        <w:t>Perea</w:t>
      </w:r>
      <w:proofErr w:type="spellEnd"/>
      <w:r w:rsidR="003B0DDA" w:rsidRPr="009543C5">
        <w:rPr>
          <w:rFonts w:ascii="Arial" w:hAnsi="Arial" w:cs="Arial"/>
          <w:bCs/>
          <w:sz w:val="22"/>
          <w:szCs w:val="22"/>
        </w:rPr>
        <w:t>,</w:t>
      </w:r>
      <w:r w:rsidRPr="009543C5">
        <w:rPr>
          <w:rFonts w:ascii="Arial" w:hAnsi="Arial" w:cs="Arial"/>
          <w:bCs/>
          <w:sz w:val="22"/>
          <w:szCs w:val="22"/>
        </w:rPr>
        <w:t xml:space="preserve"> M.</w:t>
      </w:r>
      <w:r w:rsidR="00BE6D79" w:rsidRPr="009543C5">
        <w:rPr>
          <w:rFonts w:ascii="Arial" w:hAnsi="Arial" w:cs="Arial"/>
          <w:bCs/>
          <w:sz w:val="22"/>
          <w:szCs w:val="22"/>
        </w:rPr>
        <w:t xml:space="preserve"> </w:t>
      </w:r>
      <w:r w:rsidR="0012552E" w:rsidRPr="009543C5">
        <w:rPr>
          <w:rFonts w:ascii="Arial" w:hAnsi="Arial" w:cs="Arial"/>
          <w:bCs/>
          <w:sz w:val="22"/>
          <w:szCs w:val="22"/>
        </w:rPr>
        <w:t>(</w:t>
      </w:r>
      <w:r w:rsidR="00BE6D79" w:rsidRPr="009543C5">
        <w:rPr>
          <w:rFonts w:ascii="Arial" w:hAnsi="Arial" w:cs="Arial"/>
          <w:bCs/>
          <w:sz w:val="22"/>
          <w:szCs w:val="22"/>
        </w:rPr>
        <w:t>2010</w:t>
      </w:r>
      <w:r w:rsidR="0012552E" w:rsidRPr="009543C5">
        <w:rPr>
          <w:rFonts w:ascii="Arial" w:hAnsi="Arial" w:cs="Arial"/>
          <w:bCs/>
          <w:sz w:val="22"/>
          <w:szCs w:val="22"/>
        </w:rPr>
        <w:t>).</w:t>
      </w:r>
      <w:r w:rsidRPr="0051141D">
        <w:rPr>
          <w:rFonts w:ascii="Arial" w:hAnsi="Arial" w:cs="Arial"/>
          <w:b/>
          <w:bCs/>
          <w:sz w:val="22"/>
          <w:szCs w:val="22"/>
        </w:rPr>
        <w:t xml:space="preserve"> </w:t>
      </w:r>
      <w:proofErr w:type="spellStart"/>
      <w:r w:rsidRPr="0051141D">
        <w:rPr>
          <w:rFonts w:ascii="Arial" w:hAnsi="Arial" w:cs="Arial"/>
          <w:bCs/>
          <w:sz w:val="22"/>
          <w:szCs w:val="22"/>
        </w:rPr>
        <w:t>Culti</w:t>
      </w:r>
      <w:r w:rsidRPr="0051141D">
        <w:rPr>
          <w:rFonts w:ascii="Arial" w:hAnsi="Arial" w:cs="Arial"/>
          <w:bCs/>
          <w:sz w:val="22"/>
          <w:szCs w:val="22"/>
          <w:lang w:val="es-ES_tradnl"/>
        </w:rPr>
        <w:t>vo</w:t>
      </w:r>
      <w:proofErr w:type="spellEnd"/>
      <w:r w:rsidRPr="0051141D">
        <w:rPr>
          <w:rFonts w:ascii="Arial" w:hAnsi="Arial" w:cs="Arial"/>
          <w:bCs/>
          <w:sz w:val="22"/>
          <w:szCs w:val="22"/>
          <w:lang w:val="es-ES_tradnl"/>
        </w:rPr>
        <w:t xml:space="preserve"> de Tejidos </w:t>
      </w:r>
      <w:r w:rsidR="0012552E" w:rsidRPr="0051141D">
        <w:rPr>
          <w:rFonts w:ascii="Arial" w:hAnsi="Arial" w:cs="Arial"/>
          <w:bCs/>
          <w:sz w:val="22"/>
          <w:szCs w:val="22"/>
          <w:lang w:val="es-ES_tradnl"/>
        </w:rPr>
        <w:t xml:space="preserve">Vegetales </w:t>
      </w:r>
      <w:r w:rsidR="0012552E" w:rsidRPr="0051141D">
        <w:rPr>
          <w:rFonts w:ascii="Arial" w:hAnsi="Arial" w:cs="Arial"/>
          <w:bCs/>
          <w:i/>
          <w:sz w:val="22"/>
          <w:szCs w:val="22"/>
          <w:lang w:val="es-ES_tradnl"/>
        </w:rPr>
        <w:t>in vitro,</w:t>
      </w:r>
      <w:r w:rsidR="0012552E" w:rsidRPr="0051141D">
        <w:rPr>
          <w:rFonts w:ascii="Arial" w:hAnsi="Arial" w:cs="Arial"/>
          <w:bCs/>
          <w:sz w:val="22"/>
          <w:szCs w:val="22"/>
          <w:lang w:val="es-ES_tradnl"/>
        </w:rPr>
        <w:t xml:space="preserve"> M</w:t>
      </w:r>
      <w:r w:rsidRPr="0051141D">
        <w:rPr>
          <w:rFonts w:ascii="Arial" w:hAnsi="Arial" w:cs="Arial"/>
          <w:bCs/>
          <w:sz w:val="22"/>
          <w:szCs w:val="22"/>
          <w:lang w:val="es-ES_tradnl"/>
        </w:rPr>
        <w:t xml:space="preserve">anual de prácticas de laboratorio. Facultad de Ciencias. Departamento de Biología, sede Bogotá. Universidad Nacional de Colombia. 21 – 27, 34.  </w:t>
      </w:r>
    </w:p>
    <w:p w:rsidR="00874AF4" w:rsidRPr="0051141D" w:rsidRDefault="00874AF4" w:rsidP="002A4AFF">
      <w:pPr>
        <w:spacing w:line="360" w:lineRule="auto"/>
        <w:ind w:left="426" w:hanging="360"/>
        <w:jc w:val="both"/>
        <w:rPr>
          <w:rFonts w:ascii="Arial" w:hAnsi="Arial" w:cs="Arial"/>
          <w:b/>
          <w:bCs/>
          <w:sz w:val="22"/>
          <w:szCs w:val="22"/>
          <w:lang w:val="es-ES_tradnl"/>
        </w:rPr>
      </w:pPr>
    </w:p>
    <w:p w:rsidR="003E0581" w:rsidRDefault="003E0581" w:rsidP="002A4AFF">
      <w:pPr>
        <w:pStyle w:val="Cuadrculamedia1-nfasis21"/>
        <w:spacing w:line="360" w:lineRule="auto"/>
        <w:ind w:left="426" w:hanging="360"/>
        <w:jc w:val="both"/>
        <w:rPr>
          <w:rFonts w:ascii="Arial" w:hAnsi="Arial" w:cs="Arial"/>
          <w:bCs/>
          <w:sz w:val="22"/>
          <w:szCs w:val="22"/>
        </w:rPr>
      </w:pPr>
      <w:r w:rsidRPr="009543C5">
        <w:rPr>
          <w:rFonts w:ascii="Arial" w:hAnsi="Arial" w:cs="Arial"/>
          <w:bCs/>
          <w:sz w:val="22"/>
          <w:szCs w:val="22"/>
          <w:lang w:val="es-ES_tradnl"/>
        </w:rPr>
        <w:t xml:space="preserve">Pinzón, A. </w:t>
      </w:r>
      <w:r w:rsidR="0012552E" w:rsidRPr="009543C5">
        <w:rPr>
          <w:rFonts w:ascii="Arial" w:hAnsi="Arial" w:cs="Arial"/>
          <w:bCs/>
          <w:sz w:val="22"/>
          <w:szCs w:val="22"/>
          <w:lang w:val="es-ES_tradnl"/>
        </w:rPr>
        <w:t>(</w:t>
      </w:r>
      <w:r w:rsidRPr="009543C5">
        <w:rPr>
          <w:rFonts w:ascii="Arial" w:hAnsi="Arial" w:cs="Arial"/>
          <w:bCs/>
          <w:sz w:val="22"/>
          <w:szCs w:val="22"/>
          <w:lang w:val="es-ES_tradnl"/>
        </w:rPr>
        <w:t>2011</w:t>
      </w:r>
      <w:r w:rsidR="0012552E" w:rsidRPr="009543C5">
        <w:rPr>
          <w:rFonts w:ascii="Arial" w:hAnsi="Arial" w:cs="Arial"/>
          <w:bCs/>
          <w:sz w:val="22"/>
          <w:szCs w:val="22"/>
          <w:lang w:val="es-ES_tradnl"/>
        </w:rPr>
        <w:t>)</w:t>
      </w:r>
      <w:r w:rsidRPr="009543C5">
        <w:rPr>
          <w:rFonts w:ascii="Arial" w:hAnsi="Arial" w:cs="Arial"/>
          <w:bCs/>
          <w:sz w:val="22"/>
          <w:szCs w:val="22"/>
          <w:lang w:val="es-ES_tradnl"/>
        </w:rPr>
        <w:t>.</w:t>
      </w:r>
      <w:r w:rsidRPr="0051141D">
        <w:rPr>
          <w:rFonts w:ascii="Arial" w:hAnsi="Arial" w:cs="Arial"/>
          <w:b/>
          <w:bCs/>
          <w:sz w:val="22"/>
          <w:szCs w:val="22"/>
          <w:lang w:val="es-ES_tradnl"/>
        </w:rPr>
        <w:t xml:space="preserve"> </w:t>
      </w:r>
      <w:r w:rsidRPr="0051141D">
        <w:rPr>
          <w:rFonts w:ascii="Arial" w:hAnsi="Arial" w:cs="Arial"/>
          <w:bCs/>
          <w:i/>
          <w:sz w:val="22"/>
          <w:szCs w:val="22"/>
          <w:lang w:val="es-ES_tradnl"/>
        </w:rPr>
        <w:t>Uso Medicinal tradicional de Dioscorea (</w:t>
      </w:r>
      <w:proofErr w:type="spellStart"/>
      <w:r w:rsidRPr="0051141D">
        <w:rPr>
          <w:rFonts w:ascii="Arial" w:hAnsi="Arial" w:cs="Arial"/>
          <w:bCs/>
          <w:i/>
          <w:sz w:val="22"/>
          <w:szCs w:val="22"/>
          <w:lang w:val="es-ES_tradnl"/>
        </w:rPr>
        <w:t>Dioscoreaceae</w:t>
      </w:r>
      <w:proofErr w:type="spellEnd"/>
      <w:r w:rsidR="006C50FC" w:rsidRPr="0051141D">
        <w:rPr>
          <w:rFonts w:ascii="Arial" w:hAnsi="Arial" w:cs="Arial"/>
          <w:bCs/>
          <w:i/>
          <w:sz w:val="22"/>
          <w:szCs w:val="22"/>
          <w:lang w:val="es-ES_tradnl"/>
        </w:rPr>
        <w:t>) en Bogotá D.C., Colombia</w:t>
      </w:r>
      <w:r w:rsidR="006C50FC" w:rsidRPr="0051141D">
        <w:rPr>
          <w:rFonts w:ascii="Arial" w:hAnsi="Arial" w:cs="Arial"/>
          <w:bCs/>
          <w:sz w:val="22"/>
          <w:szCs w:val="22"/>
          <w:lang w:val="es-ES_tradnl"/>
        </w:rPr>
        <w:t xml:space="preserve"> C</w:t>
      </w:r>
      <w:r w:rsidRPr="0051141D">
        <w:rPr>
          <w:rFonts w:ascii="Arial" w:hAnsi="Arial" w:cs="Arial"/>
          <w:bCs/>
          <w:sz w:val="22"/>
          <w:szCs w:val="22"/>
          <w:lang w:val="es-ES_tradnl"/>
        </w:rPr>
        <w:t>ontribución que hace parte del proyecto “</w:t>
      </w:r>
      <w:r w:rsidR="00926C5B" w:rsidRPr="0051141D">
        <w:rPr>
          <w:rFonts w:ascii="Arial" w:hAnsi="Arial" w:cs="Arial"/>
          <w:bCs/>
          <w:sz w:val="22"/>
          <w:szCs w:val="22"/>
          <w:lang w:val="es-ES_tradnl"/>
        </w:rPr>
        <w:t>Sistemática y etnobotánica del g</w:t>
      </w:r>
      <w:r w:rsidRPr="0051141D">
        <w:rPr>
          <w:rFonts w:ascii="Arial" w:hAnsi="Arial" w:cs="Arial"/>
          <w:bCs/>
          <w:sz w:val="22"/>
          <w:szCs w:val="22"/>
          <w:lang w:val="es-ES_tradnl"/>
        </w:rPr>
        <w:t xml:space="preserve">énero </w:t>
      </w:r>
      <w:r w:rsidRPr="0051141D">
        <w:rPr>
          <w:rFonts w:ascii="Arial" w:hAnsi="Arial" w:cs="Arial"/>
          <w:bCs/>
          <w:i/>
          <w:sz w:val="22"/>
          <w:szCs w:val="22"/>
          <w:lang w:val="es-ES_tradnl"/>
        </w:rPr>
        <w:t>Dioscorea</w:t>
      </w:r>
      <w:r w:rsidRPr="0051141D">
        <w:rPr>
          <w:rFonts w:ascii="Arial" w:hAnsi="Arial" w:cs="Arial"/>
          <w:bCs/>
          <w:sz w:val="22"/>
          <w:szCs w:val="22"/>
          <w:lang w:val="es-ES_tradnl"/>
        </w:rPr>
        <w:t xml:space="preserve"> en Colombia”. Universidad Nacional de Colombia</w:t>
      </w:r>
      <w:r w:rsidR="00926C5B" w:rsidRPr="0051141D">
        <w:rPr>
          <w:rFonts w:ascii="Arial" w:hAnsi="Arial" w:cs="Arial"/>
          <w:bCs/>
          <w:sz w:val="22"/>
          <w:szCs w:val="22"/>
          <w:lang w:val="es-ES_tradnl"/>
        </w:rPr>
        <w:t>,</w:t>
      </w:r>
      <w:r w:rsidRPr="0051141D">
        <w:rPr>
          <w:rFonts w:ascii="Arial" w:hAnsi="Arial" w:cs="Arial"/>
          <w:bCs/>
          <w:sz w:val="22"/>
          <w:szCs w:val="22"/>
        </w:rPr>
        <w:t xml:space="preserve"> Bogotá</w:t>
      </w:r>
      <w:r w:rsidR="00926C5B" w:rsidRPr="0051141D">
        <w:rPr>
          <w:rFonts w:ascii="Arial" w:hAnsi="Arial" w:cs="Arial"/>
          <w:bCs/>
          <w:sz w:val="22"/>
          <w:szCs w:val="22"/>
        </w:rPr>
        <w:t>, Colombia</w:t>
      </w:r>
      <w:r w:rsidRPr="0051141D">
        <w:rPr>
          <w:rFonts w:ascii="Arial" w:hAnsi="Arial" w:cs="Arial"/>
          <w:bCs/>
          <w:sz w:val="22"/>
          <w:szCs w:val="22"/>
        </w:rPr>
        <w:t>.</w:t>
      </w:r>
    </w:p>
    <w:p w:rsidR="007B44EC" w:rsidRDefault="007B44EC" w:rsidP="002A4AFF">
      <w:pPr>
        <w:pStyle w:val="Cuadrculamedia1-nfasis21"/>
        <w:spacing w:line="360" w:lineRule="auto"/>
        <w:ind w:left="426" w:hanging="360"/>
        <w:jc w:val="both"/>
        <w:rPr>
          <w:rFonts w:ascii="Arial" w:hAnsi="Arial" w:cs="Arial"/>
          <w:b/>
          <w:bCs/>
          <w:sz w:val="22"/>
          <w:szCs w:val="22"/>
        </w:rPr>
      </w:pPr>
    </w:p>
    <w:p w:rsidR="00797AAB" w:rsidRDefault="00797AAB" w:rsidP="002A4AFF">
      <w:pPr>
        <w:pStyle w:val="Cuadrculamedia1-nfasis21"/>
        <w:spacing w:line="360" w:lineRule="auto"/>
        <w:ind w:left="426" w:hanging="360"/>
        <w:jc w:val="both"/>
        <w:rPr>
          <w:rFonts w:ascii="Arial" w:hAnsi="Arial" w:cs="Arial"/>
          <w:b/>
          <w:bCs/>
          <w:sz w:val="22"/>
          <w:szCs w:val="22"/>
          <w:lang w:val="es-ES_tradnl"/>
        </w:rPr>
      </w:pPr>
      <w:proofErr w:type="spellStart"/>
      <w:r w:rsidRPr="009543C5">
        <w:rPr>
          <w:rFonts w:ascii="Arial" w:hAnsi="Arial" w:cs="Arial"/>
          <w:bCs/>
          <w:sz w:val="22"/>
          <w:szCs w:val="22"/>
          <w:lang w:val="es-ES_tradnl"/>
        </w:rPr>
        <w:t>Raz</w:t>
      </w:r>
      <w:proofErr w:type="spellEnd"/>
      <w:r w:rsidRPr="009543C5">
        <w:rPr>
          <w:rFonts w:ascii="Arial" w:hAnsi="Arial" w:cs="Arial"/>
          <w:bCs/>
          <w:sz w:val="22"/>
          <w:szCs w:val="22"/>
          <w:lang w:val="es-ES_tradnl"/>
        </w:rPr>
        <w:t>, L. (2015)</w:t>
      </w:r>
      <w:r w:rsidRPr="00797AAB">
        <w:rPr>
          <w:rFonts w:ascii="Arial" w:hAnsi="Arial" w:cs="Arial"/>
          <w:b/>
          <w:bCs/>
          <w:sz w:val="22"/>
          <w:szCs w:val="22"/>
          <w:lang w:val="es-ES_tradnl"/>
        </w:rPr>
        <w:t xml:space="preserve"> </w:t>
      </w:r>
      <w:proofErr w:type="spellStart"/>
      <w:r w:rsidRPr="00797AAB">
        <w:rPr>
          <w:rFonts w:ascii="Arial" w:hAnsi="Arial" w:cs="Arial"/>
          <w:bCs/>
          <w:sz w:val="22"/>
          <w:szCs w:val="22"/>
          <w:lang w:val="es-ES_tradnl"/>
        </w:rPr>
        <w:t>Dioscoreceae</w:t>
      </w:r>
      <w:proofErr w:type="spellEnd"/>
      <w:r w:rsidRPr="00797AAB">
        <w:rPr>
          <w:rFonts w:ascii="Arial" w:hAnsi="Arial" w:cs="Arial"/>
          <w:bCs/>
          <w:sz w:val="22"/>
          <w:szCs w:val="22"/>
          <w:lang w:val="es-ES_tradnl"/>
        </w:rPr>
        <w:t xml:space="preserve"> en Bernal, R., S.R. </w:t>
      </w:r>
      <w:proofErr w:type="spellStart"/>
      <w:r w:rsidRPr="00797AAB">
        <w:rPr>
          <w:rFonts w:ascii="Arial" w:hAnsi="Arial" w:cs="Arial"/>
          <w:bCs/>
          <w:sz w:val="22"/>
          <w:szCs w:val="22"/>
          <w:lang w:val="es-ES_tradnl"/>
        </w:rPr>
        <w:t>Gradstein</w:t>
      </w:r>
      <w:proofErr w:type="spellEnd"/>
      <w:r w:rsidRPr="00797AAB">
        <w:rPr>
          <w:rFonts w:ascii="Arial" w:hAnsi="Arial" w:cs="Arial"/>
          <w:bCs/>
          <w:sz w:val="22"/>
          <w:szCs w:val="22"/>
          <w:lang w:val="es-ES_tradnl"/>
        </w:rPr>
        <w:t xml:space="preserve"> &amp; M. </w:t>
      </w:r>
      <w:proofErr w:type="spellStart"/>
      <w:r w:rsidRPr="00797AAB">
        <w:rPr>
          <w:rFonts w:ascii="Arial" w:hAnsi="Arial" w:cs="Arial"/>
          <w:bCs/>
          <w:sz w:val="22"/>
          <w:szCs w:val="22"/>
          <w:lang w:val="es-ES_tradnl"/>
        </w:rPr>
        <w:t>Celis</w:t>
      </w:r>
      <w:proofErr w:type="spellEnd"/>
      <w:r w:rsidRPr="00797AAB">
        <w:rPr>
          <w:rFonts w:ascii="Arial" w:hAnsi="Arial" w:cs="Arial"/>
          <w:bCs/>
          <w:sz w:val="22"/>
          <w:szCs w:val="22"/>
          <w:lang w:val="es-ES_tradnl"/>
        </w:rPr>
        <w:t xml:space="preserve">. Catálogo de plantas y líquenes de Colombia. Instituto de Ciencias Naturales, Universidad Nacional de Colombia, Bogotá. </w:t>
      </w:r>
      <w:r>
        <w:rPr>
          <w:rFonts w:ascii="Arial" w:hAnsi="Arial" w:cs="Arial"/>
          <w:bCs/>
          <w:sz w:val="22"/>
          <w:szCs w:val="22"/>
          <w:lang w:val="es-ES_tradnl"/>
        </w:rPr>
        <w:t>Recuperado de: http://</w:t>
      </w:r>
      <w:r w:rsidRPr="00797AAB">
        <w:rPr>
          <w:rFonts w:ascii="Arial" w:hAnsi="Arial" w:cs="Arial"/>
          <w:bCs/>
          <w:sz w:val="22"/>
          <w:szCs w:val="22"/>
          <w:lang w:val="es-ES_tradnl"/>
        </w:rPr>
        <w:t>catalogoplantascolombia.unal.edu.co</w:t>
      </w:r>
    </w:p>
    <w:p w:rsidR="00797AAB" w:rsidRDefault="00797AAB" w:rsidP="002A4AFF">
      <w:pPr>
        <w:pStyle w:val="Cuadrculamedia1-nfasis21"/>
        <w:spacing w:line="360" w:lineRule="auto"/>
        <w:ind w:left="426" w:hanging="360"/>
        <w:jc w:val="both"/>
        <w:rPr>
          <w:rFonts w:ascii="Arial" w:hAnsi="Arial" w:cs="Arial"/>
          <w:b/>
          <w:bCs/>
          <w:sz w:val="22"/>
          <w:szCs w:val="22"/>
        </w:rPr>
      </w:pPr>
    </w:p>
    <w:p w:rsidR="007B44EC" w:rsidRPr="00D87069" w:rsidRDefault="007B44EC" w:rsidP="002A4AFF">
      <w:pPr>
        <w:pStyle w:val="Cuadrculamedia1-nfasis21"/>
        <w:spacing w:line="360" w:lineRule="auto"/>
        <w:ind w:left="426" w:hanging="360"/>
        <w:jc w:val="both"/>
        <w:rPr>
          <w:rFonts w:ascii="Arial" w:hAnsi="Arial" w:cs="Arial"/>
          <w:b/>
          <w:sz w:val="22"/>
          <w:szCs w:val="22"/>
          <w:lang w:val="en-US"/>
        </w:rPr>
      </w:pPr>
      <w:r w:rsidRPr="009543C5">
        <w:rPr>
          <w:rFonts w:ascii="Arial" w:hAnsi="Arial" w:cs="Arial"/>
          <w:bCs/>
          <w:sz w:val="22"/>
          <w:szCs w:val="22"/>
        </w:rPr>
        <w:t>Reina,</w:t>
      </w:r>
      <w:r w:rsidR="0047205D" w:rsidRPr="009543C5">
        <w:rPr>
          <w:rFonts w:ascii="Arial" w:hAnsi="Arial" w:cs="Arial"/>
          <w:bCs/>
          <w:sz w:val="22"/>
          <w:szCs w:val="22"/>
        </w:rPr>
        <w:t xml:space="preserve"> A. (2012).</w:t>
      </w:r>
      <w:r w:rsidR="0047205D">
        <w:rPr>
          <w:rFonts w:ascii="Arial" w:hAnsi="Arial" w:cs="Arial"/>
          <w:b/>
          <w:bCs/>
          <w:sz w:val="22"/>
          <w:szCs w:val="22"/>
        </w:rPr>
        <w:t xml:space="preserve"> </w:t>
      </w:r>
      <w:r w:rsidR="0047205D" w:rsidRPr="0047205D">
        <w:rPr>
          <w:rFonts w:ascii="Arial" w:hAnsi="Arial" w:cs="Arial"/>
          <w:bCs/>
          <w:sz w:val="22"/>
          <w:szCs w:val="22"/>
        </w:rPr>
        <w:t>Documentos de Trabajo sobre Economía Regional</w:t>
      </w:r>
      <w:r w:rsidR="0047205D">
        <w:rPr>
          <w:rFonts w:ascii="Arial" w:hAnsi="Arial" w:cs="Arial"/>
          <w:bCs/>
          <w:sz w:val="22"/>
          <w:szCs w:val="22"/>
        </w:rPr>
        <w:t xml:space="preserve">. </w:t>
      </w:r>
      <w:r w:rsidR="0047205D">
        <w:rPr>
          <w:rFonts w:ascii="Arial" w:hAnsi="Arial" w:cs="Arial"/>
          <w:bCs/>
          <w:i/>
          <w:sz w:val="22"/>
          <w:szCs w:val="22"/>
        </w:rPr>
        <w:t>El cultivo del ñame en el Caribe Colombiano</w:t>
      </w:r>
      <w:r w:rsidR="0047205D" w:rsidRPr="0047205D">
        <w:rPr>
          <w:rFonts w:ascii="Arial" w:hAnsi="Arial" w:cs="Arial"/>
          <w:bCs/>
          <w:sz w:val="22"/>
          <w:szCs w:val="22"/>
        </w:rPr>
        <w:t>.</w:t>
      </w:r>
      <w:r w:rsidR="0047205D">
        <w:rPr>
          <w:rFonts w:ascii="Arial" w:hAnsi="Arial" w:cs="Arial"/>
          <w:bCs/>
          <w:i/>
          <w:sz w:val="22"/>
          <w:szCs w:val="22"/>
        </w:rPr>
        <w:t xml:space="preserve"> </w:t>
      </w:r>
      <w:r w:rsidR="0047205D">
        <w:rPr>
          <w:rFonts w:ascii="Arial" w:hAnsi="Arial" w:cs="Arial"/>
          <w:bCs/>
          <w:sz w:val="22"/>
          <w:szCs w:val="22"/>
        </w:rPr>
        <w:t xml:space="preserve">Banco de la República, Centro de Estudios Económicos Regionales. </w:t>
      </w:r>
      <w:r w:rsidR="0047205D" w:rsidRPr="00D87069">
        <w:rPr>
          <w:rFonts w:ascii="Arial" w:hAnsi="Arial" w:cs="Arial"/>
          <w:bCs/>
          <w:sz w:val="22"/>
          <w:szCs w:val="22"/>
          <w:lang w:val="en-US"/>
        </w:rPr>
        <w:t>Cartagena, Colombia.</w:t>
      </w:r>
    </w:p>
    <w:p w:rsidR="00F55C9D" w:rsidRDefault="00F55C9D" w:rsidP="002A4AFF">
      <w:pPr>
        <w:ind w:left="426" w:hanging="425"/>
        <w:jc w:val="both"/>
        <w:rPr>
          <w:rFonts w:ascii="Arial" w:hAnsi="Arial"/>
          <w:b/>
          <w:sz w:val="22"/>
          <w:szCs w:val="22"/>
          <w:lang w:val="en-US"/>
        </w:rPr>
      </w:pPr>
    </w:p>
    <w:p w:rsidR="00F55C9D" w:rsidRPr="00F55C9D" w:rsidRDefault="00F55C9D" w:rsidP="002A4AFF">
      <w:pPr>
        <w:ind w:left="426" w:hanging="425"/>
        <w:jc w:val="both"/>
        <w:rPr>
          <w:rFonts w:ascii="Arial" w:hAnsi="Arial"/>
          <w:sz w:val="22"/>
          <w:szCs w:val="22"/>
          <w:lang w:val="en-US"/>
        </w:rPr>
      </w:pPr>
      <w:proofErr w:type="spellStart"/>
      <w:proofErr w:type="gramStart"/>
      <w:r w:rsidRPr="009543C5">
        <w:rPr>
          <w:rFonts w:ascii="Arial" w:hAnsi="Arial"/>
          <w:sz w:val="22"/>
          <w:szCs w:val="22"/>
          <w:lang w:val="en-US"/>
        </w:rPr>
        <w:t>Statistix</w:t>
      </w:r>
      <w:proofErr w:type="spellEnd"/>
      <w:r w:rsidRPr="009543C5">
        <w:rPr>
          <w:rFonts w:ascii="Arial" w:hAnsi="Arial"/>
          <w:sz w:val="22"/>
          <w:szCs w:val="22"/>
          <w:lang w:val="en-US"/>
        </w:rPr>
        <w:t>, 8.</w:t>
      </w:r>
      <w:proofErr w:type="gramEnd"/>
      <w:r w:rsidRPr="009543C5">
        <w:rPr>
          <w:rFonts w:ascii="Arial" w:hAnsi="Arial"/>
          <w:sz w:val="22"/>
          <w:szCs w:val="22"/>
          <w:lang w:val="en-US"/>
        </w:rPr>
        <w:t xml:space="preserve"> (2003).</w:t>
      </w:r>
      <w:r w:rsidRPr="00F55C9D">
        <w:rPr>
          <w:rFonts w:ascii="Arial" w:hAnsi="Arial"/>
          <w:sz w:val="22"/>
          <w:szCs w:val="22"/>
          <w:lang w:val="en-US"/>
        </w:rPr>
        <w:t xml:space="preserve"> </w:t>
      </w:r>
      <w:proofErr w:type="spellStart"/>
      <w:r w:rsidRPr="00F55C9D">
        <w:rPr>
          <w:rFonts w:ascii="Arial" w:hAnsi="Arial"/>
          <w:sz w:val="22"/>
          <w:szCs w:val="22"/>
          <w:lang w:val="en-US"/>
        </w:rPr>
        <w:t>Statistix</w:t>
      </w:r>
      <w:proofErr w:type="spellEnd"/>
      <w:r w:rsidRPr="00F55C9D">
        <w:rPr>
          <w:rFonts w:ascii="Arial" w:hAnsi="Arial"/>
          <w:sz w:val="22"/>
          <w:szCs w:val="22"/>
          <w:lang w:val="en-US"/>
        </w:rPr>
        <w:t xml:space="preserve"> 8: Analytical Software User’s Manual. Tallahassee, Florida, U.S.A.</w:t>
      </w:r>
    </w:p>
    <w:p w:rsidR="007B44EC" w:rsidRPr="00FD57F5" w:rsidRDefault="007B44EC" w:rsidP="002A4AFF">
      <w:pPr>
        <w:pStyle w:val="Cuadrculamedia1-nfasis21"/>
        <w:spacing w:line="360" w:lineRule="auto"/>
        <w:ind w:left="426" w:hanging="360"/>
        <w:jc w:val="both"/>
        <w:rPr>
          <w:rFonts w:ascii="Arial" w:hAnsi="Arial" w:cs="Arial"/>
          <w:b/>
          <w:sz w:val="22"/>
          <w:szCs w:val="22"/>
          <w:lang w:val="en-US"/>
        </w:rPr>
      </w:pPr>
    </w:p>
    <w:p w:rsidR="003E0581" w:rsidRPr="0051141D" w:rsidRDefault="003E0581" w:rsidP="002A4AFF">
      <w:pPr>
        <w:pStyle w:val="Cuadrculamedia1-nfasis21"/>
        <w:spacing w:line="360" w:lineRule="auto"/>
        <w:ind w:left="426" w:hanging="360"/>
        <w:jc w:val="both"/>
        <w:rPr>
          <w:rFonts w:ascii="Arial" w:hAnsi="Arial" w:cs="Arial"/>
          <w:sz w:val="22"/>
          <w:szCs w:val="22"/>
        </w:rPr>
      </w:pPr>
      <w:proofErr w:type="gramStart"/>
      <w:r w:rsidRPr="009543C5">
        <w:rPr>
          <w:rFonts w:ascii="Arial" w:hAnsi="Arial" w:cs="Arial"/>
          <w:sz w:val="22"/>
          <w:szCs w:val="22"/>
          <w:lang w:val="en-US"/>
        </w:rPr>
        <w:t>United States Department of Agriculture.</w:t>
      </w:r>
      <w:proofErr w:type="gramEnd"/>
      <w:r w:rsidR="003B0DDA" w:rsidRPr="009543C5">
        <w:rPr>
          <w:rFonts w:ascii="Arial" w:hAnsi="Arial" w:cs="Arial"/>
          <w:sz w:val="22"/>
          <w:szCs w:val="22"/>
          <w:lang w:val="en-US"/>
        </w:rPr>
        <w:t xml:space="preserve"> </w:t>
      </w:r>
      <w:r w:rsidR="00711D76">
        <w:rPr>
          <w:rFonts w:ascii="Arial" w:hAnsi="Arial" w:cs="Arial"/>
          <w:sz w:val="22"/>
          <w:szCs w:val="22"/>
        </w:rPr>
        <w:t>(2012</w:t>
      </w:r>
      <w:r w:rsidR="003B0DDA" w:rsidRPr="009543C5">
        <w:rPr>
          <w:rFonts w:ascii="Arial" w:hAnsi="Arial" w:cs="Arial"/>
          <w:sz w:val="22"/>
          <w:szCs w:val="22"/>
        </w:rPr>
        <w:t>)</w:t>
      </w:r>
      <w:r w:rsidR="0051141D" w:rsidRPr="009543C5">
        <w:rPr>
          <w:rFonts w:ascii="Arial" w:hAnsi="Arial" w:cs="Arial"/>
          <w:sz w:val="22"/>
          <w:szCs w:val="22"/>
        </w:rPr>
        <w:t>.</w:t>
      </w:r>
      <w:r w:rsidRPr="009543C5">
        <w:rPr>
          <w:rFonts w:ascii="Arial" w:hAnsi="Arial" w:cs="Arial"/>
          <w:sz w:val="22"/>
          <w:szCs w:val="22"/>
        </w:rPr>
        <w:t xml:space="preserve"> </w:t>
      </w:r>
      <w:proofErr w:type="spellStart"/>
      <w:r w:rsidRPr="0051141D">
        <w:rPr>
          <w:rFonts w:ascii="Arial" w:hAnsi="Arial" w:cs="Arial"/>
          <w:sz w:val="22"/>
          <w:szCs w:val="22"/>
        </w:rPr>
        <w:t>National</w:t>
      </w:r>
      <w:proofErr w:type="spellEnd"/>
      <w:r w:rsidRPr="0051141D">
        <w:rPr>
          <w:rFonts w:ascii="Arial" w:hAnsi="Arial" w:cs="Arial"/>
          <w:sz w:val="22"/>
          <w:szCs w:val="22"/>
        </w:rPr>
        <w:t xml:space="preserve"> </w:t>
      </w:r>
      <w:proofErr w:type="spellStart"/>
      <w:r w:rsidRPr="0051141D">
        <w:rPr>
          <w:rFonts w:ascii="Arial" w:hAnsi="Arial" w:cs="Arial"/>
          <w:sz w:val="22"/>
          <w:szCs w:val="22"/>
        </w:rPr>
        <w:t>Agricultural</w:t>
      </w:r>
      <w:proofErr w:type="spellEnd"/>
      <w:r w:rsidRPr="0051141D">
        <w:rPr>
          <w:rFonts w:ascii="Arial" w:hAnsi="Arial" w:cs="Arial"/>
          <w:sz w:val="22"/>
          <w:szCs w:val="22"/>
        </w:rPr>
        <w:t xml:space="preserve"> Library. </w:t>
      </w:r>
      <w:r w:rsidR="00711D76">
        <w:rPr>
          <w:rFonts w:ascii="Arial" w:hAnsi="Arial" w:cs="Arial"/>
          <w:sz w:val="22"/>
          <w:szCs w:val="22"/>
        </w:rPr>
        <w:t xml:space="preserve">Recuperado: </w:t>
      </w:r>
      <w:r w:rsidR="00711D76" w:rsidRPr="009543C5">
        <w:rPr>
          <w:rFonts w:ascii="Arial" w:hAnsi="Arial" w:cs="Arial"/>
          <w:sz w:val="22"/>
          <w:szCs w:val="22"/>
        </w:rPr>
        <w:t xml:space="preserve">03 de </w:t>
      </w:r>
      <w:r w:rsidR="00711D76">
        <w:rPr>
          <w:rFonts w:ascii="Arial" w:hAnsi="Arial" w:cs="Arial"/>
          <w:sz w:val="22"/>
          <w:szCs w:val="22"/>
        </w:rPr>
        <w:t>f</w:t>
      </w:r>
      <w:r w:rsidR="00711D76" w:rsidRPr="009543C5">
        <w:rPr>
          <w:rFonts w:ascii="Arial" w:hAnsi="Arial" w:cs="Arial"/>
          <w:sz w:val="22"/>
          <w:szCs w:val="22"/>
        </w:rPr>
        <w:t>ebrero</w:t>
      </w:r>
      <w:r w:rsidR="00711D76">
        <w:rPr>
          <w:rFonts w:ascii="Arial" w:hAnsi="Arial" w:cs="Arial"/>
          <w:sz w:val="22"/>
          <w:szCs w:val="22"/>
        </w:rPr>
        <w:t xml:space="preserve"> de 2012 en </w:t>
      </w:r>
      <w:r w:rsidRPr="0051141D">
        <w:rPr>
          <w:rFonts w:ascii="Arial" w:hAnsi="Arial" w:cs="Arial"/>
          <w:sz w:val="22"/>
          <w:szCs w:val="22"/>
        </w:rPr>
        <w:t>http://agclass.nal.usda.gov/mtwdk.exe?k=default&amp;l=115&amp;w=33776&amp;n=1&amp;s=5&amp;t=2</w:t>
      </w:r>
    </w:p>
    <w:p w:rsidR="003E0581" w:rsidRPr="009543C5" w:rsidRDefault="003E0581" w:rsidP="002A4AFF">
      <w:pPr>
        <w:spacing w:line="360" w:lineRule="auto"/>
        <w:ind w:left="426" w:hanging="360"/>
        <w:jc w:val="both"/>
        <w:rPr>
          <w:rFonts w:ascii="Arial" w:hAnsi="Arial" w:cs="Arial"/>
          <w:sz w:val="22"/>
          <w:szCs w:val="22"/>
          <w:lang w:val="es-CO"/>
        </w:rPr>
      </w:pPr>
    </w:p>
    <w:p w:rsidR="003E0581" w:rsidRPr="001039FA" w:rsidRDefault="003E0581" w:rsidP="002A4AFF">
      <w:pPr>
        <w:pStyle w:val="Cuadrculamedia1-nfasis21"/>
        <w:spacing w:line="360" w:lineRule="auto"/>
        <w:ind w:left="426" w:hanging="360"/>
        <w:jc w:val="both"/>
        <w:rPr>
          <w:rFonts w:ascii="Arial" w:hAnsi="Arial" w:cs="Arial"/>
          <w:sz w:val="22"/>
          <w:szCs w:val="22"/>
        </w:rPr>
      </w:pPr>
      <w:proofErr w:type="spellStart"/>
      <w:r w:rsidRPr="009543C5">
        <w:rPr>
          <w:rFonts w:ascii="Arial" w:hAnsi="Arial" w:cs="Arial"/>
          <w:sz w:val="22"/>
          <w:szCs w:val="22"/>
        </w:rPr>
        <w:t>Waizel</w:t>
      </w:r>
      <w:proofErr w:type="spellEnd"/>
      <w:r w:rsidR="003B0DDA" w:rsidRPr="009543C5">
        <w:rPr>
          <w:rFonts w:ascii="Arial" w:hAnsi="Arial" w:cs="Arial"/>
          <w:sz w:val="22"/>
          <w:szCs w:val="22"/>
        </w:rPr>
        <w:t>,</w:t>
      </w:r>
      <w:r w:rsidRPr="009543C5">
        <w:rPr>
          <w:rFonts w:ascii="Arial" w:hAnsi="Arial" w:cs="Arial"/>
          <w:sz w:val="22"/>
          <w:szCs w:val="22"/>
        </w:rPr>
        <w:t xml:space="preserve"> J. </w:t>
      </w:r>
      <w:r w:rsidR="003B0DDA" w:rsidRPr="009543C5">
        <w:rPr>
          <w:rFonts w:ascii="Arial" w:hAnsi="Arial" w:cs="Arial"/>
          <w:sz w:val="22"/>
          <w:szCs w:val="22"/>
        </w:rPr>
        <w:t>B.</w:t>
      </w:r>
      <w:r w:rsidRPr="009543C5">
        <w:rPr>
          <w:rFonts w:ascii="Arial" w:hAnsi="Arial" w:cs="Arial"/>
          <w:sz w:val="22"/>
          <w:szCs w:val="22"/>
        </w:rPr>
        <w:t xml:space="preserve"> </w:t>
      </w:r>
      <w:r w:rsidR="0012552E" w:rsidRPr="009543C5">
        <w:rPr>
          <w:rFonts w:ascii="Arial" w:hAnsi="Arial" w:cs="Arial"/>
          <w:sz w:val="22"/>
          <w:szCs w:val="22"/>
        </w:rPr>
        <w:t>(</w:t>
      </w:r>
      <w:r w:rsidRPr="009543C5">
        <w:rPr>
          <w:rFonts w:ascii="Arial" w:hAnsi="Arial" w:cs="Arial"/>
          <w:sz w:val="22"/>
          <w:szCs w:val="22"/>
        </w:rPr>
        <w:t>2009</w:t>
      </w:r>
      <w:r w:rsidR="0012552E" w:rsidRPr="009543C5">
        <w:rPr>
          <w:rFonts w:ascii="Arial" w:hAnsi="Arial" w:cs="Arial"/>
          <w:sz w:val="22"/>
          <w:szCs w:val="22"/>
        </w:rPr>
        <w:t>)</w:t>
      </w:r>
      <w:r w:rsidRPr="009543C5">
        <w:rPr>
          <w:rFonts w:ascii="Arial" w:hAnsi="Arial" w:cs="Arial"/>
          <w:sz w:val="22"/>
          <w:szCs w:val="22"/>
        </w:rPr>
        <w:t>.</w:t>
      </w:r>
      <w:r w:rsidR="003B0DDA" w:rsidRPr="0051141D">
        <w:rPr>
          <w:rFonts w:ascii="Arial" w:hAnsi="Arial" w:cs="Arial"/>
          <w:b/>
          <w:sz w:val="22"/>
          <w:szCs w:val="22"/>
        </w:rPr>
        <w:t xml:space="preserve"> </w:t>
      </w:r>
      <w:r w:rsidR="003B0DDA" w:rsidRPr="0051141D">
        <w:rPr>
          <w:rFonts w:ascii="Arial" w:hAnsi="Arial" w:cs="Arial"/>
          <w:sz w:val="22"/>
          <w:szCs w:val="22"/>
        </w:rPr>
        <w:t>El</w:t>
      </w:r>
      <w:r w:rsidR="003B0DDA" w:rsidRPr="0051141D">
        <w:rPr>
          <w:rFonts w:ascii="Arial" w:hAnsi="Arial" w:cs="Arial"/>
          <w:b/>
          <w:sz w:val="22"/>
          <w:szCs w:val="22"/>
        </w:rPr>
        <w:t xml:space="preserve"> </w:t>
      </w:r>
      <w:r w:rsidR="003B0DDA" w:rsidRPr="0051141D">
        <w:rPr>
          <w:rFonts w:ascii="Arial" w:hAnsi="Arial" w:cs="Arial"/>
          <w:sz w:val="22"/>
          <w:szCs w:val="22"/>
        </w:rPr>
        <w:t xml:space="preserve"> uso tradicional de las especies del género </w:t>
      </w:r>
      <w:r w:rsidR="003B0DDA" w:rsidRPr="0051141D">
        <w:rPr>
          <w:rFonts w:ascii="Arial" w:hAnsi="Arial" w:cs="Arial"/>
          <w:i/>
          <w:sz w:val="22"/>
          <w:szCs w:val="22"/>
        </w:rPr>
        <w:t>Dioscorea</w:t>
      </w:r>
      <w:r w:rsidR="003B0DDA" w:rsidRPr="0051141D">
        <w:rPr>
          <w:rFonts w:ascii="Arial" w:hAnsi="Arial" w:cs="Arial"/>
          <w:sz w:val="22"/>
          <w:szCs w:val="22"/>
        </w:rPr>
        <w:t>.</w:t>
      </w:r>
      <w:r w:rsidRPr="0051141D">
        <w:rPr>
          <w:rFonts w:ascii="Arial" w:hAnsi="Arial" w:cs="Arial"/>
          <w:b/>
          <w:sz w:val="22"/>
          <w:szCs w:val="22"/>
        </w:rPr>
        <w:t xml:space="preserve"> </w:t>
      </w:r>
      <w:r w:rsidRPr="0051141D">
        <w:rPr>
          <w:rFonts w:ascii="Arial" w:hAnsi="Arial" w:cs="Arial"/>
          <w:sz w:val="22"/>
          <w:szCs w:val="22"/>
        </w:rPr>
        <w:t>Departamento de Investigación. Escuela Nacional de Medicina y Homeopatía. Ins</w:t>
      </w:r>
      <w:r w:rsidR="007856F8" w:rsidRPr="0051141D">
        <w:rPr>
          <w:rFonts w:ascii="Arial" w:hAnsi="Arial" w:cs="Arial"/>
          <w:sz w:val="22"/>
          <w:szCs w:val="22"/>
        </w:rPr>
        <w:t>t</w:t>
      </w:r>
      <w:r w:rsidRPr="0051141D">
        <w:rPr>
          <w:rFonts w:ascii="Arial" w:hAnsi="Arial" w:cs="Arial"/>
          <w:sz w:val="22"/>
          <w:szCs w:val="22"/>
        </w:rPr>
        <w:t xml:space="preserve">ituto Politécnico Nacional. </w:t>
      </w:r>
      <w:r w:rsidRPr="001039FA">
        <w:rPr>
          <w:rFonts w:ascii="Arial" w:hAnsi="Arial" w:cs="Arial"/>
          <w:sz w:val="22"/>
          <w:szCs w:val="22"/>
        </w:rPr>
        <w:t>México D.F.</w:t>
      </w:r>
      <w:r w:rsidRPr="001039FA">
        <w:rPr>
          <w:rFonts w:ascii="Arial" w:hAnsi="Arial" w:cs="Arial"/>
          <w:i/>
          <w:sz w:val="22"/>
          <w:szCs w:val="22"/>
        </w:rPr>
        <w:t xml:space="preserve"> </w:t>
      </w:r>
      <w:r w:rsidRPr="001039FA">
        <w:rPr>
          <w:rFonts w:ascii="Arial" w:hAnsi="Arial" w:cs="Arial"/>
          <w:sz w:val="22"/>
          <w:szCs w:val="22"/>
        </w:rPr>
        <w:t xml:space="preserve"> </w:t>
      </w:r>
      <w:r w:rsidRPr="001039FA">
        <w:rPr>
          <w:rFonts w:ascii="Arial" w:hAnsi="Arial" w:cs="Arial"/>
          <w:i/>
          <w:sz w:val="22"/>
          <w:szCs w:val="22"/>
        </w:rPr>
        <w:t>Revi</w:t>
      </w:r>
      <w:r w:rsidR="003B0DDA" w:rsidRPr="001039FA">
        <w:rPr>
          <w:rFonts w:ascii="Arial" w:hAnsi="Arial" w:cs="Arial"/>
          <w:i/>
          <w:sz w:val="22"/>
          <w:szCs w:val="22"/>
        </w:rPr>
        <w:t xml:space="preserve">sta de </w:t>
      </w:r>
      <w:proofErr w:type="spellStart"/>
      <w:r w:rsidR="003B0DDA" w:rsidRPr="001039FA">
        <w:rPr>
          <w:rFonts w:ascii="Arial" w:hAnsi="Arial" w:cs="Arial"/>
          <w:i/>
          <w:sz w:val="22"/>
          <w:szCs w:val="22"/>
        </w:rPr>
        <w:t>Fitoterapia</w:t>
      </w:r>
      <w:proofErr w:type="spellEnd"/>
      <w:r w:rsidR="00AC3871">
        <w:rPr>
          <w:rFonts w:ascii="Arial" w:hAnsi="Arial" w:cs="Arial"/>
          <w:i/>
          <w:sz w:val="22"/>
          <w:szCs w:val="22"/>
        </w:rPr>
        <w:t>,</w:t>
      </w:r>
      <w:r w:rsidR="003B0DDA" w:rsidRPr="001039FA">
        <w:rPr>
          <w:rFonts w:ascii="Arial" w:hAnsi="Arial" w:cs="Arial"/>
          <w:sz w:val="22"/>
          <w:szCs w:val="22"/>
        </w:rPr>
        <w:t xml:space="preserve"> 9 (1) 53-67. </w:t>
      </w:r>
    </w:p>
    <w:p w:rsidR="003E0581" w:rsidRPr="001039FA" w:rsidRDefault="003E0581" w:rsidP="002A4AFF">
      <w:pPr>
        <w:spacing w:line="360" w:lineRule="auto"/>
        <w:ind w:left="426" w:hanging="360"/>
        <w:jc w:val="both"/>
        <w:rPr>
          <w:rFonts w:ascii="Arial" w:hAnsi="Arial" w:cs="Arial"/>
          <w:sz w:val="22"/>
          <w:szCs w:val="22"/>
          <w:lang w:val="es-CO"/>
        </w:rPr>
      </w:pPr>
    </w:p>
    <w:p w:rsidR="003E0581" w:rsidRPr="0012552E" w:rsidRDefault="003E0581" w:rsidP="002A4AFF">
      <w:pPr>
        <w:pStyle w:val="Cuadrculamedia1-nfasis21"/>
        <w:spacing w:line="360" w:lineRule="auto"/>
        <w:ind w:left="426" w:hanging="360"/>
        <w:jc w:val="both"/>
        <w:rPr>
          <w:rFonts w:ascii="Arial" w:hAnsi="Arial" w:cs="Arial"/>
          <w:sz w:val="22"/>
          <w:szCs w:val="22"/>
          <w:lang w:val="en-US"/>
        </w:rPr>
      </w:pPr>
      <w:r w:rsidRPr="009543C5">
        <w:rPr>
          <w:rFonts w:ascii="Arial" w:hAnsi="Arial" w:cs="Arial"/>
          <w:sz w:val="22"/>
          <w:szCs w:val="22"/>
        </w:rPr>
        <w:lastRenderedPageBreak/>
        <w:t>Wilson, L. A</w:t>
      </w:r>
      <w:r w:rsidR="003B0DDA" w:rsidRPr="009543C5">
        <w:rPr>
          <w:rFonts w:ascii="Arial" w:hAnsi="Arial" w:cs="Arial"/>
          <w:sz w:val="22"/>
          <w:szCs w:val="22"/>
        </w:rPr>
        <w:t>.</w:t>
      </w:r>
      <w:r w:rsidRPr="009543C5">
        <w:rPr>
          <w:rFonts w:ascii="Arial" w:hAnsi="Arial" w:cs="Arial"/>
          <w:sz w:val="22"/>
          <w:szCs w:val="22"/>
        </w:rPr>
        <w:t xml:space="preserve"> </w:t>
      </w:r>
      <w:r w:rsidR="0012552E" w:rsidRPr="009543C5">
        <w:rPr>
          <w:rFonts w:ascii="Arial" w:hAnsi="Arial" w:cs="Arial"/>
          <w:sz w:val="22"/>
          <w:szCs w:val="22"/>
        </w:rPr>
        <w:t>(</w:t>
      </w:r>
      <w:r w:rsidRPr="009543C5">
        <w:rPr>
          <w:rFonts w:ascii="Arial" w:hAnsi="Arial" w:cs="Arial"/>
          <w:sz w:val="22"/>
          <w:szCs w:val="22"/>
        </w:rPr>
        <w:t>1977</w:t>
      </w:r>
      <w:r w:rsidR="0012552E" w:rsidRPr="009543C5">
        <w:rPr>
          <w:rFonts w:ascii="Arial" w:hAnsi="Arial" w:cs="Arial"/>
          <w:sz w:val="22"/>
          <w:szCs w:val="22"/>
        </w:rPr>
        <w:t>)</w:t>
      </w:r>
      <w:r w:rsidRPr="009543C5">
        <w:rPr>
          <w:rFonts w:ascii="Arial" w:hAnsi="Arial" w:cs="Arial"/>
          <w:sz w:val="22"/>
          <w:szCs w:val="22"/>
        </w:rPr>
        <w:t>.</w:t>
      </w:r>
      <w:r w:rsidRPr="001039FA">
        <w:rPr>
          <w:rFonts w:ascii="Arial" w:hAnsi="Arial" w:cs="Arial"/>
          <w:b/>
          <w:sz w:val="22"/>
          <w:szCs w:val="22"/>
        </w:rPr>
        <w:t xml:space="preserve"> </w:t>
      </w:r>
      <w:proofErr w:type="spellStart"/>
      <w:r w:rsidRPr="001039FA">
        <w:rPr>
          <w:rFonts w:ascii="Arial" w:hAnsi="Arial" w:cs="Arial"/>
          <w:sz w:val="22"/>
          <w:szCs w:val="22"/>
        </w:rPr>
        <w:t>Root</w:t>
      </w:r>
      <w:proofErr w:type="spellEnd"/>
      <w:r w:rsidRPr="001039FA">
        <w:rPr>
          <w:rFonts w:ascii="Arial" w:hAnsi="Arial" w:cs="Arial"/>
          <w:sz w:val="22"/>
          <w:szCs w:val="22"/>
        </w:rPr>
        <w:t xml:space="preserve"> </w:t>
      </w:r>
      <w:proofErr w:type="spellStart"/>
      <w:r w:rsidRPr="001039FA">
        <w:rPr>
          <w:rFonts w:ascii="Arial" w:hAnsi="Arial" w:cs="Arial"/>
          <w:sz w:val="22"/>
          <w:szCs w:val="22"/>
        </w:rPr>
        <w:t>Crops</w:t>
      </w:r>
      <w:proofErr w:type="spellEnd"/>
      <w:r w:rsidRPr="001039FA">
        <w:rPr>
          <w:rFonts w:ascii="Arial" w:hAnsi="Arial" w:cs="Arial"/>
          <w:sz w:val="22"/>
          <w:szCs w:val="22"/>
        </w:rPr>
        <w:t xml:space="preserve">. </w:t>
      </w:r>
      <w:r w:rsidRPr="0051141D">
        <w:rPr>
          <w:rFonts w:ascii="Arial" w:hAnsi="Arial" w:cs="Arial"/>
          <w:sz w:val="22"/>
          <w:szCs w:val="22"/>
          <w:lang w:val="en-US"/>
        </w:rPr>
        <w:t xml:space="preserve">In: Alvin, P. T.; Kozlowski, T. T. Eds. </w:t>
      </w:r>
      <w:proofErr w:type="spellStart"/>
      <w:r w:rsidRPr="0051141D">
        <w:rPr>
          <w:rFonts w:ascii="Arial" w:hAnsi="Arial" w:cs="Arial"/>
          <w:sz w:val="22"/>
          <w:szCs w:val="22"/>
          <w:lang w:val="en-US"/>
        </w:rPr>
        <w:t>Ecophysiology</w:t>
      </w:r>
      <w:proofErr w:type="spellEnd"/>
      <w:r w:rsidRPr="0051141D">
        <w:rPr>
          <w:rFonts w:ascii="Arial" w:hAnsi="Arial" w:cs="Arial"/>
          <w:sz w:val="22"/>
          <w:szCs w:val="22"/>
          <w:lang w:val="en-US"/>
        </w:rPr>
        <w:t xml:space="preserve"> of tropical Crops – New York, Academic Press. 187 – 236.</w:t>
      </w:r>
    </w:p>
    <w:p w:rsidR="003E0581" w:rsidRPr="003B0DDA" w:rsidRDefault="003E0581" w:rsidP="002A4AFF">
      <w:pPr>
        <w:ind w:left="426" w:hanging="360"/>
        <w:jc w:val="both"/>
        <w:rPr>
          <w:rFonts w:ascii="Arial" w:hAnsi="Arial" w:cs="Arial"/>
          <w:sz w:val="22"/>
          <w:szCs w:val="22"/>
          <w:lang w:val="en-US"/>
        </w:rPr>
      </w:pPr>
    </w:p>
    <w:sectPr w:rsidR="003E0581" w:rsidRPr="003B0DDA" w:rsidSect="00BF7B83">
      <w:type w:val="continuous"/>
      <w:pgSz w:w="12240" w:h="15840"/>
      <w:pgMar w:top="1417" w:right="1041" w:bottom="1417" w:left="1134"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32D" w:rsidRDefault="0056132D" w:rsidP="00D312FA">
      <w:r>
        <w:separator/>
      </w:r>
    </w:p>
  </w:endnote>
  <w:endnote w:type="continuationSeparator" w:id="0">
    <w:p w:rsidR="0056132D" w:rsidRDefault="0056132D" w:rsidP="00D312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9D" w:rsidRDefault="00F55C9D">
    <w:pPr>
      <w:pStyle w:val="Piedepgina"/>
    </w:pPr>
  </w:p>
  <w:p w:rsidR="00F55C9D" w:rsidRDefault="00F55C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32D" w:rsidRDefault="0056132D" w:rsidP="00D312FA">
      <w:r>
        <w:separator/>
      </w:r>
    </w:p>
  </w:footnote>
  <w:footnote w:type="continuationSeparator" w:id="0">
    <w:p w:rsidR="0056132D" w:rsidRDefault="0056132D" w:rsidP="00D31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ECA6B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275F5"/>
    <w:multiLevelType w:val="multilevel"/>
    <w:tmpl w:val="240A001D"/>
    <w:numStyleLink w:val="Estilo1"/>
  </w:abstractNum>
  <w:abstractNum w:abstractNumId="2">
    <w:nsid w:val="16CF3039"/>
    <w:multiLevelType w:val="hybridMultilevel"/>
    <w:tmpl w:val="A566D830"/>
    <w:lvl w:ilvl="0" w:tplc="07E0893E">
      <w:start w:val="1"/>
      <w:numFmt w:val="decimal"/>
      <w:lvlText w:val="%1."/>
      <w:lvlJc w:val="left"/>
      <w:pPr>
        <w:ind w:left="1038" w:hanging="360"/>
      </w:pPr>
      <w:rPr>
        <w:rFonts w:hint="default"/>
      </w:rPr>
    </w:lvl>
    <w:lvl w:ilvl="1" w:tplc="240A0019" w:tentative="1">
      <w:start w:val="1"/>
      <w:numFmt w:val="lowerLetter"/>
      <w:lvlText w:val="%2."/>
      <w:lvlJc w:val="left"/>
      <w:pPr>
        <w:ind w:left="1758" w:hanging="360"/>
      </w:pPr>
    </w:lvl>
    <w:lvl w:ilvl="2" w:tplc="240A001B" w:tentative="1">
      <w:start w:val="1"/>
      <w:numFmt w:val="lowerRoman"/>
      <w:lvlText w:val="%3."/>
      <w:lvlJc w:val="right"/>
      <w:pPr>
        <w:ind w:left="2478" w:hanging="180"/>
      </w:pPr>
    </w:lvl>
    <w:lvl w:ilvl="3" w:tplc="240A000F" w:tentative="1">
      <w:start w:val="1"/>
      <w:numFmt w:val="decimal"/>
      <w:lvlText w:val="%4."/>
      <w:lvlJc w:val="left"/>
      <w:pPr>
        <w:ind w:left="3198" w:hanging="360"/>
      </w:pPr>
    </w:lvl>
    <w:lvl w:ilvl="4" w:tplc="240A0019" w:tentative="1">
      <w:start w:val="1"/>
      <w:numFmt w:val="lowerLetter"/>
      <w:lvlText w:val="%5."/>
      <w:lvlJc w:val="left"/>
      <w:pPr>
        <w:ind w:left="3918" w:hanging="360"/>
      </w:pPr>
    </w:lvl>
    <w:lvl w:ilvl="5" w:tplc="240A001B" w:tentative="1">
      <w:start w:val="1"/>
      <w:numFmt w:val="lowerRoman"/>
      <w:lvlText w:val="%6."/>
      <w:lvlJc w:val="right"/>
      <w:pPr>
        <w:ind w:left="4638" w:hanging="180"/>
      </w:pPr>
    </w:lvl>
    <w:lvl w:ilvl="6" w:tplc="240A000F" w:tentative="1">
      <w:start w:val="1"/>
      <w:numFmt w:val="decimal"/>
      <w:lvlText w:val="%7."/>
      <w:lvlJc w:val="left"/>
      <w:pPr>
        <w:ind w:left="5358" w:hanging="360"/>
      </w:pPr>
    </w:lvl>
    <w:lvl w:ilvl="7" w:tplc="240A0019" w:tentative="1">
      <w:start w:val="1"/>
      <w:numFmt w:val="lowerLetter"/>
      <w:lvlText w:val="%8."/>
      <w:lvlJc w:val="left"/>
      <w:pPr>
        <w:ind w:left="6078" w:hanging="360"/>
      </w:pPr>
    </w:lvl>
    <w:lvl w:ilvl="8" w:tplc="240A001B" w:tentative="1">
      <w:start w:val="1"/>
      <w:numFmt w:val="lowerRoman"/>
      <w:lvlText w:val="%9."/>
      <w:lvlJc w:val="right"/>
      <w:pPr>
        <w:ind w:left="6798" w:hanging="180"/>
      </w:pPr>
    </w:lvl>
  </w:abstractNum>
  <w:abstractNum w:abstractNumId="3">
    <w:nsid w:val="24FF7F52"/>
    <w:multiLevelType w:val="multilevel"/>
    <w:tmpl w:val="81169536"/>
    <w:lvl w:ilvl="0">
      <w:start w:val="1"/>
      <w:numFmt w:val="lowerRoman"/>
      <w:lvlText w:val="%1."/>
      <w:lvlJc w:val="right"/>
      <w:pPr>
        <w:ind w:left="720" w:hanging="360"/>
      </w:pPr>
    </w:lvl>
    <w:lvl w:ilvl="1">
      <w:start w:val="4"/>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4">
    <w:nsid w:val="275770DA"/>
    <w:multiLevelType w:val="multilevel"/>
    <w:tmpl w:val="37A65634"/>
    <w:lvl w:ilvl="0">
      <w:start w:val="1"/>
      <w:numFmt w:val="lowerRoman"/>
      <w:lvlText w:val="%1."/>
      <w:lvlJc w:val="right"/>
      <w:pPr>
        <w:ind w:left="434" w:hanging="360"/>
      </w:pPr>
      <w:rPr>
        <w:rFonts w:hint="default"/>
      </w:rPr>
    </w:lvl>
    <w:lvl w:ilvl="1">
      <w:start w:val="1"/>
      <w:numFmt w:val="decimal"/>
      <w:isLgl/>
      <w:lvlText w:val="%1.%2."/>
      <w:lvlJc w:val="left"/>
      <w:pPr>
        <w:ind w:left="893" w:hanging="465"/>
      </w:pPr>
      <w:rPr>
        <w:rFonts w:hint="default"/>
      </w:rPr>
    </w:lvl>
    <w:lvl w:ilvl="2">
      <w:start w:val="1"/>
      <w:numFmt w:val="decimal"/>
      <w:isLgl/>
      <w:lvlText w:val="%1.%2.%3."/>
      <w:lvlJc w:val="left"/>
      <w:pPr>
        <w:ind w:left="150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70"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638"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706" w:hanging="1800"/>
      </w:pPr>
      <w:rPr>
        <w:rFonts w:hint="default"/>
      </w:rPr>
    </w:lvl>
  </w:abstractNum>
  <w:abstractNum w:abstractNumId="5">
    <w:nsid w:val="29414BFA"/>
    <w:multiLevelType w:val="hybridMultilevel"/>
    <w:tmpl w:val="EBE2E8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70323BB"/>
    <w:multiLevelType w:val="hybridMultilevel"/>
    <w:tmpl w:val="D5A4AA6C"/>
    <w:lvl w:ilvl="0" w:tplc="240A001B">
      <w:start w:val="1"/>
      <w:numFmt w:val="lowerRoman"/>
      <w:lvlText w:val="%1."/>
      <w:lvlJc w:val="right"/>
      <w:pPr>
        <w:ind w:left="646" w:hanging="360"/>
      </w:pPr>
    </w:lvl>
    <w:lvl w:ilvl="1" w:tplc="240A0019" w:tentative="1">
      <w:start w:val="1"/>
      <w:numFmt w:val="lowerLetter"/>
      <w:lvlText w:val="%2."/>
      <w:lvlJc w:val="left"/>
      <w:pPr>
        <w:ind w:left="1366" w:hanging="360"/>
      </w:pPr>
    </w:lvl>
    <w:lvl w:ilvl="2" w:tplc="240A001B" w:tentative="1">
      <w:start w:val="1"/>
      <w:numFmt w:val="lowerRoman"/>
      <w:lvlText w:val="%3."/>
      <w:lvlJc w:val="right"/>
      <w:pPr>
        <w:ind w:left="2086" w:hanging="180"/>
      </w:pPr>
    </w:lvl>
    <w:lvl w:ilvl="3" w:tplc="240A000F" w:tentative="1">
      <w:start w:val="1"/>
      <w:numFmt w:val="decimal"/>
      <w:lvlText w:val="%4."/>
      <w:lvlJc w:val="left"/>
      <w:pPr>
        <w:ind w:left="2806" w:hanging="360"/>
      </w:pPr>
    </w:lvl>
    <w:lvl w:ilvl="4" w:tplc="240A0019" w:tentative="1">
      <w:start w:val="1"/>
      <w:numFmt w:val="lowerLetter"/>
      <w:lvlText w:val="%5."/>
      <w:lvlJc w:val="left"/>
      <w:pPr>
        <w:ind w:left="3526" w:hanging="360"/>
      </w:pPr>
    </w:lvl>
    <w:lvl w:ilvl="5" w:tplc="240A001B" w:tentative="1">
      <w:start w:val="1"/>
      <w:numFmt w:val="lowerRoman"/>
      <w:lvlText w:val="%6."/>
      <w:lvlJc w:val="right"/>
      <w:pPr>
        <w:ind w:left="4246" w:hanging="180"/>
      </w:pPr>
    </w:lvl>
    <w:lvl w:ilvl="6" w:tplc="240A000F" w:tentative="1">
      <w:start w:val="1"/>
      <w:numFmt w:val="decimal"/>
      <w:lvlText w:val="%7."/>
      <w:lvlJc w:val="left"/>
      <w:pPr>
        <w:ind w:left="4966" w:hanging="360"/>
      </w:pPr>
    </w:lvl>
    <w:lvl w:ilvl="7" w:tplc="240A0019" w:tentative="1">
      <w:start w:val="1"/>
      <w:numFmt w:val="lowerLetter"/>
      <w:lvlText w:val="%8."/>
      <w:lvlJc w:val="left"/>
      <w:pPr>
        <w:ind w:left="5686" w:hanging="360"/>
      </w:pPr>
    </w:lvl>
    <w:lvl w:ilvl="8" w:tplc="240A001B" w:tentative="1">
      <w:start w:val="1"/>
      <w:numFmt w:val="lowerRoman"/>
      <w:lvlText w:val="%9."/>
      <w:lvlJc w:val="right"/>
      <w:pPr>
        <w:ind w:left="6406" w:hanging="180"/>
      </w:pPr>
    </w:lvl>
  </w:abstractNum>
  <w:abstractNum w:abstractNumId="7">
    <w:nsid w:val="3F5D1C55"/>
    <w:multiLevelType w:val="hybridMultilevel"/>
    <w:tmpl w:val="407663AA"/>
    <w:lvl w:ilvl="0" w:tplc="240A001B">
      <w:start w:val="1"/>
      <w:numFmt w:val="low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407A5C00"/>
    <w:multiLevelType w:val="hybridMultilevel"/>
    <w:tmpl w:val="C3CE5188"/>
    <w:lvl w:ilvl="0" w:tplc="317815C0">
      <w:start w:val="1"/>
      <w:numFmt w:val="lowerRoman"/>
      <w:lvlText w:val="%1."/>
      <w:lvlJc w:val="left"/>
      <w:pPr>
        <w:ind w:left="2520" w:hanging="720"/>
      </w:pPr>
      <w:rPr>
        <w:rFonts w:hint="default"/>
        <w:color w:val="222222"/>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9">
    <w:nsid w:val="4DE47A66"/>
    <w:multiLevelType w:val="multilevel"/>
    <w:tmpl w:val="9502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4902A1"/>
    <w:multiLevelType w:val="multilevel"/>
    <w:tmpl w:val="81169536"/>
    <w:lvl w:ilvl="0">
      <w:start w:val="1"/>
      <w:numFmt w:val="lowerRoman"/>
      <w:lvlText w:val="%1."/>
      <w:lvlJc w:val="right"/>
      <w:pPr>
        <w:ind w:left="720" w:hanging="360"/>
      </w:pPr>
    </w:lvl>
    <w:lvl w:ilvl="1">
      <w:start w:val="4"/>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nsid w:val="56930247"/>
    <w:multiLevelType w:val="multilevel"/>
    <w:tmpl w:val="240A001D"/>
    <w:styleLink w:val="Estilo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95F68C5"/>
    <w:multiLevelType w:val="multilevel"/>
    <w:tmpl w:val="1CA6911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B482F8B"/>
    <w:multiLevelType w:val="multilevel"/>
    <w:tmpl w:val="5CF81A3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8793567"/>
    <w:multiLevelType w:val="multilevel"/>
    <w:tmpl w:val="E592B0B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3345C3F"/>
    <w:multiLevelType w:val="multilevel"/>
    <w:tmpl w:val="64EC421C"/>
    <w:lvl w:ilvl="0">
      <w:start w:val="1"/>
      <w:numFmt w:val="lowerRoman"/>
      <w:lvlText w:val="%1."/>
      <w:lvlJc w:val="right"/>
      <w:pPr>
        <w:ind w:left="720" w:hanging="360"/>
      </w:pPr>
    </w:lvl>
    <w:lvl w:ilvl="1">
      <w:start w:val="1"/>
      <w:numFmt w:val="bullet"/>
      <w:lvlText w:val=""/>
      <w:lvlJc w:val="left"/>
      <w:pPr>
        <w:ind w:left="720" w:hanging="360"/>
      </w:pPr>
      <w:rPr>
        <w:rFonts w:ascii="Wingdings" w:hAnsi="Wingding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6">
    <w:nsid w:val="75192360"/>
    <w:multiLevelType w:val="hybridMultilevel"/>
    <w:tmpl w:val="707CD0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EF07FAC"/>
    <w:multiLevelType w:val="hybridMultilevel"/>
    <w:tmpl w:val="9A901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5"/>
  </w:num>
  <w:num w:numId="5">
    <w:abstractNumId w:val="2"/>
  </w:num>
  <w:num w:numId="6">
    <w:abstractNumId w:val="3"/>
  </w:num>
  <w:num w:numId="7">
    <w:abstractNumId w:val="6"/>
  </w:num>
  <w:num w:numId="8">
    <w:abstractNumId w:val="12"/>
  </w:num>
  <w:num w:numId="9">
    <w:abstractNumId w:val="13"/>
  </w:num>
  <w:num w:numId="10">
    <w:abstractNumId w:val="14"/>
  </w:num>
  <w:num w:numId="11">
    <w:abstractNumId w:val="17"/>
  </w:num>
  <w:num w:numId="12">
    <w:abstractNumId w:val="5"/>
  </w:num>
  <w:num w:numId="13">
    <w:abstractNumId w:val="7"/>
  </w:num>
  <w:num w:numId="14">
    <w:abstractNumId w:val="8"/>
  </w:num>
  <w:num w:numId="15">
    <w:abstractNumId w:val="16"/>
  </w:num>
  <w:num w:numId="16">
    <w:abstractNumId w:val="11"/>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9729A5"/>
    <w:rsid w:val="00001019"/>
    <w:rsid w:val="00001F1F"/>
    <w:rsid w:val="00015CFD"/>
    <w:rsid w:val="00022336"/>
    <w:rsid w:val="00024BB1"/>
    <w:rsid w:val="00033B9B"/>
    <w:rsid w:val="00033CBA"/>
    <w:rsid w:val="00040D82"/>
    <w:rsid w:val="00044308"/>
    <w:rsid w:val="00045852"/>
    <w:rsid w:val="000462C3"/>
    <w:rsid w:val="000475FE"/>
    <w:rsid w:val="000617AE"/>
    <w:rsid w:val="00063282"/>
    <w:rsid w:val="000719AE"/>
    <w:rsid w:val="000823AC"/>
    <w:rsid w:val="000825CB"/>
    <w:rsid w:val="00082FF4"/>
    <w:rsid w:val="00093776"/>
    <w:rsid w:val="0009409C"/>
    <w:rsid w:val="0009593D"/>
    <w:rsid w:val="000A44C5"/>
    <w:rsid w:val="000A57A0"/>
    <w:rsid w:val="000A5BE8"/>
    <w:rsid w:val="000C241A"/>
    <w:rsid w:val="000C70D2"/>
    <w:rsid w:val="000D6B2B"/>
    <w:rsid w:val="000E5C63"/>
    <w:rsid w:val="000F1895"/>
    <w:rsid w:val="000F302C"/>
    <w:rsid w:val="000F75F6"/>
    <w:rsid w:val="001008AD"/>
    <w:rsid w:val="001012ED"/>
    <w:rsid w:val="0010198E"/>
    <w:rsid w:val="001039FA"/>
    <w:rsid w:val="00104E9D"/>
    <w:rsid w:val="00105055"/>
    <w:rsid w:val="001110F2"/>
    <w:rsid w:val="00116C3E"/>
    <w:rsid w:val="00125100"/>
    <w:rsid w:val="0012552E"/>
    <w:rsid w:val="001313B5"/>
    <w:rsid w:val="00140590"/>
    <w:rsid w:val="00147763"/>
    <w:rsid w:val="001516A1"/>
    <w:rsid w:val="00152796"/>
    <w:rsid w:val="001706DF"/>
    <w:rsid w:val="00180921"/>
    <w:rsid w:val="001A5E57"/>
    <w:rsid w:val="001A779D"/>
    <w:rsid w:val="001B404B"/>
    <w:rsid w:val="001D0255"/>
    <w:rsid w:val="001D7340"/>
    <w:rsid w:val="001E736F"/>
    <w:rsid w:val="00207BF5"/>
    <w:rsid w:val="00217198"/>
    <w:rsid w:val="0022339B"/>
    <w:rsid w:val="00223AC0"/>
    <w:rsid w:val="00243B65"/>
    <w:rsid w:val="002705DF"/>
    <w:rsid w:val="00286C4B"/>
    <w:rsid w:val="0029025C"/>
    <w:rsid w:val="002A475E"/>
    <w:rsid w:val="002A4AFF"/>
    <w:rsid w:val="002B2137"/>
    <w:rsid w:val="002B277B"/>
    <w:rsid w:val="002D0CDC"/>
    <w:rsid w:val="002D1437"/>
    <w:rsid w:val="002E0BBD"/>
    <w:rsid w:val="002E3079"/>
    <w:rsid w:val="002F0A15"/>
    <w:rsid w:val="002F7303"/>
    <w:rsid w:val="0030498F"/>
    <w:rsid w:val="003051E2"/>
    <w:rsid w:val="003059C0"/>
    <w:rsid w:val="00316066"/>
    <w:rsid w:val="0032330D"/>
    <w:rsid w:val="003258D9"/>
    <w:rsid w:val="0033160D"/>
    <w:rsid w:val="00332B8F"/>
    <w:rsid w:val="00336312"/>
    <w:rsid w:val="0034339C"/>
    <w:rsid w:val="0034722C"/>
    <w:rsid w:val="00351731"/>
    <w:rsid w:val="003651BF"/>
    <w:rsid w:val="00365679"/>
    <w:rsid w:val="003665E2"/>
    <w:rsid w:val="003675A0"/>
    <w:rsid w:val="00367904"/>
    <w:rsid w:val="00375F3A"/>
    <w:rsid w:val="003862DB"/>
    <w:rsid w:val="00387BCB"/>
    <w:rsid w:val="00390EA7"/>
    <w:rsid w:val="00393E1E"/>
    <w:rsid w:val="00395065"/>
    <w:rsid w:val="003A40E9"/>
    <w:rsid w:val="003A567C"/>
    <w:rsid w:val="003A693F"/>
    <w:rsid w:val="003B0DDA"/>
    <w:rsid w:val="003B2322"/>
    <w:rsid w:val="003B6156"/>
    <w:rsid w:val="003B7206"/>
    <w:rsid w:val="003C0E92"/>
    <w:rsid w:val="003C143F"/>
    <w:rsid w:val="003C74FE"/>
    <w:rsid w:val="003D0B1B"/>
    <w:rsid w:val="003D6AA4"/>
    <w:rsid w:val="003D6C02"/>
    <w:rsid w:val="003E0581"/>
    <w:rsid w:val="003E1291"/>
    <w:rsid w:val="003E6ED0"/>
    <w:rsid w:val="003E7713"/>
    <w:rsid w:val="003F313E"/>
    <w:rsid w:val="003F47C0"/>
    <w:rsid w:val="0040669E"/>
    <w:rsid w:val="0041210E"/>
    <w:rsid w:val="0041432C"/>
    <w:rsid w:val="00421DE7"/>
    <w:rsid w:val="0042221E"/>
    <w:rsid w:val="00423FC3"/>
    <w:rsid w:val="004352A5"/>
    <w:rsid w:val="00436359"/>
    <w:rsid w:val="00440033"/>
    <w:rsid w:val="0047205D"/>
    <w:rsid w:val="00475D95"/>
    <w:rsid w:val="00484381"/>
    <w:rsid w:val="0048759F"/>
    <w:rsid w:val="00491392"/>
    <w:rsid w:val="00497D7B"/>
    <w:rsid w:val="004B0BE1"/>
    <w:rsid w:val="004B19B9"/>
    <w:rsid w:val="004B3C8C"/>
    <w:rsid w:val="004B4355"/>
    <w:rsid w:val="004C0D4A"/>
    <w:rsid w:val="004C18F3"/>
    <w:rsid w:val="004C3EE2"/>
    <w:rsid w:val="004D32EF"/>
    <w:rsid w:val="004D3444"/>
    <w:rsid w:val="004D3564"/>
    <w:rsid w:val="004F3E07"/>
    <w:rsid w:val="00504D6D"/>
    <w:rsid w:val="00505A6B"/>
    <w:rsid w:val="0051141D"/>
    <w:rsid w:val="0052232A"/>
    <w:rsid w:val="005409BE"/>
    <w:rsid w:val="00546BBE"/>
    <w:rsid w:val="00546BC8"/>
    <w:rsid w:val="00546D3E"/>
    <w:rsid w:val="0055285F"/>
    <w:rsid w:val="0056132D"/>
    <w:rsid w:val="00563665"/>
    <w:rsid w:val="00572E7F"/>
    <w:rsid w:val="00573268"/>
    <w:rsid w:val="00592331"/>
    <w:rsid w:val="005A1736"/>
    <w:rsid w:val="005A4E2F"/>
    <w:rsid w:val="005D1BB8"/>
    <w:rsid w:val="005D4762"/>
    <w:rsid w:val="005E4D5C"/>
    <w:rsid w:val="005E5622"/>
    <w:rsid w:val="005E7CEF"/>
    <w:rsid w:val="005F26E0"/>
    <w:rsid w:val="005F6DFF"/>
    <w:rsid w:val="005F7738"/>
    <w:rsid w:val="005F7D81"/>
    <w:rsid w:val="006026AF"/>
    <w:rsid w:val="006033A5"/>
    <w:rsid w:val="00616911"/>
    <w:rsid w:val="00632B5D"/>
    <w:rsid w:val="006367E3"/>
    <w:rsid w:val="00641D0A"/>
    <w:rsid w:val="00642C5F"/>
    <w:rsid w:val="006528A4"/>
    <w:rsid w:val="00661EC2"/>
    <w:rsid w:val="00662720"/>
    <w:rsid w:val="00664A6E"/>
    <w:rsid w:val="00690FB5"/>
    <w:rsid w:val="00692955"/>
    <w:rsid w:val="00697B1A"/>
    <w:rsid w:val="006A13B0"/>
    <w:rsid w:val="006A3782"/>
    <w:rsid w:val="006A3F78"/>
    <w:rsid w:val="006A4C25"/>
    <w:rsid w:val="006B1BB8"/>
    <w:rsid w:val="006B399C"/>
    <w:rsid w:val="006C1B15"/>
    <w:rsid w:val="006C3098"/>
    <w:rsid w:val="006C43EC"/>
    <w:rsid w:val="006C50FC"/>
    <w:rsid w:val="006C6E00"/>
    <w:rsid w:val="006D777A"/>
    <w:rsid w:val="006E11EB"/>
    <w:rsid w:val="006E25E9"/>
    <w:rsid w:val="006E2660"/>
    <w:rsid w:val="006E64A2"/>
    <w:rsid w:val="006F55EC"/>
    <w:rsid w:val="0070512B"/>
    <w:rsid w:val="0070531A"/>
    <w:rsid w:val="00711D76"/>
    <w:rsid w:val="007317CD"/>
    <w:rsid w:val="00732302"/>
    <w:rsid w:val="007358D3"/>
    <w:rsid w:val="0074308B"/>
    <w:rsid w:val="00743536"/>
    <w:rsid w:val="00743932"/>
    <w:rsid w:val="007458D5"/>
    <w:rsid w:val="00746336"/>
    <w:rsid w:val="007522ED"/>
    <w:rsid w:val="00760EDF"/>
    <w:rsid w:val="007625C9"/>
    <w:rsid w:val="00767A97"/>
    <w:rsid w:val="007856F8"/>
    <w:rsid w:val="00791840"/>
    <w:rsid w:val="0079432C"/>
    <w:rsid w:val="00797AAB"/>
    <w:rsid w:val="00797BE4"/>
    <w:rsid w:val="007A6796"/>
    <w:rsid w:val="007B44EC"/>
    <w:rsid w:val="007C0FAD"/>
    <w:rsid w:val="007D07A4"/>
    <w:rsid w:val="007D2D21"/>
    <w:rsid w:val="007E12ED"/>
    <w:rsid w:val="007F2EAD"/>
    <w:rsid w:val="007F5778"/>
    <w:rsid w:val="007F5ED6"/>
    <w:rsid w:val="008012D3"/>
    <w:rsid w:val="0081054D"/>
    <w:rsid w:val="00810A40"/>
    <w:rsid w:val="008115C9"/>
    <w:rsid w:val="00824FCD"/>
    <w:rsid w:val="00832B23"/>
    <w:rsid w:val="00851C41"/>
    <w:rsid w:val="008561DE"/>
    <w:rsid w:val="00862FD2"/>
    <w:rsid w:val="008652A1"/>
    <w:rsid w:val="00871D9F"/>
    <w:rsid w:val="00872AE5"/>
    <w:rsid w:val="00874AF4"/>
    <w:rsid w:val="00884837"/>
    <w:rsid w:val="00884E18"/>
    <w:rsid w:val="00886A28"/>
    <w:rsid w:val="008949CA"/>
    <w:rsid w:val="008A5C38"/>
    <w:rsid w:val="008D3005"/>
    <w:rsid w:val="008E1797"/>
    <w:rsid w:val="008E5450"/>
    <w:rsid w:val="008E6FAF"/>
    <w:rsid w:val="00900ABB"/>
    <w:rsid w:val="00921BB6"/>
    <w:rsid w:val="00923B07"/>
    <w:rsid w:val="00926C5B"/>
    <w:rsid w:val="00932029"/>
    <w:rsid w:val="009357C9"/>
    <w:rsid w:val="00937579"/>
    <w:rsid w:val="009426F5"/>
    <w:rsid w:val="009438BC"/>
    <w:rsid w:val="00946E15"/>
    <w:rsid w:val="00951F0E"/>
    <w:rsid w:val="009543C5"/>
    <w:rsid w:val="009549E6"/>
    <w:rsid w:val="009632C1"/>
    <w:rsid w:val="00971BC1"/>
    <w:rsid w:val="009729A5"/>
    <w:rsid w:val="0097490B"/>
    <w:rsid w:val="00975EF8"/>
    <w:rsid w:val="009811A7"/>
    <w:rsid w:val="00982CF1"/>
    <w:rsid w:val="00985CCE"/>
    <w:rsid w:val="00987678"/>
    <w:rsid w:val="009A632D"/>
    <w:rsid w:val="009B4129"/>
    <w:rsid w:val="009D32A2"/>
    <w:rsid w:val="009D46E2"/>
    <w:rsid w:val="009E409D"/>
    <w:rsid w:val="009F4019"/>
    <w:rsid w:val="009F48E1"/>
    <w:rsid w:val="009F6BEF"/>
    <w:rsid w:val="009F7284"/>
    <w:rsid w:val="00A0675A"/>
    <w:rsid w:val="00A0792B"/>
    <w:rsid w:val="00A100F7"/>
    <w:rsid w:val="00A1185E"/>
    <w:rsid w:val="00A12398"/>
    <w:rsid w:val="00A15A07"/>
    <w:rsid w:val="00A23557"/>
    <w:rsid w:val="00A2397A"/>
    <w:rsid w:val="00A25204"/>
    <w:rsid w:val="00A464A8"/>
    <w:rsid w:val="00A47C0D"/>
    <w:rsid w:val="00A55DB0"/>
    <w:rsid w:val="00A573D0"/>
    <w:rsid w:val="00A578DE"/>
    <w:rsid w:val="00A66EDA"/>
    <w:rsid w:val="00A80990"/>
    <w:rsid w:val="00A815ED"/>
    <w:rsid w:val="00A87DF5"/>
    <w:rsid w:val="00A957DF"/>
    <w:rsid w:val="00A9664C"/>
    <w:rsid w:val="00A9769F"/>
    <w:rsid w:val="00AA599D"/>
    <w:rsid w:val="00AB73CC"/>
    <w:rsid w:val="00AC3871"/>
    <w:rsid w:val="00AC415B"/>
    <w:rsid w:val="00AD5297"/>
    <w:rsid w:val="00AE261B"/>
    <w:rsid w:val="00AE2FB7"/>
    <w:rsid w:val="00AF3B2C"/>
    <w:rsid w:val="00AF3B9E"/>
    <w:rsid w:val="00AF663E"/>
    <w:rsid w:val="00B00BD0"/>
    <w:rsid w:val="00B21089"/>
    <w:rsid w:val="00B271F8"/>
    <w:rsid w:val="00B3066E"/>
    <w:rsid w:val="00B32C6B"/>
    <w:rsid w:val="00B34FCF"/>
    <w:rsid w:val="00B44474"/>
    <w:rsid w:val="00B5251E"/>
    <w:rsid w:val="00B63C5B"/>
    <w:rsid w:val="00B665C6"/>
    <w:rsid w:val="00B73D30"/>
    <w:rsid w:val="00B903AB"/>
    <w:rsid w:val="00B968CB"/>
    <w:rsid w:val="00BB0BB9"/>
    <w:rsid w:val="00BB0F83"/>
    <w:rsid w:val="00BD34F3"/>
    <w:rsid w:val="00BD492F"/>
    <w:rsid w:val="00BE0C96"/>
    <w:rsid w:val="00BE1B40"/>
    <w:rsid w:val="00BE6D79"/>
    <w:rsid w:val="00BE7AC5"/>
    <w:rsid w:val="00BF7B83"/>
    <w:rsid w:val="00C01112"/>
    <w:rsid w:val="00C162A3"/>
    <w:rsid w:val="00C23A5F"/>
    <w:rsid w:val="00C26476"/>
    <w:rsid w:val="00C40D8E"/>
    <w:rsid w:val="00C42796"/>
    <w:rsid w:val="00C432BC"/>
    <w:rsid w:val="00C4540F"/>
    <w:rsid w:val="00C5722F"/>
    <w:rsid w:val="00C61516"/>
    <w:rsid w:val="00C6506D"/>
    <w:rsid w:val="00C7436D"/>
    <w:rsid w:val="00C86816"/>
    <w:rsid w:val="00CB3681"/>
    <w:rsid w:val="00CB615B"/>
    <w:rsid w:val="00CC6140"/>
    <w:rsid w:val="00CD2AF5"/>
    <w:rsid w:val="00CD2F8F"/>
    <w:rsid w:val="00CF2F69"/>
    <w:rsid w:val="00CF40B8"/>
    <w:rsid w:val="00CF61F9"/>
    <w:rsid w:val="00D14F45"/>
    <w:rsid w:val="00D22D5D"/>
    <w:rsid w:val="00D2519B"/>
    <w:rsid w:val="00D312FA"/>
    <w:rsid w:val="00D32F81"/>
    <w:rsid w:val="00D43934"/>
    <w:rsid w:val="00D53A5D"/>
    <w:rsid w:val="00D61158"/>
    <w:rsid w:val="00D619D3"/>
    <w:rsid w:val="00D61C4B"/>
    <w:rsid w:val="00D703DE"/>
    <w:rsid w:val="00D70F0C"/>
    <w:rsid w:val="00D71727"/>
    <w:rsid w:val="00D71792"/>
    <w:rsid w:val="00D75DA7"/>
    <w:rsid w:val="00D81530"/>
    <w:rsid w:val="00D87069"/>
    <w:rsid w:val="00D91105"/>
    <w:rsid w:val="00D92098"/>
    <w:rsid w:val="00DA231E"/>
    <w:rsid w:val="00DA305D"/>
    <w:rsid w:val="00DA54CA"/>
    <w:rsid w:val="00DB7106"/>
    <w:rsid w:val="00DD21B9"/>
    <w:rsid w:val="00DD2F75"/>
    <w:rsid w:val="00DD5A3E"/>
    <w:rsid w:val="00DE0027"/>
    <w:rsid w:val="00DE0DB7"/>
    <w:rsid w:val="00DE4DBC"/>
    <w:rsid w:val="00DF3360"/>
    <w:rsid w:val="00DF5AEE"/>
    <w:rsid w:val="00E04A05"/>
    <w:rsid w:val="00E05299"/>
    <w:rsid w:val="00E060B6"/>
    <w:rsid w:val="00E13871"/>
    <w:rsid w:val="00E16413"/>
    <w:rsid w:val="00E209EB"/>
    <w:rsid w:val="00E20DA1"/>
    <w:rsid w:val="00E40836"/>
    <w:rsid w:val="00E45A66"/>
    <w:rsid w:val="00E53CCA"/>
    <w:rsid w:val="00E614AD"/>
    <w:rsid w:val="00E6258D"/>
    <w:rsid w:val="00E6495D"/>
    <w:rsid w:val="00E77EF5"/>
    <w:rsid w:val="00E819A8"/>
    <w:rsid w:val="00E8204D"/>
    <w:rsid w:val="00E926A4"/>
    <w:rsid w:val="00E95D45"/>
    <w:rsid w:val="00E979C5"/>
    <w:rsid w:val="00EA5B05"/>
    <w:rsid w:val="00EB46E3"/>
    <w:rsid w:val="00ED0D90"/>
    <w:rsid w:val="00ED4718"/>
    <w:rsid w:val="00ED72A4"/>
    <w:rsid w:val="00EE1125"/>
    <w:rsid w:val="00EE6069"/>
    <w:rsid w:val="00EE6A56"/>
    <w:rsid w:val="00EF1A1B"/>
    <w:rsid w:val="00EF39F6"/>
    <w:rsid w:val="00EF529A"/>
    <w:rsid w:val="00F0029F"/>
    <w:rsid w:val="00F11489"/>
    <w:rsid w:val="00F116C3"/>
    <w:rsid w:val="00F14B42"/>
    <w:rsid w:val="00F330DF"/>
    <w:rsid w:val="00F3427D"/>
    <w:rsid w:val="00F4219C"/>
    <w:rsid w:val="00F46952"/>
    <w:rsid w:val="00F55C9D"/>
    <w:rsid w:val="00F56C4E"/>
    <w:rsid w:val="00F5796C"/>
    <w:rsid w:val="00F62BBD"/>
    <w:rsid w:val="00F65F09"/>
    <w:rsid w:val="00F75974"/>
    <w:rsid w:val="00F873E5"/>
    <w:rsid w:val="00F91BCD"/>
    <w:rsid w:val="00F93578"/>
    <w:rsid w:val="00F936C8"/>
    <w:rsid w:val="00F97607"/>
    <w:rsid w:val="00FA1010"/>
    <w:rsid w:val="00FB1649"/>
    <w:rsid w:val="00FB6174"/>
    <w:rsid w:val="00FB78EF"/>
    <w:rsid w:val="00FC3288"/>
    <w:rsid w:val="00FD12DC"/>
    <w:rsid w:val="00FD57F5"/>
    <w:rsid w:val="00FD7D09"/>
    <w:rsid w:val="00FF088C"/>
    <w:rsid w:val="00FF3F3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30D"/>
    <w:rPr>
      <w:rFonts w:eastAsia="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AF663E"/>
    <w:pPr>
      <w:ind w:left="720"/>
      <w:contextualSpacing/>
    </w:pPr>
    <w:rPr>
      <w:rFonts w:eastAsia="Calibri"/>
      <w:sz w:val="24"/>
      <w:szCs w:val="24"/>
      <w:lang w:val="es-CO" w:eastAsia="ko-KR"/>
    </w:rPr>
  </w:style>
  <w:style w:type="table" w:styleId="Tablaconcuadrcula">
    <w:name w:val="Table Grid"/>
    <w:basedOn w:val="Tablanormal"/>
    <w:uiPriority w:val="59"/>
    <w:rsid w:val="00AF6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F663E"/>
    <w:pPr>
      <w:spacing w:before="100" w:beforeAutospacing="1" w:after="100" w:afterAutospacing="1"/>
    </w:pPr>
    <w:rPr>
      <w:sz w:val="24"/>
      <w:szCs w:val="24"/>
      <w:lang w:val="es-CO" w:eastAsia="es-CO"/>
    </w:rPr>
  </w:style>
  <w:style w:type="paragraph" w:styleId="Textodeglobo">
    <w:name w:val="Balloon Text"/>
    <w:basedOn w:val="Normal"/>
    <w:link w:val="TextodegloboCar"/>
    <w:uiPriority w:val="99"/>
    <w:semiHidden/>
    <w:unhideWhenUsed/>
    <w:rsid w:val="00FB6174"/>
    <w:rPr>
      <w:rFonts w:ascii="Tahoma" w:hAnsi="Tahoma"/>
      <w:sz w:val="16"/>
      <w:szCs w:val="16"/>
    </w:rPr>
  </w:style>
  <w:style w:type="character" w:customStyle="1" w:styleId="TextodegloboCar">
    <w:name w:val="Texto de globo Car"/>
    <w:link w:val="Textodeglobo"/>
    <w:uiPriority w:val="99"/>
    <w:semiHidden/>
    <w:rsid w:val="00FB6174"/>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D312FA"/>
    <w:pPr>
      <w:tabs>
        <w:tab w:val="center" w:pos="4419"/>
        <w:tab w:val="right" w:pos="8838"/>
      </w:tabs>
    </w:pPr>
  </w:style>
  <w:style w:type="character" w:customStyle="1" w:styleId="EncabezadoCar">
    <w:name w:val="Encabezado Car"/>
    <w:link w:val="Encabezado"/>
    <w:uiPriority w:val="99"/>
    <w:semiHidden/>
    <w:rsid w:val="00D312FA"/>
    <w:rPr>
      <w:rFonts w:eastAsia="Times New Roman"/>
      <w:lang w:val="es-ES" w:eastAsia="es-ES"/>
    </w:rPr>
  </w:style>
  <w:style w:type="paragraph" w:styleId="Piedepgina">
    <w:name w:val="footer"/>
    <w:basedOn w:val="Normal"/>
    <w:link w:val="PiedepginaCar"/>
    <w:uiPriority w:val="99"/>
    <w:semiHidden/>
    <w:unhideWhenUsed/>
    <w:rsid w:val="00D312FA"/>
    <w:pPr>
      <w:tabs>
        <w:tab w:val="center" w:pos="4419"/>
        <w:tab w:val="right" w:pos="8838"/>
      </w:tabs>
    </w:pPr>
  </w:style>
  <w:style w:type="character" w:customStyle="1" w:styleId="PiedepginaCar">
    <w:name w:val="Pie de página Car"/>
    <w:link w:val="Piedepgina"/>
    <w:uiPriority w:val="99"/>
    <w:semiHidden/>
    <w:rsid w:val="00D312FA"/>
    <w:rPr>
      <w:rFonts w:eastAsia="Times New Roman"/>
      <w:lang w:val="es-ES" w:eastAsia="es-ES"/>
    </w:rPr>
  </w:style>
  <w:style w:type="character" w:customStyle="1" w:styleId="hps">
    <w:name w:val="hps"/>
    <w:basedOn w:val="Fuentedeprrafopredeter"/>
    <w:rsid w:val="00F65F09"/>
  </w:style>
  <w:style w:type="character" w:styleId="Refdecomentario">
    <w:name w:val="annotation reference"/>
    <w:uiPriority w:val="99"/>
    <w:semiHidden/>
    <w:unhideWhenUsed/>
    <w:rsid w:val="00E16413"/>
    <w:rPr>
      <w:sz w:val="16"/>
      <w:szCs w:val="16"/>
    </w:rPr>
  </w:style>
  <w:style w:type="paragraph" w:styleId="Textocomentario">
    <w:name w:val="annotation text"/>
    <w:basedOn w:val="Normal"/>
    <w:link w:val="TextocomentarioCar"/>
    <w:uiPriority w:val="99"/>
    <w:semiHidden/>
    <w:unhideWhenUsed/>
    <w:rsid w:val="00E16413"/>
  </w:style>
  <w:style w:type="character" w:customStyle="1" w:styleId="TextocomentarioCar">
    <w:name w:val="Texto comentario Car"/>
    <w:link w:val="Textocomentario"/>
    <w:uiPriority w:val="99"/>
    <w:semiHidden/>
    <w:rsid w:val="00E16413"/>
    <w:rPr>
      <w:rFonts w:eastAsia="Times New Roman"/>
      <w:lang w:val="es-ES" w:eastAsia="es-ES"/>
    </w:rPr>
  </w:style>
  <w:style w:type="numbering" w:customStyle="1" w:styleId="Estilo1">
    <w:name w:val="Estilo1"/>
    <w:uiPriority w:val="99"/>
    <w:rsid w:val="0012552E"/>
    <w:pPr>
      <w:numPr>
        <w:numId w:val="16"/>
      </w:numPr>
    </w:pPr>
  </w:style>
  <w:style w:type="character" w:styleId="Hipervnculo">
    <w:name w:val="Hyperlink"/>
    <w:uiPriority w:val="99"/>
    <w:unhideWhenUsed/>
    <w:rsid w:val="005D4762"/>
    <w:rPr>
      <w:color w:val="0000FF"/>
      <w:u w:val="single"/>
    </w:rPr>
  </w:style>
  <w:style w:type="character" w:customStyle="1" w:styleId="apple-converted-space">
    <w:name w:val="apple-converted-space"/>
    <w:rsid w:val="00851C41"/>
  </w:style>
  <w:style w:type="character" w:styleId="Hipervnculovisitado">
    <w:name w:val="FollowedHyperlink"/>
    <w:uiPriority w:val="99"/>
    <w:semiHidden/>
    <w:unhideWhenUsed/>
    <w:rsid w:val="003D6AA4"/>
    <w:rPr>
      <w:color w:val="800080"/>
      <w:u w:val="single"/>
    </w:rPr>
  </w:style>
  <w:style w:type="paragraph" w:styleId="Asuntodelcomentario">
    <w:name w:val="annotation subject"/>
    <w:basedOn w:val="Textocomentario"/>
    <w:next w:val="Textocomentario"/>
    <w:link w:val="AsuntodelcomentarioCar"/>
    <w:uiPriority w:val="99"/>
    <w:semiHidden/>
    <w:unhideWhenUsed/>
    <w:rsid w:val="00497D7B"/>
    <w:rPr>
      <w:b/>
      <w:bCs/>
    </w:rPr>
  </w:style>
  <w:style w:type="character" w:customStyle="1" w:styleId="AsuntodelcomentarioCar">
    <w:name w:val="Asunto del comentario Car"/>
    <w:link w:val="Asuntodelcomentario"/>
    <w:uiPriority w:val="99"/>
    <w:semiHidden/>
    <w:rsid w:val="00497D7B"/>
    <w:rPr>
      <w:rFonts w:eastAsia="Times New Roman"/>
      <w:b/>
      <w:bCs/>
      <w:lang w:val="es-ES" w:eastAsia="es-ES"/>
    </w:rPr>
  </w:style>
  <w:style w:type="paragraph" w:customStyle="1" w:styleId="Listamedia2-nfasis21">
    <w:name w:val="Lista media 2 - Énfasis 21"/>
    <w:hidden/>
    <w:uiPriority w:val="66"/>
    <w:rsid w:val="00975EF8"/>
    <w:rPr>
      <w:rFonts w:eastAsia="Times New Roman"/>
      <w:lang w:val="es-ES" w:eastAsia="es-ES"/>
    </w:rPr>
  </w:style>
  <w:style w:type="paragraph" w:styleId="Prrafodelista">
    <w:name w:val="List Paragraph"/>
    <w:basedOn w:val="Normal"/>
    <w:uiPriority w:val="72"/>
    <w:qFormat/>
    <w:rsid w:val="00022336"/>
    <w:pPr>
      <w:ind w:left="720"/>
      <w:contextualSpacing/>
    </w:pPr>
  </w:style>
</w:styles>
</file>

<file path=word/webSettings.xml><?xml version="1.0" encoding="utf-8"?>
<w:webSettings xmlns:r="http://schemas.openxmlformats.org/officeDocument/2006/relationships" xmlns:w="http://schemas.openxmlformats.org/wordprocessingml/2006/main">
  <w:divs>
    <w:div w:id="937560383">
      <w:bodyDiv w:val="1"/>
      <w:marLeft w:val="0"/>
      <w:marRight w:val="0"/>
      <w:marTop w:val="0"/>
      <w:marBottom w:val="0"/>
      <w:divBdr>
        <w:top w:val="none" w:sz="0" w:space="0" w:color="auto"/>
        <w:left w:val="none" w:sz="0" w:space="0" w:color="auto"/>
        <w:bottom w:val="none" w:sz="0" w:space="0" w:color="auto"/>
        <w:right w:val="none" w:sz="0" w:space="0" w:color="auto"/>
      </w:divBdr>
    </w:div>
    <w:div w:id="1198470777">
      <w:bodyDiv w:val="1"/>
      <w:marLeft w:val="0"/>
      <w:marRight w:val="0"/>
      <w:marTop w:val="0"/>
      <w:marBottom w:val="0"/>
      <w:divBdr>
        <w:top w:val="none" w:sz="0" w:space="0" w:color="auto"/>
        <w:left w:val="none" w:sz="0" w:space="0" w:color="auto"/>
        <w:bottom w:val="none" w:sz="0" w:space="0" w:color="auto"/>
        <w:right w:val="none" w:sz="0" w:space="0" w:color="auto"/>
      </w:divBdr>
    </w:div>
    <w:div w:id="132443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tp://ftp.fao.org/docrep/fao/008/af081e/af081e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9DE95-260C-499C-9979-AB2F285E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5215</Words>
  <Characters>28683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33831</CharactersWithSpaces>
  <SharedDoc>false</SharedDoc>
  <HLinks>
    <vt:vector size="12" baseType="variant">
      <vt:variant>
        <vt:i4>1507347</vt:i4>
      </vt:variant>
      <vt:variant>
        <vt:i4>9</vt:i4>
      </vt:variant>
      <vt:variant>
        <vt:i4>0</vt:i4>
      </vt:variant>
      <vt:variant>
        <vt:i4>5</vt:i4>
      </vt:variant>
      <vt:variant>
        <vt:lpwstr>ftp://ftp.fao.org/docrep/fao/008/af081e/af081e00.pdf</vt:lpwstr>
      </vt:variant>
      <vt:variant>
        <vt:lpwstr/>
      </vt:variant>
      <vt:variant>
        <vt:i4>327739</vt:i4>
      </vt:variant>
      <vt:variant>
        <vt:i4>0</vt:i4>
      </vt:variant>
      <vt:variant>
        <vt:i4>0</vt:i4>
      </vt:variant>
      <vt:variant>
        <vt:i4>5</vt:i4>
      </vt:variant>
      <vt:variant>
        <vt:lpwstr>http://www.biovirtual.unal.edu.co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Andrés Ramos</dc:creator>
  <cp:lastModifiedBy>revista</cp:lastModifiedBy>
  <cp:revision>21</cp:revision>
  <cp:lastPrinted>2015-04-03T22:54:00Z</cp:lastPrinted>
  <dcterms:created xsi:type="dcterms:W3CDTF">2015-04-22T15:13:00Z</dcterms:created>
  <dcterms:modified xsi:type="dcterms:W3CDTF">2015-05-04T19:06:00Z</dcterms:modified>
</cp:coreProperties>
</file>