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055" w:rsidRPr="000822F2" w:rsidRDefault="00131055">
      <w:pPr>
        <w:rPr>
          <w:rFonts w:ascii="Times New Roman" w:hAnsi="Times New Roman" w:cs="Times New Roman"/>
          <w:b/>
          <w:sz w:val="36"/>
          <w:szCs w:val="24"/>
        </w:rPr>
      </w:pPr>
      <w:r w:rsidRPr="000822F2">
        <w:rPr>
          <w:rFonts w:ascii="Times New Roman" w:hAnsi="Times New Roman" w:cs="Times New Roman"/>
          <w:b/>
          <w:sz w:val="36"/>
          <w:szCs w:val="24"/>
        </w:rPr>
        <w:t>Alimentos funcionales y biotecnología</w:t>
      </w:r>
    </w:p>
    <w:p w:rsidR="00131055" w:rsidRPr="000822F2" w:rsidRDefault="00131055">
      <w:pPr>
        <w:rPr>
          <w:rFonts w:ascii="Times New Roman" w:hAnsi="Times New Roman" w:cs="Times New Roman"/>
          <w:b/>
          <w:sz w:val="36"/>
          <w:szCs w:val="24"/>
        </w:rPr>
      </w:pPr>
      <w:proofErr w:type="spellStart"/>
      <w:r w:rsidRPr="000822F2">
        <w:rPr>
          <w:rFonts w:ascii="Times New Roman" w:hAnsi="Times New Roman" w:cs="Times New Roman"/>
          <w:b/>
          <w:sz w:val="36"/>
          <w:szCs w:val="24"/>
        </w:rPr>
        <w:t>Functional</w:t>
      </w:r>
      <w:proofErr w:type="spellEnd"/>
      <w:r w:rsidRPr="000822F2">
        <w:rPr>
          <w:rFonts w:ascii="Times New Roman" w:hAnsi="Times New Roman" w:cs="Times New Roman"/>
          <w:b/>
          <w:sz w:val="36"/>
          <w:szCs w:val="24"/>
        </w:rPr>
        <w:t xml:space="preserve">  </w:t>
      </w:r>
      <w:proofErr w:type="spellStart"/>
      <w:r w:rsidRPr="000822F2">
        <w:rPr>
          <w:rFonts w:ascii="Times New Roman" w:hAnsi="Times New Roman" w:cs="Times New Roman"/>
          <w:b/>
          <w:sz w:val="36"/>
          <w:szCs w:val="24"/>
        </w:rPr>
        <w:t>foods</w:t>
      </w:r>
      <w:proofErr w:type="spellEnd"/>
      <w:r w:rsidRPr="000822F2">
        <w:rPr>
          <w:rFonts w:ascii="Times New Roman" w:hAnsi="Times New Roman" w:cs="Times New Roman"/>
          <w:b/>
          <w:sz w:val="36"/>
          <w:szCs w:val="24"/>
        </w:rPr>
        <w:t xml:space="preserve"> and </w:t>
      </w:r>
      <w:proofErr w:type="spellStart"/>
      <w:r w:rsidRPr="000822F2">
        <w:rPr>
          <w:rFonts w:ascii="Times New Roman" w:hAnsi="Times New Roman" w:cs="Times New Roman"/>
          <w:b/>
          <w:sz w:val="36"/>
          <w:szCs w:val="24"/>
        </w:rPr>
        <w:t>biotechnology</w:t>
      </w:r>
      <w:proofErr w:type="spellEnd"/>
    </w:p>
    <w:p w:rsidR="00131055" w:rsidRDefault="00131055">
      <w:pPr>
        <w:rPr>
          <w:rFonts w:ascii="Times New Roman" w:hAnsi="Times New Roman" w:cs="Times New Roman"/>
          <w:b/>
          <w:sz w:val="24"/>
          <w:szCs w:val="24"/>
        </w:rPr>
      </w:pPr>
    </w:p>
    <w:p w:rsidR="00962EAA" w:rsidRDefault="00131055">
      <w:pPr>
        <w:rPr>
          <w:rFonts w:ascii="Times New Roman" w:hAnsi="Times New Roman" w:cs="Times New Roman"/>
          <w:b/>
          <w:sz w:val="24"/>
          <w:szCs w:val="24"/>
        </w:rPr>
      </w:pPr>
      <w:r>
        <w:rPr>
          <w:rFonts w:ascii="Times New Roman" w:hAnsi="Times New Roman" w:cs="Times New Roman"/>
          <w:b/>
          <w:sz w:val="24"/>
          <w:szCs w:val="24"/>
        </w:rPr>
        <w:t>A</w:t>
      </w:r>
      <w:r w:rsidR="00873F36">
        <w:rPr>
          <w:rFonts w:ascii="Times New Roman" w:hAnsi="Times New Roman" w:cs="Times New Roman"/>
          <w:b/>
          <w:sz w:val="24"/>
          <w:szCs w:val="24"/>
        </w:rPr>
        <w:t xml:space="preserve">ndrés Illanes </w:t>
      </w:r>
      <w:r>
        <w:rPr>
          <w:rFonts w:ascii="Times New Roman" w:hAnsi="Times New Roman" w:cs="Times New Roman"/>
          <w:b/>
          <w:sz w:val="24"/>
          <w:szCs w:val="24"/>
        </w:rPr>
        <w:t>*</w:t>
      </w:r>
    </w:p>
    <w:p w:rsidR="00131055" w:rsidRDefault="00131055" w:rsidP="00131055">
      <w:pPr>
        <w:rPr>
          <w:rFonts w:ascii="Times New Roman" w:hAnsi="Times New Roman" w:cs="Times New Roman"/>
          <w:sz w:val="24"/>
          <w:szCs w:val="24"/>
        </w:rPr>
      </w:pPr>
      <w:r w:rsidRPr="00131055">
        <w:rPr>
          <w:rFonts w:ascii="Times New Roman" w:hAnsi="Times New Roman" w:cs="Times New Roman"/>
          <w:b/>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MSc.</w:t>
      </w:r>
      <w:proofErr w:type="spellEnd"/>
      <w:r>
        <w:rPr>
          <w:rFonts w:ascii="Times New Roman" w:hAnsi="Times New Roman" w:cs="Times New Roman"/>
          <w:sz w:val="24"/>
          <w:szCs w:val="24"/>
        </w:rPr>
        <w:t xml:space="preserve">, Escuela de Ingeniería Bioquímica. Universidad Católica de Valparaíso, Chile. </w:t>
      </w:r>
      <w:hyperlink r:id="rId6" w:history="1">
        <w:r>
          <w:rPr>
            <w:rStyle w:val="Hipervnculo"/>
          </w:rPr>
          <w:t>aillanes@ucv.cl</w:t>
        </w:r>
      </w:hyperlink>
    </w:p>
    <w:p w:rsidR="00131055" w:rsidRPr="00131055" w:rsidRDefault="00131055" w:rsidP="00131055">
      <w:pPr>
        <w:rPr>
          <w:rFonts w:ascii="Times New Roman" w:hAnsi="Times New Roman" w:cs="Times New Roman"/>
          <w:sz w:val="24"/>
          <w:szCs w:val="24"/>
        </w:rPr>
      </w:pPr>
    </w:p>
    <w:p w:rsidR="00D23C01" w:rsidRDefault="00962EAA" w:rsidP="00D23C01">
      <w:pPr>
        <w:spacing w:after="0"/>
        <w:jc w:val="both"/>
        <w:rPr>
          <w:rFonts w:ascii="Times New Roman" w:hAnsi="Times New Roman" w:cs="Times New Roman"/>
          <w:sz w:val="24"/>
          <w:szCs w:val="24"/>
        </w:rPr>
      </w:pPr>
      <w:r w:rsidRPr="00962EAA">
        <w:rPr>
          <w:rFonts w:ascii="Times New Roman" w:hAnsi="Times New Roman" w:cs="Times New Roman"/>
          <w:sz w:val="24"/>
          <w:szCs w:val="24"/>
        </w:rPr>
        <w:t xml:space="preserve">El estilo de vida contemporáneo </w:t>
      </w:r>
      <w:r>
        <w:rPr>
          <w:rFonts w:ascii="Times New Roman" w:hAnsi="Times New Roman" w:cs="Times New Roman"/>
          <w:sz w:val="24"/>
          <w:szCs w:val="24"/>
        </w:rPr>
        <w:t xml:space="preserve">provoca un fuerte impacto en los hábitos alimentarios, con un consumo creciente de alimentos procesados y comidas rápidas cuyos efectos </w:t>
      </w:r>
      <w:r w:rsidR="00A96F62">
        <w:rPr>
          <w:rFonts w:ascii="Times New Roman" w:hAnsi="Times New Roman" w:cs="Times New Roman"/>
          <w:sz w:val="24"/>
          <w:szCs w:val="24"/>
        </w:rPr>
        <w:t xml:space="preserve">adversos </w:t>
      </w:r>
      <w:r>
        <w:rPr>
          <w:rFonts w:ascii="Times New Roman" w:hAnsi="Times New Roman" w:cs="Times New Roman"/>
          <w:sz w:val="24"/>
          <w:szCs w:val="24"/>
        </w:rPr>
        <w:t>sobre la salud son claramente perceptibles. La comida en el mundo occidental está asociada al placer, de modo que el compromiso entre la gratificación y la salud es un dilema en nuestra sociedad</w:t>
      </w:r>
      <w:r w:rsidR="00D23C01">
        <w:rPr>
          <w:rFonts w:ascii="Times New Roman" w:hAnsi="Times New Roman" w:cs="Times New Roman"/>
          <w:sz w:val="24"/>
          <w:szCs w:val="24"/>
        </w:rPr>
        <w:t>. Los problemas de salud asociados a hábitos alimentarios</w:t>
      </w:r>
      <w:r w:rsidR="00A96F62">
        <w:rPr>
          <w:rFonts w:ascii="Times New Roman" w:hAnsi="Times New Roman" w:cs="Times New Roman"/>
          <w:sz w:val="24"/>
          <w:szCs w:val="24"/>
        </w:rPr>
        <w:t>:</w:t>
      </w:r>
      <w:r w:rsidR="00D23C01">
        <w:rPr>
          <w:rFonts w:ascii="Times New Roman" w:hAnsi="Times New Roman" w:cs="Times New Roman"/>
          <w:sz w:val="24"/>
          <w:szCs w:val="24"/>
        </w:rPr>
        <w:t xml:space="preserve"> diabetes, cáncer, fallas cardíacas, alergias y obesidad,  afectan por igual a adultos y niños y tiene</w:t>
      </w:r>
      <w:r w:rsidR="00A96F62">
        <w:rPr>
          <w:rFonts w:ascii="Times New Roman" w:hAnsi="Times New Roman" w:cs="Times New Roman"/>
          <w:sz w:val="24"/>
          <w:szCs w:val="24"/>
        </w:rPr>
        <w:t>n</w:t>
      </w:r>
      <w:r w:rsidR="00D23C01">
        <w:rPr>
          <w:rFonts w:ascii="Times New Roman" w:hAnsi="Times New Roman" w:cs="Times New Roman"/>
          <w:sz w:val="24"/>
          <w:szCs w:val="24"/>
        </w:rPr>
        <w:t xml:space="preserve"> un profundo impacto en países en vías de desarrollo donde los efectos nocivos resultan más evidentes que en países desarrollados debido a las limitaciones económicas </w:t>
      </w:r>
      <w:r w:rsidR="00D23C01" w:rsidRPr="00D23C01">
        <w:rPr>
          <w:rFonts w:ascii="Times New Roman" w:hAnsi="Times New Roman" w:cs="Times New Roman"/>
          <w:sz w:val="24"/>
          <w:szCs w:val="24"/>
        </w:rPr>
        <w:t>(</w:t>
      </w:r>
      <w:proofErr w:type="spellStart"/>
      <w:r w:rsidR="00D23C01" w:rsidRPr="00D23C01">
        <w:rPr>
          <w:rFonts w:ascii="Times New Roman" w:hAnsi="Times New Roman" w:cs="Times New Roman"/>
          <w:sz w:val="24"/>
          <w:szCs w:val="24"/>
        </w:rPr>
        <w:t>Ezzati</w:t>
      </w:r>
      <w:proofErr w:type="spellEnd"/>
      <w:r w:rsidR="00D23C01" w:rsidRPr="00D23C01">
        <w:rPr>
          <w:rFonts w:ascii="Times New Roman" w:hAnsi="Times New Roman" w:cs="Times New Roman"/>
          <w:sz w:val="24"/>
          <w:szCs w:val="24"/>
        </w:rPr>
        <w:t xml:space="preserve"> </w:t>
      </w:r>
      <w:r w:rsidR="00D23C01" w:rsidRPr="00A96F62">
        <w:rPr>
          <w:rFonts w:ascii="Times New Roman" w:hAnsi="Times New Roman" w:cs="Times New Roman"/>
          <w:i/>
          <w:sz w:val="24"/>
          <w:szCs w:val="24"/>
        </w:rPr>
        <w:t>et al</w:t>
      </w:r>
      <w:r w:rsidR="00D23C01" w:rsidRPr="00D23C01">
        <w:rPr>
          <w:rFonts w:ascii="Times New Roman" w:hAnsi="Times New Roman" w:cs="Times New Roman"/>
          <w:sz w:val="24"/>
          <w:szCs w:val="24"/>
        </w:rPr>
        <w:t>., 2005)</w:t>
      </w:r>
      <w:r w:rsidR="00D23C01">
        <w:rPr>
          <w:rFonts w:ascii="Times New Roman" w:hAnsi="Times New Roman" w:cs="Times New Roman"/>
          <w:sz w:val="24"/>
          <w:szCs w:val="24"/>
        </w:rPr>
        <w:t xml:space="preserve">. </w:t>
      </w:r>
    </w:p>
    <w:p w:rsidR="00962EAA" w:rsidRDefault="00D23C01" w:rsidP="000C417A">
      <w:pPr>
        <w:spacing w:after="0"/>
        <w:jc w:val="both"/>
        <w:rPr>
          <w:rFonts w:ascii="Times New Roman" w:hAnsi="Times New Roman" w:cs="Times New Roman"/>
          <w:sz w:val="24"/>
          <w:szCs w:val="24"/>
        </w:rPr>
      </w:pPr>
      <w:r>
        <w:rPr>
          <w:rFonts w:ascii="Times New Roman" w:hAnsi="Times New Roman" w:cs="Times New Roman"/>
          <w:sz w:val="24"/>
          <w:szCs w:val="24"/>
        </w:rPr>
        <w:t xml:space="preserve">   Es en este contexto</w:t>
      </w:r>
      <w:r w:rsidR="00C06CB1">
        <w:rPr>
          <w:rFonts w:ascii="Times New Roman" w:hAnsi="Times New Roman" w:cs="Times New Roman"/>
          <w:sz w:val="24"/>
          <w:szCs w:val="24"/>
        </w:rPr>
        <w:t xml:space="preserve"> han surgido los alimentos funcionales como aquellos que proveen beneficios a las salud más allá de su función nutricional, por lo que se les denomina también alimentos saludables.  Este tipo de alimentos tiene una larga tradición en países orientales donde muchos alimentos tradicionales han sido reconocidos como promotores de la salud. El termino alimento funcional fue acuñado en Japón en la década de 1980 y en 1991 el Ministerio de Salud, Trabajo y Bienestar de dicho país definió un conjunto de normas para la denominación </w:t>
      </w:r>
      <w:r w:rsidR="009E1C09">
        <w:rPr>
          <w:rFonts w:ascii="Times New Roman" w:hAnsi="Times New Roman" w:cs="Times New Roman"/>
          <w:sz w:val="24"/>
          <w:szCs w:val="24"/>
        </w:rPr>
        <w:t>d</w:t>
      </w:r>
      <w:r w:rsidR="00C06CB1">
        <w:rPr>
          <w:rFonts w:ascii="Times New Roman" w:hAnsi="Times New Roman" w:cs="Times New Roman"/>
          <w:sz w:val="24"/>
          <w:szCs w:val="24"/>
        </w:rPr>
        <w:t>e una categoría especial de alimentos promotores de la salud, denominados FOSHU (alimentos para usos específicos en salud). Tal concepto se refiere a alime</w:t>
      </w:r>
      <w:r w:rsidR="00E606EA">
        <w:rPr>
          <w:rFonts w:ascii="Times New Roman" w:hAnsi="Times New Roman" w:cs="Times New Roman"/>
          <w:sz w:val="24"/>
          <w:szCs w:val="24"/>
        </w:rPr>
        <w:t>n</w:t>
      </w:r>
      <w:r w:rsidR="00C06CB1">
        <w:rPr>
          <w:rFonts w:ascii="Times New Roman" w:hAnsi="Times New Roman" w:cs="Times New Roman"/>
          <w:sz w:val="24"/>
          <w:szCs w:val="24"/>
        </w:rPr>
        <w:t>tos que contienen</w:t>
      </w:r>
      <w:r w:rsidR="00E606EA">
        <w:rPr>
          <w:rFonts w:ascii="Times New Roman" w:hAnsi="Times New Roman" w:cs="Times New Roman"/>
          <w:sz w:val="24"/>
          <w:szCs w:val="24"/>
        </w:rPr>
        <w:t xml:space="preserve"> </w:t>
      </w:r>
      <w:r w:rsidR="00C06CB1">
        <w:rPr>
          <w:rFonts w:ascii="Times New Roman" w:hAnsi="Times New Roman" w:cs="Times New Roman"/>
          <w:sz w:val="24"/>
          <w:szCs w:val="24"/>
        </w:rPr>
        <w:t>ingredientes con funciones salu</w:t>
      </w:r>
      <w:r w:rsidR="00BE1F28">
        <w:rPr>
          <w:rFonts w:ascii="Times New Roman" w:hAnsi="Times New Roman" w:cs="Times New Roman"/>
          <w:sz w:val="24"/>
          <w:szCs w:val="24"/>
        </w:rPr>
        <w:t>d</w:t>
      </w:r>
      <w:r w:rsidR="00C06CB1">
        <w:rPr>
          <w:rFonts w:ascii="Times New Roman" w:hAnsi="Times New Roman" w:cs="Times New Roman"/>
          <w:sz w:val="24"/>
          <w:szCs w:val="24"/>
        </w:rPr>
        <w:t>a</w:t>
      </w:r>
      <w:r w:rsidR="00BE1F28">
        <w:rPr>
          <w:rFonts w:ascii="Times New Roman" w:hAnsi="Times New Roman" w:cs="Times New Roman"/>
          <w:sz w:val="24"/>
          <w:szCs w:val="24"/>
        </w:rPr>
        <w:t>bles</w:t>
      </w:r>
      <w:r w:rsidR="00C06CB1">
        <w:rPr>
          <w:rFonts w:ascii="Times New Roman" w:hAnsi="Times New Roman" w:cs="Times New Roman"/>
          <w:sz w:val="24"/>
          <w:szCs w:val="24"/>
        </w:rPr>
        <w:t xml:space="preserve"> </w:t>
      </w:r>
      <w:r w:rsidR="00BE1F28">
        <w:rPr>
          <w:rFonts w:ascii="Times New Roman" w:hAnsi="Times New Roman" w:cs="Times New Roman"/>
          <w:sz w:val="24"/>
          <w:szCs w:val="24"/>
        </w:rPr>
        <w:t xml:space="preserve">para los cuales se aprueba que declaren sus efectos fisiológicos en </w:t>
      </w:r>
      <w:r w:rsidR="00A96F62">
        <w:rPr>
          <w:rFonts w:ascii="Times New Roman" w:hAnsi="Times New Roman" w:cs="Times New Roman"/>
          <w:sz w:val="24"/>
          <w:szCs w:val="24"/>
        </w:rPr>
        <w:t>los consumidores</w:t>
      </w:r>
      <w:r w:rsidR="00BE1F28" w:rsidRPr="00761D6F">
        <w:rPr>
          <w:rFonts w:ascii="Times New Roman" w:hAnsi="Times New Roman" w:cs="Times New Roman"/>
          <w:sz w:val="24"/>
          <w:szCs w:val="24"/>
        </w:rPr>
        <w:t>. Intentando</w:t>
      </w:r>
      <w:r w:rsidR="00BE1F28">
        <w:rPr>
          <w:rFonts w:ascii="Times New Roman" w:hAnsi="Times New Roman" w:cs="Times New Roman"/>
          <w:sz w:val="24"/>
          <w:szCs w:val="24"/>
        </w:rPr>
        <w:t xml:space="preserve"> una mayor precisión, los alimentos son considerados funcionales si, más allá de su efecto nutricional, favorecen una o más funciones fisiológicas en el cuerpo humano, mejorando la condición física general y/o reduciendo el riesgo de enfermedad. Un aspecto esencial es que la cantidad y forma de consumo debe ser la habitual en la dieta, por lo que el alimento funcional es ante</w:t>
      </w:r>
      <w:r w:rsidR="00AE57BC">
        <w:rPr>
          <w:rFonts w:ascii="Times New Roman" w:hAnsi="Times New Roman" w:cs="Times New Roman"/>
          <w:sz w:val="24"/>
          <w:szCs w:val="24"/>
        </w:rPr>
        <w:t xml:space="preserve"> todo un alimento y no un fárma</w:t>
      </w:r>
      <w:r w:rsidR="00BE1F28">
        <w:rPr>
          <w:rFonts w:ascii="Times New Roman" w:hAnsi="Times New Roman" w:cs="Times New Roman"/>
          <w:sz w:val="24"/>
          <w:szCs w:val="24"/>
        </w:rPr>
        <w:t xml:space="preserve">co.  </w:t>
      </w:r>
      <w:r w:rsidR="000C417A">
        <w:rPr>
          <w:rFonts w:ascii="Times New Roman" w:hAnsi="Times New Roman" w:cs="Times New Roman"/>
          <w:sz w:val="24"/>
          <w:szCs w:val="24"/>
        </w:rPr>
        <w:t xml:space="preserve">No obstante, los alimentos funcionales pueden contribuir a la prevención y tratamiento de enfermedades en cuyo caso se les denomina </w:t>
      </w:r>
      <w:proofErr w:type="spellStart"/>
      <w:r w:rsidR="000C417A">
        <w:rPr>
          <w:rFonts w:ascii="Times New Roman" w:hAnsi="Times New Roman" w:cs="Times New Roman"/>
          <w:sz w:val="24"/>
          <w:szCs w:val="24"/>
        </w:rPr>
        <w:t>nutracéuticos</w:t>
      </w:r>
      <w:proofErr w:type="spellEnd"/>
      <w:r w:rsidR="000C417A">
        <w:rPr>
          <w:rFonts w:ascii="Times New Roman" w:hAnsi="Times New Roman" w:cs="Times New Roman"/>
          <w:sz w:val="24"/>
          <w:szCs w:val="24"/>
        </w:rPr>
        <w:t xml:space="preserve">. </w:t>
      </w:r>
      <w:r w:rsidR="00394B1E">
        <w:rPr>
          <w:rFonts w:ascii="Times New Roman" w:hAnsi="Times New Roman" w:cs="Times New Roman"/>
          <w:sz w:val="24"/>
          <w:szCs w:val="24"/>
        </w:rPr>
        <w:t xml:space="preserve">Es claro que las tendencias de nuestra sociedad contemporánea y la evolución demográfica </w:t>
      </w:r>
      <w:r w:rsidR="00A96F62">
        <w:rPr>
          <w:rFonts w:ascii="Times New Roman" w:hAnsi="Times New Roman" w:cs="Times New Roman"/>
          <w:sz w:val="24"/>
          <w:szCs w:val="24"/>
        </w:rPr>
        <w:t>aconsejan</w:t>
      </w:r>
      <w:r w:rsidR="00394B1E">
        <w:rPr>
          <w:rFonts w:ascii="Times New Roman" w:hAnsi="Times New Roman" w:cs="Times New Roman"/>
          <w:sz w:val="24"/>
          <w:szCs w:val="24"/>
        </w:rPr>
        <w:t xml:space="preserve"> el consumo de alimentos funcionales, lo que hoy puede considerarse una tendencia sostenible a nivel mundial y no una moda pasajera, según lo avala el creciente número de ellos que ingresan al mercado consumidor cada año </w:t>
      </w:r>
      <w:r w:rsidR="00394B1E" w:rsidRPr="00761D6F">
        <w:rPr>
          <w:rFonts w:ascii="Times New Roman" w:hAnsi="Times New Roman" w:cs="Times New Roman"/>
          <w:sz w:val="24"/>
          <w:szCs w:val="24"/>
        </w:rPr>
        <w:t>(</w:t>
      </w:r>
      <w:proofErr w:type="spellStart"/>
      <w:r w:rsidR="00394B1E" w:rsidRPr="00761D6F">
        <w:rPr>
          <w:rFonts w:ascii="Times New Roman" w:hAnsi="Times New Roman" w:cs="Times New Roman"/>
          <w:sz w:val="24"/>
          <w:szCs w:val="24"/>
        </w:rPr>
        <w:t>Bigliardi</w:t>
      </w:r>
      <w:proofErr w:type="spellEnd"/>
      <w:r w:rsidR="00394B1E" w:rsidRPr="00761D6F">
        <w:rPr>
          <w:rFonts w:ascii="Times New Roman" w:hAnsi="Times New Roman" w:cs="Times New Roman"/>
          <w:sz w:val="24"/>
          <w:szCs w:val="24"/>
        </w:rPr>
        <w:t xml:space="preserve"> </w:t>
      </w:r>
      <w:r w:rsidR="00A96F62">
        <w:rPr>
          <w:rFonts w:ascii="Times New Roman" w:hAnsi="Times New Roman" w:cs="Times New Roman"/>
          <w:sz w:val="24"/>
          <w:szCs w:val="24"/>
        </w:rPr>
        <w:lastRenderedPageBreak/>
        <w:t>y</w:t>
      </w:r>
      <w:r w:rsidR="00394B1E" w:rsidRPr="00761D6F">
        <w:rPr>
          <w:rFonts w:ascii="Times New Roman" w:hAnsi="Times New Roman" w:cs="Times New Roman"/>
          <w:sz w:val="24"/>
          <w:szCs w:val="24"/>
        </w:rPr>
        <w:t xml:space="preserve"> </w:t>
      </w:r>
      <w:proofErr w:type="spellStart"/>
      <w:r w:rsidR="00394B1E" w:rsidRPr="00761D6F">
        <w:rPr>
          <w:rFonts w:ascii="Times New Roman" w:hAnsi="Times New Roman" w:cs="Times New Roman"/>
          <w:sz w:val="24"/>
          <w:szCs w:val="24"/>
        </w:rPr>
        <w:t>Galati</w:t>
      </w:r>
      <w:proofErr w:type="spellEnd"/>
      <w:r w:rsidR="00394B1E" w:rsidRPr="00761D6F">
        <w:rPr>
          <w:rFonts w:ascii="Times New Roman" w:hAnsi="Times New Roman" w:cs="Times New Roman"/>
          <w:sz w:val="24"/>
          <w:szCs w:val="24"/>
        </w:rPr>
        <w:t>, 2013).</w:t>
      </w:r>
      <w:r w:rsidR="007F41AD" w:rsidRPr="00761D6F">
        <w:rPr>
          <w:rFonts w:ascii="Times New Roman" w:hAnsi="Times New Roman" w:cs="Times New Roman"/>
          <w:sz w:val="24"/>
          <w:szCs w:val="24"/>
        </w:rPr>
        <w:t xml:space="preserve">  La gran relevancia que han adquirido los alimentos funcionales queda claramente establecida en una reciente publicación (Boye, 2015) que trata de manera exhaustiva el tema dando especial énfasis en los desarrollos y desafíos</w:t>
      </w:r>
      <w:r w:rsidR="007F41AD">
        <w:rPr>
          <w:rFonts w:ascii="Times New Roman" w:hAnsi="Times New Roman" w:cs="Times New Roman"/>
          <w:sz w:val="24"/>
          <w:szCs w:val="24"/>
        </w:rPr>
        <w:t xml:space="preserve"> tecnológicos</w:t>
      </w:r>
    </w:p>
    <w:p w:rsidR="00394B1E" w:rsidRDefault="00394B1E" w:rsidP="000C417A">
      <w:pPr>
        <w:spacing w:after="0"/>
        <w:jc w:val="both"/>
        <w:rPr>
          <w:rFonts w:ascii="Times New Roman" w:hAnsi="Times New Roman" w:cs="Times New Roman"/>
          <w:sz w:val="24"/>
          <w:szCs w:val="24"/>
        </w:rPr>
      </w:pPr>
    </w:p>
    <w:p w:rsidR="00503267" w:rsidRPr="00761D6F" w:rsidRDefault="000C417A" w:rsidP="00962EAA">
      <w:pPr>
        <w:jc w:val="both"/>
        <w:rPr>
          <w:rFonts w:ascii="Times New Roman" w:hAnsi="Times New Roman" w:cs="Times New Roman"/>
          <w:sz w:val="24"/>
          <w:szCs w:val="24"/>
        </w:rPr>
      </w:pPr>
      <w:r>
        <w:rPr>
          <w:rFonts w:ascii="Times New Roman" w:hAnsi="Times New Roman" w:cs="Times New Roman"/>
          <w:sz w:val="24"/>
          <w:szCs w:val="24"/>
        </w:rPr>
        <w:t xml:space="preserve">  </w:t>
      </w:r>
      <w:r w:rsidR="00503267">
        <w:rPr>
          <w:rFonts w:ascii="Times New Roman" w:hAnsi="Times New Roman" w:cs="Times New Roman"/>
          <w:sz w:val="24"/>
          <w:szCs w:val="24"/>
        </w:rPr>
        <w:t xml:space="preserve"> </w:t>
      </w:r>
      <w:r w:rsidR="00503267" w:rsidRPr="00503267">
        <w:rPr>
          <w:rFonts w:ascii="Times New Roman" w:hAnsi="Times New Roman" w:cs="Times New Roman"/>
          <w:sz w:val="24"/>
          <w:szCs w:val="24"/>
        </w:rPr>
        <w:t xml:space="preserve">Existe una conciencia creciente entre los consumidores de la importancia de la dieta en el estado de salud, lo que se ve </w:t>
      </w:r>
      <w:proofErr w:type="gramStart"/>
      <w:r w:rsidR="00A96F62">
        <w:rPr>
          <w:rFonts w:ascii="Times New Roman" w:hAnsi="Times New Roman" w:cs="Times New Roman"/>
          <w:sz w:val="24"/>
          <w:szCs w:val="24"/>
        </w:rPr>
        <w:t>acentuado</w:t>
      </w:r>
      <w:proofErr w:type="gramEnd"/>
      <w:r w:rsidR="00086625">
        <w:rPr>
          <w:rFonts w:ascii="Times New Roman" w:hAnsi="Times New Roman" w:cs="Times New Roman"/>
          <w:sz w:val="24"/>
          <w:szCs w:val="24"/>
        </w:rPr>
        <w:t xml:space="preserve"> </w:t>
      </w:r>
      <w:r w:rsidR="00503267" w:rsidRPr="00503267">
        <w:rPr>
          <w:rFonts w:ascii="Times New Roman" w:hAnsi="Times New Roman" w:cs="Times New Roman"/>
          <w:sz w:val="24"/>
          <w:szCs w:val="24"/>
        </w:rPr>
        <w:t>por el envejecimiento de la población y el incremento de la expectativa de vida, fenómeno que no es patrimonio de los países desarrollados y que se observa</w:t>
      </w:r>
      <w:r w:rsidR="00A96F62">
        <w:rPr>
          <w:rFonts w:ascii="Times New Roman" w:hAnsi="Times New Roman" w:cs="Times New Roman"/>
          <w:sz w:val="24"/>
          <w:szCs w:val="24"/>
        </w:rPr>
        <w:t xml:space="preserve"> también</w:t>
      </w:r>
      <w:r w:rsidR="00503267" w:rsidRPr="00503267">
        <w:rPr>
          <w:rFonts w:ascii="Times New Roman" w:hAnsi="Times New Roman" w:cs="Times New Roman"/>
          <w:sz w:val="24"/>
          <w:szCs w:val="24"/>
        </w:rPr>
        <w:t xml:space="preserve"> claramente en </w:t>
      </w:r>
      <w:r w:rsidR="00A96F62">
        <w:rPr>
          <w:rFonts w:ascii="Times New Roman" w:hAnsi="Times New Roman" w:cs="Times New Roman"/>
          <w:sz w:val="24"/>
          <w:szCs w:val="24"/>
        </w:rPr>
        <w:t>l</w:t>
      </w:r>
      <w:r w:rsidR="00503267" w:rsidRPr="00503267">
        <w:rPr>
          <w:rFonts w:ascii="Times New Roman" w:hAnsi="Times New Roman" w:cs="Times New Roman"/>
          <w:sz w:val="24"/>
          <w:szCs w:val="24"/>
        </w:rPr>
        <w:t>os países de nuestra América Latina. Este escenario genera a la vez una gran oportunidad y un gran desafío para la industria alimentaria sobre la cual recae la responsabilidad de responder a la creciente demanda por alimentos funcionales. La industria alimentaria no es considerada un sector de gran dinámica en investigación y desarrollo, de modo que los alimentos funcionales representan para el sector una importante palanca de desarrollo; en efecto</w:t>
      </w:r>
      <w:r w:rsidR="00986FF2">
        <w:rPr>
          <w:rFonts w:ascii="Times New Roman" w:hAnsi="Times New Roman" w:cs="Times New Roman"/>
          <w:sz w:val="24"/>
          <w:szCs w:val="24"/>
        </w:rPr>
        <w:t>,</w:t>
      </w:r>
      <w:r w:rsidR="00503267" w:rsidRPr="00503267">
        <w:rPr>
          <w:rFonts w:ascii="Times New Roman" w:hAnsi="Times New Roman" w:cs="Times New Roman"/>
          <w:sz w:val="24"/>
          <w:szCs w:val="24"/>
        </w:rPr>
        <w:t xml:space="preserve"> una parte significativa de</w:t>
      </w:r>
      <w:r w:rsidR="00986FF2">
        <w:rPr>
          <w:rFonts w:ascii="Times New Roman" w:hAnsi="Times New Roman" w:cs="Times New Roman"/>
          <w:sz w:val="24"/>
          <w:szCs w:val="24"/>
        </w:rPr>
        <w:t xml:space="preserve"> la evolución experimentada por la </w:t>
      </w:r>
      <w:r w:rsidR="00503267" w:rsidRPr="00503267">
        <w:rPr>
          <w:rFonts w:ascii="Times New Roman" w:hAnsi="Times New Roman" w:cs="Times New Roman"/>
          <w:sz w:val="24"/>
          <w:szCs w:val="24"/>
        </w:rPr>
        <w:t>industria alimentaria está ligad</w:t>
      </w:r>
      <w:r w:rsidR="00986FF2">
        <w:rPr>
          <w:rFonts w:ascii="Times New Roman" w:hAnsi="Times New Roman" w:cs="Times New Roman"/>
          <w:sz w:val="24"/>
          <w:szCs w:val="24"/>
        </w:rPr>
        <w:t>a</w:t>
      </w:r>
      <w:r w:rsidR="00503267" w:rsidRPr="00503267">
        <w:rPr>
          <w:rFonts w:ascii="Times New Roman" w:hAnsi="Times New Roman" w:cs="Times New Roman"/>
          <w:sz w:val="24"/>
          <w:szCs w:val="24"/>
        </w:rPr>
        <w:t xml:space="preserve"> al desarrollo y sustitución de productos basado en consideraciones nutricionales y de salud  y al cumplimiento de las disposiciones que los </w:t>
      </w:r>
      <w:r w:rsidR="00503267" w:rsidRPr="00761D6F">
        <w:rPr>
          <w:rFonts w:ascii="Times New Roman" w:hAnsi="Times New Roman" w:cs="Times New Roman"/>
          <w:sz w:val="24"/>
          <w:szCs w:val="24"/>
        </w:rPr>
        <w:t>regulan (</w:t>
      </w:r>
      <w:proofErr w:type="spellStart"/>
      <w:r w:rsidR="00503267" w:rsidRPr="00761D6F">
        <w:rPr>
          <w:rFonts w:ascii="Times New Roman" w:hAnsi="Times New Roman" w:cs="Times New Roman"/>
          <w:sz w:val="24"/>
          <w:szCs w:val="24"/>
        </w:rPr>
        <w:t>Annunziata</w:t>
      </w:r>
      <w:proofErr w:type="spellEnd"/>
      <w:r w:rsidR="00503267" w:rsidRPr="00761D6F">
        <w:rPr>
          <w:rFonts w:ascii="Times New Roman" w:hAnsi="Times New Roman" w:cs="Times New Roman"/>
          <w:sz w:val="24"/>
          <w:szCs w:val="24"/>
        </w:rPr>
        <w:t xml:space="preserve"> </w:t>
      </w:r>
      <w:r w:rsidR="00986FF2">
        <w:rPr>
          <w:rFonts w:ascii="Times New Roman" w:hAnsi="Times New Roman" w:cs="Times New Roman"/>
          <w:sz w:val="24"/>
          <w:szCs w:val="24"/>
        </w:rPr>
        <w:t>y</w:t>
      </w:r>
      <w:r w:rsidR="00503267" w:rsidRPr="00761D6F">
        <w:rPr>
          <w:rFonts w:ascii="Times New Roman" w:hAnsi="Times New Roman" w:cs="Times New Roman"/>
          <w:sz w:val="24"/>
          <w:szCs w:val="24"/>
        </w:rPr>
        <w:t xml:space="preserve"> </w:t>
      </w:r>
      <w:proofErr w:type="spellStart"/>
      <w:r w:rsidR="00503267" w:rsidRPr="00761D6F">
        <w:rPr>
          <w:rFonts w:ascii="Times New Roman" w:hAnsi="Times New Roman" w:cs="Times New Roman"/>
          <w:sz w:val="24"/>
          <w:szCs w:val="24"/>
        </w:rPr>
        <w:t>Vecchio</w:t>
      </w:r>
      <w:proofErr w:type="spellEnd"/>
      <w:r w:rsidR="00503267" w:rsidRPr="00761D6F">
        <w:rPr>
          <w:rFonts w:ascii="Times New Roman" w:hAnsi="Times New Roman" w:cs="Times New Roman"/>
          <w:sz w:val="24"/>
          <w:szCs w:val="24"/>
        </w:rPr>
        <w:t>, 2011).</w:t>
      </w:r>
    </w:p>
    <w:p w:rsidR="00503267" w:rsidRDefault="00503267" w:rsidP="00962EAA">
      <w:pPr>
        <w:jc w:val="both"/>
        <w:rPr>
          <w:rFonts w:ascii="Times New Roman" w:hAnsi="Times New Roman" w:cs="Times New Roman"/>
          <w:sz w:val="24"/>
          <w:szCs w:val="24"/>
        </w:rPr>
      </w:pPr>
      <w:r w:rsidRPr="00761D6F">
        <w:rPr>
          <w:rFonts w:ascii="Times New Roman" w:hAnsi="Times New Roman" w:cs="Times New Roman"/>
          <w:sz w:val="24"/>
          <w:szCs w:val="24"/>
        </w:rPr>
        <w:t xml:space="preserve">   </w:t>
      </w:r>
      <w:r w:rsidR="000C417A" w:rsidRPr="00761D6F">
        <w:rPr>
          <w:rFonts w:ascii="Times New Roman" w:hAnsi="Times New Roman" w:cs="Times New Roman"/>
          <w:sz w:val="24"/>
          <w:szCs w:val="24"/>
        </w:rPr>
        <w:t>Los alimentos funcionales pueden ser alimentos naturales, alimentos a los que se le</w:t>
      </w:r>
      <w:r w:rsidR="00986FF2">
        <w:rPr>
          <w:rFonts w:ascii="Times New Roman" w:hAnsi="Times New Roman" w:cs="Times New Roman"/>
          <w:sz w:val="24"/>
          <w:szCs w:val="24"/>
        </w:rPr>
        <w:t>s</w:t>
      </w:r>
      <w:r w:rsidR="000C417A" w:rsidRPr="00761D6F">
        <w:rPr>
          <w:rFonts w:ascii="Times New Roman" w:hAnsi="Times New Roman" w:cs="Times New Roman"/>
          <w:sz w:val="24"/>
          <w:szCs w:val="24"/>
        </w:rPr>
        <w:t xml:space="preserve"> ha adicionado, removido o modificado algún componente o a los que se les ha modificado la biodisponibilidad de alguno de ellos. Un claro ejemplo de alimento funcional es la leche </w:t>
      </w:r>
      <w:proofErr w:type="spellStart"/>
      <w:r w:rsidR="000C417A" w:rsidRPr="00761D6F">
        <w:rPr>
          <w:rFonts w:ascii="Times New Roman" w:hAnsi="Times New Roman" w:cs="Times New Roman"/>
          <w:sz w:val="24"/>
          <w:szCs w:val="24"/>
        </w:rPr>
        <w:t>de</w:t>
      </w:r>
      <w:r w:rsidR="00986FF2">
        <w:rPr>
          <w:rFonts w:ascii="Times New Roman" w:hAnsi="Times New Roman" w:cs="Times New Roman"/>
          <w:sz w:val="24"/>
          <w:szCs w:val="24"/>
        </w:rPr>
        <w:t>s</w:t>
      </w:r>
      <w:r w:rsidR="000C417A" w:rsidRPr="00761D6F">
        <w:rPr>
          <w:rFonts w:ascii="Times New Roman" w:hAnsi="Times New Roman" w:cs="Times New Roman"/>
          <w:sz w:val="24"/>
          <w:szCs w:val="24"/>
        </w:rPr>
        <w:t>lactosada</w:t>
      </w:r>
      <w:proofErr w:type="spellEnd"/>
      <w:r w:rsidR="000C417A" w:rsidRPr="00761D6F">
        <w:rPr>
          <w:rFonts w:ascii="Times New Roman" w:hAnsi="Times New Roman" w:cs="Times New Roman"/>
          <w:sz w:val="24"/>
          <w:szCs w:val="24"/>
        </w:rPr>
        <w:t xml:space="preserve"> en la cual la lactosa ha sido removida mediante su conversión enzimática a glucosa y galactosa permitiendo el consumo de leche a </w:t>
      </w:r>
      <w:r w:rsidR="00986FF2">
        <w:rPr>
          <w:rFonts w:ascii="Times New Roman" w:hAnsi="Times New Roman" w:cs="Times New Roman"/>
          <w:sz w:val="24"/>
          <w:szCs w:val="24"/>
        </w:rPr>
        <w:t xml:space="preserve">personas </w:t>
      </w:r>
      <w:r w:rsidR="000C417A" w:rsidRPr="00761D6F">
        <w:rPr>
          <w:rFonts w:ascii="Times New Roman" w:hAnsi="Times New Roman" w:cs="Times New Roman"/>
          <w:sz w:val="24"/>
          <w:szCs w:val="24"/>
        </w:rPr>
        <w:t>intolerantes a lactosa</w:t>
      </w:r>
      <w:r w:rsidR="00986FF2">
        <w:rPr>
          <w:rFonts w:ascii="Times New Roman" w:hAnsi="Times New Roman" w:cs="Times New Roman"/>
          <w:sz w:val="24"/>
          <w:szCs w:val="24"/>
        </w:rPr>
        <w:t>, fenómeno que afecta a una parte significativa de la población en nuestros países latinoamericanos</w:t>
      </w:r>
      <w:r w:rsidR="000C417A" w:rsidRPr="00761D6F">
        <w:rPr>
          <w:rFonts w:ascii="Times New Roman" w:hAnsi="Times New Roman" w:cs="Times New Roman"/>
          <w:sz w:val="24"/>
          <w:szCs w:val="24"/>
        </w:rPr>
        <w:t>.</w:t>
      </w:r>
      <w:r w:rsidR="009E1C09" w:rsidRPr="00761D6F">
        <w:rPr>
          <w:rFonts w:ascii="Times New Roman" w:hAnsi="Times New Roman" w:cs="Times New Roman"/>
          <w:sz w:val="24"/>
          <w:szCs w:val="24"/>
        </w:rPr>
        <w:t xml:space="preserve"> </w:t>
      </w:r>
      <w:r w:rsidRPr="00761D6F">
        <w:rPr>
          <w:rFonts w:ascii="Times New Roman" w:hAnsi="Times New Roman" w:cs="Times New Roman"/>
          <w:sz w:val="24"/>
          <w:szCs w:val="24"/>
        </w:rPr>
        <w:t xml:space="preserve">Inicialmente los alimentos funcionales se referían principalmente a la fortificación con vitaminas y minerales; más tarde la fortificación con nutrientes como fibra soluble, </w:t>
      </w:r>
      <w:proofErr w:type="spellStart"/>
      <w:r w:rsidRPr="00761D6F">
        <w:rPr>
          <w:rFonts w:ascii="Times New Roman" w:hAnsi="Times New Roman" w:cs="Times New Roman"/>
          <w:sz w:val="24"/>
          <w:szCs w:val="24"/>
        </w:rPr>
        <w:t>fitoesteroles</w:t>
      </w:r>
      <w:proofErr w:type="spellEnd"/>
      <w:r w:rsidRPr="00761D6F">
        <w:rPr>
          <w:rFonts w:ascii="Times New Roman" w:hAnsi="Times New Roman" w:cs="Times New Roman"/>
          <w:sz w:val="24"/>
          <w:szCs w:val="24"/>
        </w:rPr>
        <w:t xml:space="preserve"> y ácidos graso omega-3 ganó en importancia (</w:t>
      </w:r>
      <w:proofErr w:type="spellStart"/>
      <w:r w:rsidRPr="00761D6F">
        <w:rPr>
          <w:rFonts w:ascii="Times New Roman" w:hAnsi="Times New Roman" w:cs="Times New Roman"/>
          <w:sz w:val="24"/>
          <w:szCs w:val="24"/>
        </w:rPr>
        <w:t>Siró</w:t>
      </w:r>
      <w:proofErr w:type="spellEnd"/>
      <w:r w:rsidRPr="00761D6F">
        <w:rPr>
          <w:rFonts w:ascii="Times New Roman" w:hAnsi="Times New Roman" w:cs="Times New Roman"/>
          <w:sz w:val="24"/>
          <w:szCs w:val="24"/>
        </w:rPr>
        <w:t xml:space="preserve"> </w:t>
      </w:r>
      <w:r w:rsidRPr="00761D6F">
        <w:rPr>
          <w:rFonts w:ascii="Times New Roman" w:hAnsi="Times New Roman" w:cs="Times New Roman"/>
          <w:i/>
          <w:sz w:val="24"/>
          <w:szCs w:val="24"/>
        </w:rPr>
        <w:t>et al</w:t>
      </w:r>
      <w:r w:rsidRPr="00761D6F">
        <w:rPr>
          <w:rFonts w:ascii="Times New Roman" w:hAnsi="Times New Roman" w:cs="Times New Roman"/>
          <w:sz w:val="24"/>
          <w:szCs w:val="24"/>
        </w:rPr>
        <w:t>., 2008); actualmente</w:t>
      </w:r>
      <w:r>
        <w:rPr>
          <w:rFonts w:ascii="Times New Roman" w:hAnsi="Times New Roman" w:cs="Times New Roman"/>
          <w:sz w:val="24"/>
          <w:szCs w:val="24"/>
        </w:rPr>
        <w:t xml:space="preserve"> son muchos los productos en el mercado considerados alimentos funcionales.</w:t>
      </w:r>
    </w:p>
    <w:p w:rsidR="009E1C09" w:rsidRPr="00761D6F" w:rsidRDefault="009E1C09" w:rsidP="00911AEA">
      <w:pPr>
        <w:spacing w:after="0"/>
        <w:jc w:val="both"/>
        <w:rPr>
          <w:rFonts w:ascii="Times New Roman" w:hAnsi="Times New Roman" w:cs="Times New Roman"/>
          <w:sz w:val="24"/>
          <w:szCs w:val="24"/>
        </w:rPr>
      </w:pPr>
      <w:r>
        <w:rPr>
          <w:rFonts w:ascii="Times New Roman" w:hAnsi="Times New Roman" w:cs="Times New Roman"/>
          <w:sz w:val="24"/>
          <w:szCs w:val="24"/>
        </w:rPr>
        <w:t xml:space="preserve">   Un aspecto crucial en alimentos funcionales es la reglamentación y declaración sobre sus efectos saludables, lo que varía significativamente de un país a otro. En la Unión Europea el énfasis está en las regulaciones en cuanto a seguridad de consumo, mientras que en Estados Unidos de Norteamérica </w:t>
      </w:r>
      <w:r w:rsidR="00630E1D">
        <w:rPr>
          <w:rFonts w:ascii="Times New Roman" w:hAnsi="Times New Roman" w:cs="Times New Roman"/>
          <w:sz w:val="24"/>
          <w:szCs w:val="24"/>
        </w:rPr>
        <w:t>s</w:t>
      </w:r>
      <w:r>
        <w:rPr>
          <w:rFonts w:ascii="Times New Roman" w:hAnsi="Times New Roman" w:cs="Times New Roman"/>
          <w:sz w:val="24"/>
          <w:szCs w:val="24"/>
        </w:rPr>
        <w:t>e da especial relevancia a la declaración de sus efectos. Este problema no es trivial</w:t>
      </w:r>
      <w:r w:rsidR="00630E1D">
        <w:rPr>
          <w:rFonts w:ascii="Times New Roman" w:hAnsi="Times New Roman" w:cs="Times New Roman"/>
          <w:sz w:val="24"/>
          <w:szCs w:val="24"/>
        </w:rPr>
        <w:t>, ya que si bien estos alimentos o sus componentes pueden aliviar o prevenir enfermedades, por lo general no existe evidencia científica suficiente</w:t>
      </w:r>
      <w:r>
        <w:rPr>
          <w:rFonts w:ascii="Times New Roman" w:hAnsi="Times New Roman" w:cs="Times New Roman"/>
          <w:sz w:val="24"/>
          <w:szCs w:val="24"/>
        </w:rPr>
        <w:t xml:space="preserve"> </w:t>
      </w:r>
      <w:r w:rsidR="00630E1D">
        <w:rPr>
          <w:rFonts w:ascii="Times New Roman" w:hAnsi="Times New Roman" w:cs="Times New Roman"/>
          <w:sz w:val="24"/>
          <w:szCs w:val="24"/>
        </w:rPr>
        <w:t>para identificar el ingrediente efectivo y substanciar su eficacia y seguridad de uso. Al no haber una rigurosa regulación sobre alimentos funcionales en muchos países resulta entonces difícil poder determinar la validez científica de la declar</w:t>
      </w:r>
      <w:r w:rsidR="009051E4">
        <w:rPr>
          <w:rFonts w:ascii="Times New Roman" w:hAnsi="Times New Roman" w:cs="Times New Roman"/>
          <w:sz w:val="24"/>
          <w:szCs w:val="24"/>
        </w:rPr>
        <w:t xml:space="preserve">ación de los efectos </w:t>
      </w:r>
      <w:r w:rsidR="009051E4" w:rsidRPr="00761D6F">
        <w:rPr>
          <w:rFonts w:ascii="Times New Roman" w:hAnsi="Times New Roman" w:cs="Times New Roman"/>
          <w:sz w:val="24"/>
          <w:szCs w:val="24"/>
        </w:rPr>
        <w:t>saludables</w:t>
      </w:r>
      <w:r w:rsidR="00630E1D" w:rsidRPr="00761D6F">
        <w:rPr>
          <w:rFonts w:ascii="Times New Roman" w:hAnsi="Times New Roman" w:cs="Times New Roman"/>
          <w:sz w:val="24"/>
          <w:szCs w:val="24"/>
        </w:rPr>
        <w:t xml:space="preserve"> (El </w:t>
      </w:r>
      <w:proofErr w:type="spellStart"/>
      <w:r w:rsidR="00630E1D" w:rsidRPr="00761D6F">
        <w:rPr>
          <w:rFonts w:ascii="Times New Roman" w:hAnsi="Times New Roman" w:cs="Times New Roman"/>
          <w:sz w:val="24"/>
          <w:szCs w:val="24"/>
        </w:rPr>
        <w:t>Sohaimy</w:t>
      </w:r>
      <w:proofErr w:type="spellEnd"/>
      <w:r w:rsidR="00630E1D" w:rsidRPr="00761D6F">
        <w:rPr>
          <w:rFonts w:ascii="Times New Roman" w:hAnsi="Times New Roman" w:cs="Times New Roman"/>
          <w:sz w:val="24"/>
          <w:szCs w:val="24"/>
        </w:rPr>
        <w:t>, 2012).</w:t>
      </w:r>
    </w:p>
    <w:p w:rsidR="00911AEA" w:rsidRPr="00761D6F" w:rsidRDefault="00911AEA" w:rsidP="00911AEA">
      <w:pPr>
        <w:spacing w:after="0"/>
        <w:jc w:val="both"/>
        <w:rPr>
          <w:rFonts w:ascii="Times New Roman" w:hAnsi="Times New Roman" w:cs="Times New Roman"/>
          <w:sz w:val="24"/>
          <w:szCs w:val="24"/>
        </w:rPr>
      </w:pPr>
      <w:r w:rsidRPr="00761D6F">
        <w:rPr>
          <w:rFonts w:ascii="Times New Roman" w:hAnsi="Times New Roman" w:cs="Times New Roman"/>
          <w:sz w:val="24"/>
          <w:szCs w:val="24"/>
        </w:rPr>
        <w:t xml:space="preserve">   La aceptación por parte del consumidor es un aspecto clave en los alime</w:t>
      </w:r>
      <w:r w:rsidR="00414E3E" w:rsidRPr="00761D6F">
        <w:rPr>
          <w:rFonts w:ascii="Times New Roman" w:hAnsi="Times New Roman" w:cs="Times New Roman"/>
          <w:sz w:val="24"/>
          <w:szCs w:val="24"/>
        </w:rPr>
        <w:t>n</w:t>
      </w:r>
      <w:r w:rsidRPr="00761D6F">
        <w:rPr>
          <w:rFonts w:ascii="Times New Roman" w:hAnsi="Times New Roman" w:cs="Times New Roman"/>
          <w:sz w:val="24"/>
          <w:szCs w:val="24"/>
        </w:rPr>
        <w:t>tos funcionales</w:t>
      </w:r>
      <w:r w:rsidR="00986FF2">
        <w:rPr>
          <w:rFonts w:ascii="Times New Roman" w:hAnsi="Times New Roman" w:cs="Times New Roman"/>
          <w:sz w:val="24"/>
          <w:szCs w:val="24"/>
        </w:rPr>
        <w:t>,</w:t>
      </w:r>
      <w:r w:rsidR="00414E3E" w:rsidRPr="00761D6F">
        <w:rPr>
          <w:rFonts w:ascii="Times New Roman" w:hAnsi="Times New Roman" w:cs="Times New Roman"/>
          <w:sz w:val="24"/>
          <w:szCs w:val="24"/>
        </w:rPr>
        <w:t xml:space="preserve"> los que en ge</w:t>
      </w:r>
      <w:r w:rsidR="003A05F0" w:rsidRPr="00761D6F">
        <w:rPr>
          <w:rFonts w:ascii="Times New Roman" w:hAnsi="Times New Roman" w:cs="Times New Roman"/>
          <w:sz w:val="24"/>
          <w:szCs w:val="24"/>
        </w:rPr>
        <w:t>n</w:t>
      </w:r>
      <w:r w:rsidR="00414E3E" w:rsidRPr="00761D6F">
        <w:rPr>
          <w:rFonts w:ascii="Times New Roman" w:hAnsi="Times New Roman" w:cs="Times New Roman"/>
          <w:sz w:val="24"/>
          <w:szCs w:val="24"/>
        </w:rPr>
        <w:t>eral no son percibidos como una categoría separada de los ali</w:t>
      </w:r>
      <w:r w:rsidR="00986FF2">
        <w:rPr>
          <w:rFonts w:ascii="Times New Roman" w:hAnsi="Times New Roman" w:cs="Times New Roman"/>
          <w:sz w:val="24"/>
          <w:szCs w:val="24"/>
        </w:rPr>
        <w:t>m</w:t>
      </w:r>
      <w:r w:rsidR="00414E3E" w:rsidRPr="00761D6F">
        <w:rPr>
          <w:rFonts w:ascii="Times New Roman" w:hAnsi="Times New Roman" w:cs="Times New Roman"/>
          <w:sz w:val="24"/>
          <w:szCs w:val="24"/>
        </w:rPr>
        <w:t xml:space="preserve">entos naturales, lo que resulta favorable; sin embargo, la aceptación no es incondicional y la </w:t>
      </w:r>
      <w:r w:rsidR="00414E3E" w:rsidRPr="00761D6F">
        <w:rPr>
          <w:rFonts w:ascii="Times New Roman" w:hAnsi="Times New Roman" w:cs="Times New Roman"/>
          <w:sz w:val="24"/>
          <w:szCs w:val="24"/>
        </w:rPr>
        <w:lastRenderedPageBreak/>
        <w:t>apariencia y calidad del producto</w:t>
      </w:r>
      <w:r w:rsidR="00986FF2">
        <w:rPr>
          <w:rFonts w:ascii="Times New Roman" w:hAnsi="Times New Roman" w:cs="Times New Roman"/>
          <w:sz w:val="24"/>
          <w:szCs w:val="24"/>
        </w:rPr>
        <w:t>,</w:t>
      </w:r>
      <w:r w:rsidR="00414E3E" w:rsidRPr="00761D6F">
        <w:rPr>
          <w:rFonts w:ascii="Times New Roman" w:hAnsi="Times New Roman" w:cs="Times New Roman"/>
          <w:sz w:val="24"/>
          <w:szCs w:val="24"/>
        </w:rPr>
        <w:t xml:space="preserve"> así como la claridad de su declaración</w:t>
      </w:r>
      <w:r w:rsidR="00986FF2">
        <w:rPr>
          <w:rFonts w:ascii="Times New Roman" w:hAnsi="Times New Roman" w:cs="Times New Roman"/>
          <w:sz w:val="24"/>
          <w:szCs w:val="24"/>
        </w:rPr>
        <w:t>,</w:t>
      </w:r>
      <w:r w:rsidR="00414E3E" w:rsidRPr="00761D6F">
        <w:rPr>
          <w:rFonts w:ascii="Times New Roman" w:hAnsi="Times New Roman" w:cs="Times New Roman"/>
          <w:sz w:val="24"/>
          <w:szCs w:val="24"/>
        </w:rPr>
        <w:t xml:space="preserve"> son aspectos importantes en su aceptación</w:t>
      </w:r>
      <w:r w:rsidR="007A7628" w:rsidRPr="00761D6F">
        <w:rPr>
          <w:rFonts w:ascii="Times New Roman" w:hAnsi="Times New Roman" w:cs="Times New Roman"/>
          <w:sz w:val="24"/>
          <w:szCs w:val="24"/>
        </w:rPr>
        <w:t>. Se ha señalado que el nivel educacional, el origen geográfico y el género son variables en relación a la percepción y que la actitud de médicos y dietistas es importante (</w:t>
      </w:r>
      <w:proofErr w:type="spellStart"/>
      <w:r w:rsidR="007A7628" w:rsidRPr="00761D6F">
        <w:rPr>
          <w:rFonts w:ascii="Times New Roman" w:hAnsi="Times New Roman" w:cs="Times New Roman"/>
          <w:sz w:val="24"/>
          <w:szCs w:val="24"/>
        </w:rPr>
        <w:t>Cha</w:t>
      </w:r>
      <w:proofErr w:type="spellEnd"/>
      <w:r w:rsidR="007A7628" w:rsidRPr="00761D6F">
        <w:rPr>
          <w:rFonts w:ascii="Times New Roman" w:hAnsi="Times New Roman" w:cs="Times New Roman"/>
          <w:sz w:val="24"/>
          <w:szCs w:val="24"/>
        </w:rPr>
        <w:t xml:space="preserve"> </w:t>
      </w:r>
      <w:r w:rsidR="007A7628" w:rsidRPr="00761D6F">
        <w:rPr>
          <w:rFonts w:ascii="Times New Roman" w:hAnsi="Times New Roman" w:cs="Times New Roman"/>
          <w:i/>
          <w:sz w:val="24"/>
          <w:szCs w:val="24"/>
        </w:rPr>
        <w:t>et al</w:t>
      </w:r>
      <w:r w:rsidR="007A7628" w:rsidRPr="00761D6F">
        <w:rPr>
          <w:rFonts w:ascii="Times New Roman" w:hAnsi="Times New Roman" w:cs="Times New Roman"/>
          <w:sz w:val="24"/>
          <w:szCs w:val="24"/>
        </w:rPr>
        <w:t xml:space="preserve">., 2010). </w:t>
      </w:r>
    </w:p>
    <w:p w:rsidR="003A05F0" w:rsidRDefault="003A05F0" w:rsidP="00911AEA">
      <w:pPr>
        <w:spacing w:after="0"/>
        <w:jc w:val="both"/>
        <w:rPr>
          <w:rFonts w:ascii="Times New Roman" w:hAnsi="Times New Roman" w:cs="Times New Roman"/>
          <w:sz w:val="24"/>
          <w:szCs w:val="24"/>
        </w:rPr>
      </w:pPr>
      <w:r w:rsidRPr="00761D6F">
        <w:rPr>
          <w:rFonts w:ascii="Times New Roman" w:hAnsi="Times New Roman" w:cs="Times New Roman"/>
          <w:sz w:val="24"/>
          <w:szCs w:val="24"/>
        </w:rPr>
        <w:t xml:space="preserve">   Una parte importante de los alimentos saludables actualmente en el mercado se vinculan</w:t>
      </w:r>
      <w:r>
        <w:rPr>
          <w:rFonts w:ascii="Times New Roman" w:hAnsi="Times New Roman" w:cs="Times New Roman"/>
          <w:sz w:val="24"/>
          <w:szCs w:val="24"/>
        </w:rPr>
        <w:t xml:space="preserve"> a la industria láctea, siendo también </w:t>
      </w:r>
      <w:r w:rsidR="00986FF2">
        <w:rPr>
          <w:rFonts w:ascii="Times New Roman" w:hAnsi="Times New Roman" w:cs="Times New Roman"/>
          <w:sz w:val="24"/>
          <w:szCs w:val="24"/>
        </w:rPr>
        <w:t>destacables</w:t>
      </w:r>
      <w:r>
        <w:rPr>
          <w:rFonts w:ascii="Times New Roman" w:hAnsi="Times New Roman" w:cs="Times New Roman"/>
          <w:sz w:val="24"/>
          <w:szCs w:val="24"/>
        </w:rPr>
        <w:t xml:space="preserve"> los rubros panadería, alimentos infantiles, confites y refrescos.</w:t>
      </w:r>
      <w:r w:rsidRPr="003A05F0">
        <w:t xml:space="preserve"> </w:t>
      </w:r>
      <w:r w:rsidRPr="003A05F0">
        <w:rPr>
          <w:rFonts w:ascii="Times New Roman" w:hAnsi="Times New Roman" w:cs="Times New Roman"/>
          <w:sz w:val="24"/>
          <w:szCs w:val="24"/>
        </w:rPr>
        <w:t>Una parte s</w:t>
      </w:r>
      <w:r>
        <w:rPr>
          <w:rFonts w:ascii="Times New Roman" w:hAnsi="Times New Roman" w:cs="Times New Roman"/>
          <w:sz w:val="24"/>
          <w:szCs w:val="24"/>
        </w:rPr>
        <w:t>ignificativa de los alimentos funcionales apuntan a promover la salud intestinal, que es una determinante muy importante de la salud general. Por ello, dentro de los alimentos funcionales, los probióticos y p</w:t>
      </w:r>
      <w:r w:rsidR="006C496C">
        <w:rPr>
          <w:rFonts w:ascii="Times New Roman" w:hAnsi="Times New Roman" w:cs="Times New Roman"/>
          <w:sz w:val="24"/>
          <w:szCs w:val="24"/>
        </w:rPr>
        <w:t>r</w:t>
      </w:r>
      <w:r>
        <w:rPr>
          <w:rFonts w:ascii="Times New Roman" w:hAnsi="Times New Roman" w:cs="Times New Roman"/>
          <w:sz w:val="24"/>
          <w:szCs w:val="24"/>
        </w:rPr>
        <w:t>ebióticos adquieren especial relevancia.</w:t>
      </w:r>
    </w:p>
    <w:p w:rsidR="009051E4" w:rsidRDefault="006C496C" w:rsidP="009051E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A05F0">
        <w:rPr>
          <w:rFonts w:ascii="Times New Roman" w:hAnsi="Times New Roman" w:cs="Times New Roman"/>
          <w:sz w:val="24"/>
          <w:szCs w:val="24"/>
        </w:rPr>
        <w:t xml:space="preserve">La </w:t>
      </w:r>
      <w:r>
        <w:rPr>
          <w:rFonts w:ascii="Times New Roman" w:hAnsi="Times New Roman" w:cs="Times New Roman"/>
          <w:sz w:val="24"/>
          <w:szCs w:val="24"/>
        </w:rPr>
        <w:t>Organización Mundial de la S</w:t>
      </w:r>
      <w:r w:rsidR="003A05F0">
        <w:rPr>
          <w:rFonts w:ascii="Times New Roman" w:hAnsi="Times New Roman" w:cs="Times New Roman"/>
          <w:sz w:val="24"/>
          <w:szCs w:val="24"/>
        </w:rPr>
        <w:t xml:space="preserve">alud </w:t>
      </w:r>
      <w:r>
        <w:rPr>
          <w:rFonts w:ascii="Times New Roman" w:hAnsi="Times New Roman" w:cs="Times New Roman"/>
          <w:sz w:val="24"/>
          <w:szCs w:val="24"/>
        </w:rPr>
        <w:t xml:space="preserve">(WHO) </w:t>
      </w:r>
      <w:r w:rsidR="003A05F0">
        <w:rPr>
          <w:rFonts w:ascii="Times New Roman" w:hAnsi="Times New Roman" w:cs="Times New Roman"/>
          <w:sz w:val="24"/>
          <w:szCs w:val="24"/>
        </w:rPr>
        <w:t xml:space="preserve">y </w:t>
      </w:r>
      <w:r>
        <w:rPr>
          <w:rFonts w:ascii="Times New Roman" w:hAnsi="Times New Roman" w:cs="Times New Roman"/>
          <w:sz w:val="24"/>
          <w:szCs w:val="24"/>
        </w:rPr>
        <w:t xml:space="preserve">la Organización </w:t>
      </w:r>
      <w:r w:rsidR="003A05F0" w:rsidRPr="003A05F0">
        <w:rPr>
          <w:rFonts w:ascii="Times New Roman" w:hAnsi="Times New Roman" w:cs="Times New Roman"/>
          <w:sz w:val="24"/>
          <w:szCs w:val="24"/>
        </w:rPr>
        <w:t>para la Alimentación y la Agricultura</w:t>
      </w:r>
      <w:r w:rsidR="00986FF2">
        <w:rPr>
          <w:rFonts w:ascii="Times New Roman" w:hAnsi="Times New Roman" w:cs="Times New Roman"/>
          <w:sz w:val="24"/>
          <w:szCs w:val="24"/>
        </w:rPr>
        <w:t xml:space="preserve"> (FAO) </w:t>
      </w:r>
      <w:r>
        <w:rPr>
          <w:rFonts w:ascii="Times New Roman" w:hAnsi="Times New Roman" w:cs="Times New Roman"/>
          <w:sz w:val="24"/>
          <w:szCs w:val="24"/>
        </w:rPr>
        <w:t xml:space="preserve">de Naciones Unidas han definido los probióticos como: “microorganismos vivos que, administrados en dosis adecuadas, </w:t>
      </w:r>
      <w:r w:rsidRPr="006C496C">
        <w:rPr>
          <w:rFonts w:ascii="Times New Roman" w:hAnsi="Times New Roman" w:cs="Times New Roman"/>
          <w:sz w:val="24"/>
          <w:szCs w:val="24"/>
        </w:rPr>
        <w:t>confieren beneficios en salud al hospedero</w:t>
      </w:r>
      <w:r>
        <w:rPr>
          <w:rFonts w:ascii="Times New Roman" w:hAnsi="Times New Roman" w:cs="Times New Roman"/>
          <w:sz w:val="24"/>
          <w:szCs w:val="24"/>
        </w:rPr>
        <w:t>”</w:t>
      </w:r>
      <w:r w:rsidRPr="006C496C">
        <w:rPr>
          <w:rFonts w:ascii="Times New Roman" w:hAnsi="Times New Roman" w:cs="Times New Roman"/>
          <w:sz w:val="24"/>
          <w:szCs w:val="24"/>
        </w:rPr>
        <w:t>.</w:t>
      </w:r>
      <w:r>
        <w:rPr>
          <w:rFonts w:ascii="Times New Roman" w:hAnsi="Times New Roman" w:cs="Times New Roman"/>
          <w:sz w:val="24"/>
          <w:szCs w:val="24"/>
        </w:rPr>
        <w:t xml:space="preserve"> Muchos microorganismos son potencialmente probióticos, pero tal condición está principalmente asociada a los géneros </w:t>
      </w:r>
      <w:proofErr w:type="spellStart"/>
      <w:r w:rsidRPr="006C496C">
        <w:rPr>
          <w:rFonts w:ascii="Times New Roman" w:hAnsi="Times New Roman" w:cs="Times New Roman"/>
          <w:i/>
          <w:sz w:val="24"/>
          <w:szCs w:val="24"/>
        </w:rPr>
        <w:t>Bifidobacterium</w:t>
      </w:r>
      <w:proofErr w:type="spellEnd"/>
      <w:r>
        <w:rPr>
          <w:rFonts w:ascii="Times New Roman" w:hAnsi="Times New Roman" w:cs="Times New Roman"/>
          <w:sz w:val="24"/>
          <w:szCs w:val="24"/>
        </w:rPr>
        <w:t xml:space="preserve"> y </w:t>
      </w:r>
      <w:proofErr w:type="spellStart"/>
      <w:r w:rsidRPr="006C496C">
        <w:rPr>
          <w:rFonts w:ascii="Times New Roman" w:hAnsi="Times New Roman" w:cs="Times New Roman"/>
          <w:i/>
          <w:sz w:val="24"/>
          <w:szCs w:val="24"/>
        </w:rPr>
        <w:t>Lactobacillus</w:t>
      </w:r>
      <w:proofErr w:type="spellEnd"/>
      <w:r>
        <w:rPr>
          <w:rFonts w:ascii="Times New Roman" w:hAnsi="Times New Roman" w:cs="Times New Roman"/>
          <w:sz w:val="24"/>
          <w:szCs w:val="24"/>
        </w:rPr>
        <w:t>.</w:t>
      </w:r>
      <w:r w:rsidR="00172D19">
        <w:rPr>
          <w:rFonts w:ascii="Times New Roman" w:hAnsi="Times New Roman" w:cs="Times New Roman"/>
          <w:sz w:val="24"/>
          <w:szCs w:val="24"/>
        </w:rPr>
        <w:t xml:space="preserve"> Los requisitos para que un microrganismo sea considerado probiótico son su supervivencia en su paso por el tracto gastrointestinal y la comprobación científicas de los beneficios en salud que confiere a su hospedero. Debe ser comprobadamente no patogénico, estable genética y fisiológicamente en su lugar de acción y durante todo el proceso de su elaboración y almacenamiento en la matriz alimentara que lo contiene</w:t>
      </w:r>
      <w:r w:rsidR="00986FF2">
        <w:rPr>
          <w:rFonts w:ascii="Times New Roman" w:hAnsi="Times New Roman" w:cs="Times New Roman"/>
          <w:sz w:val="24"/>
          <w:szCs w:val="24"/>
        </w:rPr>
        <w:t>,</w:t>
      </w:r>
      <w:r w:rsidR="00172D19">
        <w:rPr>
          <w:rFonts w:ascii="Times New Roman" w:hAnsi="Times New Roman" w:cs="Times New Roman"/>
          <w:sz w:val="24"/>
          <w:szCs w:val="24"/>
        </w:rPr>
        <w:t xml:space="preserve"> y ser su proceso de producción escalable a nivel industrial. Diversos beneficios han sido declarados para los probióticos</w:t>
      </w:r>
      <w:r w:rsidR="004A5364">
        <w:rPr>
          <w:rFonts w:ascii="Times New Roman" w:hAnsi="Times New Roman" w:cs="Times New Roman"/>
          <w:sz w:val="24"/>
          <w:szCs w:val="24"/>
        </w:rPr>
        <w:t>, la mayor parte de ello</w:t>
      </w:r>
      <w:r w:rsidR="009051E4">
        <w:rPr>
          <w:rFonts w:ascii="Times New Roman" w:hAnsi="Times New Roman" w:cs="Times New Roman"/>
          <w:sz w:val="24"/>
          <w:szCs w:val="24"/>
        </w:rPr>
        <w:t>s referidos a salud intestinal:</w:t>
      </w:r>
      <w:r w:rsidR="00172D19">
        <w:rPr>
          <w:rFonts w:ascii="Times New Roman" w:hAnsi="Times New Roman" w:cs="Times New Roman"/>
          <w:sz w:val="24"/>
          <w:szCs w:val="24"/>
        </w:rPr>
        <w:t xml:space="preserve"> alivio de intolerancia a la lactosa y síndrome de colon irritable, prevención y reducción de diarreas, reducción de riesgos de cáncer intestinal, reducción del colesterol sanguíneo</w:t>
      </w:r>
      <w:r w:rsidR="004A5364">
        <w:rPr>
          <w:rFonts w:ascii="Times New Roman" w:hAnsi="Times New Roman" w:cs="Times New Roman"/>
          <w:sz w:val="24"/>
          <w:szCs w:val="24"/>
        </w:rPr>
        <w:t xml:space="preserve">, </w:t>
      </w:r>
      <w:r w:rsidR="00986FF2">
        <w:rPr>
          <w:rFonts w:ascii="Times New Roman" w:hAnsi="Times New Roman" w:cs="Times New Roman"/>
          <w:sz w:val="24"/>
          <w:szCs w:val="24"/>
        </w:rPr>
        <w:t>estimulación de respuesta inmune</w:t>
      </w:r>
      <w:r w:rsidR="00D241E2">
        <w:rPr>
          <w:rFonts w:ascii="Times New Roman" w:hAnsi="Times New Roman" w:cs="Times New Roman"/>
          <w:sz w:val="24"/>
          <w:szCs w:val="24"/>
        </w:rPr>
        <w:t xml:space="preserve"> e</w:t>
      </w:r>
      <w:r w:rsidR="004A5364">
        <w:rPr>
          <w:rFonts w:ascii="Times New Roman" w:hAnsi="Times New Roman" w:cs="Times New Roman"/>
          <w:sz w:val="24"/>
          <w:szCs w:val="24"/>
        </w:rPr>
        <w:t xml:space="preserve"> inhibición</w:t>
      </w:r>
      <w:r w:rsidR="00FB1734">
        <w:rPr>
          <w:rFonts w:ascii="Times New Roman" w:hAnsi="Times New Roman" w:cs="Times New Roman"/>
          <w:sz w:val="24"/>
          <w:szCs w:val="24"/>
        </w:rPr>
        <w:t xml:space="preserve"> de patógenos del tracto gastro</w:t>
      </w:r>
      <w:r w:rsidR="004A5364">
        <w:rPr>
          <w:rFonts w:ascii="Times New Roman" w:hAnsi="Times New Roman" w:cs="Times New Roman"/>
          <w:sz w:val="24"/>
          <w:szCs w:val="24"/>
        </w:rPr>
        <w:t xml:space="preserve">intestinal, entre </w:t>
      </w:r>
      <w:r w:rsidR="004A5364" w:rsidRPr="00CB5CC3">
        <w:rPr>
          <w:rFonts w:ascii="Times New Roman" w:hAnsi="Times New Roman" w:cs="Times New Roman"/>
          <w:sz w:val="24"/>
          <w:szCs w:val="24"/>
        </w:rPr>
        <w:t>otros (</w:t>
      </w:r>
      <w:proofErr w:type="spellStart"/>
      <w:r w:rsidR="004A5364" w:rsidRPr="00CB5CC3">
        <w:rPr>
          <w:rFonts w:ascii="Times New Roman" w:hAnsi="Times New Roman" w:cs="Times New Roman"/>
          <w:sz w:val="24"/>
          <w:szCs w:val="24"/>
        </w:rPr>
        <w:t>Vasiljevic</w:t>
      </w:r>
      <w:proofErr w:type="spellEnd"/>
      <w:r w:rsidR="004A5364" w:rsidRPr="00CB5CC3">
        <w:rPr>
          <w:rFonts w:ascii="Times New Roman" w:hAnsi="Times New Roman" w:cs="Times New Roman"/>
          <w:sz w:val="24"/>
          <w:szCs w:val="24"/>
        </w:rPr>
        <w:t xml:space="preserve"> </w:t>
      </w:r>
      <w:r w:rsidR="00D241E2">
        <w:rPr>
          <w:rFonts w:ascii="Times New Roman" w:hAnsi="Times New Roman" w:cs="Times New Roman"/>
          <w:sz w:val="24"/>
          <w:szCs w:val="24"/>
        </w:rPr>
        <w:t>y</w:t>
      </w:r>
      <w:r w:rsidR="004A5364" w:rsidRPr="00CB5CC3">
        <w:rPr>
          <w:rFonts w:ascii="Times New Roman" w:hAnsi="Times New Roman" w:cs="Times New Roman"/>
          <w:sz w:val="24"/>
          <w:szCs w:val="24"/>
        </w:rPr>
        <w:t xml:space="preserve"> </w:t>
      </w:r>
      <w:proofErr w:type="spellStart"/>
      <w:r w:rsidR="004A5364" w:rsidRPr="00CB5CC3">
        <w:rPr>
          <w:rFonts w:ascii="Times New Roman" w:hAnsi="Times New Roman" w:cs="Times New Roman"/>
          <w:sz w:val="24"/>
          <w:szCs w:val="24"/>
        </w:rPr>
        <w:t>Sha</w:t>
      </w:r>
      <w:proofErr w:type="spellEnd"/>
      <w:r w:rsidR="004A5364" w:rsidRPr="00CB5CC3">
        <w:rPr>
          <w:rFonts w:ascii="Times New Roman" w:hAnsi="Times New Roman" w:cs="Times New Roman"/>
          <w:sz w:val="24"/>
          <w:szCs w:val="24"/>
        </w:rPr>
        <w:t>, 2008). No obstante, se trata en su mayor parte de est</w:t>
      </w:r>
      <w:r w:rsidR="00D241E2">
        <w:rPr>
          <w:rFonts w:ascii="Times New Roman" w:hAnsi="Times New Roman" w:cs="Times New Roman"/>
          <w:sz w:val="24"/>
          <w:szCs w:val="24"/>
        </w:rPr>
        <w:t>udios considerados preliminares</w:t>
      </w:r>
      <w:r w:rsidR="004A5364" w:rsidRPr="00CB5CC3">
        <w:rPr>
          <w:rFonts w:ascii="Times New Roman" w:hAnsi="Times New Roman" w:cs="Times New Roman"/>
          <w:sz w:val="24"/>
          <w:szCs w:val="24"/>
        </w:rPr>
        <w:t xml:space="preserve"> en la medida que aún resta mucho por conocer respecto a los mecanismos de acción de los probióticos, los que han sido </w:t>
      </w:r>
      <w:r w:rsidR="00D241E2">
        <w:rPr>
          <w:rFonts w:ascii="Times New Roman" w:hAnsi="Times New Roman" w:cs="Times New Roman"/>
          <w:sz w:val="24"/>
          <w:szCs w:val="24"/>
        </w:rPr>
        <w:t>planteados</w:t>
      </w:r>
      <w:r w:rsidR="004A5364" w:rsidRPr="00CB5CC3">
        <w:rPr>
          <w:rFonts w:ascii="Times New Roman" w:hAnsi="Times New Roman" w:cs="Times New Roman"/>
          <w:sz w:val="24"/>
          <w:szCs w:val="24"/>
        </w:rPr>
        <w:t xml:space="preserve"> principalmente en base a estudios </w:t>
      </w:r>
      <w:r w:rsidR="004A5364" w:rsidRPr="00CB5CC3">
        <w:rPr>
          <w:rFonts w:ascii="Times New Roman" w:hAnsi="Times New Roman" w:cs="Times New Roman"/>
          <w:i/>
          <w:sz w:val="24"/>
          <w:szCs w:val="24"/>
        </w:rPr>
        <w:t>in-vitro</w:t>
      </w:r>
      <w:r w:rsidR="004A5364" w:rsidRPr="00CB5CC3">
        <w:rPr>
          <w:rFonts w:ascii="Times New Roman" w:hAnsi="Times New Roman" w:cs="Times New Roman"/>
          <w:sz w:val="24"/>
          <w:szCs w:val="24"/>
        </w:rPr>
        <w:t xml:space="preserve"> cuya predictibilidad de acción </w:t>
      </w:r>
      <w:r w:rsidR="004A5364" w:rsidRPr="00CB5CC3">
        <w:rPr>
          <w:rFonts w:ascii="Times New Roman" w:hAnsi="Times New Roman" w:cs="Times New Roman"/>
          <w:i/>
          <w:sz w:val="24"/>
          <w:szCs w:val="24"/>
        </w:rPr>
        <w:t>in-vivo</w:t>
      </w:r>
      <w:r w:rsidR="004A5364" w:rsidRPr="00CB5CC3">
        <w:rPr>
          <w:rFonts w:ascii="Times New Roman" w:hAnsi="Times New Roman" w:cs="Times New Roman"/>
          <w:sz w:val="24"/>
          <w:szCs w:val="24"/>
        </w:rPr>
        <w:t xml:space="preserve"> es discutible. </w:t>
      </w:r>
      <w:r w:rsidR="009051E4" w:rsidRPr="00CB5CC3">
        <w:rPr>
          <w:rFonts w:ascii="Times New Roman" w:hAnsi="Times New Roman" w:cs="Times New Roman"/>
          <w:sz w:val="24"/>
          <w:szCs w:val="24"/>
        </w:rPr>
        <w:t>Los prebióticos actúan principalmente a nivel intestinal, aunque se ha observado en algunos casos efectos benéficos a nivel sistémico (</w:t>
      </w:r>
      <w:proofErr w:type="spellStart"/>
      <w:r w:rsidR="009051E4" w:rsidRPr="00CB5CC3">
        <w:rPr>
          <w:rFonts w:ascii="Times New Roman" w:hAnsi="Times New Roman" w:cs="Times New Roman"/>
          <w:sz w:val="24"/>
          <w:szCs w:val="24"/>
        </w:rPr>
        <w:t>Kellow</w:t>
      </w:r>
      <w:proofErr w:type="spellEnd"/>
      <w:r w:rsidR="009051E4" w:rsidRPr="00CB5CC3">
        <w:rPr>
          <w:rFonts w:ascii="Times New Roman" w:hAnsi="Times New Roman" w:cs="Times New Roman"/>
          <w:sz w:val="24"/>
          <w:szCs w:val="24"/>
        </w:rPr>
        <w:t xml:space="preserve"> </w:t>
      </w:r>
      <w:r w:rsidR="009051E4" w:rsidRPr="00CB5CC3">
        <w:rPr>
          <w:rFonts w:ascii="Times New Roman" w:hAnsi="Times New Roman" w:cs="Times New Roman"/>
          <w:i/>
          <w:sz w:val="24"/>
          <w:szCs w:val="24"/>
        </w:rPr>
        <w:t>et al</w:t>
      </w:r>
      <w:r w:rsidR="009051E4" w:rsidRPr="00CB5CC3">
        <w:rPr>
          <w:rFonts w:ascii="Times New Roman" w:hAnsi="Times New Roman" w:cs="Times New Roman"/>
          <w:sz w:val="24"/>
          <w:szCs w:val="24"/>
        </w:rPr>
        <w:t>., 2014).</w:t>
      </w:r>
    </w:p>
    <w:p w:rsidR="00D859A3" w:rsidRDefault="009051E4" w:rsidP="009051E4">
      <w:pPr>
        <w:spacing w:after="0"/>
        <w:jc w:val="both"/>
        <w:rPr>
          <w:rFonts w:ascii="Times New Roman" w:hAnsi="Times New Roman" w:cs="Times New Roman"/>
          <w:sz w:val="24"/>
          <w:szCs w:val="24"/>
        </w:rPr>
      </w:pPr>
      <w:r w:rsidRPr="009051E4">
        <w:rPr>
          <w:rFonts w:ascii="Times New Roman" w:hAnsi="Times New Roman" w:cs="Times New Roman"/>
          <w:sz w:val="24"/>
          <w:szCs w:val="24"/>
        </w:rPr>
        <w:t xml:space="preserve">   La cor</w:t>
      </w:r>
      <w:r>
        <w:rPr>
          <w:rFonts w:ascii="Times New Roman" w:hAnsi="Times New Roman" w:cs="Times New Roman"/>
          <w:sz w:val="24"/>
          <w:szCs w:val="24"/>
        </w:rPr>
        <w:t>r</w:t>
      </w:r>
      <w:r w:rsidRPr="009051E4">
        <w:rPr>
          <w:rFonts w:ascii="Times New Roman" w:hAnsi="Times New Roman" w:cs="Times New Roman"/>
          <w:sz w:val="24"/>
          <w:szCs w:val="24"/>
        </w:rPr>
        <w:t xml:space="preserve">ecta dosificación </w:t>
      </w:r>
      <w:r w:rsidR="00D859A3">
        <w:rPr>
          <w:rFonts w:ascii="Times New Roman" w:hAnsi="Times New Roman" w:cs="Times New Roman"/>
          <w:sz w:val="24"/>
          <w:szCs w:val="24"/>
        </w:rPr>
        <w:t xml:space="preserve">y frecuencia de consumo </w:t>
      </w:r>
      <w:r w:rsidRPr="009051E4">
        <w:rPr>
          <w:rFonts w:ascii="Times New Roman" w:hAnsi="Times New Roman" w:cs="Times New Roman"/>
          <w:sz w:val="24"/>
          <w:szCs w:val="24"/>
        </w:rPr>
        <w:t>es quizás el</w:t>
      </w:r>
      <w:r>
        <w:rPr>
          <w:rFonts w:ascii="Times New Roman" w:hAnsi="Times New Roman" w:cs="Times New Roman"/>
          <w:sz w:val="24"/>
          <w:szCs w:val="24"/>
        </w:rPr>
        <w:t xml:space="preserve"> </w:t>
      </w:r>
      <w:r w:rsidRPr="009051E4">
        <w:rPr>
          <w:rFonts w:ascii="Times New Roman" w:hAnsi="Times New Roman" w:cs="Times New Roman"/>
          <w:sz w:val="24"/>
          <w:szCs w:val="24"/>
        </w:rPr>
        <w:t>aspecto menos claro en el uso</w:t>
      </w:r>
      <w:r w:rsidR="00D859A3">
        <w:rPr>
          <w:rFonts w:ascii="Times New Roman" w:hAnsi="Times New Roman" w:cs="Times New Roman"/>
          <w:sz w:val="24"/>
          <w:szCs w:val="24"/>
        </w:rPr>
        <w:t xml:space="preserve"> </w:t>
      </w:r>
      <w:r w:rsidRPr="009051E4">
        <w:rPr>
          <w:rFonts w:ascii="Times New Roman" w:hAnsi="Times New Roman" w:cs="Times New Roman"/>
          <w:sz w:val="24"/>
          <w:szCs w:val="24"/>
        </w:rPr>
        <w:t>de</w:t>
      </w:r>
      <w:r w:rsidR="00D859A3">
        <w:rPr>
          <w:rFonts w:ascii="Times New Roman" w:hAnsi="Times New Roman" w:cs="Times New Roman"/>
          <w:sz w:val="24"/>
          <w:szCs w:val="24"/>
        </w:rPr>
        <w:t xml:space="preserve"> </w:t>
      </w:r>
      <w:r w:rsidRPr="009051E4">
        <w:rPr>
          <w:rFonts w:ascii="Times New Roman" w:hAnsi="Times New Roman" w:cs="Times New Roman"/>
          <w:sz w:val="24"/>
          <w:szCs w:val="24"/>
        </w:rPr>
        <w:t>prebi</w:t>
      </w:r>
      <w:r>
        <w:rPr>
          <w:rFonts w:ascii="Times New Roman" w:hAnsi="Times New Roman" w:cs="Times New Roman"/>
          <w:sz w:val="24"/>
          <w:szCs w:val="24"/>
        </w:rPr>
        <w:t>ót</w:t>
      </w:r>
      <w:r w:rsidR="00D859A3">
        <w:rPr>
          <w:rFonts w:ascii="Times New Roman" w:hAnsi="Times New Roman" w:cs="Times New Roman"/>
          <w:sz w:val="24"/>
          <w:szCs w:val="24"/>
        </w:rPr>
        <w:t>i</w:t>
      </w:r>
      <w:r>
        <w:rPr>
          <w:rFonts w:ascii="Times New Roman" w:hAnsi="Times New Roman" w:cs="Times New Roman"/>
          <w:sz w:val="24"/>
          <w:szCs w:val="24"/>
        </w:rPr>
        <w:t>cos</w:t>
      </w:r>
      <w:r w:rsidR="00D859A3">
        <w:rPr>
          <w:rFonts w:ascii="Times New Roman" w:hAnsi="Times New Roman" w:cs="Times New Roman"/>
          <w:sz w:val="24"/>
          <w:szCs w:val="24"/>
        </w:rPr>
        <w:t xml:space="preserve">; la dosis recomendada debería basarse en estudios de eficacia en humanos,  pero ésta depende de muchos factores cuyo efecto es difícil de determinar o predecir. A pesar de ello, del insuficiente conocimiento sobre mecanismos de acción, de la insuficiente documentación sobre los efectos saludables provocados y de la escasa claridad sobre aspectos regulatorios, el mercado de los </w:t>
      </w:r>
      <w:proofErr w:type="spellStart"/>
      <w:r w:rsidR="00D859A3">
        <w:rPr>
          <w:rFonts w:ascii="Times New Roman" w:hAnsi="Times New Roman" w:cs="Times New Roman"/>
          <w:sz w:val="24"/>
          <w:szCs w:val="24"/>
        </w:rPr>
        <w:t>próbióticos</w:t>
      </w:r>
      <w:proofErr w:type="spellEnd"/>
      <w:r w:rsidR="00D859A3">
        <w:rPr>
          <w:rFonts w:ascii="Times New Roman" w:hAnsi="Times New Roman" w:cs="Times New Roman"/>
          <w:sz w:val="24"/>
          <w:szCs w:val="24"/>
        </w:rPr>
        <w:t xml:space="preserve"> experimenta un crecimiento acelerado en sincronía con la tendencia mundial hacia una alimentación saludable, lo que se ve amplificado por su creciente uso en alimentación de animales domésticos y de  crianza.</w:t>
      </w:r>
    </w:p>
    <w:p w:rsidR="00036CD3" w:rsidRDefault="00036CD3" w:rsidP="009051E4">
      <w:pPr>
        <w:spacing w:after="0"/>
        <w:jc w:val="both"/>
        <w:rPr>
          <w:rFonts w:ascii="Times New Roman" w:hAnsi="Times New Roman" w:cs="Times New Roman"/>
          <w:sz w:val="24"/>
          <w:szCs w:val="24"/>
        </w:rPr>
      </w:pPr>
      <w:r>
        <w:rPr>
          <w:rFonts w:ascii="Times New Roman" w:hAnsi="Times New Roman" w:cs="Times New Roman"/>
          <w:sz w:val="24"/>
          <w:szCs w:val="24"/>
        </w:rPr>
        <w:t xml:space="preserve">   El desarrollo de los probióticos ha estado fuertemente impulsado por los avances en biotecnología. Nueva</w:t>
      </w:r>
      <w:r w:rsidR="00FB1734">
        <w:rPr>
          <w:rFonts w:ascii="Times New Roman" w:hAnsi="Times New Roman" w:cs="Times New Roman"/>
          <w:sz w:val="24"/>
          <w:szCs w:val="24"/>
        </w:rPr>
        <w:t>s</w:t>
      </w:r>
      <w:r>
        <w:rPr>
          <w:rFonts w:ascii="Times New Roman" w:hAnsi="Times New Roman" w:cs="Times New Roman"/>
          <w:sz w:val="24"/>
          <w:szCs w:val="24"/>
        </w:rPr>
        <w:t xml:space="preserve"> cepas </w:t>
      </w:r>
      <w:proofErr w:type="spellStart"/>
      <w:r>
        <w:rPr>
          <w:rFonts w:ascii="Times New Roman" w:hAnsi="Times New Roman" w:cs="Times New Roman"/>
          <w:sz w:val="24"/>
          <w:szCs w:val="24"/>
        </w:rPr>
        <w:t>probióticas</w:t>
      </w:r>
      <w:proofErr w:type="spellEnd"/>
      <w:r>
        <w:rPr>
          <w:rFonts w:ascii="Times New Roman" w:hAnsi="Times New Roman" w:cs="Times New Roman"/>
          <w:sz w:val="24"/>
          <w:szCs w:val="24"/>
        </w:rPr>
        <w:t xml:space="preserve"> aisladas de nichos naturales y probióticos </w:t>
      </w:r>
      <w:r>
        <w:rPr>
          <w:rFonts w:ascii="Times New Roman" w:hAnsi="Times New Roman" w:cs="Times New Roman"/>
          <w:sz w:val="24"/>
          <w:szCs w:val="24"/>
        </w:rPr>
        <w:lastRenderedPageBreak/>
        <w:t xml:space="preserve">producidos por organismos genéticamente </w:t>
      </w:r>
      <w:proofErr w:type="gramStart"/>
      <w:r>
        <w:rPr>
          <w:rFonts w:ascii="Times New Roman" w:hAnsi="Times New Roman" w:cs="Times New Roman"/>
          <w:sz w:val="24"/>
          <w:szCs w:val="24"/>
        </w:rPr>
        <w:t>manipulados</w:t>
      </w:r>
      <w:proofErr w:type="gramEnd"/>
      <w:r>
        <w:rPr>
          <w:rFonts w:ascii="Times New Roman" w:hAnsi="Times New Roman" w:cs="Times New Roman"/>
          <w:sz w:val="24"/>
          <w:szCs w:val="24"/>
        </w:rPr>
        <w:t xml:space="preserve"> (GMO) han ampliado el espectro de organismos con propiedades </w:t>
      </w:r>
      <w:proofErr w:type="spellStart"/>
      <w:r>
        <w:rPr>
          <w:rFonts w:ascii="Times New Roman" w:hAnsi="Times New Roman" w:cs="Times New Roman"/>
          <w:sz w:val="24"/>
          <w:szCs w:val="24"/>
        </w:rPr>
        <w:t>pr</w:t>
      </w:r>
      <w:r w:rsidR="00D241E2">
        <w:rPr>
          <w:rFonts w:ascii="Times New Roman" w:hAnsi="Times New Roman" w:cs="Times New Roman"/>
          <w:sz w:val="24"/>
          <w:szCs w:val="24"/>
        </w:rPr>
        <w:t>o</w:t>
      </w:r>
      <w:r>
        <w:rPr>
          <w:rFonts w:ascii="Times New Roman" w:hAnsi="Times New Roman" w:cs="Times New Roman"/>
          <w:sz w:val="24"/>
          <w:szCs w:val="24"/>
        </w:rPr>
        <w:t>bióticas</w:t>
      </w:r>
      <w:proofErr w:type="spellEnd"/>
      <w:r>
        <w:rPr>
          <w:rFonts w:ascii="Times New Roman" w:hAnsi="Times New Roman" w:cs="Times New Roman"/>
          <w:sz w:val="24"/>
          <w:szCs w:val="24"/>
        </w:rPr>
        <w:t xml:space="preserve"> mejoradas para su incorporación en alimentos funcionales. El uso de GMO ha sido hasta ahora escaso debido a la reticencia de los consumidores, quienes en principio están dispuestos al uso de GMO para el tratamiento de enfermedades severas</w:t>
      </w:r>
      <w:r w:rsidR="00D241E2">
        <w:rPr>
          <w:rFonts w:ascii="Times New Roman" w:hAnsi="Times New Roman" w:cs="Times New Roman"/>
          <w:sz w:val="24"/>
          <w:szCs w:val="24"/>
        </w:rPr>
        <w:t>,</w:t>
      </w:r>
      <w:r>
        <w:rPr>
          <w:rFonts w:ascii="Times New Roman" w:hAnsi="Times New Roman" w:cs="Times New Roman"/>
          <w:sz w:val="24"/>
          <w:szCs w:val="24"/>
        </w:rPr>
        <w:t xml:space="preserve"> pero difícilmente para </w:t>
      </w:r>
      <w:r w:rsidR="00CF246D">
        <w:rPr>
          <w:rFonts w:ascii="Times New Roman" w:hAnsi="Times New Roman" w:cs="Times New Roman"/>
          <w:sz w:val="24"/>
          <w:szCs w:val="24"/>
        </w:rPr>
        <w:t>su uso como promotores de salud</w:t>
      </w:r>
      <w:r>
        <w:rPr>
          <w:rFonts w:ascii="Times New Roman" w:hAnsi="Times New Roman" w:cs="Times New Roman"/>
          <w:sz w:val="24"/>
          <w:szCs w:val="24"/>
        </w:rPr>
        <w:t xml:space="preserve"> </w:t>
      </w:r>
      <w:r w:rsidRPr="00036CD3">
        <w:rPr>
          <w:rFonts w:ascii="Times New Roman" w:hAnsi="Times New Roman" w:cs="Times New Roman"/>
          <w:sz w:val="24"/>
          <w:szCs w:val="24"/>
        </w:rPr>
        <w:t>(</w:t>
      </w:r>
      <w:proofErr w:type="spellStart"/>
      <w:r w:rsidRPr="00036CD3">
        <w:rPr>
          <w:rFonts w:ascii="Times New Roman" w:hAnsi="Times New Roman" w:cs="Times New Roman"/>
          <w:sz w:val="24"/>
          <w:szCs w:val="24"/>
        </w:rPr>
        <w:t>Gupta</w:t>
      </w:r>
      <w:proofErr w:type="spellEnd"/>
      <w:r w:rsidRPr="00036CD3">
        <w:rPr>
          <w:rFonts w:ascii="Times New Roman" w:hAnsi="Times New Roman" w:cs="Times New Roman"/>
          <w:sz w:val="24"/>
          <w:szCs w:val="24"/>
        </w:rPr>
        <w:t xml:space="preserve"> </w:t>
      </w:r>
      <w:r w:rsidRPr="00CF246D">
        <w:rPr>
          <w:rFonts w:ascii="Times New Roman" w:hAnsi="Times New Roman" w:cs="Times New Roman"/>
          <w:i/>
          <w:sz w:val="24"/>
          <w:szCs w:val="24"/>
        </w:rPr>
        <w:t>et al</w:t>
      </w:r>
      <w:r w:rsidRPr="00036CD3">
        <w:rPr>
          <w:rFonts w:ascii="Times New Roman" w:hAnsi="Times New Roman" w:cs="Times New Roman"/>
          <w:sz w:val="24"/>
          <w:szCs w:val="24"/>
        </w:rPr>
        <w:t>., 2014).</w:t>
      </w:r>
      <w:r>
        <w:rPr>
          <w:rFonts w:ascii="Times New Roman" w:hAnsi="Times New Roman" w:cs="Times New Roman"/>
          <w:sz w:val="24"/>
          <w:szCs w:val="24"/>
        </w:rPr>
        <w:t xml:space="preserve"> Como en otras situaciones, tal reticencia debería ir gradualmente disminuyendo en la medida que la seguridad del consumo esté sólidamente sustentada. Por otra parte, los avances en el conocimiento de los mecanismos de acción </w:t>
      </w:r>
      <w:proofErr w:type="spellStart"/>
      <w:r>
        <w:rPr>
          <w:rFonts w:ascii="Times New Roman" w:hAnsi="Times New Roman" w:cs="Times New Roman"/>
          <w:sz w:val="24"/>
          <w:szCs w:val="24"/>
        </w:rPr>
        <w:t>probiótica</w:t>
      </w:r>
      <w:proofErr w:type="spellEnd"/>
      <w:r>
        <w:rPr>
          <w:rFonts w:ascii="Times New Roman" w:hAnsi="Times New Roman" w:cs="Times New Roman"/>
          <w:sz w:val="24"/>
          <w:szCs w:val="24"/>
        </w:rPr>
        <w:t xml:space="preserve"> y la dinámica de poblaciones a nivel intestinal está fuertemente vinculado a técnicas desarrolladas en biotecnología como la amplificación génica mediante PCR,  </w:t>
      </w:r>
      <w:r w:rsidR="00BA2DA0">
        <w:rPr>
          <w:rFonts w:ascii="Times New Roman" w:hAnsi="Times New Roman" w:cs="Times New Roman"/>
          <w:sz w:val="24"/>
          <w:szCs w:val="24"/>
        </w:rPr>
        <w:t xml:space="preserve">la electroforesis en gel con gradiente desnaturalizante (DGGE) </w:t>
      </w:r>
      <w:r w:rsidR="00CF246D">
        <w:rPr>
          <w:rFonts w:ascii="Times New Roman" w:hAnsi="Times New Roman" w:cs="Times New Roman"/>
          <w:sz w:val="24"/>
          <w:szCs w:val="24"/>
        </w:rPr>
        <w:t>y la</w:t>
      </w:r>
      <w:r w:rsidR="00BA2DA0">
        <w:rPr>
          <w:rFonts w:ascii="Times New Roman" w:hAnsi="Times New Roman" w:cs="Times New Roman"/>
          <w:sz w:val="24"/>
          <w:szCs w:val="24"/>
        </w:rPr>
        <w:t xml:space="preserve"> </w:t>
      </w:r>
      <w:r w:rsidR="00BA2DA0" w:rsidRPr="00BA2DA0">
        <w:rPr>
          <w:rFonts w:ascii="Times New Roman" w:hAnsi="Times New Roman" w:cs="Times New Roman"/>
          <w:sz w:val="24"/>
          <w:szCs w:val="24"/>
        </w:rPr>
        <w:t xml:space="preserve">hibridación fluorescente </w:t>
      </w:r>
      <w:r w:rsidR="00BA2DA0" w:rsidRPr="00BA2DA0">
        <w:rPr>
          <w:rFonts w:ascii="Times New Roman" w:hAnsi="Times New Roman" w:cs="Times New Roman"/>
          <w:i/>
          <w:sz w:val="24"/>
          <w:szCs w:val="24"/>
        </w:rPr>
        <w:t>in situ</w:t>
      </w:r>
      <w:r w:rsidR="00BA2DA0">
        <w:rPr>
          <w:rFonts w:ascii="Times New Roman" w:hAnsi="Times New Roman" w:cs="Times New Roman"/>
          <w:sz w:val="24"/>
          <w:szCs w:val="24"/>
        </w:rPr>
        <w:t xml:space="preserve"> (FISH)</w:t>
      </w:r>
      <w:r w:rsidR="00A07F4A">
        <w:rPr>
          <w:rFonts w:ascii="Times New Roman" w:hAnsi="Times New Roman" w:cs="Times New Roman"/>
          <w:sz w:val="24"/>
          <w:szCs w:val="24"/>
        </w:rPr>
        <w:t>.</w:t>
      </w:r>
    </w:p>
    <w:p w:rsidR="00CF246D" w:rsidRDefault="00A07F4A" w:rsidP="009051E4">
      <w:pPr>
        <w:spacing w:after="0"/>
        <w:jc w:val="both"/>
        <w:rPr>
          <w:rFonts w:ascii="Times New Roman" w:hAnsi="Times New Roman" w:cs="Times New Roman"/>
          <w:sz w:val="24"/>
          <w:szCs w:val="24"/>
        </w:rPr>
      </w:pPr>
      <w:r>
        <w:rPr>
          <w:rFonts w:ascii="Times New Roman" w:hAnsi="Times New Roman" w:cs="Times New Roman"/>
          <w:sz w:val="24"/>
          <w:szCs w:val="24"/>
        </w:rPr>
        <w:t xml:space="preserve">   Los prebióticos han sido definidos como ingredientes alimentarios no digeribles que provocan cambios específicos en la composición y/o actividad de la microbiota intestinal confir</w:t>
      </w:r>
      <w:r w:rsidR="00CF246D">
        <w:rPr>
          <w:rFonts w:ascii="Times New Roman" w:hAnsi="Times New Roman" w:cs="Times New Roman"/>
          <w:sz w:val="24"/>
          <w:szCs w:val="24"/>
        </w:rPr>
        <w:t>i</w:t>
      </w:r>
      <w:r>
        <w:rPr>
          <w:rFonts w:ascii="Times New Roman" w:hAnsi="Times New Roman" w:cs="Times New Roman"/>
          <w:sz w:val="24"/>
          <w:szCs w:val="24"/>
        </w:rPr>
        <w:t>en</w:t>
      </w:r>
      <w:r w:rsidR="00CF246D">
        <w:rPr>
          <w:rFonts w:ascii="Times New Roman" w:hAnsi="Times New Roman" w:cs="Times New Roman"/>
          <w:sz w:val="24"/>
          <w:szCs w:val="24"/>
        </w:rPr>
        <w:t>do</w:t>
      </w:r>
      <w:r>
        <w:rPr>
          <w:rFonts w:ascii="Times New Roman" w:hAnsi="Times New Roman" w:cs="Times New Roman"/>
          <w:sz w:val="24"/>
          <w:szCs w:val="24"/>
        </w:rPr>
        <w:t xml:space="preserve"> bienestar y salud al </w:t>
      </w:r>
      <w:r w:rsidRPr="00CB5CC3">
        <w:rPr>
          <w:rFonts w:ascii="Times New Roman" w:hAnsi="Times New Roman" w:cs="Times New Roman"/>
          <w:sz w:val="24"/>
          <w:szCs w:val="24"/>
        </w:rPr>
        <w:t>hospedero (</w:t>
      </w:r>
      <w:proofErr w:type="spellStart"/>
      <w:r w:rsidRPr="00CB5CC3">
        <w:rPr>
          <w:rFonts w:ascii="Times New Roman" w:hAnsi="Times New Roman" w:cs="Times New Roman"/>
          <w:sz w:val="24"/>
          <w:szCs w:val="24"/>
        </w:rPr>
        <w:t>Roberfroid</w:t>
      </w:r>
      <w:proofErr w:type="spellEnd"/>
      <w:r w:rsidRPr="00CB5CC3">
        <w:rPr>
          <w:rFonts w:ascii="Times New Roman" w:hAnsi="Times New Roman" w:cs="Times New Roman"/>
          <w:sz w:val="24"/>
          <w:szCs w:val="24"/>
        </w:rPr>
        <w:t xml:space="preserve">, 2007).  El Grupo Experto en Prebióticos del International </w:t>
      </w:r>
      <w:proofErr w:type="spellStart"/>
      <w:r w:rsidRPr="00CB5CC3">
        <w:rPr>
          <w:rFonts w:ascii="Times New Roman" w:hAnsi="Times New Roman" w:cs="Times New Roman"/>
          <w:sz w:val="24"/>
          <w:szCs w:val="24"/>
        </w:rPr>
        <w:t>Life</w:t>
      </w:r>
      <w:proofErr w:type="spellEnd"/>
      <w:r w:rsidRPr="00CB5CC3">
        <w:rPr>
          <w:rFonts w:ascii="Times New Roman" w:hAnsi="Times New Roman" w:cs="Times New Roman"/>
          <w:sz w:val="24"/>
          <w:szCs w:val="24"/>
        </w:rPr>
        <w:t xml:space="preserve"> </w:t>
      </w:r>
      <w:proofErr w:type="spellStart"/>
      <w:r w:rsidRPr="00CB5CC3">
        <w:rPr>
          <w:rFonts w:ascii="Times New Roman" w:hAnsi="Times New Roman" w:cs="Times New Roman"/>
          <w:sz w:val="24"/>
          <w:szCs w:val="24"/>
        </w:rPr>
        <w:t>Sciences</w:t>
      </w:r>
      <w:proofErr w:type="spellEnd"/>
      <w:r w:rsidRPr="00CB5CC3">
        <w:rPr>
          <w:rFonts w:ascii="Times New Roman" w:hAnsi="Times New Roman" w:cs="Times New Roman"/>
          <w:sz w:val="24"/>
          <w:szCs w:val="24"/>
        </w:rPr>
        <w:t xml:space="preserve"> </w:t>
      </w:r>
      <w:proofErr w:type="spellStart"/>
      <w:r w:rsidRPr="00CB5CC3">
        <w:rPr>
          <w:rFonts w:ascii="Times New Roman" w:hAnsi="Times New Roman" w:cs="Times New Roman"/>
          <w:sz w:val="24"/>
          <w:szCs w:val="24"/>
        </w:rPr>
        <w:t>Institute</w:t>
      </w:r>
      <w:proofErr w:type="spellEnd"/>
      <w:r w:rsidR="00B47572" w:rsidRPr="00CB5CC3">
        <w:rPr>
          <w:rFonts w:ascii="Times New Roman" w:hAnsi="Times New Roman" w:cs="Times New Roman"/>
          <w:sz w:val="24"/>
          <w:szCs w:val="24"/>
        </w:rPr>
        <w:t xml:space="preserve"> (ILSI) Euro</w:t>
      </w:r>
      <w:r w:rsidRPr="00CB5CC3">
        <w:rPr>
          <w:rFonts w:ascii="Times New Roman" w:hAnsi="Times New Roman" w:cs="Times New Roman"/>
          <w:sz w:val="24"/>
          <w:szCs w:val="24"/>
        </w:rPr>
        <w:t>peo s</w:t>
      </w:r>
      <w:r w:rsidR="00B47572" w:rsidRPr="00CB5CC3">
        <w:rPr>
          <w:rFonts w:ascii="Times New Roman" w:hAnsi="Times New Roman" w:cs="Times New Roman"/>
          <w:sz w:val="24"/>
          <w:szCs w:val="24"/>
        </w:rPr>
        <w:t>e ha hecho eco de tal propuesta definiendo la acción prebiótica como la estimulación selectiva del crecimiento y/o actividad de un número limitado de especies microbianas en la microbiota intestinal que confieren bienestar y salud al hospedero (</w:t>
      </w:r>
      <w:proofErr w:type="spellStart"/>
      <w:r w:rsidR="00B47572" w:rsidRPr="00CB5CC3">
        <w:rPr>
          <w:rFonts w:ascii="Times New Roman" w:hAnsi="Times New Roman" w:cs="Times New Roman"/>
          <w:sz w:val="24"/>
          <w:szCs w:val="24"/>
        </w:rPr>
        <w:t>Roberfroid</w:t>
      </w:r>
      <w:proofErr w:type="spellEnd"/>
      <w:r w:rsidR="00B47572" w:rsidRPr="00CB5CC3">
        <w:rPr>
          <w:rFonts w:ascii="Times New Roman" w:hAnsi="Times New Roman" w:cs="Times New Roman"/>
          <w:sz w:val="24"/>
          <w:szCs w:val="24"/>
        </w:rPr>
        <w:t xml:space="preserve"> </w:t>
      </w:r>
      <w:r w:rsidR="00B47572" w:rsidRPr="00CB5CC3">
        <w:rPr>
          <w:rFonts w:ascii="Times New Roman" w:hAnsi="Times New Roman" w:cs="Times New Roman"/>
          <w:i/>
          <w:sz w:val="24"/>
          <w:szCs w:val="24"/>
        </w:rPr>
        <w:t>et al</w:t>
      </w:r>
      <w:r w:rsidR="00B47572" w:rsidRPr="00CB5CC3">
        <w:rPr>
          <w:rFonts w:ascii="Times New Roman" w:hAnsi="Times New Roman" w:cs="Times New Roman"/>
          <w:sz w:val="24"/>
          <w:szCs w:val="24"/>
        </w:rPr>
        <w:t>., 2010). El efecto</w:t>
      </w:r>
      <w:r w:rsidR="00B47572">
        <w:rPr>
          <w:rFonts w:ascii="Times New Roman" w:hAnsi="Times New Roman" w:cs="Times New Roman"/>
          <w:sz w:val="24"/>
          <w:szCs w:val="24"/>
        </w:rPr>
        <w:t xml:space="preserve"> del prebiótico es indirecto pues no es el compuesto en sí sino el efecto que provoca en la microbiota intestinal quien confiere bienestar y salud. Los prebióticos estimulan la población microbiana endógena mientras los probióticos implican la adición de especies microbianas exógenas. En tal sentido, es esperable que los prebióticos resulten más efectivos y su acción resulte más predecible que los probióticos</w:t>
      </w:r>
      <w:r w:rsidR="0059261B">
        <w:rPr>
          <w:rFonts w:ascii="Times New Roman" w:hAnsi="Times New Roman" w:cs="Times New Roman"/>
          <w:sz w:val="24"/>
          <w:szCs w:val="24"/>
        </w:rPr>
        <w:t>,</w:t>
      </w:r>
      <w:r w:rsidR="00B47572">
        <w:rPr>
          <w:rFonts w:ascii="Times New Roman" w:hAnsi="Times New Roman" w:cs="Times New Roman"/>
          <w:sz w:val="24"/>
          <w:szCs w:val="24"/>
        </w:rPr>
        <w:t xml:space="preserve"> cuyo destino en su </w:t>
      </w:r>
      <w:r w:rsidR="0059261B">
        <w:rPr>
          <w:rFonts w:ascii="Times New Roman" w:hAnsi="Times New Roman" w:cs="Times New Roman"/>
          <w:sz w:val="24"/>
          <w:szCs w:val="24"/>
        </w:rPr>
        <w:t xml:space="preserve"> paso</w:t>
      </w:r>
      <w:r w:rsidR="00B47572">
        <w:rPr>
          <w:rFonts w:ascii="Times New Roman" w:hAnsi="Times New Roman" w:cs="Times New Roman"/>
          <w:sz w:val="24"/>
          <w:szCs w:val="24"/>
        </w:rPr>
        <w:t xml:space="preserve"> por e</w:t>
      </w:r>
      <w:r w:rsidR="0059261B">
        <w:rPr>
          <w:rFonts w:ascii="Times New Roman" w:hAnsi="Times New Roman" w:cs="Times New Roman"/>
          <w:sz w:val="24"/>
          <w:szCs w:val="24"/>
        </w:rPr>
        <w:t>l</w:t>
      </w:r>
      <w:r w:rsidR="00B47572">
        <w:rPr>
          <w:rFonts w:ascii="Times New Roman" w:hAnsi="Times New Roman" w:cs="Times New Roman"/>
          <w:sz w:val="24"/>
          <w:szCs w:val="24"/>
        </w:rPr>
        <w:t xml:space="preserve"> tracto gastrointestinal y su implantación en el colon agrega incertidumbre </w:t>
      </w:r>
      <w:r w:rsidR="0059261B">
        <w:rPr>
          <w:rFonts w:ascii="Times New Roman" w:hAnsi="Times New Roman" w:cs="Times New Roman"/>
          <w:sz w:val="24"/>
          <w:szCs w:val="24"/>
        </w:rPr>
        <w:t xml:space="preserve">respecto de </w:t>
      </w:r>
      <w:r w:rsidR="00B47572">
        <w:rPr>
          <w:rFonts w:ascii="Times New Roman" w:hAnsi="Times New Roman" w:cs="Times New Roman"/>
          <w:sz w:val="24"/>
          <w:szCs w:val="24"/>
        </w:rPr>
        <w:t xml:space="preserve">su eficacia. </w:t>
      </w:r>
      <w:r w:rsidR="00CF246D">
        <w:rPr>
          <w:rFonts w:ascii="Times New Roman" w:hAnsi="Times New Roman" w:cs="Times New Roman"/>
          <w:sz w:val="24"/>
          <w:szCs w:val="24"/>
        </w:rPr>
        <w:t xml:space="preserve">    </w:t>
      </w:r>
    </w:p>
    <w:p w:rsidR="00A07F4A" w:rsidRPr="00CB5CC3" w:rsidRDefault="00CF246D" w:rsidP="009051E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765D6">
        <w:rPr>
          <w:rFonts w:ascii="Times New Roman" w:hAnsi="Times New Roman" w:cs="Times New Roman"/>
          <w:sz w:val="24"/>
          <w:szCs w:val="24"/>
        </w:rPr>
        <w:t>Diversos efectos fisiológicos vinculados a las salud han sido asociados a  los prebióticos: mejora y estabilización de la microbiota intestinal; mejora de la función intestinal</w:t>
      </w:r>
      <w:r>
        <w:rPr>
          <w:rFonts w:ascii="Times New Roman" w:hAnsi="Times New Roman" w:cs="Times New Roman"/>
          <w:sz w:val="24"/>
          <w:szCs w:val="24"/>
        </w:rPr>
        <w:t>;</w:t>
      </w:r>
      <w:r w:rsidR="002765D6" w:rsidRPr="002765D6">
        <w:t xml:space="preserve"> </w:t>
      </w:r>
      <w:r w:rsidR="002765D6" w:rsidRPr="002765D6">
        <w:rPr>
          <w:rFonts w:ascii="Times New Roman" w:hAnsi="Times New Roman" w:cs="Times New Roman"/>
          <w:sz w:val="24"/>
          <w:szCs w:val="24"/>
        </w:rPr>
        <w:t>reducción de bacterias patógenas</w:t>
      </w:r>
      <w:r w:rsidR="002765D6">
        <w:rPr>
          <w:rFonts w:ascii="Times New Roman" w:hAnsi="Times New Roman" w:cs="Times New Roman"/>
          <w:sz w:val="24"/>
          <w:szCs w:val="24"/>
        </w:rPr>
        <w:t>;</w:t>
      </w:r>
      <w:r w:rsidR="002765D6" w:rsidRPr="002765D6">
        <w:t xml:space="preserve"> </w:t>
      </w:r>
      <w:r w:rsidR="002765D6" w:rsidRPr="002765D6">
        <w:rPr>
          <w:rFonts w:ascii="Times New Roman" w:hAnsi="Times New Roman" w:cs="Times New Roman"/>
          <w:sz w:val="24"/>
          <w:szCs w:val="24"/>
        </w:rPr>
        <w:t xml:space="preserve">reducción de </w:t>
      </w:r>
      <w:r w:rsidR="002765D6">
        <w:rPr>
          <w:rFonts w:ascii="Times New Roman" w:hAnsi="Times New Roman" w:cs="Times New Roman"/>
          <w:sz w:val="24"/>
          <w:szCs w:val="24"/>
        </w:rPr>
        <w:t>endotoxinas metabólicas;  aumen</w:t>
      </w:r>
      <w:r>
        <w:rPr>
          <w:rFonts w:ascii="Times New Roman" w:hAnsi="Times New Roman" w:cs="Times New Roman"/>
          <w:sz w:val="24"/>
          <w:szCs w:val="24"/>
        </w:rPr>
        <w:t>to de la absorción de minerales;</w:t>
      </w:r>
      <w:r w:rsidR="002765D6">
        <w:rPr>
          <w:rFonts w:ascii="Times New Roman" w:hAnsi="Times New Roman" w:cs="Times New Roman"/>
          <w:sz w:val="24"/>
          <w:szCs w:val="24"/>
        </w:rPr>
        <w:t xml:space="preserve"> mejora de la morfología de la mucosa intestinal debido a la promoción de síntesis de mucina; esti</w:t>
      </w:r>
      <w:r>
        <w:rPr>
          <w:rFonts w:ascii="Times New Roman" w:hAnsi="Times New Roman" w:cs="Times New Roman"/>
          <w:sz w:val="24"/>
          <w:szCs w:val="24"/>
        </w:rPr>
        <w:t>mulación de la síntesis de anti</w:t>
      </w:r>
      <w:r w:rsidR="002765D6">
        <w:rPr>
          <w:rFonts w:ascii="Times New Roman" w:hAnsi="Times New Roman" w:cs="Times New Roman"/>
          <w:sz w:val="24"/>
          <w:szCs w:val="24"/>
        </w:rPr>
        <w:t>bióticos;  alivio del síndrome de colon irritable; control de la sensación de apetito y del peso corporal; reducción de riesgos de cáncer de colon y diab</w:t>
      </w:r>
      <w:r>
        <w:rPr>
          <w:rFonts w:ascii="Times New Roman" w:hAnsi="Times New Roman" w:cs="Times New Roman"/>
          <w:sz w:val="24"/>
          <w:szCs w:val="24"/>
        </w:rPr>
        <w:t>e</w:t>
      </w:r>
      <w:r w:rsidR="002765D6">
        <w:rPr>
          <w:rFonts w:ascii="Times New Roman" w:hAnsi="Times New Roman" w:cs="Times New Roman"/>
          <w:sz w:val="24"/>
          <w:szCs w:val="24"/>
        </w:rPr>
        <w:t>tes tipo</w:t>
      </w:r>
      <w:r>
        <w:rPr>
          <w:rFonts w:ascii="Times New Roman" w:hAnsi="Times New Roman" w:cs="Times New Roman"/>
          <w:sz w:val="24"/>
          <w:szCs w:val="24"/>
        </w:rPr>
        <w:t xml:space="preserve"> </w:t>
      </w:r>
      <w:r w:rsidR="002765D6">
        <w:rPr>
          <w:rFonts w:ascii="Times New Roman" w:hAnsi="Times New Roman" w:cs="Times New Roman"/>
          <w:sz w:val="24"/>
          <w:szCs w:val="24"/>
        </w:rPr>
        <w:t>2; efecto antiinflamatorio; modulación de la ansiedad y la depresión</w:t>
      </w:r>
      <w:r w:rsidR="00226E3F" w:rsidRPr="00226E3F">
        <w:t xml:space="preserve"> </w:t>
      </w:r>
      <w:r w:rsidR="001C5558">
        <w:rPr>
          <w:rFonts w:ascii="Times New Roman" w:hAnsi="Times New Roman" w:cs="Times New Roman"/>
          <w:sz w:val="24"/>
          <w:szCs w:val="24"/>
        </w:rPr>
        <w:t>(</w:t>
      </w:r>
      <w:proofErr w:type="spellStart"/>
      <w:r w:rsidR="001C5558">
        <w:rPr>
          <w:rFonts w:ascii="Times New Roman" w:hAnsi="Times New Roman" w:cs="Times New Roman"/>
          <w:sz w:val="24"/>
          <w:szCs w:val="24"/>
        </w:rPr>
        <w:t>Mcf</w:t>
      </w:r>
      <w:bookmarkStart w:id="0" w:name="_GoBack"/>
      <w:bookmarkEnd w:id="0"/>
      <w:r w:rsidR="00226E3F" w:rsidRPr="00CB5CC3">
        <w:rPr>
          <w:rFonts w:ascii="Times New Roman" w:hAnsi="Times New Roman" w:cs="Times New Roman"/>
          <w:sz w:val="24"/>
          <w:szCs w:val="24"/>
        </w:rPr>
        <w:t>arlane</w:t>
      </w:r>
      <w:proofErr w:type="spellEnd"/>
      <w:r w:rsidR="00226E3F" w:rsidRPr="00CB5CC3">
        <w:rPr>
          <w:rFonts w:ascii="Times New Roman" w:hAnsi="Times New Roman" w:cs="Times New Roman"/>
          <w:sz w:val="24"/>
          <w:szCs w:val="24"/>
        </w:rPr>
        <w:t xml:space="preserve"> </w:t>
      </w:r>
      <w:r w:rsidR="00226E3F" w:rsidRPr="00CB5CC3">
        <w:rPr>
          <w:rFonts w:ascii="Times New Roman" w:hAnsi="Times New Roman" w:cs="Times New Roman"/>
          <w:i/>
          <w:sz w:val="24"/>
          <w:szCs w:val="24"/>
        </w:rPr>
        <w:t>et al</w:t>
      </w:r>
      <w:r w:rsidR="00226E3F" w:rsidRPr="00CB5CC3">
        <w:rPr>
          <w:rFonts w:ascii="Times New Roman" w:hAnsi="Times New Roman" w:cs="Times New Roman"/>
          <w:sz w:val="24"/>
          <w:szCs w:val="24"/>
        </w:rPr>
        <w:t>. 2008)</w:t>
      </w:r>
      <w:r w:rsidR="002765D6" w:rsidRPr="00CB5CC3">
        <w:rPr>
          <w:rFonts w:ascii="Times New Roman" w:hAnsi="Times New Roman" w:cs="Times New Roman"/>
          <w:sz w:val="24"/>
          <w:szCs w:val="24"/>
        </w:rPr>
        <w:t xml:space="preserve">. </w:t>
      </w:r>
      <w:r w:rsidR="00226E3F" w:rsidRPr="00CB5CC3">
        <w:rPr>
          <w:rFonts w:ascii="Times New Roman" w:hAnsi="Times New Roman" w:cs="Times New Roman"/>
          <w:sz w:val="24"/>
          <w:szCs w:val="24"/>
        </w:rPr>
        <w:t xml:space="preserve">Los criterios aceptados para considerar un ingrediente alimentario como prebiótico son la resistencia a la degradación por ácidos y enzimas en su paso por el tacto gastrointestinal, la </w:t>
      </w:r>
      <w:proofErr w:type="spellStart"/>
      <w:r w:rsidR="00226E3F" w:rsidRPr="00CB5CC3">
        <w:rPr>
          <w:rFonts w:ascii="Times New Roman" w:hAnsi="Times New Roman" w:cs="Times New Roman"/>
          <w:sz w:val="24"/>
          <w:szCs w:val="24"/>
        </w:rPr>
        <w:t>fermentabilidad</w:t>
      </w:r>
      <w:proofErr w:type="spellEnd"/>
      <w:r w:rsidR="00226E3F" w:rsidRPr="00CB5CC3">
        <w:rPr>
          <w:rFonts w:ascii="Times New Roman" w:hAnsi="Times New Roman" w:cs="Times New Roman"/>
          <w:sz w:val="24"/>
          <w:szCs w:val="24"/>
        </w:rPr>
        <w:t xml:space="preserve"> por la microbiota del colon, la estimulación selectiva de bacterias </w:t>
      </w:r>
      <w:proofErr w:type="spellStart"/>
      <w:r w:rsidR="00226E3F" w:rsidRPr="00CB5CC3">
        <w:rPr>
          <w:rFonts w:ascii="Times New Roman" w:hAnsi="Times New Roman" w:cs="Times New Roman"/>
          <w:sz w:val="24"/>
          <w:szCs w:val="24"/>
        </w:rPr>
        <w:t>colónicas</w:t>
      </w:r>
      <w:proofErr w:type="spellEnd"/>
      <w:r w:rsidR="00226E3F" w:rsidRPr="00CB5CC3">
        <w:rPr>
          <w:rFonts w:ascii="Times New Roman" w:hAnsi="Times New Roman" w:cs="Times New Roman"/>
          <w:sz w:val="24"/>
          <w:szCs w:val="24"/>
        </w:rPr>
        <w:t xml:space="preserve"> benéficas y la estabilidad funcional en las condiciones de procesamiento y almacenamiento de la matriz alimentaria que lo contiene. La fermentación selectiva por la microbiota del colon es el criterio más riguroso y difícil de probar concluyentemente (</w:t>
      </w:r>
      <w:proofErr w:type="spellStart"/>
      <w:r w:rsidR="00226E3F" w:rsidRPr="00CB5CC3">
        <w:rPr>
          <w:rFonts w:ascii="Times New Roman" w:hAnsi="Times New Roman" w:cs="Times New Roman"/>
          <w:sz w:val="24"/>
          <w:szCs w:val="24"/>
        </w:rPr>
        <w:t>Rastall</w:t>
      </w:r>
      <w:proofErr w:type="spellEnd"/>
      <w:r w:rsidR="00226E3F" w:rsidRPr="00CB5CC3">
        <w:rPr>
          <w:rFonts w:ascii="Times New Roman" w:hAnsi="Times New Roman" w:cs="Times New Roman"/>
          <w:sz w:val="24"/>
          <w:szCs w:val="24"/>
        </w:rPr>
        <w:t xml:space="preserve"> </w:t>
      </w:r>
      <w:r w:rsidR="00984E22" w:rsidRPr="00CB5CC3">
        <w:rPr>
          <w:rFonts w:ascii="Times New Roman" w:hAnsi="Times New Roman" w:cs="Times New Roman"/>
          <w:sz w:val="24"/>
          <w:szCs w:val="24"/>
        </w:rPr>
        <w:t>y</w:t>
      </w:r>
      <w:r w:rsidR="00226E3F" w:rsidRPr="00CB5CC3">
        <w:rPr>
          <w:rFonts w:ascii="Times New Roman" w:hAnsi="Times New Roman" w:cs="Times New Roman"/>
          <w:sz w:val="24"/>
          <w:szCs w:val="24"/>
        </w:rPr>
        <w:t xml:space="preserve"> Gibson, 2015).</w:t>
      </w:r>
    </w:p>
    <w:p w:rsidR="00962EAA" w:rsidRPr="00CB5CC3" w:rsidRDefault="00226E3F" w:rsidP="00984E22">
      <w:pPr>
        <w:spacing w:after="0"/>
        <w:jc w:val="both"/>
        <w:rPr>
          <w:rFonts w:ascii="Times New Roman" w:hAnsi="Times New Roman" w:cs="Times New Roman"/>
          <w:sz w:val="24"/>
          <w:szCs w:val="24"/>
        </w:rPr>
      </w:pPr>
      <w:r w:rsidRPr="00CB5CC3">
        <w:rPr>
          <w:rFonts w:ascii="Times New Roman" w:hAnsi="Times New Roman" w:cs="Times New Roman"/>
          <w:sz w:val="24"/>
          <w:szCs w:val="24"/>
        </w:rPr>
        <w:t xml:space="preserve">   Existen muchas sustancias que pueden ser consideradas</w:t>
      </w:r>
      <w:r w:rsidR="00CF246D">
        <w:rPr>
          <w:rFonts w:ascii="Times New Roman" w:hAnsi="Times New Roman" w:cs="Times New Roman"/>
          <w:sz w:val="24"/>
          <w:szCs w:val="24"/>
        </w:rPr>
        <w:t xml:space="preserve"> prebióticas; sin emb</w:t>
      </w:r>
      <w:r>
        <w:rPr>
          <w:rFonts w:ascii="Times New Roman" w:hAnsi="Times New Roman" w:cs="Times New Roman"/>
          <w:sz w:val="24"/>
          <w:szCs w:val="24"/>
        </w:rPr>
        <w:t>a</w:t>
      </w:r>
      <w:r w:rsidR="00CF246D">
        <w:rPr>
          <w:rFonts w:ascii="Times New Roman" w:hAnsi="Times New Roman" w:cs="Times New Roman"/>
          <w:sz w:val="24"/>
          <w:szCs w:val="24"/>
        </w:rPr>
        <w:t>r</w:t>
      </w:r>
      <w:r>
        <w:rPr>
          <w:rFonts w:ascii="Times New Roman" w:hAnsi="Times New Roman" w:cs="Times New Roman"/>
          <w:sz w:val="24"/>
          <w:szCs w:val="24"/>
        </w:rPr>
        <w:t>go, la mayor parte de ellas son oligosacáridos no digeribles (OND)</w:t>
      </w:r>
      <w:r w:rsidR="00391C1C">
        <w:rPr>
          <w:rFonts w:ascii="Times New Roman" w:hAnsi="Times New Roman" w:cs="Times New Roman"/>
          <w:sz w:val="24"/>
          <w:szCs w:val="24"/>
        </w:rPr>
        <w:t xml:space="preserve">. Sus efectos prebióticos dicen </w:t>
      </w:r>
      <w:r w:rsidR="00391C1C">
        <w:rPr>
          <w:rFonts w:ascii="Times New Roman" w:hAnsi="Times New Roman" w:cs="Times New Roman"/>
          <w:sz w:val="24"/>
          <w:szCs w:val="24"/>
        </w:rPr>
        <w:lastRenderedPageBreak/>
        <w:t>relación principalmente con la estimulación de la producción de ácidos grasos de cadena corta (SCFA)</w:t>
      </w:r>
      <w:r>
        <w:rPr>
          <w:rFonts w:ascii="Times New Roman" w:hAnsi="Times New Roman" w:cs="Times New Roman"/>
          <w:sz w:val="24"/>
          <w:szCs w:val="24"/>
        </w:rPr>
        <w:t xml:space="preserve">  </w:t>
      </w:r>
      <w:r w:rsidR="00391C1C">
        <w:rPr>
          <w:rFonts w:ascii="Times New Roman" w:hAnsi="Times New Roman" w:cs="Times New Roman"/>
          <w:sz w:val="24"/>
          <w:szCs w:val="24"/>
        </w:rPr>
        <w:t xml:space="preserve">que reducen la microbiota patógena y estimulan selectivamente la población de bacterias </w:t>
      </w:r>
      <w:proofErr w:type="spellStart"/>
      <w:r w:rsidR="00391C1C">
        <w:rPr>
          <w:rFonts w:ascii="Times New Roman" w:hAnsi="Times New Roman" w:cs="Times New Roman"/>
          <w:sz w:val="24"/>
          <w:szCs w:val="24"/>
        </w:rPr>
        <w:t>probióticas</w:t>
      </w:r>
      <w:proofErr w:type="spellEnd"/>
      <w:r w:rsidR="00391C1C">
        <w:rPr>
          <w:rFonts w:ascii="Times New Roman" w:hAnsi="Times New Roman" w:cs="Times New Roman"/>
          <w:sz w:val="24"/>
          <w:szCs w:val="24"/>
        </w:rPr>
        <w:t xml:space="preserve"> (principalmente </w:t>
      </w:r>
      <w:proofErr w:type="spellStart"/>
      <w:r w:rsidR="00391C1C">
        <w:rPr>
          <w:rFonts w:ascii="Times New Roman" w:hAnsi="Times New Roman" w:cs="Times New Roman"/>
          <w:sz w:val="24"/>
          <w:szCs w:val="24"/>
        </w:rPr>
        <w:t>bif</w:t>
      </w:r>
      <w:r w:rsidR="00CF246D">
        <w:rPr>
          <w:rFonts w:ascii="Times New Roman" w:hAnsi="Times New Roman" w:cs="Times New Roman"/>
          <w:sz w:val="24"/>
          <w:szCs w:val="24"/>
        </w:rPr>
        <w:t>i</w:t>
      </w:r>
      <w:r w:rsidR="00391C1C">
        <w:rPr>
          <w:rFonts w:ascii="Times New Roman" w:hAnsi="Times New Roman" w:cs="Times New Roman"/>
          <w:sz w:val="24"/>
          <w:szCs w:val="24"/>
        </w:rPr>
        <w:t>dobacterias</w:t>
      </w:r>
      <w:proofErr w:type="spellEnd"/>
      <w:r w:rsidR="00391C1C">
        <w:rPr>
          <w:rFonts w:ascii="Times New Roman" w:hAnsi="Times New Roman" w:cs="Times New Roman"/>
          <w:sz w:val="24"/>
          <w:szCs w:val="24"/>
        </w:rPr>
        <w:t xml:space="preserve"> y también lactobacilos) al disminuir el pH intestinal</w:t>
      </w:r>
      <w:r w:rsidR="00CF246D">
        <w:rPr>
          <w:rFonts w:ascii="Times New Roman" w:hAnsi="Times New Roman" w:cs="Times New Roman"/>
          <w:sz w:val="24"/>
          <w:szCs w:val="24"/>
        </w:rPr>
        <w:t>. N</w:t>
      </w:r>
      <w:r w:rsidR="00CC5C0C">
        <w:rPr>
          <w:rFonts w:ascii="Times New Roman" w:hAnsi="Times New Roman" w:cs="Times New Roman"/>
          <w:sz w:val="24"/>
          <w:szCs w:val="24"/>
        </w:rPr>
        <w:t>o obstante</w:t>
      </w:r>
      <w:r w:rsidR="00CF246D">
        <w:rPr>
          <w:rFonts w:ascii="Times New Roman" w:hAnsi="Times New Roman" w:cs="Times New Roman"/>
          <w:sz w:val="24"/>
          <w:szCs w:val="24"/>
        </w:rPr>
        <w:t>,</w:t>
      </w:r>
      <w:r w:rsidR="00CC5C0C">
        <w:rPr>
          <w:rFonts w:ascii="Times New Roman" w:hAnsi="Times New Roman" w:cs="Times New Roman"/>
          <w:sz w:val="24"/>
          <w:szCs w:val="24"/>
        </w:rPr>
        <w:t xml:space="preserve"> hay efectos específicos asociados a estos SCFA, como el efecto del </w:t>
      </w:r>
      <w:proofErr w:type="spellStart"/>
      <w:r w:rsidR="00CC5C0C">
        <w:rPr>
          <w:rFonts w:ascii="Times New Roman" w:hAnsi="Times New Roman" w:cs="Times New Roman"/>
          <w:sz w:val="24"/>
          <w:szCs w:val="24"/>
        </w:rPr>
        <w:t>popionato</w:t>
      </w:r>
      <w:proofErr w:type="spellEnd"/>
      <w:r w:rsidR="00CC5C0C">
        <w:rPr>
          <w:rFonts w:ascii="Times New Roman" w:hAnsi="Times New Roman" w:cs="Times New Roman"/>
          <w:sz w:val="24"/>
          <w:szCs w:val="24"/>
        </w:rPr>
        <w:t xml:space="preserve"> en la reducción de la síntesis de colesterol y deposición de tejido adiposo</w:t>
      </w:r>
      <w:r w:rsidR="00CF246D">
        <w:rPr>
          <w:rFonts w:ascii="Times New Roman" w:hAnsi="Times New Roman" w:cs="Times New Roman"/>
          <w:sz w:val="24"/>
          <w:szCs w:val="24"/>
        </w:rPr>
        <w:t>,</w:t>
      </w:r>
      <w:r w:rsidR="00CC5C0C">
        <w:rPr>
          <w:rFonts w:ascii="Times New Roman" w:hAnsi="Times New Roman" w:cs="Times New Roman"/>
          <w:sz w:val="24"/>
          <w:szCs w:val="24"/>
        </w:rPr>
        <w:t xml:space="preserve"> que se ha asociado a la depresión de la sensación de apetito y de la obesidad, y del butirato co</w:t>
      </w:r>
      <w:r w:rsidR="009D5ED3">
        <w:rPr>
          <w:rFonts w:ascii="Times New Roman" w:hAnsi="Times New Roman" w:cs="Times New Roman"/>
          <w:sz w:val="24"/>
          <w:szCs w:val="24"/>
        </w:rPr>
        <w:t>nsiderado un regulador de la ho</w:t>
      </w:r>
      <w:r w:rsidR="00CC5C0C">
        <w:rPr>
          <w:rFonts w:ascii="Times New Roman" w:hAnsi="Times New Roman" w:cs="Times New Roman"/>
          <w:sz w:val="24"/>
          <w:szCs w:val="24"/>
        </w:rPr>
        <w:t>m</w:t>
      </w:r>
      <w:r w:rsidR="009D5ED3">
        <w:rPr>
          <w:rFonts w:ascii="Times New Roman" w:hAnsi="Times New Roman" w:cs="Times New Roman"/>
          <w:sz w:val="24"/>
          <w:szCs w:val="24"/>
        </w:rPr>
        <w:t>e</w:t>
      </w:r>
      <w:r w:rsidR="00CF246D">
        <w:rPr>
          <w:rFonts w:ascii="Times New Roman" w:hAnsi="Times New Roman" w:cs="Times New Roman"/>
          <w:sz w:val="24"/>
          <w:szCs w:val="24"/>
        </w:rPr>
        <w:t>ostasis intestinal.</w:t>
      </w:r>
      <w:r w:rsidR="00CC5C0C">
        <w:rPr>
          <w:rFonts w:ascii="Times New Roman" w:hAnsi="Times New Roman" w:cs="Times New Roman"/>
          <w:sz w:val="24"/>
          <w:szCs w:val="24"/>
        </w:rPr>
        <w:t xml:space="preserve"> Entre los OND, aquellos propiamente considerados como prebióticos en base a evidencias científicas robustas  son los </w:t>
      </w:r>
      <w:proofErr w:type="spellStart"/>
      <w:r w:rsidR="00CC5C0C">
        <w:rPr>
          <w:rFonts w:ascii="Times New Roman" w:hAnsi="Times New Roman" w:cs="Times New Roman"/>
          <w:sz w:val="24"/>
          <w:szCs w:val="24"/>
        </w:rPr>
        <w:t>fructa</w:t>
      </w:r>
      <w:r w:rsidR="00984E22">
        <w:rPr>
          <w:rFonts w:ascii="Times New Roman" w:hAnsi="Times New Roman" w:cs="Times New Roman"/>
          <w:sz w:val="24"/>
          <w:szCs w:val="24"/>
        </w:rPr>
        <w:t>n</w:t>
      </w:r>
      <w:r w:rsidR="00CC5C0C">
        <w:rPr>
          <w:rFonts w:ascii="Times New Roman" w:hAnsi="Times New Roman" w:cs="Times New Roman"/>
          <w:sz w:val="24"/>
          <w:szCs w:val="24"/>
        </w:rPr>
        <w:t>os</w:t>
      </w:r>
      <w:proofErr w:type="spellEnd"/>
      <w:r w:rsidR="00CC5C0C">
        <w:rPr>
          <w:rFonts w:ascii="Times New Roman" w:hAnsi="Times New Roman" w:cs="Times New Roman"/>
          <w:sz w:val="24"/>
          <w:szCs w:val="24"/>
        </w:rPr>
        <w:t xml:space="preserve">: inulina y </w:t>
      </w:r>
      <w:proofErr w:type="spellStart"/>
      <w:r w:rsidR="00CC5C0C">
        <w:rPr>
          <w:rFonts w:ascii="Times New Roman" w:hAnsi="Times New Roman" w:cs="Times New Roman"/>
          <w:sz w:val="24"/>
          <w:szCs w:val="24"/>
        </w:rPr>
        <w:t>fructo-oligosacáridos</w:t>
      </w:r>
      <w:proofErr w:type="spellEnd"/>
      <w:r w:rsidR="00CC5C0C">
        <w:rPr>
          <w:rFonts w:ascii="Times New Roman" w:hAnsi="Times New Roman" w:cs="Times New Roman"/>
          <w:sz w:val="24"/>
          <w:szCs w:val="24"/>
        </w:rPr>
        <w:t xml:space="preserve"> (FOS), y los </w:t>
      </w:r>
      <w:proofErr w:type="spellStart"/>
      <w:r w:rsidR="00CC5C0C">
        <w:rPr>
          <w:rFonts w:ascii="Times New Roman" w:hAnsi="Times New Roman" w:cs="Times New Roman"/>
          <w:sz w:val="24"/>
          <w:szCs w:val="24"/>
        </w:rPr>
        <w:t>galactanos</w:t>
      </w:r>
      <w:proofErr w:type="spellEnd"/>
      <w:r w:rsidR="00CC5C0C">
        <w:rPr>
          <w:rFonts w:ascii="Times New Roman" w:hAnsi="Times New Roman" w:cs="Times New Roman"/>
          <w:sz w:val="24"/>
          <w:szCs w:val="24"/>
        </w:rPr>
        <w:t>:</w:t>
      </w:r>
      <w:r w:rsidR="00CC5C0C" w:rsidRPr="00CC5C0C">
        <w:t xml:space="preserve"> </w:t>
      </w:r>
      <w:proofErr w:type="spellStart"/>
      <w:r w:rsidR="00CC5C0C">
        <w:rPr>
          <w:rFonts w:ascii="Times New Roman" w:hAnsi="Times New Roman" w:cs="Times New Roman"/>
          <w:sz w:val="24"/>
          <w:szCs w:val="24"/>
        </w:rPr>
        <w:t>gala</w:t>
      </w:r>
      <w:r w:rsidR="00FB1734">
        <w:rPr>
          <w:rFonts w:ascii="Times New Roman" w:hAnsi="Times New Roman" w:cs="Times New Roman"/>
          <w:sz w:val="24"/>
          <w:szCs w:val="24"/>
        </w:rPr>
        <w:t>cto-oligosacáridos</w:t>
      </w:r>
      <w:proofErr w:type="spellEnd"/>
      <w:r w:rsidR="00FB1734">
        <w:rPr>
          <w:rFonts w:ascii="Times New Roman" w:hAnsi="Times New Roman" w:cs="Times New Roman"/>
          <w:sz w:val="24"/>
          <w:szCs w:val="24"/>
        </w:rPr>
        <w:t xml:space="preserve"> (G</w:t>
      </w:r>
      <w:r w:rsidR="00CC5C0C" w:rsidRPr="00CC5C0C">
        <w:rPr>
          <w:rFonts w:ascii="Times New Roman" w:hAnsi="Times New Roman" w:cs="Times New Roman"/>
          <w:sz w:val="24"/>
          <w:szCs w:val="24"/>
        </w:rPr>
        <w:t>OS)</w:t>
      </w:r>
      <w:r w:rsidR="00CC5C0C">
        <w:rPr>
          <w:rFonts w:ascii="Times New Roman" w:hAnsi="Times New Roman" w:cs="Times New Roman"/>
          <w:sz w:val="24"/>
          <w:szCs w:val="24"/>
        </w:rPr>
        <w:t xml:space="preserve"> y </w:t>
      </w:r>
      <w:proofErr w:type="spellStart"/>
      <w:r w:rsidR="00CC5C0C">
        <w:rPr>
          <w:rFonts w:ascii="Times New Roman" w:hAnsi="Times New Roman" w:cs="Times New Roman"/>
          <w:sz w:val="24"/>
          <w:szCs w:val="24"/>
        </w:rPr>
        <w:t>lactulosa</w:t>
      </w:r>
      <w:proofErr w:type="spellEnd"/>
      <w:r w:rsidR="00CC5C0C">
        <w:rPr>
          <w:rFonts w:ascii="Times New Roman" w:hAnsi="Times New Roman" w:cs="Times New Roman"/>
          <w:sz w:val="24"/>
          <w:szCs w:val="24"/>
        </w:rPr>
        <w:t xml:space="preserve">. Otros OND candidatos que satisfacen algunos pero no todos los criterios para ser considerados prebióticos son los </w:t>
      </w:r>
      <w:proofErr w:type="spellStart"/>
      <w:r w:rsidR="00984E22">
        <w:rPr>
          <w:rFonts w:ascii="Times New Roman" w:hAnsi="Times New Roman" w:cs="Times New Roman"/>
          <w:sz w:val="24"/>
          <w:szCs w:val="24"/>
        </w:rPr>
        <w:t>isomalto-oligosacáridos</w:t>
      </w:r>
      <w:proofErr w:type="spellEnd"/>
      <w:r w:rsidR="00984E22">
        <w:rPr>
          <w:rFonts w:ascii="Times New Roman" w:hAnsi="Times New Roman" w:cs="Times New Roman"/>
          <w:sz w:val="24"/>
          <w:szCs w:val="24"/>
        </w:rPr>
        <w:t xml:space="preserve"> (IMOS), los </w:t>
      </w:r>
      <w:proofErr w:type="spellStart"/>
      <w:r w:rsidR="00CC5C0C">
        <w:rPr>
          <w:rFonts w:ascii="Times New Roman" w:hAnsi="Times New Roman" w:cs="Times New Roman"/>
          <w:sz w:val="24"/>
          <w:szCs w:val="24"/>
        </w:rPr>
        <w:t>xilo-oligosacáridos</w:t>
      </w:r>
      <w:proofErr w:type="spellEnd"/>
      <w:r w:rsidR="00CC5C0C">
        <w:rPr>
          <w:rFonts w:ascii="Times New Roman" w:hAnsi="Times New Roman" w:cs="Times New Roman"/>
          <w:sz w:val="24"/>
          <w:szCs w:val="24"/>
        </w:rPr>
        <w:t xml:space="preserve"> (XOS), los </w:t>
      </w:r>
      <w:r w:rsidR="00984E22">
        <w:rPr>
          <w:rFonts w:ascii="Times New Roman" w:hAnsi="Times New Roman" w:cs="Times New Roman"/>
          <w:sz w:val="24"/>
          <w:szCs w:val="24"/>
        </w:rPr>
        <w:t xml:space="preserve">oligosacáridos se soya (SOS) y los </w:t>
      </w:r>
      <w:proofErr w:type="spellStart"/>
      <w:r w:rsidR="00984E22" w:rsidRPr="00984E22">
        <w:rPr>
          <w:rFonts w:ascii="Times New Roman" w:hAnsi="Times New Roman" w:cs="Times New Roman"/>
          <w:sz w:val="24"/>
          <w:szCs w:val="24"/>
        </w:rPr>
        <w:t>gl</w:t>
      </w:r>
      <w:r w:rsidR="00984E22">
        <w:rPr>
          <w:rFonts w:ascii="Times New Roman" w:hAnsi="Times New Roman" w:cs="Times New Roman"/>
          <w:sz w:val="24"/>
          <w:szCs w:val="24"/>
        </w:rPr>
        <w:t>u</w:t>
      </w:r>
      <w:r w:rsidR="00984E22" w:rsidRPr="00984E22">
        <w:rPr>
          <w:rFonts w:ascii="Times New Roman" w:hAnsi="Times New Roman" w:cs="Times New Roman"/>
          <w:sz w:val="24"/>
          <w:szCs w:val="24"/>
        </w:rPr>
        <w:t>co-</w:t>
      </w:r>
      <w:r w:rsidR="00984E22">
        <w:rPr>
          <w:rFonts w:ascii="Times New Roman" w:hAnsi="Times New Roman" w:cs="Times New Roman"/>
          <w:sz w:val="24"/>
          <w:szCs w:val="24"/>
        </w:rPr>
        <w:t>oligosacáridos</w:t>
      </w:r>
      <w:proofErr w:type="spellEnd"/>
      <w:r w:rsidR="00984E22">
        <w:rPr>
          <w:rFonts w:ascii="Times New Roman" w:hAnsi="Times New Roman" w:cs="Times New Roman"/>
          <w:sz w:val="24"/>
          <w:szCs w:val="24"/>
        </w:rPr>
        <w:t xml:space="preserve"> (</w:t>
      </w:r>
      <w:proofErr w:type="spellStart"/>
      <w:r w:rsidR="00984E22">
        <w:rPr>
          <w:rFonts w:ascii="Times New Roman" w:hAnsi="Times New Roman" w:cs="Times New Roman"/>
          <w:sz w:val="24"/>
          <w:szCs w:val="24"/>
        </w:rPr>
        <w:t>Gl</w:t>
      </w:r>
      <w:r w:rsidR="00984E22" w:rsidRPr="00984E22">
        <w:rPr>
          <w:rFonts w:ascii="Times New Roman" w:hAnsi="Times New Roman" w:cs="Times New Roman"/>
          <w:sz w:val="24"/>
          <w:szCs w:val="24"/>
        </w:rPr>
        <w:t>OS</w:t>
      </w:r>
      <w:proofErr w:type="spellEnd"/>
      <w:r w:rsidR="00984E22" w:rsidRPr="00984E22">
        <w:rPr>
          <w:rFonts w:ascii="Times New Roman" w:hAnsi="Times New Roman" w:cs="Times New Roman"/>
          <w:sz w:val="24"/>
          <w:szCs w:val="24"/>
        </w:rPr>
        <w:t>)</w:t>
      </w:r>
      <w:r w:rsidR="00984E22">
        <w:rPr>
          <w:rFonts w:ascii="Times New Roman" w:hAnsi="Times New Roman" w:cs="Times New Roman"/>
          <w:sz w:val="24"/>
          <w:szCs w:val="24"/>
        </w:rPr>
        <w:t xml:space="preserve">. Aunque probablemente no es el prebiótico más eficaz, la inulina es la más empleada en la formulación de alimentos funcionales, proporcionando además propiedades texturales y </w:t>
      </w:r>
      <w:proofErr w:type="spellStart"/>
      <w:r w:rsidR="00984E22">
        <w:rPr>
          <w:rFonts w:ascii="Times New Roman" w:hAnsi="Times New Roman" w:cs="Times New Roman"/>
          <w:sz w:val="24"/>
          <w:szCs w:val="24"/>
        </w:rPr>
        <w:t>reológicas</w:t>
      </w:r>
      <w:proofErr w:type="spellEnd"/>
      <w:r w:rsidR="00984E22">
        <w:rPr>
          <w:rFonts w:ascii="Times New Roman" w:hAnsi="Times New Roman" w:cs="Times New Roman"/>
          <w:sz w:val="24"/>
          <w:szCs w:val="24"/>
        </w:rPr>
        <w:t xml:space="preserve"> a la matriz alimentaria que la </w:t>
      </w:r>
      <w:r w:rsidR="00984E22" w:rsidRPr="00CB5CC3">
        <w:rPr>
          <w:rFonts w:ascii="Times New Roman" w:hAnsi="Times New Roman" w:cs="Times New Roman"/>
          <w:sz w:val="24"/>
          <w:szCs w:val="24"/>
        </w:rPr>
        <w:t>contiene (</w:t>
      </w:r>
      <w:proofErr w:type="spellStart"/>
      <w:r w:rsidR="00984E22" w:rsidRPr="00CB5CC3">
        <w:rPr>
          <w:rFonts w:ascii="Times New Roman" w:hAnsi="Times New Roman" w:cs="Times New Roman"/>
          <w:sz w:val="24"/>
          <w:szCs w:val="24"/>
        </w:rPr>
        <w:t>Karimi</w:t>
      </w:r>
      <w:proofErr w:type="spellEnd"/>
      <w:r w:rsidR="00984E22" w:rsidRPr="00CB5CC3">
        <w:rPr>
          <w:rFonts w:ascii="Times New Roman" w:hAnsi="Times New Roman" w:cs="Times New Roman"/>
          <w:sz w:val="24"/>
          <w:szCs w:val="24"/>
        </w:rPr>
        <w:t xml:space="preserve"> </w:t>
      </w:r>
      <w:r w:rsidR="00984E22" w:rsidRPr="00CB5CC3">
        <w:rPr>
          <w:rFonts w:ascii="Times New Roman" w:hAnsi="Times New Roman" w:cs="Times New Roman"/>
          <w:i/>
          <w:sz w:val="24"/>
          <w:szCs w:val="24"/>
        </w:rPr>
        <w:t>et al</w:t>
      </w:r>
      <w:r w:rsidR="00984E22" w:rsidRPr="00CB5CC3">
        <w:rPr>
          <w:rFonts w:ascii="Times New Roman" w:hAnsi="Times New Roman" w:cs="Times New Roman"/>
          <w:sz w:val="24"/>
          <w:szCs w:val="24"/>
        </w:rPr>
        <w:t>., 2015).</w:t>
      </w:r>
    </w:p>
    <w:p w:rsidR="009D5ED3" w:rsidRDefault="009D5ED3" w:rsidP="00984E22">
      <w:pPr>
        <w:spacing w:after="0"/>
        <w:jc w:val="both"/>
        <w:rPr>
          <w:rFonts w:ascii="Times New Roman" w:hAnsi="Times New Roman" w:cs="Times New Roman"/>
          <w:sz w:val="24"/>
          <w:szCs w:val="24"/>
        </w:rPr>
      </w:pPr>
      <w:r w:rsidRPr="00CB5CC3">
        <w:rPr>
          <w:rFonts w:ascii="Times New Roman" w:hAnsi="Times New Roman" w:cs="Times New Roman"/>
          <w:sz w:val="24"/>
          <w:szCs w:val="24"/>
        </w:rPr>
        <w:t xml:space="preserve">   El aporte de la biotecnología a la producción de prebióticos es notable. Aparte de la inulina, </w:t>
      </w:r>
      <w:r w:rsidR="00B31200" w:rsidRPr="00CB5CC3">
        <w:rPr>
          <w:rFonts w:ascii="Times New Roman" w:hAnsi="Times New Roman" w:cs="Times New Roman"/>
          <w:sz w:val="24"/>
          <w:szCs w:val="24"/>
        </w:rPr>
        <w:t>polímero de fructosa</w:t>
      </w:r>
      <w:r w:rsidRPr="00CB5CC3">
        <w:rPr>
          <w:rFonts w:ascii="Times New Roman" w:hAnsi="Times New Roman" w:cs="Times New Roman"/>
          <w:sz w:val="24"/>
          <w:szCs w:val="24"/>
        </w:rPr>
        <w:t xml:space="preserve"> producid</w:t>
      </w:r>
      <w:r w:rsidR="00B31200" w:rsidRPr="00CB5CC3">
        <w:rPr>
          <w:rFonts w:ascii="Times New Roman" w:hAnsi="Times New Roman" w:cs="Times New Roman"/>
          <w:sz w:val="24"/>
          <w:szCs w:val="24"/>
        </w:rPr>
        <w:t>o</w:t>
      </w:r>
      <w:r w:rsidRPr="00CB5CC3">
        <w:rPr>
          <w:rFonts w:ascii="Times New Roman" w:hAnsi="Times New Roman" w:cs="Times New Roman"/>
          <w:sz w:val="24"/>
          <w:szCs w:val="24"/>
        </w:rPr>
        <w:t xml:space="preserve"> por extracción de productos naturales (achicoria principalmente), los restantes prebióticos son producidos por </w:t>
      </w:r>
      <w:proofErr w:type="spellStart"/>
      <w:r w:rsidRPr="00CB5CC3">
        <w:rPr>
          <w:rFonts w:ascii="Times New Roman" w:hAnsi="Times New Roman" w:cs="Times New Roman"/>
          <w:sz w:val="24"/>
          <w:szCs w:val="24"/>
        </w:rPr>
        <w:t>bioprocesos</w:t>
      </w:r>
      <w:proofErr w:type="spellEnd"/>
      <w:r w:rsidRPr="00CB5CC3">
        <w:rPr>
          <w:rFonts w:ascii="Times New Roman" w:hAnsi="Times New Roman" w:cs="Times New Roman"/>
          <w:sz w:val="24"/>
          <w:szCs w:val="24"/>
        </w:rPr>
        <w:t xml:space="preserve"> en que intervienen microorganismos o enzimas es</w:t>
      </w:r>
      <w:r w:rsidR="00B31200" w:rsidRPr="00CB5CC3">
        <w:rPr>
          <w:rFonts w:ascii="Times New Roman" w:hAnsi="Times New Roman" w:cs="Times New Roman"/>
          <w:sz w:val="24"/>
          <w:szCs w:val="24"/>
        </w:rPr>
        <w:t>pecífi</w:t>
      </w:r>
      <w:r w:rsidRPr="00CB5CC3">
        <w:rPr>
          <w:rFonts w:ascii="Times New Roman" w:hAnsi="Times New Roman" w:cs="Times New Roman"/>
          <w:sz w:val="24"/>
          <w:szCs w:val="24"/>
        </w:rPr>
        <w:t>c</w:t>
      </w:r>
      <w:r w:rsidR="00B31200" w:rsidRPr="00CB5CC3">
        <w:rPr>
          <w:rFonts w:ascii="Times New Roman" w:hAnsi="Times New Roman" w:cs="Times New Roman"/>
          <w:sz w:val="24"/>
          <w:szCs w:val="24"/>
        </w:rPr>
        <w:t>a</w:t>
      </w:r>
      <w:r w:rsidRPr="00CB5CC3">
        <w:rPr>
          <w:rFonts w:ascii="Times New Roman" w:hAnsi="Times New Roman" w:cs="Times New Roman"/>
          <w:sz w:val="24"/>
          <w:szCs w:val="24"/>
        </w:rPr>
        <w:t>mente condic</w:t>
      </w:r>
      <w:r w:rsidR="00B31200" w:rsidRPr="00CB5CC3">
        <w:rPr>
          <w:rFonts w:ascii="Times New Roman" w:hAnsi="Times New Roman" w:cs="Times New Roman"/>
          <w:sz w:val="24"/>
          <w:szCs w:val="24"/>
        </w:rPr>
        <w:t>i</w:t>
      </w:r>
      <w:r w:rsidRPr="00CB5CC3">
        <w:rPr>
          <w:rFonts w:ascii="Times New Roman" w:hAnsi="Times New Roman" w:cs="Times New Roman"/>
          <w:sz w:val="24"/>
          <w:szCs w:val="24"/>
        </w:rPr>
        <w:t>onadas para una síntesi</w:t>
      </w:r>
      <w:r w:rsidR="00B31200" w:rsidRPr="00CB5CC3">
        <w:rPr>
          <w:rFonts w:ascii="Times New Roman" w:hAnsi="Times New Roman" w:cs="Times New Roman"/>
          <w:sz w:val="24"/>
          <w:szCs w:val="24"/>
        </w:rPr>
        <w:t>s</w:t>
      </w:r>
      <w:r w:rsidRPr="00CB5CC3">
        <w:rPr>
          <w:rFonts w:ascii="Times New Roman" w:hAnsi="Times New Roman" w:cs="Times New Roman"/>
          <w:sz w:val="24"/>
          <w:szCs w:val="24"/>
        </w:rPr>
        <w:t xml:space="preserve"> eficiente de los OND</w:t>
      </w:r>
      <w:r w:rsidR="00B31200" w:rsidRPr="00CB5CC3">
        <w:rPr>
          <w:rFonts w:ascii="Times New Roman" w:hAnsi="Times New Roman" w:cs="Times New Roman"/>
          <w:sz w:val="24"/>
          <w:szCs w:val="24"/>
        </w:rPr>
        <w:t>. Los FOS, son OND conformados por unidades de fru</w:t>
      </w:r>
      <w:r w:rsidR="00CF246D">
        <w:rPr>
          <w:rFonts w:ascii="Times New Roman" w:hAnsi="Times New Roman" w:cs="Times New Roman"/>
          <w:sz w:val="24"/>
          <w:szCs w:val="24"/>
        </w:rPr>
        <w:t>ctosa (</w:t>
      </w:r>
      <w:r w:rsidR="00CF246D" w:rsidRPr="00CF246D">
        <w:rPr>
          <w:rFonts w:ascii="Times New Roman" w:hAnsi="Times New Roman" w:cs="Times New Roman"/>
          <w:sz w:val="24"/>
          <w:szCs w:val="24"/>
        </w:rPr>
        <w:t xml:space="preserve">usualmente </w:t>
      </w:r>
      <w:r w:rsidR="00CF246D">
        <w:rPr>
          <w:rFonts w:ascii="Times New Roman" w:hAnsi="Times New Roman" w:cs="Times New Roman"/>
          <w:sz w:val="24"/>
          <w:szCs w:val="24"/>
        </w:rPr>
        <w:t xml:space="preserve">entre 2 y 6) </w:t>
      </w:r>
      <w:r w:rsidR="00B31200" w:rsidRPr="00CB5CC3">
        <w:rPr>
          <w:rFonts w:ascii="Times New Roman" w:hAnsi="Times New Roman" w:cs="Times New Roman"/>
          <w:sz w:val="24"/>
          <w:szCs w:val="24"/>
        </w:rPr>
        <w:t xml:space="preserve">unidas a una glucosa terminal; son obtenidos por hidrólisis enzimática controlada de la inulina o por síntesis a partir de sacarosa mediante </w:t>
      </w:r>
      <w:proofErr w:type="spellStart"/>
      <w:r w:rsidR="00B31200" w:rsidRPr="00CB5CC3">
        <w:rPr>
          <w:rFonts w:ascii="Times New Roman" w:hAnsi="Times New Roman" w:cs="Times New Roman"/>
          <w:sz w:val="24"/>
          <w:szCs w:val="24"/>
        </w:rPr>
        <w:t>glucosil</w:t>
      </w:r>
      <w:proofErr w:type="spellEnd"/>
      <w:r w:rsidR="00B31200" w:rsidRPr="00CB5CC3">
        <w:rPr>
          <w:rFonts w:ascii="Times New Roman" w:hAnsi="Times New Roman" w:cs="Times New Roman"/>
          <w:sz w:val="24"/>
          <w:szCs w:val="24"/>
        </w:rPr>
        <w:t xml:space="preserve"> </w:t>
      </w:r>
      <w:proofErr w:type="spellStart"/>
      <w:r w:rsidR="00B31200" w:rsidRPr="00CB5CC3">
        <w:rPr>
          <w:rFonts w:ascii="Times New Roman" w:hAnsi="Times New Roman" w:cs="Times New Roman"/>
          <w:sz w:val="24"/>
          <w:szCs w:val="24"/>
        </w:rPr>
        <w:t>transferasas</w:t>
      </w:r>
      <w:proofErr w:type="spellEnd"/>
      <w:r w:rsidR="00B31200" w:rsidRPr="00CB5CC3">
        <w:rPr>
          <w:rFonts w:ascii="Times New Roman" w:hAnsi="Times New Roman" w:cs="Times New Roman"/>
          <w:sz w:val="24"/>
          <w:szCs w:val="24"/>
        </w:rPr>
        <w:t xml:space="preserve"> solubles o inmovilizadas, o células ricas en dicha actividad</w:t>
      </w:r>
      <w:r w:rsidR="00761D6F" w:rsidRPr="00CB5CC3">
        <w:rPr>
          <w:rFonts w:ascii="Times New Roman" w:hAnsi="Times New Roman" w:cs="Times New Roman"/>
          <w:sz w:val="24"/>
          <w:szCs w:val="24"/>
        </w:rPr>
        <w:t xml:space="preserve"> (</w:t>
      </w:r>
      <w:proofErr w:type="spellStart"/>
      <w:r w:rsidR="00761D6F" w:rsidRPr="00CB5CC3">
        <w:rPr>
          <w:rFonts w:ascii="Times New Roman" w:hAnsi="Times New Roman" w:cs="Times New Roman"/>
          <w:sz w:val="24"/>
          <w:szCs w:val="24"/>
        </w:rPr>
        <w:t>Dominguez</w:t>
      </w:r>
      <w:proofErr w:type="spellEnd"/>
      <w:r w:rsidR="00761D6F" w:rsidRPr="00CB5CC3">
        <w:rPr>
          <w:rFonts w:ascii="Times New Roman" w:hAnsi="Times New Roman" w:cs="Times New Roman"/>
          <w:sz w:val="24"/>
          <w:szCs w:val="24"/>
        </w:rPr>
        <w:t xml:space="preserve"> </w:t>
      </w:r>
      <w:r w:rsidR="00761D6F" w:rsidRPr="00CB5CC3">
        <w:rPr>
          <w:rFonts w:ascii="Times New Roman" w:hAnsi="Times New Roman" w:cs="Times New Roman"/>
          <w:i/>
          <w:sz w:val="24"/>
          <w:szCs w:val="24"/>
        </w:rPr>
        <w:t>et al</w:t>
      </w:r>
      <w:r w:rsidR="00761D6F" w:rsidRPr="00CB5CC3">
        <w:rPr>
          <w:rFonts w:ascii="Times New Roman" w:hAnsi="Times New Roman" w:cs="Times New Roman"/>
          <w:sz w:val="24"/>
          <w:szCs w:val="24"/>
        </w:rPr>
        <w:t>., 2014)</w:t>
      </w:r>
      <w:r w:rsidR="00B31200" w:rsidRPr="00CB5CC3">
        <w:rPr>
          <w:rFonts w:ascii="Times New Roman" w:hAnsi="Times New Roman" w:cs="Times New Roman"/>
          <w:sz w:val="24"/>
          <w:szCs w:val="24"/>
        </w:rPr>
        <w:t xml:space="preserve">. Los GOS son OND conformados por unidades de galactose (entre 2 y 5 usualmente)  unidas a una glucosa terminal; son obtenidos por </w:t>
      </w:r>
      <w:proofErr w:type="spellStart"/>
      <w:r w:rsidR="00B31200" w:rsidRPr="00CB5CC3">
        <w:rPr>
          <w:rFonts w:ascii="Times New Roman" w:hAnsi="Times New Roman" w:cs="Times New Roman"/>
          <w:sz w:val="24"/>
          <w:szCs w:val="24"/>
        </w:rPr>
        <w:t>transgalactosilación</w:t>
      </w:r>
      <w:proofErr w:type="spellEnd"/>
      <w:r w:rsidR="00B31200" w:rsidRPr="00CB5CC3">
        <w:rPr>
          <w:rFonts w:ascii="Times New Roman" w:hAnsi="Times New Roman" w:cs="Times New Roman"/>
          <w:sz w:val="24"/>
          <w:szCs w:val="24"/>
        </w:rPr>
        <w:t xml:space="preserve"> de lactosa</w:t>
      </w:r>
      <w:r w:rsidRPr="00CB5CC3">
        <w:rPr>
          <w:rFonts w:ascii="Times New Roman" w:hAnsi="Times New Roman" w:cs="Times New Roman"/>
          <w:sz w:val="24"/>
          <w:szCs w:val="24"/>
        </w:rPr>
        <w:t xml:space="preserve"> </w:t>
      </w:r>
      <w:r w:rsidR="00B31200" w:rsidRPr="00CB5CC3">
        <w:rPr>
          <w:rFonts w:ascii="Times New Roman" w:hAnsi="Times New Roman" w:cs="Times New Roman"/>
          <w:sz w:val="24"/>
          <w:szCs w:val="24"/>
        </w:rPr>
        <w:t>mediante β-</w:t>
      </w:r>
      <w:proofErr w:type="spellStart"/>
      <w:r w:rsidR="00B31200" w:rsidRPr="00CB5CC3">
        <w:rPr>
          <w:rFonts w:ascii="Times New Roman" w:hAnsi="Times New Roman" w:cs="Times New Roman"/>
          <w:sz w:val="24"/>
          <w:szCs w:val="24"/>
        </w:rPr>
        <w:t>galactosidasas</w:t>
      </w:r>
      <w:proofErr w:type="spellEnd"/>
      <w:r w:rsidR="00B31200" w:rsidRPr="00CB5CC3">
        <w:rPr>
          <w:rFonts w:ascii="Times New Roman" w:hAnsi="Times New Roman" w:cs="Times New Roman"/>
          <w:sz w:val="24"/>
          <w:szCs w:val="24"/>
        </w:rPr>
        <w:t xml:space="preserve"> en una reacción cinéticamente controlad</w:t>
      </w:r>
      <w:r w:rsidR="00C92D01">
        <w:rPr>
          <w:rFonts w:ascii="Times New Roman" w:hAnsi="Times New Roman" w:cs="Times New Roman"/>
          <w:sz w:val="24"/>
          <w:szCs w:val="24"/>
        </w:rPr>
        <w:t>a</w:t>
      </w:r>
      <w:r w:rsidR="00B31200" w:rsidRPr="00CB5CC3">
        <w:rPr>
          <w:rFonts w:ascii="Times New Roman" w:hAnsi="Times New Roman" w:cs="Times New Roman"/>
          <w:sz w:val="24"/>
          <w:szCs w:val="24"/>
        </w:rPr>
        <w:t xml:space="preserve"> en que la lactosa actúa como donador y receptor </w:t>
      </w:r>
      <w:r w:rsidR="00CF246D">
        <w:rPr>
          <w:rFonts w:ascii="Times New Roman" w:hAnsi="Times New Roman" w:cs="Times New Roman"/>
          <w:sz w:val="24"/>
          <w:szCs w:val="24"/>
        </w:rPr>
        <w:t xml:space="preserve">de </w:t>
      </w:r>
      <w:r w:rsidR="00C92D01">
        <w:rPr>
          <w:rFonts w:ascii="Times New Roman" w:hAnsi="Times New Roman" w:cs="Times New Roman"/>
          <w:sz w:val="24"/>
          <w:szCs w:val="24"/>
        </w:rPr>
        <w:t xml:space="preserve">los </w:t>
      </w:r>
      <w:r w:rsidR="00CF246D">
        <w:rPr>
          <w:rFonts w:ascii="Times New Roman" w:hAnsi="Times New Roman" w:cs="Times New Roman"/>
          <w:sz w:val="24"/>
          <w:szCs w:val="24"/>
        </w:rPr>
        <w:t xml:space="preserve">grupos </w:t>
      </w:r>
      <w:proofErr w:type="spellStart"/>
      <w:r w:rsidR="00CF246D">
        <w:rPr>
          <w:rFonts w:ascii="Times New Roman" w:hAnsi="Times New Roman" w:cs="Times New Roman"/>
          <w:sz w:val="24"/>
          <w:szCs w:val="24"/>
        </w:rPr>
        <w:t>galactosilo</w:t>
      </w:r>
      <w:proofErr w:type="spellEnd"/>
      <w:r w:rsidR="00CF246D">
        <w:rPr>
          <w:rFonts w:ascii="Times New Roman" w:hAnsi="Times New Roman" w:cs="Times New Roman"/>
          <w:sz w:val="24"/>
          <w:szCs w:val="24"/>
        </w:rPr>
        <w:t>. El proces</w:t>
      </w:r>
      <w:r w:rsidR="00B31200" w:rsidRPr="00CB5CC3">
        <w:rPr>
          <w:rFonts w:ascii="Times New Roman" w:hAnsi="Times New Roman" w:cs="Times New Roman"/>
          <w:sz w:val="24"/>
          <w:szCs w:val="24"/>
        </w:rPr>
        <w:t>o es particularmente atractivo pues emplea lactosa como único sustrato, la que puede ser obtenida a muy bajo precio como subproducto d</w:t>
      </w:r>
      <w:r w:rsidR="00C92D01">
        <w:rPr>
          <w:rFonts w:ascii="Times New Roman" w:hAnsi="Times New Roman" w:cs="Times New Roman"/>
          <w:sz w:val="24"/>
          <w:szCs w:val="24"/>
        </w:rPr>
        <w:t>e</w:t>
      </w:r>
      <w:r w:rsidR="00B31200" w:rsidRPr="00CB5CC3">
        <w:rPr>
          <w:rFonts w:ascii="Times New Roman" w:hAnsi="Times New Roman" w:cs="Times New Roman"/>
          <w:sz w:val="24"/>
          <w:szCs w:val="24"/>
        </w:rPr>
        <w:t xml:space="preserve"> la elaboración de queso y una enzima de bajo costo y ampliamente utilizada por la industria alimentaria en la hidrólisis </w:t>
      </w:r>
      <w:r w:rsidR="000D516A" w:rsidRPr="00CB5CC3">
        <w:rPr>
          <w:rFonts w:ascii="Times New Roman" w:hAnsi="Times New Roman" w:cs="Times New Roman"/>
          <w:sz w:val="24"/>
          <w:szCs w:val="24"/>
        </w:rPr>
        <w:t xml:space="preserve">de lactosa en </w:t>
      </w:r>
      <w:r w:rsidR="00B31200" w:rsidRPr="00CB5CC3">
        <w:rPr>
          <w:rFonts w:ascii="Times New Roman" w:hAnsi="Times New Roman" w:cs="Times New Roman"/>
          <w:sz w:val="24"/>
          <w:szCs w:val="24"/>
        </w:rPr>
        <w:t xml:space="preserve">leche y productos lácteos. </w:t>
      </w:r>
      <w:r w:rsidR="000D516A" w:rsidRPr="00CB5CC3">
        <w:rPr>
          <w:rFonts w:ascii="Times New Roman" w:hAnsi="Times New Roman" w:cs="Times New Roman"/>
          <w:sz w:val="24"/>
          <w:szCs w:val="24"/>
        </w:rPr>
        <w:t xml:space="preserve">En este caso la </w:t>
      </w:r>
      <w:r w:rsidR="00C92D01" w:rsidRPr="00CB5CC3">
        <w:rPr>
          <w:rFonts w:ascii="Times New Roman" w:hAnsi="Times New Roman" w:cs="Times New Roman"/>
          <w:sz w:val="24"/>
          <w:szCs w:val="24"/>
        </w:rPr>
        <w:t>β-</w:t>
      </w:r>
      <w:proofErr w:type="spellStart"/>
      <w:r w:rsidR="00C92D01" w:rsidRPr="00CB5CC3">
        <w:rPr>
          <w:rFonts w:ascii="Times New Roman" w:hAnsi="Times New Roman" w:cs="Times New Roman"/>
          <w:sz w:val="24"/>
          <w:szCs w:val="24"/>
        </w:rPr>
        <w:t>galactosidasa</w:t>
      </w:r>
      <w:proofErr w:type="spellEnd"/>
      <w:r w:rsidR="00C92D01" w:rsidRPr="00CB5CC3">
        <w:rPr>
          <w:rFonts w:ascii="Times New Roman" w:hAnsi="Times New Roman" w:cs="Times New Roman"/>
          <w:sz w:val="24"/>
          <w:szCs w:val="24"/>
        </w:rPr>
        <w:t xml:space="preserve"> </w:t>
      </w:r>
      <w:r w:rsidR="000D516A" w:rsidRPr="00CB5CC3">
        <w:rPr>
          <w:rFonts w:ascii="Times New Roman" w:hAnsi="Times New Roman" w:cs="Times New Roman"/>
          <w:sz w:val="24"/>
          <w:szCs w:val="24"/>
        </w:rPr>
        <w:t xml:space="preserve">no se utiliza en su potencial de hidrólisis (ruptura del enlace β-1,4 de la lactosa) sino en su potencial de síntesis (formación de enlaces </w:t>
      </w:r>
      <w:proofErr w:type="gramStart"/>
      <w:r w:rsidR="000D516A" w:rsidRPr="00CB5CC3">
        <w:rPr>
          <w:rFonts w:ascii="Times New Roman" w:hAnsi="Times New Roman" w:cs="Times New Roman"/>
          <w:sz w:val="24"/>
          <w:szCs w:val="24"/>
        </w:rPr>
        <w:t>del tip</w:t>
      </w:r>
      <w:r w:rsidR="00C92D01">
        <w:rPr>
          <w:rFonts w:ascii="Times New Roman" w:hAnsi="Times New Roman" w:cs="Times New Roman"/>
          <w:sz w:val="24"/>
          <w:szCs w:val="24"/>
        </w:rPr>
        <w:t>o</w:t>
      </w:r>
      <w:r w:rsidR="000D516A" w:rsidRPr="00CB5CC3">
        <w:rPr>
          <w:rFonts w:ascii="Times New Roman" w:hAnsi="Times New Roman" w:cs="Times New Roman"/>
          <w:sz w:val="24"/>
          <w:szCs w:val="24"/>
        </w:rPr>
        <w:t xml:space="preserve"> β-1,4 o similares</w:t>
      </w:r>
      <w:proofErr w:type="gramEnd"/>
      <w:r w:rsidR="000D516A" w:rsidRPr="00CB5CC3">
        <w:rPr>
          <w:rFonts w:ascii="Times New Roman" w:hAnsi="Times New Roman" w:cs="Times New Roman"/>
          <w:sz w:val="24"/>
          <w:szCs w:val="24"/>
        </w:rPr>
        <w:t>)</w:t>
      </w:r>
      <w:r w:rsidR="00C92D01">
        <w:rPr>
          <w:rFonts w:ascii="Times New Roman" w:hAnsi="Times New Roman" w:cs="Times New Roman"/>
          <w:sz w:val="24"/>
          <w:szCs w:val="24"/>
        </w:rPr>
        <w:t>. Ello</w:t>
      </w:r>
      <w:r w:rsidR="000D516A" w:rsidRPr="00CB5CC3">
        <w:rPr>
          <w:rFonts w:ascii="Times New Roman" w:hAnsi="Times New Roman" w:cs="Times New Roman"/>
          <w:sz w:val="24"/>
          <w:szCs w:val="24"/>
        </w:rPr>
        <w:t xml:space="preserve"> requiere deprimir la activid</w:t>
      </w:r>
      <w:r w:rsidR="006B2800" w:rsidRPr="00CB5CC3">
        <w:rPr>
          <w:rFonts w:ascii="Times New Roman" w:hAnsi="Times New Roman" w:cs="Times New Roman"/>
          <w:sz w:val="24"/>
          <w:szCs w:val="24"/>
        </w:rPr>
        <w:t xml:space="preserve">ad </w:t>
      </w:r>
      <w:r w:rsidR="000D516A" w:rsidRPr="00CB5CC3">
        <w:rPr>
          <w:rFonts w:ascii="Times New Roman" w:hAnsi="Times New Roman" w:cs="Times New Roman"/>
          <w:sz w:val="24"/>
          <w:szCs w:val="24"/>
        </w:rPr>
        <w:t>de agua del sistema</w:t>
      </w:r>
      <w:r w:rsidR="00C92D01">
        <w:rPr>
          <w:rFonts w:ascii="Times New Roman" w:hAnsi="Times New Roman" w:cs="Times New Roman"/>
          <w:sz w:val="24"/>
          <w:szCs w:val="24"/>
        </w:rPr>
        <w:t>,</w:t>
      </w:r>
      <w:r w:rsidR="000D516A" w:rsidRPr="00CB5CC3">
        <w:rPr>
          <w:rFonts w:ascii="Times New Roman" w:hAnsi="Times New Roman" w:cs="Times New Roman"/>
          <w:sz w:val="24"/>
          <w:szCs w:val="24"/>
        </w:rPr>
        <w:t xml:space="preserve"> lo que se logra trabajando a muy elevadas concentraciones de lactosa</w:t>
      </w:r>
      <w:r w:rsidR="00761D6F" w:rsidRPr="00CB5CC3">
        <w:rPr>
          <w:rFonts w:ascii="Times New Roman" w:hAnsi="Times New Roman" w:cs="Times New Roman"/>
          <w:sz w:val="24"/>
          <w:szCs w:val="24"/>
        </w:rPr>
        <w:t xml:space="preserve"> (Vera </w:t>
      </w:r>
      <w:r w:rsidR="00761D6F" w:rsidRPr="00CB5CC3">
        <w:rPr>
          <w:rFonts w:ascii="Times New Roman" w:hAnsi="Times New Roman" w:cs="Times New Roman"/>
          <w:i/>
          <w:sz w:val="24"/>
          <w:szCs w:val="24"/>
        </w:rPr>
        <w:t>et al</w:t>
      </w:r>
      <w:r w:rsidR="00761D6F" w:rsidRPr="00CB5CC3">
        <w:rPr>
          <w:rFonts w:ascii="Times New Roman" w:hAnsi="Times New Roman" w:cs="Times New Roman"/>
          <w:sz w:val="24"/>
          <w:szCs w:val="24"/>
        </w:rPr>
        <w:t>., 2012)</w:t>
      </w:r>
      <w:r w:rsidR="000D516A" w:rsidRPr="00CB5CC3">
        <w:rPr>
          <w:rFonts w:ascii="Times New Roman" w:hAnsi="Times New Roman" w:cs="Times New Roman"/>
          <w:sz w:val="24"/>
          <w:szCs w:val="24"/>
        </w:rPr>
        <w:t>.  Los GOS tiene</w:t>
      </w:r>
      <w:r w:rsidR="00C92D01">
        <w:rPr>
          <w:rFonts w:ascii="Times New Roman" w:hAnsi="Times New Roman" w:cs="Times New Roman"/>
          <w:sz w:val="24"/>
          <w:szCs w:val="24"/>
        </w:rPr>
        <w:t>n</w:t>
      </w:r>
      <w:r w:rsidR="000D516A" w:rsidRPr="00CB5CC3">
        <w:rPr>
          <w:rFonts w:ascii="Times New Roman" w:hAnsi="Times New Roman" w:cs="Times New Roman"/>
          <w:sz w:val="24"/>
          <w:szCs w:val="24"/>
        </w:rPr>
        <w:t xml:space="preserve">  especial aplicación como componente</w:t>
      </w:r>
      <w:r w:rsidR="00C92D01">
        <w:rPr>
          <w:rFonts w:ascii="Times New Roman" w:hAnsi="Times New Roman" w:cs="Times New Roman"/>
          <w:sz w:val="24"/>
          <w:szCs w:val="24"/>
        </w:rPr>
        <w:t xml:space="preserve"> funcional en productos lácteos, </w:t>
      </w:r>
      <w:r w:rsidR="000D516A" w:rsidRPr="00CB5CC3">
        <w:rPr>
          <w:rFonts w:ascii="Times New Roman" w:hAnsi="Times New Roman" w:cs="Times New Roman"/>
          <w:sz w:val="24"/>
          <w:szCs w:val="24"/>
        </w:rPr>
        <w:t>destacando su uso en leches</w:t>
      </w:r>
      <w:r w:rsidR="000D516A">
        <w:rPr>
          <w:rFonts w:ascii="Times New Roman" w:hAnsi="Times New Roman" w:cs="Times New Roman"/>
          <w:sz w:val="24"/>
          <w:szCs w:val="24"/>
        </w:rPr>
        <w:t xml:space="preserve"> especiales para lactantes alimentados con fórmulas en base a leche  vacuna, donde representan un componente esencial como </w:t>
      </w:r>
      <w:proofErr w:type="spellStart"/>
      <w:r w:rsidR="000D516A">
        <w:rPr>
          <w:rFonts w:ascii="Times New Roman" w:hAnsi="Times New Roman" w:cs="Times New Roman"/>
          <w:sz w:val="24"/>
          <w:szCs w:val="24"/>
        </w:rPr>
        <w:t>inmunoestimulante</w:t>
      </w:r>
      <w:r w:rsidR="00C92D01">
        <w:rPr>
          <w:rFonts w:ascii="Times New Roman" w:hAnsi="Times New Roman" w:cs="Times New Roman"/>
          <w:sz w:val="24"/>
          <w:szCs w:val="24"/>
        </w:rPr>
        <w:t>s</w:t>
      </w:r>
      <w:proofErr w:type="spellEnd"/>
      <w:r w:rsidR="000D516A">
        <w:rPr>
          <w:rFonts w:ascii="Times New Roman" w:hAnsi="Times New Roman" w:cs="Times New Roman"/>
          <w:sz w:val="24"/>
          <w:szCs w:val="24"/>
        </w:rPr>
        <w:t xml:space="preserve">, dado que su contenido en leche humana es elevado y cumple dicho rol esencial </w:t>
      </w:r>
      <w:r w:rsidR="00C92D01">
        <w:rPr>
          <w:rFonts w:ascii="Times New Roman" w:hAnsi="Times New Roman" w:cs="Times New Roman"/>
          <w:sz w:val="24"/>
          <w:szCs w:val="24"/>
        </w:rPr>
        <w:t>mientras</w:t>
      </w:r>
      <w:r w:rsidR="000D516A">
        <w:rPr>
          <w:rFonts w:ascii="Times New Roman" w:hAnsi="Times New Roman" w:cs="Times New Roman"/>
          <w:sz w:val="24"/>
          <w:szCs w:val="24"/>
        </w:rPr>
        <w:t xml:space="preserve"> en leche vacuna es muy bajo. </w:t>
      </w:r>
      <w:r w:rsidR="00B31200">
        <w:rPr>
          <w:rFonts w:ascii="Times New Roman" w:hAnsi="Times New Roman" w:cs="Times New Roman"/>
          <w:sz w:val="24"/>
          <w:szCs w:val="24"/>
        </w:rPr>
        <w:t>Siendo los alimentos lácteos los principales productos para su funcionalización mediante la adición de prebióticos,</w:t>
      </w:r>
      <w:r w:rsidR="000D516A">
        <w:rPr>
          <w:rFonts w:ascii="Times New Roman" w:hAnsi="Times New Roman" w:cs="Times New Roman"/>
          <w:sz w:val="24"/>
          <w:szCs w:val="24"/>
        </w:rPr>
        <w:t xml:space="preserve"> los GOS resultan particularmen</w:t>
      </w:r>
      <w:r w:rsidR="00B31200">
        <w:rPr>
          <w:rFonts w:ascii="Times New Roman" w:hAnsi="Times New Roman" w:cs="Times New Roman"/>
          <w:sz w:val="24"/>
          <w:szCs w:val="24"/>
        </w:rPr>
        <w:t>t</w:t>
      </w:r>
      <w:r w:rsidR="000D516A">
        <w:rPr>
          <w:rFonts w:ascii="Times New Roman" w:hAnsi="Times New Roman" w:cs="Times New Roman"/>
          <w:sz w:val="24"/>
          <w:szCs w:val="24"/>
        </w:rPr>
        <w:t>e</w:t>
      </w:r>
      <w:r w:rsidR="00B31200">
        <w:rPr>
          <w:rFonts w:ascii="Times New Roman" w:hAnsi="Times New Roman" w:cs="Times New Roman"/>
          <w:sz w:val="24"/>
          <w:szCs w:val="24"/>
        </w:rPr>
        <w:t xml:space="preserve"> atractivos </w:t>
      </w:r>
      <w:r w:rsidR="000D516A">
        <w:rPr>
          <w:rFonts w:ascii="Times New Roman" w:hAnsi="Times New Roman" w:cs="Times New Roman"/>
          <w:sz w:val="24"/>
          <w:szCs w:val="24"/>
        </w:rPr>
        <w:t xml:space="preserve">en una </w:t>
      </w:r>
      <w:r w:rsidR="000D516A">
        <w:rPr>
          <w:rFonts w:ascii="Times New Roman" w:hAnsi="Times New Roman" w:cs="Times New Roman"/>
          <w:sz w:val="24"/>
          <w:szCs w:val="24"/>
        </w:rPr>
        <w:lastRenderedPageBreak/>
        <w:t>concepción industrial</w:t>
      </w:r>
      <w:r w:rsidR="00C92D01">
        <w:rPr>
          <w:rFonts w:ascii="Times New Roman" w:hAnsi="Times New Roman" w:cs="Times New Roman"/>
          <w:sz w:val="24"/>
          <w:szCs w:val="24"/>
        </w:rPr>
        <w:t>,</w:t>
      </w:r>
      <w:r w:rsidR="000D516A">
        <w:rPr>
          <w:rFonts w:ascii="Times New Roman" w:hAnsi="Times New Roman" w:cs="Times New Roman"/>
          <w:sz w:val="24"/>
          <w:szCs w:val="24"/>
        </w:rPr>
        <w:t xml:space="preserve"> </w:t>
      </w:r>
      <w:r w:rsidR="00B31200">
        <w:rPr>
          <w:rFonts w:ascii="Times New Roman" w:hAnsi="Times New Roman" w:cs="Times New Roman"/>
          <w:sz w:val="24"/>
          <w:szCs w:val="24"/>
        </w:rPr>
        <w:t>pues el proceso completo se circunscribe a un mismo tipo de</w:t>
      </w:r>
      <w:r w:rsidR="000D516A">
        <w:rPr>
          <w:rFonts w:ascii="Times New Roman" w:hAnsi="Times New Roman" w:cs="Times New Roman"/>
          <w:sz w:val="24"/>
          <w:szCs w:val="24"/>
        </w:rPr>
        <w:t xml:space="preserve"> </w:t>
      </w:r>
      <w:r w:rsidR="00B31200">
        <w:rPr>
          <w:rFonts w:ascii="Times New Roman" w:hAnsi="Times New Roman" w:cs="Times New Roman"/>
          <w:sz w:val="24"/>
          <w:szCs w:val="24"/>
        </w:rPr>
        <w:t>industria</w:t>
      </w:r>
      <w:r w:rsidR="000D516A">
        <w:rPr>
          <w:rFonts w:ascii="Times New Roman" w:hAnsi="Times New Roman" w:cs="Times New Roman"/>
          <w:sz w:val="24"/>
          <w:szCs w:val="24"/>
        </w:rPr>
        <w:t xml:space="preserve">. Adicionalmente los GOS son OND muy estables térmicamente y frente al pH lo que asegura su integridad durante el procesamiento del alimento y consumo hasta su lugar de acción en el colon. </w:t>
      </w:r>
    </w:p>
    <w:p w:rsidR="00301B11" w:rsidRDefault="006B2800" w:rsidP="00984E22">
      <w:pPr>
        <w:spacing w:after="0"/>
        <w:jc w:val="both"/>
        <w:rPr>
          <w:rFonts w:ascii="Times New Roman" w:hAnsi="Times New Roman" w:cs="Times New Roman"/>
          <w:sz w:val="24"/>
          <w:szCs w:val="24"/>
        </w:rPr>
      </w:pPr>
      <w:r>
        <w:rPr>
          <w:rFonts w:ascii="Times New Roman" w:hAnsi="Times New Roman" w:cs="Times New Roman"/>
          <w:sz w:val="24"/>
          <w:szCs w:val="24"/>
        </w:rPr>
        <w:t xml:space="preserve">   Los alimentos funcionales representan hoy en día una tendencia sólidamente asentada hacia la alimentación saludable en respuesta a los hábitos alimentarios erróneos a los que </w:t>
      </w:r>
      <w:r w:rsidR="00C92D01">
        <w:rPr>
          <w:rFonts w:ascii="Times New Roman" w:hAnsi="Times New Roman" w:cs="Times New Roman"/>
          <w:sz w:val="24"/>
          <w:szCs w:val="24"/>
        </w:rPr>
        <w:t>incita</w:t>
      </w:r>
      <w:r>
        <w:rPr>
          <w:rFonts w:ascii="Times New Roman" w:hAnsi="Times New Roman" w:cs="Times New Roman"/>
          <w:sz w:val="24"/>
          <w:szCs w:val="24"/>
        </w:rPr>
        <w:t xml:space="preserve"> el modo de vida contemporáneo. El consumo de alimentos funcionales ya no es más una sofisticación propia de los países más desarrollados; por el contrario, la tendencia </w:t>
      </w:r>
      <w:r w:rsidR="00C92D01">
        <w:rPr>
          <w:rFonts w:ascii="Times New Roman" w:hAnsi="Times New Roman" w:cs="Times New Roman"/>
          <w:sz w:val="24"/>
          <w:szCs w:val="24"/>
        </w:rPr>
        <w:t>a</w:t>
      </w:r>
      <w:r>
        <w:rPr>
          <w:rFonts w:ascii="Times New Roman" w:hAnsi="Times New Roman" w:cs="Times New Roman"/>
          <w:sz w:val="24"/>
          <w:szCs w:val="24"/>
        </w:rPr>
        <w:t xml:space="preserve"> su consumo en nuestros países de América Latina ha experimentado un aumento notable que, con el aporte de la biotecnología, debería redundar en productos de mayor calidad y menor costo, contribuyendo a la integración social respecto de la alimentación. Son muchas las opciones para investigación y desarrollo en el área, las que deben ser recogidas por nuestros invest</w:t>
      </w:r>
      <w:r w:rsidR="00761D6F">
        <w:rPr>
          <w:rFonts w:ascii="Times New Roman" w:hAnsi="Times New Roman" w:cs="Times New Roman"/>
          <w:sz w:val="24"/>
          <w:szCs w:val="24"/>
        </w:rPr>
        <w:t>i</w:t>
      </w:r>
      <w:r>
        <w:rPr>
          <w:rFonts w:ascii="Times New Roman" w:hAnsi="Times New Roman" w:cs="Times New Roman"/>
          <w:sz w:val="24"/>
          <w:szCs w:val="24"/>
        </w:rPr>
        <w:t>gadores como un modelo muy propicio para dar valor agregado significati</w:t>
      </w:r>
      <w:r w:rsidR="00761D6F">
        <w:rPr>
          <w:rFonts w:ascii="Times New Roman" w:hAnsi="Times New Roman" w:cs="Times New Roman"/>
          <w:sz w:val="24"/>
          <w:szCs w:val="24"/>
        </w:rPr>
        <w:t>vo a nuest</w:t>
      </w:r>
      <w:r>
        <w:rPr>
          <w:rFonts w:ascii="Times New Roman" w:hAnsi="Times New Roman" w:cs="Times New Roman"/>
          <w:sz w:val="24"/>
          <w:szCs w:val="24"/>
        </w:rPr>
        <w:t>ras materias primas en la</w:t>
      </w:r>
      <w:r w:rsidR="00761D6F">
        <w:rPr>
          <w:rFonts w:ascii="Times New Roman" w:hAnsi="Times New Roman" w:cs="Times New Roman"/>
          <w:sz w:val="24"/>
          <w:szCs w:val="24"/>
        </w:rPr>
        <w:t>s</w:t>
      </w:r>
      <w:r>
        <w:rPr>
          <w:rFonts w:ascii="Times New Roman" w:hAnsi="Times New Roman" w:cs="Times New Roman"/>
          <w:sz w:val="24"/>
          <w:szCs w:val="24"/>
        </w:rPr>
        <w:t xml:space="preserve"> que son tan pródigos nuestros países.  </w:t>
      </w:r>
    </w:p>
    <w:p w:rsidR="00301B11" w:rsidRDefault="00301B11" w:rsidP="00984E22">
      <w:pPr>
        <w:spacing w:after="0"/>
        <w:jc w:val="both"/>
        <w:rPr>
          <w:rFonts w:ascii="Times New Roman" w:hAnsi="Times New Roman" w:cs="Times New Roman"/>
          <w:sz w:val="24"/>
          <w:szCs w:val="24"/>
        </w:rPr>
      </w:pPr>
    </w:p>
    <w:p w:rsidR="00FB1734" w:rsidRDefault="00FB1734" w:rsidP="00984E22">
      <w:pPr>
        <w:spacing w:after="0"/>
        <w:jc w:val="both"/>
        <w:rPr>
          <w:rFonts w:ascii="Times New Roman" w:hAnsi="Times New Roman" w:cs="Times New Roman"/>
          <w:sz w:val="24"/>
          <w:szCs w:val="24"/>
        </w:rPr>
      </w:pPr>
    </w:p>
    <w:p w:rsidR="006B2800" w:rsidRPr="00131055" w:rsidRDefault="00301B11" w:rsidP="00984E22">
      <w:pPr>
        <w:spacing w:after="0"/>
        <w:jc w:val="both"/>
        <w:rPr>
          <w:rFonts w:ascii="Times New Roman" w:hAnsi="Times New Roman" w:cs="Times New Roman"/>
          <w:b/>
          <w:sz w:val="24"/>
          <w:szCs w:val="24"/>
          <w:lang w:val="es-CO"/>
        </w:rPr>
      </w:pPr>
      <w:r w:rsidRPr="00131055">
        <w:rPr>
          <w:rFonts w:ascii="Times New Roman" w:hAnsi="Times New Roman" w:cs="Times New Roman"/>
          <w:b/>
          <w:sz w:val="24"/>
          <w:szCs w:val="24"/>
          <w:lang w:val="es-CO"/>
        </w:rPr>
        <w:t>Referencias bibliográficas</w:t>
      </w:r>
      <w:r w:rsidR="006B2800" w:rsidRPr="00131055">
        <w:rPr>
          <w:rFonts w:ascii="Times New Roman" w:hAnsi="Times New Roman" w:cs="Times New Roman"/>
          <w:b/>
          <w:sz w:val="24"/>
          <w:szCs w:val="24"/>
          <w:lang w:val="es-CO"/>
        </w:rPr>
        <w:t xml:space="preserve"> </w:t>
      </w:r>
    </w:p>
    <w:p w:rsidR="00761D6F" w:rsidRPr="00131055" w:rsidRDefault="00761D6F" w:rsidP="00984E22">
      <w:pPr>
        <w:spacing w:after="0"/>
        <w:jc w:val="both"/>
        <w:rPr>
          <w:rFonts w:ascii="Times New Roman" w:hAnsi="Times New Roman" w:cs="Times New Roman"/>
          <w:sz w:val="24"/>
          <w:szCs w:val="24"/>
          <w:lang w:val="es-CO"/>
        </w:rPr>
      </w:pPr>
    </w:p>
    <w:p w:rsidR="00761D6F" w:rsidRPr="00301B11" w:rsidRDefault="00761D6F" w:rsidP="00301B11">
      <w:pPr>
        <w:jc w:val="both"/>
        <w:rPr>
          <w:rFonts w:ascii="Times New Roman" w:hAnsi="Times New Roman" w:cs="Times New Roman"/>
          <w:sz w:val="24"/>
          <w:szCs w:val="24"/>
          <w:lang w:val="en-US"/>
        </w:rPr>
      </w:pPr>
      <w:proofErr w:type="spellStart"/>
      <w:r w:rsidRPr="00131055">
        <w:rPr>
          <w:rFonts w:ascii="Times New Roman" w:hAnsi="Times New Roman" w:cs="Times New Roman"/>
          <w:sz w:val="24"/>
          <w:szCs w:val="24"/>
          <w:lang w:val="es-CO"/>
        </w:rPr>
        <w:t>Annunziata</w:t>
      </w:r>
      <w:proofErr w:type="spellEnd"/>
      <w:r w:rsidRPr="00131055">
        <w:rPr>
          <w:rFonts w:ascii="Times New Roman" w:hAnsi="Times New Roman" w:cs="Times New Roman"/>
          <w:sz w:val="24"/>
          <w:szCs w:val="24"/>
          <w:lang w:val="es-CO"/>
        </w:rPr>
        <w:t xml:space="preserve"> A., </w:t>
      </w:r>
      <w:proofErr w:type="spellStart"/>
      <w:r w:rsidRPr="00131055">
        <w:rPr>
          <w:rFonts w:ascii="Times New Roman" w:hAnsi="Times New Roman" w:cs="Times New Roman"/>
          <w:sz w:val="24"/>
          <w:szCs w:val="24"/>
          <w:lang w:val="es-CO"/>
        </w:rPr>
        <w:t>Vecchio</w:t>
      </w:r>
      <w:proofErr w:type="spellEnd"/>
      <w:r w:rsidRPr="00131055">
        <w:rPr>
          <w:rFonts w:ascii="Times New Roman" w:hAnsi="Times New Roman" w:cs="Times New Roman"/>
          <w:sz w:val="24"/>
          <w:szCs w:val="24"/>
          <w:lang w:val="es-CO"/>
        </w:rPr>
        <w:t xml:space="preserve"> R. </w:t>
      </w:r>
      <w:r w:rsidR="000F730D">
        <w:rPr>
          <w:rFonts w:ascii="Times New Roman" w:hAnsi="Times New Roman" w:cs="Times New Roman"/>
          <w:sz w:val="24"/>
          <w:szCs w:val="24"/>
          <w:lang w:val="es-CO"/>
        </w:rPr>
        <w:t>(</w:t>
      </w:r>
      <w:r w:rsidRPr="00131055">
        <w:rPr>
          <w:rFonts w:ascii="Times New Roman" w:hAnsi="Times New Roman" w:cs="Times New Roman"/>
          <w:sz w:val="24"/>
          <w:szCs w:val="24"/>
          <w:lang w:val="es-CO"/>
        </w:rPr>
        <w:t>2011</w:t>
      </w:r>
      <w:r w:rsidR="000F730D">
        <w:rPr>
          <w:rFonts w:ascii="Times New Roman" w:hAnsi="Times New Roman" w:cs="Times New Roman"/>
          <w:sz w:val="24"/>
          <w:szCs w:val="24"/>
          <w:lang w:val="es-CO"/>
        </w:rPr>
        <w:t>)</w:t>
      </w:r>
      <w:r w:rsidRPr="00131055">
        <w:rPr>
          <w:rFonts w:ascii="Times New Roman" w:hAnsi="Times New Roman" w:cs="Times New Roman"/>
          <w:sz w:val="24"/>
          <w:szCs w:val="24"/>
          <w:lang w:val="es-CO"/>
        </w:rPr>
        <w:t xml:space="preserve">. </w:t>
      </w:r>
      <w:r w:rsidRPr="00761D6F">
        <w:rPr>
          <w:rFonts w:ascii="Times New Roman" w:hAnsi="Times New Roman" w:cs="Times New Roman"/>
          <w:sz w:val="24"/>
          <w:szCs w:val="24"/>
          <w:lang w:val="en-US"/>
        </w:rPr>
        <w:t>Functional foods development in the European market:  a consumer perspective.</w:t>
      </w:r>
      <w:r w:rsidRPr="00761D6F">
        <w:rPr>
          <w:lang w:val="en-US"/>
        </w:rPr>
        <w:t xml:space="preserve"> </w:t>
      </w:r>
      <w:r w:rsidRPr="00761D6F">
        <w:rPr>
          <w:rFonts w:ascii="Times New Roman" w:hAnsi="Times New Roman" w:cs="Times New Roman"/>
          <w:i/>
          <w:sz w:val="24"/>
          <w:szCs w:val="24"/>
          <w:lang w:val="en-US"/>
        </w:rPr>
        <w:t>Journal of Functional Foods</w:t>
      </w:r>
      <w:r w:rsidR="000F730D">
        <w:rPr>
          <w:rFonts w:ascii="Times New Roman" w:hAnsi="Times New Roman" w:cs="Times New Roman"/>
          <w:i/>
          <w:sz w:val="24"/>
          <w:szCs w:val="24"/>
          <w:lang w:val="en-US"/>
        </w:rPr>
        <w:t>,</w:t>
      </w:r>
      <w:r w:rsidR="000F730D">
        <w:rPr>
          <w:rFonts w:ascii="Times New Roman" w:hAnsi="Times New Roman" w:cs="Times New Roman"/>
          <w:sz w:val="24"/>
          <w:szCs w:val="24"/>
          <w:lang w:val="en-US"/>
        </w:rPr>
        <w:t xml:space="preserve"> 3,</w:t>
      </w:r>
      <w:r w:rsidR="00301B11">
        <w:rPr>
          <w:rFonts w:ascii="Times New Roman" w:hAnsi="Times New Roman" w:cs="Times New Roman"/>
          <w:sz w:val="24"/>
          <w:szCs w:val="24"/>
          <w:lang w:val="en-US"/>
        </w:rPr>
        <w:t xml:space="preserve"> 223-228.</w:t>
      </w:r>
    </w:p>
    <w:p w:rsidR="00761D6F" w:rsidRPr="00761D6F" w:rsidRDefault="00761D6F" w:rsidP="00761D6F">
      <w:pPr>
        <w:jc w:val="both"/>
        <w:rPr>
          <w:rFonts w:ascii="Times New Roman" w:hAnsi="Times New Roman" w:cs="Times New Roman"/>
          <w:sz w:val="24"/>
          <w:szCs w:val="24"/>
          <w:lang w:val="en-US"/>
        </w:rPr>
      </w:pPr>
      <w:proofErr w:type="spellStart"/>
      <w:proofErr w:type="gramStart"/>
      <w:r w:rsidRPr="00761D6F">
        <w:rPr>
          <w:rFonts w:ascii="Times New Roman" w:hAnsi="Times New Roman" w:cs="Times New Roman"/>
          <w:sz w:val="24"/>
          <w:szCs w:val="24"/>
          <w:lang w:val="en-US"/>
        </w:rPr>
        <w:t>Bigliardi</w:t>
      </w:r>
      <w:proofErr w:type="spellEnd"/>
      <w:r w:rsidR="00873F36">
        <w:rPr>
          <w:rFonts w:ascii="Times New Roman" w:hAnsi="Times New Roman" w:cs="Times New Roman"/>
          <w:sz w:val="24"/>
          <w:szCs w:val="24"/>
          <w:lang w:val="en-US"/>
        </w:rPr>
        <w:t xml:space="preserve"> B., Galati </w:t>
      </w:r>
      <w:r w:rsidRPr="00761D6F">
        <w:rPr>
          <w:rFonts w:ascii="Times New Roman" w:hAnsi="Times New Roman" w:cs="Times New Roman"/>
          <w:sz w:val="24"/>
          <w:szCs w:val="24"/>
          <w:lang w:val="en-US"/>
        </w:rPr>
        <w:t xml:space="preserve">F. </w:t>
      </w:r>
      <w:r w:rsidR="000F730D">
        <w:rPr>
          <w:rFonts w:ascii="Times New Roman" w:hAnsi="Times New Roman" w:cs="Times New Roman"/>
          <w:sz w:val="24"/>
          <w:szCs w:val="24"/>
          <w:lang w:val="en-US"/>
        </w:rPr>
        <w:t>(</w:t>
      </w:r>
      <w:r w:rsidRPr="00761D6F">
        <w:rPr>
          <w:rFonts w:ascii="Times New Roman" w:hAnsi="Times New Roman" w:cs="Times New Roman"/>
          <w:sz w:val="24"/>
          <w:szCs w:val="24"/>
          <w:lang w:val="en-US"/>
        </w:rPr>
        <w:t>2013</w:t>
      </w:r>
      <w:r w:rsidR="000F730D">
        <w:rPr>
          <w:rFonts w:ascii="Times New Roman" w:hAnsi="Times New Roman" w:cs="Times New Roman"/>
          <w:sz w:val="24"/>
          <w:szCs w:val="24"/>
          <w:lang w:val="en-US"/>
        </w:rPr>
        <w:t>)</w:t>
      </w:r>
      <w:r w:rsidRPr="00761D6F">
        <w:rPr>
          <w:rFonts w:ascii="Times New Roman" w:hAnsi="Times New Roman" w:cs="Times New Roman"/>
          <w:sz w:val="24"/>
          <w:szCs w:val="24"/>
          <w:lang w:val="en-US"/>
        </w:rPr>
        <w:t>.</w:t>
      </w:r>
      <w:proofErr w:type="gramEnd"/>
      <w:r w:rsidRPr="00761D6F">
        <w:rPr>
          <w:rFonts w:ascii="Times New Roman" w:hAnsi="Times New Roman" w:cs="Times New Roman"/>
          <w:sz w:val="24"/>
          <w:szCs w:val="24"/>
          <w:lang w:val="en-US"/>
        </w:rPr>
        <w:t xml:space="preserve"> Innovation trends in the food industry: the case of functional foods. </w:t>
      </w:r>
      <w:r w:rsidRPr="00761D6F">
        <w:rPr>
          <w:rFonts w:ascii="Times New Roman" w:hAnsi="Times New Roman" w:cs="Times New Roman"/>
          <w:i/>
          <w:sz w:val="24"/>
          <w:szCs w:val="24"/>
          <w:lang w:val="en-US"/>
        </w:rPr>
        <w:t>Trends in Food Science and Technology</w:t>
      </w:r>
      <w:r w:rsidR="000F730D">
        <w:rPr>
          <w:rFonts w:ascii="Times New Roman" w:hAnsi="Times New Roman" w:cs="Times New Roman"/>
          <w:i/>
          <w:sz w:val="24"/>
          <w:szCs w:val="24"/>
          <w:lang w:val="en-US"/>
        </w:rPr>
        <w:t>,</w:t>
      </w:r>
      <w:r w:rsidR="00873F36">
        <w:rPr>
          <w:rFonts w:ascii="Times New Roman" w:hAnsi="Times New Roman" w:cs="Times New Roman"/>
          <w:sz w:val="24"/>
          <w:szCs w:val="24"/>
          <w:lang w:val="en-US"/>
        </w:rPr>
        <w:t xml:space="preserve"> 31</w:t>
      </w:r>
      <w:r w:rsidR="000F730D">
        <w:rPr>
          <w:rFonts w:ascii="Times New Roman" w:hAnsi="Times New Roman" w:cs="Times New Roman"/>
          <w:sz w:val="24"/>
          <w:szCs w:val="24"/>
          <w:lang w:val="en-US"/>
        </w:rPr>
        <w:t>,</w:t>
      </w:r>
      <w:r w:rsidRPr="00761D6F">
        <w:rPr>
          <w:rFonts w:ascii="Times New Roman" w:hAnsi="Times New Roman" w:cs="Times New Roman"/>
          <w:sz w:val="24"/>
          <w:szCs w:val="24"/>
          <w:lang w:val="en-US"/>
        </w:rPr>
        <w:t xml:space="preserve"> 118-129. </w:t>
      </w:r>
    </w:p>
    <w:p w:rsidR="00761D6F" w:rsidRDefault="00761D6F" w:rsidP="00761D6F">
      <w:pPr>
        <w:jc w:val="both"/>
        <w:rPr>
          <w:rFonts w:ascii="Times New Roman" w:hAnsi="Times New Roman" w:cs="Times New Roman"/>
          <w:sz w:val="24"/>
          <w:szCs w:val="24"/>
          <w:lang w:val="en-US"/>
        </w:rPr>
      </w:pPr>
      <w:proofErr w:type="spellStart"/>
      <w:r w:rsidRPr="00761D6F">
        <w:rPr>
          <w:rFonts w:ascii="Times New Roman" w:hAnsi="Times New Roman" w:cs="Times New Roman"/>
          <w:sz w:val="24"/>
          <w:szCs w:val="24"/>
          <w:lang w:val="en-US"/>
        </w:rPr>
        <w:t>Boye</w:t>
      </w:r>
      <w:proofErr w:type="spellEnd"/>
      <w:r w:rsidRPr="00761D6F">
        <w:rPr>
          <w:rFonts w:ascii="Times New Roman" w:hAnsi="Times New Roman" w:cs="Times New Roman"/>
          <w:sz w:val="24"/>
          <w:szCs w:val="24"/>
          <w:lang w:val="en-US"/>
        </w:rPr>
        <w:t xml:space="preserve"> J. I. </w:t>
      </w:r>
      <w:r w:rsidR="000F730D">
        <w:rPr>
          <w:rFonts w:ascii="Times New Roman" w:hAnsi="Times New Roman" w:cs="Times New Roman"/>
          <w:sz w:val="24"/>
          <w:szCs w:val="24"/>
          <w:lang w:val="en-US"/>
        </w:rPr>
        <w:t>(</w:t>
      </w:r>
      <w:r w:rsidRPr="00761D6F">
        <w:rPr>
          <w:rFonts w:ascii="Times New Roman" w:hAnsi="Times New Roman" w:cs="Times New Roman"/>
          <w:sz w:val="24"/>
          <w:szCs w:val="24"/>
          <w:lang w:val="en-US"/>
        </w:rPr>
        <w:t>2015</w:t>
      </w:r>
      <w:r w:rsidR="000F730D">
        <w:rPr>
          <w:rFonts w:ascii="Times New Roman" w:hAnsi="Times New Roman" w:cs="Times New Roman"/>
          <w:sz w:val="24"/>
          <w:szCs w:val="24"/>
          <w:lang w:val="en-US"/>
        </w:rPr>
        <w:t>)</w:t>
      </w:r>
      <w:r w:rsidRPr="00761D6F">
        <w:rPr>
          <w:rFonts w:ascii="Times New Roman" w:hAnsi="Times New Roman" w:cs="Times New Roman"/>
          <w:sz w:val="24"/>
          <w:szCs w:val="24"/>
          <w:lang w:val="en-US"/>
        </w:rPr>
        <w:t xml:space="preserve">. </w:t>
      </w:r>
      <w:proofErr w:type="spellStart"/>
      <w:proofErr w:type="gramStart"/>
      <w:r w:rsidRPr="00761D6F">
        <w:rPr>
          <w:rFonts w:ascii="Times New Roman" w:hAnsi="Times New Roman" w:cs="Times New Roman"/>
          <w:sz w:val="24"/>
          <w:szCs w:val="24"/>
          <w:lang w:val="en-US"/>
        </w:rPr>
        <w:t>Nutraceutical</w:t>
      </w:r>
      <w:proofErr w:type="spellEnd"/>
      <w:r w:rsidRPr="00761D6F">
        <w:rPr>
          <w:rFonts w:ascii="Times New Roman" w:hAnsi="Times New Roman" w:cs="Times New Roman"/>
          <w:sz w:val="24"/>
          <w:szCs w:val="24"/>
          <w:lang w:val="en-US"/>
        </w:rPr>
        <w:t xml:space="preserve"> and Functional Food Processing Technology.</w:t>
      </w:r>
      <w:proofErr w:type="gramEnd"/>
      <w:r w:rsidRPr="00761D6F">
        <w:rPr>
          <w:rFonts w:ascii="Times New Roman" w:hAnsi="Times New Roman" w:cs="Times New Roman"/>
          <w:sz w:val="24"/>
          <w:szCs w:val="24"/>
          <w:lang w:val="en-US"/>
        </w:rPr>
        <w:t xml:space="preserve"> Wiley Blackwell, Oxford.</w:t>
      </w:r>
    </w:p>
    <w:p w:rsidR="00761D6F" w:rsidRDefault="00761D6F" w:rsidP="00761D6F">
      <w:pPr>
        <w:jc w:val="both"/>
        <w:rPr>
          <w:rFonts w:ascii="Times New Roman" w:hAnsi="Times New Roman" w:cs="Times New Roman"/>
          <w:sz w:val="24"/>
          <w:szCs w:val="24"/>
          <w:lang w:val="en-US"/>
        </w:rPr>
      </w:pPr>
      <w:r w:rsidRPr="00873F36">
        <w:rPr>
          <w:rFonts w:ascii="Times New Roman" w:hAnsi="Times New Roman" w:cs="Times New Roman"/>
          <w:sz w:val="24"/>
          <w:szCs w:val="24"/>
          <w:lang w:val="en-US"/>
        </w:rPr>
        <w:t>Cha</w:t>
      </w:r>
      <w:r w:rsidR="00873F36">
        <w:rPr>
          <w:rFonts w:ascii="Times New Roman" w:hAnsi="Times New Roman" w:cs="Times New Roman"/>
          <w:sz w:val="24"/>
          <w:szCs w:val="24"/>
          <w:lang w:val="en-US"/>
        </w:rPr>
        <w:t xml:space="preserve"> M.</w:t>
      </w:r>
      <w:r w:rsidRPr="00873F36">
        <w:rPr>
          <w:rFonts w:ascii="Times New Roman" w:hAnsi="Times New Roman" w:cs="Times New Roman"/>
          <w:sz w:val="24"/>
          <w:szCs w:val="24"/>
          <w:lang w:val="en-US"/>
        </w:rPr>
        <w:t xml:space="preserve">H., Lee J., Song M. J. </w:t>
      </w:r>
      <w:r w:rsidR="000F730D">
        <w:rPr>
          <w:rFonts w:ascii="Times New Roman" w:hAnsi="Times New Roman" w:cs="Times New Roman"/>
          <w:sz w:val="24"/>
          <w:szCs w:val="24"/>
          <w:lang w:val="en-US"/>
        </w:rPr>
        <w:t>(</w:t>
      </w:r>
      <w:r w:rsidRPr="00873F36">
        <w:rPr>
          <w:rFonts w:ascii="Times New Roman" w:hAnsi="Times New Roman" w:cs="Times New Roman"/>
          <w:sz w:val="24"/>
          <w:szCs w:val="24"/>
          <w:lang w:val="en-US"/>
        </w:rPr>
        <w:t>2010</w:t>
      </w:r>
      <w:r w:rsidR="000F730D">
        <w:rPr>
          <w:rFonts w:ascii="Times New Roman" w:hAnsi="Times New Roman" w:cs="Times New Roman"/>
          <w:sz w:val="24"/>
          <w:szCs w:val="24"/>
          <w:lang w:val="en-US"/>
        </w:rPr>
        <w:t>)</w:t>
      </w:r>
      <w:r w:rsidRPr="00873F36">
        <w:rPr>
          <w:rFonts w:ascii="Times New Roman" w:hAnsi="Times New Roman" w:cs="Times New Roman"/>
          <w:sz w:val="24"/>
          <w:szCs w:val="24"/>
          <w:lang w:val="en-US"/>
        </w:rPr>
        <w:t xml:space="preserve">. </w:t>
      </w:r>
      <w:r w:rsidRPr="00761D6F">
        <w:rPr>
          <w:rFonts w:ascii="Times New Roman" w:hAnsi="Times New Roman" w:cs="Times New Roman"/>
          <w:sz w:val="24"/>
          <w:szCs w:val="24"/>
          <w:lang w:val="en-US"/>
        </w:rPr>
        <w:t xml:space="preserve">Dieticians' intentions to recommend functional foods: the mediating role of consumption frequency of functional foods. </w:t>
      </w:r>
      <w:r w:rsidRPr="00761D6F">
        <w:rPr>
          <w:rFonts w:ascii="Times New Roman" w:hAnsi="Times New Roman" w:cs="Times New Roman"/>
          <w:i/>
          <w:sz w:val="24"/>
          <w:szCs w:val="24"/>
          <w:lang w:val="en-US"/>
        </w:rPr>
        <w:t>Nutrition Research and Practice</w:t>
      </w:r>
      <w:r w:rsidR="000F730D">
        <w:rPr>
          <w:rFonts w:ascii="Times New Roman" w:hAnsi="Times New Roman" w:cs="Times New Roman"/>
          <w:i/>
          <w:sz w:val="24"/>
          <w:szCs w:val="24"/>
          <w:lang w:val="en-US"/>
        </w:rPr>
        <w:t xml:space="preserve">, </w:t>
      </w:r>
      <w:r w:rsidRPr="00761D6F">
        <w:rPr>
          <w:rFonts w:ascii="Times New Roman" w:hAnsi="Times New Roman" w:cs="Times New Roman"/>
          <w:sz w:val="24"/>
          <w:szCs w:val="24"/>
          <w:lang w:val="en-US"/>
        </w:rPr>
        <w:t>75-81.</w:t>
      </w:r>
    </w:p>
    <w:p w:rsidR="00CB5CC3" w:rsidRPr="00761D6F" w:rsidRDefault="00CB5CC3" w:rsidP="00761D6F">
      <w:pPr>
        <w:jc w:val="both"/>
        <w:rPr>
          <w:rFonts w:ascii="Times New Roman" w:hAnsi="Times New Roman" w:cs="Times New Roman"/>
          <w:sz w:val="24"/>
          <w:szCs w:val="24"/>
          <w:lang w:val="en-US"/>
        </w:rPr>
      </w:pPr>
      <w:proofErr w:type="gramStart"/>
      <w:r w:rsidRPr="00086625">
        <w:rPr>
          <w:rFonts w:ascii="Times New Roman" w:hAnsi="Times New Roman" w:cs="Times New Roman"/>
          <w:sz w:val="24"/>
          <w:szCs w:val="24"/>
          <w:lang w:val="en-US"/>
        </w:rPr>
        <w:t>Dominguez A</w:t>
      </w:r>
      <w:r w:rsidR="00873F36" w:rsidRPr="00086625">
        <w:rPr>
          <w:rFonts w:ascii="Times New Roman" w:hAnsi="Times New Roman" w:cs="Times New Roman"/>
          <w:sz w:val="24"/>
          <w:szCs w:val="24"/>
          <w:lang w:val="en-US"/>
        </w:rPr>
        <w:t xml:space="preserve">.L., </w:t>
      </w:r>
      <w:proofErr w:type="spellStart"/>
      <w:r w:rsidR="00873F36" w:rsidRPr="00086625">
        <w:rPr>
          <w:rFonts w:ascii="Times New Roman" w:hAnsi="Times New Roman" w:cs="Times New Roman"/>
          <w:sz w:val="24"/>
          <w:szCs w:val="24"/>
          <w:lang w:val="en-US"/>
        </w:rPr>
        <w:t>Rodrigues</w:t>
      </w:r>
      <w:proofErr w:type="spellEnd"/>
      <w:r w:rsidRPr="00086625">
        <w:rPr>
          <w:rFonts w:ascii="Times New Roman" w:hAnsi="Times New Roman" w:cs="Times New Roman"/>
          <w:sz w:val="24"/>
          <w:szCs w:val="24"/>
          <w:lang w:val="en-US"/>
        </w:rPr>
        <w:t xml:space="preserve"> L.R., Lima N.M., Teixeira J.A. </w:t>
      </w:r>
      <w:r w:rsidR="000F730D">
        <w:rPr>
          <w:rFonts w:ascii="Times New Roman" w:hAnsi="Times New Roman" w:cs="Times New Roman"/>
          <w:sz w:val="24"/>
          <w:szCs w:val="24"/>
          <w:lang w:val="en-US"/>
        </w:rPr>
        <w:t>(</w:t>
      </w:r>
      <w:r w:rsidRPr="00086625">
        <w:rPr>
          <w:rFonts w:ascii="Times New Roman" w:hAnsi="Times New Roman" w:cs="Times New Roman"/>
          <w:sz w:val="24"/>
          <w:szCs w:val="24"/>
          <w:lang w:val="en-US"/>
        </w:rPr>
        <w:t>2014</w:t>
      </w:r>
      <w:r w:rsidR="000F730D">
        <w:rPr>
          <w:rFonts w:ascii="Times New Roman" w:hAnsi="Times New Roman" w:cs="Times New Roman"/>
          <w:sz w:val="24"/>
          <w:szCs w:val="24"/>
          <w:lang w:val="en-US"/>
        </w:rPr>
        <w:t>)</w:t>
      </w:r>
      <w:r w:rsidRPr="00086625">
        <w:rPr>
          <w:rFonts w:ascii="Times New Roman" w:hAnsi="Times New Roman" w:cs="Times New Roman"/>
          <w:sz w:val="24"/>
          <w:szCs w:val="24"/>
          <w:lang w:val="en-US"/>
        </w:rPr>
        <w:t>.</w:t>
      </w:r>
      <w:proofErr w:type="gramEnd"/>
      <w:r w:rsidRPr="00086625">
        <w:rPr>
          <w:lang w:val="en-US"/>
        </w:rPr>
        <w:t xml:space="preserve"> </w:t>
      </w:r>
      <w:proofErr w:type="gramStart"/>
      <w:r>
        <w:rPr>
          <w:rFonts w:ascii="Times New Roman" w:hAnsi="Times New Roman" w:cs="Times New Roman"/>
          <w:sz w:val="24"/>
          <w:szCs w:val="24"/>
          <w:lang w:val="en-US"/>
        </w:rPr>
        <w:t>A</w:t>
      </w:r>
      <w:r w:rsidRPr="00CB5CC3">
        <w:rPr>
          <w:rFonts w:ascii="Times New Roman" w:hAnsi="Times New Roman" w:cs="Times New Roman"/>
          <w:sz w:val="24"/>
          <w:szCs w:val="24"/>
          <w:lang w:val="en-US"/>
        </w:rPr>
        <w:t xml:space="preserve">n overview of the recent developments on </w:t>
      </w:r>
      <w:proofErr w:type="spellStart"/>
      <w:r w:rsidRPr="00CB5CC3">
        <w:rPr>
          <w:rFonts w:ascii="Times New Roman" w:hAnsi="Times New Roman" w:cs="Times New Roman"/>
          <w:sz w:val="24"/>
          <w:szCs w:val="24"/>
          <w:lang w:val="en-US"/>
        </w:rPr>
        <w:t>fructooligosaccharide</w:t>
      </w:r>
      <w:proofErr w:type="spellEnd"/>
      <w:r w:rsidRPr="00CB5CC3">
        <w:rPr>
          <w:rFonts w:ascii="Times New Roman" w:hAnsi="Times New Roman" w:cs="Times New Roman"/>
          <w:sz w:val="24"/>
          <w:szCs w:val="24"/>
          <w:lang w:val="en-US"/>
        </w:rPr>
        <w:t xml:space="preserve"> production and applications</w:t>
      </w:r>
      <w:r w:rsidRPr="00CB5CC3">
        <w:rPr>
          <w:lang w:val="en-US"/>
        </w:rPr>
        <w:t>.</w:t>
      </w:r>
      <w:proofErr w:type="gramEnd"/>
      <w:r w:rsidRPr="00CB5CC3">
        <w:rPr>
          <w:lang w:val="en-US"/>
        </w:rPr>
        <w:t xml:space="preserve"> </w:t>
      </w:r>
      <w:r w:rsidRPr="00CB5CC3">
        <w:rPr>
          <w:rFonts w:ascii="Times New Roman" w:hAnsi="Times New Roman" w:cs="Times New Roman"/>
          <w:i/>
          <w:sz w:val="24"/>
          <w:szCs w:val="24"/>
          <w:lang w:val="en-US"/>
        </w:rPr>
        <w:t>Food and Bioprocess Technology</w:t>
      </w:r>
      <w:r w:rsidR="000F730D">
        <w:rPr>
          <w:rFonts w:ascii="Times New Roman" w:hAnsi="Times New Roman" w:cs="Times New Roman"/>
          <w:i/>
          <w:sz w:val="24"/>
          <w:szCs w:val="24"/>
          <w:lang w:val="en-US"/>
        </w:rPr>
        <w:t>,</w:t>
      </w:r>
      <w:r w:rsidRPr="00CB5CC3">
        <w:rPr>
          <w:rFonts w:ascii="Times New Roman" w:hAnsi="Times New Roman" w:cs="Times New Roman"/>
          <w:sz w:val="24"/>
          <w:szCs w:val="24"/>
          <w:lang w:val="en-US"/>
        </w:rPr>
        <w:t xml:space="preserve"> 7</w:t>
      </w:r>
      <w:r w:rsidR="000F730D">
        <w:rPr>
          <w:rFonts w:ascii="Times New Roman" w:hAnsi="Times New Roman" w:cs="Times New Roman"/>
          <w:sz w:val="24"/>
          <w:szCs w:val="24"/>
          <w:lang w:val="en-US"/>
        </w:rPr>
        <w:t>,</w:t>
      </w:r>
      <w:r w:rsidRPr="00CB5CC3">
        <w:rPr>
          <w:rFonts w:ascii="Times New Roman" w:hAnsi="Times New Roman" w:cs="Times New Roman"/>
          <w:sz w:val="24"/>
          <w:szCs w:val="24"/>
          <w:lang w:val="en-US"/>
        </w:rPr>
        <w:t xml:space="preserve"> 324-337.</w:t>
      </w:r>
    </w:p>
    <w:p w:rsidR="00086625" w:rsidRDefault="00761D6F" w:rsidP="00761D6F">
      <w:pPr>
        <w:jc w:val="both"/>
        <w:rPr>
          <w:rFonts w:ascii="Times New Roman" w:hAnsi="Times New Roman" w:cs="Times New Roman"/>
          <w:sz w:val="24"/>
          <w:szCs w:val="24"/>
          <w:lang w:val="en-US"/>
        </w:rPr>
      </w:pPr>
      <w:r w:rsidRPr="00761D6F">
        <w:rPr>
          <w:rFonts w:ascii="Times New Roman" w:hAnsi="Times New Roman" w:cs="Times New Roman"/>
          <w:sz w:val="24"/>
          <w:szCs w:val="24"/>
          <w:lang w:val="en-US"/>
        </w:rPr>
        <w:t xml:space="preserve">El </w:t>
      </w:r>
      <w:proofErr w:type="spellStart"/>
      <w:r w:rsidRPr="00761D6F">
        <w:rPr>
          <w:rFonts w:ascii="Times New Roman" w:hAnsi="Times New Roman" w:cs="Times New Roman"/>
          <w:sz w:val="24"/>
          <w:szCs w:val="24"/>
          <w:lang w:val="en-US"/>
        </w:rPr>
        <w:t>Sohaimy</w:t>
      </w:r>
      <w:proofErr w:type="spellEnd"/>
      <w:r w:rsidRPr="00761D6F">
        <w:rPr>
          <w:rFonts w:ascii="Times New Roman" w:hAnsi="Times New Roman" w:cs="Times New Roman"/>
          <w:sz w:val="24"/>
          <w:szCs w:val="24"/>
          <w:lang w:val="en-US"/>
        </w:rPr>
        <w:t xml:space="preserve"> S.</w:t>
      </w:r>
      <w:r w:rsidR="00873F36">
        <w:rPr>
          <w:rFonts w:ascii="Times New Roman" w:hAnsi="Times New Roman" w:cs="Times New Roman"/>
          <w:sz w:val="24"/>
          <w:szCs w:val="24"/>
          <w:lang w:val="en-US"/>
        </w:rPr>
        <w:t>A.</w:t>
      </w:r>
      <w:r w:rsidRPr="00761D6F">
        <w:rPr>
          <w:rFonts w:ascii="Times New Roman" w:hAnsi="Times New Roman" w:cs="Times New Roman"/>
          <w:sz w:val="24"/>
          <w:szCs w:val="24"/>
          <w:lang w:val="en-US"/>
        </w:rPr>
        <w:t xml:space="preserve"> </w:t>
      </w:r>
      <w:r w:rsidR="000F730D">
        <w:rPr>
          <w:rFonts w:ascii="Times New Roman" w:hAnsi="Times New Roman" w:cs="Times New Roman"/>
          <w:sz w:val="24"/>
          <w:szCs w:val="24"/>
          <w:lang w:val="en-US"/>
        </w:rPr>
        <w:t>(</w:t>
      </w:r>
      <w:r w:rsidRPr="00761D6F">
        <w:rPr>
          <w:rFonts w:ascii="Times New Roman" w:hAnsi="Times New Roman" w:cs="Times New Roman"/>
          <w:sz w:val="24"/>
          <w:szCs w:val="24"/>
          <w:lang w:val="en-US"/>
        </w:rPr>
        <w:t>2012</w:t>
      </w:r>
      <w:r w:rsidR="000F730D">
        <w:rPr>
          <w:rFonts w:ascii="Times New Roman" w:hAnsi="Times New Roman" w:cs="Times New Roman"/>
          <w:sz w:val="24"/>
          <w:szCs w:val="24"/>
          <w:lang w:val="en-US"/>
        </w:rPr>
        <w:t>)</w:t>
      </w:r>
      <w:r w:rsidRPr="00761D6F">
        <w:rPr>
          <w:rFonts w:ascii="Times New Roman" w:hAnsi="Times New Roman" w:cs="Times New Roman"/>
          <w:sz w:val="24"/>
          <w:szCs w:val="24"/>
          <w:lang w:val="en-US"/>
        </w:rPr>
        <w:t xml:space="preserve">. </w:t>
      </w:r>
      <w:proofErr w:type="gramStart"/>
      <w:r w:rsidRPr="00761D6F">
        <w:rPr>
          <w:rFonts w:ascii="Times New Roman" w:hAnsi="Times New Roman" w:cs="Times New Roman"/>
          <w:sz w:val="24"/>
          <w:szCs w:val="24"/>
          <w:lang w:val="en-US"/>
        </w:rPr>
        <w:t xml:space="preserve">Functional foods and </w:t>
      </w:r>
      <w:proofErr w:type="spellStart"/>
      <w:r w:rsidRPr="00761D6F">
        <w:rPr>
          <w:rFonts w:ascii="Times New Roman" w:hAnsi="Times New Roman" w:cs="Times New Roman"/>
          <w:sz w:val="24"/>
          <w:szCs w:val="24"/>
          <w:lang w:val="en-US"/>
        </w:rPr>
        <w:t>nutraceuticals</w:t>
      </w:r>
      <w:proofErr w:type="spellEnd"/>
      <w:r w:rsidRPr="00761D6F">
        <w:rPr>
          <w:rFonts w:ascii="Times New Roman" w:hAnsi="Times New Roman" w:cs="Times New Roman"/>
          <w:sz w:val="24"/>
          <w:szCs w:val="24"/>
          <w:lang w:val="en-US"/>
        </w:rPr>
        <w:t>- modern approach to food science.</w:t>
      </w:r>
      <w:proofErr w:type="gramEnd"/>
      <w:r w:rsidRPr="00761D6F">
        <w:rPr>
          <w:rFonts w:ascii="Times New Roman" w:hAnsi="Times New Roman" w:cs="Times New Roman"/>
          <w:sz w:val="24"/>
          <w:szCs w:val="24"/>
          <w:lang w:val="en-US"/>
        </w:rPr>
        <w:t xml:space="preserve"> </w:t>
      </w:r>
      <w:r w:rsidRPr="00761D6F">
        <w:rPr>
          <w:rFonts w:ascii="Times New Roman" w:hAnsi="Times New Roman" w:cs="Times New Roman"/>
          <w:i/>
          <w:sz w:val="24"/>
          <w:szCs w:val="24"/>
          <w:lang w:val="en-US"/>
        </w:rPr>
        <w:t>World Applied Sciences Journal</w:t>
      </w:r>
      <w:r w:rsidR="000F730D">
        <w:rPr>
          <w:rFonts w:ascii="Times New Roman" w:hAnsi="Times New Roman" w:cs="Times New Roman"/>
          <w:i/>
          <w:sz w:val="24"/>
          <w:szCs w:val="24"/>
          <w:lang w:val="en-US"/>
        </w:rPr>
        <w:t>,</w:t>
      </w:r>
      <w:r w:rsidR="00873F36">
        <w:rPr>
          <w:rFonts w:ascii="Times New Roman" w:hAnsi="Times New Roman" w:cs="Times New Roman"/>
          <w:sz w:val="24"/>
          <w:szCs w:val="24"/>
          <w:lang w:val="en-US"/>
        </w:rPr>
        <w:t xml:space="preserve"> 20</w:t>
      </w:r>
      <w:r w:rsidR="000F730D">
        <w:rPr>
          <w:rFonts w:ascii="Times New Roman" w:hAnsi="Times New Roman" w:cs="Times New Roman"/>
          <w:sz w:val="24"/>
          <w:szCs w:val="24"/>
          <w:lang w:val="en-US"/>
        </w:rPr>
        <w:t xml:space="preserve">, </w:t>
      </w:r>
      <w:r w:rsidRPr="00761D6F">
        <w:rPr>
          <w:rFonts w:ascii="Times New Roman" w:hAnsi="Times New Roman" w:cs="Times New Roman"/>
          <w:sz w:val="24"/>
          <w:szCs w:val="24"/>
          <w:lang w:val="en-US"/>
        </w:rPr>
        <w:t>691-708.</w:t>
      </w:r>
    </w:p>
    <w:p w:rsidR="00CB5CC3" w:rsidRDefault="00086625" w:rsidP="00761D6F">
      <w:pPr>
        <w:jc w:val="both"/>
        <w:rPr>
          <w:rFonts w:ascii="Times New Roman" w:hAnsi="Times New Roman" w:cs="Times New Roman"/>
          <w:sz w:val="24"/>
          <w:szCs w:val="24"/>
          <w:lang w:val="en-US"/>
        </w:rPr>
      </w:pPr>
      <w:proofErr w:type="spellStart"/>
      <w:r w:rsidRPr="007D786F">
        <w:rPr>
          <w:rFonts w:ascii="Times New Roman" w:hAnsi="Times New Roman" w:cs="Times New Roman"/>
          <w:sz w:val="24"/>
          <w:szCs w:val="24"/>
          <w:lang w:val="en-US"/>
        </w:rPr>
        <w:t>Ezzati</w:t>
      </w:r>
      <w:proofErr w:type="spellEnd"/>
      <w:r w:rsidRPr="007D786F">
        <w:rPr>
          <w:rFonts w:ascii="Times New Roman" w:hAnsi="Times New Roman" w:cs="Times New Roman"/>
          <w:sz w:val="24"/>
          <w:szCs w:val="24"/>
          <w:lang w:val="en-US"/>
        </w:rPr>
        <w:t xml:space="preserve"> M., Van </w:t>
      </w:r>
      <w:r>
        <w:rPr>
          <w:rFonts w:ascii="Times New Roman" w:hAnsi="Times New Roman" w:cs="Times New Roman"/>
          <w:sz w:val="24"/>
          <w:szCs w:val="24"/>
          <w:lang w:val="en-US"/>
        </w:rPr>
        <w:t>der Hoorn</w:t>
      </w:r>
      <w:r w:rsidRPr="007D786F">
        <w:rPr>
          <w:rFonts w:ascii="Times New Roman" w:hAnsi="Times New Roman" w:cs="Times New Roman"/>
          <w:sz w:val="24"/>
          <w:szCs w:val="24"/>
          <w:lang w:val="en-US"/>
        </w:rPr>
        <w:t xml:space="preserve"> S., </w:t>
      </w:r>
      <w:proofErr w:type="spellStart"/>
      <w:r w:rsidRPr="007D786F">
        <w:rPr>
          <w:rFonts w:ascii="Times New Roman" w:hAnsi="Times New Roman" w:cs="Times New Roman"/>
          <w:sz w:val="24"/>
          <w:szCs w:val="24"/>
          <w:lang w:val="en-US"/>
        </w:rPr>
        <w:t>Lawes</w:t>
      </w:r>
      <w:proofErr w:type="spellEnd"/>
      <w:r w:rsidRPr="007D786F">
        <w:rPr>
          <w:rFonts w:ascii="Times New Roman" w:hAnsi="Times New Roman" w:cs="Times New Roman"/>
          <w:sz w:val="24"/>
          <w:szCs w:val="24"/>
          <w:lang w:val="en-US"/>
        </w:rPr>
        <w:t xml:space="preserve"> C</w:t>
      </w:r>
      <w:r>
        <w:rPr>
          <w:rFonts w:ascii="Times New Roman" w:hAnsi="Times New Roman" w:cs="Times New Roman"/>
          <w:sz w:val="24"/>
          <w:szCs w:val="24"/>
          <w:lang w:val="en-US"/>
        </w:rPr>
        <w:t>.</w:t>
      </w:r>
      <w:r w:rsidRPr="007D786F">
        <w:rPr>
          <w:rFonts w:ascii="Times New Roman" w:hAnsi="Times New Roman" w:cs="Times New Roman"/>
          <w:sz w:val="24"/>
          <w:szCs w:val="24"/>
          <w:lang w:val="en-US"/>
        </w:rPr>
        <w:t>M</w:t>
      </w:r>
      <w:r>
        <w:rPr>
          <w:rFonts w:ascii="Times New Roman" w:hAnsi="Times New Roman" w:cs="Times New Roman"/>
          <w:sz w:val="24"/>
          <w:szCs w:val="24"/>
          <w:lang w:val="en-US"/>
        </w:rPr>
        <w:t>.</w:t>
      </w:r>
      <w:r w:rsidRPr="007D786F">
        <w:rPr>
          <w:rFonts w:ascii="Times New Roman" w:hAnsi="Times New Roman" w:cs="Times New Roman"/>
          <w:sz w:val="24"/>
          <w:szCs w:val="24"/>
          <w:lang w:val="en-US"/>
        </w:rPr>
        <w:t xml:space="preserve">M., Leach R., James W.P.T., Lopez A.D., Rodgers A., Murray C.J.L. </w:t>
      </w:r>
      <w:r w:rsidR="000F730D">
        <w:rPr>
          <w:rFonts w:ascii="Times New Roman" w:hAnsi="Times New Roman" w:cs="Times New Roman"/>
          <w:sz w:val="24"/>
          <w:szCs w:val="24"/>
          <w:lang w:val="en-US"/>
        </w:rPr>
        <w:t>(</w:t>
      </w:r>
      <w:r w:rsidRPr="007D786F">
        <w:rPr>
          <w:rFonts w:ascii="Times New Roman" w:hAnsi="Times New Roman" w:cs="Times New Roman"/>
          <w:sz w:val="24"/>
          <w:szCs w:val="24"/>
          <w:lang w:val="en-US"/>
        </w:rPr>
        <w:t>2005</w:t>
      </w:r>
      <w:r w:rsidR="000F730D">
        <w:rPr>
          <w:rFonts w:ascii="Times New Roman" w:hAnsi="Times New Roman" w:cs="Times New Roman"/>
          <w:sz w:val="24"/>
          <w:szCs w:val="24"/>
          <w:lang w:val="en-US"/>
        </w:rPr>
        <w:t>)</w:t>
      </w:r>
      <w:r w:rsidRPr="007D786F">
        <w:rPr>
          <w:rFonts w:ascii="Times New Roman" w:hAnsi="Times New Roman" w:cs="Times New Roman"/>
          <w:sz w:val="24"/>
          <w:szCs w:val="24"/>
          <w:lang w:val="en-US"/>
        </w:rPr>
        <w:t>.</w:t>
      </w:r>
      <w:r w:rsidRPr="007D786F">
        <w:rPr>
          <w:lang w:val="en-US"/>
        </w:rPr>
        <w:t xml:space="preserve"> </w:t>
      </w:r>
      <w:proofErr w:type="gramStart"/>
      <w:r w:rsidRPr="007D786F">
        <w:rPr>
          <w:rFonts w:ascii="Times New Roman" w:hAnsi="Times New Roman" w:cs="Times New Roman"/>
          <w:sz w:val="24"/>
          <w:szCs w:val="24"/>
          <w:lang w:val="en-US"/>
        </w:rPr>
        <w:t>Rethinking the “diseases of affluence” paradigm: global patterns of nutritional risks in relation to economic development</w:t>
      </w:r>
      <w:r w:rsidRPr="007D786F">
        <w:rPr>
          <w:lang w:val="en-US"/>
        </w:rPr>
        <w:t>.</w:t>
      </w:r>
      <w:proofErr w:type="gramEnd"/>
      <w:r w:rsidRPr="007D786F">
        <w:rPr>
          <w:lang w:val="en-US"/>
        </w:rPr>
        <w:t xml:space="preserve"> </w:t>
      </w:r>
      <w:proofErr w:type="spellStart"/>
      <w:r w:rsidRPr="003B2FD1">
        <w:rPr>
          <w:rFonts w:ascii="Times New Roman" w:hAnsi="Times New Roman" w:cs="Times New Roman"/>
          <w:i/>
          <w:sz w:val="24"/>
          <w:szCs w:val="24"/>
          <w:lang w:val="en-US"/>
        </w:rPr>
        <w:t>PLoS</w:t>
      </w:r>
      <w:proofErr w:type="spellEnd"/>
      <w:r w:rsidRPr="003B2FD1">
        <w:rPr>
          <w:rFonts w:ascii="Times New Roman" w:hAnsi="Times New Roman" w:cs="Times New Roman"/>
          <w:i/>
          <w:sz w:val="24"/>
          <w:szCs w:val="24"/>
          <w:lang w:val="en-US"/>
        </w:rPr>
        <w:t xml:space="preserve"> Medicine</w:t>
      </w:r>
      <w:r w:rsidR="000F730D">
        <w:rPr>
          <w:rFonts w:ascii="Times New Roman" w:hAnsi="Times New Roman" w:cs="Times New Roman"/>
          <w:i/>
          <w:sz w:val="24"/>
          <w:szCs w:val="24"/>
          <w:lang w:val="en-US"/>
        </w:rPr>
        <w:t>,</w:t>
      </w:r>
      <w:r w:rsidRPr="007D786F">
        <w:rPr>
          <w:rFonts w:ascii="Times New Roman" w:hAnsi="Times New Roman" w:cs="Times New Roman"/>
          <w:sz w:val="24"/>
          <w:szCs w:val="24"/>
          <w:lang w:val="en-US"/>
        </w:rPr>
        <w:t xml:space="preserve"> 2, 404-412.</w:t>
      </w:r>
    </w:p>
    <w:p w:rsidR="00086625" w:rsidRDefault="00086625" w:rsidP="00761D6F">
      <w:pPr>
        <w:jc w:val="both"/>
        <w:rPr>
          <w:rFonts w:ascii="Times New Roman" w:hAnsi="Times New Roman" w:cs="Times New Roman"/>
          <w:sz w:val="24"/>
          <w:szCs w:val="24"/>
          <w:lang w:val="en-US"/>
        </w:rPr>
      </w:pPr>
      <w:proofErr w:type="gramStart"/>
      <w:r w:rsidRPr="007D786F">
        <w:rPr>
          <w:rFonts w:ascii="Times New Roman" w:hAnsi="Times New Roman" w:cs="Times New Roman"/>
          <w:sz w:val="24"/>
          <w:szCs w:val="24"/>
          <w:lang w:val="en-US"/>
        </w:rPr>
        <w:lastRenderedPageBreak/>
        <w:t xml:space="preserve">Gupta C., Prakash D., Gupta S. </w:t>
      </w:r>
      <w:r w:rsidR="000F730D">
        <w:rPr>
          <w:rFonts w:ascii="Times New Roman" w:hAnsi="Times New Roman" w:cs="Times New Roman"/>
          <w:sz w:val="24"/>
          <w:szCs w:val="24"/>
          <w:lang w:val="en-US"/>
        </w:rPr>
        <w:t>(</w:t>
      </w:r>
      <w:r w:rsidRPr="007D786F">
        <w:rPr>
          <w:rFonts w:ascii="Times New Roman" w:hAnsi="Times New Roman" w:cs="Times New Roman"/>
          <w:sz w:val="24"/>
          <w:szCs w:val="24"/>
          <w:lang w:val="en-US"/>
        </w:rPr>
        <w:t>2014</w:t>
      </w:r>
      <w:r w:rsidR="000F730D">
        <w:rPr>
          <w:rFonts w:ascii="Times New Roman" w:hAnsi="Times New Roman" w:cs="Times New Roman"/>
          <w:sz w:val="24"/>
          <w:szCs w:val="24"/>
          <w:lang w:val="en-US"/>
        </w:rPr>
        <w:t>)</w:t>
      </w:r>
      <w:r w:rsidRPr="007D786F">
        <w:rPr>
          <w:rFonts w:ascii="Times New Roman" w:hAnsi="Times New Roman" w:cs="Times New Roman"/>
          <w:sz w:val="24"/>
          <w:szCs w:val="24"/>
          <w:lang w:val="en-US"/>
        </w:rPr>
        <w:t>.</w:t>
      </w:r>
      <w:proofErr w:type="gramEnd"/>
      <w:r w:rsidRPr="007D786F">
        <w:rPr>
          <w:rFonts w:ascii="Times New Roman" w:hAnsi="Times New Roman" w:cs="Times New Roman"/>
          <w:sz w:val="24"/>
          <w:szCs w:val="24"/>
          <w:lang w:val="en-US"/>
        </w:rPr>
        <w:t xml:space="preserve"> </w:t>
      </w:r>
      <w:r w:rsidRPr="007D786F">
        <w:rPr>
          <w:lang w:val="en-US"/>
        </w:rPr>
        <w:t xml:space="preserve"> </w:t>
      </w:r>
      <w:proofErr w:type="gramStart"/>
      <w:r w:rsidRPr="007D786F">
        <w:rPr>
          <w:rFonts w:ascii="Times New Roman" w:hAnsi="Times New Roman" w:cs="Times New Roman"/>
          <w:sz w:val="24"/>
          <w:szCs w:val="24"/>
          <w:lang w:val="en-US"/>
        </w:rPr>
        <w:t>Genetically engineered probiotics.</w:t>
      </w:r>
      <w:proofErr w:type="gramEnd"/>
      <w:r w:rsidRPr="007D786F">
        <w:rPr>
          <w:lang w:val="en-US"/>
        </w:rPr>
        <w:t xml:space="preserve"> </w:t>
      </w:r>
      <w:r w:rsidRPr="00086625">
        <w:rPr>
          <w:rFonts w:ascii="Times New Roman" w:hAnsi="Times New Roman" w:cs="Times New Roman"/>
          <w:i/>
          <w:sz w:val="24"/>
          <w:szCs w:val="24"/>
          <w:lang w:val="en-US"/>
        </w:rPr>
        <w:t>African Journal of Basic and Applied Sciences</w:t>
      </w:r>
      <w:r w:rsidR="000F730D">
        <w:rPr>
          <w:rFonts w:ascii="Times New Roman" w:hAnsi="Times New Roman" w:cs="Times New Roman"/>
          <w:i/>
          <w:sz w:val="24"/>
          <w:szCs w:val="24"/>
          <w:lang w:val="en-US"/>
        </w:rPr>
        <w:t>,</w:t>
      </w:r>
      <w:r w:rsidRPr="007D786F">
        <w:rPr>
          <w:rFonts w:ascii="Times New Roman" w:hAnsi="Times New Roman" w:cs="Times New Roman"/>
          <w:sz w:val="24"/>
          <w:szCs w:val="24"/>
          <w:lang w:val="en-US"/>
        </w:rPr>
        <w:t xml:space="preserve"> 6, 57-64.</w:t>
      </w:r>
    </w:p>
    <w:p w:rsidR="00CB5CC3" w:rsidRPr="00761D6F" w:rsidRDefault="00CB5CC3" w:rsidP="00761D6F">
      <w:pPr>
        <w:jc w:val="both"/>
        <w:rPr>
          <w:rFonts w:ascii="Times New Roman" w:hAnsi="Times New Roman" w:cs="Times New Roman"/>
          <w:sz w:val="24"/>
          <w:szCs w:val="24"/>
          <w:lang w:val="en-US"/>
        </w:rPr>
      </w:pPr>
      <w:proofErr w:type="spellStart"/>
      <w:r w:rsidRPr="00CB5CC3">
        <w:rPr>
          <w:rFonts w:ascii="Times New Roman" w:hAnsi="Times New Roman" w:cs="Times New Roman"/>
          <w:sz w:val="24"/>
          <w:szCs w:val="24"/>
          <w:lang w:val="en-US"/>
        </w:rPr>
        <w:t>Karimi</w:t>
      </w:r>
      <w:proofErr w:type="spellEnd"/>
      <w:r w:rsidRPr="00CB5CC3">
        <w:rPr>
          <w:rFonts w:ascii="Times New Roman" w:hAnsi="Times New Roman" w:cs="Times New Roman"/>
          <w:sz w:val="24"/>
          <w:szCs w:val="24"/>
          <w:lang w:val="en-US"/>
        </w:rPr>
        <w:t xml:space="preserve"> R., </w:t>
      </w:r>
      <w:proofErr w:type="spellStart"/>
      <w:r w:rsidRPr="00CB5CC3">
        <w:rPr>
          <w:rFonts w:ascii="Times New Roman" w:hAnsi="Times New Roman" w:cs="Times New Roman"/>
          <w:sz w:val="24"/>
          <w:szCs w:val="24"/>
          <w:lang w:val="en-US"/>
        </w:rPr>
        <w:t>Azizib</w:t>
      </w:r>
      <w:proofErr w:type="spellEnd"/>
      <w:r w:rsidRPr="00CB5CC3">
        <w:rPr>
          <w:rFonts w:ascii="Times New Roman" w:hAnsi="Times New Roman" w:cs="Times New Roman"/>
          <w:sz w:val="24"/>
          <w:szCs w:val="24"/>
          <w:lang w:val="en-US"/>
        </w:rPr>
        <w:t xml:space="preserve"> M.H., </w:t>
      </w:r>
      <w:proofErr w:type="spellStart"/>
      <w:r w:rsidRPr="00CB5CC3">
        <w:rPr>
          <w:rFonts w:ascii="Times New Roman" w:hAnsi="Times New Roman" w:cs="Times New Roman"/>
          <w:sz w:val="24"/>
          <w:szCs w:val="24"/>
          <w:lang w:val="en-US"/>
        </w:rPr>
        <w:t>Ghasemlouc</w:t>
      </w:r>
      <w:proofErr w:type="spellEnd"/>
      <w:r w:rsidRPr="00CB5CC3">
        <w:rPr>
          <w:rFonts w:ascii="Times New Roman" w:hAnsi="Times New Roman" w:cs="Times New Roman"/>
          <w:sz w:val="24"/>
          <w:szCs w:val="24"/>
          <w:lang w:val="en-US"/>
        </w:rPr>
        <w:t xml:space="preserve"> M., </w:t>
      </w:r>
      <w:proofErr w:type="spellStart"/>
      <w:r w:rsidRPr="00CB5CC3">
        <w:rPr>
          <w:rFonts w:ascii="Times New Roman" w:hAnsi="Times New Roman" w:cs="Times New Roman"/>
          <w:sz w:val="24"/>
          <w:szCs w:val="24"/>
          <w:lang w:val="en-US"/>
        </w:rPr>
        <w:t>Vaziri</w:t>
      </w:r>
      <w:proofErr w:type="spellEnd"/>
      <w:r w:rsidRPr="00CB5CC3">
        <w:rPr>
          <w:rFonts w:ascii="Times New Roman" w:hAnsi="Times New Roman" w:cs="Times New Roman"/>
          <w:sz w:val="24"/>
          <w:szCs w:val="24"/>
          <w:lang w:val="en-US"/>
        </w:rPr>
        <w:t xml:space="preserve"> M. </w:t>
      </w:r>
      <w:r w:rsidR="000F730D">
        <w:rPr>
          <w:rFonts w:ascii="Times New Roman" w:hAnsi="Times New Roman" w:cs="Times New Roman"/>
          <w:sz w:val="24"/>
          <w:szCs w:val="24"/>
          <w:lang w:val="en-US"/>
        </w:rPr>
        <w:t>(</w:t>
      </w:r>
      <w:r w:rsidRPr="00CB5CC3">
        <w:rPr>
          <w:rFonts w:ascii="Times New Roman" w:hAnsi="Times New Roman" w:cs="Times New Roman"/>
          <w:sz w:val="24"/>
          <w:szCs w:val="24"/>
          <w:lang w:val="en-US"/>
        </w:rPr>
        <w:t>2015</w:t>
      </w:r>
      <w:r w:rsidR="000F730D">
        <w:rPr>
          <w:rFonts w:ascii="Times New Roman" w:hAnsi="Times New Roman" w:cs="Times New Roman"/>
          <w:sz w:val="24"/>
          <w:szCs w:val="24"/>
          <w:lang w:val="en-US"/>
        </w:rPr>
        <w:t>)</w:t>
      </w:r>
      <w:r w:rsidRPr="00CB5CC3">
        <w:rPr>
          <w:rFonts w:ascii="Times New Roman" w:hAnsi="Times New Roman" w:cs="Times New Roman"/>
          <w:sz w:val="24"/>
          <w:szCs w:val="24"/>
          <w:lang w:val="en-US"/>
        </w:rPr>
        <w:t xml:space="preserve">. Application of inulin in cheese as prebiotic, fat replacer and texturizer: a review. </w:t>
      </w:r>
      <w:r w:rsidRPr="00CB5CC3">
        <w:rPr>
          <w:rFonts w:ascii="Times New Roman" w:hAnsi="Times New Roman" w:cs="Times New Roman"/>
          <w:i/>
          <w:sz w:val="24"/>
          <w:szCs w:val="24"/>
          <w:lang w:val="en-US"/>
        </w:rPr>
        <w:t>Carbohydrate Polymers</w:t>
      </w:r>
      <w:r w:rsidR="000F730D">
        <w:rPr>
          <w:rFonts w:ascii="Times New Roman" w:hAnsi="Times New Roman" w:cs="Times New Roman"/>
          <w:i/>
          <w:sz w:val="24"/>
          <w:szCs w:val="24"/>
          <w:lang w:val="en-US"/>
        </w:rPr>
        <w:t>,</w:t>
      </w:r>
      <w:r w:rsidRPr="00CB5CC3">
        <w:rPr>
          <w:rFonts w:ascii="Times New Roman" w:hAnsi="Times New Roman" w:cs="Times New Roman"/>
          <w:sz w:val="24"/>
          <w:szCs w:val="24"/>
          <w:lang w:val="en-US"/>
        </w:rPr>
        <w:t xml:space="preserve"> 119</w:t>
      </w:r>
      <w:r w:rsidR="00873F36">
        <w:rPr>
          <w:rFonts w:ascii="Times New Roman" w:hAnsi="Times New Roman" w:cs="Times New Roman"/>
          <w:sz w:val="24"/>
          <w:szCs w:val="24"/>
          <w:lang w:val="en-US"/>
        </w:rPr>
        <w:t>:</w:t>
      </w:r>
      <w:r w:rsidRPr="00CB5CC3">
        <w:rPr>
          <w:rFonts w:ascii="Times New Roman" w:hAnsi="Times New Roman" w:cs="Times New Roman"/>
          <w:sz w:val="24"/>
          <w:szCs w:val="24"/>
          <w:lang w:val="en-US"/>
        </w:rPr>
        <w:t xml:space="preserve"> 85-100.</w:t>
      </w:r>
    </w:p>
    <w:p w:rsidR="00CB5CC3" w:rsidRDefault="00CB5CC3" w:rsidP="00CB5CC3">
      <w:pPr>
        <w:jc w:val="both"/>
        <w:rPr>
          <w:rFonts w:ascii="Times New Roman" w:hAnsi="Times New Roman" w:cs="Times New Roman"/>
          <w:sz w:val="24"/>
          <w:szCs w:val="24"/>
          <w:lang w:val="en-US"/>
        </w:rPr>
      </w:pPr>
      <w:proofErr w:type="spellStart"/>
      <w:r w:rsidRPr="00CB5CC3">
        <w:rPr>
          <w:rFonts w:ascii="Times New Roman" w:hAnsi="Times New Roman" w:cs="Times New Roman"/>
          <w:sz w:val="24"/>
          <w:szCs w:val="24"/>
          <w:lang w:val="en-US"/>
        </w:rPr>
        <w:t>Kellow</w:t>
      </w:r>
      <w:proofErr w:type="spellEnd"/>
      <w:r w:rsidRPr="00CB5CC3">
        <w:rPr>
          <w:rFonts w:ascii="Times New Roman" w:hAnsi="Times New Roman" w:cs="Times New Roman"/>
          <w:sz w:val="24"/>
          <w:szCs w:val="24"/>
          <w:lang w:val="en-US"/>
        </w:rPr>
        <w:t xml:space="preserve"> N.J., </w:t>
      </w:r>
      <w:proofErr w:type="spellStart"/>
      <w:r w:rsidRPr="00CB5CC3">
        <w:rPr>
          <w:rFonts w:ascii="Times New Roman" w:hAnsi="Times New Roman" w:cs="Times New Roman"/>
          <w:sz w:val="24"/>
          <w:szCs w:val="24"/>
          <w:lang w:val="en-US"/>
        </w:rPr>
        <w:t>Coughlan</w:t>
      </w:r>
      <w:proofErr w:type="spellEnd"/>
      <w:r w:rsidRPr="00CB5CC3">
        <w:rPr>
          <w:rFonts w:ascii="Times New Roman" w:hAnsi="Times New Roman" w:cs="Times New Roman"/>
          <w:sz w:val="24"/>
          <w:szCs w:val="24"/>
          <w:lang w:val="en-US"/>
        </w:rPr>
        <w:t xml:space="preserve"> M.T., </w:t>
      </w:r>
      <w:proofErr w:type="spellStart"/>
      <w:r w:rsidRPr="00CB5CC3">
        <w:rPr>
          <w:rFonts w:ascii="Times New Roman" w:hAnsi="Times New Roman" w:cs="Times New Roman"/>
          <w:sz w:val="24"/>
          <w:szCs w:val="24"/>
          <w:lang w:val="en-US"/>
        </w:rPr>
        <w:t>Reida</w:t>
      </w:r>
      <w:proofErr w:type="spellEnd"/>
      <w:r w:rsidRPr="00CB5CC3">
        <w:rPr>
          <w:rFonts w:ascii="Times New Roman" w:hAnsi="Times New Roman" w:cs="Times New Roman"/>
          <w:sz w:val="24"/>
          <w:szCs w:val="24"/>
          <w:lang w:val="en-US"/>
        </w:rPr>
        <w:t xml:space="preserve">, C.M. </w:t>
      </w:r>
      <w:r w:rsidR="000F730D">
        <w:rPr>
          <w:rFonts w:ascii="Times New Roman" w:hAnsi="Times New Roman" w:cs="Times New Roman"/>
          <w:sz w:val="24"/>
          <w:szCs w:val="24"/>
          <w:lang w:val="en-US"/>
        </w:rPr>
        <w:t>(</w:t>
      </w:r>
      <w:r w:rsidRPr="00CB5CC3">
        <w:rPr>
          <w:rFonts w:ascii="Times New Roman" w:hAnsi="Times New Roman" w:cs="Times New Roman"/>
          <w:sz w:val="24"/>
          <w:szCs w:val="24"/>
          <w:lang w:val="en-US"/>
        </w:rPr>
        <w:t>2014</w:t>
      </w:r>
      <w:r w:rsidR="000F730D">
        <w:rPr>
          <w:rFonts w:ascii="Times New Roman" w:hAnsi="Times New Roman" w:cs="Times New Roman"/>
          <w:sz w:val="24"/>
          <w:szCs w:val="24"/>
          <w:lang w:val="en-US"/>
        </w:rPr>
        <w:t>)</w:t>
      </w:r>
      <w:r w:rsidRPr="00CB5CC3">
        <w:rPr>
          <w:rFonts w:ascii="Times New Roman" w:hAnsi="Times New Roman" w:cs="Times New Roman"/>
          <w:sz w:val="24"/>
          <w:szCs w:val="24"/>
          <w:lang w:val="en-US"/>
        </w:rPr>
        <w:t xml:space="preserve">. Metabolic benefits of dietary prebiotics in human subjects: a systematic review of </w:t>
      </w:r>
      <w:proofErr w:type="spellStart"/>
      <w:r w:rsidRPr="00CB5CC3">
        <w:rPr>
          <w:rFonts w:ascii="Times New Roman" w:hAnsi="Times New Roman" w:cs="Times New Roman"/>
          <w:sz w:val="24"/>
          <w:szCs w:val="24"/>
          <w:lang w:val="en-US"/>
        </w:rPr>
        <w:t>randomised</w:t>
      </w:r>
      <w:proofErr w:type="spellEnd"/>
      <w:r w:rsidRPr="00CB5CC3">
        <w:rPr>
          <w:rFonts w:ascii="Times New Roman" w:hAnsi="Times New Roman" w:cs="Times New Roman"/>
          <w:sz w:val="24"/>
          <w:szCs w:val="24"/>
          <w:lang w:val="en-US"/>
        </w:rPr>
        <w:t xml:space="preserve"> controlled trials.</w:t>
      </w:r>
      <w:r w:rsidRPr="00CB5CC3">
        <w:rPr>
          <w:lang w:val="en-US"/>
        </w:rPr>
        <w:t xml:space="preserve"> </w:t>
      </w:r>
      <w:r w:rsidRPr="00CB5CC3">
        <w:rPr>
          <w:rFonts w:ascii="Times New Roman" w:hAnsi="Times New Roman" w:cs="Times New Roman"/>
          <w:i/>
          <w:sz w:val="24"/>
          <w:szCs w:val="24"/>
          <w:lang w:val="en-US"/>
        </w:rPr>
        <w:t>British Journal of Nutrition</w:t>
      </w:r>
      <w:r w:rsidR="000F730D">
        <w:rPr>
          <w:rFonts w:ascii="Times New Roman" w:hAnsi="Times New Roman" w:cs="Times New Roman"/>
          <w:i/>
          <w:sz w:val="24"/>
          <w:szCs w:val="24"/>
          <w:lang w:val="en-US"/>
        </w:rPr>
        <w:t>,</w:t>
      </w:r>
      <w:r w:rsidRPr="00CB5CC3">
        <w:rPr>
          <w:rFonts w:ascii="Times New Roman" w:hAnsi="Times New Roman" w:cs="Times New Roman"/>
          <w:i/>
          <w:sz w:val="24"/>
          <w:szCs w:val="24"/>
          <w:lang w:val="en-US"/>
        </w:rPr>
        <w:t xml:space="preserve"> </w:t>
      </w:r>
      <w:r w:rsidR="000F730D">
        <w:rPr>
          <w:rFonts w:ascii="Times New Roman" w:hAnsi="Times New Roman" w:cs="Times New Roman"/>
          <w:sz w:val="24"/>
          <w:szCs w:val="24"/>
          <w:lang w:val="en-US"/>
        </w:rPr>
        <w:t>111,</w:t>
      </w:r>
      <w:r w:rsidRPr="00CB5CC3">
        <w:rPr>
          <w:rFonts w:ascii="Times New Roman" w:hAnsi="Times New Roman" w:cs="Times New Roman"/>
          <w:sz w:val="24"/>
          <w:szCs w:val="24"/>
          <w:lang w:val="en-US"/>
        </w:rPr>
        <w:t xml:space="preserve"> 1147-1161.</w:t>
      </w:r>
    </w:p>
    <w:p w:rsidR="00CB5CC3" w:rsidRDefault="00CB5CC3" w:rsidP="00CB5CC3">
      <w:pPr>
        <w:jc w:val="both"/>
        <w:rPr>
          <w:rFonts w:ascii="Times New Roman" w:hAnsi="Times New Roman" w:cs="Times New Roman"/>
          <w:sz w:val="24"/>
          <w:szCs w:val="24"/>
          <w:lang w:val="en-US"/>
        </w:rPr>
      </w:pPr>
      <w:r w:rsidRPr="00CB5CC3">
        <w:rPr>
          <w:rFonts w:ascii="Times New Roman" w:hAnsi="Times New Roman" w:cs="Times New Roman"/>
          <w:sz w:val="24"/>
          <w:szCs w:val="24"/>
          <w:lang w:val="en-US"/>
        </w:rPr>
        <w:t>Macfarlane G.T., Steed</w:t>
      </w:r>
      <w:r w:rsidR="00873F36">
        <w:rPr>
          <w:rFonts w:ascii="Times New Roman" w:hAnsi="Times New Roman" w:cs="Times New Roman"/>
          <w:sz w:val="24"/>
          <w:szCs w:val="24"/>
          <w:lang w:val="en-US"/>
        </w:rPr>
        <w:t xml:space="preserve"> H., Macfarlane</w:t>
      </w:r>
      <w:r w:rsidRPr="00CB5CC3">
        <w:rPr>
          <w:rFonts w:ascii="Times New Roman" w:hAnsi="Times New Roman" w:cs="Times New Roman"/>
          <w:sz w:val="24"/>
          <w:szCs w:val="24"/>
          <w:lang w:val="en-US"/>
        </w:rPr>
        <w:t xml:space="preserve"> S. </w:t>
      </w:r>
      <w:r w:rsidR="000F730D">
        <w:rPr>
          <w:rFonts w:ascii="Times New Roman" w:hAnsi="Times New Roman" w:cs="Times New Roman"/>
          <w:sz w:val="24"/>
          <w:szCs w:val="24"/>
          <w:lang w:val="en-US"/>
        </w:rPr>
        <w:t>(</w:t>
      </w:r>
      <w:r w:rsidRPr="00CB5CC3">
        <w:rPr>
          <w:rFonts w:ascii="Times New Roman" w:hAnsi="Times New Roman" w:cs="Times New Roman"/>
          <w:sz w:val="24"/>
          <w:szCs w:val="24"/>
          <w:lang w:val="en-US"/>
        </w:rPr>
        <w:t>2008</w:t>
      </w:r>
      <w:r w:rsidR="000F730D">
        <w:rPr>
          <w:rFonts w:ascii="Times New Roman" w:hAnsi="Times New Roman" w:cs="Times New Roman"/>
          <w:sz w:val="24"/>
          <w:szCs w:val="24"/>
          <w:lang w:val="en-US"/>
        </w:rPr>
        <w:t>)</w:t>
      </w:r>
      <w:r w:rsidRPr="00CB5CC3">
        <w:rPr>
          <w:rFonts w:ascii="Times New Roman" w:hAnsi="Times New Roman" w:cs="Times New Roman"/>
          <w:sz w:val="24"/>
          <w:szCs w:val="24"/>
          <w:lang w:val="en-US"/>
        </w:rPr>
        <w:t xml:space="preserve">. </w:t>
      </w:r>
      <w:proofErr w:type="gramStart"/>
      <w:r w:rsidRPr="00CB5CC3">
        <w:rPr>
          <w:rFonts w:ascii="Times New Roman" w:hAnsi="Times New Roman" w:cs="Times New Roman"/>
          <w:sz w:val="24"/>
          <w:szCs w:val="24"/>
          <w:lang w:val="en-US"/>
        </w:rPr>
        <w:t xml:space="preserve">Bacterial metabolism and health-related effects of </w:t>
      </w:r>
      <w:proofErr w:type="spellStart"/>
      <w:r w:rsidRPr="00CB5CC3">
        <w:rPr>
          <w:rFonts w:ascii="Times New Roman" w:hAnsi="Times New Roman" w:cs="Times New Roman"/>
          <w:sz w:val="24"/>
          <w:szCs w:val="24"/>
          <w:lang w:val="en-US"/>
        </w:rPr>
        <w:t>galacto</w:t>
      </w:r>
      <w:proofErr w:type="spellEnd"/>
      <w:r w:rsidRPr="00CB5CC3">
        <w:rPr>
          <w:rFonts w:ascii="Times New Roman" w:hAnsi="Times New Roman" w:cs="Times New Roman"/>
          <w:sz w:val="24"/>
          <w:szCs w:val="24"/>
          <w:lang w:val="en-US"/>
        </w:rPr>
        <w:t xml:space="preserve">-oligosaccharides and other </w:t>
      </w:r>
      <w:proofErr w:type="spellStart"/>
      <w:r w:rsidRPr="00CB5CC3">
        <w:rPr>
          <w:rFonts w:ascii="Times New Roman" w:hAnsi="Times New Roman" w:cs="Times New Roman"/>
          <w:sz w:val="24"/>
          <w:szCs w:val="24"/>
          <w:lang w:val="en-US"/>
        </w:rPr>
        <w:t>prebiotics</w:t>
      </w:r>
      <w:proofErr w:type="spellEnd"/>
      <w:r w:rsidRPr="00CB5CC3">
        <w:rPr>
          <w:rFonts w:ascii="Times New Roman" w:hAnsi="Times New Roman" w:cs="Times New Roman"/>
          <w:sz w:val="24"/>
          <w:szCs w:val="24"/>
          <w:lang w:val="en-US"/>
        </w:rPr>
        <w:t>.</w:t>
      </w:r>
      <w:proofErr w:type="gramEnd"/>
      <w:r w:rsidRPr="00CB5CC3">
        <w:rPr>
          <w:lang w:val="en-US"/>
        </w:rPr>
        <w:t xml:space="preserve"> </w:t>
      </w:r>
      <w:r w:rsidRPr="00CB5CC3">
        <w:rPr>
          <w:rFonts w:ascii="Times New Roman" w:hAnsi="Times New Roman" w:cs="Times New Roman"/>
          <w:i/>
          <w:sz w:val="24"/>
          <w:szCs w:val="24"/>
          <w:lang w:val="en-US"/>
        </w:rPr>
        <w:t>Journal of Applied Microbiology</w:t>
      </w:r>
      <w:r w:rsidR="000F730D">
        <w:rPr>
          <w:rFonts w:ascii="Times New Roman" w:hAnsi="Times New Roman" w:cs="Times New Roman"/>
          <w:i/>
          <w:sz w:val="24"/>
          <w:szCs w:val="24"/>
          <w:lang w:val="en-US"/>
        </w:rPr>
        <w:t>,</w:t>
      </w:r>
      <w:r w:rsidRPr="00CB5CC3">
        <w:rPr>
          <w:rFonts w:ascii="Times New Roman" w:hAnsi="Times New Roman" w:cs="Times New Roman"/>
          <w:i/>
          <w:sz w:val="24"/>
          <w:szCs w:val="24"/>
          <w:lang w:val="en-US"/>
        </w:rPr>
        <w:t xml:space="preserve"> </w:t>
      </w:r>
      <w:r w:rsidR="00873F36">
        <w:rPr>
          <w:rFonts w:ascii="Times New Roman" w:hAnsi="Times New Roman" w:cs="Times New Roman"/>
          <w:sz w:val="24"/>
          <w:szCs w:val="24"/>
          <w:lang w:val="en-US"/>
        </w:rPr>
        <w:t>104</w:t>
      </w:r>
      <w:r w:rsidR="000F730D">
        <w:rPr>
          <w:rFonts w:ascii="Times New Roman" w:hAnsi="Times New Roman" w:cs="Times New Roman"/>
          <w:sz w:val="24"/>
          <w:szCs w:val="24"/>
          <w:lang w:val="en-US"/>
        </w:rPr>
        <w:t>,</w:t>
      </w:r>
      <w:r w:rsidRPr="00CB5CC3">
        <w:rPr>
          <w:rFonts w:ascii="Times New Roman" w:hAnsi="Times New Roman" w:cs="Times New Roman"/>
          <w:sz w:val="24"/>
          <w:szCs w:val="24"/>
          <w:lang w:val="en-US"/>
        </w:rPr>
        <w:t xml:space="preserve"> 305-344.</w:t>
      </w:r>
    </w:p>
    <w:p w:rsidR="00CB5CC3" w:rsidRPr="00873F36" w:rsidRDefault="00CB5CC3" w:rsidP="00CB5CC3">
      <w:pPr>
        <w:jc w:val="both"/>
        <w:rPr>
          <w:rFonts w:ascii="Times New Roman" w:hAnsi="Times New Roman" w:cs="Times New Roman"/>
          <w:sz w:val="24"/>
          <w:szCs w:val="24"/>
          <w:lang w:val="en-US"/>
        </w:rPr>
      </w:pPr>
      <w:proofErr w:type="spellStart"/>
      <w:r w:rsidRPr="00873F36">
        <w:rPr>
          <w:rFonts w:ascii="Times New Roman" w:hAnsi="Times New Roman" w:cs="Times New Roman"/>
          <w:sz w:val="24"/>
          <w:szCs w:val="24"/>
          <w:lang w:val="en-US"/>
        </w:rPr>
        <w:t>Rastall</w:t>
      </w:r>
      <w:proofErr w:type="spellEnd"/>
      <w:r w:rsidRPr="00873F36">
        <w:rPr>
          <w:rFonts w:ascii="Times New Roman" w:hAnsi="Times New Roman" w:cs="Times New Roman"/>
          <w:sz w:val="24"/>
          <w:szCs w:val="24"/>
          <w:lang w:val="en-US"/>
        </w:rPr>
        <w:t xml:space="preserve"> R.</w:t>
      </w:r>
      <w:r w:rsidR="00873F36" w:rsidRPr="00873F36">
        <w:rPr>
          <w:rFonts w:ascii="Times New Roman" w:hAnsi="Times New Roman" w:cs="Times New Roman"/>
          <w:sz w:val="24"/>
          <w:szCs w:val="24"/>
          <w:lang w:val="en-US"/>
        </w:rPr>
        <w:t>A., Gibson</w:t>
      </w:r>
      <w:r w:rsidRPr="00873F36">
        <w:rPr>
          <w:rFonts w:ascii="Times New Roman" w:hAnsi="Times New Roman" w:cs="Times New Roman"/>
          <w:sz w:val="24"/>
          <w:szCs w:val="24"/>
          <w:lang w:val="en-US"/>
        </w:rPr>
        <w:t xml:space="preserve"> G.R. </w:t>
      </w:r>
      <w:r w:rsidR="000F730D">
        <w:rPr>
          <w:rFonts w:ascii="Times New Roman" w:hAnsi="Times New Roman" w:cs="Times New Roman"/>
          <w:sz w:val="24"/>
          <w:szCs w:val="24"/>
          <w:lang w:val="en-US"/>
        </w:rPr>
        <w:t>(</w:t>
      </w:r>
      <w:r w:rsidRPr="00873F36">
        <w:rPr>
          <w:rFonts w:ascii="Times New Roman" w:hAnsi="Times New Roman" w:cs="Times New Roman"/>
          <w:sz w:val="24"/>
          <w:szCs w:val="24"/>
          <w:lang w:val="en-US"/>
        </w:rPr>
        <w:t>2015</w:t>
      </w:r>
      <w:r w:rsidR="000F730D">
        <w:rPr>
          <w:rFonts w:ascii="Times New Roman" w:hAnsi="Times New Roman" w:cs="Times New Roman"/>
          <w:sz w:val="24"/>
          <w:szCs w:val="24"/>
          <w:lang w:val="en-US"/>
        </w:rPr>
        <w:t>)</w:t>
      </w:r>
      <w:r w:rsidRPr="00873F36">
        <w:rPr>
          <w:rFonts w:ascii="Times New Roman" w:hAnsi="Times New Roman" w:cs="Times New Roman"/>
          <w:sz w:val="24"/>
          <w:szCs w:val="24"/>
          <w:lang w:val="en-US"/>
        </w:rPr>
        <w:t>.</w:t>
      </w:r>
      <w:r w:rsidRPr="00873F36">
        <w:rPr>
          <w:lang w:val="en-US"/>
        </w:rPr>
        <w:t xml:space="preserve"> </w:t>
      </w:r>
      <w:proofErr w:type="gramStart"/>
      <w:r w:rsidRPr="00CB5CC3">
        <w:rPr>
          <w:rFonts w:ascii="Times New Roman" w:hAnsi="Times New Roman" w:cs="Times New Roman"/>
          <w:sz w:val="24"/>
          <w:szCs w:val="24"/>
          <w:lang w:val="en-US"/>
        </w:rPr>
        <w:t>Recent developments in prebiotics to selectively impact beneficial microbes and promote intestinal health.</w:t>
      </w:r>
      <w:proofErr w:type="gramEnd"/>
      <w:r w:rsidRPr="00CB5CC3">
        <w:rPr>
          <w:lang w:val="en-US"/>
        </w:rPr>
        <w:t xml:space="preserve"> </w:t>
      </w:r>
      <w:r w:rsidRPr="00CB5CC3">
        <w:rPr>
          <w:rFonts w:ascii="Times New Roman" w:hAnsi="Times New Roman" w:cs="Times New Roman"/>
          <w:i/>
          <w:sz w:val="24"/>
          <w:szCs w:val="24"/>
          <w:lang w:val="en-US"/>
        </w:rPr>
        <w:t>Current Opinion in Biotechnology</w:t>
      </w:r>
      <w:proofErr w:type="gramStart"/>
      <w:r w:rsidR="000F730D">
        <w:rPr>
          <w:rFonts w:ascii="Times New Roman" w:hAnsi="Times New Roman" w:cs="Times New Roman"/>
          <w:i/>
          <w:sz w:val="24"/>
          <w:szCs w:val="24"/>
          <w:lang w:val="en-US"/>
        </w:rPr>
        <w:t>,</w:t>
      </w:r>
      <w:r w:rsidRPr="00CB5CC3">
        <w:rPr>
          <w:rFonts w:ascii="Times New Roman" w:hAnsi="Times New Roman" w:cs="Times New Roman"/>
          <w:sz w:val="24"/>
          <w:szCs w:val="24"/>
          <w:lang w:val="en-US"/>
        </w:rPr>
        <w:t xml:space="preserve">  32</w:t>
      </w:r>
      <w:proofErr w:type="gramEnd"/>
      <w:r w:rsidR="000F730D">
        <w:rPr>
          <w:rFonts w:ascii="Times New Roman" w:hAnsi="Times New Roman" w:cs="Times New Roman"/>
          <w:sz w:val="24"/>
          <w:szCs w:val="24"/>
          <w:lang w:val="en-US"/>
        </w:rPr>
        <w:t>,</w:t>
      </w:r>
      <w:r w:rsidRPr="00CB5CC3">
        <w:rPr>
          <w:rFonts w:ascii="Times New Roman" w:hAnsi="Times New Roman" w:cs="Times New Roman"/>
          <w:sz w:val="24"/>
          <w:szCs w:val="24"/>
          <w:lang w:val="en-US"/>
        </w:rPr>
        <w:t xml:space="preserve"> 42-46.</w:t>
      </w:r>
    </w:p>
    <w:p w:rsidR="00CB5CC3" w:rsidRPr="00CB5CC3" w:rsidRDefault="00CB5CC3" w:rsidP="00CB5CC3">
      <w:pPr>
        <w:jc w:val="both"/>
        <w:rPr>
          <w:rFonts w:ascii="Times New Roman" w:hAnsi="Times New Roman" w:cs="Times New Roman"/>
          <w:sz w:val="24"/>
          <w:szCs w:val="24"/>
          <w:lang w:val="en-US"/>
        </w:rPr>
      </w:pPr>
      <w:proofErr w:type="spellStart"/>
      <w:r w:rsidRPr="00CB5CC3">
        <w:rPr>
          <w:rFonts w:ascii="Times New Roman" w:hAnsi="Times New Roman" w:cs="Times New Roman"/>
          <w:sz w:val="24"/>
          <w:szCs w:val="24"/>
          <w:lang w:val="en-US"/>
        </w:rPr>
        <w:t>Roberfroid</w:t>
      </w:r>
      <w:proofErr w:type="spellEnd"/>
      <w:r w:rsidR="00873F36">
        <w:rPr>
          <w:rFonts w:ascii="Times New Roman" w:hAnsi="Times New Roman" w:cs="Times New Roman"/>
          <w:sz w:val="24"/>
          <w:szCs w:val="24"/>
          <w:lang w:val="en-US"/>
        </w:rPr>
        <w:t xml:space="preserve"> M.</w:t>
      </w:r>
      <w:r w:rsidRPr="00CB5CC3">
        <w:rPr>
          <w:rFonts w:ascii="Times New Roman" w:hAnsi="Times New Roman" w:cs="Times New Roman"/>
          <w:sz w:val="24"/>
          <w:szCs w:val="24"/>
          <w:lang w:val="en-US"/>
        </w:rPr>
        <w:t xml:space="preserve"> </w:t>
      </w:r>
      <w:r w:rsidR="000F730D">
        <w:rPr>
          <w:rFonts w:ascii="Times New Roman" w:hAnsi="Times New Roman" w:cs="Times New Roman"/>
          <w:sz w:val="24"/>
          <w:szCs w:val="24"/>
          <w:lang w:val="en-US"/>
        </w:rPr>
        <w:t>(</w:t>
      </w:r>
      <w:r w:rsidRPr="00CB5CC3">
        <w:rPr>
          <w:rFonts w:ascii="Times New Roman" w:hAnsi="Times New Roman" w:cs="Times New Roman"/>
          <w:sz w:val="24"/>
          <w:szCs w:val="24"/>
          <w:lang w:val="en-US"/>
        </w:rPr>
        <w:t>2007</w:t>
      </w:r>
      <w:r w:rsidR="000F730D">
        <w:rPr>
          <w:rFonts w:ascii="Times New Roman" w:hAnsi="Times New Roman" w:cs="Times New Roman"/>
          <w:sz w:val="24"/>
          <w:szCs w:val="24"/>
          <w:lang w:val="en-US"/>
        </w:rPr>
        <w:t>)</w:t>
      </w:r>
      <w:r w:rsidRPr="00CB5CC3">
        <w:rPr>
          <w:rFonts w:ascii="Times New Roman" w:hAnsi="Times New Roman" w:cs="Times New Roman"/>
          <w:sz w:val="24"/>
          <w:szCs w:val="24"/>
          <w:lang w:val="en-US"/>
        </w:rPr>
        <w:t xml:space="preserve">. Prebiotics: the concept revisited. </w:t>
      </w:r>
      <w:proofErr w:type="gramStart"/>
      <w:r w:rsidRPr="00CB5CC3">
        <w:rPr>
          <w:rFonts w:ascii="Times New Roman" w:hAnsi="Times New Roman" w:cs="Times New Roman"/>
          <w:i/>
          <w:sz w:val="24"/>
          <w:szCs w:val="24"/>
          <w:lang w:val="en-US"/>
        </w:rPr>
        <w:t>The Journal of Nutrition</w:t>
      </w:r>
      <w:r w:rsidR="000F730D">
        <w:rPr>
          <w:rFonts w:ascii="Times New Roman" w:hAnsi="Times New Roman" w:cs="Times New Roman"/>
          <w:i/>
          <w:sz w:val="24"/>
          <w:szCs w:val="24"/>
          <w:lang w:val="en-US"/>
        </w:rPr>
        <w:t>,</w:t>
      </w:r>
      <w:r w:rsidRPr="00CB5CC3">
        <w:rPr>
          <w:rFonts w:ascii="Times New Roman" w:hAnsi="Times New Roman" w:cs="Times New Roman"/>
          <w:sz w:val="24"/>
          <w:szCs w:val="24"/>
          <w:lang w:val="en-US"/>
        </w:rPr>
        <w:t xml:space="preserve"> 137</w:t>
      </w:r>
      <w:r w:rsidR="000F730D">
        <w:rPr>
          <w:rFonts w:ascii="Times New Roman" w:hAnsi="Times New Roman" w:cs="Times New Roman"/>
          <w:sz w:val="24"/>
          <w:szCs w:val="24"/>
          <w:lang w:val="en-US"/>
        </w:rPr>
        <w:t>,</w:t>
      </w:r>
      <w:r w:rsidRPr="00CB5CC3">
        <w:rPr>
          <w:rFonts w:ascii="Times New Roman" w:hAnsi="Times New Roman" w:cs="Times New Roman"/>
          <w:sz w:val="24"/>
          <w:szCs w:val="24"/>
          <w:lang w:val="en-US"/>
        </w:rPr>
        <w:t xml:space="preserve"> 830S-837S.</w:t>
      </w:r>
      <w:proofErr w:type="gramEnd"/>
    </w:p>
    <w:p w:rsidR="00CB5CC3" w:rsidRPr="00CB5CC3" w:rsidRDefault="00CB5CC3" w:rsidP="00CB5CC3">
      <w:pPr>
        <w:jc w:val="both"/>
        <w:rPr>
          <w:rFonts w:ascii="Times New Roman" w:hAnsi="Times New Roman" w:cs="Times New Roman"/>
          <w:sz w:val="24"/>
          <w:szCs w:val="24"/>
          <w:lang w:val="en-US"/>
        </w:rPr>
      </w:pPr>
      <w:proofErr w:type="spellStart"/>
      <w:r w:rsidRPr="00CB5CC3">
        <w:rPr>
          <w:rFonts w:ascii="Times New Roman" w:hAnsi="Times New Roman" w:cs="Times New Roman"/>
          <w:sz w:val="24"/>
          <w:szCs w:val="24"/>
          <w:lang w:val="en-US"/>
        </w:rPr>
        <w:t>Roberfroid</w:t>
      </w:r>
      <w:proofErr w:type="spellEnd"/>
      <w:r w:rsidRPr="00CB5CC3">
        <w:rPr>
          <w:rFonts w:ascii="Times New Roman" w:hAnsi="Times New Roman" w:cs="Times New Roman"/>
          <w:sz w:val="24"/>
          <w:szCs w:val="24"/>
          <w:lang w:val="en-US"/>
        </w:rPr>
        <w:t xml:space="preserve"> M., Gibson G.R., </w:t>
      </w:r>
      <w:proofErr w:type="spellStart"/>
      <w:r w:rsidRPr="00CB5CC3">
        <w:rPr>
          <w:rFonts w:ascii="Times New Roman" w:hAnsi="Times New Roman" w:cs="Times New Roman"/>
          <w:sz w:val="24"/>
          <w:szCs w:val="24"/>
          <w:lang w:val="en-US"/>
        </w:rPr>
        <w:t>Hoyles</w:t>
      </w:r>
      <w:proofErr w:type="spellEnd"/>
      <w:r w:rsidR="00873F36">
        <w:rPr>
          <w:rFonts w:ascii="Times New Roman" w:hAnsi="Times New Roman" w:cs="Times New Roman"/>
          <w:sz w:val="24"/>
          <w:szCs w:val="24"/>
          <w:lang w:val="en-US"/>
        </w:rPr>
        <w:t xml:space="preserve"> L., McCartney A.L., </w:t>
      </w:r>
      <w:proofErr w:type="spellStart"/>
      <w:r w:rsidR="00873F36">
        <w:rPr>
          <w:rFonts w:ascii="Times New Roman" w:hAnsi="Times New Roman" w:cs="Times New Roman"/>
          <w:sz w:val="24"/>
          <w:szCs w:val="24"/>
          <w:lang w:val="en-US"/>
        </w:rPr>
        <w:t>Rastall</w:t>
      </w:r>
      <w:proofErr w:type="spellEnd"/>
      <w:r w:rsidR="00873F36">
        <w:rPr>
          <w:rFonts w:ascii="Times New Roman" w:hAnsi="Times New Roman" w:cs="Times New Roman"/>
          <w:sz w:val="24"/>
          <w:szCs w:val="24"/>
          <w:lang w:val="en-US"/>
        </w:rPr>
        <w:t xml:space="preserve"> R., Rowland</w:t>
      </w:r>
      <w:r w:rsidRPr="00CB5CC3">
        <w:rPr>
          <w:rFonts w:ascii="Times New Roman" w:hAnsi="Times New Roman" w:cs="Times New Roman"/>
          <w:sz w:val="24"/>
          <w:szCs w:val="24"/>
          <w:lang w:val="en-US"/>
        </w:rPr>
        <w:t xml:space="preserve"> I., Wolv</w:t>
      </w:r>
      <w:r w:rsidR="00873F36">
        <w:rPr>
          <w:rFonts w:ascii="Times New Roman" w:hAnsi="Times New Roman" w:cs="Times New Roman"/>
          <w:sz w:val="24"/>
          <w:szCs w:val="24"/>
          <w:lang w:val="en-US"/>
        </w:rPr>
        <w:t>ers</w:t>
      </w:r>
      <w:r w:rsidRPr="00CB5CC3">
        <w:rPr>
          <w:rFonts w:ascii="Times New Roman" w:hAnsi="Times New Roman" w:cs="Times New Roman"/>
          <w:sz w:val="24"/>
          <w:szCs w:val="24"/>
          <w:lang w:val="en-US"/>
        </w:rPr>
        <w:t xml:space="preserve"> D., </w:t>
      </w:r>
      <w:proofErr w:type="spellStart"/>
      <w:r w:rsidRPr="00CB5CC3">
        <w:rPr>
          <w:rFonts w:ascii="Times New Roman" w:hAnsi="Times New Roman" w:cs="Times New Roman"/>
          <w:sz w:val="24"/>
          <w:szCs w:val="24"/>
          <w:lang w:val="en-US"/>
        </w:rPr>
        <w:t>Watzl</w:t>
      </w:r>
      <w:proofErr w:type="spellEnd"/>
      <w:r w:rsidRPr="00CB5CC3">
        <w:rPr>
          <w:rFonts w:ascii="Times New Roman" w:hAnsi="Times New Roman" w:cs="Times New Roman"/>
          <w:sz w:val="24"/>
          <w:szCs w:val="24"/>
          <w:lang w:val="en-US"/>
        </w:rPr>
        <w:t xml:space="preserve"> B., </w:t>
      </w:r>
      <w:proofErr w:type="spellStart"/>
      <w:r w:rsidRPr="00CB5CC3">
        <w:rPr>
          <w:rFonts w:ascii="Times New Roman" w:hAnsi="Times New Roman" w:cs="Times New Roman"/>
          <w:sz w:val="24"/>
          <w:szCs w:val="24"/>
          <w:lang w:val="en-US"/>
        </w:rPr>
        <w:t>Szajewska</w:t>
      </w:r>
      <w:proofErr w:type="spellEnd"/>
      <w:r w:rsidRPr="00CB5CC3">
        <w:rPr>
          <w:rFonts w:ascii="Times New Roman" w:hAnsi="Times New Roman" w:cs="Times New Roman"/>
          <w:sz w:val="24"/>
          <w:szCs w:val="24"/>
          <w:lang w:val="en-US"/>
        </w:rPr>
        <w:t xml:space="preserve"> H., Stahl B., </w:t>
      </w:r>
      <w:proofErr w:type="spellStart"/>
      <w:r w:rsidRPr="00CB5CC3">
        <w:rPr>
          <w:rFonts w:ascii="Times New Roman" w:hAnsi="Times New Roman" w:cs="Times New Roman"/>
          <w:sz w:val="24"/>
          <w:szCs w:val="24"/>
          <w:lang w:val="en-US"/>
        </w:rPr>
        <w:t>Guarner</w:t>
      </w:r>
      <w:proofErr w:type="spellEnd"/>
      <w:r w:rsidRPr="00CB5CC3">
        <w:rPr>
          <w:rFonts w:ascii="Times New Roman" w:hAnsi="Times New Roman" w:cs="Times New Roman"/>
          <w:sz w:val="24"/>
          <w:szCs w:val="24"/>
          <w:lang w:val="en-US"/>
        </w:rPr>
        <w:t xml:space="preserve"> F., </w:t>
      </w:r>
      <w:proofErr w:type="spellStart"/>
      <w:r w:rsidRPr="00CB5CC3">
        <w:rPr>
          <w:rFonts w:ascii="Times New Roman" w:hAnsi="Times New Roman" w:cs="Times New Roman"/>
          <w:sz w:val="24"/>
          <w:szCs w:val="24"/>
          <w:lang w:val="en-US"/>
        </w:rPr>
        <w:t>Respondek</w:t>
      </w:r>
      <w:proofErr w:type="spellEnd"/>
      <w:r w:rsidRPr="00CB5CC3">
        <w:rPr>
          <w:rFonts w:ascii="Times New Roman" w:hAnsi="Times New Roman" w:cs="Times New Roman"/>
          <w:sz w:val="24"/>
          <w:szCs w:val="24"/>
          <w:lang w:val="en-US"/>
        </w:rPr>
        <w:t xml:space="preserve"> F., Whelan K., </w:t>
      </w:r>
      <w:proofErr w:type="spellStart"/>
      <w:r w:rsidRPr="00CB5CC3">
        <w:rPr>
          <w:rFonts w:ascii="Times New Roman" w:hAnsi="Times New Roman" w:cs="Times New Roman"/>
          <w:sz w:val="24"/>
          <w:szCs w:val="24"/>
          <w:lang w:val="en-US"/>
        </w:rPr>
        <w:t>Coxam</w:t>
      </w:r>
      <w:proofErr w:type="spellEnd"/>
      <w:r w:rsidRPr="00CB5CC3">
        <w:rPr>
          <w:rFonts w:ascii="Times New Roman" w:hAnsi="Times New Roman" w:cs="Times New Roman"/>
          <w:sz w:val="24"/>
          <w:szCs w:val="24"/>
          <w:lang w:val="en-US"/>
        </w:rPr>
        <w:t xml:space="preserve"> V., </w:t>
      </w:r>
      <w:proofErr w:type="spellStart"/>
      <w:r w:rsidRPr="00CB5CC3">
        <w:rPr>
          <w:rFonts w:ascii="Times New Roman" w:hAnsi="Times New Roman" w:cs="Times New Roman"/>
          <w:sz w:val="24"/>
          <w:szCs w:val="24"/>
          <w:lang w:val="en-US"/>
        </w:rPr>
        <w:t>Davicco</w:t>
      </w:r>
      <w:proofErr w:type="spellEnd"/>
      <w:r w:rsidRPr="00CB5CC3">
        <w:rPr>
          <w:rFonts w:ascii="Times New Roman" w:hAnsi="Times New Roman" w:cs="Times New Roman"/>
          <w:sz w:val="24"/>
          <w:szCs w:val="24"/>
          <w:lang w:val="en-US"/>
        </w:rPr>
        <w:t xml:space="preserve"> M</w:t>
      </w:r>
      <w:r w:rsidR="00873F36">
        <w:rPr>
          <w:rFonts w:ascii="Times New Roman" w:hAnsi="Times New Roman" w:cs="Times New Roman"/>
          <w:sz w:val="24"/>
          <w:szCs w:val="24"/>
          <w:lang w:val="en-US"/>
        </w:rPr>
        <w:t>.</w:t>
      </w:r>
      <w:r w:rsidRPr="00CB5CC3">
        <w:rPr>
          <w:rFonts w:ascii="Times New Roman" w:hAnsi="Times New Roman" w:cs="Times New Roman"/>
          <w:sz w:val="24"/>
          <w:szCs w:val="24"/>
          <w:lang w:val="en-US"/>
        </w:rPr>
        <w:t xml:space="preserve">J., </w:t>
      </w:r>
      <w:proofErr w:type="spellStart"/>
      <w:r w:rsidRPr="00CB5CC3">
        <w:rPr>
          <w:rFonts w:ascii="Times New Roman" w:hAnsi="Times New Roman" w:cs="Times New Roman"/>
          <w:sz w:val="24"/>
          <w:szCs w:val="24"/>
          <w:lang w:val="en-US"/>
        </w:rPr>
        <w:t>Léotoing</w:t>
      </w:r>
      <w:proofErr w:type="spellEnd"/>
      <w:r w:rsidRPr="00CB5CC3">
        <w:rPr>
          <w:rFonts w:ascii="Times New Roman" w:hAnsi="Times New Roman" w:cs="Times New Roman"/>
          <w:sz w:val="24"/>
          <w:szCs w:val="24"/>
          <w:lang w:val="en-US"/>
        </w:rPr>
        <w:t xml:space="preserve"> L., </w:t>
      </w:r>
      <w:proofErr w:type="spellStart"/>
      <w:r w:rsidRPr="00CB5CC3">
        <w:rPr>
          <w:rFonts w:ascii="Times New Roman" w:hAnsi="Times New Roman" w:cs="Times New Roman"/>
          <w:sz w:val="24"/>
          <w:szCs w:val="24"/>
          <w:lang w:val="en-US"/>
        </w:rPr>
        <w:t>Wittrant</w:t>
      </w:r>
      <w:proofErr w:type="spellEnd"/>
      <w:r w:rsidRPr="00CB5CC3">
        <w:rPr>
          <w:rFonts w:ascii="Times New Roman" w:hAnsi="Times New Roman" w:cs="Times New Roman"/>
          <w:sz w:val="24"/>
          <w:szCs w:val="24"/>
          <w:lang w:val="en-US"/>
        </w:rPr>
        <w:t xml:space="preserve"> Y., </w:t>
      </w:r>
      <w:proofErr w:type="spellStart"/>
      <w:r w:rsidRPr="00CB5CC3">
        <w:rPr>
          <w:rFonts w:ascii="Times New Roman" w:hAnsi="Times New Roman" w:cs="Times New Roman"/>
          <w:sz w:val="24"/>
          <w:szCs w:val="24"/>
          <w:lang w:val="en-US"/>
        </w:rPr>
        <w:t>Delzenne</w:t>
      </w:r>
      <w:proofErr w:type="spellEnd"/>
      <w:r w:rsidRPr="00CB5CC3">
        <w:rPr>
          <w:rFonts w:ascii="Times New Roman" w:hAnsi="Times New Roman" w:cs="Times New Roman"/>
          <w:sz w:val="24"/>
          <w:szCs w:val="24"/>
          <w:lang w:val="en-US"/>
        </w:rPr>
        <w:t xml:space="preserve"> N.M., </w:t>
      </w:r>
      <w:proofErr w:type="spellStart"/>
      <w:r w:rsidRPr="00CB5CC3">
        <w:rPr>
          <w:rFonts w:ascii="Times New Roman" w:hAnsi="Times New Roman" w:cs="Times New Roman"/>
          <w:sz w:val="24"/>
          <w:szCs w:val="24"/>
          <w:lang w:val="en-US"/>
        </w:rPr>
        <w:t>Cani</w:t>
      </w:r>
      <w:proofErr w:type="spellEnd"/>
      <w:r w:rsidRPr="00CB5CC3">
        <w:rPr>
          <w:rFonts w:ascii="Times New Roman" w:hAnsi="Times New Roman" w:cs="Times New Roman"/>
          <w:sz w:val="24"/>
          <w:szCs w:val="24"/>
          <w:lang w:val="en-US"/>
        </w:rPr>
        <w:t xml:space="preserve"> P.D, </w:t>
      </w:r>
      <w:proofErr w:type="spellStart"/>
      <w:r w:rsidRPr="00CB5CC3">
        <w:rPr>
          <w:rFonts w:ascii="Times New Roman" w:hAnsi="Times New Roman" w:cs="Times New Roman"/>
          <w:sz w:val="24"/>
          <w:szCs w:val="24"/>
          <w:lang w:val="en-US"/>
        </w:rPr>
        <w:t>Neyrinck</w:t>
      </w:r>
      <w:proofErr w:type="spellEnd"/>
      <w:r w:rsidRPr="00CB5CC3">
        <w:rPr>
          <w:rFonts w:ascii="Times New Roman" w:hAnsi="Times New Roman" w:cs="Times New Roman"/>
          <w:sz w:val="24"/>
          <w:szCs w:val="24"/>
          <w:lang w:val="en-US"/>
        </w:rPr>
        <w:t xml:space="preserve"> A.M., </w:t>
      </w:r>
      <w:proofErr w:type="spellStart"/>
      <w:r w:rsidRPr="00CB5CC3">
        <w:rPr>
          <w:rFonts w:ascii="Times New Roman" w:hAnsi="Times New Roman" w:cs="Times New Roman"/>
          <w:sz w:val="24"/>
          <w:szCs w:val="24"/>
          <w:lang w:val="en-US"/>
        </w:rPr>
        <w:t>Meheust</w:t>
      </w:r>
      <w:proofErr w:type="spellEnd"/>
      <w:r w:rsidRPr="00CB5CC3">
        <w:rPr>
          <w:rFonts w:ascii="Times New Roman" w:hAnsi="Times New Roman" w:cs="Times New Roman"/>
          <w:sz w:val="24"/>
          <w:szCs w:val="24"/>
          <w:lang w:val="en-US"/>
        </w:rPr>
        <w:t xml:space="preserve"> A. </w:t>
      </w:r>
      <w:r w:rsidR="000F730D">
        <w:rPr>
          <w:rFonts w:ascii="Times New Roman" w:hAnsi="Times New Roman" w:cs="Times New Roman"/>
          <w:sz w:val="24"/>
          <w:szCs w:val="24"/>
          <w:lang w:val="en-US"/>
        </w:rPr>
        <w:t>(</w:t>
      </w:r>
      <w:r w:rsidRPr="00CB5CC3">
        <w:rPr>
          <w:rFonts w:ascii="Times New Roman" w:hAnsi="Times New Roman" w:cs="Times New Roman"/>
          <w:sz w:val="24"/>
          <w:szCs w:val="24"/>
          <w:lang w:val="en-US"/>
        </w:rPr>
        <w:t>2010</w:t>
      </w:r>
      <w:r w:rsidR="000F730D">
        <w:rPr>
          <w:rFonts w:ascii="Times New Roman" w:hAnsi="Times New Roman" w:cs="Times New Roman"/>
          <w:sz w:val="24"/>
          <w:szCs w:val="24"/>
          <w:lang w:val="en-US"/>
        </w:rPr>
        <w:t>)</w:t>
      </w:r>
      <w:r w:rsidRPr="00CB5CC3">
        <w:rPr>
          <w:rFonts w:ascii="Times New Roman" w:hAnsi="Times New Roman" w:cs="Times New Roman"/>
          <w:sz w:val="24"/>
          <w:szCs w:val="24"/>
          <w:lang w:val="en-US"/>
        </w:rPr>
        <w:t>. Prebiotic effects: metabolic and health benefits.</w:t>
      </w:r>
      <w:r w:rsidRPr="00CB5CC3">
        <w:rPr>
          <w:lang w:val="en-US"/>
        </w:rPr>
        <w:t xml:space="preserve"> </w:t>
      </w:r>
      <w:proofErr w:type="gramStart"/>
      <w:r w:rsidRPr="00CB5CC3">
        <w:rPr>
          <w:rFonts w:ascii="Times New Roman" w:hAnsi="Times New Roman" w:cs="Times New Roman"/>
          <w:i/>
          <w:sz w:val="24"/>
          <w:szCs w:val="24"/>
          <w:lang w:val="en-US"/>
        </w:rPr>
        <w:t>British Journal of Nutrition</w:t>
      </w:r>
      <w:r w:rsidR="000F730D">
        <w:rPr>
          <w:rFonts w:ascii="Times New Roman" w:hAnsi="Times New Roman" w:cs="Times New Roman"/>
          <w:i/>
          <w:sz w:val="24"/>
          <w:szCs w:val="24"/>
          <w:lang w:val="en-US"/>
        </w:rPr>
        <w:t>,</w:t>
      </w:r>
      <w:r w:rsidR="00C94170">
        <w:rPr>
          <w:rFonts w:ascii="Times New Roman" w:hAnsi="Times New Roman" w:cs="Times New Roman"/>
          <w:sz w:val="24"/>
          <w:szCs w:val="24"/>
          <w:lang w:val="en-US"/>
        </w:rPr>
        <w:t xml:space="preserve"> 104</w:t>
      </w:r>
      <w:r w:rsidR="000F730D">
        <w:rPr>
          <w:rFonts w:ascii="Times New Roman" w:hAnsi="Times New Roman" w:cs="Times New Roman"/>
          <w:sz w:val="24"/>
          <w:szCs w:val="24"/>
          <w:lang w:val="en-US"/>
        </w:rPr>
        <w:t>,</w:t>
      </w:r>
      <w:r w:rsidRPr="00CB5CC3">
        <w:rPr>
          <w:rFonts w:ascii="Times New Roman" w:hAnsi="Times New Roman" w:cs="Times New Roman"/>
          <w:sz w:val="24"/>
          <w:szCs w:val="24"/>
          <w:lang w:val="en-US"/>
        </w:rPr>
        <w:t xml:space="preserve"> S1-S63.</w:t>
      </w:r>
      <w:proofErr w:type="gramEnd"/>
    </w:p>
    <w:p w:rsidR="00761D6F" w:rsidRDefault="00761D6F" w:rsidP="00984E22">
      <w:pPr>
        <w:spacing w:after="0"/>
        <w:jc w:val="both"/>
        <w:rPr>
          <w:rFonts w:ascii="Times New Roman" w:hAnsi="Times New Roman" w:cs="Times New Roman"/>
          <w:sz w:val="24"/>
          <w:szCs w:val="24"/>
        </w:rPr>
      </w:pPr>
      <w:proofErr w:type="spellStart"/>
      <w:r w:rsidRPr="000F730D">
        <w:rPr>
          <w:rFonts w:ascii="Times New Roman" w:hAnsi="Times New Roman" w:cs="Times New Roman"/>
          <w:sz w:val="24"/>
          <w:szCs w:val="24"/>
          <w:lang w:val="es-CO"/>
        </w:rPr>
        <w:t>Siró</w:t>
      </w:r>
      <w:proofErr w:type="spellEnd"/>
      <w:r w:rsidRPr="000F730D">
        <w:rPr>
          <w:rFonts w:ascii="Times New Roman" w:hAnsi="Times New Roman" w:cs="Times New Roman"/>
          <w:sz w:val="24"/>
          <w:szCs w:val="24"/>
          <w:lang w:val="es-CO"/>
        </w:rPr>
        <w:t xml:space="preserve"> I., </w:t>
      </w:r>
      <w:proofErr w:type="spellStart"/>
      <w:r w:rsidRPr="000F730D">
        <w:rPr>
          <w:rFonts w:ascii="Times New Roman" w:hAnsi="Times New Roman" w:cs="Times New Roman"/>
          <w:sz w:val="24"/>
          <w:szCs w:val="24"/>
          <w:lang w:val="es-CO"/>
        </w:rPr>
        <w:t>Kápolna</w:t>
      </w:r>
      <w:proofErr w:type="spellEnd"/>
      <w:r w:rsidRPr="000F730D">
        <w:rPr>
          <w:rFonts w:ascii="Times New Roman" w:hAnsi="Times New Roman" w:cs="Times New Roman"/>
          <w:sz w:val="24"/>
          <w:szCs w:val="24"/>
          <w:lang w:val="es-CO"/>
        </w:rPr>
        <w:t xml:space="preserve"> E., </w:t>
      </w:r>
      <w:proofErr w:type="spellStart"/>
      <w:r w:rsidRPr="000F730D">
        <w:rPr>
          <w:rFonts w:ascii="Times New Roman" w:hAnsi="Times New Roman" w:cs="Times New Roman"/>
          <w:sz w:val="24"/>
          <w:szCs w:val="24"/>
          <w:lang w:val="es-CO"/>
        </w:rPr>
        <w:t>Kápolna</w:t>
      </w:r>
      <w:proofErr w:type="spellEnd"/>
      <w:r w:rsidRPr="000F730D">
        <w:rPr>
          <w:rFonts w:ascii="Times New Roman" w:hAnsi="Times New Roman" w:cs="Times New Roman"/>
          <w:sz w:val="24"/>
          <w:szCs w:val="24"/>
          <w:lang w:val="es-CO"/>
        </w:rPr>
        <w:t xml:space="preserve"> B., </w:t>
      </w:r>
      <w:proofErr w:type="spellStart"/>
      <w:r w:rsidRPr="000F730D">
        <w:rPr>
          <w:rFonts w:ascii="Times New Roman" w:hAnsi="Times New Roman" w:cs="Times New Roman"/>
          <w:sz w:val="24"/>
          <w:szCs w:val="24"/>
          <w:lang w:val="es-CO"/>
        </w:rPr>
        <w:t>Lugasi</w:t>
      </w:r>
      <w:proofErr w:type="spellEnd"/>
      <w:r w:rsidRPr="000F730D">
        <w:rPr>
          <w:rFonts w:ascii="Times New Roman" w:hAnsi="Times New Roman" w:cs="Times New Roman"/>
          <w:sz w:val="24"/>
          <w:szCs w:val="24"/>
          <w:lang w:val="es-CO"/>
        </w:rPr>
        <w:t xml:space="preserve"> A. </w:t>
      </w:r>
      <w:r w:rsidR="000F730D" w:rsidRPr="000F730D">
        <w:rPr>
          <w:rFonts w:ascii="Times New Roman" w:hAnsi="Times New Roman" w:cs="Times New Roman"/>
          <w:sz w:val="24"/>
          <w:szCs w:val="24"/>
          <w:lang w:val="es-CO"/>
        </w:rPr>
        <w:t>(</w:t>
      </w:r>
      <w:r w:rsidRPr="000F730D">
        <w:rPr>
          <w:rFonts w:ascii="Times New Roman" w:hAnsi="Times New Roman" w:cs="Times New Roman"/>
          <w:sz w:val="24"/>
          <w:szCs w:val="24"/>
          <w:lang w:val="es-CO"/>
        </w:rPr>
        <w:t>2008</w:t>
      </w:r>
      <w:r w:rsidR="000F730D" w:rsidRPr="000F730D">
        <w:rPr>
          <w:rFonts w:ascii="Times New Roman" w:hAnsi="Times New Roman" w:cs="Times New Roman"/>
          <w:sz w:val="24"/>
          <w:szCs w:val="24"/>
          <w:lang w:val="es-CO"/>
        </w:rPr>
        <w:t>)</w:t>
      </w:r>
      <w:r w:rsidRPr="000F730D">
        <w:rPr>
          <w:rFonts w:ascii="Times New Roman" w:hAnsi="Times New Roman" w:cs="Times New Roman"/>
          <w:sz w:val="24"/>
          <w:szCs w:val="24"/>
          <w:lang w:val="es-CO"/>
        </w:rPr>
        <w:t xml:space="preserve">. </w:t>
      </w:r>
      <w:proofErr w:type="gramStart"/>
      <w:r w:rsidRPr="00761D6F">
        <w:rPr>
          <w:rFonts w:ascii="Times New Roman" w:hAnsi="Times New Roman" w:cs="Times New Roman"/>
          <w:sz w:val="24"/>
          <w:szCs w:val="24"/>
          <w:lang w:val="en-US"/>
        </w:rPr>
        <w:t>Functional food.</w:t>
      </w:r>
      <w:proofErr w:type="gramEnd"/>
      <w:r w:rsidRPr="00761D6F">
        <w:rPr>
          <w:rFonts w:ascii="Times New Roman" w:hAnsi="Times New Roman" w:cs="Times New Roman"/>
          <w:sz w:val="24"/>
          <w:szCs w:val="24"/>
          <w:lang w:val="en-US"/>
        </w:rPr>
        <w:t xml:space="preserve"> </w:t>
      </w:r>
      <w:proofErr w:type="gramStart"/>
      <w:r w:rsidRPr="00761D6F">
        <w:rPr>
          <w:rFonts w:ascii="Times New Roman" w:hAnsi="Times New Roman" w:cs="Times New Roman"/>
          <w:sz w:val="24"/>
          <w:szCs w:val="24"/>
          <w:lang w:val="en-US"/>
        </w:rPr>
        <w:t>Product development, marketing and consumer acceptance - a review.</w:t>
      </w:r>
      <w:proofErr w:type="gramEnd"/>
      <w:r w:rsidRPr="00761D6F">
        <w:rPr>
          <w:rFonts w:ascii="Times New Roman" w:hAnsi="Times New Roman" w:cs="Times New Roman"/>
          <w:sz w:val="24"/>
          <w:szCs w:val="24"/>
          <w:lang w:val="en-US"/>
        </w:rPr>
        <w:t xml:space="preserve"> </w:t>
      </w:r>
      <w:proofErr w:type="spellStart"/>
      <w:r w:rsidRPr="00761D6F">
        <w:rPr>
          <w:rFonts w:ascii="Times New Roman" w:hAnsi="Times New Roman" w:cs="Times New Roman"/>
          <w:i/>
          <w:sz w:val="24"/>
          <w:szCs w:val="24"/>
        </w:rPr>
        <w:t>Appetite</w:t>
      </w:r>
      <w:proofErr w:type="spellEnd"/>
      <w:r w:rsidR="000F730D">
        <w:rPr>
          <w:rFonts w:ascii="Times New Roman" w:hAnsi="Times New Roman" w:cs="Times New Roman"/>
          <w:i/>
          <w:sz w:val="24"/>
          <w:szCs w:val="24"/>
        </w:rPr>
        <w:t>,</w:t>
      </w:r>
      <w:r w:rsidRPr="00761D6F">
        <w:rPr>
          <w:rFonts w:ascii="Times New Roman" w:hAnsi="Times New Roman" w:cs="Times New Roman"/>
          <w:i/>
          <w:sz w:val="24"/>
          <w:szCs w:val="24"/>
        </w:rPr>
        <w:t xml:space="preserve"> </w:t>
      </w:r>
      <w:r w:rsidRPr="00761D6F">
        <w:rPr>
          <w:rFonts w:ascii="Times New Roman" w:hAnsi="Times New Roman" w:cs="Times New Roman"/>
          <w:sz w:val="24"/>
          <w:szCs w:val="24"/>
        </w:rPr>
        <w:t>51</w:t>
      </w:r>
      <w:r w:rsidR="000F730D">
        <w:rPr>
          <w:rFonts w:ascii="Times New Roman" w:hAnsi="Times New Roman" w:cs="Times New Roman"/>
          <w:sz w:val="24"/>
          <w:szCs w:val="24"/>
        </w:rPr>
        <w:t>,</w:t>
      </w:r>
      <w:r w:rsidRPr="00761D6F">
        <w:rPr>
          <w:rFonts w:ascii="Times New Roman" w:hAnsi="Times New Roman" w:cs="Times New Roman"/>
          <w:sz w:val="24"/>
          <w:szCs w:val="24"/>
        </w:rPr>
        <w:t xml:space="preserve"> 456-467.</w:t>
      </w:r>
    </w:p>
    <w:p w:rsidR="00CB5CC3" w:rsidRDefault="00CB5CC3" w:rsidP="00984E22">
      <w:pPr>
        <w:spacing w:after="0"/>
        <w:jc w:val="both"/>
        <w:rPr>
          <w:rFonts w:ascii="Times New Roman" w:hAnsi="Times New Roman" w:cs="Times New Roman"/>
          <w:sz w:val="24"/>
          <w:szCs w:val="24"/>
          <w:lang w:val="en-US"/>
        </w:rPr>
      </w:pPr>
    </w:p>
    <w:p w:rsidR="00CB5CC3" w:rsidRPr="00131055" w:rsidRDefault="00CB5CC3" w:rsidP="00984E22">
      <w:pPr>
        <w:spacing w:after="0"/>
        <w:jc w:val="both"/>
        <w:rPr>
          <w:rFonts w:ascii="Times New Roman" w:hAnsi="Times New Roman" w:cs="Times New Roman"/>
          <w:sz w:val="24"/>
          <w:szCs w:val="24"/>
          <w:lang w:val="es-CO"/>
        </w:rPr>
      </w:pPr>
      <w:proofErr w:type="spellStart"/>
      <w:r w:rsidRPr="00CB5CC3">
        <w:rPr>
          <w:rFonts w:ascii="Times New Roman" w:hAnsi="Times New Roman" w:cs="Times New Roman"/>
          <w:sz w:val="24"/>
          <w:szCs w:val="24"/>
          <w:lang w:val="en-US"/>
        </w:rPr>
        <w:t>Vasiljevic</w:t>
      </w:r>
      <w:proofErr w:type="spellEnd"/>
      <w:r w:rsidRPr="00CB5CC3">
        <w:rPr>
          <w:rFonts w:ascii="Times New Roman" w:hAnsi="Times New Roman" w:cs="Times New Roman"/>
          <w:sz w:val="24"/>
          <w:szCs w:val="24"/>
          <w:lang w:val="en-US"/>
        </w:rPr>
        <w:t xml:space="preserve"> T, Shah N.P. </w:t>
      </w:r>
      <w:r w:rsidR="000F730D">
        <w:rPr>
          <w:rFonts w:ascii="Times New Roman" w:hAnsi="Times New Roman" w:cs="Times New Roman"/>
          <w:sz w:val="24"/>
          <w:szCs w:val="24"/>
          <w:lang w:val="en-US"/>
        </w:rPr>
        <w:t>(</w:t>
      </w:r>
      <w:r w:rsidRPr="00CB5CC3">
        <w:rPr>
          <w:rFonts w:ascii="Times New Roman" w:hAnsi="Times New Roman" w:cs="Times New Roman"/>
          <w:sz w:val="24"/>
          <w:szCs w:val="24"/>
          <w:lang w:val="en-US"/>
        </w:rPr>
        <w:t>2008</w:t>
      </w:r>
      <w:r w:rsidR="000F730D">
        <w:rPr>
          <w:rFonts w:ascii="Times New Roman" w:hAnsi="Times New Roman" w:cs="Times New Roman"/>
          <w:sz w:val="24"/>
          <w:szCs w:val="24"/>
          <w:lang w:val="en-US"/>
        </w:rPr>
        <w:t>)</w:t>
      </w:r>
      <w:r w:rsidRPr="00CB5CC3">
        <w:rPr>
          <w:rFonts w:ascii="Times New Roman" w:hAnsi="Times New Roman" w:cs="Times New Roman"/>
          <w:sz w:val="24"/>
          <w:szCs w:val="24"/>
          <w:lang w:val="en-US"/>
        </w:rPr>
        <w:t xml:space="preserve">. </w:t>
      </w:r>
      <w:proofErr w:type="gramStart"/>
      <w:r w:rsidRPr="00CB5CC3">
        <w:rPr>
          <w:rFonts w:ascii="Times New Roman" w:hAnsi="Times New Roman" w:cs="Times New Roman"/>
          <w:sz w:val="24"/>
          <w:szCs w:val="24"/>
          <w:lang w:val="en-US"/>
        </w:rPr>
        <w:t xml:space="preserve">Probiotics - from Metchnikoff to </w:t>
      </w:r>
      <w:proofErr w:type="spellStart"/>
      <w:r w:rsidRPr="00CB5CC3">
        <w:rPr>
          <w:rFonts w:ascii="Times New Roman" w:hAnsi="Times New Roman" w:cs="Times New Roman"/>
          <w:sz w:val="24"/>
          <w:szCs w:val="24"/>
          <w:lang w:val="en-US"/>
        </w:rPr>
        <w:t>bioactives</w:t>
      </w:r>
      <w:proofErr w:type="spellEnd"/>
      <w:r w:rsidRPr="00CB5CC3">
        <w:rPr>
          <w:rFonts w:ascii="Times New Roman" w:hAnsi="Times New Roman" w:cs="Times New Roman"/>
          <w:sz w:val="24"/>
          <w:szCs w:val="24"/>
          <w:lang w:val="en-US"/>
        </w:rPr>
        <w:t>.</w:t>
      </w:r>
      <w:proofErr w:type="gramEnd"/>
      <w:r w:rsidRPr="00CB5CC3">
        <w:rPr>
          <w:rFonts w:ascii="Times New Roman" w:hAnsi="Times New Roman" w:cs="Times New Roman"/>
          <w:sz w:val="24"/>
          <w:szCs w:val="24"/>
          <w:lang w:val="en-US"/>
        </w:rPr>
        <w:t xml:space="preserve"> </w:t>
      </w:r>
      <w:r w:rsidRPr="00131055">
        <w:rPr>
          <w:rFonts w:ascii="Times New Roman" w:hAnsi="Times New Roman" w:cs="Times New Roman"/>
          <w:i/>
          <w:sz w:val="24"/>
          <w:szCs w:val="24"/>
          <w:lang w:val="es-CO"/>
        </w:rPr>
        <w:t xml:space="preserve">International </w:t>
      </w:r>
      <w:proofErr w:type="spellStart"/>
      <w:r w:rsidRPr="00131055">
        <w:rPr>
          <w:rFonts w:ascii="Times New Roman" w:hAnsi="Times New Roman" w:cs="Times New Roman"/>
          <w:i/>
          <w:sz w:val="24"/>
          <w:szCs w:val="24"/>
          <w:lang w:val="es-CO"/>
        </w:rPr>
        <w:t>Dairy</w:t>
      </w:r>
      <w:proofErr w:type="spellEnd"/>
      <w:r w:rsidRPr="00131055">
        <w:rPr>
          <w:rFonts w:ascii="Times New Roman" w:hAnsi="Times New Roman" w:cs="Times New Roman"/>
          <w:i/>
          <w:sz w:val="24"/>
          <w:szCs w:val="24"/>
          <w:lang w:val="es-CO"/>
        </w:rPr>
        <w:t xml:space="preserve"> </w:t>
      </w:r>
      <w:proofErr w:type="spellStart"/>
      <w:r w:rsidRPr="00131055">
        <w:rPr>
          <w:rFonts w:ascii="Times New Roman" w:hAnsi="Times New Roman" w:cs="Times New Roman"/>
          <w:i/>
          <w:sz w:val="24"/>
          <w:szCs w:val="24"/>
          <w:lang w:val="es-CO"/>
        </w:rPr>
        <w:t>Journal</w:t>
      </w:r>
      <w:proofErr w:type="spellEnd"/>
      <w:r w:rsidR="000F730D">
        <w:rPr>
          <w:rFonts w:ascii="Times New Roman" w:hAnsi="Times New Roman" w:cs="Times New Roman"/>
          <w:i/>
          <w:sz w:val="24"/>
          <w:szCs w:val="24"/>
          <w:lang w:val="es-CO"/>
        </w:rPr>
        <w:t>,</w:t>
      </w:r>
      <w:r w:rsidRPr="00131055">
        <w:rPr>
          <w:rFonts w:ascii="Times New Roman" w:hAnsi="Times New Roman" w:cs="Times New Roman"/>
          <w:i/>
          <w:sz w:val="24"/>
          <w:szCs w:val="24"/>
          <w:lang w:val="es-CO"/>
        </w:rPr>
        <w:t xml:space="preserve"> </w:t>
      </w:r>
      <w:r w:rsidRPr="00131055">
        <w:rPr>
          <w:rFonts w:ascii="Times New Roman" w:hAnsi="Times New Roman" w:cs="Times New Roman"/>
          <w:sz w:val="24"/>
          <w:szCs w:val="24"/>
          <w:lang w:val="es-CO"/>
        </w:rPr>
        <w:t>18</w:t>
      </w:r>
      <w:r w:rsidR="000F730D">
        <w:rPr>
          <w:rFonts w:ascii="Times New Roman" w:hAnsi="Times New Roman" w:cs="Times New Roman"/>
          <w:sz w:val="24"/>
          <w:szCs w:val="24"/>
          <w:lang w:val="es-CO"/>
        </w:rPr>
        <w:t>,</w:t>
      </w:r>
      <w:r w:rsidRPr="00131055">
        <w:rPr>
          <w:rFonts w:ascii="Times New Roman" w:hAnsi="Times New Roman" w:cs="Times New Roman"/>
          <w:sz w:val="24"/>
          <w:szCs w:val="24"/>
          <w:lang w:val="es-CO"/>
        </w:rPr>
        <w:t xml:space="preserve"> 714-728.</w:t>
      </w:r>
    </w:p>
    <w:p w:rsidR="00761D6F" w:rsidRPr="00131055" w:rsidRDefault="00761D6F" w:rsidP="00984E22">
      <w:pPr>
        <w:spacing w:after="0"/>
        <w:jc w:val="both"/>
        <w:rPr>
          <w:rFonts w:ascii="Times New Roman" w:hAnsi="Times New Roman" w:cs="Times New Roman"/>
          <w:sz w:val="24"/>
          <w:szCs w:val="24"/>
          <w:lang w:val="es-CO"/>
        </w:rPr>
      </w:pPr>
    </w:p>
    <w:p w:rsidR="00761D6F" w:rsidRPr="00CB5CC3" w:rsidRDefault="00761D6F" w:rsidP="00984E22">
      <w:pPr>
        <w:spacing w:after="0"/>
        <w:jc w:val="both"/>
        <w:rPr>
          <w:rFonts w:ascii="Times New Roman" w:hAnsi="Times New Roman" w:cs="Times New Roman"/>
          <w:sz w:val="24"/>
          <w:szCs w:val="24"/>
          <w:lang w:val="en-US"/>
        </w:rPr>
      </w:pPr>
      <w:r w:rsidRPr="00131055">
        <w:rPr>
          <w:rFonts w:ascii="Times New Roman" w:hAnsi="Times New Roman" w:cs="Times New Roman"/>
          <w:sz w:val="24"/>
          <w:szCs w:val="24"/>
          <w:lang w:val="es-CO"/>
        </w:rPr>
        <w:t>Vera C.</w:t>
      </w:r>
      <w:r w:rsidR="00CB5CC3" w:rsidRPr="00131055">
        <w:rPr>
          <w:rFonts w:ascii="Times New Roman" w:hAnsi="Times New Roman" w:cs="Times New Roman"/>
          <w:sz w:val="24"/>
          <w:szCs w:val="24"/>
          <w:lang w:val="es-CO"/>
        </w:rPr>
        <w:t>,</w:t>
      </w:r>
      <w:r w:rsidRPr="00131055">
        <w:rPr>
          <w:rFonts w:ascii="Times New Roman" w:hAnsi="Times New Roman" w:cs="Times New Roman"/>
          <w:sz w:val="24"/>
          <w:szCs w:val="24"/>
          <w:lang w:val="es-CO"/>
        </w:rPr>
        <w:t xml:space="preserve"> Guerrero </w:t>
      </w:r>
      <w:r w:rsidR="00CB5CC3" w:rsidRPr="00131055">
        <w:rPr>
          <w:rFonts w:ascii="Times New Roman" w:hAnsi="Times New Roman" w:cs="Times New Roman"/>
          <w:sz w:val="24"/>
          <w:szCs w:val="24"/>
          <w:lang w:val="es-CO"/>
        </w:rPr>
        <w:t>C</w:t>
      </w:r>
      <w:r w:rsidRPr="00131055">
        <w:rPr>
          <w:rFonts w:ascii="Times New Roman" w:hAnsi="Times New Roman" w:cs="Times New Roman"/>
          <w:sz w:val="24"/>
          <w:szCs w:val="24"/>
          <w:lang w:val="es-CO"/>
        </w:rPr>
        <w:t>.</w:t>
      </w:r>
      <w:r w:rsidR="00C94170" w:rsidRPr="00131055">
        <w:rPr>
          <w:rFonts w:ascii="Times New Roman" w:hAnsi="Times New Roman" w:cs="Times New Roman"/>
          <w:sz w:val="24"/>
          <w:szCs w:val="24"/>
          <w:lang w:val="es-CO"/>
        </w:rPr>
        <w:t>, Conejeros</w:t>
      </w:r>
      <w:r w:rsidRPr="00131055">
        <w:rPr>
          <w:rFonts w:ascii="Times New Roman" w:hAnsi="Times New Roman" w:cs="Times New Roman"/>
          <w:sz w:val="24"/>
          <w:szCs w:val="24"/>
          <w:lang w:val="es-CO"/>
        </w:rPr>
        <w:t xml:space="preserve"> </w:t>
      </w:r>
      <w:r w:rsidR="00CB5CC3" w:rsidRPr="00131055">
        <w:rPr>
          <w:rFonts w:ascii="Times New Roman" w:hAnsi="Times New Roman" w:cs="Times New Roman"/>
          <w:sz w:val="24"/>
          <w:szCs w:val="24"/>
          <w:lang w:val="es-CO"/>
        </w:rPr>
        <w:t>R.,</w:t>
      </w:r>
      <w:r w:rsidRPr="00131055">
        <w:rPr>
          <w:rFonts w:ascii="Times New Roman" w:hAnsi="Times New Roman" w:cs="Times New Roman"/>
          <w:sz w:val="24"/>
          <w:szCs w:val="24"/>
          <w:lang w:val="es-CO"/>
        </w:rPr>
        <w:t xml:space="preserve"> Illanes</w:t>
      </w:r>
      <w:r w:rsidR="00CB5CC3" w:rsidRPr="00131055">
        <w:rPr>
          <w:rFonts w:ascii="Times New Roman" w:hAnsi="Times New Roman" w:cs="Times New Roman"/>
          <w:sz w:val="24"/>
          <w:szCs w:val="24"/>
          <w:lang w:val="es-CO"/>
        </w:rPr>
        <w:t xml:space="preserve"> A. </w:t>
      </w:r>
      <w:r w:rsidR="000F730D">
        <w:rPr>
          <w:rFonts w:ascii="Times New Roman" w:hAnsi="Times New Roman" w:cs="Times New Roman"/>
          <w:sz w:val="24"/>
          <w:szCs w:val="24"/>
          <w:lang w:val="es-CO"/>
        </w:rPr>
        <w:t>(</w:t>
      </w:r>
      <w:r w:rsidR="00CB5CC3" w:rsidRPr="00131055">
        <w:rPr>
          <w:rFonts w:ascii="Times New Roman" w:hAnsi="Times New Roman" w:cs="Times New Roman"/>
          <w:sz w:val="24"/>
          <w:szCs w:val="24"/>
          <w:lang w:val="es-CO"/>
        </w:rPr>
        <w:t>2012</w:t>
      </w:r>
      <w:r w:rsidR="000F730D">
        <w:rPr>
          <w:rFonts w:ascii="Times New Roman" w:hAnsi="Times New Roman" w:cs="Times New Roman"/>
          <w:sz w:val="24"/>
          <w:szCs w:val="24"/>
          <w:lang w:val="es-CO"/>
        </w:rPr>
        <w:t>)</w:t>
      </w:r>
      <w:r w:rsidR="00CB5CC3" w:rsidRPr="00131055">
        <w:rPr>
          <w:rFonts w:ascii="Times New Roman" w:hAnsi="Times New Roman" w:cs="Times New Roman"/>
          <w:sz w:val="24"/>
          <w:szCs w:val="24"/>
          <w:lang w:val="es-CO"/>
        </w:rPr>
        <w:t>.</w:t>
      </w:r>
      <w:r w:rsidRPr="00131055">
        <w:rPr>
          <w:rFonts w:ascii="Times New Roman" w:hAnsi="Times New Roman" w:cs="Times New Roman"/>
          <w:sz w:val="24"/>
          <w:szCs w:val="24"/>
          <w:lang w:val="es-CO"/>
        </w:rPr>
        <w:t xml:space="preserve"> </w:t>
      </w:r>
      <w:r w:rsidRPr="00CB5CC3">
        <w:rPr>
          <w:rFonts w:ascii="Times New Roman" w:hAnsi="Times New Roman" w:cs="Times New Roman"/>
          <w:sz w:val="24"/>
          <w:szCs w:val="24"/>
          <w:lang w:val="en-US"/>
        </w:rPr>
        <w:t xml:space="preserve">Synthesis of </w:t>
      </w:r>
      <w:proofErr w:type="spellStart"/>
      <w:r w:rsidRPr="00CB5CC3">
        <w:rPr>
          <w:rFonts w:ascii="Times New Roman" w:hAnsi="Times New Roman" w:cs="Times New Roman"/>
          <w:sz w:val="24"/>
          <w:szCs w:val="24"/>
          <w:lang w:val="en-US"/>
        </w:rPr>
        <w:t>galacto</w:t>
      </w:r>
      <w:proofErr w:type="spellEnd"/>
      <w:r w:rsidRPr="00CB5CC3">
        <w:rPr>
          <w:rFonts w:ascii="Times New Roman" w:hAnsi="Times New Roman" w:cs="Times New Roman"/>
          <w:sz w:val="24"/>
          <w:szCs w:val="24"/>
          <w:lang w:val="en-US"/>
        </w:rPr>
        <w:t xml:space="preserve">-oligosaccharides by </w:t>
      </w:r>
      <w:r w:rsidRPr="00CB5CC3">
        <w:rPr>
          <w:rFonts w:ascii="Times New Roman" w:hAnsi="Times New Roman" w:cs="Times New Roman"/>
          <w:sz w:val="24"/>
          <w:szCs w:val="24"/>
        </w:rPr>
        <w:t>β</w:t>
      </w:r>
      <w:r w:rsidRPr="00CB5CC3">
        <w:rPr>
          <w:rFonts w:ascii="Times New Roman" w:hAnsi="Times New Roman" w:cs="Times New Roman"/>
          <w:sz w:val="24"/>
          <w:szCs w:val="24"/>
          <w:lang w:val="en-US"/>
        </w:rPr>
        <w:t>-</w:t>
      </w:r>
      <w:proofErr w:type="spellStart"/>
      <w:r w:rsidRPr="00CB5CC3">
        <w:rPr>
          <w:rFonts w:ascii="Times New Roman" w:hAnsi="Times New Roman" w:cs="Times New Roman"/>
          <w:sz w:val="24"/>
          <w:szCs w:val="24"/>
          <w:lang w:val="en-US"/>
        </w:rPr>
        <w:t>galactosidase</w:t>
      </w:r>
      <w:proofErr w:type="spellEnd"/>
      <w:r w:rsidRPr="00CB5CC3">
        <w:rPr>
          <w:rFonts w:ascii="Times New Roman" w:hAnsi="Times New Roman" w:cs="Times New Roman"/>
          <w:sz w:val="24"/>
          <w:szCs w:val="24"/>
          <w:lang w:val="en-US"/>
        </w:rPr>
        <w:t xml:space="preserve"> from </w:t>
      </w:r>
      <w:proofErr w:type="spellStart"/>
      <w:r w:rsidRPr="00CB5CC3">
        <w:rPr>
          <w:rFonts w:ascii="Times New Roman" w:hAnsi="Times New Roman" w:cs="Times New Roman"/>
          <w:i/>
          <w:sz w:val="24"/>
          <w:szCs w:val="24"/>
          <w:lang w:val="en-US"/>
        </w:rPr>
        <w:t>Aspergillus</w:t>
      </w:r>
      <w:proofErr w:type="spellEnd"/>
      <w:r w:rsidRPr="00CB5CC3">
        <w:rPr>
          <w:rFonts w:ascii="Times New Roman" w:hAnsi="Times New Roman" w:cs="Times New Roman"/>
          <w:i/>
          <w:sz w:val="24"/>
          <w:szCs w:val="24"/>
          <w:lang w:val="en-US"/>
        </w:rPr>
        <w:t xml:space="preserve"> </w:t>
      </w:r>
      <w:proofErr w:type="spellStart"/>
      <w:r w:rsidRPr="00CB5CC3">
        <w:rPr>
          <w:rFonts w:ascii="Times New Roman" w:hAnsi="Times New Roman" w:cs="Times New Roman"/>
          <w:i/>
          <w:sz w:val="24"/>
          <w:szCs w:val="24"/>
          <w:lang w:val="en-US"/>
        </w:rPr>
        <w:t>oryzae</w:t>
      </w:r>
      <w:proofErr w:type="spellEnd"/>
      <w:r w:rsidRPr="00CB5CC3">
        <w:rPr>
          <w:rFonts w:ascii="Times New Roman" w:hAnsi="Times New Roman" w:cs="Times New Roman"/>
          <w:sz w:val="24"/>
          <w:szCs w:val="24"/>
          <w:lang w:val="en-US"/>
        </w:rPr>
        <w:t xml:space="preserve"> using partially dissolved and supersaturated solution of lactose. </w:t>
      </w:r>
      <w:r w:rsidRPr="00CB5CC3">
        <w:rPr>
          <w:rFonts w:ascii="Times New Roman" w:hAnsi="Times New Roman" w:cs="Times New Roman"/>
          <w:i/>
          <w:sz w:val="24"/>
          <w:szCs w:val="24"/>
          <w:lang w:val="en-US"/>
        </w:rPr>
        <w:t>Enzyme and Microbial Technology</w:t>
      </w:r>
      <w:r w:rsidR="000F730D">
        <w:rPr>
          <w:rFonts w:ascii="Times New Roman" w:hAnsi="Times New Roman" w:cs="Times New Roman"/>
          <w:i/>
          <w:sz w:val="24"/>
          <w:szCs w:val="24"/>
          <w:lang w:val="en-US"/>
        </w:rPr>
        <w:t>,</w:t>
      </w:r>
      <w:r w:rsidRPr="00CB5CC3">
        <w:rPr>
          <w:rFonts w:ascii="Times New Roman" w:hAnsi="Times New Roman" w:cs="Times New Roman"/>
          <w:sz w:val="24"/>
          <w:szCs w:val="24"/>
          <w:lang w:val="en-US"/>
        </w:rPr>
        <w:t xml:space="preserve"> 50</w:t>
      </w:r>
      <w:r w:rsidR="000F730D">
        <w:rPr>
          <w:rFonts w:ascii="Times New Roman" w:hAnsi="Times New Roman" w:cs="Times New Roman"/>
          <w:sz w:val="24"/>
          <w:szCs w:val="24"/>
          <w:lang w:val="en-US"/>
        </w:rPr>
        <w:t xml:space="preserve">, </w:t>
      </w:r>
      <w:r w:rsidRPr="00CB5CC3">
        <w:rPr>
          <w:rFonts w:ascii="Times New Roman" w:hAnsi="Times New Roman" w:cs="Times New Roman"/>
          <w:sz w:val="24"/>
          <w:szCs w:val="24"/>
          <w:lang w:val="en-US"/>
        </w:rPr>
        <w:t>188-194.</w:t>
      </w:r>
    </w:p>
    <w:sectPr w:rsidR="00761D6F" w:rsidRPr="00CB5CC3" w:rsidSect="008F518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D5B64"/>
    <w:multiLevelType w:val="hybridMultilevel"/>
    <w:tmpl w:val="12C21FA6"/>
    <w:lvl w:ilvl="0" w:tplc="16AE89D4">
      <w:numFmt w:val="bullet"/>
      <w:lvlText w:val=""/>
      <w:lvlJc w:val="left"/>
      <w:pPr>
        <w:ind w:left="720" w:hanging="360"/>
      </w:pPr>
      <w:rPr>
        <w:rFonts w:ascii="Symbol" w:eastAsiaTheme="minorHAnsi" w:hAnsi="Symbol"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584C299F"/>
    <w:multiLevelType w:val="hybridMultilevel"/>
    <w:tmpl w:val="A82897A2"/>
    <w:lvl w:ilvl="0" w:tplc="6098FE48">
      <w:numFmt w:val="bullet"/>
      <w:lvlText w:val=""/>
      <w:lvlJc w:val="left"/>
      <w:pPr>
        <w:ind w:left="720" w:hanging="360"/>
      </w:pPr>
      <w:rPr>
        <w:rFonts w:ascii="Symbol" w:eastAsiaTheme="minorHAnsi" w:hAnsi="Symbol"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631A2C0A"/>
    <w:multiLevelType w:val="hybridMultilevel"/>
    <w:tmpl w:val="6D34EFDE"/>
    <w:lvl w:ilvl="0" w:tplc="272C45C8">
      <w:numFmt w:val="bullet"/>
      <w:lvlText w:val=""/>
      <w:lvlJc w:val="left"/>
      <w:pPr>
        <w:ind w:left="720" w:hanging="360"/>
      </w:pPr>
      <w:rPr>
        <w:rFonts w:ascii="Symbol" w:eastAsiaTheme="minorHAnsi" w:hAnsi="Symbol"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1"/>
  <w:proofState w:spelling="clean" w:grammar="clean"/>
  <w:defaultTabStop w:val="720"/>
  <w:hyphenationZone w:val="425"/>
  <w:characterSpacingControl w:val="doNotCompress"/>
  <w:compat/>
  <w:rsids>
    <w:rsidRoot w:val="00962EAA"/>
    <w:rsid w:val="000311B4"/>
    <w:rsid w:val="00036CD3"/>
    <w:rsid w:val="000822F2"/>
    <w:rsid w:val="00086625"/>
    <w:rsid w:val="000C417A"/>
    <w:rsid w:val="000D516A"/>
    <w:rsid w:val="000F730D"/>
    <w:rsid w:val="00131055"/>
    <w:rsid w:val="00172D19"/>
    <w:rsid w:val="001C5558"/>
    <w:rsid w:val="00226E3F"/>
    <w:rsid w:val="002765D6"/>
    <w:rsid w:val="00301B11"/>
    <w:rsid w:val="00391C1C"/>
    <w:rsid w:val="00394B1E"/>
    <w:rsid w:val="003A05F0"/>
    <w:rsid w:val="00414E3E"/>
    <w:rsid w:val="004A5364"/>
    <w:rsid w:val="00503267"/>
    <w:rsid w:val="0059261B"/>
    <w:rsid w:val="00630E1D"/>
    <w:rsid w:val="006B2800"/>
    <w:rsid w:val="006C496C"/>
    <w:rsid w:val="00761D6F"/>
    <w:rsid w:val="007A7628"/>
    <w:rsid w:val="007F41AD"/>
    <w:rsid w:val="00822459"/>
    <w:rsid w:val="00853DA4"/>
    <w:rsid w:val="00873F36"/>
    <w:rsid w:val="00892556"/>
    <w:rsid w:val="008F5180"/>
    <w:rsid w:val="009051E4"/>
    <w:rsid w:val="00911AEA"/>
    <w:rsid w:val="00962EAA"/>
    <w:rsid w:val="00984E22"/>
    <w:rsid w:val="00986FF2"/>
    <w:rsid w:val="009D5ED3"/>
    <w:rsid w:val="009E1C09"/>
    <w:rsid w:val="009E5C17"/>
    <w:rsid w:val="00A07F4A"/>
    <w:rsid w:val="00A96F62"/>
    <w:rsid w:val="00AC7B5E"/>
    <w:rsid w:val="00AE57BC"/>
    <w:rsid w:val="00B31200"/>
    <w:rsid w:val="00B47572"/>
    <w:rsid w:val="00BA2DA0"/>
    <w:rsid w:val="00BE1F28"/>
    <w:rsid w:val="00C06CB1"/>
    <w:rsid w:val="00C92D01"/>
    <w:rsid w:val="00C94170"/>
    <w:rsid w:val="00CB5CC3"/>
    <w:rsid w:val="00CC5C0C"/>
    <w:rsid w:val="00CF246D"/>
    <w:rsid w:val="00D23C01"/>
    <w:rsid w:val="00D241E2"/>
    <w:rsid w:val="00D859A3"/>
    <w:rsid w:val="00E606EA"/>
    <w:rsid w:val="00FB1734"/>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180"/>
    <w:rPr>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1055"/>
    <w:pPr>
      <w:ind w:left="720"/>
      <w:contextualSpacing/>
    </w:pPr>
  </w:style>
  <w:style w:type="character" w:styleId="Hipervnculo">
    <w:name w:val="Hyperlink"/>
    <w:basedOn w:val="Fuentedeprrafopredeter"/>
    <w:uiPriority w:val="99"/>
    <w:semiHidden/>
    <w:unhideWhenUsed/>
    <w:rsid w:val="0013105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illanes@ucv.cl"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6CD5B-BBBD-4653-9AA8-026497CDE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3190</Words>
  <Characters>17546</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aillanes</dc:creator>
  <cp:lastModifiedBy>revista</cp:lastModifiedBy>
  <cp:revision>4</cp:revision>
  <dcterms:created xsi:type="dcterms:W3CDTF">2015-05-14T21:18:00Z</dcterms:created>
  <dcterms:modified xsi:type="dcterms:W3CDTF">2015-05-14T21:30:00Z</dcterms:modified>
</cp:coreProperties>
</file>